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before="120" w:beforeAutospacing="0" w:after="120" w:afterAutospacing="0" w:line="360" w:lineRule="auto"/>
      </w:pPr>
      <w:r>
        <w:t xml:space="preserve"> </w:t>
      </w:r>
      <w:r/>
    </w:p>
    <w:p>
      <w:pPr>
        <w:pStyle w:val="771"/>
        <w:spacing w:before="120" w:beforeAutospacing="0" w:after="120" w:afterAutospacing="0" w:line="360" w:lineRule="auto"/>
      </w:pPr>
      <w:r/>
      <w:r/>
    </w:p>
    <w:p>
      <w:pPr>
        <w:pStyle w:val="771"/>
        <w:jc w:val="center"/>
        <w:spacing w:before="120" w:beforeAutospacing="0" w:after="120" w:afterAutospacing="0" w:line="360" w:lineRule="auto"/>
      </w:pPr>
      <w:r>
        <w:rPr>
          <w:rFonts w:hint="eastAsia" w:ascii="Arial" w:hAnsi="Arial" w:cs="Arial"/>
          <w:b/>
          <w:color w:val="000000"/>
          <w:sz w:val="84"/>
          <w:szCs w:val="84"/>
          <w:lang w:val="en-US" w:eastAsia="zh-CN"/>
        </w:rPr>
        <w:t xml:space="preserve"> </w:t>
      </w:r>
      <w:r>
        <w:rPr>
          <w:rFonts w:ascii="Arial" w:hAnsi="Arial" w:cs="Arial"/>
          <w:b/>
          <w:color w:val="000000"/>
          <w:sz w:val="84"/>
          <w:szCs w:val="84"/>
        </w:rPr>
        <w:t xml:space="preserve">招 标 文 件</w:t>
      </w:r>
      <w:r/>
    </w:p>
    <w:p>
      <w:pPr>
        <w:pStyle w:val="771"/>
        <w:ind w:left="2883" w:hanging="1606"/>
        <w:spacing w:before="120" w:beforeAutospacing="0" w:after="120" w:afterAutospacing="0" w:line="360" w:lineRule="auto"/>
        <w:rPr>
          <w:rFonts w:ascii="Arial" w:hAnsi="Arial" w:cs="Arial"/>
          <w:b/>
          <w:bCs w:val="0"/>
          <w:color w:val="000000"/>
          <w:sz w:val="32"/>
          <w:szCs w:val="32"/>
          <w:u w:val="none"/>
        </w:rPr>
      </w:pPr>
      <w:r>
        <w:rPr>
          <w:rFonts w:ascii="Arial" w:hAnsi="Arial" w:cs="Arial"/>
          <w:b/>
          <w:bCs w:val="0"/>
          <w:color w:val="000000"/>
          <w:sz w:val="32"/>
          <w:szCs w:val="32"/>
          <w:u w:val="none"/>
        </w:rPr>
      </w:r>
      <w:r/>
    </w:p>
    <w:p>
      <w:pPr>
        <w:pStyle w:val="771"/>
        <w:ind w:firstLine="320"/>
        <w:jc w:val="center"/>
        <w:spacing w:before="120" w:beforeAutospacing="0" w:after="120" w:afterAutospacing="0" w:line="360" w:lineRule="auto"/>
        <w:rPr>
          <w:rFonts w:hint="eastAsia" w:ascii="宋体" w:hAnsi="宋体" w:eastAsia="宋体" w:cs="宋体"/>
          <w:b/>
          <w:bCs w:val="0"/>
          <w:sz w:val="32"/>
          <w:szCs w:val="32"/>
          <w:u w:val="none"/>
        </w:rPr>
      </w:pPr>
      <w:r>
        <w:rPr>
          <w:rFonts w:ascii="Arial" w:hAnsi="Arial" w:cs="Arial"/>
          <w:b/>
          <w:bCs w:val="0"/>
          <w:color w:val="000000"/>
          <w:sz w:val="32"/>
          <w:szCs w:val="32"/>
          <w:u w:val="none"/>
        </w:rPr>
        <w:t xml:space="preserve">项目名称：</w:t>
      </w:r>
      <w:r>
        <w:rPr>
          <w:rFonts w:hint="eastAsia" w:ascii="宋体" w:hAnsi="宋体" w:eastAsia="宋体" w:cs="宋体"/>
          <w:b/>
          <w:bCs w:val="0"/>
          <w:sz w:val="32"/>
          <w:szCs w:val="32"/>
          <w:u w:val="none"/>
          <w:lang w:val="en-US" w:eastAsia="zh-CN" w:bidi="ar-SA"/>
        </w:rPr>
        <w:t xml:space="preserve">阜宁县2024年度高标准农田建设项目工程跟踪审计、决算审计服务</w:t>
      </w:r>
      <w:r/>
    </w:p>
    <w:p>
      <w:pPr>
        <w:pStyle w:val="771"/>
        <w:ind w:firstLine="2249"/>
        <w:spacing w:before="120" w:beforeAutospacing="0" w:after="120" w:afterAutospacing="0" w:line="360" w:lineRule="auto"/>
        <w:rPr>
          <w:rFonts w:hint="eastAsia" w:ascii="宋体" w:hAnsi="宋体"/>
          <w:bCs/>
          <w:sz w:val="24"/>
          <w:szCs w:val="24"/>
        </w:rPr>
      </w:pPr>
      <w:r>
        <w:rPr>
          <w:rFonts w:hint="eastAsia" w:ascii="宋体" w:hAnsi="宋体"/>
          <w:bCs/>
          <w:sz w:val="24"/>
          <w:szCs w:val="24"/>
        </w:rPr>
      </w:r>
      <w:r/>
    </w:p>
    <w:p>
      <w:pPr>
        <w:pStyle w:val="771"/>
        <w:ind w:firstLine="320"/>
        <w:spacing w:before="120" w:beforeAutospacing="0" w:after="120" w:afterAutospacing="0" w:line="360" w:lineRule="auto"/>
        <w:rPr>
          <w:rFonts w:hint="default" w:ascii="Arial" w:hAnsi="Arial" w:cs="Arial"/>
          <w:b/>
          <w:color w:val="000000"/>
          <w:sz w:val="32"/>
          <w:szCs w:val="32"/>
          <w:lang w:val="en-US" w:eastAsia="zh-CN"/>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JSZC-320923-JSHM-G2024-0009 </w:t>
      </w:r>
      <w:r/>
    </w:p>
    <w:p>
      <w:pPr>
        <w:pStyle w:val="771"/>
        <w:spacing w:beforeAutospacing="0" w:afterAutospacing="0" w:line="360" w:lineRule="auto"/>
      </w:pPr>
      <w:r>
        <w:t xml:space="preserve"> </w:t>
      </w:r>
      <w:r/>
    </w:p>
    <w:p>
      <w:pPr>
        <w:pStyle w:val="771"/>
        <w:spacing w:beforeAutospacing="0" w:afterAutospacing="0" w:line="360" w:lineRule="auto"/>
      </w:pPr>
      <w:r>
        <w:t xml:space="preserve"> </w:t>
      </w:r>
      <w:r/>
    </w:p>
    <w:p>
      <w:pPr>
        <w:pStyle w:val="771"/>
        <w:spacing w:beforeAutospacing="0" w:afterAutospacing="0" w:line="360" w:lineRule="auto"/>
      </w:pPr>
      <w:r>
        <w:t xml:space="preserve"> </w:t>
      </w:r>
      <w:r/>
    </w:p>
    <w:p>
      <w:pPr>
        <w:pStyle w:val="771"/>
        <w:spacing w:beforeAutospacing="0" w:afterAutospacing="0" w:line="360" w:lineRule="auto"/>
      </w:pPr>
      <w:r>
        <w:t xml:space="preserve"> </w:t>
      </w:r>
      <w:r/>
    </w:p>
    <w:p>
      <w:pPr>
        <w:pStyle w:val="771"/>
        <w:spacing w:beforeAutospacing="0" w:afterAutospacing="0" w:line="360" w:lineRule="auto"/>
      </w:pPr>
      <w:r>
        <w:t xml:space="preserve"> </w:t>
      </w:r>
      <w:r/>
    </w:p>
    <w:p>
      <w:pPr>
        <w:pStyle w:val="771"/>
        <w:spacing w:beforeAutospacing="0" w:afterAutospacing="0" w:line="360" w:lineRule="auto"/>
      </w:pPr>
      <w:r>
        <w:t xml:space="preserve"> </w:t>
      </w:r>
      <w:r/>
    </w:p>
    <w:p>
      <w:pPr>
        <w:pStyle w:val="771"/>
        <w:spacing w:beforeAutospacing="0" w:afterAutospacing="0" w:line="360" w:lineRule="auto"/>
      </w:pPr>
      <w:r/>
      <w:r/>
    </w:p>
    <w:p>
      <w:pPr>
        <w:pStyle w:val="771"/>
        <w:spacing w:beforeAutospacing="0" w:afterAutospacing="0" w:line="360" w:lineRule="auto"/>
      </w:pPr>
      <w:r/>
      <w:r/>
    </w:p>
    <w:p>
      <w:pPr>
        <w:pStyle w:val="771"/>
        <w:jc w:val="center"/>
        <w:keepLines w:val="0"/>
        <w:keepNext w:val="0"/>
        <w:pageBreakBefore w:val="0"/>
        <w:spacing w:beforeAutospacing="0" w:afterAutospacing="0" w:line="720" w:lineRule="auto"/>
        <w:widowControl w:val="off"/>
        <w:rPr>
          <w:rFonts w:hint="eastAsia" w:ascii="黑体" w:hAnsi="黑体" w:eastAsia="黑体" w:cs="黑体"/>
          <w:bCs/>
          <w:color w:val="000000"/>
          <w:sz w:val="32"/>
          <w:szCs w:val="24"/>
          <w:highlight w:val="none"/>
          <w:u w:val="single"/>
          <w:lang w:val="en-US" w:eastAsia="zh-CN"/>
        </w:rPr>
      </w:pPr>
      <w:r>
        <w:rPr>
          <w:rFonts w:hint="eastAsia" w:ascii="宋体" w:hAnsi="宋体" w:eastAsia="宋体" w:cs="宋体"/>
          <w:b w:val="0"/>
          <w:bCs/>
          <w:color w:val="000000"/>
          <w:sz w:val="32"/>
          <w:szCs w:val="32"/>
        </w:rPr>
        <w:t xml:space="preserve">采购单位</w:t>
      </w:r>
      <w:r>
        <w:rPr>
          <w:rFonts w:hint="eastAsia" w:ascii="宋体" w:hAnsi="宋体" w:eastAsia="宋体" w:cs="宋体"/>
          <w:b w:val="0"/>
          <w:bCs/>
          <w:color w:val="000000"/>
          <w:sz w:val="32"/>
          <w:szCs w:val="32"/>
          <w:lang w:val="en-US" w:eastAsia="zh-CN"/>
        </w:rPr>
        <w:t xml:space="preserve">:</w:t>
      </w:r>
      <w:r>
        <w:rPr>
          <w:rFonts w:hint="eastAsia" w:ascii="宋体" w:hAnsi="宋体" w:eastAsia="宋体" w:cs="宋体"/>
          <w:b w:val="0"/>
          <w:bCs/>
          <w:color w:val="000000"/>
          <w:sz w:val="32"/>
          <w:szCs w:val="32"/>
          <w:u w:val="none"/>
          <w:lang w:val="en-US" w:eastAsia="zh-CN"/>
        </w:rPr>
        <w:t xml:space="preserve"> </w:t>
      </w:r>
      <w:r>
        <w:rPr>
          <w:rFonts w:hint="eastAsia" w:ascii="宋体" w:hAnsi="宋体" w:eastAsia="宋体" w:cs="宋体"/>
          <w:b w:val="0"/>
          <w:bCs/>
          <w:color w:val="000000"/>
          <w:sz w:val="32"/>
          <w:szCs w:val="24"/>
          <w:highlight w:val="none"/>
          <w:u w:val="none"/>
          <w:lang w:val="en-US" w:eastAsia="zh-CN"/>
        </w:rPr>
        <w:t xml:space="preserve">阜宁县农业农村局</w:t>
      </w:r>
      <w:r/>
    </w:p>
    <w:p>
      <w:pPr>
        <w:ind w:firstLine="1600"/>
        <w:keepLines w:val="0"/>
        <w:keepNext w:val="0"/>
        <w:pageBreakBefore w:val="0"/>
        <w:spacing w:line="720" w:lineRule="auto"/>
        <w:widowControl w:val="off"/>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江苏禾米项目管理有限公司</w:t>
      </w:r>
      <w:r/>
    </w:p>
    <w:p>
      <w:pPr>
        <w:jc w:val="center"/>
        <w:keepLines w:val="0"/>
        <w:keepNext w:val="0"/>
        <w:pageBreakBefore w:val="0"/>
        <w:spacing w:line="720" w:lineRule="auto"/>
        <w:widowControl w:val="off"/>
        <w:rPr>
          <w:rFonts w:hint="eastAsia" w:ascii="黑体" w:hAnsi="Arial" w:eastAsia="黑体"/>
          <w:b/>
          <w:color w:val="000000"/>
          <w:sz w:val="44"/>
          <w:szCs w:val="21"/>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日</w:t>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招</w:t>
      </w:r>
      <w:r>
        <w:rPr>
          <w:rFonts w:hint="eastAsia" w:ascii="黑体" w:hAnsi="宋体" w:eastAsia="黑体"/>
          <w:color w:val="000000"/>
          <w:sz w:val="36"/>
          <w:szCs w:val="21"/>
        </w:rPr>
        <w:t xml:space="preserve">标</w:t>
      </w:r>
      <w:r>
        <w:rPr>
          <w:rFonts w:hint="eastAsia" w:ascii="黑体" w:hAnsi="宋体" w:eastAsia="黑体"/>
          <w:color w:val="000000"/>
          <w:sz w:val="36"/>
          <w:szCs w:val="21"/>
          <w:lang w:val="en-US" w:eastAsia="zh-CN"/>
        </w:rPr>
        <w:t xml:space="preserve">公告</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pStyle w:val="77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7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7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7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p>
    <w:p>
      <w:pPr>
        <w:pStyle w:val="771"/>
        <w:jc w:val="both"/>
        <w:spacing w:beforeAutospacing="0" w:afterAutospacing="0"/>
      </w:pPr>
      <w:r>
        <w:t xml:space="preserve"> </w:t>
      </w:r>
      <w:r/>
    </w:p>
    <w:p>
      <w:pPr>
        <w:pStyle w:val="771"/>
        <w:jc w:val="both"/>
        <w:spacing w:beforeAutospacing="0" w:afterAutospacing="0"/>
      </w:pPr>
      <w:r>
        <w:t xml:space="preserve"> </w:t>
      </w:r>
      <w:r/>
    </w:p>
    <w:p>
      <w:pPr>
        <w:pStyle w:val="771"/>
        <w:jc w:val="both"/>
        <w:spacing w:beforeAutospacing="0" w:afterAutospacing="0"/>
      </w:pPr>
      <w:r>
        <w:t xml:space="preserve"> </w:t>
      </w:r>
      <w:r/>
    </w:p>
    <w:p>
      <w:pPr>
        <w:pStyle w:val="771"/>
        <w:jc w:val="both"/>
        <w:spacing w:beforeAutospacing="0" w:afterAutospacing="0"/>
      </w:pPr>
      <w:r>
        <w:t xml:space="preserve"> </w:t>
      </w:r>
      <w:r/>
    </w:p>
    <w:p>
      <w:pPr>
        <w:pStyle w:val="771"/>
        <w:jc w:val="both"/>
        <w:spacing w:beforeAutospacing="0" w:afterAutospacing="0"/>
      </w:pPr>
      <w:r>
        <w:t xml:space="preserve"> </w:t>
      </w:r>
      <w:r>
        <w:t xml:space="preserve"> </w:t>
      </w:r>
      <w:r/>
    </w:p>
    <w:p>
      <w:pPr>
        <w:pStyle w:val="771"/>
        <w:jc w:val="both"/>
        <w:spacing w:beforeAutospacing="0" w:afterAutospacing="0"/>
      </w:pPr>
      <w:r>
        <w:t xml:space="preserve">  </w:t>
      </w:r>
      <w:r/>
    </w:p>
    <w:p>
      <w:pPr>
        <w:pStyle w:val="771"/>
        <w:jc w:val="both"/>
        <w:spacing w:beforeAutospacing="0" w:afterAutospacing="0"/>
        <w:rPr>
          <w:rFonts w:hint="default" w:eastAsia="黑体"/>
          <w:lang w:val="en-US" w:eastAsia="zh-CN"/>
        </w:rPr>
      </w:pPr>
      <w:r>
        <w:t xml:space="preserve">  </w:t>
      </w:r>
      <w:r>
        <w:rPr>
          <w:rFonts w:hint="eastAsia"/>
          <w:lang w:val="en-US" w:eastAsia="zh-CN"/>
        </w:rPr>
        <w:t xml:space="preserve">                    </w:t>
      </w: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阜宁县2024年度高标准农田建设项目工程跟踪审计、决算审计服务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招标项目的潜在投标人可在</w:t>
      </w:r>
      <w:r>
        <w:rPr>
          <w:rFonts w:hint="eastAsia" w:ascii="宋体" w:hAnsi="宋体" w:eastAsia="宋体" w:cs="宋体"/>
          <w:color w:val="auto"/>
          <w:sz w:val="24"/>
          <w:szCs w:val="24"/>
          <w:u w:val="single"/>
        </w:rPr>
        <w:t xml:space="preserve">“中国政府采购网”、“江苏政府采购网、盐城市政府采购网”</w:t>
      </w:r>
      <w:r>
        <w:rPr>
          <w:rFonts w:hint="eastAsia" w:ascii="宋体" w:hAnsi="宋体" w:eastAsia="宋体" w:cs="宋体"/>
          <w:color w:val="auto"/>
          <w:sz w:val="24"/>
          <w:szCs w:val="24"/>
          <w:lang w:val="en-US" w:eastAsia="zh-CN"/>
        </w:rPr>
        <w:t xml:space="preserve">获取</w:t>
      </w:r>
      <w:r>
        <w:rPr>
          <w:rFonts w:hint="eastAsia" w:ascii="宋体" w:hAnsi="宋体" w:eastAsia="宋体" w:cs="宋体"/>
          <w:color w:val="auto"/>
          <w:sz w:val="24"/>
          <w:szCs w:val="24"/>
        </w:rPr>
        <w:t xml:space="preserve">招标文件，并于</w:t>
      </w:r>
      <w:r>
        <w:rPr>
          <w:rFonts w:hint="eastAsia" w:ascii="宋体" w:hAnsi="宋体" w:eastAsia="宋体" w:cs="宋体"/>
          <w:color w:val="auto"/>
          <w:sz w:val="24"/>
          <w:szCs w:val="24"/>
          <w:u w:val="single"/>
          <w:lang w:val="en-US" w:eastAsia="zh-CN"/>
        </w:rPr>
        <w:t xml:space="preserve">2024年9月30日09</w:t>
      </w:r>
      <w:r>
        <w:rPr>
          <w:rFonts w:hint="eastAsia" w:ascii="宋体" w:hAnsi="宋体" w:eastAsia="宋体" w:cs="宋体"/>
          <w:color w:val="auto"/>
          <w:sz w:val="24"/>
          <w:szCs w:val="24"/>
          <w:u w:val="single"/>
        </w:rPr>
        <w:t xml:space="preserve">点</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分（</w:t>
      </w:r>
      <w:r>
        <w:rPr>
          <w:rFonts w:hint="eastAsia" w:ascii="宋体" w:hAnsi="宋体" w:eastAsia="宋体" w:cs="宋体"/>
          <w:color w:val="auto"/>
          <w:sz w:val="24"/>
          <w:szCs w:val="24"/>
        </w:rPr>
        <w:t xml:space="preserve">北京时间）前递交投标文件。</w:t>
      </w:r>
      <w:r/>
    </w:p>
    <w:p>
      <w:pPr>
        <w:pStyle w:val="771"/>
        <w:ind w:firstLine="499"/>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0" w:name="_Toc28359079"/>
      <w:r/>
      <w:bookmarkStart w:id="1" w:name="_Toc35393621"/>
      <w:r/>
      <w:bookmarkStart w:id="2" w:name="_Toc35393790"/>
      <w:r/>
      <w:bookmarkStart w:id="3" w:name="_Toc38985263"/>
      <w:r/>
      <w:bookmarkStart w:id="4" w:name="_Toc28359002"/>
      <w:r/>
      <w:bookmarkStart w:id="5" w:name="_Hlk24379207"/>
      <w:r>
        <w:rPr>
          <w:rFonts w:hint="eastAsia" w:ascii="宋体" w:hAnsi="宋体" w:eastAsia="宋体" w:cs="宋体"/>
          <w:b/>
          <w:color w:val="000000"/>
          <w:sz w:val="24"/>
          <w:szCs w:val="24"/>
        </w:rPr>
        <w:t xml:space="preserve">一、项目基本情况</w:t>
      </w:r>
      <w:bookmarkEnd w:id="0"/>
      <w:r/>
      <w:bookmarkEnd w:id="1"/>
      <w:r/>
      <w:bookmarkEnd w:id="2"/>
      <w:r/>
      <w:bookmarkEnd w:id="3"/>
      <w:r/>
      <w:bookmarkEnd w:id="4"/>
      <w:r/>
      <w:bookmarkEnd w:id="5"/>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1.项目编号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JSZC-320923-JSHM-G2024-0009</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阜宁县2024年度高标准农田建设项目工程跟踪审计、决算审计服务</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采购方式：</w:t>
      </w:r>
      <w:r>
        <w:rPr>
          <w:rFonts w:hint="eastAsia" w:ascii="宋体" w:hAnsi="宋体" w:eastAsia="宋体" w:cs="宋体"/>
          <w:i w:val="0"/>
          <w:iCs w:val="0"/>
          <w:caps w:val="0"/>
          <w:color w:val="auto"/>
          <w:spacing w:val="0"/>
          <w:sz w:val="24"/>
          <w:szCs w:val="24"/>
          <w:shd w:val="clear" w:color="auto" w:fill="ffffff"/>
          <w:lang w:val="en-US" w:eastAsia="zh-CN"/>
        </w:rPr>
        <w:t xml:space="preserve">公开招标</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sz w:val="24"/>
          <w:szCs w:val="24"/>
          <w:lang w:eastAsia="zh-CN"/>
        </w:rPr>
        <w:t xml:space="preserve">60.7万元</w:t>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sz w:val="24"/>
          <w:szCs w:val="24"/>
          <w:lang w:eastAsia="zh-CN"/>
        </w:rPr>
        <w:t xml:space="preserve">60.7万元</w:t>
      </w:r>
      <w:r/>
    </w:p>
    <w:p>
      <w:pPr>
        <w:ind w:firstLine="480"/>
        <w:spacing w:line="430" w:lineRule="exact"/>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w:t>
      </w:r>
      <w:r>
        <w:rPr>
          <w:rFonts w:hint="eastAsia" w:ascii="宋体" w:hAnsi="宋体" w:cs="宋体"/>
          <w:color w:val="auto"/>
          <w:spacing w:val="-6"/>
          <w:sz w:val="24"/>
          <w:szCs w:val="24"/>
          <w:highlight w:val="none"/>
        </w:rPr>
        <w:t xml:space="preserve">阜宁县202</w:t>
      </w:r>
      <w:r>
        <w:rPr>
          <w:rFonts w:hint="eastAsia" w:ascii="宋体" w:hAnsi="宋体" w:cs="宋体"/>
          <w:color w:val="auto"/>
          <w:spacing w:val="-6"/>
          <w:sz w:val="24"/>
          <w:szCs w:val="24"/>
          <w:highlight w:val="none"/>
          <w:lang w:val="en-US" w:eastAsia="zh-CN"/>
        </w:rPr>
        <w:t xml:space="preserve">4</w:t>
      </w:r>
      <w:r>
        <w:rPr>
          <w:rFonts w:hint="eastAsia" w:ascii="宋体" w:hAnsi="宋体" w:cs="宋体"/>
          <w:color w:val="auto"/>
          <w:spacing w:val="-6"/>
          <w:sz w:val="24"/>
          <w:szCs w:val="24"/>
          <w:highlight w:val="none"/>
        </w:rPr>
        <w:t xml:space="preserve">年度高标准农田建设项目工程</w:t>
      </w:r>
      <w:r>
        <w:rPr>
          <w:rFonts w:hint="eastAsia" w:hAnsi="宋体" w:cs="宋体"/>
          <w:color w:val="auto"/>
          <w:sz w:val="24"/>
          <w:szCs w:val="24"/>
          <w:highlight w:val="none"/>
        </w:rPr>
        <w:t xml:space="preserve">（含土建、土方、农电、林网等）合同内所涵盖范围内的所有项目</w:t>
      </w:r>
      <w:r>
        <w:rPr>
          <w:rFonts w:hint="eastAsia" w:ascii="宋体" w:hAnsi="宋体" w:cs="宋体"/>
          <w:color w:val="auto"/>
          <w:spacing w:val="-6"/>
          <w:sz w:val="24"/>
          <w:szCs w:val="24"/>
          <w:highlight w:val="none"/>
        </w:rPr>
        <w:t xml:space="preserve">，</w:t>
      </w:r>
      <w:r>
        <w:rPr>
          <w:rFonts w:hint="eastAsia" w:ascii="宋体" w:hAnsi="宋体"/>
          <w:color w:val="auto"/>
          <w:sz w:val="24"/>
          <w:szCs w:val="24"/>
          <w:highlight w:val="none"/>
        </w:rPr>
        <w:t xml:space="preserve">涉及板湖镇戚桥片、沟墩镇林跃片、板湖镇西崔片、新沟镇新吉片、古河镇洋古片、罗桥镇青东片、硕集社区阳河片、陈良镇三烈片、新沟镇新</w:t>
      </w:r>
      <w:r>
        <w:rPr>
          <w:rFonts w:hint="eastAsia" w:ascii="宋体" w:hAnsi="宋体" w:eastAsia="宋体"/>
          <w:color w:val="auto"/>
          <w:sz w:val="24"/>
          <w:szCs w:val="24"/>
          <w:highlight w:val="none"/>
          <w:lang w:val="en-US" w:eastAsia="zh-CN"/>
        </w:rPr>
        <w:t xml:space="preserve">西</w:t>
      </w:r>
      <w:r>
        <w:rPr>
          <w:rFonts w:hint="eastAsia" w:ascii="宋体" w:hAnsi="宋体"/>
          <w:color w:val="auto"/>
          <w:sz w:val="24"/>
          <w:szCs w:val="24"/>
          <w:highlight w:val="none"/>
        </w:rPr>
        <w:t xml:space="preserve">片</w:t>
      </w:r>
      <w:r>
        <w:rPr>
          <w:rFonts w:hint="eastAsia" w:ascii="宋体" w:hAnsi="宋体" w:eastAsia="宋体" w:cs="宋体"/>
          <w:b w:val="0"/>
          <w:bCs w:val="0"/>
          <w:color w:val="auto"/>
          <w:sz w:val="22"/>
          <w:szCs w:val="22"/>
          <w:highlight w:val="none"/>
        </w:rPr>
        <w:t xml:space="preserve">等</w:t>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个项目区，总面积约</w:t>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万亩，工程总造价约</w:t>
      </w:r>
      <w:r>
        <w:rPr>
          <w:rFonts w:hint="eastAsia" w:ascii="宋体" w:hAnsi="宋体" w:eastAsia="宋体" w:cs="宋体"/>
          <w:b w:val="0"/>
          <w:bCs w:val="0"/>
          <w:color w:val="auto"/>
          <w:sz w:val="22"/>
          <w:szCs w:val="22"/>
          <w:highlight w:val="none"/>
          <w:lang w:val="en-US" w:eastAsia="zh-CN"/>
        </w:rPr>
        <w:t xml:space="preserve">1.95亿</w:t>
      </w:r>
      <w:r>
        <w:rPr>
          <w:rFonts w:hint="eastAsia" w:hAnsi="宋体" w:cs="宋体"/>
          <w:color w:val="auto"/>
          <w:sz w:val="24"/>
          <w:szCs w:val="24"/>
          <w:highlight w:val="none"/>
        </w:rPr>
        <w:t xml:space="preserve">，主要为项目的施工阶段全过程中造价控制、工程结算审核、决算审计</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rPr>
        <w:t xml:space="preserve">详细内容见本</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文件第四章</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hAnsi="宋体" w:cs="宋体"/>
          <w:color w:val="000000"/>
          <w:sz w:val="24"/>
          <w:szCs w:val="24"/>
        </w:rPr>
        <w:t xml:space="preserve">从合同签订之日起至整个项目竣工验收合格、竣工结算审计、决算审计，移交全部审计资料至招标人为止。</w:t>
      </w:r>
      <w:r/>
    </w:p>
    <w:p>
      <w:pPr>
        <w:pStyle w:val="771"/>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shd w:val="clear" w:color="auto" w:fill="ffff00"/>
          <w:lang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8.</w:t>
      </w:r>
      <w:r>
        <w:rPr>
          <w:rFonts w:hint="eastAsia" w:ascii="宋体" w:hAnsi="宋体" w:eastAsia="宋体" w:cs="宋体"/>
          <w:i w:val="0"/>
          <w:iCs w:val="0"/>
          <w:caps w:val="0"/>
          <w:color w:val="auto"/>
          <w:spacing w:val="0"/>
          <w:sz w:val="24"/>
          <w:szCs w:val="24"/>
          <w:shd w:val="clear" w:color="auto" w:fill="ffffff"/>
        </w:rPr>
        <w:t xml:space="preserve">本项目</w:t>
      </w:r>
      <w:r>
        <w:rPr>
          <w:rFonts w:hint="eastAsia" w:ascii="宋体" w:hAnsi="宋体" w:eastAsia="宋体" w:cs="宋体"/>
          <w:i w:val="0"/>
          <w:iCs w:val="0"/>
          <w:caps w:val="0"/>
          <w:color w:val="auto"/>
          <w:spacing w:val="0"/>
          <w:sz w:val="24"/>
          <w:szCs w:val="24"/>
          <w:shd w:val="clear" w:color="auto" w:fill="ffffff"/>
          <w:lang w:eastAsia="zh-CN"/>
        </w:rPr>
        <w:t xml:space="preserve">不</w:t>
      </w:r>
      <w:r>
        <w:rPr>
          <w:rFonts w:hint="eastAsia" w:ascii="宋体" w:hAnsi="宋体" w:eastAsia="宋体" w:cs="宋体"/>
          <w:i w:val="0"/>
          <w:iCs w:val="0"/>
          <w:caps w:val="0"/>
          <w:color w:val="auto"/>
          <w:spacing w:val="0"/>
          <w:sz w:val="24"/>
          <w:szCs w:val="24"/>
          <w:shd w:val="clear" w:color="auto" w:fill="ffffff"/>
        </w:rPr>
        <w:t xml:space="preserve">接受联合体参与投标</w:t>
      </w:r>
      <w:r>
        <w:rPr>
          <w:rFonts w:hint="eastAsia" w:ascii="宋体" w:hAnsi="宋体" w:eastAsia="宋体" w:cs="宋体"/>
          <w:i w:val="0"/>
          <w:iCs w:val="0"/>
          <w:caps w:val="0"/>
          <w:color w:val="auto"/>
          <w:spacing w:val="0"/>
          <w:sz w:val="24"/>
          <w:szCs w:val="24"/>
          <w:shd w:val="clear" w:color="auto" w:fill="ffffff"/>
          <w:lang w:eastAsia="zh-CN"/>
        </w:rPr>
        <w:t xml:space="preserve">。</w:t>
      </w:r>
      <w:r/>
    </w:p>
    <w:p>
      <w:pPr>
        <w:pStyle w:val="771"/>
        <w:ind w:firstLine="499"/>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bookmarkStart w:id="6" w:name="_Toc35393791"/>
      <w:r/>
      <w:bookmarkStart w:id="7" w:name="_Toc28359080"/>
      <w:r/>
      <w:bookmarkStart w:id="8" w:name="_Toc28359003"/>
      <w:r/>
      <w:bookmarkStart w:id="9" w:name="_Toc38985264"/>
      <w:r/>
      <w:bookmarkStart w:id="10" w:name="_Toc35393622"/>
      <w:r>
        <w:rPr>
          <w:rFonts w:hint="eastAsia" w:ascii="宋体" w:hAnsi="宋体" w:eastAsia="宋体" w:cs="宋体"/>
          <w:b/>
          <w:color w:val="000000"/>
          <w:sz w:val="24"/>
          <w:szCs w:val="24"/>
        </w:rPr>
        <w:t xml:space="preserve">二、申请人的资格要求：</w:t>
      </w:r>
      <w:bookmarkEnd w:id="6"/>
      <w:r/>
      <w:bookmarkEnd w:id="7"/>
      <w:r/>
      <w:bookmarkEnd w:id="8"/>
      <w:r/>
      <w:bookmarkEnd w:id="9"/>
      <w:r/>
      <w:bookmarkEnd w:id="10"/>
      <w:r/>
      <w:r/>
    </w:p>
    <w:p>
      <w:pPr>
        <w:pStyle w:val="771"/>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958"/>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1.法人或者其他组织的营业执照等证明文件，自然人的身份证明；</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rPr>
        <w:t xml:space="preserve">上一年度的财务状况报表（财务报表至少应当包括资产负债表、利润表，</w:t>
      </w:r>
      <w:r>
        <w:rPr>
          <w:rFonts w:hint="eastAsia" w:ascii="宋体" w:hAnsi="宋体" w:eastAsia="宋体" w:cs="宋体"/>
          <w:color w:val="000000"/>
          <w:sz w:val="24"/>
          <w:szCs w:val="24"/>
          <w:highlight w:val="none"/>
        </w:rPr>
        <w:t xml:space="preserve">距投标截止之日止，成立不足一年的供应商，可不提供财务报表</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有依法缴纳税收和社会保障资金的良好记录（提供提交响应文件截止时间前一年内至少一个月依法缴纳税收及缴纳社会保障资金的证明材料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依法享受缓缴、免缴税收、社会保障资金的提供证明材料）；</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具有履行合同所必需的设备和专业技术能力（根据项目需求提供履行合同所必需的设备和专业技术能力的书面声明）；</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参加政府采购活动前三年内，在经营活动中没有重大违法记录（提供书面声明）</w:t>
      </w:r>
      <w:r/>
    </w:p>
    <w:p>
      <w:pPr>
        <w:pStyle w:val="958"/>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法律、行政法规规定的其他条件。</w:t>
      </w:r>
      <w:r/>
    </w:p>
    <w:p>
      <w:pPr>
        <w:pStyle w:val="958"/>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8"/>
        <w:ind w:firstLine="480"/>
        <w:jc w:val="both"/>
        <w:keepLines w:val="0"/>
        <w:keepNext w:val="0"/>
        <w:pageBreakBefore w:val="0"/>
        <w:spacing w:before="0" w:beforeAutospacing="0" w:after="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落实政府采购政策需满足的资格要求：</w:t>
      </w:r>
      <w:r/>
    </w:p>
    <w:p>
      <w:pPr>
        <w:pStyle w:val="771"/>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rPr>
        <w:t xml:space="preserve">本项目专门面向中小企业采购，只接受中小微企业投标，响应文件中提供《中小企业声明函》并加盖公章。</w:t>
      </w:r>
      <w:r/>
    </w:p>
    <w:p>
      <w:pPr>
        <w:pStyle w:val="771"/>
        <w:ind w:left="0" w:right="0" w:firstLine="42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numPr>
          <w:ilvl w:val="0"/>
          <w:numId w:val="2"/>
        </w:numPr>
        <w:ind w:firstLine="480"/>
        <w:keepLines w:val="0"/>
        <w:keepNext w:val="0"/>
        <w:pageBreakBefore w:val="0"/>
        <w:spacing w:beforeAutospacing="0" w:afterAutospacing="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本项目的特定资格要求：</w:t>
      </w:r>
      <w:r/>
    </w:p>
    <w:p>
      <w:pPr>
        <w:ind w:firstLine="480"/>
        <w:spacing w:line="440" w:lineRule="exact"/>
        <w:rPr>
          <w:rFonts w:hint="eastAsia" w:ascii="宋体" w:hAnsi="宋体" w:eastAsia="宋体" w:cs="宋体"/>
          <w:color w:val="0000ff"/>
          <w:sz w:val="24"/>
          <w:szCs w:val="24"/>
          <w:lang w:eastAsia="zh-CN"/>
        </w:rPr>
      </w:pPr>
      <w:r>
        <w:rPr>
          <w:rFonts w:hint="eastAsia" w:cs="宋体"/>
          <w:color w:val="auto"/>
          <w:sz w:val="24"/>
          <w:szCs w:val="24"/>
          <w:lang w:val="en-US" w:eastAsia="zh-CN"/>
        </w:rPr>
        <w:t xml:space="preserve">3.1</w:t>
      </w:r>
      <w:r>
        <w:rPr>
          <w:rFonts w:hint="eastAsia" w:ascii="宋体" w:hAnsi="宋体" w:cs="宋体"/>
          <w:color w:val="auto"/>
          <w:sz w:val="24"/>
        </w:rPr>
        <w:t xml:space="preserve">投</w:t>
      </w:r>
      <w:r>
        <w:rPr>
          <w:rFonts w:hint="eastAsia" w:ascii="宋体" w:hAnsi="宋体" w:cs="宋体"/>
          <w:sz w:val="24"/>
        </w:rPr>
        <w:t xml:space="preserve">标项目负责人具有有效的注册造价工程师</w:t>
      </w:r>
      <w:r>
        <w:rPr>
          <w:rFonts w:hint="eastAsia" w:ascii="宋体" w:hAnsi="宋体" w:cs="宋体"/>
          <w:sz w:val="24"/>
          <w:lang w:val="en-US" w:eastAsia="zh-CN"/>
        </w:rPr>
        <w:t xml:space="preserve">执业证书</w:t>
      </w:r>
      <w:r>
        <w:rPr>
          <w:rFonts w:hint="eastAsia" w:ascii="宋体" w:hAnsi="宋体" w:cs="宋体"/>
          <w:sz w:val="24"/>
        </w:rPr>
        <w:t xml:space="preserve">。</w:t>
      </w:r>
      <w:r/>
    </w:p>
    <w:p>
      <w:pPr>
        <w:pStyle w:val="77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三、获取招标文件</w:t>
      </w:r>
      <w:r/>
    </w:p>
    <w:p>
      <w:pPr>
        <w:pStyle w:val="771"/>
        <w:ind w:left="0" w:right="0" w:firstLine="54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u w:val="none"/>
        </w:rPr>
        <w:pBdr>
          <w:top w:val="none" w:color="auto" w:sz="0" w:space="0"/>
          <w:left w:val="none" w:color="auto" w:sz="0" w:space="0"/>
          <w:bottom w:val="none" w:color="auto" w:sz="0" w:space="0"/>
          <w:right w:val="none" w:color="auto" w:sz="0" w:space="0"/>
        </w:pBdr>
        <w:suppressLineNumbers w:val="0"/>
      </w:pPr>
      <w:r/>
      <w:bookmarkStart w:id="11" w:name="_Toc28359005"/>
      <w:r/>
      <w:bookmarkStart w:id="12" w:name="_Toc35393793"/>
      <w:r/>
      <w:bookmarkStart w:id="13" w:name="_Toc35393624"/>
      <w:r/>
      <w:bookmarkStart w:id="14" w:name="_Toc38985266"/>
      <w:r/>
      <w:bookmarkStart w:id="15" w:name="_Toc28359082"/>
      <w:r>
        <w:rPr>
          <w:rFonts w:hint="eastAsia" w:ascii="宋体" w:hAnsi="宋体" w:eastAsia="宋体" w:cs="宋体"/>
          <w:color w:val="auto"/>
          <w:sz w:val="24"/>
          <w:szCs w:val="24"/>
          <w:highlight w:val="none"/>
          <w:u w:val="none"/>
        </w:rPr>
        <w:t xml:space="preserve">1.时间：</w:t>
      </w:r>
      <w:bookmarkEnd w:id="11"/>
      <w:r/>
      <w:bookmarkEnd w:id="12"/>
      <w:r/>
      <w:bookmarkEnd w:id="13"/>
      <w:r/>
      <w:bookmarkEnd w:id="14"/>
      <w:r/>
      <w:bookmarkEnd w:id="15"/>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none"/>
          <w:shd w:val="clear" w:color="auto" w:fill="ffffff"/>
        </w:rPr>
        <w:t xml:space="preserve">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u w:val="none"/>
          <w:shd w:val="clear" w:color="auto" w:fill="ffffff"/>
        </w:rPr>
        <w:t xml:space="preserve">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u w:val="none"/>
          <w:shd w:val="clear" w:color="auto" w:fill="ffffff"/>
        </w:rPr>
        <w:t xml:space="preserve">日至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2024年9月13日</w:t>
      </w:r>
      <w:r>
        <w:rPr>
          <w:rFonts w:hint="eastAsia" w:ascii="宋体" w:hAnsi="宋体" w:eastAsia="宋体" w:cs="宋体"/>
          <w:i w:val="0"/>
          <w:iCs w:val="0"/>
          <w:caps w:val="0"/>
          <w:color w:val="auto"/>
          <w:spacing w:val="0"/>
          <w:sz w:val="24"/>
          <w:szCs w:val="24"/>
          <w:highlight w:val="none"/>
          <w:u w:val="none"/>
          <w:shd w:val="clear" w:color="auto" w:fill="ffffff"/>
        </w:rPr>
        <w:t xml:space="preserve">，每天上午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00:00</w:t>
      </w:r>
      <w:r>
        <w:rPr>
          <w:rFonts w:hint="eastAsia" w:ascii="宋体" w:hAnsi="宋体" w:eastAsia="宋体" w:cs="宋体"/>
          <w:i w:val="0"/>
          <w:iCs w:val="0"/>
          <w:caps w:val="0"/>
          <w:color w:val="auto"/>
          <w:spacing w:val="0"/>
          <w:sz w:val="24"/>
          <w:szCs w:val="24"/>
          <w:highlight w:val="none"/>
          <w:u w:val="none"/>
          <w:shd w:val="clear" w:color="auto" w:fill="ffffff"/>
        </w:rPr>
        <w:t xml:space="preserve">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12:00</w:t>
      </w:r>
      <w:r>
        <w:rPr>
          <w:rFonts w:hint="eastAsia" w:ascii="宋体" w:hAnsi="宋体" w:eastAsia="宋体" w:cs="宋体"/>
          <w:i w:val="0"/>
          <w:iCs w:val="0"/>
          <w:caps w:val="0"/>
          <w:color w:val="auto"/>
          <w:spacing w:val="0"/>
          <w:sz w:val="24"/>
          <w:szCs w:val="24"/>
          <w:highlight w:val="none"/>
          <w:u w:val="none"/>
          <w:shd w:val="clear" w:color="auto" w:fill="ffffff"/>
        </w:rPr>
        <w:t xml:space="preserve">，下午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12:00</w:t>
      </w:r>
      <w:r>
        <w:rPr>
          <w:rFonts w:hint="eastAsia" w:ascii="宋体" w:hAnsi="宋体" w:eastAsia="宋体" w:cs="宋体"/>
          <w:i w:val="0"/>
          <w:iCs w:val="0"/>
          <w:caps w:val="0"/>
          <w:color w:val="auto"/>
          <w:spacing w:val="0"/>
          <w:sz w:val="24"/>
          <w:szCs w:val="24"/>
          <w:highlight w:val="none"/>
          <w:u w:val="none"/>
          <w:shd w:val="clear" w:color="auto" w:fill="ffffff"/>
        </w:rPr>
        <w:t xml:space="preserve">至</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23:59</w:t>
      </w:r>
      <w:r>
        <w:rPr>
          <w:rFonts w:hint="eastAsia" w:ascii="宋体" w:hAnsi="宋体" w:eastAsia="宋体" w:cs="宋体"/>
          <w:i w:val="0"/>
          <w:iCs w:val="0"/>
          <w:caps w:val="0"/>
          <w:color w:val="auto"/>
          <w:spacing w:val="0"/>
          <w:sz w:val="24"/>
          <w:szCs w:val="24"/>
          <w:highlight w:val="none"/>
          <w:u w:val="none"/>
          <w:shd w:val="clear" w:color="auto" w:fill="ffffff"/>
        </w:rPr>
        <w:t xml:space="preserve">（北京时间，法定节假日除外 ）</w:t>
      </w:r>
      <w:r>
        <w:rPr>
          <w:rFonts w:hint="eastAsia" w:ascii="宋体" w:hAnsi="宋体" w:eastAsia="宋体" w:cs="宋体"/>
          <w:color w:val="auto"/>
          <w:sz w:val="24"/>
          <w:szCs w:val="24"/>
          <w:highlight w:val="none"/>
          <w:u w:val="none"/>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2.地点：</w:t>
      </w:r>
      <w:r>
        <w:rPr>
          <w:rFonts w:hint="eastAsia" w:ascii="宋体" w:hAnsi="宋体" w:eastAsia="宋体" w:cs="宋体"/>
          <w:color w:val="000000"/>
          <w:sz w:val="24"/>
          <w:szCs w:val="24"/>
          <w:u w:val="none"/>
          <w:lang w:val="en-US" w:eastAsia="zh-CN" w:bidi="ar-SA"/>
        </w:rPr>
        <w:t xml:space="preserve">中国政府采购网、</w:t>
      </w:r>
      <w:r>
        <w:rPr>
          <w:rFonts w:hint="eastAsia" w:ascii="宋体" w:hAnsi="宋体" w:eastAsia="宋体" w:cs="宋体"/>
          <w:color w:val="000000"/>
          <w:sz w:val="24"/>
          <w:szCs w:val="24"/>
          <w:highlight w:val="none"/>
          <w:u w:val="none"/>
          <w:lang w:val="en-US" w:eastAsia="zh-CN"/>
        </w:rPr>
        <w:t xml:space="preserve">江苏政府采购网、盐城市政府采购网</w:t>
      </w:r>
      <w:r/>
    </w:p>
    <w:p>
      <w:pPr>
        <w:pStyle w:val="771"/>
        <w:ind w:firstLine="480"/>
        <w:jc w:val="both"/>
        <w:keepLines w:val="0"/>
        <w:keepNext w:val="0"/>
        <w:pageBreakBefore w:val="0"/>
        <w:spacing w:beforeAutospacing="0" w:afterAutospacing="0" w:line="440" w:lineRule="exact"/>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.方式：</w:t>
      </w:r>
      <w:r>
        <w:rPr>
          <w:rFonts w:hint="eastAsia" w:ascii="宋体" w:hAnsi="宋体" w:eastAsia="宋体" w:cs="宋体"/>
          <w:color w:val="000000"/>
          <w:sz w:val="24"/>
          <w:szCs w:val="24"/>
          <w:u w:val="none"/>
        </w:rPr>
        <w:t xml:space="preserve">在“中国政府采购网”、“江苏政府采购网”、“盐城市政府采购网”自行免费下载招标文件。（注：若决定参加投标的，须持投标人CA在上述时间内登录苏采云政府采购交易系统下载。）</w:t>
      </w:r>
      <w:r/>
    </w:p>
    <w:p>
      <w:pPr>
        <w:ind w:firstLine="480"/>
        <w:jc w:val="left"/>
        <w:keepLines w:val="0"/>
        <w:keepNext w:val="0"/>
        <w:pageBreakBefore w:val="0"/>
        <w:spacing w:line="440" w:lineRule="exact"/>
        <w:widowControl/>
        <w:rPr>
          <w:rFonts w:hint="eastAsia" w:ascii="宋体" w:hAnsi="宋体" w:eastAsia="宋体" w:cs="宋体"/>
          <w:sz w:val="24"/>
          <w:szCs w:val="24"/>
          <w:u w:val="none"/>
        </w:rPr>
      </w:pPr>
      <w:r>
        <w:rPr>
          <w:rFonts w:hint="eastAsia" w:ascii="宋体" w:hAnsi="宋体" w:eastAsia="宋体" w:cs="宋体"/>
          <w:color w:val="000000"/>
          <w:sz w:val="24"/>
          <w:szCs w:val="24"/>
          <w:highlight w:val="none"/>
          <w:u w:val="none"/>
          <w:lang w:val="en-US" w:eastAsia="zh-CN"/>
        </w:rPr>
        <w:t xml:space="preserve">4.售价：0元</w:t>
      </w:r>
      <w:r/>
    </w:p>
    <w:p>
      <w:pPr>
        <w:pStyle w:val="77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四、提交投标文件截止时间、开标时间和地点</w:t>
      </w:r>
      <w:r/>
    </w:p>
    <w:p>
      <w:pPr>
        <w:ind w:firstLine="480"/>
        <w:keepLines w:val="0"/>
        <w:keepNext w:val="0"/>
        <w:pageBreakBefore w:val="0"/>
        <w:spacing w:line="440" w:lineRule="exact"/>
        <w:widowControl w:val="off"/>
        <w:rPr>
          <w:rFonts w:hint="eastAsia" w:ascii="宋体" w:hAnsi="宋体" w:eastAsia="宋体" w:cs="宋体"/>
          <w:color w:val="000000"/>
          <w:sz w:val="24"/>
          <w:szCs w:val="24"/>
        </w:rPr>
      </w:pPr>
      <w:r/>
      <w:bookmarkStart w:id="16" w:name="_Toc35393625"/>
      <w:r/>
      <w:bookmarkStart w:id="17" w:name="_Toc35393794"/>
      <w:r/>
      <w:bookmarkStart w:id="18" w:name="_Toc28359007"/>
      <w:r/>
      <w:bookmarkStart w:id="19" w:name="_Toc38985267"/>
      <w:r/>
      <w:bookmarkStart w:id="20" w:name="_Toc28359084"/>
      <w:r>
        <w:rPr>
          <w:rFonts w:hint="eastAsia" w:ascii="宋体" w:hAnsi="宋体" w:eastAsia="宋体" w:cs="宋体"/>
          <w:color w:val="000000"/>
          <w:sz w:val="24"/>
          <w:szCs w:val="24"/>
          <w:lang w:val="en-US" w:eastAsia="zh-CN"/>
        </w:rPr>
        <w:t xml:space="preserve">2024-09-30 9：00（北京时间）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地点：</w:t>
      </w:r>
      <w:r>
        <w:rPr>
          <w:rFonts w:hint="eastAsia" w:ascii="宋体" w:hAnsi="宋体" w:eastAsia="宋体" w:cs="宋体"/>
          <w:color w:val="auto"/>
          <w:sz w:val="24"/>
          <w:szCs w:val="24"/>
        </w:rPr>
        <w:t xml:space="preserve">“苏采云”政府采购交易系统网上开标大厅。</w:t>
      </w:r>
      <w:r/>
    </w:p>
    <w:p>
      <w:pPr>
        <w:pStyle w:val="77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五、公告期限</w:t>
      </w:r>
      <w:bookmarkEnd w:id="16"/>
      <w:r/>
      <w:bookmarkEnd w:id="17"/>
      <w:r/>
      <w:bookmarkEnd w:id="18"/>
      <w:r/>
      <w:bookmarkEnd w:id="19"/>
      <w:r/>
      <w:bookmarkEnd w:id="20"/>
      <w:r/>
      <w:r/>
    </w:p>
    <w:p>
      <w:pPr>
        <w:ind w:firstLine="240"/>
        <w:jc w:val="left"/>
        <w:keepLines w:val="0"/>
        <w:keepNext w:val="0"/>
        <w:pageBreakBefore w:val="0"/>
        <w:spacing w:line="440" w:lineRule="exact"/>
        <w:widowControl/>
        <w:rPr>
          <w:rFonts w:hint="eastAsia" w:ascii="宋体" w:hAnsi="宋体" w:eastAsia="宋体" w:cs="宋体"/>
          <w:color w:val="000000"/>
          <w:sz w:val="24"/>
          <w:szCs w:val="24"/>
          <w:lang w:val="en-US" w:eastAsia="zh-CN" w:bidi="ar-SA"/>
        </w:rPr>
      </w:pPr>
      <w:r/>
      <w:bookmarkStart w:id="21" w:name="_Toc35393626"/>
      <w:r/>
      <w:bookmarkStart w:id="22" w:name="_Toc35393795"/>
      <w:r/>
      <w:bookmarkStart w:id="23" w:name="_Toc38985268"/>
      <w:r>
        <w:rPr>
          <w:rFonts w:hint="eastAsia" w:ascii="宋体" w:hAnsi="宋体" w:eastAsia="宋体" w:cs="宋体"/>
          <w:color w:val="000000"/>
          <w:sz w:val="24"/>
          <w:szCs w:val="24"/>
          <w:lang w:val="en-US" w:eastAsia="zh-CN" w:bidi="ar-SA"/>
        </w:rPr>
        <w:t xml:space="preserve">自本公告发布之日起5个工作日。</w:t>
      </w:r>
      <w:bookmarkEnd w:id="21"/>
      <w:r/>
      <w:bookmarkEnd w:id="22"/>
      <w:r/>
      <w:bookmarkEnd w:id="23"/>
      <w:r/>
      <w:r/>
    </w:p>
    <w:p>
      <w:pPr>
        <w:pStyle w:val="771"/>
        <w:ind w:firstLine="281"/>
        <w:jc w:val="both"/>
        <w:keepLines/>
        <w:keepNext/>
        <w:pageBreakBefore w:val="0"/>
        <w:spacing w:beforeAutospacing="0" w:afterAutospacing="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六、其他补充事宜</w:t>
      </w:r>
      <w:r/>
    </w:p>
    <w:p>
      <w:pPr>
        <w:pStyle w:val="77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bookmarkStart w:id="24" w:name="_Toc28359018"/>
      <w:r>
        <w:rPr>
          <w:rFonts w:hint="eastAsia" w:ascii="宋体" w:hAnsi="宋体" w:eastAsia="宋体" w:cs="宋体"/>
          <w:color w:val="333333"/>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71"/>
        <w:ind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http://www.ccgpjiangsu.gov.cn/jiangsu/zlxz/ee/ee3a4bc5a3454aa2b0d9312230633ce9.html。</w:t>
      </w:r>
      <w:r/>
    </w:p>
    <w:p>
      <w:pPr>
        <w:pStyle w:val="77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77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http://czj.yancheng.gov.cn/art/2023/9/14/art_2407_4057499.html。</w:t>
      </w:r>
      <w:r/>
    </w:p>
    <w:p>
      <w:pPr>
        <w:pStyle w:val="77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2.有关本次招标的事项若存在变动或修改，敬请及时关注在“</w:t>
      </w:r>
      <w:r>
        <w:rPr>
          <w:rFonts w:hint="eastAsia" w:ascii="宋体" w:hAnsi="宋体" w:eastAsia="宋体" w:cs="宋体"/>
          <w:color w:val="000000"/>
          <w:sz w:val="24"/>
          <w:szCs w:val="24"/>
        </w:rPr>
        <w:t xml:space="preserve">中国政府采购网</w:t>
      </w:r>
      <w:r>
        <w:rPr>
          <w:rFonts w:hint="eastAsia" w:ascii="宋体" w:hAnsi="宋体" w:eastAsia="宋体" w:cs="宋体"/>
          <w:color w:val="333333"/>
          <w:sz w:val="24"/>
          <w:szCs w:val="24"/>
          <w:shd w:val="clear" w:color="auto" w:fill="ffffff"/>
        </w:rPr>
        <w:t xml:space="preserve">”、“江苏政府采购网”、“盐城市政府采购网”发布的更正公告。</w:t>
      </w:r>
      <w:r/>
    </w:p>
    <w:p>
      <w:pPr>
        <w:pStyle w:val="771"/>
        <w:ind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3.本次招标不收取投标保证金，不收取质量保证金。</w:t>
      </w:r>
      <w:r/>
    </w:p>
    <w:p>
      <w:pPr>
        <w:pStyle w:val="73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24"/>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25" w:name="_Toc2835900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p>
    <w:p>
      <w:pPr>
        <w:ind w:firstLine="7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阜宁县农业农村局</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sz w:val="24"/>
        </w:rPr>
        <w:t xml:space="preserve">阜宁县香港路</w:t>
      </w:r>
      <w:r>
        <w:rPr>
          <w:rFonts w:ascii="宋体" w:hAnsi="宋体"/>
          <w:sz w:val="24"/>
        </w:rPr>
        <w:t xml:space="preserve">799号</w:t>
      </w:r>
      <w:r/>
    </w:p>
    <w:p>
      <w:pPr>
        <w:ind w:firstLine="72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联系人：李鹏飞</w:t>
      </w:r>
      <w:r/>
    </w:p>
    <w:p>
      <w:pPr>
        <w:ind w:firstLine="720"/>
        <w:keepLines w:val="0"/>
        <w:keepNext w:val="0"/>
        <w:pageBreakBefore w:val="0"/>
        <w:spacing w:line="440" w:lineRule="exact"/>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rPr>
        <w:t xml:space="preserve">联系</w:t>
      </w:r>
      <w:r>
        <w:rPr>
          <w:rFonts w:hint="eastAsia" w:ascii="宋体" w:hAnsi="宋体" w:eastAsia="宋体" w:cs="宋体"/>
          <w:sz w:val="24"/>
          <w:szCs w:val="24"/>
          <w:lang w:val="en-US" w:eastAsia="zh-CN"/>
        </w:rPr>
        <w:t xml:space="preserve">电话</w:t>
      </w:r>
      <w:r>
        <w:rPr>
          <w:rFonts w:hint="eastAsia" w:ascii="宋体" w:hAnsi="宋体" w:eastAsia="宋体" w:cs="宋体"/>
          <w:sz w:val="24"/>
          <w:szCs w:val="24"/>
        </w:rPr>
        <w:t xml:space="preserve">：</w:t>
      </w:r>
      <w:r>
        <w:rPr>
          <w:rFonts w:hint="eastAsia" w:ascii="宋体" w:hAnsi="宋体"/>
          <w:sz w:val="24"/>
        </w:rPr>
        <w:t xml:space="preserve">13401739777</w:t>
      </w:r>
      <w:r/>
    </w:p>
    <w:p>
      <w:pPr>
        <w:ind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采购代理机构信息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 </w:t>
      </w:r>
      <w:r>
        <w:rPr>
          <w:rFonts w:hint="eastAsia" w:ascii="宋体" w:hAnsi="宋体" w:eastAsia="宋体" w:cs="宋体"/>
          <w:sz w:val="24"/>
          <w:szCs w:val="24"/>
          <w:lang w:eastAsia="zh-CN"/>
        </w:rPr>
        <w:t xml:space="preserve">江苏</w:t>
      </w:r>
      <w:r>
        <w:rPr>
          <w:rFonts w:hint="eastAsia" w:ascii="宋体" w:hAnsi="宋体" w:eastAsia="宋体" w:cs="宋体"/>
          <w:sz w:val="24"/>
          <w:szCs w:val="24"/>
          <w:lang w:val="en-US" w:eastAsia="zh-CN"/>
        </w:rPr>
        <w:t xml:space="preserve">禾米项目管理</w:t>
      </w:r>
      <w:r>
        <w:rPr>
          <w:rFonts w:hint="eastAsia" w:ascii="宋体" w:hAnsi="宋体" w:eastAsia="宋体" w:cs="宋体"/>
          <w:sz w:val="24"/>
          <w:szCs w:val="24"/>
          <w:lang w:eastAsia="zh-CN"/>
        </w:rPr>
        <w:t xml:space="preserve">有限公司</w:t>
      </w:r>
      <w:r>
        <w:rPr>
          <w:rFonts w:hint="eastAsia" w:ascii="宋体" w:hAnsi="宋体" w:eastAsia="宋体" w:cs="宋体"/>
          <w:sz w:val="24"/>
          <w:szCs w:val="24"/>
        </w:rPr>
        <w:t xml:space="preserve">  </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地　址：</w:t>
      </w:r>
      <w:r>
        <w:rPr>
          <w:rStyle w:val="951"/>
          <w:rFonts w:hint="eastAsia" w:ascii="宋体" w:hAnsi="宋体" w:eastAsia="宋体" w:cs="宋体"/>
          <w:b w:val="0"/>
          <w:i w:val="0"/>
          <w:caps w:val="0"/>
          <w:spacing w:val="0"/>
          <w:sz w:val="24"/>
          <w:szCs w:val="24"/>
          <w:lang w:val="en-US" w:eastAsia="zh-CN" w:bidi="ar-SA"/>
        </w:rPr>
        <w:t xml:space="preserve">阜宁城南大厦A座108室</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联系人：徐永</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联系</w:t>
      </w:r>
      <w:r>
        <w:rPr>
          <w:rFonts w:hint="eastAsia" w:ascii="宋体" w:hAnsi="宋体" w:eastAsia="宋体" w:cs="宋体"/>
          <w:sz w:val="24"/>
          <w:szCs w:val="24"/>
          <w:lang w:val="en-US" w:eastAsia="zh-CN"/>
        </w:rPr>
        <w:t xml:space="preserve">电话</w:t>
      </w:r>
      <w:r>
        <w:rPr>
          <w:rFonts w:hint="eastAsia" w:ascii="宋体" w:hAnsi="宋体" w:eastAsia="宋体" w:cs="宋体"/>
          <w:sz w:val="24"/>
          <w:szCs w:val="24"/>
        </w:rPr>
        <w:t xml:space="preserve">：</w:t>
      </w:r>
      <w:r>
        <w:rPr>
          <w:rStyle w:val="951"/>
          <w:rFonts w:hint="eastAsia" w:ascii="宋体" w:hAnsi="宋体" w:eastAsia="宋体" w:cs="宋体"/>
          <w:sz w:val="24"/>
          <w:szCs w:val="24"/>
          <w:lang w:val="en-US" w:eastAsia="zh-CN"/>
        </w:rPr>
        <w:t xml:space="preserve">19848308411</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项目联系方式</w:t>
      </w:r>
      <w:r/>
    </w:p>
    <w:p>
      <w:pPr>
        <w:ind w:firstLine="720"/>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李鹏飞</w:t>
      </w:r>
      <w:r>
        <w:rPr>
          <w:rFonts w:hint="eastAsia" w:ascii="宋体" w:hAnsi="宋体" w:eastAsia="宋体" w:cs="宋体"/>
          <w:sz w:val="24"/>
          <w:szCs w:val="24"/>
        </w:rPr>
        <w:t xml:space="preserve">、</w:t>
      </w:r>
      <w:r>
        <w:rPr>
          <w:rStyle w:val="951"/>
          <w:rFonts w:hint="eastAsia" w:ascii="宋体" w:hAnsi="宋体" w:eastAsia="宋体" w:cs="宋体"/>
          <w:b w:val="0"/>
          <w:i w:val="0"/>
          <w:caps w:val="0"/>
          <w:color w:val="000000"/>
          <w:spacing w:val="0"/>
          <w:sz w:val="24"/>
          <w:szCs w:val="24"/>
          <w:lang w:val="en-US" w:eastAsia="zh-CN" w:bidi="ar-SA"/>
        </w:rPr>
        <w:t xml:space="preserve">徐永</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sz w:val="24"/>
        </w:rPr>
        <w:t xml:space="preserve">13401739777</w:t>
      </w:r>
      <w:r>
        <w:rPr>
          <w:rFonts w:hint="eastAsia" w:ascii="宋体" w:hAnsi="宋体" w:eastAsia="宋体" w:cs="宋体"/>
          <w:sz w:val="24"/>
          <w:szCs w:val="24"/>
        </w:rPr>
        <w:t xml:space="preserve">、</w:t>
      </w:r>
      <w:r>
        <w:rPr>
          <w:rStyle w:val="951"/>
          <w:rFonts w:hint="eastAsia" w:ascii="宋体" w:hAnsi="宋体" w:eastAsia="宋体" w:cs="宋体"/>
          <w:sz w:val="24"/>
          <w:szCs w:val="24"/>
          <w:lang w:val="en-US" w:eastAsia="zh-CN"/>
        </w:rPr>
        <w:t xml:space="preserve">19848308411</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监管部门：阜宁县财政局采购科</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联系人：王柱</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  话：0515-69917082</w:t>
      </w:r>
      <w:r/>
    </w:p>
    <w:p>
      <w:pPr>
        <w:ind w:firstLine="480"/>
        <w:jc w:val="left"/>
        <w:keepLines w:val="0"/>
        <w:keepNext w:val="0"/>
        <w:pageBreakBefore w:val="0"/>
        <w:spacing w:line="440" w:lineRule="exact"/>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r>
      <w:r/>
    </w:p>
    <w:p>
      <w:pPr>
        <w:ind w:firstLine="480"/>
        <w:jc w:val="right"/>
        <w:keepLines w:val="0"/>
        <w:keepNext w:val="0"/>
        <w:pageBreakBefore w:val="0"/>
        <w:spacing w:line="52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年</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日</w:t>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ind w:firstLine="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48"/>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771"/>
        <w:ind w:firstLine="2426"/>
        <w:jc w:val="both"/>
        <w:keepLines/>
        <w:keepNext/>
        <w:pageBreakBefore w:val="0"/>
        <w:spacing w:before="140" w:beforeAutospacing="0" w:after="140" w:afterAutospacing="0" w:line="240" w:lineRule="auto"/>
        <w:widowControl w:val="off"/>
      </w:pPr>
      <w:r/>
      <w:bookmarkStart w:id="26" w:name="_Toc120614211"/>
      <w:r>
        <w:rPr>
          <w:rFonts w:hint="eastAsia" w:ascii="黑体" w:hAnsi="宋体" w:eastAsia="黑体" w:cs="黑体"/>
          <w:b/>
          <w:color w:val="000000"/>
          <w:sz w:val="44"/>
          <w:szCs w:val="44"/>
        </w:rPr>
        <w:t xml:space="preserve">第二章  </w:t>
      </w:r>
      <w:bookmarkEnd w:id="26"/>
      <w:r/>
      <w:bookmarkStart w:id="27" w:name="_Toc20823274"/>
      <w:r/>
      <w:bookmarkStart w:id="28" w:name="_Toc16938518"/>
      <w:r/>
      <w:bookmarkStart w:id="29" w:name="_Toc120614213"/>
      <w:r/>
      <w:bookmarkStart w:id="30" w:name="_Toc513029202"/>
      <w:r>
        <w:rPr>
          <w:rFonts w:hint="eastAsia" w:ascii="黑体" w:hAnsi="宋体" w:eastAsia="黑体" w:cs="黑体"/>
          <w:b/>
          <w:color w:val="000000"/>
          <w:sz w:val="44"/>
          <w:szCs w:val="44"/>
        </w:rPr>
        <w:t xml:space="preserve">投标人须知</w:t>
      </w:r>
      <w:bookmarkEnd w:id="27"/>
      <w:r/>
      <w:bookmarkEnd w:id="28"/>
      <w:r/>
      <w:bookmarkEnd w:id="29"/>
      <w:r/>
      <w:bookmarkEnd w:id="30"/>
      <w:r/>
      <w:r/>
    </w:p>
    <w:p>
      <w:pPr>
        <w:ind w:firstLine="498"/>
        <w:keepLines/>
        <w:keepNext/>
        <w:spacing w:before="145" w:after="145" w:line="360" w:lineRule="auto"/>
        <w:rPr>
          <w:rFonts w:hint="eastAsia" w:ascii="Times New Roman" w:hAnsi="Times New Roman"/>
          <w:b/>
          <w:bCs/>
          <w:color w:val="000000"/>
          <w:sz w:val="32"/>
          <w:szCs w:val="32"/>
        </w:rPr>
        <w:outlineLvl w:val="2"/>
      </w:pPr>
      <w:r/>
      <w:bookmarkStart w:id="31" w:name="_Toc513029203"/>
      <w:r/>
      <w:bookmarkStart w:id="32" w:name="_Toc16938519"/>
      <w:r/>
      <w:bookmarkStart w:id="33" w:name="_Toc120614214"/>
      <w:r/>
      <w:bookmarkStart w:id="34" w:name="_Toc20823275"/>
      <w:r/>
      <w:bookmarkStart w:id="35" w:name="_Hlt26954731"/>
      <w:r/>
      <w:bookmarkStart w:id="36" w:name="_Hlt26954846"/>
      <w:r/>
      <w:bookmarkStart w:id="37" w:name="_Toc513029226"/>
      <w:r/>
      <w:bookmarkStart w:id="38" w:name="_Hlt26954852"/>
      <w:r/>
      <w:bookmarkStart w:id="39" w:name="_Hlt26670360"/>
      <w:r/>
      <w:bookmarkStart w:id="40" w:name="_Hlt26670486"/>
      <w:r/>
      <w:bookmarkStart w:id="41" w:name="_Hlt26670482"/>
      <w:r/>
      <w:bookmarkStart w:id="42" w:name="_Hlt26954850"/>
      <w:r/>
      <w:bookmarkStart w:id="43" w:name="_Hlt26954840"/>
      <w:r/>
      <w:bookmarkStart w:id="44" w:name="_Hlt26668975"/>
      <w:r/>
      <w:bookmarkStart w:id="45" w:name="_Hlt26670489"/>
      <w:r/>
      <w:bookmarkStart w:id="46" w:name="_Hlt26668983"/>
      <w:r/>
      <w:bookmarkStart w:id="47" w:name="_Hlt26954734"/>
      <w:r/>
      <w:bookmarkStart w:id="48" w:name="_Hlt26670373"/>
      <w:r/>
      <w:bookmarkStart w:id="49" w:name="_Hlt26954739"/>
      <w:r/>
      <w:bookmarkStart w:id="50" w:name="_Hlt26954844"/>
      <w:r/>
      <w:bookmarkStart w:id="51" w:name="_Hlt26954838"/>
      <w:r/>
      <w:bookmarkStart w:id="52" w:name="_Hlt16619475"/>
      <w:r/>
      <w:bookmarkStart w:id="53" w:name="_Hlt26954842"/>
      <w:r/>
      <w:bookmarkStart w:id="54" w:name="_Hlt26670425"/>
      <w:r/>
      <w:bookmarkStart w:id="55" w:name="_Hlt26670403"/>
      <w:r/>
      <w:bookmarkStart w:id="56" w:name="_Hlt26954848"/>
      <w:r/>
      <w:bookmarkStart w:id="57" w:name="_Hlt26670399"/>
      <w:r>
        <w:rPr>
          <w:rFonts w:hint="eastAsia" w:ascii="Times New Roman" w:hAnsi="Times New Roman"/>
          <w:b/>
          <w:bCs/>
          <w:color w:val="000000"/>
          <w:sz w:val="32"/>
          <w:szCs w:val="32"/>
        </w:rPr>
        <w:t xml:space="preserve">一、总则</w:t>
      </w:r>
      <w:bookmarkEnd w:id="31"/>
      <w:r/>
      <w:bookmarkEnd w:id="32"/>
      <w:r/>
      <w:bookmarkEnd w:id="33"/>
      <w:r/>
      <w:bookmarkEnd w:id="34"/>
      <w:r/>
      <w:r/>
    </w:p>
    <w:p>
      <w:pPr>
        <w:ind w:firstLine="420"/>
        <w:keepLines/>
        <w:keepNext/>
        <w:rPr>
          <w:rFonts w:hint="eastAsia" w:ascii="Arial" w:hAnsi="Arial" w:eastAsia="黑体" w:cs="Arial"/>
          <w:color w:val="000000"/>
          <w:sz w:val="28"/>
          <w:szCs w:val="28"/>
        </w:rPr>
        <w:outlineLvl w:val="3"/>
      </w:pPr>
      <w:r/>
      <w:bookmarkStart w:id="58" w:name="_Toc458694821"/>
      <w:r/>
      <w:bookmarkStart w:id="59" w:name="_Toc20823276"/>
      <w:r/>
      <w:bookmarkStart w:id="60" w:name="_Toc513029204"/>
      <w:r/>
      <w:bookmarkStart w:id="61" w:name="_Toc16938520"/>
      <w:r>
        <w:rPr>
          <w:rFonts w:hint="eastAsia" w:ascii="Arial" w:hAnsi="Arial" w:eastAsia="黑体" w:cs="Arial"/>
          <w:color w:val="000000"/>
          <w:sz w:val="28"/>
          <w:szCs w:val="28"/>
        </w:rPr>
        <w:t xml:space="preserve">1</w:t>
      </w:r>
      <w:bookmarkEnd w:id="58"/>
      <w:r>
        <w:rPr>
          <w:rFonts w:hint="eastAsia" w:ascii="Arial" w:hAnsi="Arial" w:eastAsia="黑体" w:cs="Arial"/>
          <w:color w:val="000000"/>
          <w:sz w:val="28"/>
          <w:szCs w:val="28"/>
        </w:rPr>
        <w:t xml:space="preserve">、招标方式</w:t>
      </w:r>
      <w:bookmarkEnd w:id="59"/>
      <w:r/>
      <w:bookmarkEnd w:id="60"/>
      <w:r/>
      <w:bookmarkEnd w:id="61"/>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rPr>
          <w:rFonts w:hint="eastAsia" w:ascii="Arial" w:hAnsi="Arial" w:eastAsia="黑体" w:cs="Arial"/>
          <w:color w:val="000000"/>
          <w:sz w:val="28"/>
          <w:szCs w:val="28"/>
        </w:rPr>
        <w:outlineLvl w:val="3"/>
      </w:pPr>
      <w:r/>
      <w:bookmarkStart w:id="62" w:name="_Toc16938521"/>
      <w:r/>
      <w:bookmarkStart w:id="63" w:name="_Toc20823277"/>
      <w:r/>
      <w:bookmarkStart w:id="64" w:name="_Toc513029205"/>
      <w:r>
        <w:rPr>
          <w:rFonts w:hint="eastAsia" w:ascii="Arial" w:hAnsi="Arial" w:eastAsia="黑体" w:cs="Arial"/>
          <w:color w:val="000000"/>
          <w:sz w:val="28"/>
          <w:szCs w:val="28"/>
        </w:rPr>
        <w:t xml:space="preserve">2、合格的投标人</w:t>
      </w:r>
      <w:bookmarkEnd w:id="62"/>
      <w:r/>
      <w:bookmarkEnd w:id="63"/>
      <w:r/>
      <w:bookmarkEnd w:id="64"/>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rPr>
          <w:rFonts w:hint="eastAsia" w:ascii="Arial" w:hAnsi="Arial" w:eastAsia="黑体" w:cs="Arial"/>
          <w:color w:val="000000"/>
          <w:sz w:val="28"/>
          <w:szCs w:val="28"/>
        </w:rPr>
        <w:outlineLvl w:val="3"/>
      </w:pPr>
      <w:r/>
      <w:bookmarkStart w:id="65" w:name="_Toc16938522"/>
      <w:r/>
      <w:bookmarkStart w:id="66" w:name="_Toc20823278"/>
      <w:r/>
      <w:bookmarkStart w:id="67" w:name="_Toc513029206"/>
      <w:r>
        <w:rPr>
          <w:rFonts w:hint="eastAsia" w:ascii="Arial" w:hAnsi="Arial" w:eastAsia="黑体" w:cs="Arial"/>
          <w:color w:val="000000"/>
          <w:sz w:val="28"/>
          <w:szCs w:val="28"/>
        </w:rPr>
        <w:t xml:space="preserve">3、适用法律</w:t>
      </w:r>
      <w:bookmarkEnd w:id="65"/>
      <w:r/>
      <w:bookmarkEnd w:id="66"/>
      <w:r/>
      <w:bookmarkEnd w:id="67"/>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rPr>
          <w:rFonts w:hint="eastAsia" w:ascii="Arial" w:hAnsi="Arial" w:eastAsia="黑体" w:cs="Arial"/>
          <w:color w:val="000000"/>
          <w:sz w:val="28"/>
          <w:szCs w:val="28"/>
        </w:rPr>
        <w:outlineLvl w:val="3"/>
      </w:pPr>
      <w:r/>
      <w:bookmarkStart w:id="68" w:name="_Toc20823279"/>
      <w:r/>
      <w:bookmarkStart w:id="69" w:name="_Toc462564067"/>
      <w:r/>
      <w:bookmarkStart w:id="70" w:name="_Toc513029207"/>
      <w:r/>
      <w:bookmarkStart w:id="71" w:name="_Toc16938523"/>
      <w:r>
        <w:rPr>
          <w:rFonts w:hint="eastAsia" w:ascii="Arial" w:hAnsi="Arial" w:eastAsia="黑体" w:cs="Arial"/>
          <w:color w:val="000000"/>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p>
    <w:p>
      <w:pPr>
        <w:ind w:firstLine="480"/>
        <w:spacing w:line="420" w:lineRule="exact"/>
        <w:tabs>
          <w:tab w:val="left" w:pos="3262"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4.2代理机构将根据发改价格【2011】534号文件，</w:t>
      </w:r>
      <w:r>
        <w:rPr>
          <w:rFonts w:hint="eastAsia" w:ascii="宋体" w:hAnsi="宋体" w:cs="宋体"/>
          <w:sz w:val="24"/>
        </w:rPr>
        <w:t xml:space="preserve">根据</w:t>
      </w:r>
      <w:r>
        <w:rPr>
          <w:rFonts w:hint="eastAsia" w:ascii="宋体" w:hAnsi="宋体" w:cs="宋体"/>
          <w:sz w:val="24"/>
          <w:lang w:val="en-US" w:eastAsia="zh-CN"/>
        </w:rPr>
        <w:t xml:space="preserve">项目中标价的1.5%</w:t>
      </w:r>
      <w:r>
        <w:rPr>
          <w:rFonts w:hint="eastAsia" w:ascii="宋体" w:hAnsi="宋体" w:cs="宋体"/>
          <w:sz w:val="24"/>
        </w:rPr>
        <w:t xml:space="preserve">向中标供应商收取服务费用，</w:t>
      </w:r>
      <w:r>
        <w:rPr>
          <w:rFonts w:hint="eastAsia" w:ascii="宋体" w:hAnsi="宋体"/>
          <w:bCs/>
          <w:sz w:val="24"/>
          <w:lang w:val="en-US" w:eastAsia="zh-CN"/>
        </w:rPr>
        <w:t xml:space="preserve">不足6000元的，按6000元计取。</w:t>
      </w:r>
      <w:r>
        <w:rPr>
          <w:rFonts w:hint="eastAsia" w:ascii="宋体" w:hAnsi="宋体" w:eastAsia="宋体" w:cs="Times New Roman"/>
          <w:color w:val="000000"/>
          <w:sz w:val="24"/>
          <w:szCs w:val="24"/>
          <w:lang w:val="en-US" w:eastAsia="zh-CN"/>
        </w:rPr>
        <w:t xml:space="preserve">由中标供应商在开取中标通知书前一次性支付。</w:t>
      </w:r>
      <w:r/>
    </w:p>
    <w:p>
      <w:pPr>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eastAsia="宋体" w:cs="宋体"/>
          <w:sz w:val="24"/>
          <w:szCs w:val="24"/>
        </w:rPr>
        <w:t xml:space="preserve">务费收款单位名称：</w:t>
      </w:r>
      <w:r>
        <w:rPr>
          <w:rFonts w:hint="eastAsia" w:ascii="宋体" w:hAnsi="宋体" w:eastAsia="宋体" w:cs="宋体"/>
          <w:sz w:val="24"/>
          <w:szCs w:val="24"/>
          <w:lang w:eastAsia="zh-CN"/>
        </w:rPr>
        <w:t xml:space="preserve">江苏禾米项目管理有限公司</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中国银行股份有限公司阜宁富昌支行</w:t>
      </w:r>
      <w:r>
        <w:rPr>
          <w:rFonts w:hint="eastAsia" w:ascii="宋体" w:hAnsi="宋体" w:eastAsia="宋体" w:cs="宋体"/>
          <w:bCs/>
          <w:sz w:val="24"/>
          <w:szCs w:val="24"/>
        </w:rPr>
        <w:t xml:space="preserve">；帐号：</w:t>
      </w:r>
      <w:r>
        <w:rPr>
          <w:rFonts w:hint="eastAsia" w:ascii="宋体" w:hAnsi="宋体" w:eastAsia="宋体" w:cs="宋体"/>
          <w:sz w:val="24"/>
          <w:szCs w:val="24"/>
          <w:lang w:val="en-US" w:eastAsia="zh-CN"/>
        </w:rPr>
        <w:t xml:space="preserve">537876121599</w:t>
      </w:r>
      <w:r>
        <w:rPr>
          <w:rFonts w:hint="eastAsia" w:ascii="宋体" w:hAnsi="宋体" w:eastAsia="宋体" w:cs="宋体"/>
          <w:bCs/>
          <w:sz w:val="24"/>
          <w:szCs w:val="24"/>
        </w:rPr>
        <w:t xml:space="preserve">。</w:t>
      </w:r>
      <w:r/>
    </w:p>
    <w:p>
      <w:pPr>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hint="eastAsia" w:ascii="Times New Roman" w:hAnsi="Times New Roman"/>
          <w:b/>
          <w:bCs/>
          <w:color w:val="000000"/>
          <w:sz w:val="32"/>
          <w:szCs w:val="32"/>
        </w:rPr>
        <w:outlineLvl w:val="2"/>
      </w:pPr>
      <w:r/>
      <w:bookmarkStart w:id="72" w:name="_Toc16938525"/>
      <w:r/>
      <w:bookmarkStart w:id="73" w:name="_Toc20823281"/>
      <w:r/>
      <w:bookmarkStart w:id="74" w:name="_Toc120614215"/>
      <w:r/>
      <w:bookmarkStart w:id="75" w:name="_Toc513029209"/>
      <w:r>
        <w:rPr>
          <w:rFonts w:hint="eastAsia" w:ascii="Times New Roman" w:hAnsi="Times New Roman"/>
          <w:b/>
          <w:bCs/>
          <w:color w:val="000000"/>
          <w:sz w:val="32"/>
          <w:szCs w:val="32"/>
        </w:rPr>
        <w:t xml:space="preserve">二、招标文件</w:t>
      </w:r>
      <w:bookmarkEnd w:id="72"/>
      <w:r/>
      <w:bookmarkEnd w:id="73"/>
      <w:r/>
      <w:bookmarkEnd w:id="74"/>
      <w:r/>
      <w:bookmarkEnd w:id="75"/>
      <w:r/>
      <w:r/>
    </w:p>
    <w:p>
      <w:pPr>
        <w:ind w:firstLine="420"/>
        <w:keepLines/>
        <w:keepNext/>
        <w:rPr>
          <w:rFonts w:hint="eastAsia" w:ascii="Arial" w:hAnsi="Arial" w:eastAsia="黑体" w:cs="Arial"/>
          <w:color w:val="000000"/>
          <w:sz w:val="28"/>
          <w:szCs w:val="28"/>
        </w:rPr>
        <w:outlineLvl w:val="3"/>
      </w:pPr>
      <w:r/>
      <w:bookmarkStart w:id="76" w:name="_Toc16938526"/>
      <w:r/>
      <w:bookmarkStart w:id="77" w:name="_Toc20823282"/>
      <w:r/>
      <w:bookmarkStart w:id="78" w:name="_Toc513029210"/>
      <w:r>
        <w:rPr>
          <w:rFonts w:hint="eastAsia" w:ascii="Arial" w:hAnsi="Arial" w:eastAsia="黑体" w:cs="Arial"/>
          <w:color w:val="000000"/>
          <w:sz w:val="28"/>
          <w:szCs w:val="28"/>
        </w:rPr>
        <w:t xml:space="preserve">6、招标文件构成</w:t>
      </w:r>
      <w:bookmarkEnd w:id="76"/>
      <w:r/>
      <w:bookmarkEnd w:id="77"/>
      <w:r/>
      <w:bookmarkEnd w:id="78"/>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招标公告</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000000"/>
          <w:sz w:val="28"/>
          <w:szCs w:val="28"/>
        </w:rPr>
        <w:outlineLvl w:val="3"/>
      </w:pPr>
      <w:r/>
      <w:bookmarkStart w:id="79" w:name="_Toc16938527"/>
      <w:r/>
      <w:bookmarkStart w:id="80" w:name="_Toc20823283"/>
      <w:r/>
      <w:bookmarkStart w:id="81" w:name="_Toc513029211"/>
      <w:r/>
      <w:bookmarkStart w:id="82" w:name="_Toc462564070"/>
      <w:r>
        <w:rPr>
          <w:rFonts w:hint="eastAsia" w:ascii="Arial" w:hAnsi="Arial" w:eastAsia="黑体" w:cs="Arial"/>
          <w:color w:val="000000"/>
          <w:sz w:val="28"/>
          <w:szCs w:val="28"/>
        </w:rPr>
        <w:t xml:space="preserve">7、招标文件的澄清</w:t>
      </w:r>
      <w:bookmarkEnd w:id="79"/>
      <w:r/>
      <w:bookmarkEnd w:id="80"/>
      <w:r/>
      <w:bookmarkEnd w:id="81"/>
      <w:r/>
      <w:bookmarkEnd w:id="82"/>
      <w:r/>
      <w:r/>
    </w:p>
    <w:p>
      <w:pPr>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560"/>
        <w:keepLines/>
        <w:keepNext/>
        <w:rPr>
          <w:rFonts w:hint="eastAsia" w:ascii="Arial" w:hAnsi="Arial" w:eastAsia="黑体" w:cs="Arial"/>
          <w:color w:val="000000"/>
          <w:sz w:val="28"/>
          <w:szCs w:val="28"/>
        </w:rPr>
        <w:outlineLvl w:val="3"/>
      </w:pPr>
      <w:r/>
      <w:bookmarkStart w:id="83" w:name="_Toc16938528"/>
      <w:r/>
      <w:bookmarkStart w:id="84" w:name="_Toc513029212"/>
      <w:r/>
      <w:bookmarkStart w:id="85" w:name="_Toc20823284"/>
      <w:r/>
      <w:bookmarkStart w:id="86" w:name="_Toc462564071"/>
      <w:r>
        <w:rPr>
          <w:rFonts w:hint="eastAsia" w:ascii="Arial" w:hAnsi="Arial" w:eastAsia="黑体" w:cs="Arial"/>
          <w:color w:val="000000"/>
          <w:sz w:val="28"/>
          <w:szCs w:val="28"/>
        </w:rPr>
        <w:t xml:space="preserve">8、招标文件的修改</w:t>
      </w:r>
      <w:bookmarkEnd w:id="83"/>
      <w:r/>
      <w:bookmarkEnd w:id="84"/>
      <w:r/>
      <w:bookmarkEnd w:id="85"/>
      <w:r/>
      <w:bookmarkEnd w:id="86"/>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eastAsia="宋体" w:cs="宋体"/>
          <w:color w:val="000000"/>
          <w:sz w:val="24"/>
          <w:szCs w:val="24"/>
        </w:rPr>
        <w:t xml:space="preserve">招标文件的修改将在中国政府采购网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江苏政府采购网、盐城市政府采购网公布，补充文件将作为招标文件的组成部分，并对投标人具有约束力。</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87" w:name="_Toc16938529"/>
      <w:r/>
      <w:bookmarkStart w:id="88" w:name="_Toc120614216"/>
      <w:r/>
      <w:bookmarkStart w:id="89" w:name="_Toc462564072"/>
      <w:r/>
      <w:bookmarkStart w:id="90" w:name="_Toc513029213"/>
      <w:r/>
      <w:bookmarkStart w:id="91" w:name="_Toc20823285"/>
      <w:r>
        <w:rPr>
          <w:rFonts w:hint="eastAsia" w:ascii="Times New Roman" w:hAnsi="Times New Roman"/>
          <w:b/>
          <w:bCs/>
          <w:color w:val="000000"/>
          <w:sz w:val="32"/>
          <w:szCs w:val="32"/>
        </w:rPr>
        <w:t xml:space="preserve">三、投标文件的编制</w:t>
      </w:r>
      <w:bookmarkEnd w:id="87"/>
      <w:r/>
      <w:bookmarkEnd w:id="88"/>
      <w:r/>
      <w:bookmarkEnd w:id="89"/>
      <w:r/>
      <w:bookmarkEnd w:id="90"/>
      <w:r/>
      <w:bookmarkEnd w:id="91"/>
      <w:r/>
      <w:r/>
    </w:p>
    <w:p>
      <w:pPr>
        <w:ind w:firstLine="560"/>
        <w:keepLines/>
        <w:keepNext/>
        <w:rPr>
          <w:rFonts w:hint="eastAsia" w:ascii="Arial" w:hAnsi="Arial" w:eastAsia="黑体" w:cs="Arial"/>
          <w:b/>
          <w:color w:val="000000"/>
          <w:sz w:val="28"/>
          <w:szCs w:val="28"/>
        </w:rPr>
        <w:outlineLvl w:val="3"/>
      </w:pPr>
      <w:r/>
      <w:bookmarkStart w:id="92" w:name="_Toc462564073"/>
      <w:r/>
      <w:bookmarkStart w:id="93" w:name="_Toc513029214"/>
      <w:r/>
      <w:bookmarkStart w:id="94" w:name="_Toc16938530"/>
      <w:r/>
      <w:bookmarkStart w:id="95" w:name="_Toc20823286"/>
      <w:r>
        <w:rPr>
          <w:rFonts w:hint="eastAsia" w:ascii="Arial" w:hAnsi="Arial" w:eastAsia="黑体" w:cs="Arial"/>
          <w:color w:val="000000"/>
          <w:sz w:val="28"/>
          <w:szCs w:val="28"/>
        </w:rPr>
        <w:t xml:space="preserve">9、投标文件的语言及度量衡单位</w:t>
      </w:r>
      <w:bookmarkEnd w:id="92"/>
      <w:r/>
      <w:bookmarkEnd w:id="93"/>
      <w:r/>
      <w:bookmarkEnd w:id="94"/>
      <w:r/>
      <w:bookmarkEnd w:id="9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hint="eastAsia" w:ascii="Arial" w:hAnsi="Arial" w:eastAsia="黑体" w:cs="Arial"/>
          <w:color w:val="000000"/>
          <w:sz w:val="28"/>
          <w:szCs w:val="28"/>
        </w:rPr>
        <w:outlineLvl w:val="3"/>
      </w:pPr>
      <w:r/>
      <w:bookmarkStart w:id="96" w:name="_Toc513029215"/>
      <w:r/>
      <w:bookmarkStart w:id="97" w:name="_Toc462564074"/>
      <w:r/>
      <w:bookmarkStart w:id="98" w:name="_Toc20823287"/>
      <w:r/>
      <w:bookmarkStart w:id="99" w:name="_Toc16938531"/>
      <w:r>
        <w:rPr>
          <w:rFonts w:hint="eastAsia" w:ascii="Arial" w:hAnsi="Arial" w:eastAsia="黑体" w:cs="Arial"/>
          <w:color w:val="000000"/>
          <w:sz w:val="28"/>
          <w:szCs w:val="28"/>
        </w:rPr>
        <w:t xml:space="preserve">10、投标文件构成</w:t>
      </w:r>
      <w:bookmarkEnd w:id="96"/>
      <w:r/>
      <w:bookmarkEnd w:id="97"/>
      <w:r/>
      <w:bookmarkEnd w:id="98"/>
      <w:r/>
      <w:bookmarkEnd w:id="99"/>
      <w:r/>
      <w:r/>
    </w:p>
    <w:p>
      <w:pPr>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如标书制作工具中格式和内容与</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发布的招标文件不一致，请以中国政府采购网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发布的招标文件为准。</w:t>
      </w:r>
      <w:r/>
    </w:p>
    <w:p>
      <w:pPr>
        <w:ind w:firstLine="420"/>
        <w:keepLines/>
        <w:keepNext/>
        <w:rPr>
          <w:rFonts w:hint="eastAsia" w:ascii="Arial" w:hAnsi="Arial" w:eastAsia="黑体" w:cs="Arial"/>
          <w:color w:val="000000"/>
          <w:sz w:val="28"/>
          <w:szCs w:val="28"/>
        </w:rPr>
        <w:outlineLvl w:val="3"/>
      </w:pPr>
      <w:r/>
      <w:bookmarkStart w:id="100" w:name="_Toc14577357"/>
      <w:r/>
      <w:bookmarkStart w:id="101" w:name="_Toc49090509"/>
      <w:r/>
      <w:bookmarkStart w:id="102" w:name="_Toc14577354"/>
      <w:r/>
      <w:bookmarkStart w:id="103" w:name="_Toc513029216"/>
      <w:r/>
      <w:bookmarkStart w:id="104" w:name="_Toc513029219"/>
      <w:r/>
      <w:bookmarkStart w:id="105" w:name="_Toc49090507"/>
      <w:r/>
      <w:bookmarkStart w:id="106" w:name="_Toc49090508"/>
      <w:r/>
      <w:bookmarkStart w:id="107" w:name="_Toc14577355"/>
      <w:r>
        <w:rPr>
          <w:rFonts w:hint="eastAsia" w:ascii="Arial" w:hAnsi="Arial" w:eastAsia="黑体" w:cs="Arial"/>
          <w:color w:val="000000"/>
          <w:sz w:val="28"/>
          <w:szCs w:val="28"/>
        </w:rPr>
        <w:t xml:space="preserve">11、证明投标人及投标标的符合招标文件规定的文件</w:t>
      </w:r>
      <w:bookmarkEnd w:id="100"/>
      <w:r/>
      <w:bookmarkEnd w:id="101"/>
      <w:r/>
      <w:bookmarkEnd w:id="102"/>
      <w:r/>
      <w:bookmarkEnd w:id="103"/>
      <w:r/>
      <w:bookmarkEnd w:id="104"/>
      <w:r/>
      <w:bookmarkEnd w:id="105"/>
      <w:r/>
      <w:r/>
    </w:p>
    <w:p>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106"/>
      <w:r/>
      <w:bookmarkEnd w:id="107"/>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p>
    <w:p>
      <w:pPr>
        <w:pStyle w:val="958"/>
        <w:ind w:firstLine="482"/>
        <w:jc w:val="both"/>
        <w:keepLines w:val="0"/>
        <w:keepNext w:val="0"/>
        <w:pageBreakBefore w:val="0"/>
        <w:spacing w:before="0" w:beforeAutospacing="0" w:after="0" w:afterAutospacing="0" w:line="480" w:lineRule="exact"/>
        <w:widowControl/>
      </w:pPr>
      <w:r/>
      <w:bookmarkStart w:id="108" w:name="_Toc14577359"/>
      <w:r/>
      <w:bookmarkStart w:id="109"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958"/>
        <w:ind w:firstLine="482"/>
        <w:jc w:val="both"/>
        <w:keepLines w:val="0"/>
        <w:keepNext w:val="0"/>
        <w:pageBreakBefore w:val="0"/>
        <w:spacing w:before="0" w:beforeAutospacing="0" w:after="0" w:afterAutospacing="0" w:line="480" w:lineRule="exact"/>
        <w:widowControl/>
      </w:pPr>
      <w:r>
        <w:rPr>
          <w:rFonts w:hint="eastAsia" w:ascii="宋体" w:hAnsi="宋体" w:eastAsia="宋体" w:cs="宋体"/>
          <w:color w:val="000000"/>
        </w:rPr>
        <w:t xml:space="preserve">14.2 投标人需根据招标文件要求提供培训计划。</w:t>
      </w:r>
      <w:r/>
    </w:p>
    <w:p>
      <w:pPr>
        <w:pStyle w:val="958"/>
        <w:ind w:firstLine="482"/>
        <w:jc w:val="both"/>
        <w:keepLines w:val="0"/>
        <w:keepNext w:val="0"/>
        <w:pageBreakBefore w:val="0"/>
        <w:spacing w:before="0" w:beforeAutospacing="0" w:after="0" w:afterAutospacing="0" w:line="480" w:lineRule="exact"/>
        <w:widowControl/>
      </w:pPr>
      <w:r>
        <w:rPr>
          <w:rFonts w:hint="eastAsia" w:ascii="宋体" w:hAnsi="宋体" w:eastAsia="宋体" w:cs="宋体"/>
          <w:color w:val="000000"/>
        </w:rPr>
        <w:t xml:space="preserve">14.3投标人需根据招标文件要求提供所投标的的主要组成部分、功能设计、实现思路及关键技术等。</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rPr>
          <w:rFonts w:hint="eastAsia" w:ascii="Arial" w:hAnsi="Arial" w:eastAsia="黑体" w:cs="Arial"/>
          <w:color w:val="000000"/>
          <w:sz w:val="28"/>
          <w:szCs w:val="28"/>
        </w:rPr>
        <w:outlineLvl w:val="3"/>
      </w:pPr>
      <w:r/>
      <w:bookmarkStart w:id="110" w:name="_Toc14577360"/>
      <w:r/>
      <w:bookmarkStart w:id="111" w:name="_Toc49090511"/>
      <w:r>
        <w:rPr>
          <w:rFonts w:hint="eastAsia" w:ascii="Arial" w:hAnsi="Arial" w:eastAsia="黑体" w:cs="Arial"/>
          <w:color w:val="000000"/>
          <w:sz w:val="28"/>
          <w:szCs w:val="28"/>
        </w:rPr>
        <w:t xml:space="preserve">16、投标有效期</w:t>
      </w:r>
      <w:bookmarkEnd w:id="110"/>
      <w:r/>
      <w:bookmarkEnd w:id="111"/>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hint="eastAsia" w:ascii="Times New Roman" w:hAnsi="Times New Roman"/>
          <w:b/>
          <w:bCs/>
          <w:color w:val="000000"/>
          <w:sz w:val="32"/>
          <w:szCs w:val="32"/>
        </w:rPr>
        <w:outlineLvl w:val="2"/>
      </w:pPr>
      <w:r/>
      <w:bookmarkStart w:id="112" w:name="_Toc120614217"/>
      <w:r/>
      <w:bookmarkStart w:id="113" w:name="_Toc513029224"/>
      <w:r/>
      <w:bookmarkStart w:id="114" w:name="_Toc16938540"/>
      <w:r/>
      <w:bookmarkStart w:id="115" w:name="_Toc20823296"/>
      <w:r>
        <w:rPr>
          <w:rFonts w:hint="eastAsia" w:ascii="Times New Roman" w:hAnsi="Times New Roman"/>
          <w:b/>
          <w:bCs/>
          <w:color w:val="000000"/>
          <w:sz w:val="32"/>
          <w:szCs w:val="32"/>
        </w:rPr>
        <w:t xml:space="preserve">四、投标文件的递交</w:t>
      </w:r>
      <w:bookmarkEnd w:id="112"/>
      <w:r/>
      <w:bookmarkEnd w:id="113"/>
      <w:r/>
      <w:bookmarkEnd w:id="114"/>
      <w:r/>
      <w:bookmarkEnd w:id="115"/>
      <w:r/>
      <w:r/>
    </w:p>
    <w:p>
      <w:pPr>
        <w:ind w:firstLine="420"/>
        <w:keepLines/>
        <w:keepNext/>
        <w:rPr>
          <w:rFonts w:hint="eastAsia" w:ascii="黑体" w:hAnsi="Arial" w:eastAsia="黑体" w:cs="Arial"/>
          <w:color w:val="000000"/>
          <w:sz w:val="28"/>
          <w:szCs w:val="28"/>
        </w:rPr>
        <w:outlineLvl w:val="3"/>
      </w:pPr>
      <w:r/>
      <w:bookmarkStart w:id="116" w:name="_Toc513029225"/>
      <w:r/>
      <w:bookmarkStart w:id="117" w:name="_Toc16938541"/>
      <w:r/>
      <w:bookmarkStart w:id="118" w:name="_Toc462564084"/>
      <w:r/>
      <w:bookmarkStart w:id="119"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6"/>
      <w:r/>
      <w:bookmarkEnd w:id="117"/>
      <w:r/>
      <w:bookmarkEnd w:id="118"/>
      <w:r/>
      <w:bookmarkEnd w:id="119"/>
      <w:r>
        <w:rPr>
          <w:rFonts w:hint="eastAsia" w:ascii="黑体" w:hAnsi="Arial" w:eastAsia="黑体" w:cs="Arial"/>
          <w:color w:val="000000"/>
          <w:sz w:val="28"/>
          <w:szCs w:val="28"/>
        </w:rPr>
        <w:t xml:space="preserve">的递交</w:t>
      </w:r>
      <w:r/>
    </w:p>
    <w:p>
      <w:pPr>
        <w:ind w:firstLine="480"/>
        <w:keepLines w:val="0"/>
        <w:keepNext w:val="0"/>
        <w:pageBreakBefore w:val="0"/>
        <w:spacing w:line="480" w:lineRule="exact"/>
        <w:widowControl w:val="off"/>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0" w:name="_Toc16938542"/>
      <w:r/>
      <w:bookmarkStart w:id="121" w:name="_Toc20823298"/>
      <w:r/>
      <w:r/>
    </w:p>
    <w:p>
      <w:pPr>
        <w:ind w:firstLine="480"/>
        <w:keepLines w:val="0"/>
        <w:keepNext w:val="0"/>
        <w:pageBreakBefore w:val="0"/>
        <w:spacing w:line="480" w:lineRule="exact"/>
        <w:widowControl w:val="off"/>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中标人在领取中标通知书之前，必须提供五份与电子投标文件一致的纸质打印投标文件并且加盖投标人公章。</w:t>
      </w:r>
      <w:r/>
    </w:p>
    <w:p>
      <w:pPr>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0"/>
      <w:r/>
      <w:bookmarkEnd w:id="121"/>
      <w:r/>
      <w:r/>
    </w:p>
    <w:p>
      <w:pPr>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000000"/>
          <w:sz w:val="28"/>
          <w:szCs w:val="28"/>
        </w:rPr>
        <w:outlineLvl w:val="3"/>
      </w:pPr>
      <w:r/>
      <w:bookmarkStart w:id="122" w:name="_Toc513029227"/>
      <w:r/>
      <w:bookmarkStart w:id="123" w:name="_Toc16938543"/>
      <w:r/>
      <w:bookmarkStart w:id="124"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pStyle w:val="958"/>
        <w:ind w:firstLine="482"/>
        <w:jc w:val="both"/>
        <w:keepLines w:val="0"/>
        <w:keepNext w:val="0"/>
        <w:pageBreakBefore w:val="0"/>
        <w:spacing w:before="0" w:beforeAutospacing="0" w:after="0" w:afterAutospacing="0" w:line="480" w:lineRule="exact"/>
        <w:widowControl/>
      </w:pPr>
      <w:r/>
      <w:bookmarkStart w:id="125" w:name="_Toc513029228"/>
      <w:r/>
      <w:bookmarkStart w:id="126" w:name="_Toc16938544"/>
      <w:r/>
      <w:bookmarkStart w:id="127" w:name="_Toc20823300"/>
      <w:r>
        <w:rPr>
          <w:rFonts w:hint="eastAsia" w:ascii="宋体" w:hAnsi="宋体" w:eastAsia="宋体" w:cs="宋体"/>
          <w:color w:val="000000"/>
        </w:rPr>
        <w:t xml:space="preserve">20.1 采购人及采购代理机构拒绝接收在其规定的投标截止时间后上传的任何投标文件。</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28" w:name="_Toc20823301"/>
      <w:r/>
      <w:bookmarkStart w:id="129" w:name="_Toc513029229"/>
      <w:r/>
      <w:bookmarkStart w:id="130" w:name="_Toc16938545"/>
      <w:r/>
      <w:bookmarkStart w:id="131" w:name="_Toc120614218"/>
      <w:r>
        <w:rPr>
          <w:rFonts w:hint="eastAsia" w:ascii="Times New Roman" w:hAnsi="Times New Roman"/>
          <w:b/>
          <w:bCs/>
          <w:color w:val="000000"/>
          <w:sz w:val="32"/>
          <w:szCs w:val="32"/>
        </w:rPr>
        <w:t xml:space="preserve">五、开标与评标</w:t>
      </w:r>
      <w:bookmarkEnd w:id="128"/>
      <w:r/>
      <w:bookmarkEnd w:id="129"/>
      <w:r/>
      <w:bookmarkEnd w:id="130"/>
      <w:r/>
      <w:bookmarkEnd w:id="131"/>
      <w:r/>
      <w:r/>
    </w:p>
    <w:p>
      <w:pPr>
        <w:ind w:firstLine="420"/>
        <w:keepLines/>
        <w:keepNext/>
        <w:rPr>
          <w:rFonts w:hint="eastAsia" w:ascii="Arial" w:hAnsi="Arial" w:eastAsia="黑体" w:cs="Arial"/>
          <w:color w:val="000000"/>
          <w:sz w:val="28"/>
          <w:szCs w:val="28"/>
        </w:rPr>
        <w:outlineLvl w:val="3"/>
      </w:pPr>
      <w:r/>
      <w:bookmarkStart w:id="132" w:name="_Toc513029230"/>
      <w:r/>
      <w:bookmarkStart w:id="133" w:name="_Toc20823302"/>
      <w:r/>
      <w:bookmarkStart w:id="134" w:name="_Toc16938546"/>
      <w:r>
        <w:rPr>
          <w:rFonts w:hint="eastAsia" w:ascii="Arial" w:hAnsi="Arial" w:eastAsia="黑体" w:cs="Arial"/>
          <w:color w:val="000000"/>
          <w:sz w:val="28"/>
          <w:szCs w:val="28"/>
        </w:rPr>
        <w:t xml:space="preserve">22、开标</w:t>
      </w:r>
      <w:bookmarkEnd w:id="132"/>
      <w:r/>
      <w:bookmarkEnd w:id="133"/>
      <w:r/>
      <w:bookmarkEnd w:id="134"/>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bookmarkStart w:id="135" w:name="_Toc16938547"/>
      <w:r/>
      <w:bookmarkStart w:id="136" w:name="_Toc513029231"/>
      <w:r/>
      <w:bookmarkStart w:id="137" w:name="_Toc20823303"/>
      <w:r>
        <w:rPr>
          <w:rFonts w:hint="eastAsia" w:ascii="宋体" w:hAnsi="宋体" w:eastAsia="宋体" w:cs="Times New Roman"/>
          <w:bCs/>
          <w:color w:val="000000"/>
          <w:sz w:val="24"/>
          <w:szCs w:val="21"/>
        </w:rPr>
        <w:t xml:space="preserve">22.2开标仪式由采购代理机构组织。苏采云系统将自动对项目进行开标，并宣布各投标人名称和投标价格。</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22.3投标人在开标过程中涉及到的投标文件解密、开标结果确认等工作，应按照《操作手册》规定执行。</w:t>
      </w:r>
      <w:r/>
    </w:p>
    <w:p>
      <w:pPr>
        <w:ind w:firstLine="360"/>
        <w:keepLines w:val="0"/>
        <w:keepNext w:val="0"/>
        <w:pageBreakBefore w:val="0"/>
        <w:spacing w:line="48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22.4投标人如果对开标过程和开标记录有疑义，应当根据《操作手册》规定提出，如苏采云系统中《开标记录表》宣布后5分钟内未提出的，视同认可开标结果。</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958"/>
        <w:jc w:val="both"/>
        <w:keepLines w:val="0"/>
        <w:keepNext w:val="0"/>
        <w:pageBreakBefore w:val="0"/>
        <w:spacing w:before="0" w:beforeAutospacing="0" w:after="0" w:afterAutospacing="0" w:line="480" w:lineRule="exact"/>
        <w:rPr>
          <w:color w:val="000000"/>
          <w:sz w:val="24"/>
          <w:szCs w:val="24"/>
        </w:rPr>
      </w:pPr>
      <w:r>
        <w:rPr>
          <w:rFonts w:hint="eastAsia" w:ascii="宋体" w:hAnsi="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23.1开标后，采购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958"/>
        <w:jc w:val="both"/>
        <w:keepLines w:val="0"/>
        <w:keepNext w:val="0"/>
        <w:pageBreakBefore w:val="0"/>
        <w:spacing w:before="0" w:beforeAutospacing="0" w:after="0" w:afterAutospacing="0" w:line="480" w:lineRule="exact"/>
        <w:rPr>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keepLines w:val="0"/>
        <w:keepNext w:val="0"/>
        <w:pageBreakBefore w:val="0"/>
        <w:spacing w:line="480" w:lineRule="exact"/>
        <w:rPr>
          <w:rFonts w:hint="eastAsia" w:ascii="宋体" w:hAnsi="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23.3评委会独立工作，负责评审所有投标文件并确定中标候选人。</w:t>
      </w:r>
      <w:r/>
    </w:p>
    <w:p>
      <w:pPr>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均不得向投标人或与评标无关的其他人员透露。</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1"/>
        </w:rPr>
        <w:t xml:space="preserve">采购人</w:t>
      </w:r>
      <w:r>
        <w:rPr>
          <w:rFonts w:hint="eastAsia" w:ascii="宋体" w:hAnsi="宋体"/>
          <w:color w:val="000000"/>
          <w:sz w:val="24"/>
          <w:szCs w:val="21"/>
          <w:lang w:eastAsia="zh-CN"/>
        </w:rPr>
        <w:t xml:space="preserve">、</w:t>
      </w:r>
      <w:r>
        <w:rPr>
          <w:rFonts w:hint="eastAsia" w:ascii="宋体" w:hAnsi="宋体"/>
          <w:color w:val="000000"/>
          <w:sz w:val="24"/>
          <w:szCs w:val="21"/>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color w:val="000000"/>
          <w:sz w:val="28"/>
          <w:szCs w:val="28"/>
        </w:rPr>
        <w:outlineLvl w:val="3"/>
      </w:pPr>
      <w:r/>
      <w:bookmarkStart w:id="138" w:name="_Toc20823304"/>
      <w:r/>
      <w:bookmarkStart w:id="139" w:name="_Toc513029232"/>
      <w:r/>
      <w:bookmarkStart w:id="14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80" w:lineRule="exact"/>
        <w:rPr>
          <w:rFonts w:ascii="宋体" w:hAnsi="宋体"/>
          <w:color w:val="000000"/>
          <w:sz w:val="24"/>
          <w:szCs w:val="24"/>
        </w:rPr>
      </w:pPr>
      <w:r/>
      <w:bookmarkStart w:id="141" w:name="_Toc513029233"/>
      <w:r/>
      <w:bookmarkStart w:id="142" w:name="_Toc16938549"/>
      <w:r/>
      <w:bookmarkStart w:id="143"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1"/>
      <w:r/>
      <w:bookmarkEnd w:id="142"/>
      <w:r/>
      <w:bookmarkEnd w:id="143"/>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对投标文件中的资格证明文件进行审查。资格审查的结论，采购人以书面形式向评委会进行反馈。</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w:t>
      </w:r>
      <w:r>
        <w:rPr>
          <w:rFonts w:hint="eastAsia" w:ascii="宋体" w:hAnsi="宋体"/>
          <w:bCs/>
          <w:color w:val="000000"/>
          <w:sz w:val="24"/>
          <w:szCs w:val="21"/>
          <w:lang w:val="en-US" w:eastAsia="zh-CN"/>
        </w:rPr>
        <w:t xml:space="preserve">大</w:t>
      </w:r>
      <w:r>
        <w:rPr>
          <w:rFonts w:hint="eastAsia" w:ascii="宋体" w:hAnsi="宋体"/>
          <w:bCs/>
          <w:color w:val="000000"/>
          <w:sz w:val="24"/>
          <w:szCs w:val="21"/>
        </w:rPr>
        <w:t xml:space="preserve">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20"/>
        <w:spacing w:line="460" w:lineRule="exact"/>
        <w:rPr>
          <w:rFonts w:hint="eastAsia" w:ascii="宋体" w:hAnsi="宋体"/>
          <w:color w:val="000000"/>
          <w:sz w:val="24"/>
          <w:szCs w:val="21"/>
        </w:rPr>
      </w:pPr>
      <w:r/>
      <w:bookmarkStart w:id="144" w:name="_Toc20823306"/>
      <w:r/>
      <w:bookmarkStart w:id="145" w:name="_Toc513029234"/>
      <w:r/>
      <w:bookmarkStart w:id="146"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eastAsia="宋体"/>
          <w:color w:val="000000"/>
          <w:sz w:val="24"/>
          <w:szCs w:val="21"/>
          <w:lang w:val="en-US" w:eastAsia="zh-CN"/>
        </w:rPr>
        <w:t xml:space="preserve">6</w:t>
      </w:r>
      <w:r>
        <w:rPr>
          <w:rFonts w:hint="eastAsia" w:ascii="宋体" w:hAnsi="宋体"/>
          <w:color w:val="000000"/>
          <w:sz w:val="24"/>
          <w:szCs w:val="21"/>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bCs/>
          <w:color w:val="000000"/>
          <w:sz w:val="24"/>
          <w:szCs w:val="21"/>
          <w:lang w:val="en-US" w:eastAsia="zh-CN"/>
        </w:rPr>
        <w:t xml:space="preserve">采购代理机构</w:t>
      </w:r>
      <w:r>
        <w:rPr>
          <w:rFonts w:hint="eastAsia" w:ascii="宋体" w:hAnsi="宋体"/>
          <w:color w:val="000000"/>
          <w:sz w:val="24"/>
          <w:szCs w:val="21"/>
        </w:rPr>
        <w:t xml:space="preserve">及评标委员会联系。</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4"/>
      <w:r/>
      <w:bookmarkEnd w:id="145"/>
      <w:r/>
      <w:bookmarkEnd w:id="146"/>
      <w:r>
        <w:rPr>
          <w:rFonts w:hint="eastAsia" w:ascii="Arial" w:hAnsi="Arial" w:eastAsia="黑体" w:cs="Arial"/>
          <w:color w:val="000000"/>
          <w:sz w:val="28"/>
          <w:szCs w:val="28"/>
        </w:rPr>
        <w:t xml:space="preserve">无效投标条款和废标条款</w:t>
      </w:r>
      <w:r/>
    </w:p>
    <w:p>
      <w:pPr>
        <w:ind w:left="479"/>
        <w:spacing w:line="440" w:lineRule="exact"/>
        <w:rPr>
          <w:rFonts w:hint="eastAsia" w:ascii="宋体" w:hAnsi="宋体"/>
          <w:bCs/>
          <w:color w:val="000000"/>
          <w:sz w:val="24"/>
          <w:szCs w:val="21"/>
        </w:rPr>
      </w:pPr>
      <w:r/>
      <w:bookmarkStart w:id="147" w:name="_Toc16938551"/>
      <w:r/>
      <w:bookmarkStart w:id="148" w:name="_Toc20823307"/>
      <w:r/>
      <w:bookmarkStart w:id="149"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w:t>
      </w:r>
      <w:r>
        <w:rPr>
          <w:rFonts w:hint="eastAsia" w:ascii="宋体" w:hAnsi="宋体"/>
          <w:bCs/>
          <w:color w:val="000000"/>
          <w:sz w:val="24"/>
          <w:szCs w:val="21"/>
          <w:u w:val="none"/>
        </w:rPr>
        <w:t xml:space="preserve">的</w:t>
      </w:r>
      <w:r>
        <w:rPr>
          <w:rFonts w:hint="eastAsia" w:ascii="宋体" w:hAnsi="宋体"/>
          <w:bCs/>
          <w:i/>
          <w:color w:val="000000"/>
          <w:sz w:val="24"/>
          <w:szCs w:val="21"/>
          <w:u w:val="none"/>
        </w:rPr>
        <w:t xml:space="preserve">。</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Times New Roman" w:hAnsi="Times New Roman"/>
          <w:b/>
          <w:bCs/>
          <w:color w:val="000000"/>
          <w:sz w:val="32"/>
          <w:szCs w:val="32"/>
        </w:rPr>
        <w:outlineLvl w:val="2"/>
      </w:pPr>
      <w:r/>
      <w:bookmarkStart w:id="150" w:name="_Toc120614219"/>
      <w:r>
        <w:rPr>
          <w:rFonts w:hint="eastAsia" w:ascii="Times New Roman" w:hAnsi="Times New Roman"/>
          <w:b/>
          <w:bCs/>
          <w:color w:val="000000"/>
          <w:sz w:val="32"/>
          <w:szCs w:val="32"/>
        </w:rPr>
        <w:t xml:space="preserve">六、</w:t>
      </w:r>
      <w:bookmarkEnd w:id="147"/>
      <w:r/>
      <w:bookmarkEnd w:id="148"/>
      <w:r/>
      <w:bookmarkEnd w:id="149"/>
      <w:r>
        <w:rPr>
          <w:rFonts w:hint="eastAsia" w:ascii="Times New Roman" w:hAnsi="Times New Roman"/>
          <w:b/>
          <w:bCs/>
          <w:color w:val="000000"/>
          <w:sz w:val="32"/>
          <w:szCs w:val="32"/>
        </w:rPr>
        <w:t xml:space="preserve">定标</w:t>
      </w:r>
      <w:bookmarkEnd w:id="150"/>
      <w:r/>
      <w:r/>
    </w:p>
    <w:p>
      <w:pPr>
        <w:ind w:firstLine="600"/>
        <w:keepLines/>
        <w:keepNext/>
        <w:rPr>
          <w:rFonts w:hint="eastAsia" w:ascii="黑体" w:hAnsi="宋体" w:eastAsia="黑体"/>
          <w:bCs/>
          <w:color w:val="000000"/>
          <w:sz w:val="30"/>
          <w:szCs w:val="30"/>
        </w:rPr>
        <w:outlineLvl w:val="3"/>
      </w:pPr>
      <w:r/>
      <w:bookmarkStart w:id="151" w:name="_Toc513029238"/>
      <w:r/>
      <w:bookmarkStart w:id="152" w:name="_Toc20823310"/>
      <w:r/>
      <w:bookmarkStart w:id="15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1"/>
      <w:r>
        <w:rPr>
          <w:rFonts w:hint="eastAsia" w:ascii="黑体" w:hAnsi="宋体" w:eastAsia="黑体"/>
          <w:bCs/>
          <w:color w:val="000000"/>
          <w:sz w:val="30"/>
          <w:szCs w:val="30"/>
        </w:rPr>
        <w:t xml:space="preserve">确定</w:t>
      </w:r>
      <w:bookmarkEnd w:id="152"/>
      <w:r/>
      <w:bookmarkEnd w:id="153"/>
      <w:r>
        <w:rPr>
          <w:rFonts w:hint="eastAsia" w:ascii="黑体" w:hAnsi="宋体" w:eastAsia="黑体"/>
          <w:bCs/>
          <w:color w:val="000000"/>
          <w:sz w:val="30"/>
          <w:szCs w:val="30"/>
        </w:rPr>
        <w:t xml:space="preserve">中标单位</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28.2 采购人应根据评委会推荐的中标候选人确定中标人。</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28.3 采购人将在中国政府采购网”、“江苏政府采购网”、“盐城市政府采购网”发布中标公告，公告期限为1个工作日。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28.4  若有充分证据证明，中标人出现下列情况之一的，一经查实，将被取消中标资格：</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154"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4"/>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.1对可以质疑的招标文件提出质疑的，为收到招标文件之日或者招标文件公告期限届满之日；</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.2对采购过程提出质疑的，为各采购程序环节结束之日；</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.3对中标结果提出质疑的，为中标结果公告期限届满之日。</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将只对供应商第一次质疑作出答复。</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958"/>
        <w:ind w:firstLine="480"/>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958"/>
        <w:ind w:firstLine="468"/>
        <w:jc w:val="both"/>
        <w:keepLines w:val="0"/>
        <w:keepNext w:val="0"/>
        <w:pageBreakBefore w:val="0"/>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48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hint="eastAsia" w:ascii="Times New Roman" w:hAnsi="Times New Roman"/>
          <w:b/>
          <w:bCs/>
          <w:color w:val="000000"/>
          <w:sz w:val="32"/>
          <w:szCs w:val="32"/>
        </w:rPr>
        <w:outlineLvl w:val="2"/>
      </w:pPr>
      <w:r/>
      <w:bookmarkStart w:id="155" w:name="_Toc16938552"/>
      <w:r/>
      <w:bookmarkStart w:id="156" w:name="_Toc120614220"/>
      <w:r/>
      <w:bookmarkStart w:id="157" w:name="_Toc20823308"/>
      <w:r/>
      <w:bookmarkStart w:id="158" w:name="_Toc513029236"/>
      <w:r>
        <w:rPr>
          <w:rFonts w:hint="eastAsia" w:ascii="Times New Roman" w:hAnsi="Times New Roman"/>
          <w:b/>
          <w:bCs/>
          <w:color w:val="000000"/>
          <w:sz w:val="32"/>
          <w:szCs w:val="32"/>
        </w:rPr>
        <w:t xml:space="preserve">七、授予合同</w:t>
      </w:r>
      <w:bookmarkEnd w:id="155"/>
      <w:r/>
      <w:bookmarkEnd w:id="156"/>
      <w:r/>
      <w:bookmarkEnd w:id="157"/>
      <w:r/>
      <w:bookmarkEnd w:id="158"/>
      <w:r/>
      <w:r/>
    </w:p>
    <w:p>
      <w:pPr>
        <w:ind w:firstLine="600"/>
        <w:keepLines/>
        <w:keepNext/>
        <w:rPr>
          <w:rFonts w:hint="eastAsia" w:ascii="黑体" w:hAnsi="宋体" w:eastAsia="黑体"/>
          <w:bCs/>
          <w:color w:val="000000"/>
          <w:sz w:val="30"/>
          <w:szCs w:val="30"/>
        </w:rPr>
        <w:outlineLvl w:val="3"/>
      </w:pPr>
      <w:r/>
      <w:bookmarkStart w:id="159" w:name="_Toc16938553"/>
      <w:r/>
      <w:bookmarkStart w:id="160" w:name="_Toc20823309"/>
      <w:r/>
      <w:bookmarkStart w:id="161"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日内，按照招标文件确定的事项与采购人签订政府采购合同。</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771"/>
        <w:ind w:firstLine="600"/>
        <w:jc w:val="both"/>
        <w:keepLines/>
        <w:keepNext/>
        <w:spacing w:beforeAutospacing="0" w:afterAutospacing="0"/>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w:t>
      </w:r>
      <w:bookmarkEnd w:id="159"/>
      <w:r/>
      <w:bookmarkEnd w:id="160"/>
      <w:r/>
      <w:bookmarkEnd w:id="161"/>
      <w:r>
        <w:rPr>
          <w:rFonts w:hint="eastAsia" w:ascii="黑体" w:hAnsi="宋体" w:eastAsia="黑体" w:cs="黑体"/>
          <w:color w:val="000000"/>
          <w:sz w:val="30"/>
          <w:szCs w:val="30"/>
        </w:rPr>
        <w:t xml:space="preserve">服务（包含与服务相关的货物）的追加</w:t>
      </w:r>
      <w:r/>
    </w:p>
    <w:p>
      <w:pPr>
        <w:pStyle w:val="771"/>
        <w:ind w:firstLine="482"/>
        <w:jc w:val="both"/>
        <w:keepLines w:val="0"/>
        <w:keepNext w:val="0"/>
        <w:pageBreakBefore w:val="0"/>
        <w:spacing w:beforeAutospacing="0" w:afterAutospacing="0" w:line="480" w:lineRule="exact"/>
        <w:widowControl w:val="off"/>
        <w:rPr>
          <w:rFonts w:hint="eastAsia" w:ascii="宋体" w:hAnsi="宋体"/>
          <w:color w:val="000000"/>
          <w:sz w:val="24"/>
          <w:szCs w:val="24"/>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479" w:firstLine="0"/>
        <w:keepLines/>
        <w:keepNex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hint="eastAsia" w:ascii="黑体" w:hAnsi="宋体" w:eastAsia="黑体"/>
          <w:bCs/>
          <w:color w:val="000000"/>
          <w:sz w:val="30"/>
          <w:szCs w:val="30"/>
          <w:lang w:val="en-US" w:eastAsia="zh-CN"/>
        </w:rPr>
        <w:t xml:space="preserve">3</w:t>
      </w:r>
      <w:r>
        <w:rPr>
          <w:rFonts w:hint="eastAsia" w:ascii="黑体" w:hAnsi="宋体" w:eastAsia="黑体"/>
          <w:bCs/>
          <w:color w:val="000000"/>
          <w:sz w:val="30"/>
          <w:szCs w:val="30"/>
        </w:rPr>
        <w:t xml:space="preserve">、政府采购履约资金扶持政策</w:t>
      </w:r>
      <w:r/>
    </w:p>
    <w:p>
      <w:pPr>
        <w:ind w:firstLine="480"/>
        <w:spacing w:line="480" w:lineRule="exact"/>
        <w:rPr>
          <w:rFonts w:hint="eastAsia" w:ascii="宋体" w:hAnsi="宋体" w:eastAsia="宋体" w:cs="Times New Roman"/>
          <w:color w:val="000000"/>
          <w:sz w:val="24"/>
          <w:szCs w:val="24"/>
          <w:lang w:eastAsia="zh-CN"/>
        </w:rPr>
      </w:pPr>
      <w:r>
        <w:rPr>
          <w:rFonts w:hint="eastAsia"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771"/>
        <w:ind w:left="426" w:firstLine="15"/>
        <w:jc w:val="both"/>
        <w:keepLines w:val="0"/>
        <w:keepNext w:val="0"/>
        <w:pageBreakBefore w:val="0"/>
        <w:spacing w:before="0" w:beforeAutospacing="0" w:after="0" w:afterAutospacing="0" w:line="470" w:lineRule="exact"/>
        <w:rPr>
          <w:rFonts w:hint="eastAsia" w:ascii="黑体" w:hAnsi="黑体" w:eastAsia="黑体" w:cs="黑体"/>
          <w:sz w:val="30"/>
          <w:szCs w:val="30"/>
        </w:rPr>
      </w:pPr>
      <w:r>
        <w:rPr>
          <w:rFonts w:hint="eastAsia" w:ascii="黑体" w:hAnsi="黑体" w:eastAsia="黑体" w:cs="黑体"/>
          <w:b/>
          <w:color w:val="000000"/>
          <w:sz w:val="30"/>
          <w:szCs w:val="30"/>
          <w:lang w:val="en-US" w:eastAsia="zh-CN"/>
        </w:rPr>
        <w:t xml:space="preserve">34、</w:t>
      </w:r>
      <w:r>
        <w:rPr>
          <w:rFonts w:hint="eastAsia" w:ascii="黑体" w:hAnsi="黑体" w:eastAsia="黑体" w:cs="黑体"/>
          <w:b/>
          <w:color w:val="000000"/>
          <w:sz w:val="30"/>
          <w:szCs w:val="30"/>
        </w:rPr>
        <w:t xml:space="preserve">履约保证金</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.1 履约保证金缴纳:</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1.1本项目履约保证金按中标（合同）价的5%执行，乙方应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w:t>
      </w:r>
      <w:r/>
    </w:p>
    <w:p>
      <w:pPr>
        <w:ind w:firstLine="480"/>
        <w:keepLines w:val="0"/>
        <w:keepNext w:val="0"/>
        <w:pageBreakBefore w:val="0"/>
        <w:spacing w:line="480" w:lineRule="exact"/>
        <w:widowControl w:val="off"/>
        <w:rPr>
          <w:rFonts w:hint="eastAsia" w:ascii="宋体" w:hAnsi="宋体"/>
          <w:sz w:val="24"/>
        </w:rPr>
      </w:pPr>
      <w:r>
        <w:rPr>
          <w:rFonts w:hint="eastAsia" w:ascii="宋体" w:hAnsi="宋体"/>
          <w:sz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.1.2依据盐财购〔2021〕19号文件规定，</w:t>
      </w:r>
      <w:bookmarkStart w:id="162" w:name="_Hlk126942959"/>
      <w:r>
        <w:rPr>
          <w:rFonts w:hint="eastAsia" w:ascii="宋体" w:hAnsi="宋体"/>
          <w:sz w:val="24"/>
        </w:rPr>
        <w:t xml:space="preserve">乙方</w:t>
      </w:r>
      <w:bookmarkEnd w:id="162"/>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.2 履约保证金退还:</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.2.2 如为保函，在到期时自行失效。</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.3履约保证金不予退还情形：</w:t>
      </w:r>
      <w:r/>
    </w:p>
    <w:p>
      <w:pPr>
        <w:ind w:firstLine="480"/>
        <w:keepLines w:val="0"/>
        <w:keepNext w:val="0"/>
        <w:pageBreakBefore w:val="0"/>
        <w:spacing w:line="470" w:lineRule="exact"/>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keepLines w:val="0"/>
        <w:keepNext w:val="0"/>
        <w:pageBreakBefore w:val="0"/>
        <w:spacing w:line="470" w:lineRule="exac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keepLines w:val="0"/>
        <w:keepNext w:val="0"/>
        <w:pageBreakBefore w:val="0"/>
        <w:spacing w:line="470" w:lineRule="exact"/>
        <w:rPr>
          <w:rFonts w:ascii="宋体" w:hAnsi="宋体"/>
          <w:sz w:val="24"/>
        </w:rPr>
      </w:pPr>
      <w:r>
        <w:rPr>
          <w:rFonts w:hint="eastAsia" w:ascii="宋体" w:hAnsi="宋体"/>
          <w:sz w:val="24"/>
        </w:rPr>
        <w:t xml:space="preserve">（2）中标人不履行与采购人订立的合同的；</w:t>
      </w:r>
      <w:r/>
    </w:p>
    <w:p>
      <w:pPr>
        <w:keepLines w:val="0"/>
        <w:keepNext w:val="0"/>
        <w:pageBreakBefore w:val="0"/>
        <w:spacing w:line="470" w:lineRule="exact"/>
        <w:rPr>
          <w:rFonts w:ascii="宋体" w:hAnsi="宋体"/>
          <w:sz w:val="24"/>
        </w:rPr>
      </w:pPr>
      <w:r>
        <w:rPr>
          <w:rFonts w:hint="eastAsia" w:ascii="宋体" w:hAnsi="宋体"/>
          <w:sz w:val="24"/>
        </w:rPr>
        <w:t xml:space="preserve">（3）中标人所供货物或服务不符合招标文件规定要求的；</w:t>
      </w:r>
      <w:r/>
    </w:p>
    <w:p>
      <w:pPr>
        <w:keepLines w:val="0"/>
        <w:keepNext w:val="0"/>
        <w:pageBreakBefore w:val="0"/>
        <w:spacing w:line="470" w:lineRule="exact"/>
        <w:rPr>
          <w:rFonts w:ascii="宋体" w:hAnsi="宋体"/>
          <w:sz w:val="24"/>
        </w:rPr>
      </w:pPr>
      <w:r>
        <w:rPr>
          <w:rFonts w:hint="eastAsia" w:ascii="宋体" w:hAnsi="宋体"/>
          <w:sz w:val="24"/>
        </w:rPr>
        <w:t xml:space="preserve">（4）中标人采取欺骗、弄虚作假方式投标的或与其它投标人串通投标的；</w:t>
      </w:r>
      <w:r/>
    </w:p>
    <w:p>
      <w:pPr>
        <w:keepLines w:val="0"/>
        <w:keepNext w:val="0"/>
        <w:pageBreakBefore w:val="0"/>
        <w:spacing w:line="470" w:lineRule="exact"/>
        <w:rPr>
          <w:rFonts w:ascii="宋体" w:hAnsi="宋体"/>
          <w:sz w:val="24"/>
        </w:rPr>
      </w:pPr>
      <w:r>
        <w:rPr>
          <w:rFonts w:hint="eastAsia" w:ascii="宋体" w:hAnsi="宋体"/>
          <w:sz w:val="24"/>
        </w:rPr>
        <w:t xml:space="preserve">（5）中标人将合同内容转包、违法分包的；</w:t>
      </w:r>
      <w:r/>
    </w:p>
    <w:p>
      <w:pPr>
        <w:keepLines w:val="0"/>
        <w:keepNext w:val="0"/>
        <w:pageBreakBefore w:val="0"/>
        <w:spacing w:line="470" w:lineRule="exact"/>
        <w:rPr>
          <w:rFonts w:ascii="宋体" w:hAnsi="宋体"/>
          <w:sz w:val="24"/>
        </w:rPr>
      </w:pPr>
      <w:r>
        <w:rPr>
          <w:rFonts w:hint="eastAsia" w:ascii="宋体" w:hAnsi="宋体"/>
          <w:sz w:val="24"/>
        </w:rPr>
        <w:t xml:space="preserve">（6）中标人故意捏造事实或伪造证明材料，进行虚假恶意投诉或反映的。</w:t>
      </w:r>
      <w:r/>
    </w:p>
    <w:p>
      <w:pPr>
        <w:ind w:firstLine="480"/>
        <w:keepLines w:val="0"/>
        <w:keepNext w:val="0"/>
        <w:pageBreakBefore w:val="0"/>
        <w:spacing w:line="470" w:lineRule="exact"/>
        <w:rPr>
          <w:rFonts w:ascii="宋体" w:hAnsi="宋体"/>
          <w:sz w:val="24"/>
        </w:rPr>
      </w:pPr>
      <w:r>
        <w:rPr>
          <w:rFonts w:hint="eastAsia" w:ascii="宋体" w:hAnsi="宋体" w:eastAsia="宋体"/>
          <w:sz w:val="24"/>
          <w:lang w:val="en-US" w:eastAsia="zh-CN"/>
        </w:rPr>
        <w:t xml:space="preserve">34</w:t>
      </w:r>
      <w:r>
        <w:rPr>
          <w:rFonts w:hint="eastAsia" w:ascii="宋体" w:hAnsi="宋体"/>
          <w:sz w:val="24"/>
        </w:rPr>
        <w:t xml:space="preserve">.4逾期退还的违约责任：</w:t>
      </w:r>
      <w:r/>
    </w:p>
    <w:p>
      <w:pPr>
        <w:ind w:firstLine="480"/>
        <w:keepLines w:val="0"/>
        <w:keepNext w:val="0"/>
        <w:pageBreakBefore w:val="0"/>
        <w:spacing w:line="470" w:lineRule="exact"/>
        <w:rPr>
          <w:rFonts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89"/>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58"/>
        <w:ind w:firstLine="420"/>
        <w:jc w:val="both"/>
        <w:spacing w:beforeAutospacing="0" w:afterAutospacing="0"/>
      </w:pPr>
      <w:r/>
      <w:r/>
    </w:p>
    <w:p>
      <w:pPr>
        <w:pStyle w:val="958"/>
        <w:ind w:firstLine="420"/>
        <w:jc w:val="both"/>
        <w:spacing w:beforeAutospacing="0" w:afterAutospacing="0"/>
      </w:pPr>
      <w:r/>
      <w:r/>
    </w:p>
    <w:p>
      <w:pPr>
        <w:pStyle w:val="958"/>
        <w:ind w:firstLine="420"/>
        <w:jc w:val="both"/>
        <w:spacing w:beforeAutospacing="0" w:afterAutospacing="0"/>
      </w:pPr>
      <w:r/>
      <w:r/>
    </w:p>
    <w:p>
      <w:pPr>
        <w:pStyle w:val="958"/>
        <w:ind w:firstLine="420"/>
        <w:jc w:val="both"/>
        <w:spacing w:beforeAutospacing="0" w:afterAutospacing="0"/>
      </w:pPr>
      <w:r/>
      <w:r/>
    </w:p>
    <w:p>
      <w:pPr>
        <w:pStyle w:val="958"/>
        <w:jc w:val="both"/>
        <w:spacing w:beforeAutospacing="0" w:afterAutospacing="0"/>
      </w:pPr>
      <w:r/>
      <w:r/>
    </w:p>
    <w:p>
      <w:pPr>
        <w:pStyle w:val="958"/>
        <w:jc w:val="both"/>
        <w:spacing w:beforeAutospacing="0" w:afterAutospacing="0"/>
      </w:pPr>
      <w:r>
        <w:t xml:space="preserve">附件： </w:t>
      </w:r>
      <w:r/>
    </w:p>
    <w:p>
      <w:pPr>
        <w:pStyle w:val="958"/>
        <w:jc w:val="center"/>
        <w:spacing w:beforeAutospacing="0" w:afterAutospacing="0" w:line="580" w:lineRule="atLeast"/>
        <w:shd w:val="clear" w:color="auto" w:fill="ffffff"/>
        <w:rPr>
          <w:rFonts w:ascii="Times New Roman" w:hAnsi="Times New Roman" w:eastAsia="宋体"/>
          <w:color w:val="000000"/>
          <w:sz w:val="21"/>
          <w:szCs w:val="21"/>
        </w:rPr>
      </w:pPr>
      <w:r>
        <w:t xml:space="preserve"> </w:t>
      </w:r>
      <w:r>
        <w:rPr>
          <w:rFonts w:hint="eastAsia" w:ascii="方正大标宋_GBK" w:hAnsi="Times New Roman" w:eastAsia="方正大标宋_GBK"/>
          <w:color w:val="000000"/>
          <w:sz w:val="44"/>
          <w:szCs w:val="44"/>
        </w:rPr>
        <w:t xml:space="preserve">阜宁县政府采购线上合同信用融资政策</w:t>
      </w:r>
      <w:r/>
    </w:p>
    <w:p>
      <w:pPr>
        <w:jc w:val="center"/>
        <w:spacing w:line="580" w:lineRule="atLeast"/>
        <w:shd w:val="clear" w:color="auto" w:fill="ffffff"/>
        <w:widowControl/>
        <w:rPr>
          <w:rFonts w:ascii="Times New Roman" w:hAnsi="Times New Roman" w:eastAsia="宋体" w:cs="Times New Roman"/>
          <w:color w:val="000000"/>
          <w:szCs w:val="21"/>
        </w:rPr>
      </w:pPr>
      <w:r>
        <w:rPr>
          <w:rFonts w:hint="eastAsia" w:ascii="方正大标宋_GBK" w:hAnsi="Times New Roman" w:eastAsia="方正大标宋_GBK" w:cs="Times New Roman"/>
          <w:color w:val="000000"/>
          <w:sz w:val="44"/>
          <w:szCs w:val="44"/>
        </w:rPr>
        <w:t xml:space="preserve">告知函</w:t>
      </w:r>
      <w:r/>
    </w:p>
    <w:p>
      <w:pPr>
        <w:ind w:left="598" w:firstLine="3360"/>
        <w:spacing w:line="300" w:lineRule="atLeast"/>
        <w:shd w:val="clear" w:color="auto" w:fill="ffffff"/>
        <w:widowControl/>
        <w:rPr>
          <w:rFonts w:ascii="Times New Roman" w:hAnsi="Times New Roman" w:eastAsia="宋体" w:cs="Times New Roman"/>
          <w:color w:val="000000"/>
          <w:szCs w:val="21"/>
        </w:rPr>
      </w:pPr>
      <w:r>
        <w:rPr>
          <w:rFonts w:hint="eastAsia" w:ascii="宋体" w:hAnsi="宋体" w:eastAsia="宋体" w:cs="Times New Roman"/>
          <w:color w:val="000000"/>
          <w:sz w:val="24"/>
        </w:rPr>
        <w:t xml:space="preserve"> </w:t>
      </w:r>
      <w:r/>
    </w:p>
    <w:p>
      <w:pPr>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各政府采购供应商：</w:t>
      </w:r>
      <w:r/>
    </w:p>
    <w:p>
      <w:pPr>
        <w:ind w:firstLine="640"/>
        <w:spacing w:line="580" w:lineRule="atLeast"/>
        <w:shd w:val="clear" w:color="auto" w:fill="ffffff"/>
        <w:widowControl/>
        <w:rPr>
          <w:rFonts w:ascii="Times New Roman" w:hAnsi="Times New Roman" w:eastAsia="宋体" w:cs="Times New Roman"/>
          <w:color w:val="000000"/>
          <w:szCs w:val="21"/>
        </w:rPr>
      </w:pPr>
      <w:r>
        <w:rPr>
          <w:rFonts w:hint="eastAsia" w:ascii="仿宋" w:hAnsi="仿宋" w:eastAsia="仿宋" w:cs="Times New Roman"/>
          <w:color w:val="000000"/>
          <w:sz w:val="32"/>
          <w:szCs w:val="32"/>
        </w:rPr>
        <w:t xml:space="preserve">欢迎贵公司参与阜宁县政</w:t>
      </w:r>
      <w:r>
        <w:rPr>
          <w:rFonts w:hint="eastAsia" w:ascii="仿宋" w:hAnsi="仿宋" w:eastAsia="仿宋" w:cs="Times New Roman"/>
          <w:color w:val="000000"/>
          <w:sz w:val="32"/>
          <w:szCs w:val="32"/>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580" w:lineRule="atLeast"/>
        <w:shd w:val="clear" w:color="auto" w:fill="ffffff"/>
        <w:widowControl/>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我县提供贷款的金融机构是江苏银行，联系人：陈曦，电话：13401723128</w:t>
      </w:r>
      <w:r/>
    </w:p>
    <w:p>
      <w:pPr>
        <w:pStyle w:val="771"/>
        <w:jc w:val="both"/>
        <w:spacing w:beforeAutospacing="0" w:afterAutospacing="0"/>
      </w:pPr>
      <w:r>
        <w:t xml:space="preserve"> </w:t>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rPr>
          <w:rFonts w:ascii="黑体" w:hAnsi="宋体" w:eastAsia="黑体" w:cs="黑体"/>
          <w:color w:val="000000"/>
          <w:sz w:val="44"/>
          <w:szCs w:val="44"/>
        </w:rPr>
      </w:pPr>
      <w:r>
        <w:t xml:space="preserve"> </w:t>
      </w:r>
      <w:r/>
    </w:p>
    <w:p>
      <w:pPr>
        <w:pStyle w:val="771"/>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第三章  合同文本</w:t>
      </w:r>
      <w:r/>
    </w:p>
    <w:p>
      <w:pPr>
        <w:pStyle w:val="771"/>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771"/>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eastAsia="黑体"/>
          <w:b/>
          <w:sz w:val="48"/>
          <w:szCs w:val="48"/>
        </w:rPr>
      </w:pPr>
      <w:r>
        <w:rPr>
          <w:rFonts w:hint="eastAsia" w:ascii="黑体" w:eastAsia="黑体"/>
          <w:b/>
          <w:sz w:val="48"/>
          <w:szCs w:val="48"/>
        </w:rPr>
        <w:t xml:space="preserve">江苏省建设工程造价咨询合同</w:t>
      </w:r>
      <w:r/>
    </w:p>
    <w:p>
      <w:pPr>
        <w:jc w:val="center"/>
        <w:rPr>
          <w:b/>
          <w:color w:val="ff0000"/>
          <w:sz w:val="44"/>
          <w:szCs w:val="44"/>
        </w:rPr>
      </w:pPr>
      <w:r>
        <w:rPr>
          <w:b/>
          <w:color w:val="ff0000"/>
          <w:sz w:val="44"/>
          <w:szCs w:val="44"/>
        </w:rPr>
      </w:r>
      <w:r/>
    </w:p>
    <w:p>
      <w:r>
        <w:t xml:space="preserve"> </w:t>
      </w:r>
      <w:r/>
    </w:p>
    <w:p>
      <w:pPr>
        <w:jc w:val="center"/>
        <w:rPr>
          <w:rFonts w:hint="default" w:ascii="宋体" w:hAnsi="宋体" w:eastAsia="宋体" w:cs="宋体"/>
          <w:sz w:val="28"/>
          <w:szCs w:val="28"/>
          <w:u w:val="none"/>
          <w:lang w:val="en-US" w:eastAsia="zh-CN"/>
        </w:rPr>
      </w:pPr>
      <w:r>
        <w:rPr>
          <w:rFonts w:hint="eastAsia" w:ascii="宋体" w:hAnsi="宋体" w:eastAsia="宋体" w:cs="宋体"/>
          <w:sz w:val="28"/>
          <w:szCs w:val="28"/>
          <w:u w:val="none"/>
        </w:rPr>
        <w:t xml:space="preserve">项目编号：</w:t>
      </w:r>
      <w:r>
        <w:rPr>
          <w:rFonts w:hint="eastAsia" w:ascii="宋体" w:hAnsi="宋体" w:eastAsia="宋体" w:cs="宋体"/>
          <w:color w:val="auto"/>
          <w:sz w:val="28"/>
          <w:szCs w:val="28"/>
          <w:u w:val="none"/>
          <w:lang w:eastAsia="zh-CN"/>
        </w:rPr>
        <w:t xml:space="preserve">JSZC-320923-JSHM-G2024-00</w:t>
      </w:r>
      <w:r>
        <w:rPr>
          <w:rFonts w:hint="eastAsia" w:ascii="宋体" w:hAnsi="宋体" w:eastAsia="宋体" w:cs="宋体"/>
          <w:color w:val="auto"/>
          <w:sz w:val="28"/>
          <w:szCs w:val="28"/>
          <w:u w:val="none"/>
          <w:lang w:val="en-US" w:eastAsia="zh-CN"/>
        </w:rPr>
        <w:t xml:space="preserve">09</w:t>
      </w:r>
      <w:r/>
    </w:p>
    <w:p>
      <w:pPr>
        <w:ind w:firstLine="437"/>
        <w:spacing w:line="440" w:lineRule="exact"/>
        <w:rPr>
          <w:rFonts w:hint="eastAsia" w:hAnsi="宋体" w:cs="宋体"/>
          <w:color w:val="000000"/>
          <w:sz w:val="24"/>
        </w:rPr>
      </w:pPr>
      <w:r>
        <w:rPr>
          <w:rFonts w:hint="eastAsia" w:hAnsi="宋体" w:cs="宋体"/>
          <w:color w:val="000000"/>
          <w:sz w:val="24"/>
        </w:rPr>
      </w:r>
      <w:r/>
    </w:p>
    <w:p>
      <w:pPr>
        <w:pStyle w:val="948"/>
        <w:ind w:firstLine="480"/>
        <w:rPr>
          <w:rFonts w:hint="eastAsia" w:cs="宋体"/>
          <w:color w:val="000000"/>
          <w:sz w:val="24"/>
        </w:rPr>
      </w:pPr>
      <w:r>
        <w:rPr>
          <w:rFonts w:hint="eastAsia" w:cs="宋体"/>
          <w:color w:val="000000"/>
          <w:sz w:val="24"/>
        </w:rPr>
      </w:r>
      <w:r/>
    </w:p>
    <w:p>
      <w:pPr>
        <w:pStyle w:val="948"/>
        <w:ind w:left="0" w:firstLine="0"/>
        <w:rPr>
          <w:rFonts w:hint="eastAsia" w:cs="宋体"/>
          <w:color w:val="000000"/>
          <w:sz w:val="24"/>
        </w:rPr>
      </w:pPr>
      <w:r>
        <w:rPr>
          <w:rFonts w:hint="eastAsia" w:cs="宋体"/>
          <w:color w:val="000000"/>
          <w:sz w:val="24"/>
        </w:rPr>
      </w:r>
      <w:r/>
    </w:p>
    <w:p>
      <w:pPr>
        <w:pStyle w:val="948"/>
        <w:ind w:firstLine="480"/>
        <w:rPr>
          <w:rFonts w:hint="eastAsia" w:cs="宋体"/>
          <w:color w:val="000000"/>
          <w:sz w:val="24"/>
        </w:rPr>
      </w:pPr>
      <w:r>
        <w:rPr>
          <w:rFonts w:hint="eastAsia" w:cs="宋体"/>
          <w:color w:val="000000"/>
          <w:sz w:val="24"/>
        </w:rPr>
      </w:r>
      <w:r/>
    </w:p>
    <w:p>
      <w:pPr>
        <w:pStyle w:val="948"/>
        <w:ind w:firstLine="480"/>
        <w:rPr>
          <w:rFonts w:hint="eastAsia" w:cs="宋体"/>
          <w:color w:val="000000"/>
          <w:sz w:val="24"/>
        </w:rPr>
      </w:pPr>
      <w:r>
        <w:rPr>
          <w:rFonts w:hint="eastAsia" w:cs="宋体"/>
          <w:color w:val="000000"/>
          <w:sz w:val="24"/>
        </w:rPr>
      </w:r>
      <w:r/>
    </w:p>
    <w:p>
      <w:pPr>
        <w:ind w:left="-630" w:right="-420" w:firstLine="437"/>
        <w:keepLines w:val="0"/>
        <w:keepNext w:val="0"/>
        <w:pageBreakBefore w:val="0"/>
        <w:spacing w:line="480" w:lineRule="auto"/>
        <w:widowControl w:val="off"/>
        <w:rPr>
          <w:rFonts w:hint="eastAsia" w:ascii="宋体" w:hAnsi="宋体" w:eastAsia="宋体"/>
          <w:spacing w:val="-17"/>
          <w:sz w:val="28"/>
          <w:szCs w:val="28"/>
          <w:u w:val="single"/>
          <w:lang w:eastAsia="zh-CN"/>
        </w:rPr>
      </w:pPr>
      <w:r>
        <w:rPr>
          <w:rFonts w:hint="eastAsia"/>
          <w:sz w:val="28"/>
          <w:szCs w:val="28"/>
        </w:rPr>
        <w:t xml:space="preserve">项目名称：</w:t>
      </w:r>
      <w:r>
        <w:rPr>
          <w:rFonts w:hint="eastAsia" w:hAnsi="宋体" w:eastAsia="宋体" w:cs="Times New Roman"/>
          <w:spacing w:val="-17"/>
          <w:sz w:val="28"/>
          <w:szCs w:val="28"/>
          <w:u w:val="single"/>
          <w:lang w:val="en-US" w:eastAsia="zh-CN"/>
        </w:rPr>
        <w:t xml:space="preserve">阜宁县2024年度高标准农田建设项目工程跟踪审计、决算审计服务</w:t>
      </w:r>
      <w:r/>
    </w:p>
    <w:p>
      <w:pPr>
        <w:ind w:left="-210" w:right="-210"/>
        <w:keepLines w:val="0"/>
        <w:keepNext w:val="0"/>
        <w:pageBreakBefore w:val="0"/>
        <w:spacing w:line="480" w:lineRule="auto"/>
        <w:widowControl w:val="off"/>
        <w:rPr>
          <w:rFonts w:hint="eastAsia"/>
          <w:sz w:val="28"/>
          <w:szCs w:val="28"/>
          <w:u w:val="single"/>
        </w:rPr>
      </w:pPr>
      <w:r>
        <w:rPr>
          <w:rFonts w:hint="eastAsia"/>
          <w:sz w:val="28"/>
          <w:szCs w:val="28"/>
        </w:rPr>
        <w:t xml:space="preserve">建设地点：</w:t>
      </w:r>
      <w:r>
        <w:rPr>
          <w:rFonts w:hint="eastAsia" w:eastAsia="宋体"/>
          <w:sz w:val="28"/>
          <w:szCs w:val="28"/>
          <w:u w:val="single"/>
          <w:lang w:val="en-US" w:eastAsia="zh-CN"/>
        </w:rPr>
        <w:t xml:space="preserve">阜宁县涉及各乡镇 </w:t>
      </w:r>
      <w:r>
        <w:rPr>
          <w:rFonts w:hint="eastAsia"/>
          <w:sz w:val="28"/>
          <w:szCs w:val="28"/>
          <w:u w:val="single"/>
        </w:rPr>
        <w:t xml:space="preserve">                  　　　　</w:t>
      </w:r>
      <w:r>
        <w:rPr>
          <w:rFonts w:hint="eastAsia" w:eastAsia="宋体"/>
          <w:sz w:val="28"/>
          <w:szCs w:val="28"/>
          <w:u w:val="single"/>
          <w:lang w:val="en-US" w:eastAsia="zh-CN"/>
        </w:rPr>
        <w:t xml:space="preserve">     </w:t>
      </w:r>
      <w:r>
        <w:rPr>
          <w:rFonts w:hint="eastAsia"/>
          <w:sz w:val="28"/>
          <w:szCs w:val="28"/>
          <w:u w:val="single"/>
        </w:rPr>
        <w:t xml:space="preserve">　　　　</w:t>
      </w:r>
      <w:r>
        <w:rPr>
          <w:rFonts w:hint="eastAsia" w:ascii="宋体" w:hAnsi="宋体" w:cs="宋体"/>
          <w:sz w:val="28"/>
          <w:szCs w:val="28"/>
          <w:u w:val="single"/>
        </w:rPr>
        <w:t xml:space="preserve"> </w:t>
      </w:r>
      <w:r>
        <w:rPr>
          <w:rFonts w:hint="eastAsia"/>
          <w:sz w:val="28"/>
          <w:szCs w:val="28"/>
          <w:u w:val="single"/>
        </w:rPr>
        <w:t xml:space="preserve"> </w:t>
      </w:r>
      <w:r/>
    </w:p>
    <w:p>
      <w:pPr>
        <w:ind w:left="-210" w:right="-210"/>
        <w:keepLines w:val="0"/>
        <w:keepNext w:val="0"/>
        <w:pageBreakBefore w:val="0"/>
        <w:spacing w:line="480" w:lineRule="auto"/>
        <w:widowControl w:val="off"/>
        <w:rPr>
          <w:rFonts w:hint="eastAsia"/>
          <w:sz w:val="28"/>
          <w:szCs w:val="28"/>
        </w:rPr>
      </w:pPr>
      <w:r>
        <w:rPr>
          <w:rFonts w:hint="eastAsia"/>
          <w:sz w:val="28"/>
          <w:szCs w:val="28"/>
        </w:rPr>
        <w:t xml:space="preserve">委  托 人：</w:t>
      </w:r>
      <w:r>
        <w:rPr>
          <w:rFonts w:hint="eastAsia"/>
          <w:sz w:val="28"/>
          <w:szCs w:val="28"/>
          <w:u w:val="single"/>
        </w:rPr>
        <w:t xml:space="preserve">阜宁县农业农村局 </w:t>
      </w:r>
      <w:r>
        <w:rPr>
          <w:rFonts w:hint="eastAsia" w:eastAsia="宋体"/>
          <w:sz w:val="28"/>
          <w:szCs w:val="28"/>
          <w:u w:val="single"/>
          <w:lang w:val="en-US" w:eastAsia="zh-CN"/>
        </w:rPr>
        <w:t xml:space="preserve">                                  </w:t>
      </w:r>
      <w:r>
        <w:rPr>
          <w:rFonts w:hint="eastAsia"/>
          <w:sz w:val="28"/>
          <w:szCs w:val="28"/>
        </w:rPr>
        <w:t xml:space="preserve">　　　　　　　　　　　     </w:t>
      </w:r>
      <w:r/>
    </w:p>
    <w:p>
      <w:pPr>
        <w:ind w:left="-210" w:right="-210"/>
        <w:keepLines w:val="0"/>
        <w:keepNext w:val="0"/>
        <w:pageBreakBefore w:val="0"/>
        <w:spacing w:line="480" w:lineRule="auto"/>
        <w:widowControl w:val="off"/>
        <w:rPr>
          <w:rFonts w:hint="eastAsia"/>
          <w:sz w:val="28"/>
          <w:szCs w:val="28"/>
        </w:rPr>
      </w:pPr>
      <w:r>
        <w:rPr>
          <w:rFonts w:hint="eastAsia"/>
          <w:sz w:val="28"/>
          <w:szCs w:val="28"/>
        </w:rPr>
        <w:t xml:space="preserve">咨 询 人：</w:t>
      </w:r>
      <w:r>
        <w:rPr>
          <w:rFonts w:hint="eastAsia"/>
          <w:sz w:val="28"/>
          <w:szCs w:val="28"/>
          <w:u w:val="single"/>
        </w:rPr>
        <w:t xml:space="preserve">　　　　　　　　　　　　　　　　　　　　　　   　　   </w:t>
      </w:r>
      <w:r>
        <w:rPr>
          <w:rFonts w:hint="eastAsia"/>
          <w:color w:val="000000"/>
          <w:sz w:val="28"/>
          <w:szCs w:val="28"/>
          <w:u w:val="single"/>
        </w:rPr>
        <w:t xml:space="preserve">                                   </w:t>
      </w:r>
      <w:r>
        <w:rPr>
          <w:rFonts w:hint="eastAsia"/>
          <w:sz w:val="28"/>
          <w:szCs w:val="28"/>
          <w:u w:val="single"/>
        </w:rPr>
        <w:t xml:space="preserve">  </w:t>
      </w:r>
      <w:r/>
    </w:p>
    <w:p>
      <w:pPr>
        <w:ind w:left="-210" w:right="-210"/>
        <w:keepLines w:val="0"/>
        <w:keepNext w:val="0"/>
        <w:pageBreakBefore w:val="0"/>
        <w:spacing w:line="480" w:lineRule="auto"/>
        <w:widowControl w:val="off"/>
        <w:rPr>
          <w:rFonts w:hint="eastAsia"/>
          <w:sz w:val="28"/>
          <w:szCs w:val="28"/>
        </w:rPr>
      </w:pPr>
      <w:r>
        <w:rPr>
          <w:rFonts w:hint="eastAsia"/>
          <w:sz w:val="28"/>
          <w:szCs w:val="28"/>
        </w:rPr>
        <w:t xml:space="preserve">合同编号：</w:t>
      </w:r>
      <w:r>
        <w:rPr>
          <w:rFonts w:hint="eastAsia" w:ascii="宋体" w:hAnsi="宋体" w:eastAsia="宋体" w:cs="宋体"/>
          <w:color w:val="auto"/>
          <w:sz w:val="28"/>
          <w:szCs w:val="28"/>
          <w:u w:val="single"/>
          <w:lang w:eastAsia="zh-CN"/>
        </w:rPr>
        <w:t xml:space="preserve">JSZC-320923-JSHM-G2024-00</w:t>
      </w:r>
      <w:r>
        <w:rPr>
          <w:rFonts w:hint="eastAsia" w:ascii="宋体" w:hAnsi="宋体" w:eastAsia="宋体" w:cs="宋体"/>
          <w:color w:val="auto"/>
          <w:sz w:val="28"/>
          <w:szCs w:val="28"/>
          <w:u w:val="single"/>
          <w:lang w:val="en-US" w:eastAsia="zh-CN"/>
        </w:rPr>
        <w:t xml:space="preserve">09001</w:t>
      </w:r>
      <w:r>
        <w:rPr>
          <w:rFonts w:hint="eastAsia"/>
          <w:sz w:val="28"/>
          <w:szCs w:val="28"/>
          <w:u w:val="single"/>
        </w:rPr>
        <w:t xml:space="preserve">　　　　　　   　　                                     </w:t>
      </w:r>
      <w:r/>
    </w:p>
    <w:p>
      <w:pPr>
        <w:ind w:left="-210" w:right="-210"/>
        <w:keepLines w:val="0"/>
        <w:keepNext w:val="0"/>
        <w:pageBreakBefore w:val="0"/>
        <w:spacing w:line="480" w:lineRule="auto"/>
        <w:widowControl w:val="off"/>
        <w:rPr>
          <w:rFonts w:hint="eastAsia"/>
          <w:sz w:val="28"/>
          <w:szCs w:val="28"/>
        </w:rPr>
      </w:pPr>
      <w:r>
        <w:rPr>
          <w:rFonts w:hint="eastAsia"/>
          <w:sz w:val="28"/>
          <w:szCs w:val="28"/>
        </w:rPr>
        <w:t xml:space="preserve">咨询类型：</w:t>
      </w:r>
      <w:r>
        <w:rPr>
          <w:rFonts w:hint="eastAsia"/>
          <w:sz w:val="28"/>
          <w:szCs w:val="28"/>
          <w:u w:val="single"/>
        </w:rPr>
        <w:t xml:space="preserve">跟踪审计</w:t>
      </w:r>
      <w:r>
        <w:rPr>
          <w:rFonts w:hint="eastAsia" w:ascii="宋体" w:hAnsi="宋体"/>
          <w:spacing w:val="-11"/>
          <w:sz w:val="28"/>
          <w:szCs w:val="28"/>
          <w:u w:val="single"/>
        </w:rPr>
        <w:t xml:space="preserve">、决算审计  </w:t>
      </w:r>
      <w:r>
        <w:rPr>
          <w:rFonts w:hint="eastAsia"/>
          <w:spacing w:val="-11"/>
          <w:sz w:val="28"/>
          <w:szCs w:val="28"/>
          <w:u w:val="single"/>
        </w:rPr>
        <w:t xml:space="preserve"> </w:t>
      </w:r>
      <w:r>
        <w:rPr>
          <w:rFonts w:hint="eastAsia"/>
          <w:sz w:val="28"/>
          <w:szCs w:val="28"/>
          <w:u w:val="single"/>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jc w:val="center"/>
          <w:trHeight w:val="451"/>
        </w:trPr>
        <w:tc>
          <w:tcPr>
            <w:tcW w:w="3348" w:type="dxa"/>
            <w:vAlign w:val="center"/>
            <w:textDirection w:val="lrTb"/>
            <w:noWrap w:val="false"/>
          </w:tcPr>
          <w:p>
            <w:pPr>
              <w:jc w:val="center"/>
              <w:rPr>
                <w:rFonts w:hint="eastAsia"/>
              </w:rPr>
            </w:pPr>
            <w:r>
              <w:rPr>
                <w:rFonts w:hint="eastAsia"/>
                <w:sz w:val="28"/>
                <w:szCs w:val="28"/>
              </w:rPr>
              <w:t xml:space="preserve">江苏省住房和城乡建设厅</w:t>
            </w:r>
            <w:r/>
          </w:p>
        </w:tc>
        <w:tc>
          <w:tcPr>
            <w:tcW w:w="1080" w:type="dxa"/>
            <w:vAlign w:val="center"/>
            <w:vMerge w:val="restart"/>
            <w:textDirection w:val="lrTb"/>
            <w:noWrap w:val="false"/>
          </w:tcPr>
          <w:p>
            <w:pPr>
              <w:jc w:val="center"/>
              <w:rPr>
                <w:rFonts w:hint="eastAsia"/>
                <w:sz w:val="32"/>
                <w:szCs w:val="32"/>
              </w:rPr>
            </w:pPr>
            <w:r>
              <w:rPr>
                <w:rFonts w:hint="eastAsia"/>
                <w:sz w:val="32"/>
                <w:szCs w:val="32"/>
              </w:rPr>
              <w:t xml:space="preserve">制定</w:t>
            </w:r>
            <w:r/>
          </w:p>
        </w:tc>
      </w:tr>
      <w:tr>
        <w:trPr>
          <w:jc w:val="center"/>
        </w:trPr>
        <w:tc>
          <w:tcPr>
            <w:tcW w:w="3348" w:type="dxa"/>
            <w:vAlign w:val="center"/>
            <w:textDirection w:val="lrTb"/>
            <w:noWrap w:val="false"/>
          </w:tcPr>
          <w:p>
            <w:pPr>
              <w:jc w:val="center"/>
              <w:rPr>
                <w:rFonts w:hint="eastAsia"/>
              </w:rPr>
            </w:pPr>
            <w:r>
              <w:rPr>
                <w:rFonts w:hint="eastAsia"/>
                <w:spacing w:val="12"/>
                <w:sz w:val="28"/>
                <w:szCs w:val="28"/>
              </w:rPr>
              <w:t xml:space="preserve">江苏省工商行政管理</w:t>
            </w:r>
            <w:r>
              <w:rPr>
                <w:rFonts w:hint="eastAsia"/>
                <w:sz w:val="28"/>
                <w:szCs w:val="28"/>
              </w:rPr>
              <w:t xml:space="preserve">局</w:t>
            </w:r>
            <w:r/>
          </w:p>
        </w:tc>
        <w:tc>
          <w:tcPr>
            <w:tcW w:w="1080" w:type="dxa"/>
            <w:vAlign w:val="center"/>
            <w:vMerge w:val="continue"/>
            <w:textDirection w:val="lrTb"/>
            <w:noWrap w:val="false"/>
          </w:tcPr>
          <w:p>
            <w:pPr>
              <w:jc w:val="center"/>
              <w:rPr>
                <w:rFonts w:hint="eastAsia"/>
              </w:rPr>
            </w:pPr>
            <w:r>
              <w:rPr>
                <w:rFonts w:hint="eastAsia"/>
              </w:rPr>
            </w:r>
            <w:r/>
          </w:p>
        </w:tc>
      </w:tr>
    </w:tbl>
    <w:p>
      <w:pPr>
        <w:rPr>
          <w:sz w:val="28"/>
          <w:szCs w:val="28"/>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sz w:val="28"/>
          <w:szCs w:val="28"/>
        </w:rPr>
      </w:r>
      <w:r/>
    </w:p>
    <w:p>
      <w:pPr>
        <w:jc w:val="center"/>
        <w:rPr>
          <w:rFonts w:hint="eastAsia" w:ascii="宋体" w:hAnsi="宋体" w:eastAsia="宋体" w:cs="宋体"/>
          <w:b/>
          <w:sz w:val="30"/>
          <w:szCs w:val="30"/>
        </w:rPr>
      </w:pPr>
      <w:r/>
      <w:bookmarkStart w:id="163" w:name="_Toc479757211"/>
      <w:r/>
      <w:bookmarkStart w:id="164" w:name="_Toc16938590"/>
      <w:r/>
      <w:bookmarkStart w:id="165" w:name="_Hlt16619350"/>
      <w:r/>
      <w:bookmarkStart w:id="166" w:name="_Toc120614244"/>
      <w:r/>
      <w:bookmarkStart w:id="167" w:name="_Toc462564139"/>
      <w:r/>
      <w:bookmarkStart w:id="168" w:name="_Toc20823346"/>
      <w:r/>
      <w:bookmarkStart w:id="169" w:name="_Hlt16619369"/>
      <w:r>
        <w:rPr>
          <w:rFonts w:hint="eastAsia" w:ascii="宋体" w:hAnsi="宋体" w:eastAsia="宋体" w:cs="宋体"/>
          <w:b/>
          <w:sz w:val="30"/>
          <w:szCs w:val="30"/>
        </w:rPr>
        <w:t xml:space="preserve">第一部分　建设工程造价咨询协议书</w:t>
      </w:r>
      <w:r/>
    </w:p>
    <w:p>
      <w:pPr>
        <w:ind w:firstLine="566"/>
        <w:spacing w:line="400" w:lineRule="exact"/>
        <w:rPr>
          <w:rFonts w:hint="eastAsia"/>
          <w:sz w:val="24"/>
        </w:rPr>
      </w:pPr>
      <w:r>
        <w:rPr>
          <w:rFonts w:hint="eastAsia"/>
          <w:sz w:val="24"/>
        </w:rPr>
      </w:r>
      <w:r/>
    </w:p>
    <w:p>
      <w:pPr>
        <w:ind w:firstLine="566"/>
        <w:spacing w:line="400" w:lineRule="exact"/>
        <w:rPr>
          <w:rFonts w:hint="eastAsia"/>
          <w:sz w:val="24"/>
        </w:rPr>
      </w:pPr>
      <w:r>
        <w:rPr>
          <w:rFonts w:hint="eastAsia"/>
          <w:sz w:val="24"/>
        </w:rPr>
        <w:t xml:space="preserve">委托人：</w:t>
      </w:r>
      <w:r>
        <w:rPr>
          <w:rFonts w:hint="eastAsia"/>
          <w:sz w:val="24"/>
          <w:u w:val="single"/>
        </w:rPr>
        <w:t xml:space="preserve">阜宁县农业农村局 </w:t>
      </w:r>
      <w:r/>
    </w:p>
    <w:p>
      <w:pPr>
        <w:ind w:left="567"/>
        <w:keepLines w:val="0"/>
        <w:keepNext w:val="0"/>
        <w:pageBreakBefore w:val="0"/>
        <w:spacing w:after="181" w:line="480" w:lineRule="exact"/>
        <w:widowControl w:val="off"/>
        <w:rPr>
          <w:rFonts w:hint="default" w:eastAsia="宋体"/>
          <w:sz w:val="24"/>
          <w:u w:val="single"/>
          <w:lang w:val="en-US" w:eastAsia="zh-CN"/>
        </w:rPr>
      </w:pPr>
      <w:r>
        <w:rPr>
          <w:rFonts w:hint="eastAsia"/>
          <w:sz w:val="24"/>
        </w:rPr>
        <w:t xml:space="preserve">咨询人：</w:t>
      </w:r>
      <w:r>
        <w:rPr>
          <w:rFonts w:hint="eastAsia" w:eastAsia="宋体"/>
          <w:sz w:val="24"/>
          <w:u w:val="single"/>
          <w:lang w:val="en-US" w:eastAsia="zh-CN"/>
        </w:rPr>
        <w:t xml:space="preserve">                </w:t>
      </w:r>
      <w:r/>
    </w:p>
    <w:p>
      <w:pPr>
        <w:ind w:firstLine="410"/>
        <w:spacing w:line="400" w:lineRule="exact"/>
        <w:rPr>
          <w:rFonts w:hint="eastAsia"/>
          <w:sz w:val="24"/>
        </w:rPr>
      </w:pPr>
      <w:r>
        <w:rPr>
          <w:rFonts w:hint="eastAsia"/>
          <w:sz w:val="24"/>
        </w:rPr>
        <w:t xml:space="preserve"> 依据《中华人民共和国</w:t>
      </w:r>
      <w:r>
        <w:rPr>
          <w:rFonts w:hint="eastAsia" w:eastAsia="宋体"/>
          <w:sz w:val="24"/>
          <w:lang w:val="en-US" w:eastAsia="zh-CN"/>
        </w:rPr>
        <w:t xml:space="preserve">民</w:t>
      </w:r>
      <w:r>
        <w:rPr>
          <w:rFonts w:hint="eastAsia"/>
          <w:sz w:val="24"/>
        </w:rPr>
        <w:t xml:space="preserve">法</w:t>
      </w:r>
      <w:r>
        <w:rPr>
          <w:rFonts w:hint="eastAsia" w:eastAsia="宋体"/>
          <w:sz w:val="24"/>
          <w:lang w:val="en-US" w:eastAsia="zh-CN"/>
        </w:rPr>
        <w:t xml:space="preserve">典</w:t>
      </w:r>
      <w:r>
        <w:rPr>
          <w:rFonts w:hint="eastAsia"/>
          <w:sz w:val="24"/>
        </w:rPr>
        <w:t xml:space="preserve">》及工程造价相关管理规定，经过双方协商一致，签订本工程造价咨询合同。</w:t>
      </w:r>
      <w:r/>
    </w:p>
    <w:p>
      <w:pPr>
        <w:spacing w:line="400" w:lineRule="exact"/>
        <w:rPr>
          <w:rFonts w:hint="eastAsia"/>
          <w:sz w:val="24"/>
        </w:rPr>
      </w:pPr>
      <w:r>
        <w:rPr>
          <w:rFonts w:hint="eastAsia"/>
          <w:sz w:val="24"/>
        </w:rPr>
        <w:t xml:space="preserve">　　</w:t>
      </w:r>
      <w:r>
        <w:rPr>
          <w:rFonts w:hint="eastAsia" w:ascii="黑体" w:eastAsia="黑体"/>
          <w:sz w:val="24"/>
        </w:rPr>
        <w:t xml:space="preserve">一、</w:t>
      </w:r>
      <w:r>
        <w:rPr>
          <w:rFonts w:hint="eastAsia"/>
          <w:sz w:val="24"/>
        </w:rPr>
        <w:t xml:space="preserve">委托人委托咨询人为以下项目提供建设工程造价咨询服务：</w:t>
      </w:r>
      <w:r/>
    </w:p>
    <w:p>
      <w:pPr>
        <w:ind w:firstLine="480"/>
        <w:spacing w:line="460" w:lineRule="exact"/>
        <w:rPr>
          <w:rFonts w:hint="eastAsia" w:ascii="宋体" w:hAnsi="宋体"/>
          <w:color w:val="auto"/>
          <w:spacing w:val="-11"/>
          <w:sz w:val="24"/>
        </w:rPr>
      </w:pPr>
      <w:r>
        <w:rPr>
          <w:rFonts w:hint="eastAsia"/>
          <w:sz w:val="24"/>
        </w:rPr>
        <w:t xml:space="preserve">1．项目名称</w:t>
      </w:r>
      <w:r>
        <w:rPr>
          <w:rFonts w:hint="eastAsia"/>
          <w:color w:val="auto"/>
          <w:sz w:val="24"/>
        </w:rPr>
        <w:t xml:space="preserve">：</w:t>
      </w:r>
      <w:r>
        <w:rPr>
          <w:rFonts w:hint="eastAsia" w:ascii="宋体" w:hAnsi="宋体" w:cs="宋体"/>
          <w:color w:val="auto"/>
          <w:spacing w:val="-11"/>
          <w:sz w:val="24"/>
        </w:rPr>
        <w:t xml:space="preserve">阜宁县202</w:t>
      </w:r>
      <w:r>
        <w:rPr>
          <w:rFonts w:hint="eastAsia" w:ascii="宋体" w:hAnsi="宋体" w:eastAsia="宋体" w:cs="宋体"/>
          <w:color w:val="auto"/>
          <w:spacing w:val="-11"/>
          <w:sz w:val="24"/>
          <w:lang w:val="en-US" w:eastAsia="zh-CN"/>
        </w:rPr>
        <w:t xml:space="preserve">4</w:t>
      </w:r>
      <w:r>
        <w:rPr>
          <w:rFonts w:hint="eastAsia" w:ascii="宋体" w:hAnsi="宋体" w:cs="宋体"/>
          <w:color w:val="auto"/>
          <w:spacing w:val="-11"/>
          <w:sz w:val="24"/>
        </w:rPr>
        <w:t xml:space="preserve">年度高标准农田建设项目工程跟踪审计、决算审计服务</w:t>
      </w:r>
      <w:r/>
    </w:p>
    <w:p>
      <w:pPr>
        <w:ind w:firstLine="420"/>
        <w:spacing w:line="400" w:lineRule="exact"/>
        <w:rPr>
          <w:rFonts w:hint="eastAsia" w:ascii="宋体" w:hAnsi="宋体"/>
          <w:color w:val="auto"/>
          <w:sz w:val="24"/>
        </w:rPr>
      </w:pPr>
      <w:r>
        <w:rPr>
          <w:rFonts w:hint="eastAsia" w:ascii="宋体" w:hAnsi="宋体"/>
          <w:color w:val="auto"/>
          <w:sz w:val="24"/>
        </w:rPr>
        <w:t xml:space="preserve">2．建设地点：</w:t>
      </w:r>
      <w:r>
        <w:rPr>
          <w:rFonts w:hint="eastAsia" w:ascii="宋体" w:hAnsi="宋体" w:eastAsia="宋体"/>
          <w:color w:val="auto"/>
          <w:sz w:val="24"/>
          <w:lang w:val="en-US" w:eastAsia="zh-CN"/>
        </w:rPr>
        <w:t xml:space="preserve">阜宁县涉及各乡镇</w:t>
      </w:r>
      <w:r>
        <w:rPr>
          <w:rFonts w:hint="eastAsia" w:ascii="宋体" w:hAnsi="宋体"/>
          <w:color w:val="auto"/>
          <w:sz w:val="24"/>
        </w:rPr>
        <w:t xml:space="preserve"> </w:t>
      </w:r>
      <w:r/>
    </w:p>
    <w:p>
      <w:pPr>
        <w:ind w:firstLine="420"/>
        <w:spacing w:line="400" w:lineRule="exact"/>
        <w:rPr>
          <w:rFonts w:hint="eastAsia" w:ascii="宋体" w:hAnsi="宋体"/>
          <w:color w:val="auto"/>
          <w:sz w:val="24"/>
        </w:rPr>
      </w:pPr>
      <w:r>
        <w:rPr>
          <w:rFonts w:hint="eastAsia" w:ascii="宋体" w:hAnsi="宋体"/>
          <w:color w:val="auto"/>
          <w:sz w:val="24"/>
        </w:rPr>
        <w:t xml:space="preserve">3．资金来源：</w:t>
      </w:r>
      <w:r>
        <w:rPr>
          <w:rFonts w:hint="eastAsia" w:ascii="宋体" w:hAnsi="宋体" w:eastAsia="宋体"/>
          <w:color w:val="auto"/>
          <w:sz w:val="24"/>
          <w:lang w:val="en-US" w:eastAsia="zh-CN"/>
        </w:rPr>
        <w:t xml:space="preserve">上级补助</w:t>
      </w:r>
      <w:r>
        <w:rPr>
          <w:rFonts w:hint="eastAsia" w:ascii="宋体" w:hAnsi="宋体"/>
          <w:color w:val="auto"/>
          <w:sz w:val="24"/>
        </w:rPr>
        <w:t xml:space="preserve"> </w:t>
      </w:r>
      <w:r/>
    </w:p>
    <w:p>
      <w:pPr>
        <w:ind w:firstLine="420"/>
        <w:spacing w:line="400" w:lineRule="exact"/>
        <w:rPr>
          <w:rFonts w:hint="eastAsia" w:ascii="宋体" w:hAnsi="宋体"/>
          <w:color w:val="auto"/>
          <w:sz w:val="24"/>
        </w:rPr>
      </w:pPr>
      <w:r>
        <w:rPr>
          <w:rFonts w:hint="eastAsia" w:ascii="宋体" w:hAnsi="宋体"/>
          <w:color w:val="auto"/>
          <w:sz w:val="24"/>
        </w:rPr>
        <w:t xml:space="preserve">4．工程用途：</w:t>
      </w:r>
      <w:r>
        <w:rPr>
          <w:rFonts w:hint="eastAsia" w:ascii="宋体" w:hAnsi="宋体" w:eastAsia="宋体"/>
          <w:color w:val="auto"/>
          <w:sz w:val="24"/>
          <w:lang w:val="en-US" w:eastAsia="zh-CN"/>
        </w:rPr>
        <w:t xml:space="preserve">高标准农田建设项目</w:t>
      </w:r>
      <w:r>
        <w:rPr>
          <w:rFonts w:hint="eastAsia" w:ascii="宋体" w:hAnsi="宋体"/>
          <w:color w:val="auto"/>
          <w:sz w:val="24"/>
        </w:rPr>
        <w:t xml:space="preserve"> </w:t>
      </w:r>
      <w:r/>
    </w:p>
    <w:p>
      <w:pPr>
        <w:ind w:firstLine="480"/>
        <w:spacing w:line="430" w:lineRule="exact"/>
        <w:rPr>
          <w:rFonts w:hint="eastAsia"/>
          <w:sz w:val="24"/>
        </w:rPr>
      </w:pPr>
      <w:r>
        <w:rPr>
          <w:rFonts w:hint="eastAsia"/>
          <w:color w:val="auto"/>
          <w:sz w:val="24"/>
        </w:rPr>
        <w:t xml:space="preserve">5．项目规模：</w:t>
      </w:r>
      <w:r>
        <w:rPr>
          <w:rFonts w:hint="eastAsia" w:ascii="宋体" w:hAnsi="宋体" w:cs="宋体"/>
          <w:color w:val="auto"/>
          <w:spacing w:val="-6"/>
          <w:sz w:val="24"/>
          <w:szCs w:val="24"/>
          <w:highlight w:val="none"/>
        </w:rPr>
        <w:t xml:space="preserve">阜宁县202</w:t>
      </w:r>
      <w:r>
        <w:rPr>
          <w:rFonts w:hint="eastAsia" w:ascii="宋体" w:hAnsi="宋体" w:cs="宋体"/>
          <w:color w:val="auto"/>
          <w:spacing w:val="-6"/>
          <w:sz w:val="24"/>
          <w:szCs w:val="24"/>
          <w:highlight w:val="none"/>
          <w:lang w:val="en-US" w:eastAsia="zh-CN"/>
        </w:rPr>
        <w:t xml:space="preserve">4</w:t>
      </w:r>
      <w:r>
        <w:rPr>
          <w:rFonts w:hint="eastAsia" w:ascii="宋体" w:hAnsi="宋体" w:cs="宋体"/>
          <w:color w:val="auto"/>
          <w:spacing w:val="-6"/>
          <w:sz w:val="24"/>
          <w:szCs w:val="24"/>
          <w:highlight w:val="none"/>
        </w:rPr>
        <w:t xml:space="preserve">年度高标准农田建设项目工程</w:t>
      </w:r>
      <w:r>
        <w:rPr>
          <w:rFonts w:hint="eastAsia" w:hAnsi="宋体" w:cs="宋体"/>
          <w:color w:val="auto"/>
          <w:sz w:val="24"/>
          <w:szCs w:val="24"/>
          <w:highlight w:val="none"/>
        </w:rPr>
        <w:t xml:space="preserve">（含土建、土方、农电、林网等）合同内所涵盖范围内的所有项目</w:t>
      </w:r>
      <w:r>
        <w:rPr>
          <w:rFonts w:hint="eastAsia" w:ascii="宋体" w:hAnsi="宋体" w:cs="宋体"/>
          <w:color w:val="auto"/>
          <w:spacing w:val="-6"/>
          <w:sz w:val="24"/>
          <w:szCs w:val="24"/>
          <w:highlight w:val="none"/>
        </w:rPr>
        <w:t xml:space="preserve">，</w:t>
      </w:r>
      <w:r>
        <w:rPr>
          <w:rFonts w:hint="eastAsia" w:ascii="宋体" w:hAnsi="宋体"/>
          <w:color w:val="auto"/>
          <w:sz w:val="24"/>
          <w:szCs w:val="24"/>
          <w:highlight w:val="none"/>
        </w:rPr>
        <w:t xml:space="preserve">涉及板湖镇戚桥片、沟墩镇林跃片、板湖镇西崔片、新沟镇新吉片、古河镇洋古片、罗桥镇青东片、硕集社区阳河片、陈良镇三烈片、新沟镇新</w:t>
      </w:r>
      <w:r>
        <w:rPr>
          <w:rFonts w:hint="eastAsia" w:ascii="宋体" w:hAnsi="宋体" w:eastAsia="宋体"/>
          <w:color w:val="auto"/>
          <w:sz w:val="24"/>
          <w:szCs w:val="24"/>
          <w:highlight w:val="none"/>
          <w:lang w:val="en-US" w:eastAsia="zh-CN"/>
        </w:rPr>
        <w:t xml:space="preserve">西</w:t>
      </w:r>
      <w:r>
        <w:rPr>
          <w:rFonts w:hint="eastAsia" w:ascii="宋体" w:hAnsi="宋体"/>
          <w:color w:val="auto"/>
          <w:sz w:val="24"/>
          <w:szCs w:val="24"/>
          <w:highlight w:val="none"/>
        </w:rPr>
        <w:t xml:space="preserve">片</w:t>
      </w:r>
      <w:r>
        <w:rPr>
          <w:rFonts w:hint="eastAsia" w:ascii="宋体" w:hAnsi="宋体" w:eastAsia="宋体" w:cs="宋体"/>
          <w:b w:val="0"/>
          <w:bCs w:val="0"/>
          <w:color w:val="auto"/>
          <w:sz w:val="22"/>
          <w:szCs w:val="22"/>
          <w:highlight w:val="none"/>
        </w:rPr>
        <w:t xml:space="preserve">等</w:t>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个项目区，总面积约</w:t>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万亩，工程总造价约</w:t>
      </w:r>
      <w:r>
        <w:rPr>
          <w:rFonts w:hint="eastAsia" w:ascii="宋体" w:hAnsi="宋体" w:eastAsia="宋体" w:cs="宋体"/>
          <w:b w:val="0"/>
          <w:bCs w:val="0"/>
          <w:color w:val="auto"/>
          <w:sz w:val="22"/>
          <w:szCs w:val="22"/>
          <w:highlight w:val="none"/>
          <w:lang w:val="en-US" w:eastAsia="zh-CN"/>
        </w:rPr>
        <w:t xml:space="preserve">1.95亿</w:t>
      </w:r>
      <w:r>
        <w:rPr>
          <w:rFonts w:hint="eastAsia" w:hAnsi="宋体" w:cs="宋体"/>
          <w:color w:val="auto"/>
          <w:sz w:val="24"/>
          <w:szCs w:val="24"/>
          <w:highlight w:val="none"/>
        </w:rPr>
        <w:t xml:space="preserve">，主要为项目的施工阶段全过程中造价控制、工程结算审核、决算审</w:t>
      </w:r>
      <w:r>
        <w:rPr>
          <w:rFonts w:hint="eastAsia" w:hAnsi="宋体" w:cs="宋体"/>
          <w:color w:val="000000"/>
          <w:sz w:val="24"/>
          <w:szCs w:val="24"/>
          <w:highlight w:val="none"/>
        </w:rPr>
        <w:t xml:space="preserve">计</w:t>
      </w:r>
      <w:r>
        <w:rPr>
          <w:rFonts w:hint="eastAsia" w:ascii="宋体" w:hAnsi="宋体" w:cs="宋体"/>
          <w:sz w:val="24"/>
          <w:szCs w:val="24"/>
          <w:highlight w:val="none"/>
        </w:rPr>
        <w:t xml:space="preserve">。</w:t>
      </w:r>
      <w:r/>
    </w:p>
    <w:p>
      <w:pPr>
        <w:ind w:firstLine="420"/>
        <w:spacing w:line="400" w:lineRule="exact"/>
        <w:rPr>
          <w:rFonts w:hint="eastAsia" w:hAnsi="宋体" w:cs="宋体"/>
          <w:color w:val="000000"/>
          <w:sz w:val="24"/>
        </w:rPr>
      </w:pPr>
      <w:r>
        <w:rPr>
          <w:rFonts w:hint="eastAsia"/>
          <w:sz w:val="24"/>
        </w:rPr>
        <w:t xml:space="preserve">6．咨询业务范围及内容：</w:t>
      </w:r>
      <w:r>
        <w:rPr>
          <w:rFonts w:hint="eastAsia" w:ascii="宋体" w:hAnsi="宋体" w:cs="宋体"/>
          <w:spacing w:val="-6"/>
          <w:sz w:val="24"/>
        </w:rPr>
        <w:t xml:space="preserve">阜宁县202</w:t>
      </w:r>
      <w:r>
        <w:rPr>
          <w:rFonts w:hint="eastAsia" w:ascii="宋体" w:hAnsi="宋体" w:cs="宋体"/>
          <w:spacing w:val="-6"/>
          <w:sz w:val="24"/>
          <w:lang w:val="en-US" w:eastAsia="zh-CN"/>
        </w:rPr>
        <w:t xml:space="preserve">4</w:t>
      </w:r>
      <w:r>
        <w:rPr>
          <w:rFonts w:hint="eastAsia" w:ascii="宋体" w:hAnsi="宋体" w:cs="宋体"/>
          <w:spacing w:val="-6"/>
          <w:sz w:val="24"/>
        </w:rPr>
        <w:t xml:space="preserve">年度高标准农田建设项目</w:t>
      </w:r>
      <w:r>
        <w:rPr>
          <w:rFonts w:hint="eastAsia"/>
          <w:sz w:val="24"/>
        </w:rPr>
        <w:t xml:space="preserve">施工阶段全过程造价控制、工程结算审核服务，委托施工审计和决算审核的范围及内容、时限与阜宁县202</w:t>
      </w:r>
      <w:r>
        <w:rPr>
          <w:rFonts w:hint="eastAsia"/>
          <w:sz w:val="24"/>
          <w:lang w:val="en-US" w:eastAsia="zh-CN"/>
        </w:rPr>
        <w:t xml:space="preserve">4</w:t>
      </w:r>
      <w:r>
        <w:rPr>
          <w:rFonts w:hint="eastAsia"/>
          <w:sz w:val="24"/>
        </w:rPr>
        <w:t xml:space="preserve">年高标准农田建设项目施工合同（含分包合同）所涵盖的工程范围相一致，对所涵盖范围内所有项目的施工阶段全过程工程造价控制、跟踪审计、决算审计和为委托人提供业务咨询。</w:t>
      </w:r>
      <w:r/>
    </w:p>
    <w:p>
      <w:pPr>
        <w:ind w:firstLine="420"/>
        <w:spacing w:line="400" w:lineRule="exact"/>
        <w:rPr>
          <w:rFonts w:hint="eastAsia"/>
          <w:sz w:val="24"/>
        </w:rPr>
      </w:pPr>
      <w:r>
        <w:rPr>
          <w:rFonts w:hint="eastAsia"/>
          <w:sz w:val="24"/>
        </w:rPr>
        <w:t xml:space="preserve">二、本协议书的措词和用语与所属建设工程造价咨询合同通用条款赋予的定义相同。</w:t>
      </w:r>
      <w:bookmarkStart w:id="187" w:name="_GoBack"/>
      <w:r/>
      <w:bookmarkEnd w:id="187"/>
      <w:r/>
      <w:r/>
    </w:p>
    <w:p>
      <w:pPr>
        <w:ind w:firstLine="420"/>
        <w:spacing w:line="400" w:lineRule="exact"/>
        <w:rPr>
          <w:rFonts w:hint="eastAsia"/>
          <w:sz w:val="24"/>
        </w:rPr>
      </w:pPr>
      <w:r>
        <w:rPr>
          <w:rFonts w:hint="eastAsia"/>
          <w:sz w:val="24"/>
        </w:rPr>
        <w:t xml:space="preserve">三、本合同的组成部分及解释顺序为：</w:t>
      </w:r>
      <w:r/>
    </w:p>
    <w:p>
      <w:pPr>
        <w:ind w:firstLine="420"/>
        <w:spacing w:line="400" w:lineRule="exact"/>
        <w:rPr>
          <w:rFonts w:hint="eastAsia"/>
          <w:sz w:val="24"/>
        </w:rPr>
      </w:pPr>
      <w:r>
        <w:rPr>
          <w:rFonts w:hint="eastAsia"/>
          <w:sz w:val="24"/>
        </w:rPr>
        <w:t xml:space="preserve">1．建设工程造价咨询协议书；</w:t>
      </w:r>
      <w:r/>
    </w:p>
    <w:p>
      <w:pPr>
        <w:ind w:firstLine="420"/>
        <w:spacing w:line="400" w:lineRule="exact"/>
        <w:rPr>
          <w:rFonts w:hint="eastAsia"/>
          <w:sz w:val="24"/>
        </w:rPr>
      </w:pPr>
      <w:r>
        <w:rPr>
          <w:rFonts w:hint="eastAsia"/>
          <w:sz w:val="24"/>
        </w:rPr>
        <w:t xml:space="preserve">2. 建设工程造价咨询合同专用条款；</w:t>
      </w:r>
      <w:r/>
    </w:p>
    <w:p>
      <w:pPr>
        <w:ind w:firstLine="420"/>
        <w:spacing w:line="400" w:lineRule="exact"/>
        <w:rPr>
          <w:rFonts w:hint="eastAsia"/>
          <w:sz w:val="24"/>
        </w:rPr>
      </w:pPr>
      <w:r>
        <w:rPr>
          <w:rFonts w:hint="eastAsia"/>
          <w:sz w:val="24"/>
        </w:rPr>
        <w:t xml:space="preserve">3．建设工程造价咨询合同通用条款；</w:t>
      </w:r>
      <w:r/>
    </w:p>
    <w:p>
      <w:pPr>
        <w:ind w:firstLine="420"/>
        <w:spacing w:line="400" w:lineRule="exact"/>
        <w:rPr>
          <w:rFonts w:hint="eastAsia"/>
          <w:sz w:val="24"/>
        </w:rPr>
      </w:pPr>
      <w:r>
        <w:rPr>
          <w:rFonts w:hint="eastAsia"/>
          <w:sz w:val="24"/>
        </w:rPr>
        <w:t xml:space="preserve">4、建设工程造价咨询合同履行中共同签署的补充文件；</w:t>
      </w:r>
      <w:r/>
    </w:p>
    <w:p>
      <w:pPr>
        <w:ind w:firstLine="420"/>
        <w:spacing w:line="400" w:lineRule="exact"/>
        <w:rPr>
          <w:rFonts w:hint="eastAsia"/>
          <w:sz w:val="24"/>
        </w:rPr>
      </w:pPr>
      <w:r>
        <w:rPr>
          <w:rFonts w:hint="eastAsia"/>
          <w:sz w:val="24"/>
        </w:rPr>
        <w:t xml:space="preserve">5、通过招标方式获得咨询业务的，还包括下列资料：</w:t>
      </w:r>
      <w:r/>
    </w:p>
    <w:p>
      <w:pPr>
        <w:ind w:firstLine="420"/>
        <w:spacing w:line="400" w:lineRule="exact"/>
        <w:rPr>
          <w:rFonts w:hint="eastAsia"/>
          <w:sz w:val="24"/>
        </w:rPr>
      </w:pPr>
      <w:r>
        <w:rPr>
          <w:rFonts w:hint="eastAsia"/>
          <w:sz w:val="24"/>
        </w:rPr>
        <w:t xml:space="preserve">（1）招标文件；</w:t>
      </w:r>
      <w:r/>
    </w:p>
    <w:p>
      <w:pPr>
        <w:ind w:firstLine="420"/>
        <w:spacing w:line="400" w:lineRule="exact"/>
        <w:rPr>
          <w:rFonts w:hint="eastAsia"/>
          <w:sz w:val="24"/>
        </w:rPr>
      </w:pPr>
      <w:r>
        <w:rPr>
          <w:rFonts w:hint="eastAsia"/>
          <w:sz w:val="24"/>
        </w:rPr>
        <w:t xml:space="preserve">（2）投标书及其附件；</w:t>
      </w:r>
      <w:r/>
    </w:p>
    <w:p>
      <w:pPr>
        <w:ind w:firstLine="420"/>
        <w:spacing w:line="400" w:lineRule="exact"/>
        <w:rPr>
          <w:rFonts w:hint="eastAsia"/>
          <w:sz w:val="24"/>
        </w:rPr>
      </w:pPr>
      <w:r>
        <w:rPr>
          <w:rFonts w:hint="eastAsia" w:ascii="黑体" w:eastAsia="黑体"/>
          <w:b/>
          <w:sz w:val="24"/>
        </w:rPr>
        <w:t xml:space="preserve">四</w:t>
      </w:r>
      <w:r>
        <w:rPr>
          <w:rFonts w:hint="eastAsia" w:ascii="黑体" w:eastAsia="黑体"/>
          <w:sz w:val="24"/>
        </w:rPr>
        <w:t xml:space="preserve">、</w:t>
      </w:r>
      <w:r>
        <w:rPr>
          <w:rFonts w:hint="eastAsia"/>
          <w:sz w:val="24"/>
        </w:rPr>
        <w:t xml:space="preserve">咨询人同意按照本合同的约定，承担本合同专用条款中约定范围内的建设工程造价咨询业务。</w:t>
      </w:r>
      <w:r/>
    </w:p>
    <w:p>
      <w:pPr>
        <w:ind w:firstLine="420"/>
        <w:spacing w:line="400" w:lineRule="exact"/>
        <w:rPr>
          <w:rFonts w:hint="eastAsia"/>
          <w:sz w:val="24"/>
        </w:rPr>
      </w:pPr>
      <w:r>
        <w:rPr>
          <w:rFonts w:hint="eastAsia"/>
          <w:sz w:val="24"/>
        </w:rPr>
      </w:r>
      <w:r/>
    </w:p>
    <w:p>
      <w:pPr>
        <w:ind w:firstLine="420"/>
        <w:spacing w:line="400" w:lineRule="exact"/>
        <w:rPr>
          <w:rFonts w:hint="eastAsia"/>
          <w:sz w:val="24"/>
        </w:rPr>
      </w:pPr>
      <w:r>
        <w:rPr>
          <w:rFonts w:hint="eastAsia" w:ascii="黑体" w:eastAsia="黑体"/>
          <w:sz w:val="24"/>
        </w:rPr>
        <w:t xml:space="preserve">五、</w:t>
      </w:r>
      <w:r>
        <w:rPr>
          <w:rFonts w:hint="eastAsia"/>
          <w:sz w:val="24"/>
        </w:rPr>
        <w:t xml:space="preserve">委托人同意按照专用条款中约定的期限、方式、币种和额度向咨询人支付酬金。</w:t>
      </w:r>
      <w:r/>
    </w:p>
    <w:p>
      <w:pPr>
        <w:ind w:firstLine="420"/>
        <w:spacing w:line="400" w:lineRule="exact"/>
        <w:rPr>
          <w:rFonts w:hint="eastAsia"/>
          <w:sz w:val="24"/>
        </w:rPr>
      </w:pPr>
      <w:r>
        <w:rPr>
          <w:rFonts w:hint="eastAsia"/>
          <w:sz w:val="24"/>
        </w:rPr>
        <w:t xml:space="preserve">   </w:t>
      </w:r>
      <w:r/>
    </w:p>
    <w:p>
      <w:pPr>
        <w:ind w:firstLine="480"/>
        <w:spacing w:line="440" w:lineRule="exact"/>
        <w:rPr>
          <w:rFonts w:ascii="宋体" w:hAnsi="宋体"/>
          <w:sz w:val="24"/>
        </w:rPr>
      </w:pPr>
      <w:r>
        <w:rPr>
          <w:rFonts w:hint="eastAsia"/>
          <w:sz w:val="24"/>
        </w:rPr>
        <w:t xml:space="preserve">六、服务期限：</w:t>
      </w:r>
      <w:r>
        <w:rPr>
          <w:rFonts w:hint="eastAsia" w:hAnsi="宋体" w:cs="宋体"/>
          <w:color w:val="000000"/>
          <w:sz w:val="24"/>
        </w:rPr>
        <w:t xml:space="preserve">从合同签订之日起至整个项目竣工验收合格、竣工结算审计、决算审计，移交全部审计资料至招标人为止。</w:t>
      </w:r>
      <w:r/>
    </w:p>
    <w:p>
      <w:pPr>
        <w:spacing w:line="400" w:lineRule="exact"/>
        <w:rPr>
          <w:rFonts w:hint="eastAsia"/>
          <w:sz w:val="24"/>
        </w:rPr>
      </w:pPr>
      <w:r>
        <w:rPr>
          <w:rFonts w:hint="eastAsia"/>
          <w:sz w:val="24"/>
        </w:rPr>
      </w:r>
      <w:r/>
    </w:p>
    <w:p>
      <w:pPr>
        <w:spacing w:line="400" w:lineRule="exact"/>
        <w:rPr>
          <w:rFonts w:hint="eastAsia"/>
          <w:sz w:val="24"/>
        </w:rPr>
      </w:pPr>
      <w:r>
        <w:rPr>
          <w:rFonts w:hint="eastAsia"/>
          <w:sz w:val="24"/>
        </w:rPr>
        <w:t xml:space="preserve">　　</w:t>
      </w:r>
      <w:r>
        <w:rPr>
          <w:rFonts w:hint="eastAsia" w:ascii="黑体" w:eastAsia="黑体"/>
          <w:sz w:val="24"/>
        </w:rPr>
        <w:t xml:space="preserve">七、</w:t>
      </w:r>
      <w:r>
        <w:rPr>
          <w:rFonts w:hint="eastAsia"/>
          <w:sz w:val="24"/>
        </w:rPr>
        <w:t xml:space="preserve">本合同正本</w:t>
      </w:r>
      <w:r>
        <w:rPr>
          <w:rFonts w:hint="eastAsia"/>
          <w:sz w:val="24"/>
          <w:u w:val="single"/>
        </w:rPr>
        <w:t xml:space="preserve">    </w:t>
      </w:r>
      <w:r>
        <w:rPr>
          <w:rFonts w:hint="eastAsia"/>
          <w:sz w:val="24"/>
        </w:rPr>
        <w:t xml:space="preserve">份，委托人、咨询人各执</w:t>
      </w:r>
      <w:r>
        <w:rPr>
          <w:rFonts w:hint="eastAsia"/>
          <w:sz w:val="24"/>
          <w:u w:val="single"/>
        </w:rPr>
        <w:t xml:space="preserve">   </w:t>
      </w:r>
      <w:r>
        <w:rPr>
          <w:rFonts w:hint="eastAsia"/>
          <w:sz w:val="24"/>
        </w:rPr>
        <w:t xml:space="preserve">份，副本</w:t>
      </w:r>
      <w:r>
        <w:rPr>
          <w:rFonts w:hint="eastAsia"/>
          <w:sz w:val="24"/>
          <w:u w:val="single"/>
        </w:rPr>
        <w:t xml:space="preserve">    </w:t>
      </w:r>
      <w:r>
        <w:rPr>
          <w:rFonts w:hint="eastAsia"/>
          <w:sz w:val="24"/>
        </w:rPr>
        <w:t xml:space="preserve">份，委托人</w:t>
      </w:r>
      <w:r>
        <w:rPr>
          <w:rFonts w:hint="eastAsia"/>
          <w:sz w:val="24"/>
          <w:u w:val="single"/>
        </w:rPr>
        <w:t xml:space="preserve">     </w:t>
      </w:r>
      <w:r>
        <w:rPr>
          <w:rFonts w:hint="eastAsia"/>
          <w:sz w:val="24"/>
        </w:rPr>
        <w:t xml:space="preserve">份，咨询人</w:t>
      </w:r>
      <w:r>
        <w:rPr>
          <w:rFonts w:hint="eastAsia"/>
          <w:sz w:val="24"/>
          <w:u w:val="single"/>
        </w:rPr>
        <w:t xml:space="preserve">    </w:t>
      </w:r>
      <w:r>
        <w:rPr>
          <w:rFonts w:hint="eastAsia"/>
          <w:sz w:val="24"/>
        </w:rPr>
        <w:t xml:space="preserve">份。</w:t>
      </w:r>
      <w:r/>
    </w:p>
    <w:p>
      <w:pPr>
        <w:spacing w:line="400" w:lineRule="exact"/>
        <w:rPr>
          <w:rFonts w:hint="eastAsia"/>
          <w:sz w:val="24"/>
        </w:rPr>
      </w:pPr>
      <w:r>
        <w:rPr>
          <w:rFonts w:hint="eastAsia"/>
          <w:sz w:val="24"/>
        </w:rPr>
      </w:r>
      <w:r/>
    </w:p>
    <w:p>
      <w:pPr>
        <w:spacing w:line="400" w:lineRule="exact"/>
        <w:rPr>
          <w:rFonts w:hint="eastAsia"/>
          <w:sz w:val="24"/>
        </w:rPr>
      </w:pPr>
      <w:r>
        <w:rPr>
          <w:rFonts w:hint="eastAsia"/>
          <w:sz w:val="24"/>
        </w:rPr>
        <w:t xml:space="preserve">　　委　托　人：（盖章）　　　　　　　　　　　咨　询　人：（盖章）</w:t>
      </w:r>
      <w:r/>
    </w:p>
    <w:p>
      <w:pPr>
        <w:spacing w:line="400" w:lineRule="exact"/>
        <w:rPr>
          <w:rFonts w:hint="eastAsia"/>
          <w:sz w:val="24"/>
        </w:rPr>
      </w:pPr>
      <w:r>
        <w:rPr>
          <w:rFonts w:hint="eastAsia"/>
          <w:sz w:val="24"/>
        </w:rPr>
        <w:t xml:space="preserve">  </w:t>
      </w:r>
      <w:r/>
    </w:p>
    <w:p>
      <w:pPr>
        <w:ind w:firstLine="480"/>
        <w:spacing w:line="400" w:lineRule="exact"/>
        <w:rPr>
          <w:rFonts w:hint="eastAsia"/>
          <w:sz w:val="24"/>
        </w:rPr>
      </w:pPr>
      <w:r>
        <w:rPr>
          <w:rFonts w:hint="eastAsia"/>
          <w:sz w:val="24"/>
        </w:rPr>
        <w:t xml:space="preserve">法定代表人</w:t>
      </w:r>
      <w:r>
        <w:rPr>
          <w:rFonts w:hint="eastAsia" w:ascii="宋体" w:hAnsi="宋体"/>
          <w:sz w:val="24"/>
        </w:rPr>
        <w:t xml:space="preserve">或</w:t>
      </w:r>
      <w:r>
        <w:rPr>
          <w:rFonts w:hint="eastAsia"/>
          <w:sz w:val="24"/>
        </w:rPr>
        <w:t xml:space="preserve">                             　法定代表人</w:t>
      </w:r>
      <w:r>
        <w:rPr>
          <w:rFonts w:hint="eastAsia" w:ascii="宋体" w:hAnsi="宋体"/>
          <w:sz w:val="24"/>
        </w:rPr>
        <w:t xml:space="preserve">或</w:t>
      </w:r>
      <w:r/>
    </w:p>
    <w:p>
      <w:pPr>
        <w:ind w:firstLine="480"/>
        <w:spacing w:line="400" w:lineRule="exact"/>
        <w:rPr>
          <w:rFonts w:hint="eastAsia"/>
          <w:sz w:val="24"/>
        </w:rPr>
      </w:pPr>
      <w:r>
        <w:rPr>
          <w:rFonts w:hint="eastAsia" w:ascii="宋体" w:hAnsi="宋体"/>
          <w:sz w:val="24"/>
        </w:rPr>
        <w:t xml:space="preserve">委托代理人</w:t>
      </w:r>
      <w:r>
        <w:rPr>
          <w:rFonts w:hint="eastAsia"/>
          <w:sz w:val="24"/>
        </w:rPr>
        <w:t xml:space="preserve">：（签字）　　　　　              </w:t>
      </w:r>
      <w:r>
        <w:rPr>
          <w:rFonts w:hint="eastAsia" w:ascii="宋体" w:hAnsi="宋体"/>
          <w:sz w:val="24"/>
        </w:rPr>
        <w:t xml:space="preserve">委托代理人</w:t>
      </w:r>
      <w:r>
        <w:rPr>
          <w:rFonts w:hint="eastAsia"/>
          <w:sz w:val="24"/>
        </w:rPr>
        <w:t xml:space="preserve">：（签字）</w:t>
      </w:r>
      <w:r/>
    </w:p>
    <w:p>
      <w:pPr>
        <w:ind w:left="279" w:firstLine="168"/>
        <w:spacing w:line="400" w:lineRule="exact"/>
        <w:rPr>
          <w:rFonts w:hint="eastAsia"/>
          <w:sz w:val="24"/>
        </w:rPr>
      </w:pPr>
      <w:r>
        <w:rPr>
          <w:rFonts w:hint="eastAsia"/>
          <w:sz w:val="24"/>
        </w:rPr>
        <w:t xml:space="preserve">住　　所：　　　　　　　　　　　　　　　　 住　　所：</w:t>
      </w:r>
      <w:r/>
    </w:p>
    <w:p>
      <w:pPr>
        <w:ind w:firstLine="420"/>
        <w:spacing w:line="400" w:lineRule="exact"/>
        <w:rPr>
          <w:rFonts w:hint="eastAsia"/>
          <w:sz w:val="24"/>
        </w:rPr>
      </w:pPr>
      <w:r>
        <w:rPr>
          <w:rFonts w:hint="eastAsia"/>
          <w:sz w:val="24"/>
        </w:rPr>
      </w:r>
      <w:r/>
    </w:p>
    <w:p>
      <w:pPr>
        <w:spacing w:line="400" w:lineRule="exact"/>
        <w:rPr>
          <w:rFonts w:hint="eastAsia"/>
          <w:sz w:val="24"/>
        </w:rPr>
      </w:pPr>
      <w:r>
        <w:rPr>
          <w:rFonts w:hint="eastAsia"/>
          <w:sz w:val="24"/>
        </w:rPr>
        <w:t xml:space="preserve">　　开户银行：　　　　　　　　　　　　　　　　开户银行：</w:t>
      </w:r>
      <w:r/>
    </w:p>
    <w:p>
      <w:pPr>
        <w:spacing w:line="400" w:lineRule="exact"/>
        <w:rPr>
          <w:rFonts w:hint="eastAsia"/>
          <w:sz w:val="24"/>
        </w:rPr>
      </w:pPr>
      <w:r>
        <w:rPr>
          <w:rFonts w:hint="eastAsia"/>
          <w:sz w:val="24"/>
        </w:rPr>
        <w:t xml:space="preserve">　　帐　　号：　　　　　　　　　　　　　　　　帐　　号：</w:t>
      </w:r>
      <w:r/>
    </w:p>
    <w:p>
      <w:pPr>
        <w:spacing w:line="400" w:lineRule="exact"/>
        <w:rPr>
          <w:rFonts w:hint="eastAsia"/>
          <w:sz w:val="24"/>
        </w:rPr>
      </w:pPr>
      <w:r>
        <w:rPr>
          <w:rFonts w:hint="eastAsia"/>
          <w:sz w:val="24"/>
        </w:rPr>
        <w:t xml:space="preserve">　　电　　话：　　　　　　　　　　　　　　　　电　　话：</w:t>
      </w:r>
      <w:r/>
    </w:p>
    <w:p>
      <w:pPr>
        <w:spacing w:line="400" w:lineRule="exact"/>
        <w:rPr>
          <w:rFonts w:hint="eastAsia"/>
          <w:sz w:val="24"/>
        </w:rPr>
      </w:pPr>
      <w:r>
        <w:rPr>
          <w:rFonts w:hint="eastAsia"/>
          <w:sz w:val="24"/>
        </w:rPr>
        <w:t xml:space="preserve">　　传　　真：　　　　　　　　　　　　　　　　传　　真：</w:t>
      </w:r>
      <w:r/>
    </w:p>
    <w:p>
      <w:pPr>
        <w:ind w:firstLine="480"/>
        <w:spacing w:line="400" w:lineRule="exact"/>
        <w:rPr>
          <w:rFonts w:hint="eastAsia"/>
          <w:sz w:val="24"/>
        </w:rPr>
      </w:pPr>
      <w:r>
        <w:rPr>
          <w:rFonts w:hint="eastAsia"/>
          <w:sz w:val="24"/>
        </w:rPr>
        <w:t xml:space="preserve">电子邮箱：　　　　　　　　　　　　　　　　电子邮箱：</w:t>
      </w:r>
      <w:r/>
    </w:p>
    <w:p>
      <w:pPr>
        <w:spacing w:line="400" w:lineRule="exact"/>
        <w:rPr>
          <w:rFonts w:hint="eastAsia"/>
          <w:sz w:val="24"/>
        </w:rPr>
      </w:pPr>
      <w:r>
        <w:rPr>
          <w:rFonts w:hint="eastAsia"/>
          <w:sz w:val="24"/>
        </w:rPr>
        <w:t xml:space="preserve">　　邮政编码：　　　　　　　　　　　　　　　　邮政编码：</w:t>
      </w:r>
      <w:r/>
    </w:p>
    <w:p>
      <w:pPr>
        <w:ind w:firstLine="360"/>
        <w:spacing w:line="400" w:lineRule="exact"/>
        <w:rPr>
          <w:rFonts w:hint="eastAsia"/>
          <w:sz w:val="24"/>
        </w:rPr>
      </w:pPr>
      <w:r>
        <w:rPr>
          <w:rFonts w:hint="eastAsia"/>
          <w:sz w:val="24"/>
        </w:rPr>
      </w:r>
      <w:r/>
    </w:p>
    <w:p>
      <w:pPr>
        <w:ind w:firstLine="480"/>
        <w:spacing w:line="400" w:lineRule="exact"/>
        <w:rPr>
          <w:rFonts w:hint="eastAsia"/>
          <w:sz w:val="24"/>
        </w:rPr>
      </w:pPr>
      <w:r>
        <w:rPr>
          <w:rFonts w:hint="eastAsia"/>
          <w:sz w:val="24"/>
        </w:rPr>
        <w:t xml:space="preserve">年　　月　　日　　　　　　　　　　　　　　年　　月　　日</w:t>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r>
      <w:r/>
    </w:p>
    <w:p>
      <w:pPr>
        <w:pStyle w:val="774"/>
        <w:rPr>
          <w:rFonts w:hint="eastAsia" w:ascii="黑体" w:hAnsi="宋体" w:eastAsia="黑体"/>
          <w:b/>
          <w:sz w:val="30"/>
          <w:szCs w:val="30"/>
        </w:rPr>
      </w:pPr>
      <w:r>
        <w:rPr>
          <w:rFonts w:hint="eastAsia" w:ascii="黑体" w:hAnsi="宋体" w:eastAsia="黑体"/>
          <w:b/>
          <w:sz w:val="30"/>
          <w:szCs w:val="30"/>
        </w:rPr>
      </w:r>
      <w:r/>
    </w:p>
    <w:p>
      <w:pPr>
        <w:jc w:val="both"/>
        <w:spacing w:line="360" w:lineRule="auto"/>
        <w:rPr>
          <w:rFonts w:hint="eastAsia" w:ascii="黑体" w:hAnsi="宋体" w:eastAsia="黑体"/>
          <w:b/>
          <w:sz w:val="30"/>
          <w:szCs w:val="30"/>
        </w:rPr>
      </w:pPr>
      <w:r>
        <w:rPr>
          <w:rFonts w:hint="eastAsia" w:ascii="黑体" w:hAnsi="宋体" w:eastAsia="黑体"/>
          <w:b/>
          <w:sz w:val="30"/>
          <w:szCs w:val="30"/>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t xml:space="preserve">第二部分　建设工程造价咨询合同通用条款</w:t>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b/>
          <w:sz w:val="24"/>
        </w:rPr>
      </w:pPr>
      <w:r>
        <w:rPr>
          <w:rFonts w:hint="eastAsia" w:ascii="黑体" w:hAnsi="宋体" w:eastAsia="黑体"/>
          <w:sz w:val="24"/>
        </w:rPr>
        <w:t xml:space="preserve">词语定义、适用语言和法律、法规</w:t>
      </w:r>
      <w:r/>
    </w:p>
    <w:p>
      <w:pPr>
        <w:jc w:val="center"/>
        <w:spacing w:line="360" w:lineRule="auto"/>
        <w:rPr>
          <w:rFonts w:hint="eastAsia" w:ascii="宋体" w:hAnsi="宋体"/>
          <w:b/>
        </w:rPr>
      </w:pPr>
      <w:r>
        <w:rPr>
          <w:rFonts w:hint="eastAsia" w:ascii="宋体" w:hAnsi="宋体"/>
          <w:b/>
        </w:rPr>
      </w:r>
      <w:r/>
    </w:p>
    <w:p>
      <w:pPr>
        <w:ind w:firstLine="450"/>
        <w:spacing w:line="360" w:lineRule="auto"/>
        <w:rPr>
          <w:rFonts w:hint="eastAsia" w:ascii="宋体" w:hAnsi="宋体"/>
          <w:sz w:val="24"/>
        </w:rPr>
      </w:pPr>
      <w:r>
        <w:rPr>
          <w:rFonts w:hint="eastAsia" w:ascii="宋体" w:hAnsi="宋体"/>
          <w:b/>
          <w:sz w:val="24"/>
        </w:rPr>
        <w:t xml:space="preserve">第一条</w:t>
      </w:r>
      <w:r>
        <w:rPr>
          <w:rFonts w:hint="eastAsia" w:ascii="宋体" w:hAnsi="宋体"/>
          <w:sz w:val="24"/>
        </w:rPr>
        <w:t xml:space="preserve">　下列名词和用语，除上下文另有规定外具有如下含义。</w:t>
      </w:r>
      <w:r/>
    </w:p>
    <w:p>
      <w:pPr>
        <w:ind w:firstLine="450"/>
        <w:spacing w:line="360" w:lineRule="auto"/>
        <w:rPr>
          <w:rFonts w:hint="eastAsia" w:ascii="宋体" w:hAnsi="宋体"/>
          <w:sz w:val="24"/>
        </w:rPr>
      </w:pPr>
      <w:r>
        <w:rPr>
          <w:rFonts w:hint="eastAsia" w:ascii="宋体" w:hAnsi="宋体"/>
          <w:sz w:val="24"/>
        </w:rPr>
        <w:t xml:space="preserve">1、“委托人”是指在</w:t>
      </w:r>
      <w:r>
        <w:rPr>
          <w:rFonts w:hint="eastAsia"/>
          <w:sz w:val="24"/>
        </w:rPr>
        <w:t xml:space="preserve">建设工程造价咨询协议书上指明并与咨询人</w:t>
      </w:r>
      <w:r>
        <w:rPr>
          <w:rFonts w:hint="eastAsia" w:ascii="宋体" w:hAnsi="宋体"/>
          <w:sz w:val="24"/>
        </w:rPr>
        <w:t xml:space="preserve">在该</w:t>
      </w:r>
      <w:r>
        <w:rPr>
          <w:rFonts w:hint="eastAsia"/>
          <w:sz w:val="24"/>
        </w:rPr>
        <w:t xml:space="preserve">协议书上签字、盖章的当事人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2、“咨询人”是指具有《工程造价咨询企业资质证书》,在</w:t>
      </w:r>
      <w:r>
        <w:rPr>
          <w:rFonts w:hint="eastAsia"/>
          <w:sz w:val="24"/>
        </w:rPr>
        <w:t xml:space="preserve">建设工程造价咨询协议书上指明并与委托人</w:t>
      </w:r>
      <w:r>
        <w:rPr>
          <w:rFonts w:hint="eastAsia" w:ascii="宋体" w:hAnsi="宋体"/>
          <w:sz w:val="24"/>
        </w:rPr>
        <w:t xml:space="preserve">在该</w:t>
      </w:r>
      <w:r>
        <w:rPr>
          <w:rFonts w:hint="eastAsia"/>
          <w:sz w:val="24"/>
        </w:rPr>
        <w:t xml:space="preserve">协议书上签字、盖章的当事人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3、“第三人”是指除委托人、咨询人以外与本咨询业务有关的当事人。</w:t>
      </w:r>
      <w:r/>
    </w:p>
    <w:p>
      <w:pPr>
        <w:ind w:firstLine="480"/>
        <w:spacing w:line="360" w:lineRule="auto"/>
        <w:rPr>
          <w:rFonts w:hint="eastAsia" w:ascii="宋体" w:hAnsi="宋体"/>
          <w:sz w:val="24"/>
        </w:rPr>
      </w:pPr>
      <w:r>
        <w:rPr>
          <w:rFonts w:hint="eastAsia" w:ascii="宋体" w:hAnsi="宋体"/>
          <w:sz w:val="24"/>
        </w:rPr>
        <w:t xml:space="preserve">4、“日”是指任何一个午夜至下一个午夜的时间段。</w:t>
      </w:r>
      <w:r/>
    </w:p>
    <w:p>
      <w:pPr>
        <w:ind w:firstLine="420"/>
        <w:spacing w:line="360" w:lineRule="auto"/>
        <w:rPr>
          <w:rFonts w:hint="eastAsia" w:ascii="宋体" w:hAnsi="宋体"/>
          <w:sz w:val="24"/>
        </w:rPr>
      </w:pPr>
      <w:r>
        <w:rPr>
          <w:rFonts w:hint="eastAsia" w:ascii="宋体" w:hAnsi="宋体"/>
          <w:sz w:val="24"/>
        </w:rPr>
        <w:t xml:space="preserve">5、</w:t>
      </w:r>
      <w:r>
        <w:rPr>
          <w:rFonts w:hint="eastAsia"/>
          <w:sz w:val="24"/>
        </w:rPr>
        <w:t xml:space="preserve">“正常服务”是指双方在专用条款中约定的工程造价咨询工作；</w:t>
      </w:r>
      <w:r/>
    </w:p>
    <w:p>
      <w:pPr>
        <w:ind w:firstLine="420"/>
        <w:spacing w:line="360" w:lineRule="auto"/>
        <w:rPr>
          <w:rFonts w:hint="eastAsia"/>
          <w:sz w:val="24"/>
        </w:rPr>
      </w:pPr>
      <w:r>
        <w:rPr>
          <w:rFonts w:hint="eastAsia" w:ascii="宋体" w:hAnsi="宋体"/>
          <w:sz w:val="24"/>
        </w:rPr>
        <w:t xml:space="preserve">6、</w:t>
      </w:r>
      <w:r>
        <w:rPr>
          <w:rFonts w:hint="eastAsia"/>
          <w:sz w:val="24"/>
        </w:rPr>
        <w:t xml:space="preserve">“附加服务”是指在“正常服务”以外，经双方书面协议确定的附加服务；</w:t>
      </w:r>
      <w:r/>
    </w:p>
    <w:p>
      <w:pPr>
        <w:ind w:firstLine="420"/>
        <w:spacing w:line="360" w:lineRule="auto"/>
        <w:rPr>
          <w:rFonts w:hint="eastAsia" w:ascii="宋体" w:hAnsi="宋体"/>
          <w:sz w:val="24"/>
        </w:rPr>
      </w:pPr>
      <w:r>
        <w:rPr>
          <w:rFonts w:hint="eastAsia" w:ascii="宋体" w:hAnsi="宋体"/>
          <w:sz w:val="24"/>
        </w:rPr>
        <w:t xml:space="preserve">7、</w:t>
      </w:r>
      <w:r>
        <w:rPr>
          <w:rFonts w:hint="eastAsia"/>
          <w:sz w:val="24"/>
        </w:rPr>
        <w:t xml:space="preserve">“额外服务”是指不属于“正常服务”和“附加服务”，咨询人增加的额外工作量。</w:t>
      </w:r>
      <w:r/>
    </w:p>
    <w:p>
      <w:pPr>
        <w:spacing w:line="360" w:lineRule="auto"/>
        <w:rPr>
          <w:rFonts w:ascii="宋体" w:hAnsi="宋体"/>
          <w:sz w:val="24"/>
        </w:rPr>
      </w:pPr>
      <w:r>
        <w:rPr>
          <w:rFonts w:hint="eastAsia" w:ascii="宋体" w:hAnsi="宋体"/>
          <w:b/>
          <w:sz w:val="24"/>
        </w:rPr>
        <w:t xml:space="preserve">　　第二条</w:t>
      </w:r>
      <w:r>
        <w:rPr>
          <w:rFonts w:hint="eastAsia" w:ascii="宋体" w:hAnsi="宋体"/>
          <w:sz w:val="24"/>
        </w:rPr>
        <w:t xml:space="preserve">　建设工程造价咨询合同适用的法律、法规是中华人民共和国的法律、法规，以及专用条款中约定的部门规章、工程造价有关计价办法、规定，及项目所在地的地方法规、地方规章。</w:t>
      </w:r>
      <w:r/>
    </w:p>
    <w:p>
      <w:pPr>
        <w:spacing w:line="360" w:lineRule="auto"/>
        <w:rPr>
          <w:rFonts w:hint="eastAsia" w:ascii="宋体" w:hAnsi="宋体"/>
          <w:sz w:val="24"/>
        </w:rPr>
      </w:pPr>
      <w:r>
        <w:rPr>
          <w:rFonts w:hint="eastAsia" w:ascii="宋体" w:hAnsi="宋体"/>
          <w:sz w:val="24"/>
        </w:rPr>
        <w:t xml:space="preserve">　</w:t>
      </w:r>
      <w:r>
        <w:rPr>
          <w:rFonts w:hint="eastAsia" w:ascii="宋体" w:hAnsi="宋体"/>
          <w:b/>
          <w:sz w:val="24"/>
        </w:rPr>
        <w:t xml:space="preserve">　第三条</w:t>
      </w:r>
      <w:r>
        <w:rPr>
          <w:rFonts w:hint="eastAsia" w:ascii="宋体" w:hAnsi="宋体"/>
          <w:sz w:val="24"/>
        </w:rPr>
        <w:t xml:space="preserve">　建设工程造价咨询合同的书写、解释和说明，以汉语为主导语言。当不同语言文本发生不同解释时，以汉语合同文本为准。</w:t>
      </w:r>
      <w:r/>
    </w:p>
    <w:p>
      <w:pPr>
        <w:jc w:val="center"/>
        <w:spacing w:line="360" w:lineRule="auto"/>
        <w:rPr>
          <w:rFonts w:hint="eastAsia" w:ascii="黑体" w:hAnsi="宋体" w:eastAsia="黑体"/>
          <w:sz w:val="24"/>
        </w:rPr>
      </w:pPr>
      <w:r>
        <w:rPr>
          <w:rFonts w:hint="eastAsia" w:ascii="黑体" w:hAnsi="宋体" w:eastAsia="黑体"/>
          <w:sz w:val="24"/>
        </w:rPr>
        <w:t xml:space="preserve">咨询人的义务</w:t>
      </w:r>
      <w:r/>
    </w:p>
    <w:p>
      <w:pPr>
        <w:ind w:firstLine="480"/>
        <w:spacing w:line="360" w:lineRule="auto"/>
        <w:rPr>
          <w:rFonts w:hint="eastAsia"/>
          <w:sz w:val="24"/>
        </w:rPr>
      </w:pPr>
      <w:r>
        <w:rPr>
          <w:rFonts w:hint="eastAsia"/>
          <w:b/>
          <w:sz w:val="24"/>
        </w:rPr>
        <w:t xml:space="preserve">第四条</w:t>
      </w:r>
      <w:r>
        <w:rPr>
          <w:rFonts w:hint="eastAsia"/>
          <w:sz w:val="24"/>
        </w:rPr>
        <w:t xml:space="preserve">　向委托人提供与工程造价咨询业务有关的资料，包括工程造价咨询企业资质证书及承担本合同咨询业务的专业人员名单、咨询工作计划等。</w:t>
      </w:r>
      <w:r/>
    </w:p>
    <w:p>
      <w:pPr>
        <w:ind w:firstLine="480"/>
        <w:spacing w:line="360" w:lineRule="auto"/>
        <w:rPr>
          <w:rFonts w:hint="eastAsia"/>
          <w:sz w:val="24"/>
        </w:rPr>
      </w:pPr>
      <w:r>
        <w:rPr>
          <w:rFonts w:hint="eastAsia"/>
          <w:b/>
          <w:sz w:val="24"/>
        </w:rPr>
        <w:t xml:space="preserve">第五条</w:t>
      </w:r>
      <w:r>
        <w:rPr>
          <w:rFonts w:hint="eastAsia"/>
          <w:sz w:val="24"/>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0"/>
        <w:spacing w:line="360" w:lineRule="auto"/>
        <w:rPr>
          <w:rFonts w:hint="eastAsia" w:ascii="宋体" w:hAnsi="宋体"/>
          <w:sz w:val="24"/>
        </w:rPr>
      </w:pPr>
      <w:r>
        <w:rPr>
          <w:rFonts w:hint="eastAsia"/>
          <w:b/>
          <w:sz w:val="24"/>
        </w:rPr>
        <w:t xml:space="preserve">第六条</w:t>
      </w:r>
      <w:r>
        <w:rPr>
          <w:rFonts w:hint="eastAsia"/>
          <w:sz w:val="24"/>
        </w:rPr>
        <w:t xml:space="preserve">  咨询人从事工程造价咨询活动，应当遵循独立、客观、公正、诚实信用的原则，不得损害社会公共利益和他人的合法权益。</w:t>
      </w:r>
      <w:r>
        <w:rPr>
          <w:rFonts w:hint="eastAsia" w:ascii="宋体" w:hAnsi="宋体"/>
          <w:sz w:val="24"/>
        </w:rPr>
        <w:t xml:space="preserve">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0"/>
        <w:spacing w:line="360" w:lineRule="auto"/>
        <w:rPr>
          <w:rFonts w:hint="eastAsia"/>
          <w:sz w:val="24"/>
        </w:rPr>
      </w:pPr>
      <w:r>
        <w:rPr>
          <w:rFonts w:hint="eastAsia"/>
          <w:b/>
          <w:sz w:val="24"/>
        </w:rPr>
        <w:t xml:space="preserve">第七条</w:t>
      </w:r>
      <w:r>
        <w:rPr>
          <w:rFonts w:hint="eastAsia"/>
          <w:sz w:val="24"/>
        </w:rPr>
        <w:t xml:space="preserve">　咨询人不得泄露与本合同规定业务活动有关的保密资料。</w:t>
      </w:r>
      <w:r/>
    </w:p>
    <w:p>
      <w:pPr>
        <w:jc w:val="center"/>
        <w:spacing w:line="360" w:lineRule="auto"/>
        <w:rPr>
          <w:rFonts w:hint="eastAsia" w:ascii="黑体" w:hAnsi="宋体" w:eastAsia="黑体"/>
          <w:sz w:val="24"/>
        </w:rPr>
      </w:pPr>
      <w:r>
        <w:rPr>
          <w:rFonts w:hint="eastAsia" w:ascii="黑体" w:hAnsi="宋体" w:eastAsia="黑体"/>
          <w:sz w:val="24"/>
        </w:rPr>
        <w:t xml:space="preserve">委托人的义务</w:t>
      </w:r>
      <w:r/>
    </w:p>
    <w:p>
      <w:pPr>
        <w:ind w:firstLine="480"/>
        <w:spacing w:line="360" w:lineRule="auto"/>
        <w:rPr>
          <w:rFonts w:hint="eastAsia"/>
          <w:sz w:val="24"/>
        </w:rPr>
      </w:pPr>
      <w:r>
        <w:rPr>
          <w:rFonts w:hint="eastAsia"/>
          <w:b/>
          <w:sz w:val="24"/>
        </w:rPr>
        <w:t xml:space="preserve">第八条</w:t>
      </w:r>
      <w:r>
        <w:rPr>
          <w:rFonts w:hint="eastAsia"/>
          <w:sz w:val="24"/>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0"/>
        <w:spacing w:line="360" w:lineRule="auto"/>
        <w:rPr>
          <w:rFonts w:hint="eastAsia"/>
          <w:sz w:val="24"/>
        </w:rPr>
      </w:pPr>
      <w:r>
        <w:rPr>
          <w:rFonts w:hint="eastAsia"/>
          <w:b/>
          <w:sz w:val="24"/>
        </w:rPr>
        <w:t xml:space="preserve">第九条</w:t>
      </w:r>
      <w:r>
        <w:rPr>
          <w:rFonts w:hint="eastAsia"/>
          <w:sz w:val="24"/>
        </w:rPr>
        <w:t xml:space="preserve">　委托人在约定的时间内，免费向咨询人提供与本项目咨询业务有关的资料。并对资料的真实性、完整性负责。</w:t>
      </w:r>
      <w:r/>
    </w:p>
    <w:p>
      <w:pPr>
        <w:ind w:firstLine="480"/>
        <w:spacing w:line="360" w:lineRule="auto"/>
        <w:rPr>
          <w:rFonts w:hint="eastAsia"/>
          <w:sz w:val="24"/>
        </w:rPr>
      </w:pPr>
      <w:r>
        <w:rPr>
          <w:rFonts w:hint="eastAsia"/>
          <w:b/>
          <w:sz w:val="24"/>
        </w:rPr>
        <w:t xml:space="preserve">第十条</w:t>
      </w:r>
      <w:r>
        <w:rPr>
          <w:rFonts w:hint="eastAsia"/>
          <w:sz w:val="24"/>
        </w:rPr>
        <w:t xml:space="preserve"> 委托人在约定的时间内就咨询人书面提交并要求做出答复的事宜做出书面答复。</w:t>
      </w:r>
      <w:r/>
    </w:p>
    <w:p>
      <w:pPr>
        <w:ind w:firstLine="480"/>
        <w:spacing w:line="360" w:lineRule="auto"/>
        <w:rPr>
          <w:rFonts w:hint="eastAsia"/>
          <w:sz w:val="24"/>
        </w:rPr>
      </w:pPr>
      <w:r>
        <w:rPr>
          <w:rFonts w:hint="eastAsia"/>
          <w:b/>
          <w:sz w:val="24"/>
        </w:rPr>
        <w:t xml:space="preserve">第十一条</w:t>
      </w:r>
      <w:r>
        <w:rPr>
          <w:rFonts w:hint="eastAsia"/>
          <w:sz w:val="24"/>
        </w:rPr>
        <w:t xml:space="preserve">　委托人应当按合同条款规定及时支付咨询费用。</w:t>
      </w:r>
      <w:r/>
    </w:p>
    <w:p>
      <w:pPr>
        <w:jc w:val="center"/>
        <w:spacing w:line="360" w:lineRule="auto"/>
        <w:rPr>
          <w:rFonts w:hint="eastAsia" w:ascii="黑体" w:hAnsi="宋体" w:eastAsia="黑体"/>
          <w:sz w:val="24"/>
        </w:rPr>
      </w:pPr>
      <w:r>
        <w:rPr>
          <w:rFonts w:hint="eastAsia" w:ascii="黑体" w:hAnsi="宋体" w:eastAsia="黑体"/>
          <w:sz w:val="24"/>
        </w:rPr>
        <w:t xml:space="preserve">咨询人的权利</w:t>
      </w:r>
      <w:r/>
    </w:p>
    <w:p>
      <w:pPr>
        <w:ind w:firstLine="420"/>
        <w:spacing w:line="360" w:lineRule="auto"/>
        <w:rPr>
          <w:rFonts w:hint="eastAsia"/>
          <w:sz w:val="24"/>
        </w:rPr>
      </w:pPr>
      <w:r>
        <w:rPr>
          <w:rFonts w:hint="eastAsia"/>
          <w:b/>
          <w:sz w:val="24"/>
        </w:rPr>
        <w:t xml:space="preserve">第十二条</w:t>
      </w:r>
      <w:r>
        <w:rPr>
          <w:rFonts w:hint="eastAsia"/>
          <w:sz w:val="24"/>
        </w:rPr>
        <w:t xml:space="preserve">　咨询人在咨询过程中，如委托人提供的资料不明确时可向委托人提出书面报告。</w:t>
      </w:r>
      <w:r/>
    </w:p>
    <w:p>
      <w:pPr>
        <w:ind w:firstLine="420"/>
        <w:spacing w:line="360" w:lineRule="auto"/>
        <w:rPr>
          <w:rFonts w:hint="eastAsia"/>
          <w:b/>
          <w:sz w:val="24"/>
        </w:rPr>
      </w:pPr>
      <w:r>
        <w:rPr>
          <w:rFonts w:hint="eastAsia"/>
          <w:b/>
          <w:sz w:val="24"/>
        </w:rPr>
        <w:t xml:space="preserve">第十三条</w:t>
      </w:r>
      <w:r>
        <w:rPr>
          <w:rFonts w:hint="eastAsia"/>
          <w:sz w:val="24"/>
        </w:rPr>
        <w:t xml:space="preserve">  咨询人在咨询过程中，有权对与本咨询业务有关的问题进行核对或查问，以及到工程现场勘察。</w:t>
      </w:r>
      <w:r/>
    </w:p>
    <w:p>
      <w:pPr>
        <w:ind w:firstLine="420"/>
        <w:spacing w:line="360" w:lineRule="auto"/>
        <w:rPr>
          <w:rFonts w:hint="eastAsia"/>
          <w:sz w:val="24"/>
        </w:rPr>
      </w:pPr>
      <w:r>
        <w:rPr>
          <w:rFonts w:hint="eastAsia"/>
          <w:b/>
          <w:sz w:val="24"/>
        </w:rPr>
        <w:t xml:space="preserve">第十四条</w:t>
      </w:r>
      <w:r>
        <w:rPr>
          <w:rFonts w:hint="eastAsia"/>
          <w:sz w:val="24"/>
        </w:rPr>
        <w:t xml:space="preserve">  咨询人在咨询过程中，由于委托人原因造成咨询人无法继续履行合同时，咨询人有权解除合同并要求委托人承担相应赔偿。</w:t>
      </w:r>
      <w:r/>
    </w:p>
    <w:p>
      <w:pPr>
        <w:ind w:firstLine="420"/>
        <w:spacing w:line="360" w:lineRule="auto"/>
        <w:rPr>
          <w:rFonts w:hint="eastAsia"/>
          <w:sz w:val="24"/>
        </w:rPr>
      </w:pPr>
      <w:r>
        <w:rPr>
          <w:rFonts w:hint="eastAsia"/>
          <w:b/>
          <w:sz w:val="24"/>
        </w:rPr>
        <w:t xml:space="preserve">第十五条</w:t>
      </w:r>
      <w:r>
        <w:rPr>
          <w:rFonts w:hint="eastAsia"/>
          <w:sz w:val="24"/>
        </w:rPr>
        <w:t xml:space="preserve">  咨询人在咨询过程中，有独立执行工程造价咨询业务工作的权利。</w:t>
      </w:r>
      <w:r/>
    </w:p>
    <w:p>
      <w:pPr>
        <w:ind w:firstLine="420"/>
        <w:spacing w:line="360" w:lineRule="auto"/>
        <w:rPr>
          <w:rFonts w:hint="eastAsia"/>
          <w:sz w:val="24"/>
        </w:rPr>
      </w:pPr>
      <w:r>
        <w:rPr>
          <w:rFonts w:hint="eastAsia" w:ascii="宋体" w:hAnsi="宋体"/>
          <w:sz w:val="24"/>
        </w:rPr>
        <w:t xml:space="preserve">咨询人有权拒绝委托人提出的有失公平、公正及违反法律法规的要求，由此原因造成的咨询合同终止咨询人免责。对于造成咨询人损失的，由委托人给予赔偿。</w:t>
      </w:r>
      <w:r/>
    </w:p>
    <w:p>
      <w:pPr>
        <w:jc w:val="center"/>
        <w:spacing w:line="360" w:lineRule="auto"/>
        <w:rPr>
          <w:rFonts w:hint="eastAsia" w:ascii="黑体" w:eastAsia="黑体"/>
          <w:sz w:val="24"/>
        </w:rPr>
      </w:pPr>
      <w:r>
        <w:rPr>
          <w:rFonts w:hint="eastAsia" w:ascii="黑体" w:eastAsia="黑体"/>
          <w:sz w:val="24"/>
        </w:rPr>
        <w:t xml:space="preserve">委托人的权利</w:t>
      </w:r>
      <w:r/>
    </w:p>
    <w:p>
      <w:pPr>
        <w:ind w:firstLine="420"/>
        <w:spacing w:line="360" w:lineRule="auto"/>
        <w:rPr>
          <w:rFonts w:hint="eastAsia"/>
          <w:sz w:val="24"/>
        </w:rPr>
      </w:pPr>
      <w:r>
        <w:rPr>
          <w:rFonts w:hint="eastAsia"/>
          <w:b/>
          <w:sz w:val="24"/>
        </w:rPr>
        <w:t xml:space="preserve">第十六条</w:t>
      </w:r>
      <w:r>
        <w:rPr>
          <w:rFonts w:hint="eastAsia"/>
          <w:sz w:val="24"/>
        </w:rPr>
        <w:t xml:space="preserve">　委托人有权向咨询人询问工作进展情况及相关的内容。</w:t>
      </w:r>
      <w:r/>
    </w:p>
    <w:p>
      <w:pPr>
        <w:ind w:firstLine="420"/>
        <w:spacing w:line="360" w:lineRule="auto"/>
        <w:rPr>
          <w:rFonts w:hint="eastAsia"/>
          <w:sz w:val="24"/>
        </w:rPr>
      </w:pPr>
      <w:r>
        <w:rPr>
          <w:rFonts w:hint="eastAsia"/>
          <w:b/>
          <w:sz w:val="24"/>
        </w:rPr>
        <w:t xml:space="preserve">第十七条</w:t>
      </w:r>
      <w:r>
        <w:rPr>
          <w:rFonts w:hint="eastAsia"/>
          <w:sz w:val="24"/>
        </w:rPr>
        <w:t xml:space="preserve">  委托人有权阐述对具体问题的意见和建议。</w:t>
      </w:r>
      <w:r/>
    </w:p>
    <w:p>
      <w:pPr>
        <w:ind w:firstLine="420"/>
        <w:spacing w:line="360" w:lineRule="auto"/>
        <w:rPr>
          <w:rFonts w:hint="eastAsia"/>
          <w:b/>
          <w:sz w:val="24"/>
        </w:rPr>
      </w:pPr>
      <w:r>
        <w:rPr>
          <w:rFonts w:hint="eastAsia"/>
          <w:b/>
          <w:sz w:val="24"/>
        </w:rPr>
        <w:t xml:space="preserve">第十八条</w:t>
      </w:r>
      <w:r>
        <w:rPr>
          <w:rFonts w:hint="eastAsia"/>
          <w:sz w:val="24"/>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rFonts w:hint="eastAsia"/>
          <w:sz w:val="24"/>
        </w:rPr>
      </w:pPr>
      <w:r>
        <w:rPr>
          <w:rFonts w:hint="eastAsia"/>
          <w:b/>
          <w:sz w:val="24"/>
        </w:rPr>
        <w:t xml:space="preserve">第十九条</w:t>
      </w:r>
      <w:r>
        <w:rPr>
          <w:rFonts w:hint="eastAsia"/>
          <w:sz w:val="24"/>
        </w:rPr>
        <w:t xml:space="preserve">  当委托人认定咨询人执行的专业咨询业务不符合相关规范时，有向行业主管部门申诉的权利。</w:t>
      </w:r>
      <w:r/>
    </w:p>
    <w:p>
      <w:pPr>
        <w:jc w:val="center"/>
        <w:spacing w:line="360" w:lineRule="auto"/>
        <w:rPr>
          <w:rFonts w:hint="eastAsia" w:ascii="黑体" w:eastAsia="黑体"/>
          <w:sz w:val="24"/>
        </w:rPr>
      </w:pPr>
      <w:r>
        <w:rPr>
          <w:rFonts w:hint="eastAsia" w:ascii="黑体" w:eastAsia="黑体"/>
          <w:sz w:val="24"/>
        </w:rPr>
        <w:t xml:space="preserve">咨询人的责任</w:t>
      </w:r>
      <w:r/>
    </w:p>
    <w:p>
      <w:pPr>
        <w:spacing w:line="360" w:lineRule="auto"/>
        <w:rPr>
          <w:b/>
          <w:sz w:val="24"/>
        </w:rPr>
      </w:pPr>
      <w:r>
        <w:rPr>
          <w:rFonts w:hint="eastAsia"/>
          <w:sz w:val="24"/>
        </w:rPr>
        <w:t xml:space="preserve">　　</w:t>
      </w:r>
      <w:r>
        <w:rPr>
          <w:rFonts w:hint="eastAsia"/>
          <w:b/>
          <w:sz w:val="24"/>
        </w:rPr>
        <w:t xml:space="preserve">第二十条</w:t>
      </w:r>
      <w:r>
        <w:rPr>
          <w:rFonts w:hint="eastAsia"/>
          <w:sz w:val="24"/>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60" w:lineRule="auto"/>
        <w:rPr>
          <w:b/>
          <w:sz w:val="24"/>
        </w:rPr>
      </w:pPr>
      <w:r>
        <w:rPr>
          <w:rFonts w:hint="eastAsia"/>
          <w:b/>
          <w:sz w:val="24"/>
        </w:rPr>
        <w:t xml:space="preserve">　　第二十一条</w:t>
      </w:r>
      <w:r>
        <w:rPr>
          <w:rFonts w:hint="eastAsia"/>
          <w:sz w:val="24"/>
        </w:rPr>
        <w:t xml:space="preserve">　咨询人对委托人或第三人所提出的咨询业务范围内的问题不能及时核对或答复，导致合同不能全部或部分履行，咨询人应承担相应的责任。</w:t>
      </w:r>
      <w:r/>
    </w:p>
    <w:p>
      <w:pPr>
        <w:spacing w:line="360" w:lineRule="auto"/>
        <w:rPr>
          <w:rFonts w:hint="eastAsia"/>
          <w:sz w:val="24"/>
        </w:rPr>
      </w:pPr>
      <w:r>
        <w:rPr>
          <w:rFonts w:hint="eastAsia"/>
          <w:b/>
          <w:sz w:val="24"/>
        </w:rPr>
        <w:t xml:space="preserve">　　第二十二条</w:t>
      </w:r>
      <w:r>
        <w:rPr>
          <w:rFonts w:hint="eastAsia"/>
          <w:sz w:val="24"/>
        </w:rPr>
        <w:t xml:space="preserve">　咨询人向委托人提出赔偿要求不能成立时，则应补偿由于该赔偿或其他要求所导致委托人的各种费用的支出。</w:t>
      </w:r>
      <w:r/>
    </w:p>
    <w:p>
      <w:pPr>
        <w:jc w:val="center"/>
        <w:spacing w:line="360" w:lineRule="auto"/>
        <w:rPr>
          <w:rFonts w:hint="eastAsia" w:ascii="黑体" w:eastAsia="黑体"/>
          <w:sz w:val="24"/>
        </w:rPr>
      </w:pPr>
      <w:r>
        <w:rPr>
          <w:rFonts w:hint="eastAsia" w:ascii="黑体" w:eastAsia="黑体"/>
          <w:sz w:val="24"/>
        </w:rPr>
        <w:t xml:space="preserve">委托人的责任</w:t>
      </w:r>
      <w:r/>
    </w:p>
    <w:p>
      <w:pPr>
        <w:spacing w:line="360" w:lineRule="auto"/>
        <w:rPr>
          <w:b/>
          <w:sz w:val="24"/>
        </w:rPr>
      </w:pPr>
      <w:r>
        <w:rPr>
          <w:rFonts w:hint="eastAsia"/>
          <w:b/>
          <w:sz w:val="24"/>
        </w:rPr>
        <w:t xml:space="preserve">　　第二十三条</w:t>
      </w:r>
      <w:r>
        <w:rPr>
          <w:rFonts w:hint="eastAsia"/>
          <w:sz w:val="24"/>
        </w:rPr>
        <w:t xml:space="preserve">　委托人应当履行建设工程造价咨询合同约定的义务，如有违反则应当承担违约责任，赔偿给咨询人造成的损失。</w:t>
      </w:r>
      <w:r/>
    </w:p>
    <w:p>
      <w:pPr>
        <w:spacing w:line="360" w:lineRule="auto"/>
        <w:rPr>
          <w:rFonts w:hint="eastAsia"/>
          <w:sz w:val="24"/>
        </w:rPr>
      </w:pPr>
      <w:r>
        <w:rPr>
          <w:rFonts w:hint="eastAsia"/>
          <w:b/>
          <w:sz w:val="24"/>
        </w:rPr>
        <w:t xml:space="preserve">　　第二十四条</w:t>
      </w:r>
      <w:r>
        <w:rPr>
          <w:rFonts w:hint="eastAsia"/>
          <w:sz w:val="24"/>
        </w:rPr>
        <w:t xml:space="preserve">　委托人如果向咨询人提出赔偿或其他要求不能成立时，则应补偿由于该赔偿或其他要求所导致咨询人的各种费用的支出。</w:t>
      </w:r>
      <w:r/>
    </w:p>
    <w:p>
      <w:pPr>
        <w:jc w:val="center"/>
        <w:spacing w:line="360" w:lineRule="auto"/>
        <w:rPr>
          <w:rFonts w:hint="eastAsia" w:ascii="黑体" w:eastAsia="黑体"/>
          <w:sz w:val="24"/>
        </w:rPr>
      </w:pPr>
      <w:r>
        <w:rPr>
          <w:rFonts w:hint="eastAsia" w:ascii="黑体" w:eastAsia="黑体"/>
          <w:sz w:val="24"/>
        </w:rPr>
        <w:t xml:space="preserve">咨询人的职责</w:t>
      </w:r>
      <w:r/>
    </w:p>
    <w:p>
      <w:pPr>
        <w:ind w:firstLine="480"/>
        <w:spacing w:line="400" w:lineRule="exact"/>
        <w:rPr>
          <w:rFonts w:hint="eastAsia" w:ascii="宋体" w:hAnsi="宋体"/>
          <w:sz w:val="24"/>
        </w:rPr>
      </w:pPr>
      <w:r>
        <w:rPr>
          <w:rFonts w:hint="eastAsia"/>
          <w:b/>
          <w:sz w:val="24"/>
        </w:rPr>
        <w:t xml:space="preserve">第二十五条  </w:t>
      </w:r>
      <w:r>
        <w:rPr>
          <w:rFonts w:hint="eastAsia" w:ascii="宋体" w:hAnsi="宋体"/>
          <w:sz w:val="24"/>
        </w:rPr>
        <w:t xml:space="preserve">咨询人的职责</w:t>
      </w:r>
      <w:r/>
    </w:p>
    <w:p>
      <w:pPr>
        <w:ind w:firstLine="480"/>
        <w:spacing w:line="400" w:lineRule="exact"/>
        <w:rPr>
          <w:rFonts w:hint="eastAsia" w:ascii="宋体" w:hAnsi="宋体"/>
          <w:sz w:val="24"/>
        </w:rPr>
      </w:pPr>
      <w:r>
        <w:rPr>
          <w:rFonts w:hint="eastAsia" w:ascii="宋体" w:hAnsi="宋体"/>
          <w:sz w:val="24"/>
        </w:rPr>
        <w:t xml:space="preserve">1、对委托方、建设单位、施工单位、监理单位的各项内控制度提出合理化建议和意见，完善建设项目现场管理制度，如工程签证管理、材料设备采购、价格控制、验收、领用、清点，设计变更管理制度等。</w:t>
      </w:r>
      <w:r/>
    </w:p>
    <w:p>
      <w:pPr>
        <w:ind w:firstLine="480"/>
        <w:spacing w:line="400" w:lineRule="exact"/>
        <w:rPr>
          <w:rFonts w:hint="eastAsia" w:ascii="宋体" w:hAnsi="宋体"/>
          <w:sz w:val="24"/>
        </w:rPr>
      </w:pPr>
      <w:r>
        <w:rPr>
          <w:rFonts w:hint="eastAsia" w:ascii="宋体" w:hAnsi="宋体"/>
          <w:sz w:val="24"/>
        </w:rPr>
        <w:t xml:space="preserve">2、检查该项目相关单位和部门的合同履行情况，检查有无违法转包、分包现象，重点检查：</w:t>
      </w:r>
      <w:r/>
    </w:p>
    <w:p>
      <w:pPr>
        <w:ind w:firstLine="480"/>
        <w:spacing w:line="400" w:lineRule="exact"/>
        <w:rPr>
          <w:rFonts w:hint="eastAsia" w:ascii="宋体" w:hAnsi="宋体"/>
          <w:sz w:val="24"/>
        </w:rPr>
      </w:pPr>
      <w:r>
        <w:rPr>
          <w:rFonts w:hint="eastAsia" w:ascii="宋体" w:hAnsi="宋体"/>
          <w:sz w:val="24"/>
        </w:rPr>
        <w:t xml:space="preserve">① 工程进度。</w:t>
      </w:r>
      <w:r/>
    </w:p>
    <w:p>
      <w:pPr>
        <w:ind w:firstLine="480"/>
        <w:spacing w:line="400" w:lineRule="exact"/>
        <w:rPr>
          <w:rFonts w:hint="eastAsia" w:ascii="宋体" w:hAnsi="宋体"/>
          <w:sz w:val="24"/>
        </w:rPr>
      </w:pPr>
      <w:r>
        <w:rPr>
          <w:rFonts w:hint="eastAsia" w:ascii="宋体" w:hAnsi="宋体"/>
          <w:sz w:val="24"/>
        </w:rPr>
        <w:t xml:space="preserve">② 合同实质条款内容发生变更时有无及时签订补充合同。</w:t>
      </w:r>
      <w:r/>
    </w:p>
    <w:p>
      <w:pPr>
        <w:ind w:firstLine="480"/>
        <w:spacing w:line="400" w:lineRule="exact"/>
        <w:rPr>
          <w:rFonts w:hint="eastAsia" w:ascii="宋体" w:hAnsi="宋体"/>
          <w:sz w:val="24"/>
        </w:rPr>
      </w:pPr>
      <w:r>
        <w:rPr>
          <w:rFonts w:hint="eastAsia" w:ascii="宋体" w:hAnsi="宋体"/>
          <w:sz w:val="24"/>
        </w:rPr>
        <w:t xml:space="preserve">③ 有无违法转包、分包现象，检查施工单位是否与合同单位一致。</w:t>
      </w:r>
      <w:r/>
    </w:p>
    <w:p>
      <w:pPr>
        <w:ind w:firstLine="480"/>
        <w:spacing w:line="400" w:lineRule="exact"/>
        <w:rPr>
          <w:rFonts w:hint="eastAsia" w:ascii="宋体" w:hAnsi="宋体"/>
          <w:sz w:val="24"/>
        </w:rPr>
      </w:pPr>
      <w:r>
        <w:rPr>
          <w:rFonts w:hint="eastAsia" w:ascii="宋体" w:hAnsi="宋体"/>
          <w:sz w:val="24"/>
        </w:rPr>
        <w:t xml:space="preserve">3、规定时间内清单编制与工程量核对和清标工作，对不平衡报价中高价部分进行核减。</w:t>
      </w:r>
      <w:r/>
    </w:p>
    <w:p>
      <w:pPr>
        <w:ind w:firstLine="480"/>
        <w:spacing w:line="400" w:lineRule="exact"/>
        <w:rPr>
          <w:rFonts w:hint="eastAsia" w:ascii="宋体" w:hAnsi="宋体"/>
          <w:sz w:val="24"/>
        </w:rPr>
      </w:pPr>
      <w:r>
        <w:rPr>
          <w:rFonts w:hint="eastAsia" w:ascii="宋体" w:hAnsi="宋体"/>
          <w:sz w:val="24"/>
        </w:rPr>
        <w:t xml:space="preserve">4、检查项目概算执行情况。</w:t>
      </w:r>
      <w:r/>
    </w:p>
    <w:p>
      <w:pPr>
        <w:ind w:firstLine="480"/>
        <w:spacing w:line="400" w:lineRule="exact"/>
        <w:rPr>
          <w:rFonts w:hint="eastAsia" w:ascii="宋体" w:hAnsi="宋体"/>
          <w:sz w:val="24"/>
        </w:rPr>
      </w:pPr>
      <w:r>
        <w:rPr>
          <w:rFonts w:hint="eastAsia" w:ascii="宋体" w:hAnsi="宋体"/>
          <w:sz w:val="24"/>
        </w:rPr>
        <w:t xml:space="preserve">5、积极配合业主，控制、优化工程变更，根据工程用途及市场行情，提出建设性的优化方案。经常深入施工现场，掌握工程进展及变更的落实情况，为准确计量掌握真实资料。检查工程设计变更、施工现场签证手续是否合理、及时、完整、真实。参与工程造价控制的有关会议，参加工地监理例会，提出合理化建议，并收集整理相关会议记录。适时对施工现场进行查勘，核实有关设计变更及签证，及时了解工程情况并进行必要的拍照、摄像，留取证据，确保计量准确和审核完整真实。</w:t>
      </w:r>
      <w:r/>
    </w:p>
    <w:p>
      <w:pPr>
        <w:ind w:firstLine="480"/>
        <w:spacing w:line="400" w:lineRule="exact"/>
        <w:rPr>
          <w:rFonts w:hint="eastAsia" w:ascii="宋体" w:hAnsi="宋体"/>
          <w:sz w:val="24"/>
        </w:rPr>
      </w:pPr>
      <w:r>
        <w:rPr>
          <w:rFonts w:hint="eastAsia" w:ascii="宋体" w:hAnsi="宋体"/>
          <w:sz w:val="24"/>
        </w:rPr>
        <w:t xml:space="preserve"> 6、做好隐蔽工程的查看和验收，涉及造价增减的，要做到图片、文字资料齐全，及时办理确认手续并存档。 </w:t>
      </w:r>
      <w:r/>
    </w:p>
    <w:p>
      <w:pPr>
        <w:ind w:firstLine="480"/>
        <w:spacing w:line="400" w:lineRule="exact"/>
        <w:rPr>
          <w:rFonts w:hint="eastAsia" w:ascii="宋体" w:hAnsi="宋体"/>
          <w:sz w:val="24"/>
        </w:rPr>
      </w:pPr>
      <w:r>
        <w:rPr>
          <w:rFonts w:hint="eastAsia" w:ascii="宋体" w:hAnsi="宋体"/>
          <w:sz w:val="24"/>
        </w:rPr>
        <w:t xml:space="preserve"> 7、参与特殊材料、设备的定价工作，并提出合理化建议。 </w:t>
      </w:r>
      <w:r/>
    </w:p>
    <w:p>
      <w:pPr>
        <w:ind w:firstLine="480"/>
        <w:spacing w:line="400" w:lineRule="exact"/>
        <w:rPr>
          <w:rFonts w:hint="eastAsia" w:ascii="宋体" w:hAnsi="宋体"/>
          <w:sz w:val="24"/>
        </w:rPr>
      </w:pPr>
      <w:r>
        <w:rPr>
          <w:rFonts w:hint="eastAsia" w:ascii="宋体" w:hAnsi="宋体"/>
          <w:sz w:val="24"/>
        </w:rPr>
        <w:t xml:space="preserve"> 8、负责对施工单位上报的已完成工作量月报进行审核，并提供审核报告和当月付款建议书；严格控制管理工程进度款支付审核，坚决杜绝工程款超付现象。</w:t>
      </w:r>
      <w:r/>
    </w:p>
    <w:p>
      <w:pPr>
        <w:ind w:firstLine="480"/>
        <w:spacing w:line="400" w:lineRule="exact"/>
        <w:rPr>
          <w:rFonts w:hint="eastAsia" w:ascii="宋体" w:hAnsi="宋体"/>
          <w:sz w:val="24"/>
        </w:rPr>
      </w:pPr>
      <w:r>
        <w:rPr>
          <w:rFonts w:hint="eastAsia" w:ascii="宋体" w:hAnsi="宋体"/>
          <w:sz w:val="24"/>
        </w:rPr>
        <w:t xml:space="preserve"> 9、按照合同约定，对索赔项目进行审核，合理合法的确认工程投资。各种确认资料及时办理，防止索赔事件的发生。现场资料日清月结，为工程月报的编制及工程现场动态成本控制分析提供准确数据。 </w:t>
      </w:r>
      <w:r/>
    </w:p>
    <w:p>
      <w:pPr>
        <w:ind w:firstLine="480"/>
        <w:spacing w:line="400" w:lineRule="exact"/>
        <w:rPr>
          <w:rFonts w:hint="eastAsia" w:ascii="宋体" w:hAnsi="宋体"/>
          <w:sz w:val="24"/>
        </w:rPr>
      </w:pPr>
      <w:r>
        <w:rPr>
          <w:rFonts w:hint="eastAsia" w:ascii="宋体" w:hAnsi="宋体"/>
          <w:sz w:val="24"/>
        </w:rPr>
        <w:t xml:space="preserve"> 10、负责向业主单位、施工单位、监理单位宣贯跟踪审计的程序、内容及要求，最大限度地达到控制工程投资的目的。</w:t>
      </w:r>
      <w:r/>
    </w:p>
    <w:p>
      <w:pPr>
        <w:ind w:firstLine="480"/>
        <w:spacing w:line="400" w:lineRule="exact"/>
        <w:rPr>
          <w:rFonts w:ascii="宋体" w:hAnsi="宋体"/>
          <w:sz w:val="24"/>
        </w:rPr>
      </w:pPr>
      <w:r>
        <w:rPr>
          <w:rFonts w:hint="eastAsia" w:ascii="宋体" w:hAnsi="宋体"/>
          <w:sz w:val="24"/>
        </w:rPr>
        <w:t xml:space="preserve"> 11、及时核定分阶段完工的分部工程结算，提供完整初审意见。</w:t>
      </w:r>
      <w:r>
        <w:rPr>
          <w:rFonts w:ascii="宋体" w:hAnsi="宋体"/>
          <w:sz w:val="24"/>
        </w:rPr>
        <w:t xml:space="preserve">编制并与承包人（包括分包人）核对施工图预算</w:t>
      </w:r>
      <w:r>
        <w:rPr>
          <w:rFonts w:hint="eastAsia" w:ascii="宋体" w:hAnsi="宋体"/>
          <w:sz w:val="24"/>
        </w:rPr>
        <w:t xml:space="preserve">及工程量清单</w:t>
      </w:r>
      <w:r>
        <w:rPr>
          <w:rFonts w:ascii="宋体" w:hAnsi="宋体"/>
          <w:sz w:val="24"/>
        </w:rPr>
        <w:t xml:space="preserve">，确定工程预算造价，检查项目预算执行情况。检查有无超出预算范围开支和不按预算规定购</w:t>
      </w:r>
      <w:r>
        <w:rPr>
          <w:rFonts w:hint="eastAsia" w:ascii="宋体" w:hAnsi="宋体"/>
          <w:sz w:val="24"/>
        </w:rPr>
        <w:t xml:space="preserve">置</w:t>
      </w:r>
      <w:r>
        <w:rPr>
          <w:rFonts w:ascii="宋体" w:hAnsi="宋体"/>
          <w:sz w:val="24"/>
        </w:rPr>
        <w:t xml:space="preserve">设备、材料，挤占或者虚列工程造价等问题</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 12、</w:t>
      </w:r>
      <w:r>
        <w:rPr>
          <w:rFonts w:ascii="宋体" w:hAnsi="宋体"/>
          <w:sz w:val="24"/>
        </w:rPr>
        <w:t xml:space="preserve">对项目</w:t>
      </w:r>
      <w:r>
        <w:rPr>
          <w:rFonts w:hint="eastAsia" w:ascii="宋体" w:hAnsi="宋体"/>
          <w:sz w:val="24"/>
        </w:rPr>
        <w:t xml:space="preserve">造</w:t>
      </w:r>
      <w:r>
        <w:rPr>
          <w:rFonts w:ascii="宋体" w:hAnsi="宋体"/>
          <w:sz w:val="24"/>
        </w:rPr>
        <w:t xml:space="preserve">价、材料定价、设备定价进行市场考察和审计确认，参与设备和材料的入库验收，加强设备、材料价格控制，尤其要对承包人（包括分包人）自行采购的设备、材料的价格进行检查，防止</w:t>
      </w:r>
      <w:r>
        <w:rPr>
          <w:rFonts w:hint="eastAsia" w:ascii="宋体" w:hAnsi="宋体"/>
          <w:sz w:val="24"/>
        </w:rPr>
        <w:t xml:space="preserve">不合理</w:t>
      </w:r>
      <w:r>
        <w:rPr>
          <w:rFonts w:ascii="宋体" w:hAnsi="宋体"/>
          <w:sz w:val="24"/>
        </w:rPr>
        <w:t xml:space="preserve">加价。对已购设备、材料因故不能使用的，要分析原因，分清责任，并督促招标人及时处理，避免造成更大的损失；</w:t>
      </w:r>
      <w:r/>
    </w:p>
    <w:p>
      <w:pPr>
        <w:ind w:firstLine="480"/>
        <w:spacing w:line="400" w:lineRule="exact"/>
        <w:rPr>
          <w:rFonts w:hint="eastAsia" w:ascii="宋体" w:hAnsi="宋体"/>
          <w:sz w:val="24"/>
          <w:szCs w:val="20"/>
        </w:rPr>
      </w:pPr>
      <w:r>
        <w:rPr>
          <w:rFonts w:hint="eastAsia" w:ascii="宋体" w:hAnsi="宋体"/>
          <w:sz w:val="24"/>
        </w:rPr>
        <w:t xml:space="preserve"> 13、</w:t>
      </w:r>
      <w:r>
        <w:rPr>
          <w:rFonts w:hint="eastAsia" w:ascii="宋体" w:hAnsi="宋体"/>
          <w:sz w:val="24"/>
          <w:szCs w:val="20"/>
        </w:rPr>
        <w:t xml:space="preserve">对施工单位提交结算资料进行初审核，审核结果送至审计局审计，误差率不超过5%。</w:t>
      </w:r>
      <w:r/>
    </w:p>
    <w:p>
      <w:pPr>
        <w:ind w:firstLine="480"/>
        <w:spacing w:line="400" w:lineRule="exact"/>
        <w:rPr>
          <w:rFonts w:ascii="宋体" w:hAnsi="宋体"/>
          <w:sz w:val="24"/>
        </w:rPr>
      </w:pPr>
      <w:r>
        <w:rPr>
          <w:rFonts w:hint="eastAsia" w:ascii="宋体" w:hAnsi="宋体"/>
          <w:sz w:val="24"/>
        </w:rPr>
        <w:t xml:space="preserve"> 14、</w:t>
      </w:r>
      <w:r>
        <w:rPr>
          <w:rFonts w:ascii="宋体" w:hAnsi="宋体"/>
          <w:sz w:val="24"/>
        </w:rPr>
        <w:t xml:space="preserve">提供工程预算定额有关的咨询服务</w:t>
      </w:r>
      <w:r>
        <w:rPr>
          <w:rFonts w:hint="eastAsia" w:ascii="宋体" w:hAnsi="宋体"/>
          <w:sz w:val="24"/>
        </w:rPr>
        <w:t xml:space="preserve">。</w:t>
      </w:r>
      <w:r/>
    </w:p>
    <w:p>
      <w:pPr>
        <w:ind w:firstLine="480"/>
        <w:spacing w:line="400" w:lineRule="exact"/>
        <w:rPr>
          <w:rFonts w:hint="eastAsia" w:ascii="黑体" w:hAnsi="宋体" w:eastAsia="黑体"/>
          <w:sz w:val="24"/>
        </w:rPr>
      </w:pPr>
      <w:r>
        <w:rPr>
          <w:rFonts w:hint="eastAsia" w:ascii="宋体" w:hAnsi="宋体"/>
          <w:sz w:val="24"/>
        </w:rPr>
        <w:t xml:space="preserve"> 15、提供</w:t>
      </w:r>
      <w:r>
        <w:rPr>
          <w:rFonts w:ascii="宋体" w:hAnsi="宋体"/>
          <w:sz w:val="24"/>
        </w:rPr>
        <w:t xml:space="preserve">国家、省、市优惠政策</w:t>
      </w:r>
      <w:r>
        <w:rPr>
          <w:rFonts w:hint="eastAsia" w:ascii="宋体" w:hAnsi="宋体"/>
          <w:sz w:val="24"/>
        </w:rPr>
        <w:t xml:space="preserve">信息</w:t>
      </w:r>
      <w:r>
        <w:rPr>
          <w:rFonts w:ascii="宋体" w:hAnsi="宋体"/>
          <w:sz w:val="24"/>
        </w:rPr>
        <w:t xml:space="preserve">。</w:t>
      </w:r>
      <w:r/>
    </w:p>
    <w:p>
      <w:pPr>
        <w:jc w:val="center"/>
        <w:spacing w:line="360" w:lineRule="auto"/>
        <w:rPr>
          <w:rFonts w:ascii="宋体" w:hAnsi="宋体"/>
          <w:sz w:val="24"/>
        </w:rPr>
      </w:pPr>
      <w:r>
        <w:rPr>
          <w:rFonts w:hint="eastAsia" w:ascii="黑体" w:hAnsi="宋体" w:eastAsia="黑体"/>
          <w:sz w:val="24"/>
        </w:rPr>
        <w:t xml:space="preserve">合同生效、变更与终止</w:t>
      </w:r>
      <w:r/>
    </w:p>
    <w:p>
      <w:pPr>
        <w:spacing w:line="360" w:lineRule="auto"/>
        <w:rPr>
          <w:rFonts w:ascii="宋体" w:hAnsi="宋体"/>
          <w:b/>
          <w:sz w:val="24"/>
        </w:rPr>
      </w:pPr>
      <w:r>
        <w:rPr>
          <w:rFonts w:hint="eastAsia" w:ascii="宋体" w:hAnsi="宋体"/>
          <w:sz w:val="24"/>
        </w:rPr>
        <w:t xml:space="preserve">　　</w:t>
      </w:r>
      <w:r>
        <w:rPr>
          <w:rFonts w:hint="eastAsia" w:ascii="宋体" w:hAnsi="宋体"/>
          <w:b/>
          <w:sz w:val="24"/>
        </w:rPr>
        <w:t xml:space="preserve">第二十六条</w:t>
      </w:r>
      <w:r>
        <w:rPr>
          <w:rFonts w:hint="eastAsia" w:ascii="宋体" w:hAnsi="宋体"/>
          <w:sz w:val="24"/>
        </w:rPr>
        <w:t xml:space="preserve">　本合同自双方签字盖章之日起生效。</w:t>
      </w:r>
      <w:r/>
    </w:p>
    <w:p>
      <w:pPr>
        <w:spacing w:line="360" w:lineRule="auto"/>
        <w:rPr>
          <w:rFonts w:ascii="宋体" w:hAnsi="宋体"/>
          <w:b/>
          <w:sz w:val="24"/>
        </w:rPr>
      </w:pPr>
      <w:r>
        <w:rPr>
          <w:rFonts w:hint="eastAsia" w:ascii="宋体" w:hAnsi="宋体"/>
          <w:b/>
          <w:sz w:val="24"/>
        </w:rPr>
        <w:t xml:space="preserve">　　第二十七条</w:t>
      </w:r>
      <w:r>
        <w:rPr>
          <w:rFonts w:hint="eastAsia" w:ascii="宋体" w:hAnsi="宋体"/>
          <w:sz w:val="24"/>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60" w:lineRule="auto"/>
        <w:rPr>
          <w:rFonts w:ascii="宋体" w:hAnsi="宋体"/>
          <w:b/>
          <w:sz w:val="24"/>
        </w:rPr>
      </w:pPr>
      <w:r>
        <w:rPr>
          <w:rFonts w:hint="eastAsia" w:ascii="宋体" w:hAnsi="宋体"/>
          <w:b/>
          <w:sz w:val="24"/>
        </w:rPr>
        <w:t xml:space="preserve">　　第二十八条</w:t>
      </w:r>
      <w:r>
        <w:rPr>
          <w:rFonts w:hint="eastAsia" w:ascii="宋体" w:hAnsi="宋体"/>
          <w:sz w:val="24"/>
        </w:rPr>
        <w:t xml:space="preserve">　当事人一方要求变更或解除合同时，则应当在7个工作日前通知对方；因变更或解除合同使一方遭受损失的，应由责任方负责赔偿。</w:t>
      </w:r>
      <w:r/>
    </w:p>
    <w:p>
      <w:pPr>
        <w:spacing w:line="360" w:lineRule="auto"/>
        <w:rPr>
          <w:rFonts w:ascii="宋体" w:hAnsi="宋体"/>
          <w:b/>
          <w:sz w:val="24"/>
        </w:rPr>
      </w:pPr>
      <w:r>
        <w:rPr>
          <w:rFonts w:hint="eastAsia" w:ascii="宋体" w:hAnsi="宋体"/>
          <w:b/>
          <w:sz w:val="24"/>
        </w:rPr>
        <w:t xml:space="preserve">　　第二十九条</w:t>
      </w:r>
      <w:r>
        <w:rPr>
          <w:rFonts w:hint="eastAsia" w:ascii="宋体" w:hAnsi="宋体"/>
          <w:sz w:val="24"/>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ascii="宋体" w:hAnsi="宋体"/>
          <w:sz w:val="24"/>
        </w:rPr>
      </w:pPr>
      <w:r>
        <w:rPr>
          <w:rFonts w:hint="eastAsia" w:ascii="宋体" w:hAnsi="宋体"/>
          <w:b/>
          <w:sz w:val="24"/>
        </w:rPr>
        <w:t xml:space="preserve">　　第三十条</w:t>
      </w:r>
      <w:r>
        <w:rPr>
          <w:rFonts w:hint="eastAsia" w:ascii="宋体" w:hAnsi="宋体"/>
          <w:sz w:val="24"/>
        </w:rPr>
        <w:t xml:space="preserve">　变更或解除合同的通知或协议应当采取书面形式，新的协议未达成之前，原合同仍然有效。</w:t>
      </w:r>
      <w:r/>
    </w:p>
    <w:p>
      <w:pPr>
        <w:jc w:val="center"/>
        <w:spacing w:line="360" w:lineRule="auto"/>
        <w:rPr>
          <w:rFonts w:ascii="宋体" w:hAnsi="宋体"/>
          <w:b/>
          <w:sz w:val="24"/>
        </w:rPr>
      </w:pPr>
      <w:r>
        <w:rPr>
          <w:rFonts w:hint="eastAsia" w:ascii="黑体" w:hAnsi="宋体" w:eastAsia="黑体"/>
          <w:sz w:val="24"/>
        </w:rPr>
        <w:t xml:space="preserve">咨询业务酬金</w:t>
      </w:r>
      <w:r/>
    </w:p>
    <w:p>
      <w:pPr>
        <w:spacing w:line="360" w:lineRule="auto"/>
        <w:rPr>
          <w:rFonts w:ascii="宋体" w:hAnsi="宋体"/>
          <w:b/>
          <w:sz w:val="24"/>
        </w:rPr>
      </w:pPr>
      <w:r>
        <w:rPr>
          <w:rFonts w:hint="eastAsia" w:ascii="宋体" w:hAnsi="宋体"/>
          <w:b/>
          <w:sz w:val="24"/>
        </w:rPr>
        <w:t xml:space="preserve">　　第三十一条</w:t>
      </w:r>
      <w:r>
        <w:rPr>
          <w:rFonts w:hint="eastAsia" w:ascii="宋体" w:hAnsi="宋体"/>
          <w:sz w:val="24"/>
        </w:rPr>
        <w:t xml:space="preserve">　正常服务，附加服务和额外服务的酬金，按照建设工程造价咨询合同专用条款约定的方法计取，并按约定的时间、数额和币种支付。</w:t>
      </w:r>
      <w:r/>
    </w:p>
    <w:p>
      <w:pPr>
        <w:spacing w:line="360" w:lineRule="auto"/>
        <w:rPr>
          <w:rFonts w:ascii="宋体" w:hAnsi="宋体"/>
          <w:b/>
          <w:sz w:val="24"/>
        </w:rPr>
      </w:pPr>
      <w:r>
        <w:rPr>
          <w:rFonts w:hint="eastAsia" w:ascii="宋体" w:hAnsi="宋体"/>
          <w:b/>
          <w:sz w:val="24"/>
        </w:rPr>
        <w:t xml:space="preserve">　　第三十二条</w:t>
      </w:r>
      <w:r>
        <w:rPr>
          <w:rFonts w:hint="eastAsia" w:ascii="宋体" w:hAnsi="宋体"/>
          <w:sz w:val="24"/>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60" w:lineRule="auto"/>
        <w:rPr>
          <w:rFonts w:ascii="宋体" w:hAnsi="宋体"/>
          <w:b/>
          <w:sz w:val="24"/>
        </w:rPr>
      </w:pPr>
      <w:r>
        <w:rPr>
          <w:rFonts w:hint="eastAsia" w:ascii="宋体" w:hAnsi="宋体"/>
          <w:b/>
          <w:sz w:val="24"/>
        </w:rPr>
        <w:t xml:space="preserve">　　第三十三条</w:t>
      </w:r>
      <w:r>
        <w:rPr>
          <w:rFonts w:hint="eastAsia" w:ascii="宋体" w:hAnsi="宋体"/>
          <w:sz w:val="24"/>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hint="eastAsia" w:ascii="宋体" w:hAnsi="宋体"/>
          <w:sz w:val="24"/>
        </w:rPr>
      </w:pPr>
      <w:r>
        <w:rPr>
          <w:rFonts w:hint="eastAsia" w:ascii="宋体" w:hAnsi="宋体"/>
          <w:b/>
          <w:sz w:val="24"/>
        </w:rPr>
        <w:t xml:space="preserve">　　第三十四条</w:t>
      </w:r>
      <w:r>
        <w:rPr>
          <w:rFonts w:hint="eastAsia" w:ascii="宋体" w:hAnsi="宋体"/>
          <w:sz w:val="24"/>
        </w:rPr>
        <w:t xml:space="preserve">　支付建设工程造价咨询酬金所采取的货币币种、汇率由合同专用条款约定。</w:t>
      </w:r>
      <w:r/>
    </w:p>
    <w:p>
      <w:pPr>
        <w:jc w:val="center"/>
        <w:spacing w:line="360" w:lineRule="auto"/>
        <w:rPr>
          <w:rFonts w:hint="eastAsia" w:ascii="黑体" w:hAnsi="宋体" w:eastAsia="黑体"/>
          <w:sz w:val="24"/>
        </w:rPr>
      </w:pPr>
      <w:r>
        <w:rPr>
          <w:rFonts w:hint="eastAsia" w:ascii="黑体" w:hAnsi="宋体" w:eastAsia="黑体"/>
          <w:sz w:val="24"/>
        </w:rPr>
        <w:t xml:space="preserve">其　　他</w:t>
      </w:r>
      <w:r/>
    </w:p>
    <w:p>
      <w:pPr>
        <w:spacing w:line="360" w:lineRule="auto"/>
        <w:rPr>
          <w:rFonts w:ascii="宋体" w:hAnsi="宋体"/>
          <w:b/>
          <w:sz w:val="24"/>
        </w:rPr>
      </w:pPr>
      <w:r>
        <w:rPr>
          <w:rFonts w:hint="eastAsia" w:ascii="宋体" w:hAnsi="宋体"/>
          <w:b/>
          <w:sz w:val="24"/>
        </w:rPr>
        <w:t xml:space="preserve">　　第三十五条</w:t>
      </w:r>
      <w:r>
        <w:rPr>
          <w:rFonts w:hint="eastAsia" w:ascii="宋体" w:hAnsi="宋体"/>
          <w:sz w:val="24"/>
        </w:rPr>
        <w:t xml:space="preserve">　因建设工程造价咨询业务的需要，咨询人在合同约定外的外出考察，经委托人同意，其所需费用由委托人负责。</w:t>
      </w:r>
      <w:r/>
    </w:p>
    <w:p>
      <w:pPr>
        <w:spacing w:line="360" w:lineRule="auto"/>
        <w:rPr>
          <w:rFonts w:ascii="宋体" w:hAnsi="宋体"/>
          <w:b/>
          <w:sz w:val="24"/>
        </w:rPr>
      </w:pPr>
      <w:r>
        <w:rPr>
          <w:rFonts w:hint="eastAsia" w:ascii="宋体" w:hAnsi="宋体"/>
          <w:b/>
          <w:sz w:val="24"/>
        </w:rPr>
        <w:t xml:space="preserve">　　第三十六条</w:t>
      </w:r>
      <w:r>
        <w:rPr>
          <w:rFonts w:hint="eastAsia" w:ascii="宋体" w:hAnsi="宋体"/>
          <w:sz w:val="24"/>
        </w:rPr>
        <w:t xml:space="preserve">　咨询人如需外聘专家协助，在委托的建设工程造价咨询业务范围内其费用由咨询人承担；在委托的建设工程造价咨询业务范围以外经委托人认可其费用由委托人承担。</w:t>
      </w:r>
      <w:r/>
    </w:p>
    <w:p>
      <w:pPr>
        <w:spacing w:line="360" w:lineRule="auto"/>
        <w:rPr>
          <w:rFonts w:ascii="宋体" w:hAnsi="宋体"/>
          <w:b/>
          <w:sz w:val="24"/>
        </w:rPr>
      </w:pPr>
      <w:r>
        <w:rPr>
          <w:rFonts w:hint="eastAsia" w:ascii="宋体" w:hAnsi="宋体"/>
          <w:b/>
          <w:sz w:val="24"/>
        </w:rPr>
        <w:t xml:space="preserve">　　第三十七条</w:t>
      </w:r>
      <w:r>
        <w:rPr>
          <w:rFonts w:hint="eastAsia" w:ascii="宋体" w:hAnsi="宋体"/>
          <w:sz w:val="24"/>
        </w:rPr>
        <w:t xml:space="preserve">　未经对方的书面同意，各方均不得转让合同约定的权利和义务。</w:t>
      </w:r>
      <w:r/>
    </w:p>
    <w:p>
      <w:pPr>
        <w:ind w:firstLine="487"/>
        <w:spacing w:line="360" w:lineRule="auto"/>
        <w:rPr>
          <w:rFonts w:hint="eastAsia" w:ascii="宋体" w:hAnsi="宋体"/>
          <w:sz w:val="24"/>
        </w:rPr>
      </w:pPr>
      <w:r>
        <w:rPr>
          <w:rFonts w:hint="eastAsia" w:ascii="宋体" w:hAnsi="宋体"/>
          <w:b/>
          <w:sz w:val="24"/>
        </w:rPr>
        <w:t xml:space="preserve">第三十八条</w:t>
      </w:r>
      <w:r>
        <w:rPr>
          <w:rFonts w:hint="eastAsia" w:ascii="宋体" w:hAnsi="宋体"/>
          <w:sz w:val="24"/>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87"/>
        <w:spacing w:line="360" w:lineRule="auto"/>
        <w:rPr>
          <w:rFonts w:hint="eastAsia" w:ascii="宋体" w:hAnsi="宋体" w:cs="宋体-方正超大字符集"/>
          <w:b/>
          <w:bCs/>
          <w:sz w:val="24"/>
        </w:rPr>
      </w:pPr>
      <w:r>
        <w:rPr>
          <w:rFonts w:hint="eastAsia" w:ascii="宋体" w:hAnsi="宋体" w:cs="宋体-方正超大字符集"/>
          <w:b/>
          <w:bCs/>
          <w:sz w:val="24"/>
        </w:rPr>
        <w:t xml:space="preserve">第三十九条、工程竣工决算审计进度要求：</w:t>
      </w:r>
      <w:r/>
    </w:p>
    <w:p>
      <w:pPr>
        <w:ind w:firstLine="473"/>
        <w:spacing w:line="540" w:lineRule="exact"/>
        <w:rPr>
          <w:rFonts w:hint="eastAsia" w:ascii="宋体" w:hAnsi="宋体" w:cs="宋体-方正超大字符集"/>
          <w:b/>
          <w:bCs/>
          <w:sz w:val="24"/>
        </w:rPr>
      </w:pPr>
      <w:r>
        <w:rPr>
          <w:rFonts w:hint="eastAsia" w:ascii="宋体" w:hAnsi="宋体" w:cs="宋体-方正超大字符集"/>
          <w:b/>
          <w:bCs/>
          <w:sz w:val="24"/>
        </w:rPr>
        <w:t xml:space="preserve">咨询人在接到施工单位竣工决算30天内完成审计结果，未经建设单位同意，项目延期超过规定时间15个日历天以内的，扣应计审计费用的2%；超过15个日历天，从第16天起，每超过1个日历天的，扣应计审计费用的0.5%。超出规定时间3个月以上的，视同合同自行中止，审计费用不予结算，并扣除履约保证金。</w:t>
      </w:r>
      <w:r/>
    </w:p>
    <w:p>
      <w:pPr>
        <w:ind w:firstLine="480"/>
        <w:spacing w:line="540" w:lineRule="exact"/>
        <w:rPr>
          <w:rFonts w:ascii="宋体" w:hAnsi="宋体"/>
          <w:b/>
          <w:sz w:val="24"/>
        </w:rPr>
      </w:pPr>
      <w:r>
        <w:rPr>
          <w:rFonts w:hint="eastAsia" w:ascii="宋体" w:hAnsi="宋体" w:cs="宋体-方正超大字符集"/>
          <w:b/>
          <w:bCs/>
          <w:sz w:val="24"/>
        </w:rPr>
        <w:t xml:space="preserve">第四十条、</w:t>
      </w:r>
      <w:r>
        <w:rPr>
          <w:rFonts w:hint="eastAsia" w:ascii="宋体" w:hAnsi="宋体"/>
          <w:b/>
          <w:sz w:val="24"/>
        </w:rPr>
        <w:t xml:space="preserve">审计质量要求：</w:t>
      </w:r>
      <w:r/>
    </w:p>
    <w:p>
      <w:pPr>
        <w:pStyle w:val="757"/>
        <w:spacing w:line="540" w:lineRule="exact"/>
        <w:rPr>
          <w:rFonts w:hAnsi="宋体"/>
          <w:sz w:val="24"/>
          <w:szCs w:val="24"/>
        </w:rPr>
      </w:pPr>
      <w:r>
        <w:rPr>
          <w:rFonts w:hint="eastAsia" w:hAnsi="宋体"/>
          <w:sz w:val="24"/>
          <w:szCs w:val="24"/>
        </w:rPr>
        <w:t xml:space="preserve">    （1）中标单位向建设单位出具工程造价一审结果，并对出具的审计结果的合法性、真实性负责，并配合建设单位与审计局或第三方复核单位复核工作，</w:t>
      </w:r>
      <w:r>
        <w:rPr>
          <w:rFonts w:hint="eastAsia" w:hAnsi="宋体" w:cs="宋体-方正超大字符集"/>
          <w:sz w:val="24"/>
          <w:szCs w:val="24"/>
        </w:rPr>
        <w:t xml:space="preserve">审计核减率误差应控制在</w:t>
      </w:r>
      <w:r>
        <w:rPr>
          <w:rFonts w:hint="eastAsia" w:hAnsi="宋体" w:cs="仿宋_GB2312"/>
          <w:sz w:val="24"/>
          <w:szCs w:val="24"/>
        </w:rPr>
        <w:t xml:space="preserve">±2%以内。在实施项目审计过程中，须严格执行审计法规，按规定编制审计证据、审计底稿，并</w:t>
      </w:r>
      <w:r>
        <w:rPr>
          <w:rFonts w:hint="eastAsia" w:hAnsi="宋体"/>
          <w:sz w:val="24"/>
          <w:szCs w:val="24"/>
        </w:rPr>
        <w:t xml:space="preserve">编写相关的审计文书。审计工作结束后，根据建设单位的要求按时完成审计项目档案归档工作。</w:t>
      </w:r>
      <w:r/>
    </w:p>
    <w:p>
      <w:pPr>
        <w:pStyle w:val="757"/>
        <w:spacing w:line="540" w:lineRule="exact"/>
        <w:rPr>
          <w:rFonts w:hAnsi="宋体"/>
          <w:sz w:val="24"/>
          <w:szCs w:val="24"/>
        </w:rPr>
      </w:pPr>
      <w:r>
        <w:rPr>
          <w:rFonts w:hint="eastAsia" w:hAnsi="宋体"/>
          <w:sz w:val="24"/>
          <w:szCs w:val="24"/>
        </w:rPr>
        <w:t xml:space="preserve">    （2）委托方委托审计局或第三方审计复核单位对中标单位一审质量进行检查复核。</w:t>
      </w:r>
      <w:r>
        <w:rPr>
          <w:rFonts w:hint="eastAsia" w:hAnsi="宋体"/>
          <w:b/>
          <w:bCs/>
          <w:sz w:val="24"/>
          <w:szCs w:val="24"/>
        </w:rPr>
        <w:t xml:space="preserve">工程造价</w:t>
      </w:r>
      <w:r>
        <w:rPr>
          <w:rFonts w:hint="eastAsia" w:hAnsi="宋体" w:cs="宋体-方正超大字符集"/>
          <w:b/>
          <w:bCs/>
          <w:sz w:val="24"/>
          <w:szCs w:val="24"/>
        </w:rPr>
        <w:t xml:space="preserve">复核核减率误差</w:t>
      </w:r>
      <w:r>
        <w:rPr>
          <w:rFonts w:hint="eastAsia" w:hAnsi="宋体"/>
          <w:b/>
          <w:bCs/>
          <w:sz w:val="24"/>
          <w:szCs w:val="24"/>
        </w:rPr>
        <w:t xml:space="preserve">±2%-3%的，扣除中标审计费审计费用的20%；复核核减率误差超过±3%的，一审中介机构审计费用不予结算</w:t>
      </w:r>
      <w:r>
        <w:rPr>
          <w:rFonts w:hint="eastAsia" w:hAnsi="宋体"/>
          <w:sz w:val="24"/>
          <w:szCs w:val="24"/>
        </w:rPr>
        <w:t xml:space="preserve">，视情节将该中标单位在社会媒体通报、并向相关造价主管部门通报纳入不良记录。最终审计结果以复核结果据实调整。</w:t>
      </w:r>
      <w:r/>
    </w:p>
    <w:p>
      <w:pPr>
        <w:ind w:firstLine="642"/>
        <w:spacing w:line="540" w:lineRule="exact"/>
        <w:rPr>
          <w:rFonts w:ascii="宋体" w:hAnsi="宋体"/>
          <w:b/>
          <w:sz w:val="24"/>
        </w:rPr>
      </w:pPr>
      <w:r>
        <w:rPr>
          <w:rFonts w:hint="eastAsia" w:ascii="宋体" w:hAnsi="宋体"/>
          <w:b/>
          <w:sz w:val="24"/>
        </w:rPr>
        <w:t xml:space="preserve">第四十一条.审计规范及廉政纪律要求：</w:t>
      </w:r>
      <w:r/>
    </w:p>
    <w:p>
      <w:pPr>
        <w:ind w:firstLine="640"/>
        <w:spacing w:line="540" w:lineRule="exact"/>
        <w:rPr>
          <w:rFonts w:ascii="宋体" w:hAnsi="宋体"/>
          <w:b/>
          <w:bCs/>
          <w:sz w:val="24"/>
        </w:rPr>
      </w:pPr>
      <w:r>
        <w:rPr>
          <w:rFonts w:hint="eastAsia" w:ascii="宋体" w:hAnsi="宋体"/>
          <w:b/>
          <w:bCs/>
          <w:sz w:val="24"/>
        </w:rPr>
        <w:t xml:space="preserve">（1）中标中介机构必须按规定程序对项目进行跟踪审计。到现场勘察、测量时，必须由建设单位派员参与；应在建设单位或监理单位的组织安排下，与建设项目相关单位进行工程结算核对，不得私下与被审计单位核对或接收补充审计资料；对重大或有争议事项及工作进度情况应与县农业农村局项目负责人及时沟通，并应如实反映审计中发现的违法违纪问题。在审计过程中须妥善保管审计资料，审计任务完成后，及时将相关资料整理并移交县农业农村局，造成重要审计资料丢失或毁损的，县农业农村局将追究其责任。</w:t>
      </w:r>
      <w:r/>
    </w:p>
    <w:p>
      <w:pPr>
        <w:ind w:firstLine="480"/>
        <w:spacing w:line="540" w:lineRule="exact"/>
        <w:tabs>
          <w:tab w:val="left" w:pos="0" w:leader="none"/>
        </w:tabs>
        <w:rPr>
          <w:rFonts w:hint="eastAsia" w:ascii="宋体" w:hAnsi="宋体"/>
          <w:sz w:val="24"/>
        </w:rPr>
      </w:pPr>
      <w:r>
        <w:rPr>
          <w:rFonts w:hint="eastAsia" w:ascii="宋体" w:hAnsi="宋体"/>
          <w:sz w:val="24"/>
        </w:rPr>
        <w:t xml:space="preserve">（2）中标单位在项目跟踪审计过程中，要严格按审计相关规定要求，认真开展跟踪审计工作，确保工作质量；</w:t>
      </w:r>
      <w:r>
        <w:rPr>
          <w:rFonts w:hint="eastAsia" w:ascii="宋体" w:hAnsi="宋体"/>
          <w:b/>
          <w:bCs/>
          <w:sz w:val="24"/>
        </w:rPr>
        <w:t xml:space="preserve">认真执行审计回避制度，遇有可能与施工单位利益关系情形的，应主动提出回避；必须严守审计职业道德和审计机关《审计“四严禁”工作要求》和《审计“八不准”工作纪律》等规定</w:t>
      </w:r>
      <w:r>
        <w:rPr>
          <w:rFonts w:hint="eastAsia" w:ascii="宋体" w:hAnsi="宋体"/>
          <w:sz w:val="24"/>
        </w:rPr>
        <w:t xml:space="preserve">，构建严格有效的质量控制体系，接受县农业农村局纪检和县监察委的指导和监督。对违反廉政纪律的实行一票否决制度。审计过程中发现违反“廉政承诺书”规定，尤其在项目审计中收受钱物者，经调查属实的，并扣除本项目所有跟踪审计费用，没收履约保证金，同时无条件退还所有审计资料，</w:t>
      </w:r>
      <w:r>
        <w:rPr>
          <w:rFonts w:hint="eastAsia" w:ascii="宋体" w:hAnsi="宋体" w:cs="Arial"/>
          <w:sz w:val="24"/>
        </w:rPr>
        <w:t xml:space="preserve">取消本项目中标资格，</w:t>
      </w:r>
      <w:r>
        <w:rPr>
          <w:rFonts w:hint="eastAsia" w:ascii="宋体" w:hAnsi="宋体"/>
          <w:sz w:val="24"/>
        </w:rPr>
        <w:t xml:space="preserve">情节严重者移交纪检、司法部门处理。</w:t>
      </w:r>
      <w:r/>
    </w:p>
    <w:p>
      <w:pPr>
        <w:ind w:firstLine="480"/>
        <w:spacing w:line="540" w:lineRule="exact"/>
        <w:tabs>
          <w:tab w:val="left" w:pos="0" w:leader="none"/>
        </w:tabs>
        <w:rPr>
          <w:rFonts w:hint="eastAsia" w:ascii="宋体" w:hAnsi="宋体"/>
          <w:sz w:val="24"/>
        </w:rPr>
      </w:pPr>
      <w:r>
        <w:rPr>
          <w:rFonts w:hint="eastAsia" w:ascii="宋体" w:hAnsi="宋体"/>
          <w:sz w:val="24"/>
        </w:rPr>
      </w:r>
      <w:r/>
    </w:p>
    <w:p>
      <w:pPr>
        <w:jc w:val="center"/>
        <w:spacing w:line="360" w:lineRule="auto"/>
        <w:rPr>
          <w:rFonts w:ascii="宋体" w:hAnsi="宋体"/>
          <w:b/>
          <w:sz w:val="24"/>
        </w:rPr>
      </w:pPr>
      <w:r>
        <w:rPr>
          <w:rFonts w:hint="eastAsia" w:ascii="黑体" w:hAnsi="宋体" w:eastAsia="黑体"/>
          <w:sz w:val="24"/>
        </w:rPr>
        <w:t xml:space="preserve">合同争议的解决</w:t>
      </w:r>
      <w:r/>
    </w:p>
    <w:p>
      <w:pPr>
        <w:ind w:firstLine="495"/>
        <w:spacing w:line="360" w:lineRule="auto"/>
        <w:rPr>
          <w:rFonts w:hint="eastAsia" w:ascii="宋体" w:hAnsi="宋体"/>
          <w:sz w:val="24"/>
        </w:rPr>
      </w:pPr>
      <w:r>
        <w:rPr>
          <w:rFonts w:hint="eastAsia" w:ascii="宋体" w:hAnsi="宋体"/>
          <w:b/>
          <w:sz w:val="24"/>
        </w:rPr>
        <w:t xml:space="preserve">第四十二条</w:t>
      </w:r>
      <w:r>
        <w:rPr>
          <w:rFonts w:hint="eastAsia" w:ascii="宋体" w:hAnsi="宋体"/>
          <w:sz w:val="24"/>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ind w:firstLine="495"/>
        <w:spacing w:line="360" w:lineRule="auto"/>
        <w:rPr>
          <w:rFonts w:hint="eastAsia" w:ascii="宋体" w:hAnsi="宋体"/>
          <w:sz w:val="24"/>
        </w:rPr>
      </w:pPr>
      <w:r>
        <w:rPr>
          <w:rFonts w:hint="eastAsia" w:ascii="宋体" w:hAnsi="宋体"/>
          <w:sz w:val="24"/>
        </w:rPr>
      </w:r>
      <w:r/>
    </w:p>
    <w:p>
      <w:pPr>
        <w:pStyle w:val="774"/>
        <w:rPr>
          <w:rFonts w:hint="eastAsia" w:ascii="黑体" w:hAnsi="宋体" w:eastAsia="黑体"/>
          <w:b/>
          <w:sz w:val="24"/>
        </w:rPr>
      </w:pPr>
      <w:r>
        <w:rPr>
          <w:rFonts w:hint="eastAsia" w:ascii="黑体" w:hAnsi="宋体" w:eastAsia="黑体"/>
          <w:b/>
          <w:sz w:val="24"/>
        </w:rPr>
      </w:r>
      <w:r/>
    </w:p>
    <w:p>
      <w:pPr>
        <w:jc w:val="center"/>
        <w:spacing w:line="360" w:lineRule="auto"/>
        <w:rPr>
          <w:rFonts w:hint="eastAsia" w:ascii="黑体" w:hAnsi="宋体" w:eastAsia="黑体"/>
          <w:b/>
          <w:sz w:val="30"/>
          <w:szCs w:val="30"/>
        </w:rPr>
      </w:pPr>
      <w:r>
        <w:rPr>
          <w:rFonts w:hint="eastAsia" w:ascii="黑体" w:hAnsi="宋体" w:eastAsia="黑体"/>
          <w:b/>
          <w:sz w:val="30"/>
          <w:szCs w:val="30"/>
        </w:rPr>
        <w:t xml:space="preserve">第三部分　建设工程造价咨询合同专用条款</w:t>
      </w:r>
      <w:r/>
    </w:p>
    <w:p>
      <w:pPr>
        <w:ind w:firstLine="471"/>
        <w:spacing w:line="360" w:lineRule="exact"/>
        <w:rPr>
          <w:rFonts w:hint="eastAsia" w:ascii="宋体" w:hAnsi="宋体"/>
          <w:sz w:val="24"/>
        </w:rPr>
      </w:pPr>
      <w:r>
        <w:rPr>
          <w:rFonts w:hint="eastAsia" w:ascii="宋体" w:hAnsi="宋体"/>
          <w:b/>
          <w:sz w:val="24"/>
        </w:rPr>
        <w:t xml:space="preserve">第一条</w:t>
      </w:r>
      <w:r>
        <w:rPr>
          <w:rFonts w:hint="eastAsia" w:ascii="宋体" w:hAnsi="宋体"/>
          <w:sz w:val="24"/>
        </w:rPr>
        <w:t xml:space="preserve"> </w:t>
      </w:r>
      <w:r>
        <w:rPr>
          <w:rFonts w:hint="eastAsia" w:ascii="宋体" w:hAnsi="宋体"/>
          <w:szCs w:val="21"/>
        </w:rPr>
        <w:t xml:space="preserve">  </w:t>
      </w:r>
      <w:r>
        <w:rPr>
          <w:rFonts w:hint="eastAsia" w:ascii="宋体" w:hAnsi="宋体"/>
          <w:sz w:val="24"/>
        </w:rPr>
        <w:t xml:space="preserve">本合同适用的法律、法规及工程造价计价办法和规定</w:t>
      </w:r>
      <w:r/>
    </w:p>
    <w:p>
      <w:pPr>
        <w:ind w:firstLine="480"/>
        <w:spacing w:line="360" w:lineRule="auto"/>
        <w:rPr>
          <w:rFonts w:ascii="宋体" w:hAnsi="宋体"/>
          <w:sz w:val="24"/>
        </w:rPr>
      </w:pPr>
      <w:r>
        <w:rPr>
          <w:rFonts w:hint="eastAsia" w:ascii="宋体" w:hAnsi="宋体"/>
          <w:sz w:val="24"/>
        </w:rPr>
        <w:t xml:space="preserve">适用法律和法规：</w:t>
      </w:r>
      <w:r>
        <w:rPr>
          <w:rFonts w:hint="eastAsia" w:hAnsi="宋体"/>
          <w:sz w:val="24"/>
          <w:u w:val="single"/>
        </w:rPr>
        <w:t xml:space="preserve">中华人民共和国法律、法规及本省的法规和有关规章制度。</w:t>
      </w:r>
      <w:r/>
    </w:p>
    <w:p>
      <w:pPr>
        <w:ind w:left="504"/>
        <w:jc w:val="left"/>
        <w:spacing w:line="360" w:lineRule="auto"/>
        <w:tabs>
          <w:tab w:val="left" w:pos="1260" w:leader="none"/>
        </w:tabs>
        <w:rPr>
          <w:rFonts w:hint="eastAsia" w:hAnsi="宋体"/>
          <w:sz w:val="24"/>
          <w:u w:val="single"/>
        </w:rPr>
      </w:pPr>
      <w:r>
        <w:rPr>
          <w:rFonts w:hint="eastAsia" w:ascii="宋体" w:hAnsi="宋体"/>
          <w:b/>
          <w:sz w:val="24"/>
        </w:rPr>
        <w:t xml:space="preserve">第二条  </w:t>
      </w:r>
      <w:r>
        <w:rPr>
          <w:rFonts w:hint="eastAsia" w:ascii="宋体" w:hAnsi="宋体"/>
          <w:sz w:val="24"/>
        </w:rPr>
        <w:t xml:space="preserve">本合同适用的法律、法规及工程造价计价办法和规定</w:t>
      </w:r>
      <w:r/>
    </w:p>
    <w:p>
      <w:pPr>
        <w:ind w:firstLine="480"/>
        <w:jc w:val="left"/>
        <w:tabs>
          <w:tab w:val="left" w:pos="1260" w:leader="none"/>
          <w:tab w:val="left" w:pos="1560" w:leader="none"/>
        </w:tabs>
        <w:rPr>
          <w:rFonts w:hint="eastAsia" w:hAnsi="宋体"/>
          <w:sz w:val="24"/>
          <w:u w:val="single"/>
        </w:rPr>
      </w:pPr>
      <w:r>
        <w:rPr>
          <w:rFonts w:hint="eastAsia" w:ascii="宋体" w:hAnsi="宋体"/>
          <w:sz w:val="24"/>
        </w:rPr>
        <w:t xml:space="preserve">1．适用法律和法规：</w:t>
      </w:r>
      <w:r>
        <w:rPr>
          <w:rFonts w:hint="eastAsia" w:hAnsi="宋体"/>
          <w:sz w:val="24"/>
          <w:u w:val="single"/>
        </w:rPr>
        <w:t xml:space="preserve">中华人民共和国法律、法规及本省、市、县的法规和有关规章制度。</w:t>
      </w:r>
      <w:r/>
    </w:p>
    <w:p>
      <w:pPr>
        <w:ind w:firstLine="538"/>
        <w:spacing w:line="360" w:lineRule="auto"/>
        <w:rPr>
          <w:rFonts w:hint="eastAsia" w:ascii="宋体" w:hAnsi="宋体"/>
          <w:sz w:val="24"/>
        </w:rPr>
      </w:pPr>
      <w:r>
        <w:rPr>
          <w:rFonts w:hint="eastAsia" w:ascii="宋体" w:hAnsi="宋体"/>
          <w:b/>
          <w:sz w:val="24"/>
        </w:rPr>
        <w:t xml:space="preserve">第三条 </w:t>
      </w:r>
      <w:r>
        <w:rPr>
          <w:rFonts w:hint="eastAsia" w:ascii="宋体" w:hAnsi="宋体"/>
          <w:sz w:val="24"/>
        </w:rPr>
        <w:t xml:space="preserve"> 本合同咨询项目负责人由</w:t>
      </w:r>
      <w:r>
        <w:rPr>
          <w:rFonts w:hint="eastAsia" w:ascii="宋体" w:hAnsi="宋体"/>
          <w:sz w:val="24"/>
          <w:u w:val="single"/>
        </w:rPr>
        <w:t xml:space="preserve">         </w:t>
      </w:r>
      <w:r>
        <w:rPr>
          <w:rFonts w:hint="eastAsia" w:ascii="宋体" w:hAnsi="宋体"/>
          <w:sz w:val="24"/>
        </w:rPr>
        <w:t xml:space="preserve">担任，负责本咨询项目的具体实施及与委托方的联系等事宜。 </w:t>
      </w:r>
      <w:r/>
    </w:p>
    <w:p>
      <w:pPr>
        <w:ind w:firstLine="540"/>
        <w:spacing w:line="360" w:lineRule="auto"/>
        <w:rPr>
          <w:rFonts w:hint="eastAsia" w:ascii="宋体" w:hAnsi="宋体"/>
          <w:sz w:val="24"/>
        </w:rPr>
      </w:pPr>
      <w:r>
        <w:rPr>
          <w:rFonts w:hint="eastAsia" w:ascii="宋体" w:hAnsi="宋体"/>
          <w:b/>
          <w:sz w:val="24"/>
        </w:rPr>
        <w:t xml:space="preserve">第四条</w:t>
      </w:r>
      <w:r>
        <w:rPr>
          <w:rFonts w:hint="eastAsia" w:ascii="宋体" w:hAnsi="宋体"/>
          <w:sz w:val="24"/>
        </w:rPr>
        <w:t xml:space="preserve">　建设工程造价咨询业务范围及内容</w:t>
      </w:r>
      <w:r/>
    </w:p>
    <w:p>
      <w:pPr>
        <w:ind w:firstLine="566"/>
        <w:spacing w:line="360" w:lineRule="auto"/>
        <w:rPr>
          <w:rFonts w:hint="eastAsia" w:ascii="宋体" w:hAnsi="宋体"/>
          <w:sz w:val="24"/>
          <w:u w:val="single"/>
        </w:rPr>
      </w:pPr>
      <w:r>
        <w:rPr>
          <w:rFonts w:hint="eastAsia" w:ascii="宋体" w:hAnsi="宋体"/>
          <w:sz w:val="24"/>
        </w:rPr>
        <w:t xml:space="preserve">1．委托工程造价咨询的工程范围：</w:t>
      </w:r>
      <w:r>
        <w:rPr>
          <w:rFonts w:hint="eastAsia" w:ascii="宋体" w:hAnsi="宋体"/>
          <w:sz w:val="24"/>
          <w:u w:val="single"/>
        </w:rPr>
        <w:t xml:space="preserve">咨询业务范围与施工承包合同覆盖范围一致，内容为施工阶段全过程工程造价控制、跟踪审计、决算审计和为委托人提供业务咨询。</w:t>
      </w:r>
      <w:r/>
    </w:p>
    <w:p>
      <w:pPr>
        <w:ind w:firstLine="480"/>
        <w:spacing w:line="360" w:lineRule="auto"/>
        <w:rPr>
          <w:rFonts w:hint="eastAsia" w:ascii="宋体" w:hAnsi="宋体"/>
          <w:sz w:val="24"/>
        </w:rPr>
      </w:pPr>
      <w:r>
        <w:rPr>
          <w:rFonts w:hint="eastAsia" w:ascii="宋体" w:hAnsi="宋体"/>
          <w:b/>
          <w:sz w:val="24"/>
        </w:rPr>
        <w:t xml:space="preserve">第五条</w:t>
      </w:r>
      <w:r>
        <w:rPr>
          <w:rFonts w:hint="eastAsia" w:ascii="宋体" w:hAnsi="宋体"/>
          <w:sz w:val="24"/>
        </w:rPr>
        <w:t xml:space="preserve">  实施工程施工阶段造价咨询业务，要求咨询人常驻施工现场时，由委托人提供下列必要的办公条件：</w:t>
      </w:r>
      <w:r>
        <w:rPr>
          <w:rFonts w:hint="eastAsia" w:ascii="宋体" w:hAnsi="宋体"/>
          <w:sz w:val="24"/>
          <w:u w:val="single"/>
        </w:rPr>
        <w:t xml:space="preserve"> 现场办公室一间，其余办公设备由咨询人自备。</w:t>
      </w:r>
      <w:r/>
    </w:p>
    <w:p>
      <w:pPr>
        <w:ind w:firstLine="480"/>
        <w:spacing w:line="360" w:lineRule="auto"/>
        <w:rPr>
          <w:rFonts w:ascii="宋体" w:hAnsi="宋体"/>
          <w:sz w:val="24"/>
        </w:rPr>
      </w:pPr>
      <w:r>
        <w:rPr>
          <w:rFonts w:hint="eastAsia" w:ascii="宋体" w:hAnsi="宋体"/>
          <w:b/>
          <w:sz w:val="24"/>
        </w:rPr>
        <w:t xml:space="preserve">第六条</w:t>
      </w:r>
      <w:r>
        <w:rPr>
          <w:rFonts w:hint="eastAsia" w:ascii="宋体" w:hAnsi="宋体"/>
          <w:sz w:val="24"/>
        </w:rPr>
        <w:t xml:space="preserve">　双方约定的委托人应提供的建设工程造价咨询材料及提供时间：</w:t>
      </w:r>
      <w:r>
        <w:rPr>
          <w:rFonts w:hint="eastAsia" w:ascii="宋体" w:hAnsi="宋体"/>
          <w:sz w:val="24"/>
          <w:u w:val="single"/>
        </w:rPr>
        <w:t xml:space="preserve">合同签订后7日内。</w:t>
      </w:r>
      <w:r/>
    </w:p>
    <w:p>
      <w:pPr>
        <w:ind w:firstLine="538"/>
        <w:spacing w:line="360" w:lineRule="auto"/>
        <w:rPr>
          <w:rFonts w:hint="eastAsia" w:ascii="宋体" w:hAnsi="宋体"/>
          <w:sz w:val="24"/>
        </w:rPr>
      </w:pPr>
      <w:r>
        <w:rPr>
          <w:rFonts w:hint="eastAsia" w:ascii="宋体" w:hAnsi="宋体"/>
          <w:b/>
          <w:sz w:val="24"/>
        </w:rPr>
        <w:t xml:space="preserve">第七条</w:t>
      </w:r>
      <w:r>
        <w:rPr>
          <w:rFonts w:hint="eastAsia" w:ascii="宋体" w:hAnsi="宋体"/>
          <w:sz w:val="24"/>
        </w:rPr>
        <w:t xml:space="preserve">　委托人应在</w:t>
      </w:r>
      <w:r>
        <w:rPr>
          <w:rFonts w:hint="eastAsia" w:ascii="宋体" w:hAnsi="宋体"/>
          <w:sz w:val="24"/>
          <w:u w:val="single"/>
        </w:rPr>
        <w:t xml:space="preserve">　3  </w:t>
      </w:r>
      <w:r>
        <w:rPr>
          <w:rFonts w:hint="eastAsia" w:ascii="宋体" w:hAnsi="宋体"/>
          <w:sz w:val="24"/>
        </w:rPr>
        <w:t xml:space="preserve">日内对咨询人书面提交并要求做出答复的事宜做出书面答复。</w:t>
      </w:r>
      <w:r/>
    </w:p>
    <w:p>
      <w:pPr>
        <w:ind w:firstLine="420"/>
        <w:spacing w:line="360" w:lineRule="auto"/>
        <w:rPr>
          <w:rFonts w:hint="eastAsia" w:ascii="宋体" w:hAnsi="宋体"/>
          <w:b/>
          <w:sz w:val="24"/>
        </w:rPr>
      </w:pPr>
      <w:r>
        <w:rPr>
          <w:rFonts w:hint="eastAsia" w:ascii="宋体" w:hAnsi="宋体"/>
          <w:b/>
          <w:sz w:val="24"/>
        </w:rPr>
        <w:t xml:space="preserve"> 第八条</w:t>
      </w:r>
      <w:r>
        <w:rPr>
          <w:rFonts w:hint="eastAsia" w:ascii="宋体" w:hAnsi="宋体"/>
          <w:sz w:val="24"/>
        </w:rPr>
        <w:t xml:space="preserve">  委托人授权</w:t>
      </w:r>
      <w:r>
        <w:rPr>
          <w:rFonts w:hint="eastAsia" w:ascii="宋体" w:hAnsi="宋体"/>
          <w:sz w:val="24"/>
          <w:u w:val="single"/>
        </w:rPr>
        <w:t xml:space="preserve">       </w:t>
      </w:r>
      <w:r>
        <w:rPr>
          <w:rFonts w:hint="eastAsia" w:ascii="宋体" w:hAnsi="宋体"/>
          <w:sz w:val="24"/>
        </w:rPr>
        <w:t xml:space="preserve">为本咨询业务的代表，负责与咨询人联系。</w:t>
      </w:r>
      <w:r/>
    </w:p>
    <w:p>
      <w:pPr>
        <w:spacing w:line="360" w:lineRule="auto"/>
        <w:rPr>
          <w:rFonts w:hint="eastAsia" w:ascii="宋体" w:hAnsi="宋体"/>
          <w:sz w:val="24"/>
        </w:rPr>
      </w:pPr>
      <w:r>
        <w:rPr>
          <w:rFonts w:hint="eastAsia" w:ascii="宋体" w:hAnsi="宋体"/>
          <w:b/>
          <w:sz w:val="24"/>
        </w:rPr>
        <w:t xml:space="preserve">　　第九条</w:t>
      </w:r>
      <w:r>
        <w:rPr>
          <w:rFonts w:hint="eastAsia" w:ascii="宋体" w:hAnsi="宋体"/>
          <w:sz w:val="24"/>
        </w:rPr>
        <w:t xml:space="preserve">　咨询人在其责任期内如果因自身原因给委托方造成经济损失时，同意按以下办法承担责任，向委托方支付赔偿金：</w:t>
      </w:r>
      <w:r/>
    </w:p>
    <w:p>
      <w:pPr>
        <w:ind w:firstLine="1140"/>
        <w:spacing w:line="360" w:lineRule="auto"/>
        <w:rPr>
          <w:rFonts w:hint="eastAsia" w:ascii="宋体" w:hAnsi="宋体"/>
          <w:sz w:val="24"/>
        </w:rPr>
      </w:pPr>
      <w:r>
        <w:rPr>
          <w:rFonts w:hint="eastAsia" w:ascii="宋体" w:hAnsi="宋体"/>
          <w:sz w:val="24"/>
        </w:rPr>
        <w:t xml:space="preserve">赔偿金=直接经济损失　×  酬金比率（扣除税金）。</w:t>
      </w:r>
      <w:r/>
    </w:p>
    <w:p>
      <w:pPr>
        <w:ind w:firstLine="420"/>
        <w:spacing w:line="360" w:lineRule="auto"/>
        <w:rPr>
          <w:rFonts w:hint="eastAsia" w:ascii="宋体" w:hAnsi="宋体"/>
          <w:sz w:val="24"/>
        </w:rPr>
      </w:pPr>
      <w:r>
        <w:rPr>
          <w:rFonts w:hint="eastAsia" w:ascii="宋体" w:hAnsi="宋体"/>
          <w:b/>
          <w:sz w:val="24"/>
        </w:rPr>
        <w:t xml:space="preserve">第十条</w:t>
      </w:r>
      <w:r>
        <w:rPr>
          <w:rFonts w:hint="eastAsia" w:ascii="宋体" w:hAnsi="宋体"/>
          <w:sz w:val="24"/>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35"/>
        <w:spacing w:line="360" w:lineRule="auto"/>
        <w:rPr>
          <w:rFonts w:hint="eastAsia" w:ascii="宋体" w:hAnsi="宋体"/>
          <w:sz w:val="24"/>
        </w:rPr>
      </w:pPr>
      <w:r>
        <w:rPr>
          <w:rFonts w:hint="eastAsia" w:ascii="宋体" w:hAnsi="宋体"/>
          <w:b/>
          <w:sz w:val="24"/>
        </w:rPr>
        <w:t xml:space="preserve">第十一条</w:t>
      </w:r>
      <w:r>
        <w:rPr>
          <w:rFonts w:hint="eastAsia" w:ascii="宋体" w:hAnsi="宋体"/>
          <w:sz w:val="24"/>
        </w:rPr>
        <w:t xml:space="preserve">  咨询人发生额外工作包括：</w:t>
      </w:r>
      <w:r/>
    </w:p>
    <w:p>
      <w:pPr>
        <w:ind w:firstLine="435"/>
        <w:spacing w:line="360" w:lineRule="auto"/>
        <w:rPr>
          <w:rFonts w:hint="eastAsia" w:ascii="宋体" w:hAnsi="宋体"/>
          <w:sz w:val="24"/>
        </w:rPr>
      </w:pPr>
      <w:r>
        <w:rPr>
          <w:rFonts w:hint="eastAsia" w:ascii="宋体" w:hAnsi="宋体"/>
          <w:sz w:val="24"/>
        </w:rPr>
        <w:t xml:space="preserve">□由于委托人提供的图纸等条件资料不全或发生变化，咨询人根据变化的条件资料发生的重复咨询工作；</w:t>
      </w:r>
      <w:r/>
    </w:p>
    <w:p>
      <w:pPr>
        <w:ind w:firstLine="435"/>
        <w:spacing w:line="360" w:lineRule="auto"/>
        <w:rPr>
          <w:rFonts w:hint="eastAsia" w:ascii="宋体" w:hAnsi="宋体"/>
          <w:sz w:val="24"/>
        </w:rPr>
      </w:pPr>
      <w:r>
        <w:rPr>
          <w:rFonts w:hint="eastAsia" w:ascii="宋体" w:hAnsi="宋体"/>
          <w:sz w:val="24"/>
        </w:rPr>
        <w:t xml:space="preserve">□实施工程施工阶段造价咨询业务，由于委托人或第三人的原因工程建设周期延长；</w:t>
      </w:r>
      <w:r/>
    </w:p>
    <w:p>
      <w:pPr>
        <w:ind w:firstLine="435"/>
        <w:spacing w:line="360" w:lineRule="auto"/>
        <w:rPr>
          <w:rFonts w:hint="eastAsia" w:ascii="宋体" w:hAnsi="宋体"/>
          <w:sz w:val="24"/>
        </w:rPr>
      </w:pPr>
      <w:r>
        <w:rPr>
          <w:rFonts w:hint="eastAsia" w:ascii="宋体" w:hAnsi="宋体"/>
          <w:sz w:val="24"/>
        </w:rPr>
        <w:t xml:space="preserve">□其它。</w:t>
      </w:r>
      <w:r/>
    </w:p>
    <w:p>
      <w:pPr>
        <w:ind w:firstLine="420"/>
        <w:spacing w:line="360" w:lineRule="auto"/>
        <w:rPr>
          <w:rFonts w:hint="eastAsia" w:ascii="宋体" w:hAnsi="宋体"/>
          <w:sz w:val="24"/>
        </w:rPr>
      </w:pPr>
      <w:r>
        <w:rPr>
          <w:rFonts w:hint="eastAsia" w:ascii="宋体" w:hAnsi="宋体"/>
          <w:b/>
          <w:sz w:val="24"/>
        </w:rPr>
        <w:t xml:space="preserve">第十二条</w:t>
      </w:r>
      <w:r>
        <w:rPr>
          <w:rFonts w:hint="eastAsia" w:ascii="宋体" w:hAnsi="宋体"/>
          <w:sz w:val="24"/>
        </w:rPr>
        <w:t xml:space="preserve">　委托人同意按以下的计算方法、支付时间与金额，支付咨询人的正常服务酬金：</w:t>
      </w:r>
      <w:r/>
    </w:p>
    <w:p>
      <w:pPr>
        <w:ind w:firstLine="435"/>
        <w:spacing w:line="360" w:lineRule="auto"/>
        <w:rPr>
          <w:rFonts w:hint="eastAsia"/>
          <w:sz w:val="24"/>
        </w:rPr>
      </w:pPr>
      <w:r>
        <w:rPr>
          <w:rFonts w:hint="eastAsia"/>
          <w:sz w:val="24"/>
        </w:rPr>
        <w:t xml:space="preserve">1、正常酬金计算方法</w:t>
      </w:r>
      <w:r/>
    </w:p>
    <w:p>
      <w:pPr>
        <w:ind w:firstLine="435"/>
        <w:spacing w:line="360" w:lineRule="auto"/>
        <w:rPr>
          <w:rFonts w:hint="eastAsia"/>
          <w:sz w:val="24"/>
        </w:rPr>
      </w:pPr>
      <w:r>
        <w:rPr>
          <w:rFonts w:hint="eastAsia"/>
          <w:sz w:val="24"/>
        </w:rPr>
        <w:t xml:space="preserve">本项目的咨询服务酬金为：</w:t>
      </w:r>
      <w:r>
        <w:rPr>
          <w:rFonts w:hint="eastAsia" w:ascii="宋体" w:hAnsi="宋体"/>
          <w:sz w:val="24"/>
          <w:u w:val="single"/>
        </w:rPr>
        <w:t xml:space="preserve">             </w:t>
      </w:r>
      <w:r>
        <w:rPr>
          <w:rFonts w:hint="eastAsia" w:hAnsi="宋体"/>
          <w:sz w:val="24"/>
        </w:rPr>
        <w:t xml:space="preserve">。</w:t>
      </w:r>
      <w:r/>
    </w:p>
    <w:p>
      <w:pPr>
        <w:ind w:firstLine="435"/>
        <w:spacing w:line="360" w:lineRule="auto"/>
        <w:rPr>
          <w:rFonts w:hint="eastAsia"/>
          <w:sz w:val="24"/>
        </w:rPr>
      </w:pPr>
      <w:r>
        <w:rPr>
          <w:rFonts w:hint="eastAsia"/>
          <w:sz w:val="24"/>
        </w:rPr>
        <w:t xml:space="preserve">2、酬金支付方式</w:t>
      </w:r>
      <w:r/>
    </w:p>
    <w:p>
      <w:pPr>
        <w:ind w:firstLine="480"/>
        <w:spacing w:line="360" w:lineRule="auto"/>
        <w:rPr>
          <w:rFonts w:hint="eastAsia" w:ascii="宋体" w:hAnsi="宋体"/>
          <w:b/>
          <w:bCs/>
          <w:sz w:val="24"/>
        </w:rPr>
      </w:pPr>
      <w:r>
        <w:rPr>
          <w:rFonts w:hint="eastAsia" w:ascii="宋体" w:hAnsi="宋体"/>
          <w:b/>
          <w:bCs/>
          <w:sz w:val="24"/>
        </w:rPr>
        <w:t xml:space="preserve">本工程跟踪审计及造价咨询服务费实行分期支付。具体付款时间及幅度计划如下：</w:t>
      </w:r>
      <w:r/>
    </w:p>
    <w:p>
      <w:pPr>
        <w:pStyle w:val="757"/>
        <w:numPr>
          <w:ilvl w:val="0"/>
          <w:numId w:val="3"/>
        </w:num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eastAsia="zh-Hans"/>
        </w:rPr>
        <w:t xml:space="preserve"> </w:t>
      </w:r>
      <w:r>
        <w:rPr>
          <w:rFonts w:hint="eastAsia" w:ascii="宋体" w:hAnsi="宋体" w:eastAsia="宋体" w:cs="宋体"/>
          <w:b/>
          <w:bCs/>
          <w:color w:val="auto"/>
          <w:sz w:val="24"/>
          <w:szCs w:val="24"/>
          <w:highlight w:val="none"/>
          <w:lang w:eastAsia="zh-Hans"/>
        </w:rPr>
        <w:t xml:space="preserve">本项目落实预付款制度，合同签订后30日内甲方支付合同价款的30%给乙方作为预付款；在签订合同时，中标、成交供应商明确书面表示无需预付款或者主动要求降低预付款比例的，采购人可就预付款比例作相应调整。</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rPr>
        <w:t xml:space="preserve">、工程全部竣工，市级竣工验收结束，出具的审计报告、结论符合市级验收要求后，按合同费用总额支付其数额的50%；</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根据审计质量要求，建设单位委托审计局或第三方审计复核单位对中标单位一审质量进行检查复核，复核审计核减率误差应控制在±2%以内，余款一次性付清；复核核减率误差如果达到或超过±2%-3%的,扣除中标审计费审计费用的20%；复核核减率误差达到或超过±3%的，一审中介机构审计费用余款不予结算，视情节将该中标单位在社会媒体通报、并向相关造价主管部门通报纳入不良记录。（以上付款均无息）。</w:t>
      </w:r>
      <w:r/>
    </w:p>
    <w:p>
      <w:pPr>
        <w:pStyle w:val="948"/>
        <w:ind w:firstLine="482"/>
        <w:keepLines w:val="0"/>
        <w:keepNext w:val="0"/>
        <w:pageBreakBefore w:val="0"/>
        <w:spacing w:line="480" w:lineRule="exact"/>
        <w:rPr>
          <w:rFonts w:hint="eastAsia"/>
          <w:b/>
          <w:bCs w:val="0"/>
          <w:color w:val="auto"/>
          <w:sz w:val="21"/>
          <w:szCs w:val="21"/>
          <w:highlight w:val="none"/>
        </w:rPr>
      </w:pPr>
      <w:r>
        <w:rPr>
          <w:rFonts w:hint="eastAsia" w:eastAsia="宋体" w:cs="宋体"/>
          <w:b/>
          <w:bCs w:val="0"/>
          <w:color w:val="auto"/>
          <w:sz w:val="21"/>
          <w:szCs w:val="21"/>
          <w:highlight w:val="none"/>
          <w:lang w:val="en-US" w:eastAsia="zh-CN"/>
        </w:rPr>
        <w:t xml:space="preserve">注：</w:t>
      </w:r>
      <w:r>
        <w:rPr>
          <w:rFonts w:hint="default" w:ascii="Calibri" w:hAnsi="Calibri" w:eastAsia="宋体" w:cs="Calibri"/>
          <w:b/>
          <w:bCs w:val="0"/>
          <w:color w:val="auto"/>
          <w:sz w:val="21"/>
          <w:szCs w:val="21"/>
          <w:highlight w:val="none"/>
          <w:lang w:val="en-US" w:eastAsia="zh-CN"/>
        </w:rPr>
        <w:t xml:space="preserve">①</w:t>
      </w:r>
      <w:r>
        <w:rPr>
          <w:rFonts w:hint="eastAsia" w:eastAsia="宋体" w:cs="宋体"/>
          <w:b/>
          <w:bCs w:val="0"/>
          <w:color w:val="auto"/>
          <w:sz w:val="21"/>
          <w:szCs w:val="21"/>
          <w:highlight w:val="none"/>
          <w:lang w:val="en-US" w:eastAsia="zh-CN"/>
        </w:rPr>
        <w:t xml:space="preserve">合同中执行预付款的，在支付预付款时，乙方应向甲方出具预付款保函，预付款保函乙方可以采用银行保函或保险公司保函，</w:t>
      </w:r>
      <w:r>
        <w:rPr>
          <w:rFonts w:hint="eastAsia"/>
          <w:b/>
          <w:bCs w:val="0"/>
          <w:color w:val="auto"/>
          <w:sz w:val="21"/>
          <w:szCs w:val="21"/>
          <w:highlight w:val="none"/>
        </w:rPr>
        <w:t xml:space="preserve">银行保函和保险公司保险单受益人为</w:t>
      </w:r>
      <w:r>
        <w:rPr>
          <w:rFonts w:hint="eastAsia"/>
          <w:b/>
          <w:bCs w:val="0"/>
          <w:color w:val="auto"/>
          <w:sz w:val="21"/>
          <w:szCs w:val="21"/>
          <w:highlight w:val="none"/>
          <w:lang w:val="en-US" w:eastAsia="zh-CN"/>
        </w:rPr>
        <w:t xml:space="preserve">采购</w:t>
      </w:r>
      <w:r>
        <w:rPr>
          <w:rFonts w:hint="eastAsia"/>
          <w:b/>
          <w:bCs w:val="0"/>
          <w:color w:val="auto"/>
          <w:sz w:val="21"/>
          <w:szCs w:val="21"/>
          <w:highlight w:val="none"/>
        </w:rPr>
        <w:t xml:space="preserve">人。</w:t>
      </w:r>
      <w:r/>
    </w:p>
    <w:p>
      <w:pPr>
        <w:keepLines w:val="0"/>
        <w:keepNext w:val="0"/>
        <w:pageBreakBefore w:val="0"/>
        <w:spacing w:line="480" w:lineRule="exact"/>
        <w:rPr>
          <w:rFonts w:hint="default" w:eastAsia="宋体"/>
          <w:color w:val="auto"/>
          <w:highlight w:val="none"/>
          <w:lang w:val="en-US" w:eastAsia="zh-CN"/>
        </w:rPr>
      </w:pPr>
      <w:r>
        <w:rPr>
          <w:rFonts w:hint="eastAsia"/>
          <w:b/>
          <w:bCs w:val="0"/>
          <w:color w:val="auto"/>
          <w:sz w:val="21"/>
          <w:szCs w:val="21"/>
          <w:highlight w:val="none"/>
          <w:lang w:val="en-US" w:eastAsia="zh-CN"/>
        </w:rPr>
        <w:t xml:space="preserve">    </w:t>
      </w:r>
      <w:r>
        <w:rPr>
          <w:rFonts w:hint="default" w:ascii="Calibri" w:hAnsi="Calibri" w:cs="Calibri"/>
          <w:b/>
          <w:bCs w:val="0"/>
          <w:color w:val="auto"/>
          <w:sz w:val="21"/>
          <w:szCs w:val="21"/>
          <w:highlight w:val="none"/>
          <w:lang w:val="en-US" w:eastAsia="zh-CN"/>
        </w:rPr>
        <w:t xml:space="preserve">②</w:t>
      </w:r>
      <w:r>
        <w:rPr>
          <w:rFonts w:hint="eastAsia"/>
          <w:b/>
          <w:bCs w:val="0"/>
          <w:color w:val="auto"/>
          <w:sz w:val="21"/>
          <w:szCs w:val="21"/>
          <w:highlight w:val="none"/>
          <w:lang w:val="en-US" w:eastAsia="zh-CN"/>
        </w:rPr>
        <w:t xml:space="preserve">中标人也可以放弃预付款，如放弃预付款的，中标人应向采购人出具放弃预付款的声明函。</w:t>
      </w:r>
      <w:r/>
    </w:p>
    <w:p>
      <w:pPr>
        <w:ind w:firstLine="435"/>
        <w:spacing w:line="360" w:lineRule="auto"/>
        <w:rPr>
          <w:rFonts w:hint="eastAsia"/>
          <w:color w:val="auto"/>
          <w:sz w:val="24"/>
        </w:rPr>
      </w:pPr>
      <w:r>
        <w:rPr>
          <w:rFonts w:hint="eastAsia"/>
          <w:color w:val="auto"/>
          <w:sz w:val="24"/>
        </w:rPr>
        <w:t xml:space="preserve">3、其他约定</w:t>
      </w:r>
      <w:r/>
    </w:p>
    <w:p>
      <w:pPr>
        <w:ind w:firstLine="435"/>
        <w:spacing w:line="360" w:lineRule="auto"/>
        <w:rPr>
          <w:rFonts w:hint="eastAsia"/>
          <w:sz w:val="24"/>
        </w:rPr>
      </w:pPr>
      <w:r>
        <w:rPr>
          <w:rFonts w:hint="eastAsia"/>
          <w:sz w:val="24"/>
        </w:rPr>
        <w:t xml:space="preserve">附加服务酬金：</w:t>
      </w:r>
      <w:r>
        <w:rPr>
          <w:rFonts w:hint="eastAsia"/>
          <w:sz w:val="24"/>
          <w:u w:val="single"/>
        </w:rPr>
        <w:t xml:space="preserve">    </w:t>
      </w:r>
      <w:r>
        <w:rPr>
          <w:rFonts w:hint="eastAsia" w:ascii="宋体" w:hAnsi="宋体"/>
          <w:sz w:val="24"/>
          <w:u w:val="single"/>
        </w:rPr>
        <w:t xml:space="preserve">如发生另行约定</w:t>
      </w:r>
      <w:r>
        <w:rPr>
          <w:rFonts w:hint="eastAsia"/>
          <w:sz w:val="24"/>
          <w:u w:val="single"/>
        </w:rPr>
        <w:t xml:space="preserve">               </w:t>
      </w:r>
      <w:r/>
    </w:p>
    <w:p>
      <w:pPr>
        <w:ind w:firstLine="420"/>
        <w:spacing w:line="360" w:lineRule="auto"/>
        <w:rPr>
          <w:rFonts w:hint="eastAsia" w:ascii="宋体" w:hAnsi="宋体"/>
          <w:sz w:val="24"/>
        </w:rPr>
      </w:pPr>
      <w:r>
        <w:rPr>
          <w:rFonts w:hint="eastAsia"/>
          <w:sz w:val="24"/>
        </w:rPr>
        <w:t xml:space="preserve">额外服务酬金：</w:t>
      </w:r>
      <w:r>
        <w:rPr>
          <w:rFonts w:hint="eastAsia"/>
          <w:sz w:val="24"/>
          <w:u w:val="single"/>
        </w:rPr>
        <w:t xml:space="preserve">    </w:t>
      </w:r>
      <w:r>
        <w:rPr>
          <w:rFonts w:hint="eastAsia" w:ascii="宋体" w:hAnsi="宋体"/>
          <w:sz w:val="24"/>
          <w:u w:val="single"/>
        </w:rPr>
        <w:t xml:space="preserve">如发生另行约定</w:t>
      </w:r>
      <w:r>
        <w:rPr>
          <w:rFonts w:hint="eastAsia"/>
          <w:sz w:val="24"/>
          <w:u w:val="single"/>
        </w:rPr>
        <w:t xml:space="preserve">                </w:t>
      </w:r>
      <w:r/>
    </w:p>
    <w:p>
      <w:pPr>
        <w:ind w:firstLine="468"/>
        <w:spacing w:line="360" w:lineRule="auto"/>
        <w:rPr>
          <w:rFonts w:hint="eastAsia" w:ascii="宋体" w:hAnsi="宋体"/>
          <w:sz w:val="24"/>
        </w:rPr>
      </w:pPr>
      <w:r>
        <w:rPr>
          <w:rFonts w:hint="eastAsia" w:ascii="宋体" w:hAnsi="宋体"/>
          <w:b/>
          <w:sz w:val="24"/>
        </w:rPr>
        <w:t xml:space="preserve">第十三条</w:t>
      </w:r>
      <w:r>
        <w:rPr>
          <w:rFonts w:hint="eastAsia" w:ascii="宋体" w:hAnsi="宋体"/>
          <w:sz w:val="24"/>
        </w:rPr>
        <w:t xml:space="preserve">　双方同意用</w:t>
      </w:r>
      <w:r>
        <w:rPr>
          <w:rFonts w:hint="eastAsia" w:ascii="宋体" w:hAnsi="宋体"/>
          <w:sz w:val="24"/>
          <w:u w:val="single"/>
        </w:rPr>
        <w:t xml:space="preserve">　人民币　</w:t>
      </w:r>
      <w:r>
        <w:rPr>
          <w:rFonts w:hint="eastAsia" w:ascii="宋体" w:hAnsi="宋体"/>
          <w:sz w:val="24"/>
        </w:rPr>
        <w:t xml:space="preserve">支付酬金。</w:t>
      </w:r>
      <w:r/>
    </w:p>
    <w:p>
      <w:pPr>
        <w:ind w:firstLine="480"/>
        <w:spacing w:line="360" w:lineRule="auto"/>
        <w:rPr>
          <w:rFonts w:hint="eastAsia" w:ascii="宋体" w:hAnsi="宋体"/>
          <w:sz w:val="24"/>
        </w:rPr>
      </w:pPr>
      <w:r>
        <w:rPr>
          <w:rFonts w:hint="eastAsia" w:ascii="宋体" w:hAnsi="宋体"/>
          <w:b/>
          <w:sz w:val="24"/>
        </w:rPr>
        <w:t xml:space="preserve">第十四条</w:t>
      </w:r>
      <w:r>
        <w:rPr>
          <w:rFonts w:hint="eastAsia" w:ascii="宋体" w:hAnsi="宋体"/>
          <w:sz w:val="24"/>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建设实施阶段，把建设工程造价控制在批准的限额以内，随时纠正发生的偏差，以保证项目管理投资目标的实现</w:t>
      </w:r>
      <w:r>
        <w:rPr>
          <w:rFonts w:hint="eastAsia" w:ascii="宋体" w:hAnsi="宋体"/>
          <w:sz w:val="24"/>
        </w:rPr>
        <w:t xml:space="preserve">。</w:t>
      </w:r>
      <w:r/>
    </w:p>
    <w:p>
      <w:pPr>
        <w:ind w:firstLine="460"/>
        <w:jc w:val="left"/>
        <w:spacing w:line="480" w:lineRule="exact"/>
        <w:shd w:val="clear" w:color="auto" w:fill="ffffff"/>
        <w:widowControl/>
        <w:rPr>
          <w:rFonts w:hint="eastAsia" w:ascii="宋体" w:hAnsi="宋体"/>
          <w:sz w:val="24"/>
        </w:rPr>
      </w:pPr>
      <w:r>
        <w:rPr>
          <w:rFonts w:hint="eastAsia" w:ascii="宋体" w:hAnsi="宋体"/>
          <w:sz w:val="24"/>
        </w:rPr>
        <w:t xml:space="preserve">2、施工过程中须有效控制工程变更及计量计价，并有效控制偏差，否则委托方有权予以酌情处罚。</w:t>
      </w:r>
      <w:r/>
    </w:p>
    <w:p>
      <w:pPr>
        <w:ind w:firstLine="540"/>
        <w:spacing w:line="500" w:lineRule="exact"/>
        <w:rPr>
          <w:rFonts w:hint="eastAsia" w:ascii="宋体" w:hAnsi="宋体"/>
          <w:sz w:val="24"/>
        </w:rPr>
      </w:pPr>
      <w:r>
        <w:rPr>
          <w:rFonts w:hint="eastAsia" w:ascii="宋体" w:hAnsi="宋体"/>
          <w:sz w:val="24"/>
        </w:rPr>
        <w:t xml:space="preserve">3、咨询人的咨询人员及其职员不得接受本工程项目施工承包人的任何报酬或者经济利益。如有发现，委托人有权酌情罚没咨询服务费用及履约保证金，并且</w:t>
      </w:r>
      <w:r>
        <w:rPr>
          <w:rFonts w:hint="eastAsia" w:ascii="宋体" w:hAnsi="宋体" w:cs="宋体"/>
          <w:sz w:val="24"/>
        </w:rPr>
        <w:t xml:space="preserve">有权拒绝该咨询人参与委托人日后相应的采购项目</w:t>
      </w:r>
      <w:r>
        <w:rPr>
          <w:rFonts w:hint="eastAsia" w:ascii="宋体" w:hAnsi="宋体"/>
          <w:sz w:val="24"/>
        </w:rPr>
        <w:t xml:space="preserve">活动。</w:t>
      </w:r>
      <w:r/>
    </w:p>
    <w:p>
      <w:pPr>
        <w:ind w:firstLine="540"/>
        <w:spacing w:line="500" w:lineRule="exact"/>
        <w:rPr>
          <w:rFonts w:hint="eastAsia" w:ascii="宋体" w:hAnsi="宋体"/>
          <w:sz w:val="24"/>
        </w:rPr>
      </w:pPr>
      <w:r>
        <w:rPr>
          <w:rFonts w:hint="eastAsia" w:ascii="宋体" w:hAnsi="宋体"/>
          <w:sz w:val="24"/>
        </w:rPr>
        <w:t xml:space="preserve">4、咨询人不得参与可能与合同规定的与委托人的利益相冲突的任何活动。</w:t>
      </w:r>
      <w:r/>
    </w:p>
    <w:p>
      <w:pPr>
        <w:ind w:firstLine="540"/>
        <w:spacing w:line="500" w:lineRule="exact"/>
        <w:rPr>
          <w:rFonts w:ascii="宋体" w:hAnsi="宋体"/>
          <w:sz w:val="24"/>
        </w:rPr>
      </w:pPr>
      <w:r>
        <w:rPr>
          <w:rFonts w:hint="eastAsia" w:ascii="宋体" w:hAnsi="宋体"/>
          <w:sz w:val="24"/>
        </w:rPr>
        <w:t xml:space="preserve">5、咨询人在工作过程中提出的合理化建议，使委托人得到了经济效益，委托人可以给予适当经济奖励，但不得超过总价的10% 。</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6、中标人根据投标文件或合同的约定派遣相关人员进行项目跟踪服务，服务时间须服从项目需要；中标人派出的</w:t>
      </w:r>
      <w:r>
        <w:rPr>
          <w:rFonts w:hint="eastAsia" w:ascii="宋体" w:hAnsi="宋体" w:cs="宋体"/>
          <w:b/>
          <w:bCs/>
          <w:sz w:val="24"/>
        </w:rPr>
        <w:t xml:space="preserve">驻场</w:t>
      </w:r>
      <w:r>
        <w:rPr>
          <w:rFonts w:hint="eastAsia" w:ascii="宋体" w:hAnsi="宋体" w:cs="宋体"/>
          <w:sz w:val="24"/>
        </w:rPr>
        <w:t xml:space="preserve">工作人员，须具有良好的职业道德，工作程序和方法必须符合国家和地方的相关法律、法规；人员必须为投标人员，不得变更。如因特殊情况需要变更，必须征得招标人同意，否则每发现一人擅自调换罚5000元，罚金直接从审计报酬或履约保证金中扣除，情节严重者招标人可解除合同，没收履约保证金，审计费用不予支付。</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7、在本项目跟踪审计过程中，项目负责人和必要的项目组人员必须全程</w:t>
      </w:r>
      <w:r>
        <w:rPr>
          <w:rFonts w:hint="eastAsia" w:ascii="宋体" w:hAnsi="宋体" w:cs="宋体"/>
          <w:b/>
          <w:bCs/>
          <w:sz w:val="24"/>
        </w:rPr>
        <w:t xml:space="preserve">驻场</w:t>
      </w:r>
      <w:r>
        <w:rPr>
          <w:rFonts w:hint="eastAsia" w:ascii="宋体" w:hAnsi="宋体" w:cs="宋体"/>
          <w:sz w:val="24"/>
        </w:rPr>
        <w:t xml:space="preserve">跟踪服务，且随叫随到，否则招标人有权终止合同，并要求中标人支付违约金。中途项目负责人和项目部人员不能到岗，必须向招标人履行书面请假手续，未经招标人同意，每发生一次罚1000元整，罚金直接从审计报酬或履约保证金中扣除，累计达三次以上时，招标人可解除合同，没收履约保证金，审计费用不予支付。</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8、中标人应在审计结束后15天内将所有文件装订好交给招标人，如内容不全需及时完善，延误时间的，处以1000元/天的罚款。</w:t>
      </w:r>
      <w:r>
        <w:rPr>
          <w:rFonts w:hint="eastAsia" w:ascii="宋体" w:hAnsi="宋体"/>
          <w:sz w:val="24"/>
        </w:rPr>
        <w:t xml:space="preserve">咨询人应积极配合委托人做好竣工结算审计的核对工作。如延误时间超过20天以上，甲方除拒付审计费用外，有权单方解除合同。</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9、中标人应确保项目跟踪审计依法合规进行，如出现涉及投诉的，应积极处理，如中标人故意推诿，造成投诉久拖不决，造成较坏影响或影响工程进展的，招标人不予支付该项目审计费，没收履约保证金，同时不免除其继续履约的义务，并不得再承接招标人业务；造成严重后果的，招标人有权依法追究其经济及法律责任。</w:t>
      </w:r>
      <w:r/>
    </w:p>
    <w:p>
      <w:pPr>
        <w:ind w:firstLine="460"/>
        <w:jc w:val="left"/>
        <w:spacing w:line="480" w:lineRule="exact"/>
        <w:shd w:val="clear" w:color="auto" w:fill="ffffff"/>
        <w:widowControl/>
        <w:rPr>
          <w:rFonts w:hint="eastAsia" w:ascii="宋体" w:hAnsi="宋体"/>
          <w:sz w:val="24"/>
          <w:u w:val="single"/>
        </w:rPr>
      </w:pPr>
      <w:r>
        <w:rPr>
          <w:rFonts w:hint="eastAsia" w:ascii="宋体" w:hAnsi="宋体"/>
          <w:sz w:val="24"/>
          <w:u w:val="single"/>
        </w:rPr>
      </w:r>
      <w:r/>
    </w:p>
    <w:p>
      <w:pPr>
        <w:spacing w:line="360" w:lineRule="auto"/>
        <w:rPr>
          <w:rFonts w:hint="eastAsia" w:ascii="宋体" w:hAnsi="宋体"/>
          <w:sz w:val="24"/>
        </w:rPr>
      </w:pPr>
      <w:r>
        <w:rPr>
          <w:rFonts w:hint="eastAsia" w:ascii="宋体" w:hAnsi="宋体"/>
          <w:sz w:val="24"/>
        </w:rPr>
        <w:t xml:space="preserve">　　</w:t>
      </w:r>
      <w:r>
        <w:rPr>
          <w:rFonts w:hint="eastAsia" w:ascii="宋体" w:hAnsi="宋体"/>
          <w:b/>
          <w:sz w:val="24"/>
        </w:rPr>
        <w:t xml:space="preserve">第十五条</w:t>
      </w:r>
      <w:r>
        <w:rPr>
          <w:rFonts w:hint="eastAsia" w:ascii="宋体" w:hAnsi="宋体"/>
          <w:sz w:val="24"/>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sz w:val="24"/>
          <w:u w:val="single"/>
        </w:rPr>
        <w:t xml:space="preserve">  </w:t>
      </w:r>
      <w:r>
        <w:rPr>
          <w:rFonts w:hint="eastAsia" w:ascii="宋体" w:hAnsi="宋体" w:eastAsia="宋体"/>
          <w:sz w:val="24"/>
          <w:u w:val="single"/>
          <w:lang w:val="en-US" w:eastAsia="zh-CN"/>
        </w:rPr>
        <w:t xml:space="preserve">2</w:t>
      </w:r>
      <w:r>
        <w:rPr>
          <w:rFonts w:hint="eastAsia" w:ascii="宋体" w:hAnsi="宋体"/>
          <w:sz w:val="24"/>
          <w:u w:val="single"/>
        </w:rPr>
        <w:t xml:space="preserve">   </w:t>
      </w:r>
      <w:r>
        <w:rPr>
          <w:rFonts w:hint="eastAsia" w:ascii="宋体" w:hAnsi="宋体"/>
          <w:sz w:val="24"/>
        </w:rPr>
        <w:t xml:space="preserve">种方式解决：</w:t>
      </w:r>
      <w:r/>
    </w:p>
    <w:p>
      <w:pPr>
        <w:spacing w:line="360" w:lineRule="auto"/>
        <w:rPr>
          <w:rFonts w:hint="eastAsia" w:ascii="宋体" w:hAnsi="宋体"/>
          <w:sz w:val="24"/>
        </w:rPr>
      </w:pPr>
      <w:r>
        <w:rPr>
          <w:rFonts w:hint="eastAsia" w:ascii="宋体" w:hAnsi="宋体"/>
          <w:sz w:val="24"/>
        </w:rPr>
        <w:t xml:space="preserve">　　1、提交</w:t>
      </w:r>
      <w:r>
        <w:rPr>
          <w:rFonts w:hint="eastAsia" w:ascii="宋体" w:hAnsi="宋体"/>
          <w:sz w:val="24"/>
          <w:u w:val="single"/>
        </w:rPr>
        <w:t xml:space="preserve">　盐城市　</w:t>
      </w:r>
      <w:r>
        <w:rPr>
          <w:rFonts w:hint="eastAsia" w:ascii="宋体" w:hAnsi="宋体"/>
          <w:sz w:val="24"/>
        </w:rPr>
        <w:t xml:space="preserve">仲裁委员会仲裁；</w:t>
      </w:r>
      <w:r/>
    </w:p>
    <w:p>
      <w:pPr>
        <w:spacing w:line="360" w:lineRule="auto"/>
        <w:rPr>
          <w:rFonts w:ascii="宋体" w:hAnsi="宋体"/>
          <w:sz w:val="24"/>
        </w:rPr>
      </w:pPr>
      <w:r>
        <w:rPr>
          <w:rFonts w:hint="eastAsia" w:ascii="宋体" w:hAnsi="宋体"/>
          <w:sz w:val="24"/>
        </w:rPr>
        <w:t xml:space="preserve">　　2、依法向人民法院起诉。</w:t>
      </w:r>
      <w:r/>
    </w:p>
    <w:p>
      <w:pPr>
        <w:spacing w:line="360" w:lineRule="auto"/>
        <w:rPr>
          <w:rFonts w:hint="eastAsia" w:ascii="宋体" w:hAnsi="宋体"/>
          <w:b/>
          <w:sz w:val="24"/>
        </w:rPr>
      </w:pPr>
      <w:r>
        <w:rPr>
          <w:rFonts w:hint="eastAsia" w:ascii="宋体" w:hAnsi="宋体"/>
          <w:sz w:val="24"/>
        </w:rPr>
        <w:t xml:space="preserve">　  </w:t>
      </w:r>
      <w:r>
        <w:rPr>
          <w:rFonts w:hint="eastAsia" w:ascii="宋体" w:hAnsi="宋体"/>
          <w:b/>
          <w:sz w:val="24"/>
        </w:rPr>
        <w:t xml:space="preserve">附加协议条款：</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1、委托人除享有通用条款中的权利外，还有如下权利：</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（1）招标人有权参与审计工作的有关活动。</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（2）招标人有权要求中标人及时提供审计工作阶段性的进展情况。</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（3）招标人有权要求中标人更换不称职的人员或应回避的人员。</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（4）招标人有权确定中标人的具体工作内容。</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（5）如招标人或建设行政主管部门发现中标人在审计活动中违反有关的法律、法规或建设程序并经确认，招标人有权要求中标人纠正，直至中止合同。</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（6）招标人拥有的其他权利：有权了解审计活动的计划安排，并可要求投标人提供审计全过程的书面材料。</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2、委托人除承担通用条款中的义务外，还应承担如下义务：</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（1）招标人应当向中标人及时、无偿、真实、详细的提供招审计工作范围内所需的文件和资料（如建设批文、资金证明、地质勘察资料、施工图纸等）。</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（2）对中标人提出的书面要求，招标人应当在</w:t>
      </w:r>
      <w:r>
        <w:rPr>
          <w:rFonts w:hint="eastAsia" w:ascii="宋体" w:hAnsi="宋体" w:cs="宋体"/>
          <w:sz w:val="24"/>
          <w:u w:val="single"/>
        </w:rPr>
        <w:t xml:space="preserve"> 5 </w:t>
      </w:r>
      <w:r>
        <w:rPr>
          <w:rFonts w:hint="eastAsia" w:ascii="宋体" w:hAnsi="宋体" w:cs="宋体"/>
          <w:sz w:val="24"/>
        </w:rPr>
        <w:t xml:space="preserve">日内做出书面答复，如因此造成的时间延长由招标人负责。</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（3）招标人不得泄露依法应当保密的任何信息。</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（4）在法律规定的时限内签订相关合同。</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（5）委托人及其工作人员，不得以任何形式向咨询人收受或索要回扣、好处费、礼金、有价证券和其它礼物，不得在咨询人报销应由个人支付的费用。</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3、咨询人除享有通用条款中的权利外，还有如下权利：</w:t>
      </w:r>
      <w:r/>
    </w:p>
    <w:p>
      <w:pPr>
        <w:ind w:firstLine="460"/>
        <w:jc w:val="left"/>
        <w:spacing w:line="480" w:lineRule="exact"/>
        <w:widowControl/>
        <w:rPr>
          <w:rFonts w:hint="eastAsia" w:ascii="宋体" w:hAnsi="宋体" w:cs="宋体"/>
          <w:spacing w:val="-4"/>
          <w:sz w:val="24"/>
        </w:rPr>
      </w:pPr>
      <w:r>
        <w:rPr>
          <w:rFonts w:hint="eastAsia" w:ascii="宋体" w:hAnsi="宋体" w:cs="宋体"/>
          <w:sz w:val="24"/>
        </w:rPr>
        <w:t xml:space="preserve">（1）</w:t>
      </w:r>
      <w:r>
        <w:rPr>
          <w:rFonts w:hint="eastAsia" w:ascii="宋体" w:hAnsi="宋体" w:cs="宋体"/>
          <w:spacing w:val="-4"/>
          <w:sz w:val="24"/>
        </w:rPr>
        <w:t xml:space="preserve">有权拒绝违反国家法律、法规和规章以及建设行政主管部门有关规定的人为干预。</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（2）依据国家有关法律法规的规定，在授权范围内办理委托项目的审计工作。</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（3）有权建议更换不称职或有其它原因不宜参与审计活动的招标人人员。</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（4）如招标人的某些条件和要求不符合现行的法律、法规或程序，中标人可以建议招标人进行修改。拒不修改的，中标人有权单方面终止履行合同。</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（5）中标人拥有的其他权利</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① 有权按照公开、公平、公正和诚实信用的原则独立开展工作；</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② 有权对按照国家有关规定执行审计活动中的保密义务。</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（6）按照国家法律、法规以及建设行政主管部门的有关规定从事审计活动。</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4、咨询人除承担通用条款中的义务外，还应承担如下义务：</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（1）在委托授权范围内为招标人提供全过程造价控制服务，不得将本合同所确定的服务转让给第三方。</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（2）有义务向招标人提供审计资料，做好相关法律、法规及规章的解释工作。</w:t>
      </w:r>
      <w:r/>
    </w:p>
    <w:p>
      <w:pPr>
        <w:ind w:firstLine="460"/>
        <w:jc w:val="left"/>
        <w:spacing w:line="480" w:lineRule="exact"/>
        <w:widowControl/>
        <w:rPr>
          <w:rFonts w:hint="eastAsia" w:ascii="宋体" w:hAnsi="宋体" w:cs="宋体"/>
          <w:sz w:val="24"/>
        </w:rPr>
      </w:pPr>
      <w:r>
        <w:rPr>
          <w:rFonts w:hint="eastAsia" w:ascii="宋体" w:hAnsi="宋体" w:cs="宋体"/>
          <w:sz w:val="24"/>
        </w:rPr>
        <w:t xml:space="preserve">（3）在审计活动中不得泄露依法应当保密的任何信息。</w:t>
      </w:r>
      <w:r/>
    </w:p>
    <w:p>
      <w:pPr>
        <w:ind w:firstLine="482"/>
        <w:spacing w:line="420" w:lineRule="exact"/>
        <w:rPr>
          <w:rFonts w:hint="eastAsia" w:ascii="宋体" w:hAnsi="宋体" w:eastAsia="宋体"/>
          <w:b/>
          <w:sz w:val="24"/>
          <w:lang w:eastAsia="zh-CN"/>
        </w:rPr>
      </w:pPr>
      <w:r>
        <w:rPr>
          <w:rFonts w:hint="eastAsia" w:ascii="宋体" w:hAnsi="宋体" w:cs="宋体"/>
          <w:sz w:val="24"/>
        </w:rPr>
        <w:t xml:space="preserve">（4）中标人不得采用行贿、给予其他利益或者诋毁他人等不正当手段进行竞争</w:t>
      </w:r>
      <w:r>
        <w:rPr>
          <w:rFonts w:hint="eastAsia" w:ascii="宋体" w:hAnsi="宋体" w:cs="宋体"/>
          <w:sz w:val="24"/>
          <w:lang w:eastAsia="zh-CN"/>
        </w:rPr>
        <w:t xml:space="preserve">。</w:t>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szCs w:val="24"/>
        </w:rPr>
      </w:pPr>
      <w:r>
        <w:rPr>
          <w:rFonts w:hint="eastAsia" w:ascii="宋体" w:hAnsi="宋体"/>
          <w:sz w:val="24"/>
        </w:rPr>
      </w: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71"/>
        <w:jc w:val="center"/>
        <w:keepLines w:val="0"/>
        <w:keepNext w:val="0"/>
        <w:pageBreakBefore w:val="0"/>
        <w:spacing w:before="120" w:beforeAutospacing="0" w:after="120" w:afterAutospacing="0" w:line="340" w:lineRule="exact"/>
        <w:widowControl w:val="off"/>
        <w:rPr>
          <w:rFonts w:hint="eastAsia" w:ascii="宋体" w:hAnsi="宋体"/>
          <w:sz w:val="24"/>
          <w:szCs w:val="24"/>
        </w:rPr>
      </w:pPr>
      <w:r>
        <w:rPr>
          <w:rFonts w:hint="eastAsia" w:ascii="宋体" w:hAnsi="宋体"/>
          <w:sz w:val="24"/>
        </w:rPr>
      </w:r>
      <w:r/>
    </w:p>
    <w:p>
      <w:pPr>
        <w:pStyle w:val="771"/>
        <w:jc w:val="both"/>
        <w:keepLines w:val="0"/>
        <w:keepNext w:val="0"/>
        <w:pageBreakBefore w:val="0"/>
        <w:spacing w:before="120" w:beforeAutospacing="0" w:after="120" w:afterAutospacing="0" w:line="340" w:lineRule="exact"/>
        <w:widowControl w:val="off"/>
        <w:rPr>
          <w:rFonts w:hint="eastAsia" w:ascii="宋体" w:hAnsi="宋体"/>
          <w:sz w:val="24"/>
        </w:rPr>
      </w:pPr>
      <w:r>
        <w:rPr>
          <w:rFonts w:hint="eastAsia" w:ascii="宋体" w:hAnsi="宋体"/>
          <w:sz w:val="24"/>
        </w:rPr>
      </w:r>
      <w:r/>
    </w:p>
    <w:p>
      <w:pPr>
        <w:pStyle w:val="771"/>
        <w:jc w:val="center"/>
        <w:keepLines w:val="0"/>
        <w:keepNext w:val="0"/>
        <w:pageBreakBefore w:val="0"/>
        <w:spacing w:before="120" w:beforeAutospacing="0" w:after="120" w:afterAutospacing="0" w:line="340" w:lineRule="exact"/>
        <w:widowControl w:val="off"/>
      </w:pPr>
      <w:r>
        <w:rPr>
          <w:rFonts w:hint="eastAsia" w:ascii="黑体" w:hAnsi="宋体" w:eastAsia="黑体" w:cs="黑体"/>
          <w:color w:val="000000"/>
          <w:sz w:val="44"/>
          <w:szCs w:val="44"/>
        </w:rPr>
        <w:t xml:space="preserve"> </w:t>
      </w:r>
      <w:r>
        <w:rPr>
          <w:rFonts w:hint="eastAsia" w:ascii="黑体" w:hAnsi="宋体" w:eastAsia="黑体" w:cs="黑体"/>
          <w:color w:val="000000"/>
          <w:sz w:val="36"/>
          <w:szCs w:val="36"/>
        </w:rPr>
        <w:t xml:space="preserve">第</w:t>
      </w:r>
      <w:bookmarkEnd w:id="163"/>
      <w:r>
        <w:rPr>
          <w:rFonts w:hint="eastAsia" w:ascii="黑体" w:hAnsi="宋体" w:eastAsia="黑体" w:cs="黑体"/>
          <w:color w:val="000000"/>
          <w:sz w:val="36"/>
          <w:szCs w:val="36"/>
        </w:rPr>
        <w:t xml:space="preserve">四章 采购需求</w:t>
      </w:r>
      <w:bookmarkEnd w:id="164"/>
      <w:r/>
      <w:bookmarkEnd w:id="165"/>
      <w:r/>
      <w:bookmarkEnd w:id="166"/>
      <w:r/>
      <w:bookmarkEnd w:id="167"/>
      <w:r/>
      <w:bookmarkEnd w:id="168"/>
      <w:r/>
      <w:r/>
    </w:p>
    <w:p>
      <w:pPr>
        <w:ind w:firstLine="480"/>
        <w:keepLines w:val="0"/>
        <w:keepNext w:val="0"/>
        <w:pageBreakBefore w:val="0"/>
        <w:spacing w:line="430" w:lineRule="exact"/>
        <w:widowControl w:val="off"/>
        <w:rPr>
          <w:rFonts w:hint="eastAsia" w:ascii="宋体" w:hAnsi="宋体"/>
          <w:b/>
          <w:sz w:val="24"/>
        </w:rPr>
      </w:pPr>
      <w:r/>
      <w:bookmarkStart w:id="170" w:name="_Toc26554093"/>
      <w:r/>
      <w:bookmarkStart w:id="171" w:name="_Toc49090575"/>
      <w:r>
        <w:rPr>
          <w:rFonts w:hint="eastAsia" w:ascii="宋体" w:hAnsi="宋体"/>
          <w:b/>
          <w:sz w:val="24"/>
        </w:rPr>
        <w:t xml:space="preserve">一、项目概况</w:t>
      </w:r>
      <w:r/>
    </w:p>
    <w:p>
      <w:pPr>
        <w:ind w:firstLine="480"/>
        <w:keepLines w:val="0"/>
        <w:keepNext w:val="0"/>
        <w:pageBreakBefore w:val="0"/>
        <w:spacing w:line="430" w:lineRule="exact"/>
        <w:widowControl w:val="off"/>
        <w:rPr>
          <w:rFonts w:hint="eastAsia" w:asciiTheme="minorEastAsia" w:hAnsiTheme="minorEastAsia" w:eastAsiaTheme="minorEastAsia" w:cstheme="minorEastAsia"/>
          <w:color w:val="auto"/>
          <w:sz w:val="24"/>
          <w:lang w:val="en-US" w:eastAsia="zh-CN"/>
        </w:rPr>
      </w:pPr>
      <w:r>
        <w:rPr>
          <w:rFonts w:hint="eastAsia" w:ascii="宋体" w:hAnsi="宋体"/>
          <w:sz w:val="24"/>
        </w:rPr>
        <w:t xml:space="preserve">1、</w:t>
      </w:r>
      <w:r>
        <w:rPr>
          <w:rFonts w:hint="eastAsia" w:asciiTheme="minorEastAsia" w:hAnsiTheme="minorEastAsia" w:eastAsiaTheme="minorEastAsia" w:cstheme="minorEastAsia"/>
          <w:color w:val="auto"/>
          <w:sz w:val="24"/>
          <w:lang w:val="en-US" w:eastAsia="zh-CN"/>
        </w:rPr>
        <w:t xml:space="preserve">项目属性</w:t>
      </w:r>
      <w:r>
        <w:rPr>
          <w:rFonts w:hint="eastAsia" w:asciiTheme="minorEastAsia" w:hAnsiTheme="minorEastAsia" w:cstheme="minorEastAsia"/>
          <w:color w:val="auto"/>
          <w:sz w:val="24"/>
          <w:lang w:val="en-US" w:eastAsia="zh-CN"/>
        </w:rPr>
        <w:t xml:space="preserve">：</w:t>
      </w:r>
      <w:r>
        <w:rPr>
          <w:rFonts w:hint="eastAsia" w:asciiTheme="minorEastAsia" w:hAnsiTheme="minorEastAsia" w:eastAsiaTheme="minorEastAsia" w:cstheme="minorEastAsia"/>
          <w:color w:val="auto"/>
          <w:sz w:val="24"/>
          <w:lang w:val="en-US" w:eastAsia="zh-CN"/>
        </w:rPr>
        <w:t xml:space="preserve">服务类项目。</w:t>
      </w:r>
      <w:r/>
    </w:p>
    <w:p>
      <w:pPr>
        <w:ind w:firstLine="480"/>
        <w:keepLines w:val="0"/>
        <w:keepNext w:val="0"/>
        <w:pageBreakBefore w:val="0"/>
        <w:spacing w:line="430" w:lineRule="exact"/>
        <w:widowControl w:val="off"/>
        <w:rPr>
          <w:rFonts w:hint="eastAsia" w:ascii="宋体" w:hAnsi="宋体" w:eastAsia="宋体" w:cs="宋体"/>
          <w:color w:val="auto"/>
          <w:sz w:val="24"/>
          <w:szCs w:val="24"/>
          <w:lang w:val="en-US" w:eastAsia="zh-CN"/>
        </w:rPr>
      </w:pPr>
      <w:r>
        <w:rPr>
          <w:rFonts w:hint="eastAsia" w:ascii="宋体" w:hAnsi="宋体" w:cs="宋体"/>
          <w:sz w:val="24"/>
          <w:szCs w:val="24"/>
        </w:rPr>
        <w:t xml:space="preserve">2、</w:t>
      </w:r>
      <w:r>
        <w:rPr>
          <w:rFonts w:hint="eastAsia" w:ascii="宋体" w:hAnsi="宋体" w:eastAsia="宋体" w:cs="宋体"/>
          <w:sz w:val="24"/>
          <w:szCs w:val="24"/>
          <w:lang w:val="en-US" w:eastAsia="zh-CN"/>
        </w:rPr>
        <w:t xml:space="preserve">采购需</w:t>
      </w:r>
      <w:r>
        <w:rPr>
          <w:rFonts w:hint="eastAsia" w:ascii="宋体" w:hAnsi="宋体" w:eastAsia="宋体" w:cs="宋体"/>
          <w:color w:val="auto"/>
          <w:sz w:val="24"/>
          <w:szCs w:val="24"/>
          <w:lang w:val="en-US" w:eastAsia="zh-CN"/>
        </w:rPr>
        <w:t xml:space="preserve">求（简介）</w:t>
      </w:r>
      <w:r>
        <w:rPr>
          <w:rFonts w:hint="eastAsia" w:ascii="宋体" w:hAnsi="宋体" w:cs="宋体"/>
          <w:color w:val="auto"/>
          <w:sz w:val="24"/>
          <w:szCs w:val="24"/>
        </w:rPr>
        <w:t xml:space="preserve">：</w:t>
      </w:r>
      <w:r>
        <w:rPr>
          <w:rFonts w:hint="eastAsia" w:ascii="宋体" w:hAnsi="宋体" w:cs="宋体"/>
          <w:color w:val="auto"/>
          <w:spacing w:val="-6"/>
          <w:sz w:val="24"/>
          <w:szCs w:val="24"/>
          <w:highlight w:val="none"/>
        </w:rPr>
        <w:t xml:space="preserve">阜宁县202</w:t>
      </w:r>
      <w:r>
        <w:rPr>
          <w:rFonts w:hint="eastAsia" w:ascii="宋体" w:hAnsi="宋体" w:cs="宋体"/>
          <w:color w:val="auto"/>
          <w:spacing w:val="-6"/>
          <w:sz w:val="24"/>
          <w:szCs w:val="24"/>
          <w:highlight w:val="none"/>
          <w:lang w:val="en-US" w:eastAsia="zh-CN"/>
        </w:rPr>
        <w:t xml:space="preserve">4</w:t>
      </w:r>
      <w:r>
        <w:rPr>
          <w:rFonts w:hint="eastAsia" w:ascii="宋体" w:hAnsi="宋体" w:cs="宋体"/>
          <w:color w:val="auto"/>
          <w:spacing w:val="-6"/>
          <w:sz w:val="24"/>
          <w:szCs w:val="24"/>
          <w:highlight w:val="none"/>
        </w:rPr>
        <w:t xml:space="preserve">年度高标准农田建设项目工程</w:t>
      </w:r>
      <w:r>
        <w:rPr>
          <w:rFonts w:hint="eastAsia" w:hAnsi="宋体" w:cs="宋体"/>
          <w:color w:val="auto"/>
          <w:sz w:val="24"/>
          <w:szCs w:val="24"/>
          <w:highlight w:val="none"/>
        </w:rPr>
        <w:t xml:space="preserve">（含土建、土方、农电、林网等）合同内所涵盖范围内的所有项目</w:t>
      </w:r>
      <w:r>
        <w:rPr>
          <w:rFonts w:hint="eastAsia" w:ascii="宋体" w:hAnsi="宋体" w:cs="宋体"/>
          <w:color w:val="auto"/>
          <w:spacing w:val="-6"/>
          <w:sz w:val="24"/>
          <w:szCs w:val="24"/>
          <w:highlight w:val="none"/>
        </w:rPr>
        <w:t xml:space="preserve">，</w:t>
      </w:r>
      <w:r>
        <w:rPr>
          <w:rFonts w:hint="eastAsia" w:ascii="宋体" w:hAnsi="宋体"/>
          <w:color w:val="auto"/>
          <w:sz w:val="24"/>
          <w:szCs w:val="24"/>
          <w:highlight w:val="none"/>
        </w:rPr>
        <w:t xml:space="preserve">涉及板湖镇戚桥片、沟墩镇林跃片、板湖镇西崔片、新沟镇新吉片、古河镇洋古片、罗桥镇青东片、硕集社区阳河片、陈良镇三烈片、新沟镇新</w:t>
      </w:r>
      <w:r>
        <w:rPr>
          <w:rFonts w:hint="eastAsia" w:ascii="宋体" w:hAnsi="宋体" w:eastAsia="宋体"/>
          <w:color w:val="auto"/>
          <w:sz w:val="24"/>
          <w:szCs w:val="24"/>
          <w:highlight w:val="none"/>
          <w:lang w:val="en-US" w:eastAsia="zh-CN"/>
        </w:rPr>
        <w:t xml:space="preserve">西</w:t>
      </w:r>
      <w:r>
        <w:rPr>
          <w:rFonts w:hint="eastAsia" w:ascii="宋体" w:hAnsi="宋体"/>
          <w:color w:val="auto"/>
          <w:sz w:val="24"/>
          <w:szCs w:val="24"/>
          <w:highlight w:val="none"/>
        </w:rPr>
        <w:t xml:space="preserve">片</w:t>
      </w:r>
      <w:r>
        <w:rPr>
          <w:rFonts w:hint="eastAsia" w:ascii="宋体" w:hAnsi="宋体" w:eastAsia="宋体" w:cs="宋体"/>
          <w:b w:val="0"/>
          <w:bCs w:val="0"/>
          <w:color w:val="auto"/>
          <w:sz w:val="22"/>
          <w:szCs w:val="22"/>
          <w:highlight w:val="none"/>
        </w:rPr>
        <w:t xml:space="preserve">等</w:t>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个项目区，总面积约</w:t>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万亩，工程总造价约</w:t>
      </w:r>
      <w:r>
        <w:rPr>
          <w:rFonts w:hint="eastAsia" w:ascii="宋体" w:hAnsi="宋体" w:eastAsia="宋体" w:cs="宋体"/>
          <w:b w:val="0"/>
          <w:bCs w:val="0"/>
          <w:color w:val="auto"/>
          <w:sz w:val="22"/>
          <w:szCs w:val="22"/>
          <w:highlight w:val="none"/>
          <w:lang w:val="en-US" w:eastAsia="zh-CN"/>
        </w:rPr>
        <w:t xml:space="preserve">1.95亿</w:t>
      </w:r>
      <w:r>
        <w:rPr>
          <w:rFonts w:hint="eastAsia" w:hAnsi="宋体" w:cs="宋体"/>
          <w:color w:val="auto"/>
          <w:sz w:val="24"/>
          <w:szCs w:val="24"/>
          <w:highlight w:val="none"/>
        </w:rPr>
        <w:t xml:space="preserve">，主要为项目的施工阶段全过程中造价控制、工程结算审核、决算审计</w:t>
      </w:r>
      <w:r>
        <w:rPr>
          <w:rFonts w:hint="eastAsia" w:ascii="宋体" w:hAnsi="宋体" w:cs="宋体"/>
          <w:color w:val="auto"/>
          <w:sz w:val="24"/>
          <w:szCs w:val="24"/>
          <w:highlight w:val="none"/>
        </w:rPr>
        <w:t xml:space="preserve">。</w:t>
      </w:r>
      <w:r/>
    </w:p>
    <w:p>
      <w:pPr>
        <w:ind w:firstLine="480"/>
        <w:keepLines w:val="0"/>
        <w:keepNext w:val="0"/>
        <w:pageBreakBefore w:val="0"/>
        <w:spacing w:line="430" w:lineRule="exact"/>
        <w:widowControl w:val="off"/>
        <w:rPr>
          <w:rFonts w:hint="eastAsia" w:hAnsi="宋体" w:cs="宋体"/>
          <w:color w:val="auto"/>
          <w:sz w:val="24"/>
        </w:rPr>
      </w:pPr>
      <w:r>
        <w:rPr>
          <w:rFonts w:hint="eastAsia" w:hAnsi="宋体"/>
          <w:color w:val="auto"/>
          <w:sz w:val="24"/>
        </w:rPr>
        <w:t xml:space="preserve">3、服务内容：</w:t>
      </w:r>
      <w:r>
        <w:rPr>
          <w:rFonts w:hint="eastAsia" w:ascii="宋体" w:hAnsi="宋体" w:cs="宋体"/>
          <w:color w:val="auto"/>
          <w:spacing w:val="-6"/>
          <w:sz w:val="24"/>
        </w:rPr>
        <w:t xml:space="preserve">阜宁县202</w:t>
      </w:r>
      <w:r>
        <w:rPr>
          <w:rFonts w:hint="eastAsia" w:ascii="宋体" w:hAnsi="宋体" w:cs="宋体"/>
          <w:color w:val="auto"/>
          <w:spacing w:val="-6"/>
          <w:sz w:val="24"/>
          <w:lang w:val="en-US" w:eastAsia="zh-CN"/>
        </w:rPr>
        <w:t xml:space="preserve">4</w:t>
      </w:r>
      <w:r>
        <w:rPr>
          <w:rFonts w:hint="eastAsia" w:ascii="宋体" w:hAnsi="宋体" w:cs="宋体"/>
          <w:color w:val="auto"/>
          <w:spacing w:val="-6"/>
          <w:sz w:val="24"/>
        </w:rPr>
        <w:t xml:space="preserve">年度高标准农田建设项目</w:t>
      </w:r>
      <w:r>
        <w:rPr>
          <w:rFonts w:hint="eastAsia" w:hAnsi="宋体" w:cs="宋体"/>
          <w:color w:val="auto"/>
          <w:sz w:val="24"/>
        </w:rPr>
        <w:t xml:space="preserve">施工阶段全过程造价控制、工程结算审核服务，委托施工审计和决算审核的范围及内容、时限与阜宁县</w:t>
      </w:r>
      <w:r>
        <w:rPr>
          <w:rFonts w:hint="eastAsia" w:ascii="宋体" w:hAnsi="宋体"/>
          <w:color w:val="auto"/>
          <w:sz w:val="24"/>
        </w:rPr>
        <w:t xml:space="preserve">202</w:t>
      </w:r>
      <w:r>
        <w:rPr>
          <w:rFonts w:hint="eastAsia" w:ascii="宋体" w:hAnsi="宋体"/>
          <w:color w:val="auto"/>
          <w:sz w:val="24"/>
          <w:lang w:val="en-US" w:eastAsia="zh-CN"/>
        </w:rPr>
        <w:t xml:space="preserve">4</w:t>
      </w:r>
      <w:r>
        <w:rPr>
          <w:rFonts w:hint="eastAsia" w:hAnsi="宋体"/>
          <w:color w:val="auto"/>
          <w:sz w:val="24"/>
        </w:rPr>
        <w:t xml:space="preserve">年高标准农田建设项目</w:t>
      </w:r>
      <w:r>
        <w:rPr>
          <w:rFonts w:hint="eastAsia" w:hAnsi="宋体" w:cs="宋体"/>
          <w:color w:val="auto"/>
          <w:sz w:val="24"/>
        </w:rPr>
        <w:t xml:space="preserve">施工合同（含分包合同）所涵盖的工程范围相一致。</w:t>
      </w:r>
      <w:r/>
    </w:p>
    <w:p>
      <w:pPr>
        <w:ind w:firstLine="480"/>
        <w:keepLines w:val="0"/>
        <w:keepNext w:val="0"/>
        <w:pageBreakBefore w:val="0"/>
        <w:spacing w:line="430" w:lineRule="exact"/>
        <w:widowControl w:val="off"/>
        <w:rPr>
          <w:rFonts w:hint="eastAsia" w:ascii="宋体"/>
          <w:color w:val="auto"/>
          <w:sz w:val="24"/>
        </w:rPr>
      </w:pPr>
      <w:r>
        <w:rPr>
          <w:rFonts w:hint="eastAsia" w:ascii="宋体" w:hAnsi="宋体" w:eastAsia="宋体" w:cs="宋体"/>
          <w:color w:val="auto"/>
          <w:sz w:val="24"/>
          <w:lang w:val="en-US" w:eastAsia="zh-CN"/>
        </w:rPr>
        <w:t xml:space="preserve">4</w:t>
      </w:r>
      <w:r>
        <w:rPr>
          <w:rFonts w:hint="eastAsia" w:ascii="宋体" w:hAnsi="宋体" w:cs="宋体"/>
          <w:color w:val="auto"/>
          <w:sz w:val="24"/>
        </w:rPr>
        <w:t xml:space="preserve">、标段划分：</w:t>
      </w:r>
      <w:r>
        <w:rPr>
          <w:rFonts w:hint="eastAsia" w:ascii="宋体" w:hAnsi="宋体" w:cs="宋体"/>
          <w:color w:val="auto"/>
          <w:sz w:val="24"/>
          <w:lang w:eastAsia="zh-CN"/>
        </w:rPr>
        <w:t xml:space="preserve">阜宁阜宁县2024年度高标准农田建设项目工程跟踪审计、决算审计服务</w:t>
      </w:r>
      <w:r>
        <w:rPr>
          <w:rFonts w:hint="eastAsia" w:ascii="宋体" w:hAnsi="宋体" w:cs="宋体"/>
          <w:color w:val="auto"/>
          <w:sz w:val="24"/>
        </w:rPr>
        <w:t xml:space="preserve">,本次采购共分</w:t>
      </w:r>
      <w:r>
        <w:rPr>
          <w:rFonts w:hint="eastAsia" w:ascii="宋体" w:hAnsi="宋体" w:cs="宋体"/>
          <w:color w:val="auto"/>
          <w:sz w:val="24"/>
          <w:lang w:eastAsia="zh-CN"/>
        </w:rPr>
        <w:t xml:space="preserve">一</w:t>
      </w:r>
      <w:r>
        <w:rPr>
          <w:rFonts w:hint="eastAsia" w:ascii="宋体" w:hAnsi="宋体" w:cs="宋体"/>
          <w:color w:val="auto"/>
          <w:sz w:val="24"/>
        </w:rPr>
        <w:t xml:space="preserve">个标段，</w:t>
      </w:r>
      <w:r>
        <w:rPr>
          <w:rFonts w:hint="eastAsia" w:ascii="宋体"/>
          <w:color w:val="auto"/>
          <w:sz w:val="24"/>
        </w:rPr>
        <w:t xml:space="preserve">具体</w:t>
      </w:r>
      <w:r>
        <w:rPr>
          <w:rFonts w:hint="eastAsia" w:ascii="宋体"/>
          <w:color w:val="auto"/>
          <w:sz w:val="24"/>
          <w:lang w:eastAsia="zh-CN"/>
        </w:rPr>
        <w:t xml:space="preserve">详见</w:t>
      </w:r>
      <w:r>
        <w:rPr>
          <w:rFonts w:hint="eastAsia" w:ascii="宋体"/>
          <w:color w:val="auto"/>
          <w:sz w:val="24"/>
        </w:rPr>
        <w:t xml:space="preserve">采购内容。</w:t>
      </w:r>
      <w:r/>
    </w:p>
    <w:p>
      <w:pPr>
        <w:ind w:firstLine="480"/>
        <w:keepLines w:val="0"/>
        <w:keepNext w:val="0"/>
        <w:pageBreakBefore w:val="0"/>
        <w:spacing w:line="430" w:lineRule="exact"/>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合同履行期限：</w:t>
      </w:r>
      <w:r>
        <w:rPr>
          <w:rFonts w:hint="eastAsia" w:hAnsi="宋体" w:cs="宋体"/>
          <w:color w:val="auto"/>
          <w:sz w:val="24"/>
          <w:szCs w:val="24"/>
        </w:rPr>
        <w:t xml:space="preserve">从合同签订之日起至整个项目竣工验收合格、竣工结算审计、决算审计，移交全部审计资料至招标人为止。</w:t>
      </w:r>
      <w:bookmarkEnd w:id="170"/>
      <w:r/>
      <w:bookmarkEnd w:id="171"/>
      <w:r/>
      <w:r/>
    </w:p>
    <w:p>
      <w:pPr>
        <w:pStyle w:val="771"/>
        <w:ind w:firstLine="480"/>
        <w:jc w:val="both"/>
        <w:keepLines w:val="0"/>
        <w:keepNext w:val="0"/>
        <w:pageBreakBefore w:val="0"/>
        <w:spacing w:beforeAutospacing="0" w:afterAutospacing="0" w:line="430" w:lineRule="exact"/>
        <w:widowControl w:val="off"/>
        <w:rPr>
          <w:color w:val="auto"/>
        </w:rPr>
      </w:pPr>
      <w:r/>
      <w:bookmarkStart w:id="172" w:name="_Toc120614281"/>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采购标的对应的中小企业划分标准所属行业一览表</w:t>
      </w:r>
      <w:r/>
    </w:p>
    <w:tbl>
      <w:tblPr>
        <w:tblStyle w:val="746"/>
        <w:tblW w:w="836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3"/>
        <w:gridCol w:w="3950"/>
        <w:gridCol w:w="3685"/>
      </w:tblGrid>
      <w:tr>
        <w:trPr>
          <w:jc w:val="center"/>
          <w:tblCellSpacing w:w="0" w:type="dxa"/>
          <w:trHeight w:val="4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71"/>
              <w:jc w:val="center"/>
              <w:keepLines w:val="0"/>
              <w:keepNext w:val="0"/>
              <w:pageBreakBefore w:val="0"/>
              <w:spacing w:beforeAutospacing="0" w:afterAutospacing="0" w:line="430" w:lineRule="exact"/>
              <w:widowControl w:val="off"/>
              <w:rPr>
                <w:color w:val="auto"/>
                <w:sz w:val="24"/>
                <w:szCs w:val="24"/>
              </w:rPr>
            </w:pPr>
            <w:r>
              <w:rPr>
                <w:rFonts w:hint="eastAsia" w:ascii="宋体" w:hAnsi="宋体" w:eastAsia="宋体" w:cs="宋体"/>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pStyle w:val="771"/>
              <w:jc w:val="center"/>
              <w:keepLines w:val="0"/>
              <w:keepNext w:val="0"/>
              <w:pageBreakBefore w:val="0"/>
              <w:spacing w:beforeAutospacing="0" w:afterAutospacing="0" w:line="430" w:lineRule="exact"/>
              <w:widowControl w:val="off"/>
              <w:rPr>
                <w:color w:val="auto"/>
                <w:sz w:val="24"/>
                <w:szCs w:val="24"/>
              </w:rPr>
            </w:pPr>
            <w:r>
              <w:rPr>
                <w:rFonts w:hint="eastAsia" w:ascii="宋体" w:hAnsi="宋体" w:eastAsia="宋体" w:cs="宋体"/>
                <w:color w:val="auto"/>
                <w:sz w:val="24"/>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771"/>
              <w:jc w:val="center"/>
              <w:keepLines w:val="0"/>
              <w:keepNext w:val="0"/>
              <w:pageBreakBefore w:val="0"/>
              <w:spacing w:beforeAutospacing="0" w:afterAutospacing="0" w:line="430" w:lineRule="exact"/>
              <w:widowControl w:val="off"/>
              <w:rPr>
                <w:color w:val="auto"/>
                <w:sz w:val="24"/>
                <w:szCs w:val="24"/>
              </w:rPr>
            </w:pPr>
            <w:r>
              <w:rPr>
                <w:rFonts w:hint="eastAsia" w:ascii="宋体" w:hAnsi="宋体" w:eastAsia="宋体" w:cs="宋体"/>
                <w:color w:val="auto"/>
                <w:sz w:val="24"/>
                <w:szCs w:val="24"/>
              </w:rPr>
              <w:t xml:space="preserve">对应中小企业划分标准所属行业</w:t>
            </w:r>
            <w:r/>
          </w:p>
        </w:tc>
      </w:tr>
      <w:tr>
        <w:trPr>
          <w:jc w:val="center"/>
          <w:tblCellSpacing w:w="0" w:type="dxa"/>
          <w:trHeight w:val="4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771"/>
              <w:jc w:val="center"/>
              <w:keepLines w:val="0"/>
              <w:keepNext w:val="0"/>
              <w:pageBreakBefore w:val="0"/>
              <w:spacing w:beforeAutospacing="0" w:afterAutospacing="0" w:line="430" w:lineRule="exact"/>
              <w:widowControl w:val="off"/>
              <w:rPr>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pStyle w:val="771"/>
              <w:jc w:val="center"/>
              <w:keepLines w:val="0"/>
              <w:keepNext w:val="0"/>
              <w:pageBreakBefore w:val="0"/>
              <w:spacing w:beforeAutospacing="0" w:afterAutospacing="0" w:line="430" w:lineRule="exact"/>
              <w:widowControl w:val="off"/>
              <w:rPr>
                <w:color w:val="auto"/>
                <w:sz w:val="24"/>
                <w:szCs w:val="24"/>
                <w:u w:val="none"/>
              </w:rPr>
            </w:pPr>
            <w:r>
              <w:rPr>
                <w:rFonts w:hint="eastAsia" w:ascii="宋体" w:hAnsi="宋体" w:eastAsia="宋体" w:cs="宋体"/>
                <w:color w:val="auto"/>
                <w:sz w:val="24"/>
                <w:szCs w:val="24"/>
                <w:u w:val="none"/>
                <w:lang w:val="en-US" w:eastAsia="zh-CN"/>
              </w:rPr>
              <w:t xml:space="preserve">阜宁县2024年度高标准农田建设项目工程跟踪审计、决算审计服务</w:t>
            </w:r>
            <w:r>
              <w:rPr>
                <w:color w:val="auto"/>
                <w:sz w:val="24"/>
                <w:szCs w:val="24"/>
                <w:u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771"/>
              <w:jc w:val="center"/>
              <w:keepLines w:val="0"/>
              <w:keepNext w:val="0"/>
              <w:pageBreakBefore w:val="0"/>
              <w:spacing w:beforeAutospacing="0" w:afterAutospacing="0" w:line="430" w:lineRule="exact"/>
              <w:widowControl w:val="off"/>
              <w:rPr>
                <w:rFonts w:hint="default" w:eastAsia="宋体"/>
                <w:color w:val="auto"/>
                <w:sz w:val="24"/>
                <w:szCs w:val="24"/>
                <w:u w:val="none"/>
                <w:lang w:val="en-US" w:eastAsia="zh-CN"/>
              </w:rPr>
            </w:pPr>
            <w:r>
              <w:rPr>
                <w:rFonts w:hint="eastAsia" w:eastAsia="宋体"/>
                <w:color w:val="auto"/>
                <w:sz w:val="24"/>
                <w:szCs w:val="24"/>
                <w:u w:val="none"/>
                <w:lang w:val="en-US" w:eastAsia="zh-CN"/>
              </w:rPr>
              <w:t xml:space="preserve">其他未列明服务行业</w:t>
            </w:r>
            <w:r/>
          </w:p>
        </w:tc>
      </w:tr>
    </w:tbl>
    <w:p>
      <w:pPr>
        <w:ind w:firstLine="480"/>
        <w:keepLines w:val="0"/>
        <w:keepNext w:val="0"/>
        <w:pageBreakBefore w:val="0"/>
        <w:spacing w:line="430" w:lineRule="exact"/>
        <w:widowControl w:val="off"/>
        <w:rPr>
          <w:rFonts w:ascii="宋体" w:hAnsi="宋体"/>
          <w:sz w:val="24"/>
          <w:shd w:val="clear" w:color="auto" w:fill="ffffff"/>
        </w:rPr>
      </w:pPr>
      <w:r>
        <w:rPr>
          <w:rFonts w:hint="eastAsia" w:ascii="宋体" w:hAnsi="宋体"/>
          <w:b/>
          <w:sz w:val="24"/>
        </w:rPr>
        <w:t xml:space="preserve">二、中标人的职责 </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1、对业主、施工单位、监理单位的各项内控制度提出合理化建议和意见，完善建设项目现场管理制度，如工程签证管理、材料设备采购、价格控制、验收、领用、清点，设计变更管理制度等。</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2、检查该项目相关单位和部门的合同履行情况，检查有无违法转包、分包现象，重点检查：</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① 工程进度。</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② 合同实质条款内容发生变更时有无及时签订补充合同。</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③ 有无违法转包、分包现象，检查施工单位是否与合同单位一致。</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3、检查项目概算执行情况。</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4、积极配合业主，控制、优化工程变更，根据工程用途及市场行情，提出建设性的优化方案。经常深入施工现场，掌握工程进展及变更的落实情况，为准确计量掌握真实资料。检查工程设计变更、施工现场签证手续是否合理、及时、完整、真实。参与工程造价控制的有关会议，参加工地监理例会，提出合理化建议，并收集整理相关会议记录。适时对施工现场进行查勘，核实有关设计变更及签证，及时了解工程情况并进行必要的拍照、摄像，留取证据，确保计量准确和审核完整真实。</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5、做好隐蔽工程的查看和验收，涉及造价增减的，要做到图片、文字资料齐全，及时办理确认手续并存档。 </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6、参与特殊材料、设备的定价工作，并提出合理化建议。 </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7、负责对施工单位上报的已完成工作量月报进行审核，并提供审核报告和当月付款建议书；严格控制管理工程进度款支付审核，坚决杜绝工程款超付现象。</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8、按照合同约定，对索赔项目进行审核，合理合法的确认工程投资。各种确认资料及时办理，防止索赔事件的发生。现场资料日清月结，为工程月报的编制及工程现场动态成本控制分析提供准确数据。 </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9、负责向业主单位、施工单位、监理单位宣贯跟踪审计的程序、内容及要求，最大限度地达到控制工程投资的目的。</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10、及时核定分阶段完工的分部工程结算，提供完整初审意见。</w:t>
      </w:r>
      <w:r>
        <w:rPr>
          <w:rFonts w:ascii="宋体" w:hAnsi="宋体"/>
          <w:sz w:val="24"/>
        </w:rPr>
        <w:t xml:space="preserve">编制并与承包人（包括分包人）核对施工图预算</w:t>
      </w:r>
      <w:r>
        <w:rPr>
          <w:rFonts w:hint="eastAsia" w:ascii="宋体" w:hAnsi="宋体"/>
          <w:sz w:val="24"/>
        </w:rPr>
        <w:t xml:space="preserve">及工程量清单</w:t>
      </w:r>
      <w:r>
        <w:rPr>
          <w:rFonts w:ascii="宋体" w:hAnsi="宋体"/>
          <w:sz w:val="24"/>
        </w:rPr>
        <w:t xml:space="preserve">，确定工程预算造价，检查项目预算执行情况。检查有无超出预算范围开支和不按预算规定购</w:t>
      </w:r>
      <w:r>
        <w:rPr>
          <w:rFonts w:hint="eastAsia" w:ascii="宋体" w:hAnsi="宋体"/>
          <w:sz w:val="24"/>
        </w:rPr>
        <w:t xml:space="preserve">置</w:t>
      </w:r>
      <w:r>
        <w:rPr>
          <w:rFonts w:ascii="宋体" w:hAnsi="宋体"/>
          <w:sz w:val="24"/>
        </w:rPr>
        <w:t xml:space="preserve">设备、材料，挤占或者虚列工程造价等问题</w:t>
      </w:r>
      <w:r>
        <w:rPr>
          <w:rFonts w:hint="eastAsia" w:ascii="宋体" w:hAnsi="宋体"/>
          <w:sz w:val="24"/>
        </w:rPr>
        <w:t xml:space="preserve">。</w:t>
      </w:r>
      <w:r/>
    </w:p>
    <w:p>
      <w:pPr>
        <w:ind w:firstLine="480"/>
        <w:keepLines w:val="0"/>
        <w:keepNext w:val="0"/>
        <w:pageBreakBefore w:val="0"/>
        <w:spacing w:line="430" w:lineRule="exact"/>
        <w:widowControl w:val="off"/>
        <w:rPr>
          <w:rFonts w:ascii="宋体" w:hAnsi="宋体"/>
          <w:sz w:val="24"/>
        </w:rPr>
      </w:pPr>
      <w:r>
        <w:rPr>
          <w:rFonts w:hint="eastAsia" w:ascii="宋体" w:hAnsi="宋体"/>
          <w:sz w:val="24"/>
        </w:rPr>
        <w:t xml:space="preserve">11、</w:t>
      </w:r>
      <w:r>
        <w:rPr>
          <w:rFonts w:ascii="宋体" w:hAnsi="宋体"/>
          <w:sz w:val="24"/>
        </w:rPr>
        <w:t xml:space="preserve">对项目</w:t>
      </w:r>
      <w:r>
        <w:rPr>
          <w:rFonts w:hint="eastAsia" w:ascii="宋体" w:hAnsi="宋体"/>
          <w:sz w:val="24"/>
        </w:rPr>
        <w:t xml:space="preserve">造</w:t>
      </w:r>
      <w:r>
        <w:rPr>
          <w:rFonts w:ascii="宋体" w:hAnsi="宋体"/>
          <w:sz w:val="24"/>
        </w:rPr>
        <w:t xml:space="preserve">价、材料定价、设备定价进行市场考察和审计确认，参与设备和材料的入库验收，加强设备、材料价格控制，尤其要对承包人（包括分包人）自行采购的设备、材料的价格进行检查，防止</w:t>
      </w:r>
      <w:r>
        <w:rPr>
          <w:rFonts w:hint="eastAsia" w:ascii="宋体" w:hAnsi="宋体"/>
          <w:sz w:val="24"/>
        </w:rPr>
        <w:t xml:space="preserve">不合理</w:t>
      </w:r>
      <w:r>
        <w:rPr>
          <w:rFonts w:ascii="宋体" w:hAnsi="宋体"/>
          <w:sz w:val="24"/>
        </w:rPr>
        <w:t xml:space="preserve">加价。对已购设备、材料因故不能使用的，要分析原因，分清责任，并督促招标人及时处理，避免造成更大的损失；</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12、对施工单位提交结算资料进行审核，审核结果后提交竣工结算审计报告至招标人。</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13、</w:t>
      </w:r>
      <w:r>
        <w:rPr>
          <w:rFonts w:ascii="宋体" w:hAnsi="宋体"/>
          <w:sz w:val="24"/>
        </w:rPr>
        <w:t xml:space="preserve">提供工程预算定额有关的咨询服务</w:t>
      </w:r>
      <w:r>
        <w:rPr>
          <w:rFonts w:hint="eastAsia" w:ascii="宋体" w:hAnsi="宋体"/>
          <w:sz w:val="24"/>
        </w:rPr>
        <w:t xml:space="preserve">。</w:t>
      </w:r>
      <w:r/>
    </w:p>
    <w:p>
      <w:pPr>
        <w:ind w:firstLine="480"/>
        <w:jc w:val="left"/>
        <w:keepLines w:val="0"/>
        <w:keepNext w:val="0"/>
        <w:pageBreakBefore w:val="0"/>
        <w:spacing w:line="430" w:lineRule="exact"/>
        <w:widowControl w:val="off"/>
        <w:rPr>
          <w:rFonts w:ascii="宋体" w:hAnsi="宋体"/>
          <w:sz w:val="24"/>
        </w:rPr>
      </w:pPr>
      <w:r>
        <w:rPr>
          <w:rFonts w:hint="eastAsia" w:ascii="宋体" w:hAnsi="宋体"/>
          <w:sz w:val="24"/>
        </w:rPr>
        <w:t xml:space="preserve">14、提供工程财务审计的咨询服务。</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15、提供</w:t>
      </w:r>
      <w:r>
        <w:rPr>
          <w:rFonts w:ascii="宋体" w:hAnsi="宋体"/>
          <w:sz w:val="24"/>
        </w:rPr>
        <w:t xml:space="preserve">国家、省、市优惠政策</w:t>
      </w:r>
      <w:r>
        <w:rPr>
          <w:rFonts w:hint="eastAsia" w:ascii="宋体" w:hAnsi="宋体"/>
          <w:sz w:val="24"/>
        </w:rPr>
        <w:t xml:space="preserve">信息</w:t>
      </w:r>
      <w:r>
        <w:rPr>
          <w:rFonts w:ascii="宋体" w:hAnsi="宋体"/>
          <w:sz w:val="24"/>
        </w:rPr>
        <w:t xml:space="preserve">。</w:t>
      </w:r>
      <w:r>
        <w:rPr>
          <w:rFonts w:hint="eastAsia" w:ascii="宋体" w:hAnsi="宋体"/>
          <w:sz w:val="24"/>
        </w:rPr>
      </w:r>
      <w:r/>
    </w:p>
    <w:p>
      <w:pPr>
        <w:ind w:firstLine="480"/>
        <w:keepLines w:val="0"/>
        <w:keepNext w:val="0"/>
        <w:pageBreakBefore w:val="0"/>
        <w:spacing w:line="430" w:lineRule="exact"/>
        <w:widowControl w:val="off"/>
        <w:rPr>
          <w:rFonts w:hint="eastAsia" w:ascii="宋体" w:hAnsi="宋体"/>
          <w:b/>
          <w:sz w:val="24"/>
        </w:rPr>
      </w:pPr>
      <w:r>
        <w:rPr>
          <w:rFonts w:hint="eastAsia" w:ascii="宋体" w:hAnsi="宋体"/>
          <w:b/>
          <w:sz w:val="24"/>
        </w:rPr>
        <w:t xml:space="preserve">三、其他要求</w:t>
      </w:r>
      <w:r/>
    </w:p>
    <w:p>
      <w:pPr>
        <w:ind w:firstLine="480"/>
        <w:keepLines w:val="0"/>
        <w:keepNext w:val="0"/>
        <w:pageBreakBefore w:val="0"/>
        <w:spacing w:line="43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供应商具有完善的质量管理制度、环境管理制度和职业健康管理制度，如组织结构、职责分工、资源管理、环境目标和计划、</w:t>
      </w:r>
      <w:r>
        <w:rPr>
          <w:rFonts w:hint="eastAsia" w:ascii="宋体" w:hAnsi="宋体" w:eastAsia="宋体" w:cs="宋体"/>
          <w:i w:val="0"/>
          <w:iCs w:val="0"/>
          <w:caps w:val="0"/>
          <w:color w:val="auto"/>
          <w:spacing w:val="0"/>
          <w:sz w:val="24"/>
          <w:szCs w:val="24"/>
          <w:highlight w:val="none"/>
          <w:shd w:val="clear" w:color="auto" w:fill="ffffff"/>
        </w:rPr>
        <w:t xml:space="preserve">制定和实施</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人员</w:t>
      </w:r>
      <w:r>
        <w:rPr>
          <w:rFonts w:hint="eastAsia" w:ascii="宋体" w:hAnsi="宋体" w:eastAsia="宋体" w:cs="宋体"/>
          <w:i w:val="0"/>
          <w:iCs w:val="0"/>
          <w:caps w:val="0"/>
          <w:color w:val="auto"/>
          <w:spacing w:val="0"/>
          <w:sz w:val="24"/>
          <w:szCs w:val="24"/>
          <w:highlight w:val="none"/>
          <w:shd w:val="clear" w:color="auto" w:fill="ffffff"/>
        </w:rPr>
        <w:t xml:space="preserve">职业健康安全方针和目标</w:t>
      </w:r>
      <w:r>
        <w:rPr>
          <w:rFonts w:hint="eastAsia" w:ascii="宋体" w:hAnsi="宋体" w:eastAsia="宋体" w:cs="宋体"/>
          <w:color w:val="auto"/>
          <w:sz w:val="24"/>
          <w:szCs w:val="24"/>
          <w:highlight w:val="none"/>
          <w:lang w:val="en-US" w:eastAsia="zh-CN"/>
        </w:rPr>
        <w:t xml:space="preserve">等；</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eastAsia="宋体"/>
          <w:sz w:val="24"/>
          <w:lang w:val="en-US" w:eastAsia="zh-CN"/>
        </w:rPr>
        <w:t xml:space="preserve">2、</w:t>
      </w:r>
      <w:r>
        <w:rPr>
          <w:rFonts w:hint="eastAsia" w:ascii="宋体" w:hAnsi="宋体"/>
          <w:sz w:val="24"/>
        </w:rPr>
        <w:t xml:space="preserve">派本次投标时提供的人员情况表中</w:t>
      </w:r>
      <w:r>
        <w:rPr>
          <w:rFonts w:hint="eastAsia" w:ascii="宋体" w:hAnsi="宋体"/>
          <w:b/>
          <w:bCs/>
          <w:sz w:val="28"/>
          <w:szCs w:val="28"/>
        </w:rPr>
        <w:t xml:space="preserve">人员驻场办公</w:t>
      </w:r>
      <w:r>
        <w:rPr>
          <w:rFonts w:hint="eastAsia" w:ascii="宋体" w:hAnsi="宋体"/>
          <w:sz w:val="24"/>
        </w:rPr>
        <w:t xml:space="preserve">，进行跟踪审计。</w:t>
      </w:r>
      <w:r/>
    </w:p>
    <w:p>
      <w:pPr>
        <w:ind w:firstLine="480"/>
        <w:keepLines w:val="0"/>
        <w:keepNext w:val="0"/>
        <w:pageBreakBefore w:val="0"/>
        <w:spacing w:line="430" w:lineRule="exact"/>
        <w:widowControl w:val="off"/>
        <w:rPr>
          <w:rFonts w:ascii="宋体" w:hAnsi="宋体"/>
          <w:sz w:val="24"/>
        </w:rPr>
      </w:pPr>
      <w:r>
        <w:rPr>
          <w:rFonts w:hint="eastAsia" w:ascii="宋体" w:hAnsi="宋体" w:eastAsia="宋体"/>
          <w:sz w:val="24"/>
          <w:lang w:val="en-US" w:eastAsia="zh-CN"/>
        </w:rPr>
        <w:t xml:space="preserve">3</w:t>
      </w:r>
      <w:r>
        <w:rPr>
          <w:rFonts w:hint="eastAsia" w:ascii="宋体" w:hAnsi="宋体"/>
          <w:sz w:val="24"/>
        </w:rPr>
        <w:t xml:space="preserve">、</w:t>
      </w:r>
      <w:r>
        <w:rPr>
          <w:rFonts w:ascii="宋体" w:hAnsi="宋体"/>
          <w:sz w:val="24"/>
        </w:rPr>
        <w:t xml:space="preserve">向委托方提供承担本合同业务的专业人员名单（资格）、咨询工作计划，完成合同专用条件中约定的工程造价咨询范围内业务。</w:t>
      </w:r>
      <w:r/>
    </w:p>
    <w:p>
      <w:pPr>
        <w:ind w:firstLine="480"/>
        <w:keepLines w:val="0"/>
        <w:keepNext w:val="0"/>
        <w:pageBreakBefore w:val="0"/>
        <w:spacing w:line="430" w:lineRule="exact"/>
        <w:widowControl w:val="off"/>
        <w:rPr>
          <w:rFonts w:ascii="宋体" w:hAnsi="宋体"/>
          <w:sz w:val="24"/>
        </w:rPr>
      </w:pPr>
      <w:r>
        <w:rPr>
          <w:rFonts w:hint="eastAsia" w:ascii="宋体" w:hAnsi="宋体" w:eastAsia="宋体"/>
          <w:sz w:val="24"/>
          <w:lang w:val="en-US" w:eastAsia="zh-CN"/>
        </w:rPr>
        <w:t xml:space="preserve">4</w:t>
      </w:r>
      <w:r>
        <w:rPr>
          <w:rFonts w:hint="eastAsia" w:ascii="宋体" w:hAnsi="宋体"/>
          <w:sz w:val="24"/>
        </w:rPr>
        <w:t xml:space="preserve">、</w:t>
      </w:r>
      <w:r>
        <w:rPr>
          <w:rFonts w:ascii="宋体" w:hAnsi="宋体"/>
          <w:sz w:val="24"/>
        </w:rPr>
        <w:t xml:space="preserve">工程造价咨询单位在履行本合同的义务期间，应运用合理科学技能，为委托方提供与其工程造价咨询资质水平相适应的咨询意见，客观公正地维护各方的合法权益。</w:t>
      </w:r>
      <w:r/>
    </w:p>
    <w:p>
      <w:pPr>
        <w:ind w:firstLine="480"/>
        <w:keepLines w:val="0"/>
        <w:keepNext w:val="0"/>
        <w:pageBreakBefore w:val="0"/>
        <w:spacing w:line="430" w:lineRule="exact"/>
        <w:widowControl w:val="off"/>
        <w:rPr>
          <w:rFonts w:ascii="宋体" w:hAnsi="宋体"/>
          <w:sz w:val="24"/>
        </w:rPr>
      </w:pPr>
      <w:r>
        <w:rPr>
          <w:rFonts w:hint="eastAsia" w:ascii="宋体" w:hAnsi="宋体" w:eastAsia="宋体"/>
          <w:sz w:val="24"/>
          <w:lang w:val="en-US" w:eastAsia="zh-CN"/>
        </w:rPr>
        <w:t xml:space="preserve">5</w:t>
      </w:r>
      <w:r>
        <w:rPr>
          <w:rFonts w:hint="eastAsia" w:ascii="宋体" w:hAnsi="宋体"/>
          <w:sz w:val="24"/>
        </w:rPr>
        <w:t xml:space="preserve">、</w:t>
      </w:r>
      <w:r>
        <w:rPr>
          <w:rFonts w:ascii="宋体" w:hAnsi="宋体"/>
          <w:sz w:val="24"/>
        </w:rPr>
        <w:t xml:space="preserve">在本合同期内和合同终止后，未征得有关方同意，不得泄露与本合同业务活动有关的保密资料。</w:t>
      </w:r>
      <w:r/>
    </w:p>
    <w:p>
      <w:pPr>
        <w:ind w:firstLine="482"/>
        <w:keepLines w:val="0"/>
        <w:keepNext w:val="0"/>
        <w:pageBreakBefore w:val="0"/>
        <w:spacing w:line="430" w:lineRule="exact"/>
        <w:widowControl w:val="off"/>
        <w:rPr>
          <w:rFonts w:hint="eastAsia" w:ascii="宋体" w:hAnsi="宋体"/>
          <w:b/>
          <w:bCs/>
          <w:sz w:val="24"/>
        </w:rPr>
      </w:pPr>
      <w:r>
        <w:rPr>
          <w:rFonts w:hint="eastAsia" w:ascii="宋体" w:hAnsi="宋体" w:eastAsia="宋体"/>
          <w:b/>
          <w:bCs/>
          <w:sz w:val="24"/>
          <w:lang w:val="en-US" w:eastAsia="zh-CN"/>
        </w:rPr>
        <w:t xml:space="preserve">6</w:t>
      </w:r>
      <w:r>
        <w:rPr>
          <w:rFonts w:hint="eastAsia" w:ascii="宋体" w:hAnsi="宋体"/>
          <w:b/>
          <w:bCs/>
          <w:sz w:val="24"/>
        </w:rPr>
        <w:t xml:space="preserve">、工程竣工决算审计进度要求：</w:t>
      </w:r>
      <w:r/>
    </w:p>
    <w:p>
      <w:pPr>
        <w:ind w:firstLine="480"/>
        <w:keepLines w:val="0"/>
        <w:keepNext w:val="0"/>
        <w:pageBreakBefore w:val="0"/>
        <w:spacing w:line="430" w:lineRule="exact"/>
        <w:widowControl w:val="off"/>
        <w:rPr>
          <w:rFonts w:hint="eastAsia" w:ascii="宋体" w:hAnsi="宋体"/>
          <w:b/>
          <w:bCs/>
          <w:sz w:val="24"/>
        </w:rPr>
      </w:pPr>
      <w:r>
        <w:rPr>
          <w:rFonts w:hint="eastAsia" w:ascii="宋体" w:hAnsi="宋体"/>
          <w:b/>
          <w:bCs/>
          <w:sz w:val="24"/>
        </w:rPr>
        <w:t xml:space="preserve">施工单位报送竣工决算材料齐全后30天内完成审计结果，未经建设单位同意，项目延期超过规定时间15个日历天以内的，扣应计审计费用的2%；超过15个日历天，从第16天起，每超过1个日历天的，扣应计审计费用的0.5%。超出规定时间3个月以上的，视同合同自行中止，审计费用不予结算，并扣除履约保证金。</w:t>
      </w:r>
      <w:r/>
    </w:p>
    <w:p>
      <w:pPr>
        <w:ind w:firstLine="480"/>
        <w:keepLines w:val="0"/>
        <w:keepNext w:val="0"/>
        <w:pageBreakBefore w:val="0"/>
        <w:spacing w:line="430" w:lineRule="exact"/>
        <w:widowControl w:val="off"/>
        <w:rPr>
          <w:rFonts w:hint="eastAsia" w:ascii="宋体" w:hAnsi="宋体"/>
          <w:b/>
          <w:bCs/>
          <w:sz w:val="24"/>
        </w:rPr>
      </w:pPr>
      <w:r>
        <w:rPr>
          <w:rFonts w:hint="eastAsia" w:ascii="宋体" w:hAnsi="宋体"/>
          <w:b/>
          <w:bCs/>
          <w:sz w:val="24"/>
        </w:rPr>
        <w:t xml:space="preserve">四、审计质量要求：</w:t>
      </w:r>
      <w:r/>
    </w:p>
    <w:p>
      <w:pPr>
        <w:pStyle w:val="757"/>
        <w:keepLines w:val="0"/>
        <w:keepNext w:val="0"/>
        <w:pageBreakBefore w:val="0"/>
        <w:spacing w:line="430" w:lineRule="exact"/>
        <w:widowControl w:val="off"/>
        <w:rPr>
          <w:rFonts w:hAnsi="宋体"/>
          <w:sz w:val="24"/>
          <w:szCs w:val="24"/>
        </w:rPr>
      </w:pPr>
      <w:r>
        <w:rPr>
          <w:rFonts w:hint="eastAsia" w:ascii="仿宋_GB2312" w:eastAsia="仿宋_GB2312"/>
          <w:sz w:val="30"/>
          <w:szCs w:val="30"/>
        </w:rPr>
        <w:t xml:space="preserve">    </w:t>
      </w:r>
      <w:r>
        <w:rPr>
          <w:rFonts w:hint="eastAsia" w:hAnsi="宋体"/>
          <w:sz w:val="24"/>
          <w:szCs w:val="24"/>
        </w:rPr>
        <w:t xml:space="preserve">（1）中标单位向建设单位出具工程造价一审结果，并对出具的审计结果的合法性、真实性负责，并配合建设单位与审计局或第三方复核单位复核工作，审计核减率误差应控制在±2%以内。在实施项目审计过程中，须严格执行审计法规，按规定编制审计证据、审计底稿，并编写相关的审计文书。审计工作结束后，根据建设单位的要求按时完成审计项目档案归档工作。</w:t>
      </w:r>
      <w:r/>
    </w:p>
    <w:p>
      <w:pPr>
        <w:pStyle w:val="757"/>
        <w:keepLines w:val="0"/>
        <w:keepNext w:val="0"/>
        <w:pageBreakBefore w:val="0"/>
        <w:spacing w:line="430" w:lineRule="exact"/>
        <w:widowControl w:val="off"/>
        <w:rPr>
          <w:rFonts w:hAnsi="宋体"/>
          <w:sz w:val="24"/>
          <w:szCs w:val="24"/>
        </w:rPr>
      </w:pPr>
      <w:r>
        <w:rPr>
          <w:rFonts w:hint="eastAsia" w:hAnsi="宋体"/>
          <w:sz w:val="24"/>
          <w:szCs w:val="24"/>
        </w:rPr>
        <w:t xml:space="preserve">    （2）建设单位委托审计局或第三方审计复核单位对中标单位一审质量进行检查复核。</w:t>
      </w:r>
      <w:r>
        <w:rPr>
          <w:rFonts w:hint="eastAsia" w:hAnsi="宋体"/>
          <w:b/>
          <w:bCs/>
          <w:sz w:val="24"/>
          <w:szCs w:val="24"/>
        </w:rPr>
        <w:t xml:space="preserve">工程造价复核核减率误差如果达到或超过±2%-3%的，扣除中标审计费审计费用的20%；复核核减率误差达到或超过±3%的，一审中介机构审计费用余款不予结算，</w:t>
      </w:r>
      <w:r>
        <w:rPr>
          <w:rFonts w:hint="eastAsia" w:hAnsi="宋体"/>
          <w:sz w:val="24"/>
          <w:szCs w:val="24"/>
        </w:rPr>
        <w:t xml:space="preserve">视情节将该中标单位在社会媒体通报、并向相关造价主管部门通报纳入不良记录。最终审计结果以复核结果据实调整。</w:t>
      </w:r>
      <w:r/>
    </w:p>
    <w:p>
      <w:pPr>
        <w:ind w:firstLine="480"/>
        <w:keepLines w:val="0"/>
        <w:keepNext w:val="0"/>
        <w:pageBreakBefore w:val="0"/>
        <w:spacing w:line="430" w:lineRule="exact"/>
        <w:widowControl w:val="off"/>
        <w:tabs>
          <w:tab w:val="left" w:pos="0" w:leader="none"/>
        </w:tabs>
        <w:rPr>
          <w:rFonts w:hint="eastAsia" w:hAnsi="宋体"/>
          <w:b/>
          <w:bCs/>
          <w:sz w:val="24"/>
        </w:rPr>
      </w:pPr>
      <w:r>
        <w:rPr>
          <w:rFonts w:hint="eastAsia" w:hAnsi="宋体"/>
          <w:b/>
          <w:bCs/>
          <w:sz w:val="24"/>
        </w:rPr>
        <w:t xml:space="preserve">五</w:t>
      </w:r>
      <w:r>
        <w:rPr>
          <w:rFonts w:hint="eastAsia" w:hAnsi="宋体" w:eastAsia="宋体"/>
          <w:b/>
          <w:bCs/>
          <w:sz w:val="24"/>
          <w:lang w:eastAsia="zh-CN"/>
        </w:rPr>
        <w:t xml:space="preserve">、</w:t>
      </w:r>
      <w:r>
        <w:rPr>
          <w:rFonts w:hint="eastAsia" w:hAnsi="宋体"/>
          <w:b/>
          <w:bCs/>
          <w:sz w:val="24"/>
        </w:rPr>
        <w:t xml:space="preserve">审计规范及廉政纪律要求：</w:t>
      </w:r>
      <w:r/>
    </w:p>
    <w:p>
      <w:pPr>
        <w:ind w:firstLine="480"/>
        <w:keepLines w:val="0"/>
        <w:keepNext w:val="0"/>
        <w:pageBreakBefore w:val="0"/>
        <w:spacing w:line="430" w:lineRule="exact"/>
        <w:widowControl w:val="off"/>
        <w:tabs>
          <w:tab w:val="left" w:pos="0" w:leader="none"/>
        </w:tabs>
        <w:rPr>
          <w:rFonts w:hint="eastAsia" w:hAnsi="宋体"/>
          <w:b/>
          <w:bCs/>
          <w:sz w:val="24"/>
        </w:rPr>
      </w:pPr>
      <w:r>
        <w:rPr>
          <w:rFonts w:hint="eastAsia" w:hAnsi="宋体"/>
          <w:b/>
          <w:bCs/>
          <w:sz w:val="24"/>
        </w:rPr>
        <w:t xml:space="preserve">（1）中标中介机构必须按规定程序对项目进行跟踪审计。到现场勘察、测量时，必须由建设单位派员参与；应在建设单位或监理单位的组织安排下，与建设项目相关单位进行工程结算核对，不得私下与被审计单位核对或接收补充审计资料；对重大或有争议事项及工作进度情况应与县农业农村局项目负责人及时沟通，并应如实反映审计中发现的违法违纪问题。在审计过程中须妥善保管审计资料，审计任务完成后，及时将相关资料整理并移交县农业农村局，造成重要审计资料丢失或毁损的，县农业农村局将追究其责任。</w:t>
      </w:r>
      <w:r/>
    </w:p>
    <w:p>
      <w:pPr>
        <w:keepLines w:val="0"/>
        <w:keepNext w:val="0"/>
        <w:pageBreakBefore w:val="0"/>
        <w:spacing w:line="430" w:lineRule="exact"/>
        <w:widowControl w:val="off"/>
        <w:tabs>
          <w:tab w:val="left" w:pos="0" w:leader="none"/>
        </w:tabs>
        <w:rPr>
          <w:rFonts w:ascii="仿宋_GB2312" w:hAnsi="宋体" w:eastAsia="仿宋_GB2312"/>
          <w:sz w:val="32"/>
          <w:szCs w:val="32"/>
        </w:rPr>
      </w:pPr>
      <w:r>
        <w:rPr>
          <w:rFonts w:hint="eastAsia" w:ascii="仿宋_GB2312" w:hAnsi="宋体" w:eastAsia="仿宋_GB2312"/>
          <w:sz w:val="30"/>
          <w:szCs w:val="30"/>
        </w:rPr>
        <w:t xml:space="preserve">    </w:t>
      </w:r>
      <w:r>
        <w:rPr>
          <w:rFonts w:hint="eastAsia" w:hAnsi="宋体"/>
          <w:sz w:val="24"/>
        </w:rPr>
        <w:t xml:space="preserve">（2）中标单位在项目跟踪审计过程中，要严格按审计相关规定要求，认真开展跟踪审计工作，确保工作质量；</w:t>
      </w:r>
      <w:r>
        <w:rPr>
          <w:rFonts w:hint="eastAsia" w:hAnsi="宋体"/>
          <w:b/>
          <w:bCs/>
          <w:sz w:val="24"/>
        </w:rPr>
        <w:t xml:space="preserve">认真执行审计回避制度，遇有可能与施工单位利益关系情形的，应主动提出回避；必须严守审计职业道德和审计机关《审计“四严禁”工作要求》和《审计“八不准”工作纪律》等规定，</w:t>
      </w:r>
      <w:r>
        <w:rPr>
          <w:rFonts w:hint="eastAsia" w:hAnsi="宋体"/>
          <w:sz w:val="24"/>
        </w:rPr>
        <w:t xml:space="preserve">构建严格有效的质量控制体系，接受县农业农村局纪检和县监察委的指导和监督。对违反廉政纪律的实行一票否决制度。审计过程中发现违反“廉政承诺书”规定，尤其在项目审计中收受钱物者，经调查属实的，并扣除本项目所有跟踪审计费用，没收履约保证金，同时无条件退还所有审计资料，取消本项目中标资格，情节严重者移交纪检、司法部门处理。</w:t>
      </w:r>
      <w:r>
        <w:rPr>
          <w:rFonts w:hint="eastAsia" w:ascii="仿宋_GB2312" w:hAnsi="宋体" w:eastAsia="仿宋_GB2312"/>
          <w:b/>
          <w:bCs/>
          <w:sz w:val="28"/>
          <w:szCs w:val="28"/>
        </w:rPr>
        <w:t xml:space="preserve">   </w:t>
      </w:r>
      <w:r>
        <w:rPr>
          <w:rFonts w:hint="eastAsia" w:ascii="仿宋_GB2312" w:hAnsi="宋体" w:eastAsia="仿宋_GB2312"/>
          <w:b/>
          <w:bCs/>
          <w:sz w:val="32"/>
          <w:szCs w:val="32"/>
        </w:rPr>
        <w:t xml:space="preserve"> </w:t>
      </w:r>
      <w:r>
        <w:rPr>
          <w:rFonts w:hint="eastAsia" w:ascii="仿宋_GB2312" w:hAnsi="宋体" w:eastAsia="仿宋_GB2312"/>
          <w:sz w:val="32"/>
          <w:szCs w:val="32"/>
        </w:rPr>
        <w:t xml:space="preserve">         </w:t>
      </w:r>
      <w:r/>
    </w:p>
    <w:p>
      <w:pPr>
        <w:ind w:firstLine="480"/>
        <w:keepLines w:val="0"/>
        <w:keepNext w:val="0"/>
        <w:pageBreakBefore w:val="0"/>
        <w:spacing w:line="430" w:lineRule="exact"/>
        <w:widowControl w:val="off"/>
        <w:rPr>
          <w:rFonts w:hint="eastAsia" w:ascii="宋体" w:hAnsi="宋体"/>
          <w:b/>
          <w:sz w:val="24"/>
        </w:rPr>
      </w:pPr>
      <w:r>
        <w:rPr>
          <w:rFonts w:hint="eastAsia" w:ascii="宋体" w:hAnsi="宋体"/>
          <w:b/>
          <w:sz w:val="24"/>
        </w:rPr>
        <w:t xml:space="preserve">六、报价要求及付款方式</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1、报价要求</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1.1本次招标采用固定总价报价，各投标人可根据江苏省物价局、建设厅的《</w:t>
      </w:r>
      <w:r>
        <w:rPr>
          <w:rFonts w:ascii="宋体" w:hAnsi="宋体"/>
          <w:sz w:val="24"/>
        </w:rPr>
        <w:t xml:space="preserve">江苏省建设工程造价咨询服务收费管理办法</w:t>
      </w:r>
      <w:r>
        <w:rPr>
          <w:rFonts w:hint="eastAsia" w:ascii="宋体" w:hAnsi="宋体"/>
          <w:sz w:val="24"/>
        </w:rPr>
        <w:t xml:space="preserve">》规定，结合自身实力并充分考虑跟踪审计的实际进行自主报价。</w:t>
      </w:r>
      <w:r/>
    </w:p>
    <w:p>
      <w:pPr>
        <w:ind w:firstLine="480"/>
        <w:keepLines w:val="0"/>
        <w:keepNext w:val="0"/>
        <w:pageBreakBefore w:val="0"/>
        <w:spacing w:line="430" w:lineRule="exact"/>
        <w:widowControl w:val="off"/>
        <w:rPr>
          <w:rFonts w:hint="eastAsia" w:hAnsi="宋体"/>
          <w:sz w:val="24"/>
        </w:rPr>
      </w:pPr>
      <w:r>
        <w:rPr>
          <w:rFonts w:hint="eastAsia" w:ascii="宋体" w:hAnsi="宋体"/>
          <w:sz w:val="24"/>
        </w:rPr>
        <w:t xml:space="preserve">1.2各投标人的投标报价</w:t>
      </w:r>
      <w:r>
        <w:rPr>
          <w:rFonts w:hint="eastAsia" w:hAnsi="宋体"/>
          <w:sz w:val="24"/>
        </w:rPr>
        <w:t xml:space="preserve">为完成本项目全部服务内容的全部费用，</w:t>
      </w:r>
      <w:r>
        <w:rPr>
          <w:rFonts w:hint="eastAsia" w:hAnsi="宋体"/>
          <w:sz w:val="24"/>
        </w:rPr>
        <w:t xml:space="preserve">主要包括（但不限于）：服务酬金（包含服务人员工资、社会福利费、保险、公司管理费、利润、外勤等特殊津贴费、专业服务人员驻场跟踪服务费、税金等）、可报销费用（指服务人员为执行本项目服务任务而发生的工作费用，包括国际与国内交通费旅行费、食宿费、通讯费、各种资料的编制、打印、复印和传递费、办公设备和用品费、设施费）、验收、售后服务、设备机械投入、利润、税金、管理费、代理费、交易服务费等政策性文件规定的各项所需的全部费用和不可预见费（指在酬金和可报销费用之外，在执行本项目服务任务的过程中所发生的额外的其它所有费用）。</w:t>
      </w:r>
      <w:r/>
    </w:p>
    <w:p>
      <w:pPr>
        <w:ind w:firstLine="480"/>
        <w:keepLines w:val="0"/>
        <w:keepNext w:val="0"/>
        <w:pageBreakBefore w:val="0"/>
        <w:spacing w:line="430" w:lineRule="exact"/>
        <w:widowControl w:val="off"/>
        <w:rPr>
          <w:rFonts w:hint="eastAsia" w:hAnsi="宋体"/>
          <w:b/>
          <w:bCs/>
          <w:sz w:val="24"/>
        </w:rPr>
      </w:pPr>
      <w:r>
        <w:rPr>
          <w:rFonts w:hint="eastAsia" w:ascii="宋体" w:hAnsi="宋体"/>
          <w:b/>
          <w:bCs/>
          <w:sz w:val="24"/>
        </w:rPr>
        <w:t xml:space="preserve">1.3请各投标人要充分考虑本项目施工期及人员配备等驻场需要进行报价，如评标委员会发现明显低于成本价的，可作无效标处理。</w:t>
      </w:r>
      <w:r/>
    </w:p>
    <w:p>
      <w:pPr>
        <w:ind w:left="-1"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1.4 要求报价单的每一页都必须盖投标单位公章。</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2、付款方式</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按本文件第三章合同条款中的相关条款执行。</w:t>
      </w:r>
      <w:r/>
    </w:p>
    <w:p>
      <w:pPr>
        <w:ind w:firstLine="480"/>
        <w:keepLines w:val="0"/>
        <w:keepNext w:val="0"/>
        <w:pageBreakBefore w:val="0"/>
        <w:spacing w:line="430" w:lineRule="exact"/>
        <w:widowControl w:val="off"/>
        <w:rPr>
          <w:rFonts w:hint="eastAsia" w:ascii="宋体" w:hAnsi="宋体"/>
          <w:b/>
          <w:sz w:val="24"/>
        </w:rPr>
      </w:pPr>
      <w:r>
        <w:rPr>
          <w:rFonts w:hint="eastAsia" w:ascii="宋体" w:hAnsi="宋体"/>
          <w:b/>
          <w:sz w:val="24"/>
        </w:rPr>
        <w:t xml:space="preserve">七、应充分响应的商务条款</w:t>
      </w:r>
      <w:r/>
    </w:p>
    <w:p>
      <w:pPr>
        <w:ind w:firstLine="480"/>
        <w:keepLines w:val="0"/>
        <w:keepNext w:val="0"/>
        <w:pageBreakBefore w:val="0"/>
        <w:spacing w:line="430" w:lineRule="exact"/>
        <w:widowControl w:val="off"/>
        <w:rPr>
          <w:rFonts w:hint="eastAsia" w:ascii="宋体" w:hAnsi="宋体"/>
          <w:sz w:val="24"/>
        </w:rPr>
      </w:pPr>
      <w:r>
        <w:rPr>
          <w:rFonts w:hint="eastAsia" w:ascii="宋体" w:hAnsi="宋体"/>
          <w:sz w:val="24"/>
        </w:rPr>
        <w:t xml:space="preserve">本文件所提出的付款方式、服务地点、服务时间、技术支持等重要商务要求，竞标人应充分响应，否则评标委员会有权酌情认定为实质性或重大负偏离。</w:t>
      </w:r>
      <w:r/>
    </w:p>
    <w:p>
      <w:pPr>
        <w:ind w:firstLine="480"/>
        <w:keepLines w:val="0"/>
        <w:keepNext w:val="0"/>
        <w:pageBreakBefore w:val="0"/>
        <w:spacing w:line="430" w:lineRule="exact"/>
        <w:widowControl w:val="off"/>
        <w:rPr>
          <w:rFonts w:hint="eastAsia" w:ascii="宋体" w:hAnsi="宋体"/>
          <w:b/>
          <w:sz w:val="24"/>
        </w:rPr>
      </w:pPr>
      <w:r>
        <w:rPr>
          <w:rFonts w:hint="eastAsia" w:ascii="宋体" w:hAnsi="宋体"/>
          <w:b/>
          <w:sz w:val="24"/>
        </w:rPr>
        <w:t xml:space="preserve">八、其它</w:t>
      </w:r>
      <w:r/>
    </w:p>
    <w:p>
      <w:pPr>
        <w:pStyle w:val="771"/>
        <w:ind w:firstLine="480"/>
        <w:jc w:val="both"/>
        <w:keepLines w:val="0"/>
        <w:keepNext w:val="0"/>
        <w:pageBreakBefore w:val="0"/>
        <w:spacing w:beforeAutospacing="0" w:afterAutospacing="0" w:line="430" w:lineRule="exact"/>
        <w:widowControl w:val="off"/>
      </w:pPr>
      <w:r>
        <w:rPr>
          <w:rFonts w:hint="eastAsia" w:ascii="宋体" w:hAnsi="宋体"/>
          <w:sz w:val="24"/>
        </w:rPr>
        <w:t xml:space="preserve">其它未尽事项按国家、地方有关法律、法规、规章规定办理。</w:t>
      </w:r>
      <w:r>
        <w:t xml:space="preserve"> </w:t>
      </w:r>
      <w:r/>
    </w:p>
    <w:p>
      <w:pPr>
        <w:pStyle w:val="77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71"/>
        <w:jc w:val="both"/>
        <w:spacing w:beforeAutospacing="0" w:afterAutospacing="0"/>
      </w:pPr>
      <w:r>
        <w:t xml:space="preserve"> </w:t>
      </w:r>
      <w:r/>
    </w:p>
    <w:p>
      <w:pPr>
        <w:pStyle w:val="945"/>
        <w:ind w:firstLine="439"/>
        <w:keepLines w:val="0"/>
        <w:keepNext w:val="0"/>
        <w:pageBreakBefore w:val="0"/>
        <w:spacing w:before="0" w:after="0" w:line="440" w:lineRule="exact"/>
        <w:widowControl w:val="off"/>
        <w:rPr>
          <w:rFonts w:hint="eastAsia" w:ascii="Arial" w:hAnsi="Arial" w:cs="Arial"/>
          <w:color w:val="00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Arial" w:hAnsi="Arial" w:cs="Arial"/>
          <w:color w:val="auto"/>
        </w:rPr>
        <w:t xml:space="preserve">本项目选取</w:t>
      </w:r>
      <w:r>
        <w:rPr>
          <w:rFonts w:hint="eastAsia" w:cs="Arial"/>
          <w:color w:val="auto"/>
          <w:lang w:val="en-US" w:eastAsia="zh-CN"/>
        </w:rPr>
        <w:t xml:space="preserve">1</w:t>
      </w:r>
      <w:r>
        <w:rPr>
          <w:rFonts w:hint="eastAsia" w:ascii="Arial" w:hAnsi="Arial" w:cs="Arial"/>
          <w:color w:val="auto"/>
        </w:rPr>
        <w:t xml:space="preserve">名中标候选人。</w:t>
      </w:r>
      <w:r/>
    </w:p>
    <w:p>
      <w:pPr>
        <w:pStyle w:val="945"/>
        <w:ind w:firstLine="439"/>
        <w:keepLines w:val="0"/>
        <w:keepNext w:val="0"/>
        <w:pageBreakBefore w:val="0"/>
        <w:spacing w:before="0" w:after="0" w:line="440" w:lineRule="exact"/>
        <w:widowControl w:val="off"/>
        <w:rPr>
          <w:rFonts w:hint="eastAsia" w:ascii="宋体" w:hAnsi="宋体" w:eastAsia="宋体" w:cs="宋体"/>
          <w:sz w:val="24"/>
          <w:szCs w:val="24"/>
        </w:rPr>
      </w:pPr>
      <w:r>
        <w:rPr>
          <w:rFonts w:hint="eastAsia" w:ascii="Arial" w:hAnsi="Arial" w:cs="Arial"/>
          <w:color w:val="000000"/>
        </w:rPr>
        <w:t xml:space="preserve">招标人根据评标委员会提供的书面评标报告，确定报告中推荐的排名第一的中标候选人为中标人。</w:t>
      </w:r>
      <w:r/>
    </w:p>
    <w:p>
      <w:pPr>
        <w:pStyle w:val="771"/>
        <w:ind w:firstLine="441"/>
        <w:keepLines w:val="0"/>
        <w:keepNext w:val="0"/>
        <w:pageBreakBefore w:val="0"/>
        <w:spacing w:beforeAutospacing="0" w:afterAutospacing="0" w:line="48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政府采购政策功能落实</w:t>
      </w:r>
      <w:r/>
    </w:p>
    <w:p>
      <w:pPr>
        <w:pStyle w:val="77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1.因本项目属专门面向中小企业采购项目，只接受中小微企业投标，故本项目在评审时，不再对小型和微型企业投标价格给予扣除，请各供应商予以关注。</w:t>
      </w:r>
      <w:r/>
    </w:p>
    <w:p>
      <w:pPr>
        <w:pStyle w:val="771"/>
        <w:ind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77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3.企业标准请参照《关于印发中小企业划型标准规定的通知》（工信部联企业[2011]300号）文件规定自行填写。</w:t>
      </w:r>
      <w:r/>
    </w:p>
    <w:p>
      <w:pPr>
        <w:pStyle w:val="771"/>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pStyle w:val="771"/>
        <w:ind w:left="0" w:firstLine="480"/>
        <w:keepLines w:val="0"/>
        <w:keepNext w:val="0"/>
        <w:pageBreakBefore w:val="0"/>
        <w:spacing w:beforeAutospacing="0" w:afterAutospacing="0" w:line="480" w:lineRule="exact"/>
        <w:widowControl/>
        <w:rPr>
          <w:rFonts w:hint="eastAsia" w:ascii="宋体" w:hAnsi="宋体"/>
          <w:color w:val="000000"/>
          <w:sz w:val="24"/>
          <w:szCs w:val="24"/>
        </w:rPr>
        <w:suppressLineNumbers w:val="0"/>
      </w:pPr>
      <w:r>
        <w:rPr>
          <w:rFonts w:hint="eastAsia" w:ascii="宋体" w:hAnsi="宋体" w:eastAsia="宋体" w:cs="宋体"/>
          <w:i w:val="0"/>
          <w:iCs w:val="0"/>
          <w:caps w:val="0"/>
          <w:color w:val="000000"/>
          <w:spacing w:val="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pStyle w:val="771"/>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评标方法与评标标准</w:t>
      </w:r>
      <w:r/>
    </w:p>
    <w:tbl>
      <w:tblPr>
        <w:tblStyle w:val="746"/>
        <w:tblW w:w="9510"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189"/>
        <w:gridCol w:w="6912"/>
        <w:gridCol w:w="675"/>
      </w:tblGrid>
      <w:tr>
        <w:trPr>
          <w:trHeight w:val="145"/>
        </w:trPr>
        <w:tc>
          <w:tcPr>
            <w:tcW w:w="734" w:type="dxa"/>
            <w:vAlign w:val="center"/>
            <w:textDirection w:val="lrTb"/>
            <w:noWrap w:val="false"/>
          </w:tcPr>
          <w:p>
            <w:pPr>
              <w:jc w:val="center"/>
              <w:spacing w:line="360" w:lineRule="exact"/>
              <w:rPr>
                <w:rFonts w:ascii="宋体" w:hAnsi="宋体" w:cs="仿宋"/>
                <w:b/>
                <w:sz w:val="21"/>
                <w:szCs w:val="21"/>
              </w:rPr>
            </w:pPr>
            <w:r>
              <w:rPr>
                <w:rFonts w:hint="eastAsia" w:ascii="宋体" w:hAnsi="宋体" w:cs="仿宋"/>
                <w:b/>
                <w:sz w:val="21"/>
                <w:szCs w:val="21"/>
              </w:rPr>
              <w:t xml:space="preserve">序号</w:t>
            </w:r>
            <w:r/>
          </w:p>
        </w:tc>
        <w:tc>
          <w:tcPr>
            <w:tcW w:w="1189" w:type="dxa"/>
            <w:vAlign w:val="center"/>
            <w:textDirection w:val="lrTb"/>
            <w:noWrap w:val="false"/>
          </w:tcPr>
          <w:p>
            <w:pPr>
              <w:jc w:val="center"/>
              <w:spacing w:line="360" w:lineRule="exact"/>
              <w:rPr>
                <w:rFonts w:ascii="宋体" w:hAnsi="宋体" w:cs="仿宋"/>
                <w:b/>
                <w:sz w:val="21"/>
                <w:szCs w:val="21"/>
              </w:rPr>
            </w:pPr>
            <w:r>
              <w:rPr>
                <w:rFonts w:ascii="宋体" w:hAnsi="宋体" w:cs="仿宋"/>
                <w:b/>
                <w:sz w:val="21"/>
                <w:szCs w:val="21"/>
              </w:rPr>
              <w:t xml:space="preserve">评分</w:t>
            </w:r>
            <w:r>
              <w:rPr>
                <w:rFonts w:hint="eastAsia" w:ascii="宋体" w:hAnsi="宋体" w:cs="仿宋"/>
                <w:b/>
                <w:sz w:val="21"/>
                <w:szCs w:val="21"/>
              </w:rPr>
              <w:t xml:space="preserve">项</w:t>
            </w:r>
            <w:r/>
          </w:p>
        </w:tc>
        <w:tc>
          <w:tcPr>
            <w:tcW w:w="6912" w:type="dxa"/>
            <w:vAlign w:val="center"/>
            <w:textDirection w:val="lrTb"/>
            <w:noWrap w:val="false"/>
          </w:tcPr>
          <w:p>
            <w:pPr>
              <w:jc w:val="center"/>
              <w:spacing w:line="360" w:lineRule="exact"/>
              <w:rPr>
                <w:rFonts w:ascii="宋体" w:hAnsi="宋体" w:cs="仿宋"/>
                <w:b/>
                <w:sz w:val="21"/>
                <w:szCs w:val="21"/>
              </w:rPr>
            </w:pPr>
            <w:r>
              <w:rPr>
                <w:rFonts w:hint="eastAsia" w:ascii="宋体" w:hAnsi="宋体" w:cs="仿宋"/>
                <w:b/>
                <w:sz w:val="21"/>
                <w:szCs w:val="21"/>
              </w:rPr>
              <w:t xml:space="preserve">评分细则</w:t>
            </w:r>
            <w:r/>
          </w:p>
        </w:tc>
        <w:tc>
          <w:tcPr>
            <w:tcW w:w="675" w:type="dxa"/>
            <w:vAlign w:val="center"/>
            <w:textDirection w:val="lrTb"/>
            <w:noWrap w:val="false"/>
          </w:tcPr>
          <w:p>
            <w:pPr>
              <w:jc w:val="center"/>
              <w:spacing w:line="360" w:lineRule="exact"/>
              <w:rPr>
                <w:rFonts w:ascii="宋体" w:hAnsi="宋体" w:cs="仿宋"/>
                <w:b/>
                <w:sz w:val="21"/>
                <w:szCs w:val="21"/>
              </w:rPr>
            </w:pPr>
            <w:r>
              <w:rPr>
                <w:rFonts w:hint="eastAsia" w:ascii="宋体" w:hAnsi="宋体" w:cs="仿宋"/>
                <w:b/>
                <w:sz w:val="21"/>
                <w:szCs w:val="21"/>
              </w:rPr>
              <w:t xml:space="preserve">满分</w:t>
            </w:r>
            <w:r>
              <w:rPr>
                <w:rFonts w:ascii="宋体" w:hAnsi="宋体" w:cs="仿宋"/>
                <w:b/>
                <w:sz w:val="21"/>
                <w:szCs w:val="21"/>
              </w:rPr>
              <w:t xml:space="preserve">分值</w:t>
            </w:r>
            <w:r/>
          </w:p>
        </w:tc>
      </w:tr>
      <w:tr>
        <w:trPr>
          <w:trHeight w:val="145"/>
        </w:trPr>
        <w:tc>
          <w:tcPr>
            <w:tcW w:w="734" w:type="dxa"/>
            <w:vAlign w:val="center"/>
            <w:textDirection w:val="lrTb"/>
            <w:noWrap w:val="false"/>
          </w:tcPr>
          <w:p>
            <w:pPr>
              <w:jc w:val="center"/>
              <w:spacing w:line="360" w:lineRule="exact"/>
              <w:rPr>
                <w:rFonts w:hint="default" w:ascii="宋体" w:hAnsi="宋体" w:eastAsia="宋体" w:cs="仿宋"/>
                <w:sz w:val="21"/>
                <w:szCs w:val="21"/>
                <w:lang w:val="en-US" w:eastAsia="zh-CN"/>
              </w:rPr>
            </w:pPr>
            <w:r>
              <w:rPr>
                <w:rFonts w:hint="eastAsia" w:ascii="宋体" w:hAnsi="宋体" w:eastAsia="宋体" w:cs="仿宋"/>
                <w:sz w:val="21"/>
                <w:szCs w:val="21"/>
                <w:lang w:val="en-US" w:eastAsia="zh-CN"/>
              </w:rPr>
              <w:t xml:space="preserve">一、报价部分</w:t>
            </w:r>
            <w:r/>
          </w:p>
        </w:tc>
        <w:tc>
          <w:tcPr>
            <w:tcW w:w="1189"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价格分</w:t>
            </w:r>
            <w:r/>
          </w:p>
          <w:p>
            <w:pPr>
              <w:jc w:val="center"/>
              <w:spacing w:line="360" w:lineRule="exact"/>
              <w:rPr>
                <w:rFonts w:hint="eastAsia" w:ascii="宋体" w:hAnsi="宋体" w:cs="宋体"/>
                <w:sz w:val="21"/>
                <w:szCs w:val="21"/>
              </w:rPr>
            </w:pPr>
            <w:r>
              <w:rPr>
                <w:rFonts w:hint="eastAsia" w:ascii="宋体" w:hAnsi="宋体" w:cs="宋体"/>
                <w:sz w:val="21"/>
                <w:szCs w:val="21"/>
              </w:rPr>
              <w:t xml:space="preserve">(15分)</w:t>
            </w:r>
            <w:r/>
          </w:p>
        </w:tc>
        <w:tc>
          <w:tcPr>
            <w:tcW w:w="6912"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满足招标文件要求且投标价格最低的投标报价为评标基准价，其价格分为满分15分。</w:t>
            </w:r>
            <w:r/>
          </w:p>
          <w:p>
            <w:pPr>
              <w:jc w:val="left"/>
              <w:spacing w:line="360" w:lineRule="exact"/>
              <w:rPr>
                <w:rFonts w:hint="eastAsia" w:ascii="宋体" w:hAnsi="宋体" w:cs="宋体"/>
                <w:sz w:val="21"/>
                <w:szCs w:val="21"/>
              </w:rPr>
            </w:pPr>
            <w:r>
              <w:rPr>
                <w:rFonts w:hint="eastAsia" w:ascii="宋体" w:hAnsi="宋体" w:cs="宋体"/>
                <w:sz w:val="21"/>
                <w:szCs w:val="21"/>
              </w:rPr>
              <w:t xml:space="preserve">其他供应商的价格分统一按照下列公式计算:</w:t>
            </w:r>
            <w:r/>
          </w:p>
          <w:p>
            <w:pPr>
              <w:jc w:val="left"/>
              <w:spacing w:line="360" w:lineRule="exact"/>
              <w:rPr>
                <w:rFonts w:hint="eastAsia" w:ascii="宋体" w:hAnsi="宋体" w:cs="宋体"/>
                <w:sz w:val="21"/>
                <w:szCs w:val="21"/>
              </w:rPr>
            </w:pPr>
            <w:r>
              <w:rPr>
                <w:rFonts w:hint="eastAsia" w:ascii="宋体" w:hAnsi="宋体" w:cs="宋体"/>
                <w:sz w:val="21"/>
                <w:szCs w:val="21"/>
              </w:rPr>
              <w:t xml:space="preserve">投标报价得分=(评标基准价／投标报价)×15, 小数点后保留2位。</w:t>
            </w:r>
            <w:r/>
          </w:p>
        </w:tc>
        <w:tc>
          <w:tcPr>
            <w:tcW w:w="675" w:type="dxa"/>
            <w:vAlign w:val="center"/>
            <w:textDirection w:val="lrTb"/>
            <w:noWrap w:val="false"/>
          </w:tcPr>
          <w:p>
            <w:pPr>
              <w:jc w:val="center"/>
              <w:spacing w:line="360" w:lineRule="exact"/>
              <w:rPr>
                <w:rFonts w:ascii="宋体" w:hAnsi="宋体" w:cs="仿宋"/>
                <w:sz w:val="21"/>
                <w:szCs w:val="21"/>
              </w:rPr>
            </w:pPr>
            <w:r>
              <w:rPr>
                <w:rFonts w:hint="eastAsia" w:ascii="宋体" w:hAnsi="宋体" w:cs="仿宋"/>
                <w:sz w:val="21"/>
                <w:szCs w:val="21"/>
              </w:rPr>
              <w:t xml:space="preserve">15</w:t>
            </w:r>
            <w:r/>
          </w:p>
        </w:tc>
      </w:tr>
      <w:tr>
        <w:trPr>
          <w:trHeight w:val="52"/>
        </w:trPr>
        <w:tc>
          <w:tcPr>
            <w:tcW w:w="734" w:type="dxa"/>
            <w:vAlign w:val="center"/>
            <w:vMerge w:val="restart"/>
            <w:textDirection w:val="lrTb"/>
            <w:noWrap w:val="false"/>
          </w:tcPr>
          <w:p>
            <w:pPr>
              <w:jc w:val="center"/>
              <w:spacing w:line="360" w:lineRule="exact"/>
              <w:rPr>
                <w:rFonts w:hint="default" w:ascii="宋体" w:hAnsi="宋体" w:eastAsia="宋体" w:cs="仿宋"/>
                <w:sz w:val="21"/>
                <w:szCs w:val="21"/>
                <w:lang w:val="en-US" w:eastAsia="zh-CN"/>
              </w:rPr>
            </w:pPr>
            <w:r>
              <w:rPr>
                <w:rFonts w:hint="eastAsia" w:ascii="宋体" w:hAnsi="宋体" w:eastAsia="宋体" w:cs="仿宋"/>
                <w:sz w:val="21"/>
                <w:szCs w:val="21"/>
                <w:lang w:val="en-US" w:eastAsia="zh-CN"/>
              </w:rPr>
              <w:t xml:space="preserve">二、技术部分</w:t>
            </w:r>
            <w:r/>
          </w:p>
        </w:tc>
        <w:tc>
          <w:tcPr>
            <w:tcW w:w="1189" w:type="dxa"/>
            <w:vAlign w:val="center"/>
            <w:vMerge w:val="restart"/>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跟踪审计方案(45分)</w:t>
            </w:r>
            <w:r/>
          </w:p>
        </w:tc>
        <w:tc>
          <w:tcPr>
            <w:tcW w:w="6912" w:type="dxa"/>
            <w:vAlign w:val="center"/>
            <w:textDirection w:val="lrTb"/>
            <w:noWrap w:val="false"/>
          </w:tcPr>
          <w:p>
            <w:pPr>
              <w:jc w:val="left"/>
              <w:spacing w:line="360" w:lineRule="exact"/>
              <w:widowControl/>
              <w:rPr>
                <w:rFonts w:hint="eastAsia" w:ascii="宋体" w:hAnsi="宋体" w:cs="宋体"/>
                <w:sz w:val="21"/>
                <w:szCs w:val="21"/>
              </w:rPr>
            </w:pPr>
            <w:r>
              <w:rPr>
                <w:rFonts w:hint="eastAsia" w:ascii="宋体" w:hAnsi="宋体" w:cs="宋体"/>
                <w:sz w:val="21"/>
                <w:szCs w:val="21"/>
              </w:rPr>
              <w:t xml:space="preserve">跟踪审计服务范围、服务内容：</w:t>
            </w:r>
            <w:r>
              <w:rPr>
                <w:rFonts w:hint="eastAsia" w:ascii="宋体" w:hAnsi="宋体" w:cs="宋体"/>
                <w:sz w:val="21"/>
                <w:szCs w:val="21"/>
              </w:rPr>
              <w:t xml:space="preserve">方案科学、合理、有效得6分；方案较科学、合理、有效得4分；方案基本能满足工作需求得3分；方案基本能满足工作需求但有欠缺得2分；不提供不得分。</w:t>
            </w:r>
            <w:r/>
          </w:p>
        </w:tc>
        <w:tc>
          <w:tcPr>
            <w:tcW w:w="675" w:type="dxa"/>
            <w:vAlign w:val="center"/>
            <w:textDirection w:val="lrTb"/>
            <w:noWrap w:val="false"/>
          </w:tcPr>
          <w:p>
            <w:pPr>
              <w:jc w:val="center"/>
              <w:spacing w:line="360" w:lineRule="exact"/>
              <w:rPr>
                <w:rFonts w:hint="eastAsia" w:ascii="宋体" w:hAnsi="宋体" w:eastAsia="宋体" w:cs="仿宋"/>
                <w:sz w:val="21"/>
                <w:szCs w:val="21"/>
                <w:lang w:eastAsia="zh-CN"/>
              </w:rPr>
            </w:pPr>
            <w:r>
              <w:rPr>
                <w:rFonts w:hint="eastAsia" w:ascii="宋体" w:hAnsi="宋体" w:eastAsia="宋体" w:cs="仿宋"/>
                <w:sz w:val="21"/>
                <w:szCs w:val="21"/>
                <w:lang w:val="en-US" w:eastAsia="zh-CN"/>
              </w:rPr>
              <w:t xml:space="preserve">6</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跟踪审计服务目标：</w:t>
            </w:r>
            <w:r>
              <w:rPr>
                <w:rFonts w:hint="eastAsia" w:ascii="宋体" w:hAnsi="宋体" w:cs="宋体"/>
                <w:sz w:val="21"/>
                <w:szCs w:val="21"/>
              </w:rPr>
              <w:t xml:space="preserve">方案科学、合理、有效得4分；方案较科学、合理、有效得3分；方案基本能满足工作需求得2分；方案基本能满足工作需求但有欠缺得1分；不提供不得分。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tabs>
                <w:tab w:val="left" w:pos="2819" w:leader="none"/>
              </w:tabs>
              <w:rPr>
                <w:rFonts w:hint="eastAsia" w:ascii="宋体" w:hAnsi="宋体" w:cs="宋体"/>
                <w:sz w:val="21"/>
                <w:szCs w:val="21"/>
              </w:rPr>
            </w:pPr>
            <w:r>
              <w:rPr>
                <w:rFonts w:hint="eastAsia" w:ascii="宋体" w:hAnsi="宋体" w:cs="宋体"/>
                <w:sz w:val="21"/>
                <w:szCs w:val="21"/>
              </w:rPr>
              <w:t xml:space="preserve">跟踪审计的工作程序和方法：</w:t>
            </w:r>
            <w:r>
              <w:rPr>
                <w:rFonts w:hint="eastAsia" w:ascii="宋体" w:hAnsi="宋体" w:cs="宋体"/>
                <w:sz w:val="21"/>
                <w:szCs w:val="21"/>
              </w:rPr>
              <w:t xml:space="preserve">方案科学、合理、有效得9分；方案较科学、合理、有效得7分；方案基本能满足工作需求得5分；方案基本能满足工作需求但有欠缺得3分；不提供不得分。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9</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tabs>
                <w:tab w:val="left" w:pos="2819" w:leader="none"/>
              </w:tabs>
              <w:rPr>
                <w:rFonts w:hint="eastAsia" w:ascii="宋体" w:hAnsi="宋体" w:cs="宋体"/>
                <w:sz w:val="21"/>
                <w:szCs w:val="21"/>
              </w:rPr>
            </w:pPr>
            <w:r>
              <w:rPr>
                <w:rFonts w:hint="eastAsia" w:ascii="宋体" w:hAnsi="宋体" w:cs="宋体"/>
                <w:sz w:val="21"/>
                <w:szCs w:val="21"/>
              </w:rPr>
              <w:t xml:space="preserve">项目跟踪审计工作重点难点分析及措施：</w:t>
            </w:r>
            <w:r>
              <w:rPr>
                <w:rFonts w:hint="eastAsia" w:ascii="宋体" w:hAnsi="宋体" w:cs="宋体"/>
                <w:sz w:val="21"/>
                <w:szCs w:val="21"/>
              </w:rPr>
              <w:t xml:space="preserve">方案科学、合理、有效得10分；方案较科学、合理、有效得7分；方案基本能满足工作需求得5分；方案基本能满足工作需求但有欠缺得3分；不提供不得分。</w:t>
            </w:r>
            <w:r/>
          </w:p>
        </w:tc>
        <w:tc>
          <w:tcPr>
            <w:tcW w:w="675" w:type="dxa"/>
            <w:vAlign w:val="center"/>
            <w:textDirection w:val="lrTb"/>
            <w:noWrap w:val="false"/>
          </w:tcPr>
          <w:p>
            <w:pPr>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工程变更的核价措施：</w:t>
            </w:r>
            <w:r>
              <w:rPr>
                <w:rFonts w:hint="eastAsia" w:ascii="宋体" w:hAnsi="宋体" w:cs="宋体"/>
                <w:sz w:val="21"/>
                <w:szCs w:val="21"/>
              </w:rPr>
              <w:t xml:space="preserve">方案科学、合理、有效得8分；方案较科学、合理、有效得6分；方案基本能满足工作需求得4分；方案基本能满足工作需求但有欠缺得2分；不提供不得分。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跟踪审计工作月报的主要内容、形式以及阶段性总结：</w:t>
            </w:r>
            <w:r>
              <w:rPr>
                <w:rFonts w:hint="eastAsia" w:ascii="宋体" w:hAnsi="宋体" w:cs="宋体"/>
                <w:sz w:val="21"/>
                <w:szCs w:val="21"/>
              </w:rPr>
              <w:t xml:space="preserve">方案科学、合理、有效得4分；方案较科学、合理、有效得3分；方案基本能满足工作需求得2分；方案基本能满足工作需求但有欠缺得1分；不提供不得分。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w:t>
            </w:r>
            <w:r/>
          </w:p>
        </w:tc>
      </w:tr>
      <w:tr>
        <w:trPr>
          <w:trHeight w:val="50"/>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c>
          <w:tcPr>
            <w:tcW w:w="6912"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重大材料采购的把关：</w:t>
            </w:r>
            <w:r>
              <w:rPr>
                <w:rFonts w:hint="eastAsia" w:ascii="宋体" w:hAnsi="宋体" w:cs="宋体"/>
                <w:sz w:val="21"/>
                <w:szCs w:val="21"/>
              </w:rPr>
              <w:t xml:space="preserve">方案科学、合理、有效得4分；方案较科学、合理、有效得3分；方案基本能满足工作需求得2分；方案基本能满足工作需求但有欠缺得1分；不提供不得分。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4</w:t>
            </w:r>
            <w:r/>
          </w:p>
        </w:tc>
      </w:tr>
      <w:tr>
        <w:trPr>
          <w:trHeight w:val="145"/>
        </w:trPr>
        <w:tc>
          <w:tcPr>
            <w:tcW w:w="734" w:type="dxa"/>
            <w:vAlign w:val="center"/>
            <w:vMerge w:val="restart"/>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三、商务部分</w:t>
            </w:r>
            <w:r/>
          </w:p>
        </w:tc>
        <w:tc>
          <w:tcPr>
            <w:tcW w:w="1189"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项目组配备(</w:t>
            </w:r>
            <w:r>
              <w:rPr>
                <w:rFonts w:hint="eastAsia" w:ascii="宋体" w:hAnsi="宋体" w:cs="宋体"/>
                <w:sz w:val="21"/>
                <w:szCs w:val="21"/>
                <w:lang w:val="en-US" w:eastAsia="zh-CN"/>
              </w:rPr>
              <w:t xml:space="preserve">14</w:t>
            </w:r>
            <w:r>
              <w:rPr>
                <w:rFonts w:hint="eastAsia" w:ascii="宋体" w:hAnsi="宋体" w:cs="宋体"/>
                <w:sz w:val="21"/>
                <w:szCs w:val="21"/>
              </w:rPr>
              <w:t xml:space="preserve">分)</w:t>
            </w:r>
            <w:r/>
          </w:p>
        </w:tc>
        <w:tc>
          <w:tcPr>
            <w:tcW w:w="6912" w:type="dxa"/>
            <w:vAlign w:val="center"/>
            <w:textDirection w:val="lrTb"/>
            <w:noWrap w:val="false"/>
          </w:tcPr>
          <w:p>
            <w:pPr>
              <w:jc w:val="left"/>
              <w:spacing w:line="360" w:lineRule="exact"/>
              <w:rPr>
                <w:rFonts w:hint="eastAsia" w:ascii="宋体" w:hAnsi="宋体" w:cs="宋体"/>
                <w:color w:val="auto"/>
                <w:sz w:val="21"/>
                <w:szCs w:val="21"/>
              </w:rPr>
            </w:pPr>
            <w:r>
              <w:rPr>
                <w:rFonts w:hint="eastAsia" w:ascii="宋体" w:hAnsi="宋体" w:cs="宋体"/>
                <w:color w:val="auto"/>
                <w:sz w:val="21"/>
                <w:szCs w:val="21"/>
              </w:rPr>
              <w:t xml:space="preserve">1、项目负责人：</w:t>
            </w:r>
            <w:r/>
          </w:p>
          <w:p>
            <w:pPr>
              <w:jc w:val="left"/>
              <w:spacing w:line="360" w:lineRule="exact"/>
              <w:rPr>
                <w:rFonts w:hint="eastAsia" w:ascii="宋体" w:hAnsi="宋体" w:cs="宋体"/>
                <w:color w:val="auto"/>
                <w:sz w:val="21"/>
                <w:szCs w:val="21"/>
              </w:rPr>
            </w:pPr>
            <w:r>
              <w:rPr>
                <w:rFonts w:hint="eastAsia" w:ascii="宋体" w:hAnsi="宋体" w:cs="宋体"/>
                <w:color w:val="auto"/>
                <w:sz w:val="21"/>
                <w:szCs w:val="21"/>
              </w:rPr>
              <w:t xml:space="preserve">项目负责人具有水利或建设工程类高级工程师职称的，得</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分。</w:t>
            </w:r>
            <w:r/>
          </w:p>
          <w:p>
            <w:pPr>
              <w:jc w:val="left"/>
              <w:spacing w:line="360" w:lineRule="exact"/>
              <w:rPr>
                <w:rFonts w:hint="eastAsia" w:ascii="宋体" w:hAnsi="宋体" w:cs="宋体"/>
                <w:color w:val="auto"/>
                <w:sz w:val="21"/>
                <w:szCs w:val="21"/>
              </w:rPr>
            </w:pPr>
            <w:r>
              <w:rPr>
                <w:rFonts w:hint="eastAsia" w:ascii="宋体" w:hAnsi="宋体" w:cs="宋体"/>
                <w:color w:val="auto"/>
                <w:sz w:val="21"/>
                <w:szCs w:val="21"/>
              </w:rPr>
              <w:t xml:space="preserve">2、项目组成员（不含项目负责人）：每配备1名水利专业一级造价师的，得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分，最多得</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分；</w:t>
            </w:r>
            <w:r>
              <w:rPr>
                <w:rFonts w:hint="eastAsia" w:ascii="宋体" w:hAnsi="宋体" w:eastAsia="宋体" w:cs="宋体"/>
                <w:color w:val="auto"/>
                <w:sz w:val="21"/>
                <w:szCs w:val="21"/>
                <w:lang w:val="en-US" w:eastAsia="zh-CN"/>
              </w:rPr>
              <w:t xml:space="preserve">上述任一名</w:t>
            </w:r>
            <w:r>
              <w:rPr>
                <w:rFonts w:hint="eastAsia" w:ascii="宋体" w:hAnsi="宋体" w:cs="宋体"/>
                <w:color w:val="auto"/>
                <w:sz w:val="21"/>
                <w:szCs w:val="21"/>
              </w:rPr>
              <w:t xml:space="preserve">一级水利</w:t>
            </w:r>
            <w:r>
              <w:rPr>
                <w:rFonts w:hint="eastAsia" w:ascii="宋体" w:hAnsi="宋体" w:eastAsia="宋体" w:cs="宋体"/>
                <w:color w:val="auto"/>
                <w:sz w:val="21"/>
                <w:szCs w:val="21"/>
                <w:lang w:val="en-US" w:eastAsia="zh-CN"/>
              </w:rPr>
              <w:t xml:space="preserve">专业</w:t>
            </w:r>
            <w:r>
              <w:rPr>
                <w:rFonts w:hint="eastAsia" w:ascii="宋体" w:hAnsi="宋体" w:cs="宋体"/>
                <w:color w:val="auto"/>
                <w:sz w:val="21"/>
                <w:szCs w:val="21"/>
              </w:rPr>
              <w:t xml:space="preserve">造价师同时具有水利或建设工程类高级工程师职称的再得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分，本项满分</w:t>
            </w: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分。</w:t>
            </w:r>
            <w:r/>
          </w:p>
          <w:p>
            <w:pPr>
              <w:ind w:firstLine="210"/>
              <w:jc w:val="left"/>
              <w:spacing w:line="360" w:lineRule="exact"/>
              <w:rPr>
                <w:rFonts w:hint="eastAsia" w:ascii="宋体" w:hAnsi="宋体" w:cs="宋体"/>
                <w:b/>
                <w:color w:val="auto"/>
                <w:sz w:val="21"/>
                <w:szCs w:val="21"/>
              </w:rPr>
            </w:pPr>
            <w:r>
              <w:rPr>
                <w:rFonts w:hint="eastAsia" w:ascii="宋体" w:hAnsi="宋体" w:cs="宋体"/>
                <w:b/>
                <w:color w:val="auto"/>
                <w:sz w:val="21"/>
                <w:szCs w:val="21"/>
              </w:rPr>
              <w:t xml:space="preserve">注：①投标时需提供上述人员</w:t>
            </w:r>
            <w:r>
              <w:rPr>
                <w:rFonts w:hint="eastAsia" w:ascii="宋体" w:hAnsi="宋体" w:cs="宋体"/>
                <w:b/>
                <w:color w:val="auto"/>
                <w:sz w:val="21"/>
                <w:szCs w:val="21"/>
              </w:rPr>
              <w:t xml:space="preserve">的相关证书</w:t>
            </w:r>
            <w:r>
              <w:rPr>
                <w:rFonts w:hint="eastAsia" w:ascii="宋体" w:hAnsi="宋体" w:eastAsia="宋体" w:cs="宋体"/>
                <w:b/>
                <w:color w:val="auto"/>
                <w:sz w:val="21"/>
                <w:szCs w:val="21"/>
                <w:lang w:val="en-US" w:eastAsia="zh-CN"/>
              </w:rPr>
              <w:t xml:space="preserve">原件彩色描件或</w:t>
            </w:r>
            <w:r>
              <w:rPr>
                <w:rFonts w:hint="eastAsia" w:ascii="宋体" w:hAnsi="宋体" w:cs="宋体"/>
                <w:b/>
                <w:color w:val="auto"/>
                <w:sz w:val="21"/>
                <w:szCs w:val="21"/>
              </w:rPr>
              <w:t xml:space="preserve">复印件加盖供应商单位公章</w:t>
            </w:r>
            <w:r>
              <w:rPr>
                <w:rFonts w:hint="eastAsia" w:ascii="宋体" w:hAnsi="宋体" w:eastAsia="宋体" w:cs="宋体"/>
                <w:b/>
                <w:color w:val="auto"/>
                <w:sz w:val="21"/>
                <w:szCs w:val="21"/>
                <w:lang w:val="en-US" w:eastAsia="zh-CN"/>
              </w:rPr>
              <w:t xml:space="preserve">的扫描件</w:t>
            </w:r>
            <w:r>
              <w:rPr>
                <w:rFonts w:hint="eastAsia" w:ascii="宋体" w:hAnsi="宋体" w:cs="宋体"/>
                <w:b/>
                <w:color w:val="auto"/>
                <w:sz w:val="21"/>
                <w:szCs w:val="21"/>
              </w:rPr>
              <w:t xml:space="preserve">；</w:t>
            </w:r>
            <w:r/>
          </w:p>
          <w:p>
            <w:pPr>
              <w:ind w:firstLine="420"/>
              <w:spacing w:line="360" w:lineRule="exact"/>
              <w:rPr>
                <w:rFonts w:hint="eastAsia" w:ascii="宋体" w:hAnsi="宋体" w:cs="宋体"/>
                <w:color w:val="auto"/>
                <w:sz w:val="21"/>
                <w:szCs w:val="21"/>
              </w:rPr>
            </w:pPr>
            <w:r>
              <w:rPr>
                <w:rFonts w:hint="eastAsia" w:ascii="宋体" w:hAnsi="宋体" w:cs="宋体"/>
                <w:b/>
                <w:color w:val="auto"/>
                <w:sz w:val="21"/>
                <w:szCs w:val="21"/>
              </w:rPr>
              <w:t xml:space="preserve">②投标时提供项目组所有人员202</w:t>
            </w:r>
            <w:r>
              <w:rPr>
                <w:rFonts w:hint="eastAsia" w:ascii="宋体" w:hAnsi="宋体" w:eastAsia="宋体" w:cs="宋体"/>
                <w:b/>
                <w:color w:val="auto"/>
                <w:sz w:val="21"/>
                <w:szCs w:val="21"/>
                <w:lang w:val="en-US" w:eastAsia="zh-CN"/>
              </w:rPr>
              <w:t xml:space="preserve">4</w:t>
            </w:r>
            <w:r>
              <w:rPr>
                <w:rFonts w:hint="eastAsia" w:ascii="宋体" w:hAnsi="宋体" w:cs="宋体"/>
                <w:b/>
                <w:color w:val="auto"/>
                <w:sz w:val="21"/>
                <w:szCs w:val="21"/>
              </w:rPr>
              <w:t xml:space="preserve">年1月以来任意一个月由本单位（含分公司）向人力资源与社会保障部门或税务部门交纳的养老保险证明材料。</w:t>
            </w:r>
            <w:r>
              <w:rPr>
                <w:rFonts w:hint="eastAsia" w:ascii="宋体" w:hAnsi="宋体" w:cs="宋体"/>
                <w:b/>
                <w:color w:val="auto"/>
                <w:sz w:val="21"/>
                <w:szCs w:val="21"/>
              </w:rPr>
              <w:t xml:space="preserve">事业单位不需提供，但需提供人社部门出具的该单位及相关人员事业性质证明</w:t>
            </w:r>
            <w:r>
              <w:rPr>
                <w:rFonts w:hint="eastAsia" w:ascii="宋体" w:hAnsi="宋体" w:eastAsia="宋体" w:cs="宋体"/>
                <w:b/>
                <w:color w:val="auto"/>
                <w:sz w:val="21"/>
                <w:szCs w:val="21"/>
                <w:lang w:val="en-US" w:eastAsia="zh-CN"/>
              </w:rPr>
              <w:t xml:space="preserve">材料</w:t>
            </w:r>
            <w:r>
              <w:rPr>
                <w:rFonts w:hint="eastAsia" w:ascii="宋体" w:hAnsi="宋体" w:cs="宋体"/>
                <w:b/>
                <w:color w:val="auto"/>
                <w:sz w:val="21"/>
                <w:szCs w:val="21"/>
              </w:rPr>
              <w:t xml:space="preserve">。</w:t>
            </w:r>
            <w:r/>
          </w:p>
        </w:tc>
        <w:tc>
          <w:tcPr>
            <w:tcW w:w="675" w:type="dxa"/>
            <w:vAlign w:val="center"/>
            <w:textDirection w:val="lrTb"/>
            <w:noWrap w:val="false"/>
          </w:tcPr>
          <w:p>
            <w:pPr>
              <w:jc w:val="center"/>
              <w:spacing w:line="360" w:lineRule="exact"/>
              <w:rPr>
                <w:rFonts w:hint="eastAsia" w:ascii="宋体" w:hAnsi="宋体"/>
                <w:sz w:val="21"/>
                <w:szCs w:val="21"/>
              </w:rPr>
            </w:pPr>
            <w:r>
              <w:rPr>
                <w:rFonts w:hint="eastAsia" w:ascii="宋体" w:hAnsi="宋体" w:eastAsia="宋体"/>
                <w:sz w:val="21"/>
                <w:szCs w:val="21"/>
                <w:lang w:val="en-US" w:eastAsia="zh-CN"/>
              </w:rPr>
              <w:t xml:space="preserve">14</w:t>
            </w:r>
            <w:r/>
          </w:p>
        </w:tc>
      </w:tr>
      <w:tr>
        <w:trPr>
          <w:trHeight w:val="145"/>
        </w:trPr>
        <w:tc>
          <w:tcPr>
            <w:tcW w:w="734" w:type="dxa"/>
            <w:vAlign w:val="center"/>
            <w:vMerge w:val="continue"/>
            <w:textDirection w:val="lrTb"/>
            <w:noWrap w:val="false"/>
          </w:tcPr>
          <w:p>
            <w:pPr>
              <w:jc w:val="center"/>
              <w:spacing w:line="360" w:lineRule="exact"/>
              <w:rPr>
                <w:rFonts w:hint="eastAsia" w:ascii="宋体" w:hAnsi="宋体" w:cs="仿宋"/>
                <w:sz w:val="21"/>
                <w:szCs w:val="21"/>
              </w:rPr>
            </w:pPr>
            <w:r>
              <w:rPr>
                <w:rFonts w:hint="eastAsia" w:ascii="宋体" w:hAnsi="宋体" w:cs="仿宋"/>
                <w:sz w:val="21"/>
                <w:szCs w:val="21"/>
              </w:rPr>
            </w:r>
            <w:r/>
          </w:p>
        </w:tc>
        <w:tc>
          <w:tcPr>
            <w:tcW w:w="1189"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业绩</w:t>
            </w:r>
            <w:r>
              <w:rPr>
                <w:rFonts w:hint="eastAsia" w:ascii="宋体" w:hAnsi="宋体" w:eastAsia="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15</w:t>
            </w:r>
            <w:r>
              <w:rPr>
                <w:rFonts w:hint="eastAsia" w:ascii="宋体" w:hAnsi="宋体" w:cs="宋体"/>
                <w:sz w:val="21"/>
                <w:szCs w:val="21"/>
              </w:rPr>
              <w:t xml:space="preserve">分）</w:t>
            </w:r>
            <w:r/>
          </w:p>
        </w:tc>
        <w:tc>
          <w:tcPr>
            <w:tcW w:w="6912" w:type="dxa"/>
            <w:vAlign w:val="center"/>
            <w:textDirection w:val="lrTb"/>
            <w:noWrap w:val="false"/>
          </w:tcPr>
          <w:p>
            <w:pPr>
              <w:ind w:left="21" w:firstLine="210"/>
              <w:jc w:val="left"/>
              <w:spacing w:line="360" w:lineRule="exact"/>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投标人</w:t>
            </w:r>
            <w:r>
              <w:rPr>
                <w:rFonts w:hint="eastAsia" w:ascii="宋体" w:hAnsi="宋体" w:cs="宋体"/>
                <w:color w:val="auto"/>
                <w:sz w:val="21"/>
                <w:szCs w:val="21"/>
              </w:rPr>
              <w:t xml:space="preserve">自202</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rPr>
              <w:t xml:space="preserve">年1月1日以来承接过国家农业综合开发土地治理项目或高标准农田项目或省级及以上土地整治项目或灌区改造配套项目或国家新增千亿斤粮食产能规划提升田间工程项目跟踪审计咨询服务类似业绩的，有一个得5分，最高得10分。</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项目负责</w:t>
            </w:r>
            <w:r>
              <w:rPr>
                <w:rFonts w:hint="eastAsia" w:ascii="宋体" w:hAnsi="宋体" w:cs="宋体"/>
                <w:color w:val="auto"/>
                <w:sz w:val="21"/>
                <w:szCs w:val="21"/>
              </w:rPr>
              <w:t xml:space="preserve">人自202</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rPr>
              <w:t xml:space="preserve">年1月1日（以咨询合同签订日期为准）以来承接过农田建设工程跟踪审计咨询服务业绩的得5分，最多得5分。</w:t>
            </w:r>
            <w:r/>
          </w:p>
          <w:p>
            <w:pPr>
              <w:ind w:left="21" w:firstLine="210"/>
              <w:jc w:val="left"/>
              <w:spacing w:line="360" w:lineRule="exact"/>
              <w:rPr>
                <w:rFonts w:hint="eastAsia" w:ascii="宋体" w:hAnsi="宋体" w:cs="宋体"/>
                <w:b/>
                <w:color w:val="auto"/>
                <w:sz w:val="21"/>
                <w:szCs w:val="21"/>
              </w:rPr>
            </w:pPr>
            <w:r>
              <w:rPr>
                <w:rFonts w:hint="eastAsia" w:ascii="宋体" w:hAnsi="宋体" w:cs="宋体"/>
                <w:b w:val="0"/>
                <w:bCs/>
                <w:color w:val="auto"/>
                <w:sz w:val="21"/>
                <w:szCs w:val="21"/>
              </w:rPr>
              <w:t xml:space="preserve">注：</w:t>
            </w:r>
            <w:r>
              <w:rPr>
                <w:rFonts w:hint="eastAsia" w:ascii="宋体" w:hAnsi="宋体" w:eastAsia="宋体" w:cs="宋体"/>
                <w:b w:val="0"/>
                <w:bCs/>
                <w:color w:val="auto"/>
                <w:sz w:val="21"/>
                <w:szCs w:val="21"/>
                <w:lang w:val="en-US" w:eastAsia="zh-CN"/>
              </w:rPr>
              <w:t xml:space="preserve">投标人</w:t>
            </w:r>
            <w:r>
              <w:rPr>
                <w:rFonts w:hint="eastAsia" w:ascii="宋体" w:hAnsi="宋体" w:cs="宋体"/>
                <w:b w:val="0"/>
                <w:bCs/>
                <w:color w:val="auto"/>
                <w:sz w:val="21"/>
                <w:szCs w:val="21"/>
              </w:rPr>
              <w:t xml:space="preserve">及项目负责人业绩证明材料须提供合同协议书</w:t>
            </w:r>
            <w:r>
              <w:rPr>
                <w:rFonts w:hint="eastAsia" w:ascii="宋体" w:hAnsi="宋体" w:eastAsia="宋体" w:cs="宋体"/>
                <w:b w:val="0"/>
                <w:bCs/>
                <w:color w:val="auto"/>
                <w:szCs w:val="21"/>
              </w:rPr>
              <w:t xml:space="preserve">原件彩色扫描件</w:t>
            </w:r>
            <w:r>
              <w:rPr>
                <w:rFonts w:hint="eastAsia" w:ascii="宋体" w:hAnsi="宋体" w:cs="宋体"/>
                <w:b w:val="0"/>
                <w:bCs/>
                <w:color w:val="auto"/>
                <w:sz w:val="21"/>
                <w:szCs w:val="21"/>
              </w:rPr>
              <w:t xml:space="preserve">，合同中必须体现甲乙双方单位名称，否则不予认可，</w:t>
            </w:r>
            <w:r>
              <w:rPr>
                <w:rFonts w:hint="eastAsia" w:ascii="宋体" w:hAnsi="宋体" w:cs="宋体"/>
                <w:b w:val="0"/>
                <w:bCs/>
                <w:color w:val="auto"/>
                <w:sz w:val="21"/>
                <w:szCs w:val="21"/>
                <w:lang w:val="zh-CN"/>
              </w:rPr>
              <w:t xml:space="preserve">未提供的不得分。</w:t>
            </w:r>
            <w:r/>
          </w:p>
        </w:tc>
        <w:tc>
          <w:tcPr>
            <w:tcW w:w="675" w:type="dxa"/>
            <w:vAlign w:val="center"/>
            <w:textDirection w:val="lrTb"/>
            <w:noWrap w:val="false"/>
          </w:tcPr>
          <w:p>
            <w:pPr>
              <w:jc w:val="center"/>
              <w:spacing w:line="360" w:lineRule="exact"/>
              <w:rPr>
                <w:rFonts w:hint="eastAsia" w:ascii="宋体" w:hAnsi="宋体" w:cs="仿宋"/>
                <w:sz w:val="21"/>
                <w:szCs w:val="21"/>
              </w:rPr>
            </w:pPr>
            <w:r>
              <w:rPr>
                <w:rFonts w:hint="eastAsia" w:ascii="宋体" w:hAnsi="宋体" w:cs="仿宋"/>
                <w:sz w:val="21"/>
                <w:szCs w:val="21"/>
              </w:rPr>
              <w:t xml:space="preserve">15</w:t>
            </w:r>
            <w:r/>
          </w:p>
        </w:tc>
      </w:tr>
      <w:tr>
        <w:trPr>
          <w:trHeight w:val="145"/>
        </w:trPr>
        <w:tc>
          <w:tcPr>
            <w:tcW w:w="734" w:type="dxa"/>
            <w:vAlign w:val="center"/>
            <w:vMerge w:val="continue"/>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1189" w:type="dxa"/>
            <w:vAlign w:val="center"/>
            <w:vMerge w:val="restart"/>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企业资信</w:t>
            </w:r>
            <w:r/>
          </w:p>
          <w:p>
            <w:pPr>
              <w:jc w:val="center"/>
              <w:spacing w:line="360" w:lineRule="exact"/>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11</w:t>
            </w:r>
            <w:r>
              <w:rPr>
                <w:rFonts w:hint="eastAsia" w:ascii="宋体" w:hAnsi="宋体" w:cs="宋体"/>
                <w:sz w:val="21"/>
                <w:szCs w:val="21"/>
              </w:rPr>
              <w:t xml:space="preserve">分）</w:t>
            </w:r>
            <w:r/>
          </w:p>
        </w:tc>
        <w:tc>
          <w:tcPr>
            <w:tcW w:w="6912" w:type="dxa"/>
            <w:vAlign w:val="center"/>
            <w:textDirection w:val="lrTb"/>
            <w:noWrap w:val="false"/>
          </w:tcPr>
          <w:p>
            <w:pPr>
              <w:ind w:left="21" w:firstLine="210"/>
              <w:jc w:val="left"/>
              <w:spacing w:line="360" w:lineRule="exact"/>
              <w:rPr>
                <w:rFonts w:hint="eastAsia" w:ascii="宋体" w:hAnsi="宋体" w:cs="宋体"/>
                <w:color w:val="auto"/>
                <w:sz w:val="21"/>
                <w:szCs w:val="21"/>
              </w:rPr>
            </w:pPr>
            <w:r>
              <w:rPr>
                <w:rFonts w:hint="eastAsia" w:ascii="宋体" w:hAnsi="宋体" w:eastAsia="宋体" w:cs="宋体"/>
                <w:color w:val="auto"/>
                <w:sz w:val="21"/>
                <w:szCs w:val="21"/>
                <w:lang w:val="en-US" w:eastAsia="zh-CN"/>
              </w:rPr>
              <w:t xml:space="preserve">投标人自</w:t>
            </w:r>
            <w:r>
              <w:rPr>
                <w:rFonts w:hint="eastAsia" w:ascii="宋体" w:hAnsi="宋体" w:cs="宋体"/>
                <w:color w:val="auto"/>
                <w:sz w:val="21"/>
                <w:szCs w:val="21"/>
              </w:rPr>
              <w:t xml:space="preserve">202</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rPr>
              <w:t xml:space="preserve">年1月1日以来获得过市级及以上建设行政主管部门或造价管理部门等荣誉表彰的得3分；项目负责人获得过市级及以上建设行政主管部门或造价管理部门荣誉表彰的得2分，本项满分5分。获奖时间以获奖证书或发文时间为准，发证、发文时间不一致的，以发文的时间为准。</w:t>
            </w:r>
            <w:r>
              <w:rPr>
                <w:rFonts w:hint="eastAsia" w:ascii="宋体" w:hAnsi="宋体" w:eastAsia="宋体" w:cs="宋体"/>
                <w:color w:val="auto"/>
                <w:szCs w:val="21"/>
              </w:rPr>
              <w:t xml:space="preserve">投标时需提供获奖证书或证明材料原件彩色扫描件，否则不得分。</w:t>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5</w:t>
            </w:r>
            <w:r/>
          </w:p>
        </w:tc>
      </w:tr>
      <w:tr>
        <w:trPr>
          <w:trHeight w:val="145"/>
        </w:trPr>
        <w:tc>
          <w:tcPr>
            <w:tcW w:w="734"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1189" w:type="dxa"/>
            <w:vAlign w:val="center"/>
            <w:vMerge w:val="continue"/>
            <w:textDirection w:val="lrTb"/>
            <w:noWrap w:val="false"/>
          </w:tcPr>
          <w:p>
            <w:pPr>
              <w:jc w:val="center"/>
              <w:spacing w:line="360" w:lineRule="exact"/>
              <w:rPr>
                <w:rFonts w:hint="eastAsia" w:ascii="宋体" w:hAnsi="宋体"/>
                <w:sz w:val="21"/>
                <w:szCs w:val="21"/>
              </w:rPr>
            </w:pPr>
            <w:r>
              <w:rPr>
                <w:rFonts w:hint="eastAsia" w:ascii="宋体" w:hAnsi="宋体"/>
                <w:sz w:val="21"/>
                <w:szCs w:val="21"/>
              </w:rPr>
            </w:r>
            <w:r/>
          </w:p>
        </w:tc>
        <w:tc>
          <w:tcPr>
            <w:tcW w:w="6912" w:type="dxa"/>
            <w:vAlign w:val="center"/>
            <w:textDirection w:val="lrTb"/>
            <w:noWrap w:val="false"/>
          </w:tcPr>
          <w:p>
            <w:pPr>
              <w:ind w:firstLine="210"/>
              <w:spacing w:line="360" w:lineRule="exact"/>
              <w:rPr>
                <w:rFonts w:hint="eastAsia" w:ascii="宋体" w:hAnsi="宋体" w:cs="宋体"/>
                <w:sz w:val="21"/>
                <w:szCs w:val="21"/>
              </w:rPr>
            </w:pPr>
            <w:r>
              <w:rPr>
                <w:rFonts w:hint="eastAsia" w:ascii="宋体" w:hAnsi="宋体" w:eastAsia="宋体" w:cs="宋体"/>
                <w:sz w:val="21"/>
                <w:szCs w:val="21"/>
                <w:lang w:val="en-US" w:eastAsia="zh-CN"/>
              </w:rPr>
              <w:t xml:space="preserve">投标人</w:t>
            </w:r>
            <w:r>
              <w:rPr>
                <w:rFonts w:hint="eastAsia" w:ascii="宋体" w:hAnsi="宋体" w:cs="宋体"/>
                <w:sz w:val="21"/>
                <w:szCs w:val="21"/>
              </w:rPr>
              <w:t xml:space="preserve">具有有效的质量管理体系认证证书、环境管理体系认证证书、职业健康安全管理体系认证证书，每提供一项得2分，最多得6分。</w:t>
            </w:r>
            <w:r/>
          </w:p>
          <w:p>
            <w:pPr>
              <w:ind w:firstLine="210"/>
              <w:spacing w:line="360" w:lineRule="exact"/>
              <w:rPr>
                <w:rFonts w:hint="eastAsia" w:ascii="宋体" w:hAnsi="宋体" w:cs="宋体"/>
                <w:sz w:val="21"/>
                <w:szCs w:val="21"/>
              </w:rPr>
            </w:pPr>
            <w:r>
              <w:rPr>
                <w:rFonts w:hint="eastAsia" w:ascii="宋体" w:hAnsi="宋体" w:cs="宋体"/>
                <w:color w:val="auto"/>
                <w:sz w:val="21"/>
                <w:szCs w:val="21"/>
                <w:highlight w:val="none"/>
                <w:lang w:val="zh-CN"/>
              </w:rPr>
              <w:t xml:space="preserve">注：</w:t>
            </w:r>
            <w:r>
              <w:rPr>
                <w:rFonts w:hint="eastAsia"/>
                <w:color w:val="auto"/>
                <w:sz w:val="21"/>
                <w:szCs w:val="21"/>
                <w:highlight w:val="none"/>
                <w:lang w:val="en-US" w:eastAsia="zh-CN"/>
              </w:rPr>
              <w:t xml:space="preserve">投标时需同时提供相关证书原件彩色扫描件（或复印件并加盖投标人公章彩色扫描件）和全国认证认可信息公共服务平台官网（网址：</w:t>
            </w:r>
            <w:r>
              <w:rPr>
                <w:rFonts w:hint="eastAsia"/>
                <w:color w:val="auto"/>
                <w:sz w:val="21"/>
                <w:szCs w:val="21"/>
                <w:highlight w:val="none"/>
                <w:lang w:val="en-US" w:eastAsia="zh-CN"/>
              </w:rPr>
              <w:fldChar w:fldCharType="begin"/>
            </w:r>
            <w:r>
              <w:rPr>
                <w:rFonts w:hint="eastAsia"/>
                <w:color w:val="auto"/>
                <w:sz w:val="21"/>
                <w:szCs w:val="21"/>
                <w:highlight w:val="none"/>
                <w:lang w:val="en-US" w:eastAsia="zh-CN"/>
              </w:rPr>
              <w:instrText xml:space="preserve"> HYPERLINK "http://cx.cnca.cn/）截图证明材料，任意缺一项均不得分。" </w:instrText>
            </w:r>
            <w:r>
              <w:rPr>
                <w:rFonts w:hint="eastAsia"/>
                <w:color w:val="auto"/>
                <w:sz w:val="21"/>
                <w:szCs w:val="21"/>
                <w:highlight w:val="none"/>
                <w:lang w:val="en-US" w:eastAsia="zh-CN"/>
              </w:rPr>
              <w:fldChar w:fldCharType="separate"/>
            </w:r>
            <w:r>
              <w:rPr>
                <w:rStyle w:val="783"/>
                <w:rFonts w:hint="eastAsia"/>
                <w:color w:val="auto"/>
                <w:sz w:val="21"/>
                <w:szCs w:val="21"/>
                <w:highlight w:val="none"/>
                <w:lang w:val="en-US" w:eastAsia="zh-CN"/>
              </w:rPr>
              <w:t xml:space="preserve">http://cx.cnca.cn/）截图证明材料，任意缺一项均不得分。</w:t>
            </w:r>
            <w:r>
              <w:rPr>
                <w:rFonts w:hint="eastAsia"/>
                <w:color w:val="auto"/>
                <w:sz w:val="21"/>
                <w:szCs w:val="21"/>
                <w:highlight w:val="none"/>
                <w:lang w:val="en-US" w:eastAsia="zh-CN"/>
              </w:rPr>
              <w:fldChar w:fldCharType="end"/>
            </w:r>
            <w:r/>
          </w:p>
        </w:tc>
        <w:tc>
          <w:tcPr>
            <w:tcW w:w="675" w:type="dxa"/>
            <w:vAlign w:val="center"/>
            <w:textDirection w:val="lrTb"/>
            <w:noWrap w:val="false"/>
          </w:tcPr>
          <w:p>
            <w:pPr>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6</w:t>
            </w:r>
            <w:r/>
          </w:p>
        </w:tc>
      </w:tr>
    </w:tbl>
    <w:p>
      <w:pPr>
        <w:ind w:firstLine="420"/>
        <w:spacing w:line="440" w:lineRule="exact"/>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7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771"/>
        <w:jc w:val="both"/>
        <w:spacing w:beforeAutospacing="0" w:afterAutospacing="0" w:line="0" w:lineRule="atLeast"/>
      </w:pPr>
      <w:r/>
      <w:bookmarkStart w:id="173" w:name="_Hlt26955039"/>
      <w:r/>
      <w:bookmarkEnd w:id="173"/>
      <w:r/>
      <w:bookmarkStart w:id="174" w:name="_Hlt26671244"/>
      <w:r/>
      <w:bookmarkEnd w:id="174"/>
      <w:r/>
      <w:bookmarkStart w:id="175" w:name="_Toc26554094"/>
      <w:r/>
      <w:bookmarkEnd w:id="175"/>
      <w:r/>
      <w:bookmarkStart w:id="176" w:name="_Toc49090576"/>
      <w:r/>
      <w:bookmarkStart w:id="177" w:name="_Toc120614282"/>
      <w:r>
        <w:t xml:space="preserve"> </w:t>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71"/>
        <w:jc w:val="center"/>
        <w:spacing w:beforeAutospacing="0" w:afterAutospacing="0" w:line="0" w:lineRule="atLeast"/>
        <w:rPr>
          <w:i w:val="0"/>
          <w:iCs w:val="0"/>
        </w:rPr>
      </w:pPr>
      <w:r>
        <w:rPr>
          <w:rFonts w:hint="eastAsia" w:ascii="宋体" w:hAnsi="宋体" w:eastAsia="宋体" w:cs="宋体"/>
          <w:b/>
          <w:i w:val="0"/>
          <w:iCs w:val="0"/>
          <w:color w:val="000000"/>
          <w:sz w:val="32"/>
          <w:szCs w:val="32"/>
        </w:rPr>
        <w:t xml:space="preserve">投标文件目录</w:t>
      </w:r>
      <w:r/>
    </w:p>
    <w:p>
      <w:pPr>
        <w:pStyle w:val="771"/>
        <w:jc w:val="center"/>
        <w:spacing w:beforeAutospacing="0" w:afterAutospacing="0" w:line="0" w:lineRule="atLeast"/>
        <w:rPr>
          <w:i w:val="0"/>
          <w:iCs w:val="0"/>
        </w:rPr>
      </w:pPr>
      <w:r>
        <w:rPr>
          <w:i w:val="0"/>
          <w:iCs w:val="0"/>
        </w:rPr>
        <w:t xml:space="preserve"> </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一、法人或者其他组织的营业执照等证明文件，自然人的身份证明</w:t>
      </w:r>
      <w:r/>
    </w:p>
    <w:p>
      <w:pPr>
        <w:ind w:left="480"/>
        <w:keepLines w:val="0"/>
        <w:keepNext w:val="0"/>
        <w:pageBreakBefore w:val="0"/>
        <w:spacing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rPr>
        <w:t xml:space="preserve">二、上一年度的财务状况报告（提供上一年度的财务状况报表（财务报表至少应当包括资产负债表、利润表，距投标截止之日止，成立不足一年的供应商，可不提供财务报表)</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四、具备履行合同所必需的设备和专业技术能力的书面声明</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五、参加政府采购活动前 3 年内在经营活动中没有重大违法记录的书面声明</w:t>
      </w:r>
      <w:r/>
    </w:p>
    <w:p>
      <w:pPr>
        <w:ind w:firstLine="480"/>
        <w:spacing w:line="440" w:lineRule="exact"/>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t xml:space="preserve">六、特定资格要求的证明文件（</w:t>
      </w:r>
      <w:r>
        <w:rPr>
          <w:rFonts w:hint="eastAsia" w:ascii="宋体" w:hAnsi="宋体" w:eastAsia="宋体" w:cs="宋体"/>
          <w:i w:val="0"/>
          <w:iCs w:val="0"/>
          <w:color w:val="c00000"/>
          <w:sz w:val="24"/>
          <w:szCs w:val="24"/>
          <w:u w:val="single"/>
        </w:rPr>
        <w:t xml:space="preserve">如果本项目设置特定资格要求，则需要提供</w:t>
      </w:r>
      <w:r>
        <w:rPr>
          <w:rFonts w:hint="eastAsia" w:ascii="宋体" w:hAnsi="宋体" w:eastAsia="宋体" w:cs="宋体"/>
          <w:i w:val="0"/>
          <w:iCs w:val="0"/>
          <w:color w:val="000000"/>
          <w:sz w:val="24"/>
          <w:szCs w:val="24"/>
          <w:u w:val="single"/>
        </w:rPr>
        <w:t xml:space="preserve">）</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cstheme="minorEastAsia"/>
          <w:i w:val="0"/>
          <w:iCs w:val="0"/>
          <w:color w:val="auto"/>
          <w:sz w:val="24"/>
          <w:szCs w:val="24"/>
          <w:u w:val="single"/>
          <w:lang w:eastAsia="zh-CN"/>
        </w:rPr>
        <w:t xml:space="preserve">七</w:t>
      </w:r>
      <w:r>
        <w:rPr>
          <w:rFonts w:hint="eastAsia" w:asciiTheme="minorEastAsia" w:hAnsiTheme="minorEastAsia" w:eastAsiaTheme="minorEastAsia" w:cstheme="minorEastAsia"/>
          <w:i w:val="0"/>
          <w:iCs w:val="0"/>
          <w:color w:val="auto"/>
          <w:sz w:val="24"/>
          <w:szCs w:val="24"/>
          <w:u w:val="single"/>
        </w:rPr>
        <w:t xml:space="preserve">、法人授权书</w:t>
      </w:r>
      <w:r/>
    </w:p>
    <w:p>
      <w:pPr>
        <w:pStyle w:val="771"/>
        <w:ind w:left="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cstheme="minorEastAsia"/>
          <w:i w:val="0"/>
          <w:iCs w:val="0"/>
          <w:color w:val="auto"/>
          <w:sz w:val="24"/>
          <w:szCs w:val="24"/>
          <w:u w:val="single"/>
          <w:lang w:eastAsia="zh-CN"/>
        </w:rPr>
        <w:t xml:space="preserve">八</w:t>
      </w:r>
      <w:r>
        <w:rPr>
          <w:rFonts w:hint="eastAsia" w:asciiTheme="minorEastAsia" w:hAnsiTheme="minorEastAsia" w:eastAsiaTheme="minorEastAsia" w:cstheme="minorEastAsia"/>
          <w:i w:val="0"/>
          <w:iCs w:val="0"/>
          <w:color w:val="auto"/>
          <w:sz w:val="24"/>
          <w:szCs w:val="24"/>
          <w:u w:val="single"/>
        </w:rPr>
        <w:t xml:space="preserve">、投标函</w:t>
      </w:r>
      <w:r/>
    </w:p>
    <w:p>
      <w:pPr>
        <w:pStyle w:val="77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lang w:eastAsia="zh-CN"/>
        </w:rPr>
      </w:pPr>
      <w:r>
        <w:rPr>
          <w:rFonts w:hint="eastAsia" w:asciiTheme="minorEastAsia" w:hAnsiTheme="minorEastAsia" w:eastAsiaTheme="minorEastAsia" w:cstheme="minorEastAsia"/>
          <w:i w:val="0"/>
          <w:iCs w:val="0"/>
          <w:color w:val="auto"/>
          <w:sz w:val="24"/>
          <w:szCs w:val="24"/>
          <w:u w:val="single"/>
          <w:lang w:eastAsia="zh-CN"/>
        </w:rPr>
        <w:t xml:space="preserve">九、</w:t>
      </w:r>
      <w:r>
        <w:rPr>
          <w:rFonts w:hint="eastAsia" w:asciiTheme="minorEastAsia" w:hAnsiTheme="minorEastAsia" w:cstheme="minorEastAsia"/>
          <w:i w:val="0"/>
          <w:iCs w:val="0"/>
          <w:color w:val="0000ff"/>
          <w:sz w:val="24"/>
          <w:szCs w:val="24"/>
          <w:u w:val="single"/>
          <w:lang w:val="en-US" w:eastAsia="zh-CN"/>
        </w:rPr>
        <w:t xml:space="preserve">中</w:t>
      </w:r>
      <w:r>
        <w:rPr>
          <w:rFonts w:hint="eastAsia" w:asciiTheme="minorEastAsia" w:hAnsiTheme="minorEastAsia" w:eastAsiaTheme="minorEastAsia" w:cstheme="minorEastAsia"/>
          <w:i w:val="0"/>
          <w:iCs w:val="0"/>
          <w:color w:val="0000ff"/>
          <w:sz w:val="24"/>
          <w:szCs w:val="24"/>
          <w:u w:val="single"/>
          <w:lang w:eastAsia="zh-CN"/>
        </w:rPr>
        <w:t xml:space="preserve">小微企业声明函</w:t>
      </w:r>
      <w:r/>
    </w:p>
    <w:p>
      <w:pPr>
        <w:pStyle w:val="77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cstheme="minorEastAsia"/>
          <w:i w:val="0"/>
          <w:iCs w:val="0"/>
          <w:color w:val="auto"/>
          <w:sz w:val="24"/>
          <w:szCs w:val="24"/>
          <w:u w:val="single"/>
          <w:lang w:eastAsia="zh-CN"/>
        </w:rPr>
        <w:t xml:space="preserve">十</w:t>
      </w:r>
      <w:r>
        <w:rPr>
          <w:rFonts w:hint="eastAsia" w:asciiTheme="minorEastAsia" w:hAnsiTheme="minorEastAsia" w:eastAsiaTheme="minorEastAsia" w:cstheme="minorEastAsia"/>
          <w:i w:val="0"/>
          <w:iCs w:val="0"/>
          <w:color w:val="auto"/>
          <w:sz w:val="24"/>
          <w:szCs w:val="24"/>
          <w:u w:val="single"/>
          <w:lang w:eastAsia="zh-CN"/>
        </w:rPr>
        <w:t xml:space="preserve">、</w:t>
      </w:r>
      <w:r>
        <w:rPr>
          <w:rFonts w:hint="eastAsia" w:asciiTheme="minorEastAsia" w:hAnsiTheme="minorEastAsia" w:cstheme="minorEastAsia"/>
          <w:i w:val="0"/>
          <w:iCs w:val="0"/>
          <w:color w:val="auto"/>
          <w:sz w:val="24"/>
          <w:szCs w:val="24"/>
          <w:u w:val="single"/>
          <w:lang w:val="en-US" w:eastAsia="zh-CN"/>
        </w:rPr>
        <w:t xml:space="preserve">分项报价表</w:t>
      </w:r>
      <w:r>
        <w:rPr>
          <w:rFonts w:hint="eastAsia" w:asciiTheme="minorEastAsia" w:hAnsiTheme="minorEastAsia" w:eastAsiaTheme="minorEastAsia" w:cstheme="minorEastAsia"/>
          <w:i w:val="0"/>
          <w:iCs w:val="0"/>
          <w:color w:val="auto"/>
          <w:sz w:val="24"/>
          <w:szCs w:val="24"/>
          <w:u w:val="single"/>
          <w:lang w:eastAsia="zh-CN"/>
        </w:rPr>
        <w:t xml:space="preserve">；</w:t>
      </w:r>
      <w:r/>
    </w:p>
    <w:p>
      <w:pPr>
        <w:pStyle w:val="77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rPr>
        <w:t xml:space="preserve">十</w:t>
      </w:r>
      <w:r>
        <w:rPr>
          <w:rFonts w:hint="eastAsia" w:asciiTheme="minorEastAsia" w:hAnsiTheme="minorEastAsia" w:cstheme="minorEastAsia"/>
          <w:i w:val="0"/>
          <w:iCs w:val="0"/>
          <w:color w:val="auto"/>
          <w:sz w:val="24"/>
          <w:szCs w:val="24"/>
          <w:lang w:eastAsia="zh-CN"/>
        </w:rPr>
        <w:t xml:space="preserve">一</w:t>
      </w:r>
      <w:r>
        <w:rPr>
          <w:rFonts w:hint="eastAsia" w:asciiTheme="minorEastAsia" w:hAnsiTheme="minorEastAsia" w:eastAsiaTheme="minorEastAsia" w:cstheme="minorEastAsia"/>
          <w:i w:val="0"/>
          <w:iCs w:val="0"/>
          <w:color w:val="auto"/>
          <w:sz w:val="24"/>
          <w:szCs w:val="24"/>
        </w:rPr>
        <w:t xml:space="preserve">、商务要求响应及偏离表</w:t>
      </w:r>
      <w:r/>
    </w:p>
    <w:p>
      <w:pPr>
        <w:pStyle w:val="771"/>
        <w:ind w:firstLine="480"/>
        <w:jc w:val="both"/>
        <w:keepLines w:val="0"/>
        <w:keepNext w:val="0"/>
        <w:pageBreakBefore w:val="0"/>
        <w:spacing w:beforeAutospacing="0" w:afterAutospacing="0" w:line="460" w:lineRule="exact"/>
        <w:rPr>
          <w:rFonts w:hint="default" w:eastAsia="宋体" w:asciiTheme="minorEastAsia" w:hAnsiTheme="minorEastAsia" w:cstheme="minorEastAsia"/>
          <w:i w:val="0"/>
          <w:iCs w:val="0"/>
          <w:color w:val="auto"/>
          <w:sz w:val="24"/>
          <w:szCs w:val="24"/>
          <w:lang w:val="en-US" w:eastAsia="zh-CN"/>
        </w:rPr>
      </w:pPr>
      <w:r>
        <w:rPr>
          <w:rFonts w:hint="eastAsia" w:eastAsia="宋体" w:asciiTheme="minorEastAsia" w:hAnsiTheme="minorEastAsia" w:cstheme="minorEastAsia"/>
          <w:i w:val="0"/>
          <w:iCs w:val="0"/>
          <w:color w:val="auto"/>
          <w:sz w:val="24"/>
          <w:szCs w:val="24"/>
          <w:lang w:val="en-US" w:eastAsia="zh-CN"/>
        </w:rPr>
        <w:t xml:space="preserve">十二、投入工程审计人员一览表</w:t>
      </w:r>
      <w:r/>
    </w:p>
    <w:p>
      <w:pPr>
        <w:pStyle w:val="771"/>
        <w:ind w:firstLine="480"/>
        <w:jc w:val="both"/>
        <w:keepLines w:val="0"/>
        <w:keepNext w:val="0"/>
        <w:pageBreakBefore w:val="0"/>
        <w:spacing w:beforeAutospacing="0" w:afterAutospacing="0"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十</w:t>
      </w:r>
      <w:r>
        <w:rPr>
          <w:rFonts w:hint="eastAsia" w:asciiTheme="minorEastAsia" w:hAnsiTheme="minorEastAsia" w:cstheme="minorEastAsia"/>
          <w:i w:val="0"/>
          <w:iCs w:val="0"/>
          <w:color w:val="auto"/>
          <w:sz w:val="24"/>
          <w:szCs w:val="24"/>
          <w:u w:val="single"/>
          <w:lang w:val="en-US" w:eastAsia="zh-CN"/>
        </w:rPr>
        <w:t xml:space="preserve">三</w:t>
      </w:r>
      <w:r>
        <w:rPr>
          <w:rFonts w:hint="eastAsia" w:asciiTheme="minorEastAsia" w:hAnsiTheme="minorEastAsia" w:eastAsiaTheme="minorEastAsia" w:cstheme="minorEastAsia"/>
          <w:i w:val="0"/>
          <w:iCs w:val="0"/>
          <w:color w:val="auto"/>
          <w:sz w:val="24"/>
          <w:szCs w:val="24"/>
          <w:u w:val="single"/>
        </w:rPr>
        <w:t xml:space="preserve">、开标一览表</w:t>
      </w:r>
      <w:r/>
    </w:p>
    <w:p>
      <w:pPr>
        <w:ind w:firstLine="480"/>
        <w:keepLines w:val="0"/>
        <w:keepNext w:val="0"/>
        <w:pageBreakBefore w:val="0"/>
        <w:spacing w:line="460" w:lineRule="exact"/>
        <w:widowControl/>
        <w:rPr>
          <w:rFonts w:hint="default" w:eastAsia="宋体" w:asciiTheme="minorEastAsia" w:hAnsi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 xml:space="preserve">十</w:t>
      </w:r>
      <w:r>
        <w:rPr>
          <w:rFonts w:hint="eastAsia" w:asciiTheme="minorEastAsia" w:hAnsiTheme="minorEastAsia" w:cstheme="minorEastAsia"/>
          <w:i w:val="0"/>
          <w:iCs w:val="0"/>
          <w:color w:val="auto"/>
          <w:sz w:val="24"/>
          <w:szCs w:val="24"/>
          <w:highlight w:val="none"/>
          <w:lang w:val="en-US" w:eastAsia="zh-CN"/>
        </w:rPr>
        <w:t xml:space="preserve">四</w:t>
      </w:r>
      <w:r>
        <w:rPr>
          <w:rFonts w:hint="eastAsia" w:asciiTheme="minorEastAsia" w:hAnsiTheme="minorEastAsia" w:eastAsiaTheme="minorEastAsia" w:cstheme="minorEastAsia"/>
          <w:i w:val="0"/>
          <w:iCs w:val="0"/>
          <w:color w:val="auto"/>
          <w:sz w:val="24"/>
          <w:szCs w:val="24"/>
          <w:highlight w:val="none"/>
        </w:rPr>
        <w:t xml:space="preserve">、</w:t>
      </w:r>
      <w:r>
        <w:rPr>
          <w:rFonts w:hint="eastAsia" w:asciiTheme="minorEastAsia" w:hAnsiTheme="minorEastAsia" w:cstheme="minorEastAsia"/>
          <w:i w:val="0"/>
          <w:iCs w:val="0"/>
          <w:color w:val="auto"/>
          <w:sz w:val="24"/>
          <w:szCs w:val="24"/>
          <w:highlight w:val="none"/>
          <w:lang w:val="en-US" w:eastAsia="zh-CN"/>
        </w:rPr>
        <w:t xml:space="preserve">项目实施</w:t>
      </w:r>
      <w:r>
        <w:rPr>
          <w:rFonts w:hint="eastAsia" w:asciiTheme="minorEastAsia" w:hAnsiTheme="minorEastAsia" w:eastAsiaTheme="minorEastAsia" w:cstheme="minorEastAsia"/>
          <w:i w:val="0"/>
          <w:iCs w:val="0"/>
          <w:color w:val="auto"/>
          <w:sz w:val="24"/>
          <w:szCs w:val="24"/>
          <w:highlight w:val="none"/>
        </w:rPr>
        <w:t xml:space="preserve">方案</w:t>
      </w:r>
      <w:r>
        <w:rPr>
          <w:rFonts w:hint="eastAsia" w:eastAsia="宋体" w:asciiTheme="minorEastAsia" w:hAnsiTheme="minorEastAsia" w:cstheme="minorEastAsia"/>
          <w:i w:val="0"/>
          <w:iCs w:val="0"/>
          <w:color w:val="auto"/>
          <w:sz w:val="24"/>
          <w:szCs w:val="24"/>
          <w:highlight w:val="none"/>
          <w:lang w:eastAsia="zh-CN"/>
        </w:rPr>
        <w:t xml:space="preserve">（</w:t>
      </w:r>
      <w:r>
        <w:rPr>
          <w:rFonts w:hint="eastAsia" w:eastAsia="宋体" w:asciiTheme="minorEastAsia" w:hAnsiTheme="minorEastAsia" w:cstheme="minorEastAsia"/>
          <w:i w:val="0"/>
          <w:iCs w:val="0"/>
          <w:color w:val="auto"/>
          <w:sz w:val="24"/>
          <w:szCs w:val="24"/>
          <w:highlight w:val="none"/>
          <w:lang w:val="en-US" w:eastAsia="zh-CN"/>
        </w:rPr>
        <w:t xml:space="preserve">跟踪审计方案）</w:t>
      </w:r>
      <w:r/>
    </w:p>
    <w:p>
      <w:pPr>
        <w:ind w:firstLine="480"/>
        <w:keepLines w:val="0"/>
        <w:keepNext w:val="0"/>
        <w:pageBreakBefore w:val="0"/>
        <w:spacing w:line="460" w:lineRule="exact"/>
        <w:widowControl/>
        <w:rPr>
          <w:rFonts w:hint="default" w:eastAsia="宋体" w:asciiTheme="minorEastAsia" w:hAnsiTheme="minorEastAsia" w:cstheme="minorEastAsia"/>
          <w:i w:val="0"/>
          <w:iCs w:val="0"/>
          <w:color w:val="auto"/>
          <w:sz w:val="24"/>
          <w:szCs w:val="24"/>
          <w:highlight w:val="none"/>
          <w:lang w:val="en-US" w:eastAsia="zh-CN"/>
        </w:rPr>
      </w:pPr>
      <w:r>
        <w:rPr>
          <w:rFonts w:hint="eastAsia" w:eastAsia="宋体" w:asciiTheme="minorEastAsia" w:hAnsiTheme="minorEastAsia" w:cstheme="minorEastAsia"/>
          <w:i w:val="0"/>
          <w:iCs w:val="0"/>
          <w:color w:val="auto"/>
          <w:sz w:val="24"/>
          <w:szCs w:val="24"/>
          <w:highlight w:val="none"/>
          <w:lang w:val="en-US" w:eastAsia="zh-CN"/>
        </w:rPr>
        <w:t xml:space="preserve">十五、服务承诺</w:t>
      </w:r>
      <w:r/>
    </w:p>
    <w:p>
      <w:pPr>
        <w:ind w:firstLine="480"/>
        <w:keepLines w:val="0"/>
        <w:keepNext w:val="0"/>
        <w:pageBreakBefore w:val="0"/>
        <w:spacing w:line="460" w:lineRule="exact"/>
        <w:rPr>
          <w:rFonts w:hint="eastAsia" w:asciiTheme="minorEastAsia" w:hAnsiTheme="minorEastAsia" w:eastAsiaTheme="minorEastAsia" w:cstheme="minorEastAsia"/>
          <w:i w:val="0"/>
          <w:iCs w:val="0"/>
          <w:color w:val="auto"/>
          <w:sz w:val="24"/>
          <w:szCs w:val="24"/>
          <w:u w:val="single"/>
        </w:rPr>
      </w:pPr>
      <w:r>
        <w:rPr>
          <w:rFonts w:hint="eastAsia" w:asciiTheme="minorEastAsia" w:hAnsiTheme="minorEastAsia" w:eastAsiaTheme="minorEastAsia" w:cstheme="minorEastAsia"/>
          <w:i w:val="0"/>
          <w:iCs w:val="0"/>
          <w:color w:val="auto"/>
          <w:sz w:val="24"/>
          <w:szCs w:val="24"/>
          <w:u w:val="single"/>
        </w:rPr>
        <w:t xml:space="preserve">十</w:t>
      </w:r>
      <w:r>
        <w:rPr>
          <w:rFonts w:hint="eastAsia" w:asciiTheme="minorEastAsia" w:hAnsiTheme="minorEastAsia" w:cstheme="minorEastAsia"/>
          <w:i w:val="0"/>
          <w:iCs w:val="0"/>
          <w:color w:val="auto"/>
          <w:sz w:val="24"/>
          <w:szCs w:val="24"/>
          <w:u w:val="single"/>
          <w:lang w:val="en-US" w:eastAsia="zh-CN"/>
        </w:rPr>
        <w:t xml:space="preserve">六</w:t>
      </w:r>
      <w:r>
        <w:rPr>
          <w:rFonts w:hint="eastAsia" w:asciiTheme="minorEastAsia" w:hAnsiTheme="minorEastAsia" w:eastAsiaTheme="minorEastAsia" w:cstheme="minorEastAsia"/>
          <w:i w:val="0"/>
          <w:iCs w:val="0"/>
          <w:color w:val="auto"/>
          <w:sz w:val="24"/>
          <w:szCs w:val="24"/>
          <w:u w:val="single"/>
        </w:rPr>
        <w:t xml:space="preserve">、盐城市政府采购事前信用承诺书</w:t>
      </w:r>
      <w:r/>
    </w:p>
    <w:p>
      <w:pPr>
        <w:pStyle w:val="771"/>
        <w:ind w:firstLine="480"/>
        <w:jc w:val="both"/>
        <w:spacing w:beforeAutospacing="0" w:afterAutospacing="0" w:line="0" w:lineRule="atLeast"/>
        <w:rPr>
          <w:rFonts w:hint="eastAsia" w:asciiTheme="minorEastAsia" w:hAnsiTheme="minorEastAsia" w:eastAsiaTheme="minorEastAsia" w:cstheme="minorEastAsia"/>
          <w:i w:val="0"/>
          <w:iCs w:val="0"/>
          <w:color w:val="000000"/>
          <w:sz w:val="24"/>
          <w:szCs w:val="24"/>
        </w:rPr>
      </w:pPr>
      <w:r>
        <w:rPr>
          <w:rFonts w:hint="eastAsia" w:asciiTheme="minorEastAsia" w:hAnsiTheme="minorEastAsia" w:eastAsiaTheme="minorEastAsia" w:cstheme="minorEastAsia"/>
          <w:i w:val="0"/>
          <w:iCs w:val="0"/>
          <w:color w:val="000000"/>
          <w:sz w:val="24"/>
          <w:szCs w:val="24"/>
        </w:rPr>
      </w:r>
      <w:r/>
    </w:p>
    <w:p>
      <w:pPr>
        <w:pStyle w:val="771"/>
        <w:ind w:firstLine="480"/>
        <w:jc w:val="both"/>
        <w:spacing w:beforeAutospacing="0" w:afterAutospacing="0" w:line="0" w:lineRule="atLeast"/>
        <w:rPr>
          <w:rFonts w:ascii="宋体" w:hAnsi="宋体" w:eastAsia="宋体" w:cs="宋体"/>
          <w:i w:val="0"/>
          <w:iCs w:val="0"/>
          <w:color w:val="000000"/>
        </w:rPr>
      </w:pPr>
      <w:r>
        <w:rPr>
          <w:rFonts w:ascii="宋体" w:hAnsi="宋体" w:eastAsia="宋体" w:cs="宋体"/>
          <w:i w:val="0"/>
          <w:iCs w:val="0"/>
          <w:color w:val="000000"/>
        </w:rPr>
      </w:r>
      <w:r/>
    </w:p>
    <w:p>
      <w:pPr>
        <w:pStyle w:val="771"/>
        <w:ind w:firstLine="480"/>
        <w:jc w:val="both"/>
        <w:spacing w:beforeAutospacing="0" w:afterAutospacing="0" w:line="0" w:lineRule="atLeast"/>
        <w:rPr>
          <w:i w:val="0"/>
          <w:iCs w:val="0"/>
        </w:rPr>
      </w:pPr>
      <w:r>
        <w:rPr>
          <w:i w:val="0"/>
          <w:iCs w:val="0"/>
        </w:rPr>
        <w:t xml:space="preserve"> </w:t>
      </w:r>
      <w:r/>
    </w:p>
    <w:p>
      <w:pPr>
        <w:pStyle w:val="771"/>
        <w:ind w:firstLine="480"/>
        <w:jc w:val="both"/>
        <w:spacing w:beforeAutospacing="0" w:afterAutospacing="0" w:line="0" w:lineRule="atLeast"/>
        <w:rPr>
          <w:i w:val="0"/>
          <w:iCs w:val="0"/>
        </w:rPr>
      </w:pPr>
      <w:r>
        <w:rPr>
          <w:i w:val="0"/>
          <w:iCs w:val="0"/>
        </w:rPr>
        <w:t xml:space="preserve"> </w:t>
      </w:r>
      <w:r/>
    </w:p>
    <w:p>
      <w:pPr>
        <w:pStyle w:val="771"/>
        <w:ind w:firstLine="480"/>
        <w:jc w:val="both"/>
        <w:spacing w:beforeAutospacing="0" w:afterAutospacing="0" w:line="0" w:lineRule="atLeast"/>
        <w:rPr>
          <w:i w:val="0"/>
          <w:iCs w:val="0"/>
        </w:rPr>
      </w:pPr>
      <w:r>
        <w:rPr>
          <w:i w:val="0"/>
          <w:iCs w:val="0"/>
        </w:rPr>
        <w:t xml:space="preserve"> </w:t>
      </w:r>
      <w:r/>
    </w:p>
    <w:p>
      <w:pPr>
        <w:pStyle w:val="771"/>
        <w:ind w:firstLine="480"/>
        <w:jc w:val="both"/>
        <w:spacing w:beforeAutospacing="0" w:afterAutospacing="0" w:line="0" w:lineRule="atLeast"/>
        <w:rPr>
          <w:i w:val="0"/>
          <w:iCs w:val="0"/>
        </w:rPr>
      </w:pPr>
      <w:r>
        <w:rPr>
          <w:i w:val="0"/>
          <w:iCs w:val="0"/>
        </w:rPr>
        <w:t xml:space="preserve"> </w:t>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pStyle w:val="771"/>
        <w:ind w:firstLine="480"/>
        <w:jc w:val="both"/>
        <w:spacing w:beforeAutospacing="0" w:afterAutospacing="0" w:line="0" w:lineRule="atLeast"/>
        <w:rPr>
          <w:i w:val="0"/>
          <w:iCs w:val="0"/>
        </w:rPr>
      </w:pPr>
      <w:r>
        <w:rPr>
          <w:i w:val="0"/>
          <w:iCs w:val="0"/>
        </w:rPr>
      </w:r>
      <w:r/>
    </w:p>
    <w:p>
      <w:pPr>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jc w:val="center"/>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jc w:val="center"/>
        <w:rPr>
          <w:rFonts w:hint="eastAsia" w:ascii="宋体" w:hAnsi="宋体" w:eastAsia="宋体" w:cs="宋体"/>
          <w:i w:val="0"/>
          <w:iCs/>
          <w:color w:val="000000"/>
          <w:sz w:val="28"/>
          <w:szCs w:val="28"/>
          <w:u w:val="single"/>
        </w:rPr>
      </w:pPr>
      <w:r>
        <w:rPr>
          <w:rFonts w:hint="eastAsia" w:ascii="宋体" w:hAnsi="宋体" w:eastAsia="宋体" w:cs="宋体"/>
          <w:i/>
          <w:iCs w:val="0"/>
          <w:color w:val="000000"/>
          <w:sz w:val="28"/>
          <w:szCs w:val="28"/>
          <w:u w:val="none"/>
        </w:rPr>
        <w:t xml:space="preserve">一、</w:t>
      </w:r>
      <w:r>
        <w:rPr>
          <w:rFonts w:hint="eastAsia" w:ascii="宋体" w:hAnsi="宋体" w:eastAsia="宋体" w:cs="宋体"/>
          <w:i/>
          <w:iCs w:val="0"/>
          <w:color w:val="000000"/>
          <w:sz w:val="28"/>
          <w:szCs w:val="28"/>
          <w:u w:val="single"/>
        </w:rPr>
        <w:t xml:space="preserve">法人或者其他组织的营业执照等证明文件，自然人的身份证明</w:t>
      </w:r>
      <w:r/>
    </w:p>
    <w:p>
      <w:pPr>
        <w:rPr>
          <w:rFonts w:hint="eastAsia" w:ascii="宋体" w:hAnsi="宋体" w:eastAsia="宋体" w:cs="宋体"/>
          <w:i/>
          <w:iCs w:val="0"/>
          <w:color w:val="000000"/>
          <w:sz w:val="32"/>
          <w:szCs w:val="32"/>
          <w:u w:val="none"/>
        </w:rPr>
      </w:pPr>
      <w:r>
        <w:rPr>
          <w:rFonts w:hint="eastAsia" w:ascii="宋体" w:hAnsi="宋体" w:eastAsia="宋体" w:cs="宋体"/>
          <w:i/>
          <w:iCs w:val="0"/>
          <w:color w:val="000000"/>
          <w:sz w:val="32"/>
          <w:szCs w:val="32"/>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both"/>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二、</w:t>
      </w:r>
      <w:r>
        <w:rPr>
          <w:rFonts w:hint="eastAsia" w:ascii="宋体" w:hAnsi="宋体" w:eastAsia="宋体" w:cs="宋体"/>
          <w:i/>
          <w:iCs w:val="0"/>
          <w:color w:val="000000"/>
          <w:sz w:val="30"/>
          <w:szCs w:val="30"/>
          <w:u w:val="single"/>
        </w:rPr>
        <w:t xml:space="preserve">上一年度的财务状况报告</w:t>
      </w:r>
      <w:r/>
    </w:p>
    <w:p>
      <w:pPr>
        <w:numPr>
          <w:ilvl w:val="0"/>
          <w:numId w:val="0"/>
        </w:numPr>
        <w:ind w:firstLine="560"/>
        <w:spacing w:line="440" w:lineRule="exact"/>
        <w:rPr>
          <w:rFonts w:hint="eastAsia" w:ascii="宋体" w:hAnsi="宋体" w:eastAsia="宋体" w:cs="宋体"/>
          <w:i w:val="0"/>
          <w:iCs w:val="0"/>
          <w:color w:val="000000"/>
          <w:sz w:val="28"/>
          <w:szCs w:val="28"/>
          <w:u w:val="single"/>
        </w:rPr>
      </w:pPr>
      <w:r>
        <w:rPr>
          <w:rFonts w:hint="eastAsia" w:ascii="宋体" w:hAnsi="宋体" w:eastAsia="宋体" w:cs="宋体"/>
          <w:color w:val="000000"/>
          <w:sz w:val="28"/>
          <w:szCs w:val="28"/>
          <w:u w:val="single"/>
          <w:lang w:val="en-US" w:eastAsia="zh-CN"/>
        </w:rPr>
        <w:t xml:space="preserve">提供</w:t>
      </w:r>
      <w:r>
        <w:rPr>
          <w:rFonts w:hint="eastAsia" w:ascii="宋体" w:hAnsi="宋体" w:eastAsia="宋体" w:cs="宋体"/>
          <w:color w:val="000000"/>
          <w:sz w:val="28"/>
          <w:szCs w:val="28"/>
          <w:u w:val="single"/>
        </w:rPr>
        <w:t xml:space="preserve">上一年度的财务状况报表（财务报表至少应当包括资产负债表、利润表，</w:t>
      </w:r>
      <w:r>
        <w:rPr>
          <w:rFonts w:hint="eastAsia" w:ascii="宋体" w:hAnsi="宋体" w:eastAsia="宋体" w:cs="宋体"/>
          <w:color w:val="000000"/>
          <w:sz w:val="28"/>
          <w:szCs w:val="28"/>
          <w:highlight w:val="none"/>
          <w:u w:val="single"/>
        </w:rPr>
        <w:t xml:space="preserve">距投标截止之日止，成立不足一年的供应商，可不提供财务报表</w:t>
      </w:r>
      <w:r>
        <w:rPr>
          <w:rFonts w:hint="eastAsia" w:ascii="宋体" w:hAnsi="宋体" w:eastAsia="宋体" w:cs="宋体"/>
          <w:color w:val="000000"/>
          <w:sz w:val="28"/>
          <w:szCs w:val="28"/>
          <w:highlight w:val="none"/>
          <w:u w:val="single"/>
          <w:lang w:eastAsia="zh-CN"/>
        </w:rPr>
        <w:t xml:space="preserve">）</w:t>
      </w:r>
      <w:r/>
    </w:p>
    <w:p>
      <w:pPr>
        <w:jc w:val="center"/>
        <w:rPr>
          <w:rFonts w:hint="eastAsia" w:ascii="宋体" w:hAnsi="宋体" w:eastAsia="宋体" w:cs="宋体"/>
          <w:i w:val="0"/>
          <w:iCs/>
          <w:color w:val="000000"/>
          <w:sz w:val="32"/>
          <w:szCs w:val="32"/>
          <w:u w:val="none"/>
        </w:rPr>
      </w:pPr>
      <w:r>
        <w:rPr>
          <w:rFonts w:hint="eastAsia" w:ascii="宋体" w:hAnsi="宋体" w:eastAsia="宋体" w:cs="宋体"/>
          <w:i w:val="0"/>
          <w:iCs/>
          <w:color w:val="000000"/>
          <w:sz w:val="32"/>
          <w:szCs w:val="32"/>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jc w:val="both"/>
        <w:rPr>
          <w:rFonts w:hint="eastAsia" w:ascii="宋体" w:hAnsi="宋体" w:eastAsia="宋体" w:cs="宋体"/>
          <w:i w:val="0"/>
          <w:iCs/>
          <w:color w:val="000000"/>
          <w:sz w:val="30"/>
          <w:szCs w:val="30"/>
          <w:u w:val="none"/>
        </w:rPr>
      </w:pPr>
      <w:r>
        <w:rPr>
          <w:rFonts w:hint="eastAsia" w:ascii="宋体" w:hAnsi="宋体" w:eastAsia="宋体" w:cs="宋体"/>
          <w:i/>
          <w:iCs w:val="0"/>
          <w:color w:val="000000"/>
          <w:sz w:val="30"/>
          <w:szCs w:val="30"/>
          <w:u w:val="none"/>
        </w:rPr>
        <w:t xml:space="preserve">三、</w:t>
      </w:r>
      <w:r>
        <w:rPr>
          <w:rFonts w:hint="eastAsia" w:ascii="宋体" w:hAnsi="宋体" w:eastAsia="宋体" w:cs="宋体"/>
          <w:i/>
          <w:iCs w:val="0"/>
          <w:color w:val="000000"/>
          <w:sz w:val="30"/>
          <w:szCs w:val="30"/>
          <w:u w:val="single"/>
        </w:rPr>
        <w:t xml:space="preserve">依法缴纳税收和社会保障资金的相关材料</w:t>
      </w:r>
      <w:r/>
    </w:p>
    <w:p>
      <w:pPr>
        <w:ind w:firstLine="562"/>
        <w:jc w:val="left"/>
        <w:rPr>
          <w:rFonts w:hint="eastAsia" w:ascii="宋体" w:hAnsi="宋体" w:eastAsia="宋体" w:cs="宋体"/>
          <w:i/>
          <w:iCs w:val="0"/>
          <w:color w:val="000000"/>
          <w:sz w:val="28"/>
          <w:szCs w:val="28"/>
          <w:u w:val="none"/>
        </w:rPr>
      </w:pPr>
      <w:r>
        <w:rPr>
          <w:rFonts w:hint="eastAsia" w:ascii="宋体" w:hAnsi="宋体" w:eastAsia="宋体" w:cs="宋体"/>
          <w:b/>
          <w:bCs/>
          <w:color w:val="000000"/>
          <w:sz w:val="28"/>
          <w:szCs w:val="28"/>
          <w:u w:val="single"/>
        </w:rPr>
        <w:t xml:space="preserve">提供提交响应文件截止时间前一年内至少一个月</w:t>
      </w:r>
      <w:r>
        <w:rPr>
          <w:rFonts w:hint="eastAsia" w:ascii="宋体" w:hAnsi="宋体" w:eastAsia="宋体" w:cs="宋体"/>
          <w:color w:val="000000"/>
          <w:sz w:val="28"/>
          <w:szCs w:val="28"/>
          <w:u w:val="single"/>
        </w:rPr>
        <w:t xml:space="preserve">依法缴纳税收及缴纳社会保障资金的证明材料</w:t>
      </w:r>
      <w:r>
        <w:rPr>
          <w:rFonts w:hint="eastAsia" w:ascii="宋体" w:hAnsi="宋体" w:eastAsia="宋体" w:cs="宋体"/>
          <w:color w:val="000000"/>
          <w:sz w:val="28"/>
          <w:szCs w:val="28"/>
          <w:u w:val="single"/>
          <w:lang w:eastAsia="zh-CN"/>
        </w:rPr>
        <w:t xml:space="preserve">，</w:t>
      </w:r>
      <w:r>
        <w:rPr>
          <w:rFonts w:hint="eastAsia" w:ascii="宋体" w:hAnsi="宋体" w:eastAsia="宋体" w:cs="宋体"/>
          <w:color w:val="000000"/>
          <w:sz w:val="28"/>
          <w:szCs w:val="28"/>
          <w:u w:val="single"/>
          <w:lang w:val="en-US" w:eastAsia="zh-CN"/>
        </w:rPr>
        <w:t xml:space="preserve">投标人</w:t>
      </w:r>
      <w:r>
        <w:rPr>
          <w:rFonts w:hint="eastAsia" w:ascii="宋体" w:hAnsi="宋体" w:eastAsia="宋体" w:cs="宋体"/>
          <w:color w:val="000000"/>
          <w:sz w:val="28"/>
          <w:szCs w:val="28"/>
          <w:u w:val="single"/>
        </w:rPr>
        <w:t xml:space="preserve">依法享受缓缴、免缴税收、社会保障资金的提供证明材料</w:t>
      </w:r>
      <w:r>
        <w:rPr>
          <w:rFonts w:hint="eastAsia" w:ascii="宋体" w:hAnsi="宋体" w:eastAsia="宋体" w:cs="宋体"/>
          <w:bCs/>
          <w:i w:val="0"/>
          <w:iCs/>
          <w:color w:val="000000"/>
          <w:sz w:val="28"/>
          <w:szCs w:val="28"/>
          <w:u w:val="none"/>
        </w:rPr>
        <w:t xml:space="preserve">。</w:t>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r>
      <w:r/>
    </w:p>
    <w:p>
      <w:pPr>
        <w:numPr>
          <w:ilvl w:val="0"/>
          <w:numId w:val="0"/>
        </w:numPr>
        <w:jc w:val="center"/>
        <w:rPr>
          <w:rFonts w:hint="eastAsia" w:ascii="宋体" w:hAnsi="宋体" w:eastAsia="宋体" w:cs="宋体"/>
          <w:i/>
          <w:iCs w:val="0"/>
          <w:color w:val="000000"/>
          <w:sz w:val="28"/>
          <w:szCs w:val="28"/>
          <w:u w:val="single"/>
        </w:rPr>
      </w:pPr>
      <w:r>
        <w:rPr>
          <w:rFonts w:hint="eastAsia" w:ascii="宋体" w:hAnsi="宋体" w:eastAsia="宋体" w:cs="宋体"/>
          <w:i/>
          <w:iCs w:val="0"/>
          <w:color w:val="000000"/>
          <w:sz w:val="28"/>
          <w:szCs w:val="28"/>
          <w:u w:val="single"/>
          <w:lang w:val="en-US" w:eastAsia="zh-CN"/>
        </w:rPr>
        <w:t xml:space="preserve">四、</w:t>
      </w:r>
      <w:r>
        <w:rPr>
          <w:rFonts w:hint="eastAsia" w:ascii="宋体" w:hAnsi="宋体" w:eastAsia="宋体" w:cs="宋体"/>
          <w:i/>
          <w:iCs w:val="0"/>
          <w:color w:val="000000"/>
          <w:sz w:val="28"/>
          <w:szCs w:val="28"/>
          <w:u w:val="single"/>
        </w:rPr>
        <w:t xml:space="preserve">具备履行合同所必需的设备和专业技术能力的书面声明</w:t>
      </w:r>
      <w:r/>
    </w:p>
    <w:p>
      <w:pPr>
        <w:numPr>
          <w:ilvl w:val="0"/>
          <w:numId w:val="0"/>
        </w:numPr>
        <w:jc w:val="both"/>
        <w:keepLines w:val="0"/>
        <w:keepNext w:val="0"/>
        <w:pageBreakBefore w:val="0"/>
        <w:spacing w:before="313"/>
        <w:widowControl w:val="off"/>
        <w:rPr>
          <w:rFonts w:hint="eastAsia" w:ascii="宋体" w:hAnsi="宋体" w:eastAsia="宋体" w:cs="宋体"/>
          <w:i w:val="0"/>
          <w:iCs/>
          <w:color w:val="000000"/>
          <w:sz w:val="36"/>
          <w:szCs w:val="36"/>
          <w:u w:val="none"/>
          <w:lang w:val="en-US" w:eastAsia="zh-CN"/>
        </w:rPr>
      </w:pPr>
      <w:r>
        <w:rPr>
          <w:rFonts w:hint="eastAsia" w:ascii="宋体" w:hAnsi="宋体" w:cs="宋体"/>
          <w:i/>
          <w:iCs w:val="0"/>
          <w:color w:val="000000"/>
          <w:sz w:val="28"/>
          <w:szCs w:val="28"/>
          <w:u w:val="none"/>
          <w:lang w:val="en-US" w:eastAsia="zh-CN"/>
        </w:rPr>
        <w:t xml:space="preserve">                    </w:t>
      </w:r>
      <w:r>
        <w:rPr>
          <w:rFonts w:hint="eastAsia" w:ascii="宋体" w:hAnsi="宋体" w:eastAsia="宋体" w:cs="宋体"/>
          <w:i w:val="0"/>
          <w:iCs/>
          <w:color w:val="000000"/>
          <w:sz w:val="30"/>
          <w:szCs w:val="30"/>
          <w:u w:val="none"/>
          <w:lang w:val="en-US" w:eastAsia="zh-CN"/>
        </w:rPr>
        <w:t xml:space="preserve">   </w:t>
      </w:r>
      <w:r>
        <w:rPr>
          <w:rFonts w:hint="eastAsia" w:ascii="宋体" w:hAnsi="宋体" w:eastAsia="宋体" w:cs="宋体"/>
          <w:i w:val="0"/>
          <w:iCs/>
          <w:color w:val="000000"/>
          <w:sz w:val="36"/>
          <w:szCs w:val="36"/>
          <w:u w:val="none"/>
          <w:lang w:val="en-US" w:eastAsia="zh-CN"/>
        </w:rPr>
        <w:t xml:space="preserve">声明</w:t>
      </w:r>
      <w:r/>
    </w:p>
    <w:p>
      <w:pPr>
        <w:keepLines w:val="0"/>
        <w:keepNext w:val="0"/>
        <w:pageBreakBefore w:val="0"/>
        <w:spacing w:line="480" w:lineRule="auto"/>
        <w:widowControl w:val="off"/>
        <w:rPr>
          <w:rFonts w:ascii="宋体" w:hAnsi="宋体"/>
          <w:color w:val="000000"/>
          <w:sz w:val="28"/>
          <w:szCs w:val="28"/>
        </w:rPr>
      </w:pPr>
      <w:r>
        <w:rPr>
          <w:rFonts w:ascii="宋体" w:hAnsi="宋体"/>
          <w:color w:val="000000"/>
          <w:sz w:val="28"/>
          <w:szCs w:val="28"/>
        </w:rPr>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主要设备有：  。</w:t>
      </w:r>
      <w:r/>
    </w:p>
    <w:p>
      <w:pPr>
        <w:ind w:firstLine="492"/>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主要专业技术能力有：   。     </w:t>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420" w:firstLine="48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4"/>
          <w:szCs w:val="24"/>
          <w:lang w:val="en-US" w:eastAsia="zh-CN"/>
        </w:rPr>
        <w:t xml:space="preserve">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ind w:firstLine="492"/>
        <w:keepLines w:val="0"/>
        <w:keepNext w:val="0"/>
        <w:pageBreakBefore w:val="0"/>
        <w:spacing w:line="72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spacing w:line="460" w:lineRule="exact"/>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firstLine="492"/>
        <w:spacing w:line="460" w:lineRule="exact"/>
        <w:rPr>
          <w:rFonts w:hint="eastAsia" w:ascii="宋体" w:hAnsi="宋体" w:eastAsia="宋体" w:cs="宋体"/>
          <w:i w:val="0"/>
          <w:iCs/>
          <w:color w:val="000000"/>
          <w:szCs w:val="21"/>
          <w:u w:val="none"/>
        </w:rPr>
      </w:pPr>
      <w:r>
        <w:rPr>
          <w:rFonts w:hint="eastAsia" w:ascii="宋体" w:hAnsi="宋体" w:eastAsia="宋体" w:cs="宋体"/>
          <w:bCs/>
          <w:i w:val="0"/>
          <w:iCs/>
          <w:color w:val="000000"/>
          <w:sz w:val="24"/>
          <w:szCs w:val="21"/>
          <w:u w:val="none"/>
        </w:rPr>
        <w:t xml:space="preserve">                    </w:t>
      </w:r>
      <w:r/>
    </w:p>
    <w:p>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r>
      <w:r/>
    </w:p>
    <w:p>
      <w:pPr>
        <w:jc w:val="left"/>
        <w:rPr>
          <w:rFonts w:hint="eastAsia" w:ascii="宋体" w:hAnsi="宋体" w:eastAsia="宋体" w:cs="宋体"/>
          <w:i/>
          <w:iCs w:val="0"/>
          <w:color w:val="000000"/>
          <w:sz w:val="28"/>
          <w:szCs w:val="28"/>
          <w:u w:val="none"/>
        </w:rPr>
      </w:pPr>
      <w:r>
        <w:rPr>
          <w:rFonts w:hint="eastAsia" w:ascii="宋体" w:hAnsi="宋体" w:eastAsia="宋体" w:cs="宋体"/>
          <w:i/>
          <w:iCs w:val="0"/>
          <w:color w:val="000000"/>
          <w:sz w:val="28"/>
          <w:szCs w:val="28"/>
          <w:u w:val="none"/>
        </w:rPr>
        <w:t xml:space="preserve">五、</w:t>
      </w:r>
      <w:r>
        <w:rPr>
          <w:rFonts w:hint="eastAsia" w:ascii="宋体" w:hAnsi="宋体" w:eastAsia="宋体" w:cs="宋体"/>
          <w:i/>
          <w:iCs w:val="0"/>
          <w:color w:val="000000"/>
          <w:sz w:val="28"/>
          <w:szCs w:val="28"/>
          <w:u w:val="single"/>
        </w:rPr>
        <w:t xml:space="preserve">参加政府采购活动前 3 年内在经营活动中没有重大违法记录的书面声明</w:t>
      </w:r>
      <w:r/>
    </w:p>
    <w:p>
      <w:pP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                </w:t>
      </w:r>
      <w:r/>
    </w:p>
    <w:p>
      <w:pPr>
        <w:jc w:val="center"/>
        <w:spacing w:line="460" w:lineRule="exact"/>
        <w:rPr>
          <w:rFonts w:hint="eastAsia" w:ascii="宋体" w:hAnsi="宋体" w:eastAsia="宋体" w:cs="宋体"/>
          <w:b/>
          <w:bCs/>
          <w:i w:val="0"/>
          <w:iCs/>
          <w:color w:val="000000"/>
          <w:sz w:val="44"/>
          <w:szCs w:val="44"/>
          <w:u w:val="none"/>
        </w:rPr>
      </w:pPr>
      <w:r>
        <w:rPr>
          <w:rFonts w:hint="eastAsia" w:ascii="宋体" w:hAnsi="宋体" w:eastAsia="宋体" w:cs="宋体"/>
          <w:b/>
          <w:bCs/>
          <w:i w:val="0"/>
          <w:iCs/>
          <w:color w:val="000000"/>
          <w:sz w:val="44"/>
          <w:szCs w:val="44"/>
          <w:u w:val="none"/>
        </w:rPr>
        <w:t xml:space="preserve">声  明</w:t>
      </w:r>
      <w:r/>
    </w:p>
    <w:p>
      <w:pPr>
        <w:ind w:firstLine="560"/>
        <w:keepLines w:val="0"/>
        <w:keepNext w:val="0"/>
        <w:pageBreakBefore w:val="0"/>
        <w:spacing w:line="480" w:lineRule="auto"/>
        <w:widowControl w:val="off"/>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ind w:left="420" w:firstLine="560"/>
        <w:jc w:val="center"/>
        <w:keepLines w:val="0"/>
        <w:keepNext w:val="0"/>
        <w:pageBreakBefore w:val="0"/>
        <w:spacing w:line="720" w:lineRule="auto"/>
        <w:widowControl w:val="off"/>
        <w:rPr>
          <w:rFonts w:hint="eastAsia" w:ascii="Times New Roman" w:hAnsi="Times New Roman"/>
          <w:color w:val="000000"/>
          <w:sz w:val="28"/>
          <w:szCs w:val="28"/>
          <w:u w:val="single"/>
        </w:rPr>
      </w:pP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单位名称：</w:t>
      </w:r>
      <w:r>
        <w:rPr>
          <w:rFonts w:hint="eastAsia" w:ascii="Times New Roman" w:hAnsi="Times New Roman"/>
          <w:color w:val="000000"/>
          <w:sz w:val="28"/>
          <w:szCs w:val="28"/>
          <w:u w:val="single"/>
        </w:rPr>
        <w:t xml:space="preserve">（加盖CA电子公章）</w:t>
      </w:r>
      <w:r/>
    </w:p>
    <w:p>
      <w:pPr>
        <w:ind w:left="420" w:firstLine="560"/>
        <w:jc w:val="right"/>
        <w:keepLines w:val="0"/>
        <w:keepNext w:val="0"/>
        <w:pageBreakBefore w:val="0"/>
        <w:spacing w:line="720" w:lineRule="auto"/>
        <w:widowControl w:val="off"/>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rPr>
          <w:rFonts w:hint="eastAsia" w:ascii="宋体" w:hAnsi="宋体" w:eastAsia="宋体" w:cs="宋体"/>
          <w:bCs/>
          <w:i w:val="0"/>
          <w:iCs/>
          <w:color w:val="000000"/>
          <w:sz w:val="28"/>
          <w:szCs w:val="28"/>
          <w:u w:val="none"/>
        </w:rPr>
      </w:pPr>
      <w:r>
        <w:rPr>
          <w:rFonts w:hint="eastAsia" w:ascii="宋体" w:hAnsi="宋体" w:eastAsia="宋体" w:cs="宋体"/>
          <w:bCs/>
          <w:i w:val="0"/>
          <w:iCs/>
          <w:color w:val="000000"/>
          <w:sz w:val="28"/>
          <w:szCs w:val="28"/>
          <w:u w:val="none"/>
        </w:rPr>
      </w:r>
      <w:r/>
    </w:p>
    <w:p>
      <w:pPr>
        <w:pStyle w:val="948"/>
        <w:ind w:left="0" w:firstLine="0"/>
        <w:rPr>
          <w:rFonts w:hint="eastAsia"/>
        </w:rPr>
      </w:pPr>
      <w:r>
        <w:rPr>
          <w:rFonts w:hint="eastAsia"/>
        </w:rPr>
      </w:r>
      <w:r/>
    </w:p>
    <w:p>
      <w:pPr>
        <w:jc w:val="center"/>
        <w:rPr>
          <w:rFonts w:hint="eastAsia" w:ascii="宋体" w:hAnsi="宋体" w:eastAsia="宋体" w:cs="宋体"/>
          <w:i/>
          <w:iCs w:val="0"/>
          <w:color w:val="000000"/>
          <w:sz w:val="30"/>
          <w:szCs w:val="30"/>
          <w:u w:val="none"/>
        </w:rPr>
      </w:pPr>
      <w:r>
        <w:rPr>
          <w:rFonts w:hint="eastAsia" w:ascii="宋体" w:hAnsi="宋体" w:eastAsia="宋体" w:cs="宋体"/>
          <w:i/>
          <w:iCs w:val="0"/>
          <w:color w:val="000000"/>
          <w:sz w:val="30"/>
          <w:szCs w:val="30"/>
          <w:u w:val="none"/>
        </w:rPr>
        <w:t xml:space="preserve">六、</w:t>
      </w:r>
      <w:r>
        <w:rPr>
          <w:rFonts w:hint="eastAsia" w:ascii="宋体" w:hAnsi="宋体" w:eastAsia="宋体" w:cs="宋体"/>
          <w:i/>
          <w:iCs w:val="0"/>
          <w:color w:val="000000"/>
          <w:sz w:val="30"/>
          <w:szCs w:val="30"/>
          <w:u w:val="single"/>
        </w:rPr>
        <w:t xml:space="preserve">特定资格要求的证明文件</w:t>
      </w:r>
      <w:r/>
    </w:p>
    <w:p>
      <w:pPr>
        <w:spacing w:line="460" w:lineRule="exact"/>
        <w:rPr>
          <w:rFonts w:hint="eastAsia" w:ascii="宋体" w:hAnsi="宋体" w:eastAsia="宋体" w:cs="宋体"/>
          <w:bCs/>
          <w:i w:val="0"/>
          <w:iCs/>
          <w:color w:val="000000"/>
          <w:sz w:val="24"/>
          <w:szCs w:val="21"/>
          <w:u w:val="none"/>
        </w:rPr>
      </w:pPr>
      <w:r>
        <w:rPr>
          <w:rFonts w:hint="eastAsia" w:ascii="宋体" w:hAnsi="宋体" w:eastAsia="宋体" w:cs="宋体"/>
          <w:i w:val="0"/>
          <w:iCs/>
          <w:color w:val="000000"/>
          <w:sz w:val="24"/>
          <w:szCs w:val="21"/>
          <w:u w:val="none"/>
        </w:rPr>
        <w:t xml:space="preserve">   如果本项目申请人的特定资格要求中要求提供的，必须提供。</w:t>
      </w:r>
      <w:r/>
    </w:p>
    <w:p>
      <w:pPr>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ind w:firstLine="240"/>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spacing w:line="460" w:lineRule="exact"/>
        <w:rPr>
          <w:rFonts w:hint="eastAsia" w:ascii="宋体" w:hAnsi="宋体" w:eastAsia="宋体" w:cs="宋体"/>
          <w:b w:val="0"/>
          <w:bCs w:val="0"/>
          <w:i w:val="0"/>
          <w:iCs/>
          <w:color w:val="0000ff"/>
          <w:sz w:val="24"/>
          <w:szCs w:val="21"/>
          <w:u w:val="none"/>
          <w:lang w:eastAsia="zh-CN"/>
        </w:rPr>
      </w:pPr>
      <w:r>
        <w:rPr>
          <w:rFonts w:hint="eastAsia" w:ascii="宋体" w:hAnsi="宋体" w:eastAsia="宋体" w:cs="宋体"/>
          <w:b w:val="0"/>
          <w:bCs w:val="0"/>
          <w:i w:val="0"/>
          <w:iCs/>
          <w:color w:val="0000ff"/>
          <w:sz w:val="24"/>
          <w:szCs w:val="21"/>
          <w:u w:val="none"/>
          <w:lang w:eastAsia="zh-CN"/>
        </w:rPr>
      </w:r>
      <w:r/>
    </w:p>
    <w:p>
      <w:pPr>
        <w:pStyle w:val="771"/>
        <w:jc w:val="center"/>
        <w:spacing w:beforeAutospacing="0" w:afterAutospacing="0"/>
        <w:rPr>
          <w:rFonts w:ascii="黑体" w:hAnsi="宋体" w:eastAsia="黑体" w:cs="黑体"/>
          <w:i w:val="0"/>
          <w:iCs w:val="0"/>
          <w:color w:val="000000"/>
          <w:sz w:val="32"/>
          <w:szCs w:val="32"/>
          <w:u w:val="single"/>
        </w:rPr>
      </w:pPr>
      <w:r>
        <w:rPr>
          <w:rFonts w:ascii="黑体" w:hAnsi="宋体" w:eastAsia="黑体" w:cs="黑体"/>
          <w:i w:val="0"/>
          <w:iCs w:val="0"/>
          <w:color w:val="000000"/>
          <w:sz w:val="32"/>
          <w:szCs w:val="32"/>
          <w:u w:val="single"/>
        </w:rPr>
      </w:r>
      <w:r/>
    </w:p>
    <w:p>
      <w:pPr>
        <w:pStyle w:val="771"/>
        <w:jc w:val="center"/>
        <w:spacing w:beforeAutospacing="0" w:afterAutospacing="0"/>
        <w:rPr>
          <w:rFonts w:hint="eastAsia" w:ascii="黑体" w:hAnsi="宋体" w:eastAsia="黑体" w:cs="黑体"/>
          <w:i w:val="0"/>
          <w:iCs w:val="0"/>
          <w:color w:val="000000"/>
          <w:sz w:val="32"/>
          <w:szCs w:val="32"/>
          <w:u w:val="single"/>
          <w:lang w:eastAsia="zh-CN"/>
        </w:rPr>
      </w:pPr>
      <w:r>
        <w:rPr>
          <w:rFonts w:hint="eastAsia" w:ascii="黑体" w:hAnsi="宋体" w:eastAsia="黑体" w:cs="黑体"/>
          <w:i w:val="0"/>
          <w:iCs w:val="0"/>
          <w:color w:val="000000"/>
          <w:sz w:val="32"/>
          <w:szCs w:val="32"/>
          <w:u w:val="single"/>
          <w:lang w:eastAsia="zh-CN"/>
        </w:rPr>
      </w:r>
      <w:r/>
    </w:p>
    <w:p>
      <w:pPr>
        <w:pStyle w:val="771"/>
        <w:jc w:val="center"/>
        <w:spacing w:beforeAutospacing="0" w:afterAutospacing="0"/>
        <w:rPr>
          <w:i w:val="0"/>
          <w:iCs w:val="0"/>
        </w:rPr>
      </w:pPr>
      <w:r>
        <w:rPr>
          <w:rFonts w:hint="eastAsia" w:ascii="黑体" w:hAnsi="宋体" w:eastAsia="黑体" w:cs="黑体"/>
          <w:i w:val="0"/>
          <w:iCs w:val="0"/>
          <w:color w:val="000000"/>
          <w:sz w:val="32"/>
          <w:szCs w:val="32"/>
          <w:u w:val="single"/>
          <w:lang w:eastAsia="zh-CN"/>
        </w:rPr>
        <w:t xml:space="preserve">七</w:t>
      </w:r>
      <w:r>
        <w:rPr>
          <w:rFonts w:hint="eastAsia" w:ascii="黑体" w:hAnsi="宋体" w:eastAsia="黑体" w:cs="黑体"/>
          <w:i w:val="0"/>
          <w:iCs w:val="0"/>
          <w:color w:val="000000"/>
          <w:sz w:val="32"/>
          <w:szCs w:val="32"/>
          <w:u w:val="single"/>
        </w:rPr>
        <w:t xml:space="preserve">、法人授权书</w:t>
      </w:r>
      <w:r/>
    </w:p>
    <w:p>
      <w:pPr>
        <w:pStyle w:val="77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本授权书声明：____________（投标人名称）授权________________（被授权人的姓名）为我方就</w:t>
      </w:r>
      <w:r>
        <w:rPr>
          <w:rFonts w:hint="eastAsia" w:ascii="Times New Roman" w:hAnsi="Times New Roman"/>
          <w:i w:val="0"/>
          <w:iCs w:val="0"/>
          <w:color w:val="000000"/>
          <w:u w:val="single"/>
          <w:lang w:eastAsia="zh-CN"/>
        </w:rPr>
        <w:t xml:space="preserve">JSZC-320923-JSHM-G2024-00</w:t>
      </w:r>
      <w:r>
        <w:rPr>
          <w:rFonts w:hint="eastAsia" w:ascii="Times New Roman" w:hAnsi="Times New Roman"/>
          <w:i w:val="0"/>
          <w:iCs w:val="0"/>
          <w:color w:val="000000"/>
          <w:u w:val="single"/>
          <w:lang w:val="en-US" w:eastAsia="zh-CN"/>
        </w:rPr>
        <w:t xml:space="preserve">09</w:t>
      </w:r>
      <w:r>
        <w:rPr>
          <w:rFonts w:ascii="Times New Roman" w:hAnsi="Times New Roman"/>
          <w:i w:val="0"/>
          <w:iCs w:val="0"/>
          <w:color w:val="000000"/>
          <w:u w:val="single"/>
        </w:rPr>
        <w:t xml:space="preserve"> </w:t>
      </w:r>
      <w:r>
        <w:rPr>
          <w:rFonts w:ascii="Times New Roman" w:hAnsi="Times New Roman"/>
          <w:i w:val="0"/>
          <w:iCs w:val="0"/>
          <w:color w:val="000000"/>
        </w:rPr>
        <w:t xml:space="preserve">号项目采购活动的合法代理人，以本单位名义全权处理一切与该项目采购有关的事务。</w:t>
      </w:r>
      <w:r/>
    </w:p>
    <w:p>
      <w:pPr>
        <w:pStyle w:val="77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本授权书于______年____月____日起生效，特此声明。</w:t>
      </w:r>
      <w:r/>
    </w:p>
    <w:p>
      <w:pPr>
        <w:pStyle w:val="771"/>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被授权人身份证号码：</w:t>
      </w:r>
      <w:r>
        <w:rPr>
          <w:rFonts w:ascii="Times New Roman" w:hAnsi="Times New Roman"/>
          <w:i w:val="0"/>
          <w:iCs w:val="0"/>
          <w:color w:val="000000"/>
          <w:u w:val="single"/>
        </w:rPr>
        <w:t xml:space="preserve">                              </w:t>
      </w:r>
      <w:r/>
    </w:p>
    <w:p>
      <w:pPr>
        <w:pStyle w:val="771"/>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被授权人联系电话：（手机）</w:t>
      </w:r>
      <w:r>
        <w:rPr>
          <w:rFonts w:ascii="Times New Roman" w:hAnsi="Times New Roman"/>
          <w:i w:val="0"/>
          <w:iCs w:val="0"/>
          <w:color w:val="000000"/>
          <w:u w:val="single"/>
        </w:rPr>
        <w:t xml:space="preserve">                          </w:t>
      </w:r>
      <w:r/>
    </w:p>
    <w:p>
      <w:pPr>
        <w:pStyle w:val="771"/>
        <w:ind w:firstLine="72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授权单位名称：</w:t>
      </w:r>
      <w:r>
        <w:rPr>
          <w:rFonts w:ascii="Times New Roman" w:hAnsi="Times New Roman"/>
          <w:i w:val="0"/>
          <w:iCs w:val="0"/>
          <w:color w:val="000000"/>
          <w:u w:val="single"/>
        </w:rPr>
        <w:t xml:space="preserve">（加盖CA电子公章）</w:t>
      </w:r>
      <w:r/>
    </w:p>
    <w:p>
      <w:pPr>
        <w:pStyle w:val="77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单位地址：</w:t>
      </w:r>
      <w:r>
        <w:rPr>
          <w:rFonts w:ascii="Times New Roman" w:hAnsi="Times New Roman"/>
          <w:i w:val="0"/>
          <w:iCs w:val="0"/>
          <w:color w:val="000000"/>
          <w:u w:val="single"/>
        </w:rPr>
        <w:t xml:space="preserve">                                         </w:t>
      </w:r>
      <w:r/>
    </w:p>
    <w:p>
      <w:pPr>
        <w:pStyle w:val="771"/>
        <w:ind w:firstLine="480"/>
        <w:jc w:val="both"/>
        <w:keepLines w:val="0"/>
        <w:keepNext w:val="0"/>
        <w:pageBreakBefore w:val="0"/>
        <w:spacing w:beforeAutospacing="0" w:afterAutospacing="0" w:line="560" w:lineRule="exact"/>
        <w:widowControl w:val="off"/>
        <w:tabs>
          <w:tab w:val="left" w:pos="360" w:leader="none"/>
        </w:tabs>
        <w:rPr>
          <w:i w:val="0"/>
          <w:iCs w:val="0"/>
        </w:rPr>
      </w:pPr>
      <w:r>
        <w:rPr>
          <w:rFonts w:ascii="Times New Roman" w:hAnsi="Times New Roman"/>
          <w:i w:val="0"/>
          <w:iCs w:val="0"/>
          <w:color w:val="000000"/>
        </w:rPr>
        <w:t xml:space="preserve">      日期：</w:t>
      </w:r>
      <w:bookmarkStart w:id="178" w:name="_格式3__银行出具的资信证明"/>
      <w:r/>
      <w:bookmarkStart w:id="179" w:name="_Hlt26955070"/>
      <w:r/>
      <w:bookmarkStart w:id="180" w:name="_Hlt26671380"/>
      <w:r>
        <w:rPr>
          <w:rFonts w:ascii="Times New Roman" w:hAnsi="Times New Roman"/>
          <w:i w:val="0"/>
          <w:iCs w:val="0"/>
          <w:color w:val="000000"/>
          <w:u w:val="single"/>
        </w:rPr>
        <w:t xml:space="preserve">                                         </w:t>
      </w:r>
      <w:r/>
    </w:p>
    <w:p>
      <w:pPr>
        <w:pStyle w:val="771"/>
        <w:ind w:firstLine="420"/>
        <w:jc w:val="both"/>
        <w:spacing w:beforeAutospacing="0" w:afterAutospacing="0"/>
        <w:rPr>
          <w:i w:val="0"/>
          <w:iCs w:val="0"/>
        </w:rPr>
      </w:pPr>
      <w:r>
        <w:rPr>
          <w:i w:val="0"/>
          <w:iCs w:val="0"/>
        </w:rPr>
        <w:t xml:space="preserve"> </w:t>
      </w:r>
      <w:r/>
    </w:p>
    <w:p>
      <w:pPr>
        <w:pStyle w:val="771"/>
        <w:jc w:val="both"/>
        <w:spacing w:beforeAutospacing="0" w:afterAutospacing="0"/>
        <w:rPr>
          <w:i w:val="0"/>
          <w:iCs w:val="0"/>
        </w:rPr>
      </w:pPr>
      <w:r>
        <w:rPr>
          <w:i w:val="0"/>
          <w:iCs w:val="0"/>
        </w:rPr>
        <w:t xml:space="preserve"> </w:t>
      </w:r>
      <w:r/>
    </w:p>
    <w:p>
      <w:pPr>
        <w:pStyle w:val="771"/>
        <w:jc w:val="both"/>
        <w:spacing w:beforeAutospacing="0" w:afterAutospacing="0" w:line="0" w:lineRule="atLeast"/>
        <w:rPr>
          <w:i w:val="0"/>
          <w:iCs w:val="0"/>
        </w:rPr>
      </w:pPr>
      <w:r>
        <w:rPr>
          <w:i w:val="0"/>
          <w:iCs w:val="0"/>
        </w:rPr>
        <w:t xml:space="preserve"> </w:t>
      </w:r>
      <w:r/>
    </w:p>
    <w:p>
      <w:pPr>
        <w:pStyle w:val="771"/>
        <w:ind w:firstLine="3390"/>
        <w:jc w:val="both"/>
        <w:keepLines/>
        <w:keepNext/>
        <w:spacing w:before="260" w:beforeAutospacing="0" w:after="260" w:afterAutospacing="0" w:line="415" w:lineRule="auto"/>
        <w:rPr>
          <w:rFonts w:hint="eastAsia" w:ascii="黑体" w:hAnsi="宋体" w:eastAsia="黑体" w:cs="黑体"/>
          <w:i w:val="0"/>
          <w:iCs w:val="0"/>
          <w:color w:val="000000"/>
          <w:sz w:val="32"/>
          <w:szCs w:val="32"/>
          <w:u w:val="single"/>
        </w:rPr>
      </w:pPr>
      <w:r>
        <w:rPr>
          <w:rFonts w:hint="eastAsia" w:ascii="宋体" w:hAnsi="宋体" w:eastAsia="宋体" w:cs="宋体"/>
          <w:b/>
          <w:i w:val="0"/>
          <w:iCs w:val="0"/>
          <w:color w:val="000000"/>
        </w:rPr>
        <w:br w:type="page" w:clear="all"/>
      </w:r>
      <w:r>
        <w:rPr>
          <w:rFonts w:hint="eastAsia" w:ascii="黑体" w:hAnsi="宋体" w:eastAsia="黑体" w:cs="黑体"/>
          <w:i w:val="0"/>
          <w:iCs w:val="0"/>
          <w:color w:val="000000"/>
          <w:sz w:val="32"/>
          <w:szCs w:val="32"/>
          <w:u w:val="single"/>
          <w:lang w:eastAsia="zh-CN"/>
        </w:rPr>
        <w:t xml:space="preserve">八</w:t>
      </w:r>
      <w:r>
        <w:rPr>
          <w:rFonts w:hint="eastAsia" w:ascii="黑体" w:hAnsi="宋体" w:eastAsia="黑体" w:cs="黑体"/>
          <w:i w:val="0"/>
          <w:iCs w:val="0"/>
          <w:color w:val="000000"/>
          <w:sz w:val="32"/>
          <w:szCs w:val="32"/>
          <w:u w:val="single"/>
        </w:rPr>
        <w:t xml:space="preserve">、投标函</w:t>
      </w:r>
      <w:r/>
    </w:p>
    <w:p>
      <w:pPr>
        <w:pStyle w:val="771"/>
        <w:keepLines w:val="0"/>
        <w:keepNext w:val="0"/>
        <w:pageBreakBefore w:val="0"/>
        <w:spacing w:beforeAutospacing="0" w:afterAutospacing="0" w:line="440" w:lineRule="exact"/>
        <w:widowControl w:val="off"/>
        <w:rPr>
          <w:rFonts w:hint="eastAsia" w:ascii="宋体" w:hAnsi="宋体" w:eastAsia="宋体" w:cs="宋体"/>
          <w:i w:val="0"/>
          <w:iCs w:val="0"/>
          <w:color w:val="000000"/>
          <w:lang w:eastAsia="zh-CN"/>
        </w:rPr>
      </w:pPr>
      <w:r>
        <w:rPr>
          <w:rFonts w:hint="eastAsia" w:ascii="宋体" w:hAnsi="宋体" w:eastAsia="宋体" w:cs="宋体"/>
          <w:i w:val="0"/>
          <w:iCs w:val="0"/>
          <w:color w:val="000000"/>
        </w:rPr>
        <w:t xml:space="preserve">致：</w:t>
      </w:r>
      <w:r>
        <w:rPr>
          <w:rFonts w:hint="eastAsia" w:ascii="宋体" w:hAnsi="宋体" w:eastAsia="宋体" w:cs="宋体"/>
          <w:i w:val="0"/>
          <w:iCs w:val="0"/>
          <w:color w:val="000000"/>
          <w:lang w:eastAsia="zh-CN"/>
        </w:rPr>
        <w:t xml:space="preserve">阜宁县农业农村局</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根据贵方的</w:t>
      </w:r>
      <w:r>
        <w:rPr>
          <w:rFonts w:hint="eastAsia" w:ascii="宋体" w:hAnsi="宋体" w:eastAsia="宋体" w:cs="宋体"/>
          <w:i w:val="0"/>
          <w:iCs w:val="0"/>
          <w:color w:val="000000"/>
          <w:u w:val="single"/>
          <w:lang w:eastAsia="zh-CN"/>
        </w:rPr>
        <w:t xml:space="preserve">JSZC-320923-JSHM-G2024-00</w:t>
      </w:r>
      <w:r>
        <w:rPr>
          <w:rFonts w:hint="eastAsia" w:ascii="宋体" w:hAnsi="宋体" w:eastAsia="宋体" w:cs="宋体"/>
          <w:i w:val="0"/>
          <w:iCs w:val="0"/>
          <w:color w:val="000000"/>
          <w:u w:val="single"/>
          <w:lang w:val="en-US" w:eastAsia="zh-CN"/>
        </w:rPr>
        <w:t xml:space="preserve">09</w:t>
      </w:r>
      <w:r>
        <w:rPr>
          <w:rFonts w:hint="eastAsia" w:ascii="宋体" w:hAnsi="宋体" w:eastAsia="宋体" w:cs="宋体"/>
          <w:i w:val="0"/>
          <w:iCs w:val="0"/>
          <w:color w:val="000000"/>
        </w:rPr>
        <w:t xml:space="preserve">号招标文件，正式授权下述签字人____</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(姓名)代表我方______________（投标人的名称），全权处理本次项目投标的有关事宜。</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据此函，签字人兹宣布同意如下：</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1.按招标文件规定的各项要求，向买方提供所需服务（包含与服务相关的货物）。</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2.我们完全理解贵方不一定将合同授予最低报价的投标人。</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3.我们已详细审核全部招标文件及其有效补充文件，我们知道必须放弃提出含糊不清或误解问题的权利。</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4.我们同意从规定的开标日期起遵循本投标文件，并在规定的投标有效期期满之前均具有约束力。</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5.同意向贵方提供贵方可能另外要求的与投标有关的任何证据或资料，并保证我方已提供和将要提供的文件是真实的、准确的。</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6.一旦我方中标,我方将根据招标文件的规定，严格履行合同的责任和义务,并保证在招标文件规定的时间完成项目，交付买方验收、使用。</w:t>
      </w:r>
      <w:r/>
    </w:p>
    <w:p>
      <w:pPr>
        <w:pStyle w:val="771"/>
        <w:ind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7.与本投标有关的正式通讯地址为：</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地          址：</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邮          编：</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电          话：</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传          真：</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投标人开户行：</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账          号： </w:t>
      </w:r>
      <w:r/>
    </w:p>
    <w:p>
      <w:pPr>
        <w:ind w:right="180" w:firstLine="840"/>
        <w:jc w:val="both"/>
        <w:spacing w:line="560" w:lineRule="exact"/>
        <w:rPr>
          <w:rFonts w:hint="eastAsia" w:ascii="宋体" w:hAnsi="宋体"/>
          <w:i w:val="0"/>
          <w:iCs w:val="0"/>
          <w:sz w:val="24"/>
          <w:szCs w:val="24"/>
        </w:rPr>
      </w:pPr>
      <w:r>
        <w:rPr>
          <w:rFonts w:hint="eastAsia" w:ascii="宋体" w:hAnsi="宋体"/>
          <w:i w:val="0"/>
          <w:iCs w:val="0"/>
          <w:sz w:val="24"/>
          <w:szCs w:val="24"/>
        </w:rPr>
        <w:t xml:space="preserve"> 单位名称（加盖CA电子公章）：</w:t>
      </w:r>
      <w:r/>
    </w:p>
    <w:p>
      <w:pPr>
        <w:pStyle w:val="771"/>
        <w:ind w:left="420" w:firstLine="480"/>
        <w:keepLines w:val="0"/>
        <w:keepNext w:val="0"/>
        <w:pageBreakBefore w:val="0"/>
        <w:spacing w:beforeAutospacing="0" w:afterAutospacing="0" w:line="440" w:lineRule="exact"/>
        <w:widowControl w:val="off"/>
        <w:rPr>
          <w:i w:val="0"/>
          <w:iCs w:val="0"/>
        </w:rPr>
      </w:pPr>
      <w:r>
        <w:rPr>
          <w:rFonts w:hint="eastAsia" w:ascii="宋体" w:hAnsi="宋体" w:eastAsia="宋体" w:cs="宋体"/>
          <w:i w:val="0"/>
          <w:iCs w:val="0"/>
          <w:color w:val="000000"/>
        </w:rPr>
        <w:t xml:space="preserve">日</w:t>
      </w:r>
      <w:r>
        <w:rPr>
          <w:rFonts w:hint="eastAsia" w:ascii="宋体" w:hAnsi="宋体" w:eastAsia="宋体" w:cs="宋体"/>
          <w:i w:val="0"/>
          <w:iCs w:val="0"/>
          <w:color w:val="000000"/>
          <w:lang w:val="en-US" w:eastAsia="zh-CN"/>
        </w:rPr>
        <w:t xml:space="preserve"> </w:t>
      </w:r>
      <w:r>
        <w:rPr>
          <w:rFonts w:hint="eastAsia" w:ascii="宋体" w:hAnsi="宋体" w:eastAsia="宋体" w:cs="宋体"/>
          <w:i w:val="0"/>
          <w:iCs w:val="0"/>
          <w:color w:val="000000"/>
        </w:rPr>
        <w:t xml:space="preserve">期：________年____月____日</w:t>
      </w:r>
      <w:r/>
    </w:p>
    <w:p>
      <w:pPr>
        <w:pStyle w:val="771"/>
        <w:ind w:firstLine="240"/>
        <w:jc w:val="center"/>
        <w:keepLines w:val="0"/>
        <w:keepNext w:val="0"/>
        <w:pageBreakBefore w:val="0"/>
        <w:spacing w:beforeAutospacing="0" w:afterAutospacing="0" w:line="440" w:lineRule="exact"/>
        <w:widowControl w:val="off"/>
      </w:pPr>
      <w:r>
        <w:t xml:space="preserve"> </w:t>
      </w:r>
      <w:r/>
    </w:p>
    <w:p>
      <w:pPr>
        <w:pStyle w:val="771"/>
        <w:ind w:firstLine="240"/>
        <w:jc w:val="center"/>
        <w:keepLines w:val="0"/>
        <w:keepNext w:val="0"/>
        <w:pageBreakBefore w:val="0"/>
        <w:spacing w:beforeAutospacing="0" w:afterAutospacing="0" w:line="440" w:lineRule="exact"/>
        <w:widowControl w:val="off"/>
      </w:pPr>
      <w:r>
        <w:t xml:space="preserve"> </w:t>
      </w:r>
      <w:r/>
    </w:p>
    <w:p>
      <w:pPr>
        <w:pStyle w:val="771"/>
        <w:ind w:firstLine="240"/>
        <w:jc w:val="center"/>
        <w:spacing w:beforeAutospacing="0" w:afterAutospacing="0" w:line="0" w:lineRule="atLeast"/>
      </w:pPr>
      <w:r>
        <w:t xml:space="preserve"> </w:t>
      </w:r>
      <w:r/>
    </w:p>
    <w:p>
      <w:pPr>
        <w:pStyle w:val="771"/>
        <w:ind w:firstLine="240"/>
        <w:jc w:val="center"/>
        <w:spacing w:beforeAutospacing="0" w:afterAutospacing="0" w:line="0" w:lineRule="atLeast"/>
      </w:pPr>
      <w:r>
        <w:t xml:space="preserve"> </w:t>
      </w:r>
      <w:r/>
    </w:p>
    <w:p>
      <w:pPr>
        <w:pStyle w:val="771"/>
        <w:ind w:firstLine="240"/>
        <w:jc w:val="center"/>
        <w:spacing w:beforeAutospacing="0" w:afterAutospacing="0" w:line="0" w:lineRule="atLeast"/>
      </w:pPr>
      <w:r/>
      <w:r/>
    </w:p>
    <w:p>
      <w:pPr>
        <w:ind w:firstLine="803"/>
        <w:jc w:val="left"/>
        <w:spacing w:line="420" w:lineRule="exact"/>
        <w:rPr>
          <w:rFonts w:hint="eastAsia" w:ascii="黑体" w:hAnsi="宋体" w:eastAsia="黑体" w:cs="Times New Roman"/>
          <w:i w:val="0"/>
          <w:iCs w:val="0"/>
          <w:color w:val="auto"/>
          <w:sz w:val="32"/>
          <w:szCs w:val="32"/>
          <w:u w:val="single"/>
        </w:rPr>
      </w:pPr>
      <w:r>
        <w:rPr>
          <w:rFonts w:hint="eastAsia" w:ascii="黑体" w:hAnsi="黑体" w:eastAsia="黑体"/>
          <w:b/>
          <w:sz w:val="32"/>
          <w:szCs w:val="32"/>
          <w:lang w:val="en-US" w:eastAsia="zh-CN"/>
        </w:rPr>
        <w:t xml:space="preserve">          </w:t>
      </w:r>
      <w:r>
        <w:rPr>
          <w:rFonts w:hint="eastAsia" w:ascii="黑体" w:hAnsi="黑体" w:eastAsia="黑体"/>
          <w:b/>
          <w:i w:val="0"/>
          <w:iCs w:val="0"/>
          <w:sz w:val="32"/>
          <w:szCs w:val="32"/>
          <w:lang w:val="en-US" w:eastAsia="zh-CN"/>
        </w:rPr>
        <w:t xml:space="preserve"> 九、中小微企业声明函</w:t>
      </w:r>
      <w:r>
        <w:rPr>
          <w:rFonts w:hint="eastAsia" w:ascii="黑体" w:hAnsi="黑体" w:eastAsia="黑体"/>
          <w:b/>
          <w:i w:val="0"/>
          <w:iCs w:val="0"/>
          <w:color w:val="c00000"/>
          <w:sz w:val="32"/>
          <w:szCs w:val="32"/>
          <w:lang w:val="en-US" w:eastAsia="zh-CN"/>
        </w:rPr>
        <w:t xml:space="preserve">（实质性格式）</w:t>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lang w:eastAsia="zh-CN"/>
        </w:rPr>
        <w:t xml:space="preserve">阜宁县农业农村局</w:t>
      </w:r>
      <w:r>
        <w:rPr>
          <w:rFonts w:hint="eastAsia" w:ascii="宋体" w:hAnsi="宋体" w:eastAsia="宋体" w:cs="宋体"/>
          <w:color w:val="auto"/>
          <w:sz w:val="24"/>
          <w:szCs w:val="24"/>
        </w:rPr>
        <w:t xml:space="preserve">的</w:t>
      </w:r>
      <w:r>
        <w:rPr>
          <w:rFonts w:hint="eastAsia" w:ascii="宋体" w:hAnsi="宋体"/>
          <w:color w:val="000000"/>
          <w:sz w:val="24"/>
          <w:szCs w:val="24"/>
        </w:rPr>
        <w:t xml:space="preserve">采购编号为</w:t>
      </w:r>
      <w:r>
        <w:rPr>
          <w:rFonts w:hint="eastAsia" w:ascii="宋体" w:hAnsi="宋体"/>
          <w:color w:val="auto"/>
          <w:sz w:val="24"/>
          <w:szCs w:val="24"/>
          <w:u w:val="single"/>
          <w:lang w:eastAsia="zh-CN"/>
        </w:rPr>
        <w:t xml:space="preserve">JSZC-320923-JSHM-G2024-0009</w:t>
      </w:r>
      <w:r>
        <w:rPr>
          <w:rFonts w:hint="eastAsia" w:ascii="宋体" w:hAnsi="宋体"/>
          <w:color w:val="auto"/>
          <w:sz w:val="24"/>
          <w:szCs w:val="24"/>
          <w:u w:val="none"/>
          <w:lang w:eastAsia="zh-CN"/>
        </w:rPr>
        <w:t xml:space="preserve">，</w:t>
      </w:r>
      <w:r>
        <w:rPr>
          <w:rFonts w:hint="eastAsia" w:ascii="宋体" w:hAnsi="宋体" w:eastAsia="宋体" w:cs="宋体"/>
          <w:color w:val="auto"/>
          <w:sz w:val="24"/>
          <w:szCs w:val="24"/>
          <w:u w:val="single"/>
          <w:lang w:val="en-US" w:eastAsia="zh-CN"/>
        </w:rPr>
        <w:t xml:space="preserve">阜宁县2024年度高标准农田建设项目工程跟踪审计、决算审计服务</w:t>
      </w:r>
      <w:r>
        <w:rPr>
          <w:rFonts w:hint="eastAsia" w:ascii="宋体" w:hAnsi="宋体" w:eastAsia="宋体" w:cs="宋体"/>
          <w:color w:val="auto"/>
          <w:sz w:val="24"/>
          <w:szCs w:val="24"/>
        </w:rPr>
        <w:t xml:space="preserve">的采购活动，服务全部由符合政策的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小微企业承接。相关企业的具体情况如下：</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lang w:eastAsia="zh-CN"/>
        </w:rPr>
        <w:t xml:space="preserve">阜宁县2024年度高标准农田建设项目工程跟踪审计、决算审计服务</w:t>
      </w:r>
      <w:r>
        <w:rPr>
          <w:rFonts w:hint="eastAsia" w:ascii="宋体" w:hAnsi="宋体" w:eastAsia="宋体" w:cs="宋体"/>
          <w:color w:val="000000"/>
          <w:u w:val="single"/>
        </w:rPr>
        <w:t xml:space="preserve">（标的名称） </w:t>
      </w:r>
      <w:r>
        <w:rPr>
          <w:rFonts w:hint="eastAsia" w:ascii="宋体" w:hAnsi="宋体" w:eastAsia="宋体" w:cs="宋体"/>
          <w:color w:val="auto"/>
          <w:sz w:val="24"/>
          <w:szCs w:val="24"/>
        </w:rPr>
        <w:t xml:space="preserve">，属于</w:t>
      </w:r>
      <w:r>
        <w:rPr>
          <w:rFonts w:hint="eastAsia" w:eastAsia="宋体"/>
          <w:color w:val="0000ff"/>
          <w:sz w:val="24"/>
          <w:szCs w:val="24"/>
          <w:u w:val="single"/>
          <w:lang w:val="en-US" w:eastAsia="zh-CN"/>
        </w:rPr>
        <w:t xml:space="preserve">其他未列明行业</w:t>
      </w:r>
      <w:r>
        <w:rPr>
          <w:rFonts w:hint="eastAsia" w:ascii="宋体" w:hAnsi="宋体" w:eastAsia="宋体" w:cs="宋体"/>
          <w:color w:val="auto"/>
          <w:sz w:val="24"/>
          <w:szCs w:val="24"/>
        </w:rPr>
        <w:t xml:space="preserve"> ；承接企业为</w:t>
      </w:r>
      <w:r>
        <w:rPr>
          <w:rFonts w:hint="eastAsia" w:ascii="宋体" w:hAnsi="宋体" w:eastAsia="宋体" w:cs="宋体"/>
          <w:color w:val="000000"/>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0000ff"/>
          <w:sz w:val="24"/>
          <w:szCs w:val="24"/>
          <w:lang w:val="en-US" w:eastAsia="zh-CN"/>
        </w:rPr>
        <w:t xml:space="preserve">中型企业、</w:t>
      </w:r>
      <w:r>
        <w:rPr>
          <w:rFonts w:hint="eastAsia" w:ascii="宋体" w:hAnsi="宋体" w:eastAsia="宋体" w:cs="宋体"/>
          <w:color w:val="0000ff"/>
          <w:sz w:val="24"/>
          <w:szCs w:val="24"/>
        </w:rPr>
        <w:t xml:space="preserve">小型企业、微型企业</w:t>
      </w:r>
      <w:r>
        <w:rPr>
          <w:rFonts w:hint="eastAsia" w:ascii="宋体" w:hAnsi="宋体" w:eastAsia="宋体" w:cs="宋体"/>
          <w:i/>
          <w:iCs/>
          <w:color w:val="0000ff"/>
          <w:sz w:val="24"/>
          <w:szCs w:val="24"/>
          <w:u w:val="single"/>
        </w:rPr>
        <w:t xml:space="preserve">，三者选一填写</w:t>
      </w:r>
      <w:r>
        <w:rPr>
          <w:rFonts w:hint="eastAsia" w:ascii="宋体" w:hAnsi="宋体" w:eastAsia="宋体" w:cs="宋体"/>
          <w:color w:val="auto"/>
          <w:sz w:val="24"/>
          <w:szCs w:val="24"/>
        </w:rPr>
        <w:t xml:space="preserve">）；</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（标的名称） </w:t>
      </w:r>
      <w:r>
        <w:rPr>
          <w:rFonts w:hint="eastAsia" w:ascii="宋体" w:hAnsi="宋体" w:eastAsia="宋体" w:cs="宋体"/>
          <w:color w:val="auto"/>
          <w:sz w:val="24"/>
          <w:szCs w:val="24"/>
        </w:rPr>
        <w:t xml:space="preserve">，属于</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行业；承接企业为</w:t>
      </w:r>
      <w:r>
        <w:rPr>
          <w:rFonts w:hint="eastAsia" w:ascii="宋体" w:hAnsi="宋体" w:eastAsia="宋体" w:cs="宋体"/>
          <w:color w:val="000000"/>
          <w:u w:val="single"/>
        </w:rPr>
        <w:t xml:space="preserve">    （企业名称） </w:t>
      </w:r>
      <w:r>
        <w:rPr>
          <w:rFonts w:hint="eastAsia" w:ascii="宋体" w:hAnsi="宋体" w:eastAsia="宋体" w:cs="宋体"/>
          <w:color w:val="auto"/>
          <w:sz w:val="24"/>
          <w:szCs w:val="24"/>
        </w:rPr>
        <w:t xml:space="preserve">，从业人员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人，营业收入为 </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万元，资产总额为</w:t>
      </w:r>
      <w:r>
        <w:rPr>
          <w:rFonts w:hint="eastAsia" w:ascii="宋体" w:hAnsi="宋体" w:eastAsia="宋体" w:cs="宋体"/>
          <w:color w:val="000000"/>
          <w:u w:val="single"/>
        </w:rPr>
        <w:t xml:space="preserve">       </w:t>
      </w:r>
      <w:r>
        <w:rPr>
          <w:rFonts w:hint="eastAsia" w:ascii="宋体" w:hAnsi="宋体" w:eastAsia="宋体" w:cs="宋体"/>
          <w:color w:val="auto"/>
          <w:sz w:val="24"/>
          <w:szCs w:val="24"/>
        </w:rPr>
        <w:t xml:space="preserve"> 万元，属于（</w:t>
      </w:r>
      <w:r>
        <w:rPr>
          <w:rFonts w:hint="eastAsia" w:ascii="宋体" w:hAnsi="宋体" w:eastAsia="宋体" w:cs="宋体"/>
          <w:color w:val="auto"/>
          <w:sz w:val="24"/>
          <w:szCs w:val="24"/>
          <w:lang w:val="en-US" w:eastAsia="zh-CN"/>
        </w:rPr>
        <w:t xml:space="preserve">中型企业、</w:t>
      </w:r>
      <w:r>
        <w:rPr>
          <w:rFonts w:hint="eastAsia" w:ascii="宋体" w:hAnsi="宋体" w:eastAsia="宋体" w:cs="宋体"/>
          <w:color w:val="auto"/>
          <w:sz w:val="24"/>
          <w:szCs w:val="24"/>
        </w:rPr>
        <w:t xml:space="preserve">小型企业、微型企业</w:t>
      </w:r>
      <w:r>
        <w:rPr>
          <w:rFonts w:hint="eastAsia" w:ascii="宋体" w:hAnsi="宋体" w:eastAsia="宋体" w:cs="宋体"/>
          <w:i/>
          <w:iCs/>
          <w:color w:val="auto"/>
          <w:sz w:val="24"/>
          <w:szCs w:val="24"/>
          <w:u w:val="single"/>
        </w:rPr>
        <w:t xml:space="preserve">，三者选一填写</w:t>
      </w:r>
      <w:r>
        <w:rPr>
          <w:rFonts w:hint="eastAsia" w:ascii="宋体" w:hAnsi="宋体" w:eastAsia="宋体" w:cs="宋体"/>
          <w:color w:val="auto"/>
          <w:sz w:val="24"/>
          <w:szCs w:val="24"/>
        </w:rPr>
        <w:t xml:space="preserve">）；</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432"/>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32"/>
        <w:jc w:val="right"/>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firstLine="432"/>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w:t>
      </w:r>
      <w:r/>
    </w:p>
    <w:p>
      <w:pPr>
        <w:ind w:firstLine="480"/>
        <w:keepLines w:val="0"/>
        <w:keepNext w:val="0"/>
        <w:pageBreakBefore w:val="0"/>
        <w:spacing w:line="460" w:lineRule="exact"/>
        <w:widowControl w:val="off"/>
        <w:rPr>
          <w:rFonts w:hint="eastAsia" w:ascii="宋体" w:hAnsi="宋体"/>
          <w:color w:val="000000"/>
          <w:sz w:val="24"/>
          <w:szCs w:val="24"/>
          <w:lang w:eastAsia="zh-CN"/>
        </w:rPr>
      </w:pPr>
      <w:r>
        <w:rPr>
          <w:rFonts w:hint="eastAsia" w:ascii="宋体" w:hAnsi="宋体"/>
          <w:color w:val="000000"/>
          <w:sz w:val="24"/>
          <w:szCs w:val="24"/>
        </w:rPr>
        <w:t xml:space="preserve">备注</w:t>
      </w:r>
      <w:r>
        <w:rPr>
          <w:rFonts w:hint="eastAsia" w:ascii="宋体" w:hAnsi="宋体"/>
          <w:color w:val="000000"/>
          <w:sz w:val="24"/>
          <w:szCs w:val="24"/>
          <w:lang w:eastAsia="zh-CN"/>
        </w:rPr>
        <w:t xml:space="preserve">：</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从业人员、营业收入、资产总额填报上一年度数据，无上一年度数据的新成立企业可不填报。</w:t>
      </w:r>
      <w:r/>
    </w:p>
    <w:p>
      <w:pPr>
        <w:ind w:firstLine="480"/>
        <w:keepLines w:val="0"/>
        <w:keepNext w:val="0"/>
        <w:pageBreakBefore w:val="0"/>
        <w:spacing w:line="460" w:lineRule="exact"/>
        <w:widowControl w:val="off"/>
        <w:rPr>
          <w:rFonts w:ascii="宋体" w:hAnsi="宋体"/>
          <w:color w:val="000000"/>
          <w:sz w:val="24"/>
          <w:szCs w:val="24"/>
        </w:rPr>
      </w:pPr>
      <w:r>
        <w:rPr>
          <w:rFonts w:hint="eastAsia" w:ascii="宋体" w:hAnsi="宋体"/>
          <w:color w:val="000000"/>
          <w:sz w:val="24"/>
          <w:szCs w:val="24"/>
        </w:rPr>
        <w:t xml:space="preserve">2.供应商必须如实填写声明函，未填写或未提供的视为未实质性响应。</w:t>
      </w:r>
      <w:r/>
    </w:p>
    <w:p>
      <w:pPr>
        <w:ind w:firstLine="480"/>
        <w:keepLines w:val="0"/>
        <w:keepNext w:val="0"/>
        <w:pageBreakBefore w:val="0"/>
        <w:spacing w:line="460" w:lineRule="exact"/>
        <w:widowControl w:val="off"/>
        <w:rPr>
          <w:rFonts w:hint="eastAsia" w:ascii="宋体" w:hAnsi="宋体"/>
          <w:color w:val="000000"/>
          <w:sz w:val="24"/>
          <w:szCs w:val="24"/>
        </w:rPr>
      </w:pPr>
      <w:r>
        <w:rPr>
          <w:rFonts w:hint="eastAsia" w:ascii="宋体" w:hAnsi="宋体"/>
          <w:sz w:val="24"/>
        </w:rPr>
        <w:t xml:space="preserve">3.</w:t>
      </w:r>
      <w:r>
        <w:rPr>
          <w:rFonts w:hint="eastAsia" w:ascii="宋体" w:hAnsi="宋体"/>
          <w:color w:val="000000"/>
          <w:sz w:val="24"/>
          <w:szCs w:val="24"/>
        </w:rPr>
        <w:t xml:space="preserve">供应商</w:t>
      </w:r>
      <w:r>
        <w:rPr>
          <w:rFonts w:ascii="宋体" w:hAnsi="宋体"/>
          <w:sz w:val="24"/>
        </w:rPr>
        <w:t xml:space="preserve">提供声明函内容不实的，属于提供虚假材料谋取中标、成交，依照《中华人民共和国政府采购法》 等国家有关规定追究相应责任</w:t>
      </w:r>
      <w:r>
        <w:rPr>
          <w:rFonts w:hint="eastAsia" w:ascii="宋体" w:hAnsi="宋体"/>
          <w:b/>
          <w:sz w:val="24"/>
        </w:rPr>
        <w:t xml:space="preserve">。</w:t>
      </w:r>
      <w:r/>
    </w:p>
    <w:p>
      <w:pPr>
        <w:jc w:val="center"/>
        <w:spacing w:line="460" w:lineRule="exact"/>
        <w:rPr>
          <w:rFonts w:ascii="黑体" w:hAnsi="黑体" w:eastAsia="黑体"/>
          <w:b/>
          <w:sz w:val="24"/>
          <w:szCs w:val="24"/>
        </w:rPr>
      </w:pPr>
      <w:r>
        <w:rPr>
          <w:rFonts w:ascii="黑体" w:hAnsi="黑体" w:eastAsia="黑体"/>
          <w:b/>
          <w:sz w:val="24"/>
          <w:szCs w:val="24"/>
        </w:rPr>
      </w:r>
      <w:r/>
    </w:p>
    <w:p>
      <w:pPr>
        <w:jc w:val="center"/>
        <w:spacing w:line="460" w:lineRule="exact"/>
        <w:rPr>
          <w:rFonts w:ascii="黑体" w:hAnsi="黑体" w:eastAsia="黑体"/>
          <w:b/>
          <w:sz w:val="24"/>
          <w:szCs w:val="24"/>
        </w:rPr>
      </w:pPr>
      <w:r>
        <w:rPr>
          <w:rFonts w:ascii="黑体" w:hAnsi="黑体" w:eastAsia="黑体"/>
          <w:b/>
          <w:sz w:val="24"/>
          <w:szCs w:val="24"/>
        </w:rPr>
      </w:r>
      <w:r/>
    </w:p>
    <w:p>
      <w:pPr>
        <w:jc w:val="center"/>
        <w:spacing w:line="460" w:lineRule="exact"/>
        <w:rPr>
          <w:rFonts w:ascii="黑体" w:hAnsi="黑体" w:eastAsia="黑体"/>
          <w:b/>
          <w:sz w:val="24"/>
          <w:szCs w:val="24"/>
        </w:rPr>
      </w:pPr>
      <w:r>
        <w:rPr>
          <w:rFonts w:ascii="黑体" w:hAnsi="黑体" w:eastAsia="黑体"/>
          <w:b/>
          <w:sz w:val="24"/>
          <w:szCs w:val="24"/>
        </w:rPr>
      </w:r>
      <w:r/>
    </w:p>
    <w:p>
      <w:pPr>
        <w:pStyle w:val="752"/>
        <w:ind w:left="0" w:firstLine="0"/>
        <w:jc w:val="both"/>
        <w:rPr>
          <w:rFonts w:ascii="宋体" w:hAnsi="宋体" w:eastAsia="宋体"/>
        </w:rPr>
      </w:pPr>
      <w:r>
        <w:rPr>
          <w:rFonts w:hint="eastAsia" w:ascii="宋体" w:hAnsi="宋体" w:eastAsia="宋体" w:cs="五"/>
          <w:b/>
        </w:rPr>
        <w:t xml:space="preserve">残疾人福利性单位声明函（如有）</w:t>
      </w:r>
      <w:r/>
    </w:p>
    <w:p>
      <w:pPr>
        <w:spacing w:line="480" w:lineRule="atLeast"/>
        <w:rPr>
          <w:rFonts w:ascii="宋体" w:hAnsi="宋体"/>
          <w:b/>
          <w:sz w:val="32"/>
          <w:szCs w:val="32"/>
        </w:rPr>
      </w:pPr>
      <w:r>
        <w:rPr>
          <w:rFonts w:ascii="宋体" w:hAnsi="宋体"/>
          <w:b/>
          <w:sz w:val="32"/>
          <w:szCs w:val="32"/>
        </w:rPr>
      </w:r>
      <w:r/>
    </w:p>
    <w:p>
      <w:pPr>
        <w:ind w:firstLine="2560"/>
        <w:spacing w:line="480" w:lineRule="atLeast"/>
        <w:rPr>
          <w:rFonts w:ascii="宋体" w:hAnsi="宋体"/>
          <w:sz w:val="32"/>
          <w:szCs w:val="32"/>
        </w:rPr>
      </w:pPr>
      <w:r>
        <w:rPr>
          <w:rFonts w:ascii="宋体" w:hAnsi="宋体"/>
          <w:sz w:val="32"/>
          <w:szCs w:val="32"/>
        </w:rPr>
        <w:t xml:space="preserve">残疾人福利性单位声明函</w:t>
      </w:r>
      <w:r/>
    </w:p>
    <w:p>
      <w:pPr>
        <w:ind w:firstLine="1928"/>
        <w:spacing w:line="480" w:lineRule="atLeast"/>
        <w:rPr>
          <w:rFonts w:ascii="宋体" w:hAnsi="宋体"/>
          <w:b/>
          <w:sz w:val="32"/>
          <w:szCs w:val="32"/>
        </w:rPr>
      </w:pPr>
      <w:r>
        <w:rPr>
          <w:rFonts w:ascii="宋体" w:hAnsi="宋体"/>
          <w:b/>
          <w:sz w:val="32"/>
          <w:szCs w:val="32"/>
        </w:rPr>
      </w:r>
      <w:r/>
    </w:p>
    <w:p>
      <w:pPr>
        <w:ind w:firstLine="480"/>
        <w:spacing w:line="480" w:lineRule="atLeast"/>
        <w:rPr>
          <w:rFonts w:ascii="宋体" w:hAnsi="宋体" w:cs="Courier New"/>
          <w:sz w:val="24"/>
          <w:szCs w:val="24"/>
        </w:rPr>
      </w:pPr>
      <w:r>
        <w:rPr>
          <w:rFonts w:ascii="宋体" w:hAnsi="宋体" w:cs="Courier New"/>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Courier New"/>
          <w:sz w:val="24"/>
          <w:szCs w:val="24"/>
        </w:rPr>
      </w:pPr>
      <w:r>
        <w:rPr>
          <w:rFonts w:ascii="宋体" w:hAnsi="宋体" w:cs="Courier New"/>
          <w:sz w:val="24"/>
          <w:szCs w:val="24"/>
        </w:rPr>
        <w:t xml:space="preserve">本单位对上述声明的真实性负责。如有虚假，将依法承担相应责任。</w:t>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单位名称（盖章）：</w:t>
      </w:r>
      <w:r/>
    </w:p>
    <w:p>
      <w:pPr>
        <w:spacing w:line="48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 日 期：</w:t>
      </w:r>
      <w:r/>
    </w:p>
    <w:p>
      <w:pPr>
        <w:pStyle w:val="752"/>
        <w:rPr>
          <w:rFonts w:ascii="宋体" w:hAnsi="宋体" w:eastAsia="宋体" w:cs="黑体"/>
          <w:i/>
          <w:u w:val="single"/>
        </w:rPr>
      </w:pPr>
      <w:r>
        <w:rPr>
          <w:rFonts w:ascii="宋体" w:hAnsi="宋体" w:eastAsia="宋体" w:cs="黑体"/>
          <w:i/>
          <w:u w:val="single"/>
        </w:r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Pr>
          <w:rFonts w:hint="eastAsia" w:ascii="宋体" w:hAnsi="宋体"/>
          <w:color w:val="auto"/>
          <w:sz w:val="28"/>
          <w:szCs w:val="28"/>
        </w:rPr>
        <w:t xml:space="preserve">备注：</w:t>
      </w:r>
      <w:r>
        <w:rPr>
          <w:rFonts w:hint="eastAsia" w:ascii="宋体" w:hAnsi="宋体" w:eastAsia="宋体" w:cs="Times New Roman"/>
          <w:color w:val="auto"/>
          <w:sz w:val="28"/>
          <w:szCs w:val="28"/>
          <w:lang w:eastAsia="zh-CN"/>
        </w:rPr>
        <w:t xml:space="preserve">如是</w:t>
      </w:r>
      <w:r>
        <w:rPr>
          <w:rFonts w:hint="eastAsia" w:ascii="宋体" w:hAnsi="宋体" w:eastAsia="宋体" w:cs="Times New Roman"/>
          <w:color w:val="auto"/>
          <w:sz w:val="28"/>
          <w:szCs w:val="28"/>
        </w:rPr>
        <w:t xml:space="preserve">残疾人福利性单位</w:t>
      </w:r>
      <w:r>
        <w:rPr>
          <w:rFonts w:hint="eastAsia" w:ascii="宋体" w:hAnsi="宋体" w:eastAsia="宋体" w:cs="Times New Roman"/>
          <w:color w:val="auto"/>
          <w:sz w:val="28"/>
          <w:szCs w:val="28"/>
          <w:lang w:eastAsia="zh-CN"/>
        </w:rPr>
        <w:t xml:space="preserve">需提供</w:t>
      </w:r>
      <w:r>
        <w:rPr>
          <w:rFonts w:hint="eastAsia" w:ascii="宋体" w:hAnsi="宋体"/>
          <w:color w:val="auto"/>
          <w:sz w:val="28"/>
          <w:szCs w:val="28"/>
          <w:lang w:eastAsia="zh-CN"/>
        </w:rPr>
        <w:t xml:space="preserve">。</w:t>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r>
      <w:r/>
    </w:p>
    <w:p>
      <w:pPr>
        <w:ind w:firstLine="2880"/>
        <w:spacing w:line="360" w:lineRule="auto"/>
        <w:rPr>
          <w:rFonts w:hint="eastAsia" w:ascii="黑体" w:hAnsi="宋体" w:eastAsia="黑体" w:cs="Times New Roman"/>
          <w:color w:val="auto"/>
          <w:sz w:val="32"/>
          <w:szCs w:val="32"/>
        </w:rPr>
      </w:pPr>
      <w:r>
        <w:rPr>
          <w:rFonts w:hint="eastAsia" w:ascii="黑体" w:hAnsi="宋体" w:eastAsia="黑体" w:cs="Times New Roman"/>
          <w:color w:val="auto"/>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color w:val="auto"/>
          <w:sz w:val="28"/>
          <w:szCs w:val="28"/>
        </w:rPr>
      </w:pPr>
      <w:r>
        <w:rPr>
          <w:rFonts w:ascii="宋体" w:hAnsi="宋体" w:eastAsia="宋体" w:cs="Arial"/>
          <w:color w:val="auto"/>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eastAsia="宋体" w:cs="Arial"/>
          <w:color w:val="auto"/>
          <w:sz w:val="28"/>
          <w:szCs w:val="28"/>
        </w:rPr>
      </w:pPr>
      <w:r>
        <w:rPr>
          <w:rFonts w:ascii="宋体" w:hAnsi="宋体" w:eastAsia="宋体" w:cs="Arial"/>
          <w:color w:val="auto"/>
          <w:sz w:val="28"/>
          <w:szCs w:val="28"/>
        </w:rPr>
      </w:r>
      <w:r/>
    </w:p>
    <w:p>
      <w:pPr>
        <w:rPr>
          <w:rFonts w:hint="eastAsia"/>
          <w:color w:val="auto"/>
        </w:rPr>
      </w:pPr>
      <w:r>
        <w:rPr>
          <w:rFonts w:hint="eastAsia"/>
          <w:color w:val="auto"/>
        </w:rPr>
      </w:r>
      <w:r/>
    </w:p>
    <w:p>
      <w:pPr>
        <w:rPr>
          <w:rFonts w:hint="eastAsia"/>
          <w:color w:val="auto"/>
        </w:rPr>
      </w:pPr>
      <w:r>
        <w:rPr>
          <w:rFonts w:hint="eastAsia"/>
          <w:color w:val="auto"/>
        </w:rPr>
      </w:r>
      <w:r/>
    </w:p>
    <w:p>
      <w:pPr>
        <w:pStyle w:val="948"/>
        <w:rPr>
          <w:rFonts w:hint="eastAsia" w:ascii="宋体" w:hAnsi="宋体"/>
          <w:color w:val="auto"/>
          <w:sz w:val="28"/>
          <w:szCs w:val="28"/>
        </w:rPr>
      </w:pPr>
      <w:r>
        <w:rPr>
          <w:rFonts w:hint="eastAsia" w:ascii="宋体" w:hAnsi="宋体"/>
          <w:color w:val="auto"/>
          <w:sz w:val="28"/>
          <w:szCs w:val="28"/>
        </w:rPr>
      </w:r>
      <w:r/>
    </w:p>
    <w:p>
      <w:pPr>
        <w:pStyle w:val="948"/>
        <w:rPr>
          <w:rFonts w:hint="eastAsia" w:ascii="宋体" w:hAnsi="宋体"/>
          <w:color w:val="auto"/>
          <w:sz w:val="24"/>
        </w:rPr>
      </w:pPr>
      <w:r>
        <w:rPr>
          <w:rFonts w:hint="eastAsia" w:ascii="宋体" w:hAnsi="宋体"/>
          <w:color w:val="auto"/>
          <w:sz w:val="24"/>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ind w:firstLine="2240"/>
        <w:spacing w:line="440" w:lineRule="exact"/>
        <w:rPr>
          <w:rFonts w:hint="eastAsia" w:ascii="黑体" w:hAnsi="宋体" w:eastAsia="黑体"/>
          <w:color w:val="auto"/>
          <w:sz w:val="32"/>
          <w:szCs w:val="32"/>
        </w:rPr>
      </w:pPr>
      <w:r>
        <w:rPr>
          <w:rFonts w:hint="eastAsia" w:ascii="黑体" w:hAnsi="宋体" w:eastAsia="黑体"/>
          <w:color w:val="auto"/>
          <w:sz w:val="32"/>
          <w:szCs w:val="32"/>
        </w:rPr>
      </w:r>
      <w:r/>
    </w:p>
    <w:p>
      <w:pPr>
        <w:jc w:val="left"/>
        <w:spacing w:line="460" w:lineRule="exact"/>
        <w:rPr>
          <w:rFonts w:hint="eastAsia" w:ascii="宋体" w:hAnsi="宋体"/>
          <w:color w:val="auto"/>
          <w:sz w:val="24"/>
        </w:rPr>
      </w:pPr>
      <w:r>
        <w:rPr>
          <w:rFonts w:hint="eastAsia" w:ascii="宋体" w:hAnsi="宋体"/>
          <w:color w:val="auto"/>
          <w:sz w:val="28"/>
          <w:szCs w:val="28"/>
        </w:rPr>
        <w:t xml:space="preserve"> 备注：</w:t>
      </w:r>
      <w:r>
        <w:rPr>
          <w:rFonts w:hint="eastAsia" w:ascii="宋体" w:hAnsi="宋体" w:eastAsia="宋体" w:cs="Times New Roman"/>
          <w:color w:val="auto"/>
          <w:sz w:val="28"/>
          <w:szCs w:val="28"/>
          <w:lang w:eastAsia="zh-CN"/>
        </w:rPr>
        <w:t xml:space="preserve">如是监狱企业需提供</w:t>
      </w:r>
      <w:r>
        <w:rPr>
          <w:rFonts w:hint="eastAsia" w:ascii="宋体" w:hAnsi="宋体"/>
          <w:color w:val="auto"/>
          <w:sz w:val="28"/>
          <w:szCs w:val="28"/>
          <w:lang w:eastAsia="zh-CN"/>
        </w:rPr>
        <w:t xml:space="preserve">。</w:t>
      </w:r>
      <w:r/>
    </w:p>
    <w:p>
      <w:pPr>
        <w:pStyle w:val="753"/>
        <w:sectPr>
          <w:footerReference w:type="default" r:id="rId12"/>
          <w:footnotePr/>
          <w:endnotePr/>
          <w:type w:val="nextPage"/>
          <w:pgSz w:w="11906" w:h="16838" w:orient="portrait"/>
          <w:pgMar w:top="1440" w:right="1576" w:bottom="1440" w:left="1576" w:header="851" w:footer="992" w:gutter="0"/>
          <w:cols w:num="1" w:sep="0" w:space="425" w:equalWidth="1"/>
          <w:docGrid w:linePitch="360"/>
        </w:sectPr>
      </w:pPr>
      <w:r/>
      <w:r/>
    </w:p>
    <w:p>
      <w:pPr>
        <w:pStyle w:val="771"/>
        <w:jc w:val="both"/>
        <w:spacing w:beforeAutospacing="0" w:afterAutospacing="0" w:line="0" w:lineRule="atLeast"/>
      </w:pPr>
      <w:r>
        <w:t xml:space="preserve"> </w:t>
      </w:r>
      <w:r/>
    </w:p>
    <w:p>
      <w:pPr>
        <w:pStyle w:val="771"/>
        <w:jc w:val="both"/>
        <w:spacing w:beforeAutospacing="0" w:afterAutospacing="0" w:line="0" w:lineRule="atLeast"/>
      </w:pPr>
      <w:r/>
      <w:r/>
    </w:p>
    <w:p>
      <w:pPr>
        <w:ind w:right="1560" w:firstLine="643"/>
        <w:jc w:val="center"/>
        <w:keepLines w:val="0"/>
        <w:keepNext w:val="0"/>
        <w:pageBreakBefore w:val="0"/>
        <w:spacing w:line="44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w:t>
      </w:r>
      <w:r>
        <w:rPr>
          <w:rFonts w:hint="eastAsia" w:ascii="黑体" w:hAnsi="黑体" w:eastAsia="黑体"/>
          <w:b/>
          <w:color w:val="000000"/>
          <w:sz w:val="32"/>
          <w:szCs w:val="32"/>
        </w:rPr>
        <w:t xml:space="preserve">投标分项报价表</w:t>
      </w:r>
      <w:r/>
    </w:p>
    <w:p>
      <w:pPr>
        <w:jc w:val="right"/>
        <w:keepLines w:val="0"/>
        <w:keepNext w:val="0"/>
        <w:pageBreakBefore w:val="0"/>
        <w:spacing w:after="146" w:line="460" w:lineRule="exact"/>
        <w:widowControl w:val="off"/>
        <w:rPr>
          <w:rFonts w:hint="eastAsia" w:ascii="宋体" w:hAnsi="宋体" w:eastAsia="宋体" w:cs="宋体"/>
          <w:b/>
          <w:i w:val="0"/>
          <w:iCs w:val="0"/>
          <w:sz w:val="24"/>
          <w:szCs w:val="24"/>
          <w:u w:val="none"/>
          <w:lang w:val="en-US" w:eastAsia="zh-CN"/>
        </w:rPr>
      </w:pPr>
      <w:r>
        <w:rPr>
          <w:rFonts w:hint="eastAsia" w:ascii="宋体" w:hAnsi="宋体" w:eastAsia="宋体" w:cs="宋体"/>
          <w:b/>
          <w:i w:val="0"/>
          <w:iCs w:val="0"/>
          <w:sz w:val="24"/>
          <w:szCs w:val="24"/>
          <w:u w:val="none"/>
          <w:lang w:val="en-US" w:eastAsia="zh-CN"/>
        </w:rPr>
        <w:t xml:space="preserve">单位：人民币元</w:t>
      </w:r>
      <w:r/>
    </w:p>
    <w:p>
      <w:pPr>
        <w:jc w:val="center"/>
        <w:spacing w:line="460" w:lineRule="exact"/>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主要为（但不限于）人员工资、保险、福利、办公费、食宿费、工器具费、交通费、利润、税金等，格式由各投标单位自行编制。</w:t>
      </w:r>
      <w:r/>
    </w:p>
    <w:p>
      <w:pPr>
        <w:ind w:firstLine="1584"/>
        <w:spacing w:line="460" w:lineRule="exact"/>
        <w:rPr>
          <w:rFonts w:hint="eastAsia" w:ascii="黑体" w:hAnsi="宋体" w:eastAsia="黑体"/>
          <w:bCs/>
          <w:sz w:val="32"/>
          <w:szCs w:val="32"/>
        </w:rPr>
      </w:pPr>
      <w:r>
        <w:rPr>
          <w:rFonts w:hint="eastAsia" w:ascii="黑体" w:hAnsi="宋体" w:eastAsia="黑体"/>
          <w:bCs/>
          <w:sz w:val="32"/>
          <w:szCs w:val="32"/>
        </w:rPr>
      </w:r>
      <w:r/>
    </w:p>
    <w:p>
      <w:pPr>
        <w:ind w:right="1560" w:firstLine="624"/>
        <w:jc w:val="center"/>
        <w:spacing w:line="588" w:lineRule="exact"/>
        <w:tabs>
          <w:tab w:val="left" w:pos="4860" w:leader="none"/>
        </w:tabs>
        <w:rPr>
          <w:rFonts w:hint="eastAsia" w:ascii="宋体" w:hAnsi="宋体" w:eastAsia="宋体"/>
          <w:sz w:val="24"/>
          <w:szCs w:val="24"/>
          <w:lang w:val="en-US" w:eastAsia="zh-CN"/>
        </w:rPr>
      </w:pPr>
      <w:r>
        <w:rPr>
          <w:rFonts w:hint="eastAsia" w:ascii="仿宋_GB2312" w:eastAsia="仿宋_GB2312"/>
          <w:spacing w:val="6"/>
          <w:sz w:val="30"/>
          <w:szCs w:val="30"/>
          <w:lang w:val="en-US" w:eastAsia="zh-CN"/>
        </w:rPr>
        <w:t xml:space="preserve">                    </w:t>
      </w:r>
      <w:r>
        <w:rPr>
          <w:rFonts w:hint="eastAsia" w:ascii="宋体" w:hAnsi="宋体"/>
          <w:sz w:val="24"/>
          <w:szCs w:val="24"/>
        </w:rPr>
        <w:t xml:space="preserve">单位名称（加盖CA电子公章）</w:t>
      </w:r>
      <w:r>
        <w:rPr>
          <w:rFonts w:hint="eastAsia" w:ascii="宋体" w:hAnsi="宋体" w:eastAsia="宋体"/>
          <w:sz w:val="24"/>
          <w:szCs w:val="24"/>
          <w:lang w:eastAsia="zh-CN"/>
        </w:rPr>
        <w:t xml:space="preserve">：</w:t>
      </w:r>
      <w:r/>
    </w:p>
    <w:p>
      <w:pPr>
        <w:spacing w:line="460" w:lineRule="exact"/>
        <w:rPr>
          <w:rFonts w:hint="eastAsia" w:ascii="仿宋_GB2312"/>
          <w:sz w:val="28"/>
          <w:szCs w:val="28"/>
          <w:u w:val="single"/>
        </w:rPr>
      </w:pPr>
      <w:r>
        <w:rPr>
          <w:rFonts w:hint="eastAsia" w:ascii="仿宋_GB2312"/>
          <w:sz w:val="28"/>
          <w:szCs w:val="28"/>
          <w:u w:val="single"/>
        </w:rPr>
      </w:r>
      <w:r/>
    </w:p>
    <w:p>
      <w:pPr>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pStyle w:val="771"/>
        <w:jc w:val="both"/>
        <w:spacing w:beforeAutospacing="0" w:afterAutospacing="0" w:line="0" w:lineRule="atLeast"/>
      </w:pPr>
      <w:r/>
      <w:r/>
    </w:p>
    <w:p>
      <w:pPr>
        <w:pStyle w:val="771"/>
        <w:jc w:val="both"/>
        <w:spacing w:beforeAutospacing="0" w:afterAutospacing="0" w:line="0" w:lineRule="atLeast"/>
      </w:pPr>
      <w:r/>
      <w:r/>
    </w:p>
    <w:p>
      <w:pPr>
        <w:pStyle w:val="771"/>
        <w:jc w:val="both"/>
        <w:spacing w:beforeAutospacing="0" w:afterAutospacing="0" w:line="0" w:lineRule="atLeast"/>
      </w:pPr>
      <w:r/>
      <w:r/>
    </w:p>
    <w:p>
      <w:pPr>
        <w:pStyle w:val="771"/>
        <w:jc w:val="both"/>
        <w:spacing w:beforeAutospacing="0" w:afterAutospacing="0" w:line="0" w:lineRule="atLeast"/>
      </w:pPr>
      <w:r/>
      <w:r/>
    </w:p>
    <w:p>
      <w:pPr>
        <w:pStyle w:val="771"/>
        <w:jc w:val="both"/>
        <w:spacing w:beforeAutospacing="0" w:afterAutospacing="0" w:line="0" w:lineRule="atLeast"/>
      </w:pPr>
      <w:r/>
      <w:r/>
    </w:p>
    <w:p>
      <w:pPr>
        <w:pStyle w:val="771"/>
        <w:jc w:val="both"/>
        <w:spacing w:beforeAutospacing="0" w:afterAutospacing="0" w:line="0" w:lineRule="atLeast"/>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center"/>
        <w:spacing w:beforeAutospacing="0" w:afterAutospacing="0"/>
      </w:pPr>
      <w:r/>
      <w:bookmarkStart w:id="181"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eastAsia="zh-CN"/>
        </w:rPr>
        <w:t xml:space="preserve">一</w:t>
      </w:r>
      <w:r>
        <w:rPr>
          <w:rFonts w:hint="eastAsia" w:ascii="黑体" w:hAnsi="宋体" w:eastAsia="黑体" w:cs="黑体"/>
          <w:b/>
          <w:color w:val="000000"/>
          <w:sz w:val="32"/>
          <w:szCs w:val="32"/>
        </w:rPr>
        <w:t xml:space="preserve">、商务要求响应及偏离表</w:t>
      </w:r>
      <w:r/>
    </w:p>
    <w:tbl>
      <w:tblPr>
        <w:tblStyle w:val="74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58"/>
        <w:gridCol w:w="2258"/>
        <w:gridCol w:w="1602"/>
        <w:gridCol w:w="1629"/>
      </w:tblGrid>
      <w:tr>
        <w:trPr>
          <w:trHeight w:val="1305"/>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内容</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招标文件的</w:t>
            </w:r>
            <w:r/>
          </w:p>
          <w:p>
            <w:pPr>
              <w:jc w:val="center"/>
              <w:rPr>
                <w:rFonts w:hint="eastAsia" w:ascii="宋体" w:hAnsi="宋体"/>
                <w:sz w:val="24"/>
                <w:szCs w:val="21"/>
              </w:rPr>
            </w:pPr>
            <w:r>
              <w:rPr>
                <w:rFonts w:hint="eastAsia" w:ascii="宋体" w:hAnsi="宋体"/>
                <w:sz w:val="24"/>
                <w:szCs w:val="21"/>
              </w:rPr>
              <w:t xml:space="preserve">商务条款</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投标文件的</w:t>
            </w:r>
            <w:r/>
          </w:p>
          <w:p>
            <w:pPr>
              <w:jc w:val="center"/>
              <w:rPr>
                <w:rFonts w:hint="eastAsia" w:ascii="宋体" w:hAnsi="宋体"/>
                <w:sz w:val="24"/>
                <w:szCs w:val="21"/>
              </w:rPr>
            </w:pPr>
            <w:r>
              <w:rPr>
                <w:rFonts w:hint="eastAsia" w:ascii="宋体" w:hAnsi="宋体"/>
                <w:sz w:val="24"/>
                <w:szCs w:val="21"/>
              </w:rPr>
              <w:t xml:space="preserve">商务条款</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偏离说明</w:t>
            </w:r>
            <w:r/>
          </w:p>
        </w:tc>
      </w:tr>
      <w:tr>
        <w:trPr>
          <w:trHeight w:val="924"/>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Cs w:val="21"/>
              </w:rPr>
            </w:pPr>
            <w:r>
              <w:rPr>
                <w:rFonts w:hint="eastAsia" w:ascii="宋体" w:hAnsi="宋体" w:cs="宋体"/>
                <w:sz w:val="24"/>
              </w:rPr>
              <w:t xml:space="preserve">服务内容</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宋体" w:hAnsi="宋体" w:cs="宋体"/>
                <w:sz w:val="24"/>
              </w:rPr>
              <w:t xml:space="preserve">跟踪审计周期</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仿宋_GB2312" w:hAnsi="宋体"/>
                <w:sz w:val="24"/>
              </w:rPr>
              <w:t xml:space="preserve">付款方式</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宋体" w:hAnsi="宋体"/>
                <w:sz w:val="24"/>
                <w:szCs w:val="20"/>
              </w:rPr>
              <w:t xml:space="preserve">投标货币</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92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before="120"/>
              <w:rPr>
                <w:rFonts w:hint="eastAsia" w:ascii="宋体" w:hAnsi="宋体"/>
                <w:sz w:val="24"/>
              </w:rPr>
            </w:pPr>
            <w:r>
              <w:rPr>
                <w:rFonts w:hint="eastAsia" w:ascii="仿宋_GB2312" w:hAnsi="宋体"/>
                <w:sz w:val="24"/>
              </w:rPr>
              <w:t xml:space="preserve">其他</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771"/>
        <w:jc w:val="both"/>
        <w:spacing w:beforeAutospacing="0" w:afterAutospacing="0"/>
      </w:pPr>
      <w:r>
        <w:rPr>
          <w:rFonts w:hint="eastAsia" w:ascii="宋体" w:hAnsi="宋体" w:eastAsia="宋体" w:cs="宋体"/>
          <w:color w:val="000000"/>
        </w:rPr>
        <w:t xml:space="preserve">注： 行数不够，可自行添加。</w:t>
      </w:r>
      <w:r/>
    </w:p>
    <w:p>
      <w:pPr>
        <w:pStyle w:val="771"/>
        <w:jc w:val="both"/>
        <w:spacing w:beforeAutospacing="0" w:afterAutospacing="0" w:line="480" w:lineRule="auto"/>
      </w:pPr>
      <w:r>
        <w:t xml:space="preserve"> </w:t>
      </w:r>
      <w:r/>
    </w:p>
    <w:p>
      <w:pPr>
        <w:pStyle w:val="771"/>
        <w:jc w:val="both"/>
        <w:spacing w:beforeAutospacing="0" w:afterAutospacing="0" w:line="480" w:lineRule="auto"/>
      </w:pPr>
      <w:r>
        <w:t xml:space="preserve"> </w:t>
      </w:r>
      <w:bookmarkStart w:id="182" w:name="_Hlt26955066"/>
      <w:r/>
      <w:bookmarkStart w:id="183" w:name="_格式2__法定代表人授权书"/>
      <w:r/>
      <w:bookmarkStart w:id="184" w:name="_Hlt26609389"/>
      <w:r/>
      <w:bookmarkStart w:id="185" w:name="_Hlt26671374"/>
      <w:r/>
      <w:bookmarkStart w:id="186" w:name="_Toc462564146"/>
      <w:r/>
      <w:r/>
    </w:p>
    <w:p>
      <w:pPr>
        <w:pStyle w:val="771"/>
        <w:jc w:val="both"/>
        <w:spacing w:beforeAutospacing="0" w:afterAutospacing="0"/>
      </w:pPr>
      <w:r/>
      <w:r/>
    </w:p>
    <w:p>
      <w:pPr>
        <w:rPr>
          <w:rFonts w:hint="eastAsia" w:ascii="宋体" w:hAnsi="宋体"/>
          <w:sz w:val="28"/>
          <w:szCs w:val="28"/>
        </w:rPr>
      </w:pPr>
      <w:r>
        <w:rPr>
          <w:rFonts w:hint="eastAsia" w:ascii="宋体" w:hAnsi="宋体"/>
          <w:sz w:val="28"/>
          <w:szCs w:val="28"/>
        </w:rPr>
      </w:r>
      <w:r/>
    </w:p>
    <w:p>
      <w:pPr>
        <w:rPr>
          <w:rFonts w:hint="eastAsia" w:ascii="黑体" w:hAnsi="Arial" w:eastAsia="黑体"/>
          <w:sz w:val="32"/>
        </w:rPr>
      </w:pPr>
      <w:r>
        <w:rPr>
          <w:rFonts w:hint="eastAsia" w:ascii="黑体" w:hAnsi="Arial" w:eastAsia="黑体"/>
          <w:sz w:val="32"/>
        </w:rPr>
      </w:r>
      <w:r/>
    </w:p>
    <w:p>
      <w:pPr>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24"/>
          <w:szCs w:val="24"/>
        </w:rPr>
        <w:t xml:space="preserve"> </w:t>
      </w:r>
      <w:r>
        <w:rPr>
          <w:rFonts w:hint="eastAsia" w:ascii="宋体" w:hAnsi="宋体"/>
          <w:sz w:val="24"/>
          <w:szCs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24"/>
          <w:szCs w:val="24"/>
        </w:rPr>
      </w:pPr>
      <w:r>
        <w:rPr>
          <w:rFonts w:ascii="仿宋_GB2312" w:eastAsia="仿宋_GB2312"/>
          <w:spacing w:val="6"/>
          <w:sz w:val="24"/>
          <w:szCs w:val="24"/>
        </w:rPr>
      </w:r>
      <w:r/>
    </w:p>
    <w:p>
      <w:pPr>
        <w:ind w:firstLine="560"/>
        <w:jc w:val="center"/>
        <w:spacing w:line="480" w:lineRule="exact"/>
        <w:rPr>
          <w:rFonts w:hint="eastAsia" w:ascii="黑体" w:hAnsi="宋体" w:eastAsia="黑体"/>
          <w:bCs/>
          <w:sz w:val="24"/>
          <w:szCs w:val="24"/>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 xml:space="preserve">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r/>
    </w:p>
    <w:p>
      <w:pPr>
        <w:pStyle w:val="771"/>
        <w:jc w:val="both"/>
        <w:spacing w:beforeAutospacing="0" w:afterAutospacing="0"/>
        <w:rPr>
          <w:sz w:val="24"/>
          <w:szCs w:val="24"/>
        </w:rPr>
      </w:pPr>
      <w:r>
        <w:rPr>
          <w:sz w:val="24"/>
          <w:szCs w:val="24"/>
        </w:rPr>
      </w:r>
      <w:r/>
    </w:p>
    <w:p>
      <w:pPr>
        <w:pStyle w:val="771"/>
        <w:jc w:val="both"/>
        <w:spacing w:beforeAutospacing="0" w:afterAutospacing="0"/>
        <w:rPr>
          <w:sz w:val="24"/>
          <w:szCs w:val="24"/>
        </w:rPr>
      </w:pPr>
      <w:r>
        <w:rPr>
          <w:sz w:val="24"/>
          <w:szCs w:val="24"/>
        </w:r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1"/>
        <w:jc w:val="both"/>
        <w:spacing w:beforeAutospacing="0" w:afterAutospacing="0"/>
      </w:pPr>
      <w:r/>
      <w:r/>
    </w:p>
    <w:p>
      <w:pPr>
        <w:pStyle w:val="774"/>
        <w:rPr>
          <w:rFonts w:hint="default"/>
          <w:lang w:val="en-US" w:eastAsia="zh-CN"/>
        </w:rPr>
      </w:pPr>
      <w:r>
        <w:rPr>
          <w:rFonts w:hint="eastAsia"/>
          <w:sz w:val="24"/>
          <w:szCs w:val="24"/>
          <w:lang w:val="en-US" w:eastAsia="zh-CN"/>
        </w:rPr>
        <w:t xml:space="preserve">                                   </w:t>
      </w:r>
      <w:r/>
    </w:p>
    <w:p>
      <w:pPr>
        <w:jc w:val="center"/>
        <w:spacing w:line="460" w:lineRule="exact"/>
        <w:rPr>
          <w:rFonts w:hint="eastAsia" w:ascii="黑体" w:hAnsi="宋体" w:eastAsia="黑体"/>
          <w:bCs/>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bCs/>
          <w:sz w:val="32"/>
          <w:szCs w:val="32"/>
        </w:rPr>
        <w:t xml:space="preserve">、投入工程跟踪审计人员一览表</w:t>
      </w:r>
      <w:r/>
    </w:p>
    <w:p>
      <w:pPr>
        <w:jc w:val="center"/>
        <w:spacing w:line="460" w:lineRule="exact"/>
        <w:rPr>
          <w:rFonts w:hint="eastAsia" w:ascii="黑体" w:hAnsi="宋体" w:eastAsia="黑体"/>
          <w:bCs/>
          <w:sz w:val="32"/>
          <w:szCs w:val="32"/>
        </w:rPr>
      </w:pPr>
      <w:r>
        <w:rPr>
          <w:rFonts w:hint="eastAsia" w:ascii="黑体" w:hAnsi="宋体" w:eastAsia="黑体"/>
          <w:bCs/>
          <w:sz w:val="32"/>
          <w:szCs w:val="32"/>
        </w:rPr>
      </w:r>
      <w:r/>
    </w:p>
    <w:tbl>
      <w:tblPr>
        <w:tblStyle w:val="746"/>
        <w:tblW w:w="0" w:type="auto"/>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080"/>
        <w:gridCol w:w="540"/>
        <w:gridCol w:w="1416"/>
        <w:gridCol w:w="720"/>
        <w:gridCol w:w="1284"/>
        <w:gridCol w:w="1284"/>
        <w:gridCol w:w="2358"/>
      </w:tblGrid>
      <w:tr>
        <w:trPr>
          <w:trHeight w:val="851"/>
        </w:trPr>
        <w:tc>
          <w:tcPr>
            <w:tcW w:w="468"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序号</w:t>
            </w:r>
            <w:r/>
          </w:p>
        </w:tc>
        <w:tc>
          <w:tcPr>
            <w:tcW w:w="1080"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姓名</w:t>
            </w:r>
            <w:r/>
          </w:p>
        </w:tc>
        <w:tc>
          <w:tcPr>
            <w:tcW w:w="540"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性别</w:t>
            </w:r>
            <w:r/>
          </w:p>
        </w:tc>
        <w:tc>
          <w:tcPr>
            <w:tcW w:w="1416"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出生日期</w:t>
            </w:r>
            <w:r/>
          </w:p>
        </w:tc>
        <w:tc>
          <w:tcPr>
            <w:tcW w:w="720"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学历</w:t>
            </w:r>
            <w:r/>
          </w:p>
        </w:tc>
        <w:tc>
          <w:tcPr>
            <w:tcW w:w="128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专业</w:t>
            </w:r>
            <w:r/>
          </w:p>
        </w:tc>
        <w:tc>
          <w:tcPr>
            <w:tcW w:w="128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技术职称</w:t>
            </w:r>
            <w:r/>
          </w:p>
        </w:tc>
        <w:tc>
          <w:tcPr>
            <w:tcW w:w="2358"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在本项目拟任职务</w:t>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spacing w:line="580" w:lineRule="exact"/>
              <w:rPr>
                <w:rFonts w:hint="eastAsia"/>
                <w:szCs w:val="21"/>
              </w:rPr>
            </w:pPr>
            <w:r>
              <w:rPr>
                <w:rFonts w:hint="eastAsia"/>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r>
        <w:trPr>
          <w:trHeight w:val="851"/>
        </w:trPr>
        <w:tc>
          <w:tcPr>
            <w:tcW w:w="46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080" w:type="dxa"/>
            <w:vAlign w:val="center"/>
            <w:textDirection w:val="lrTb"/>
            <w:noWrap w:val="false"/>
          </w:tcPr>
          <w:p>
            <w:pPr>
              <w:jc w:val="center"/>
              <w:rPr>
                <w:rFonts w:hint="eastAsia"/>
                <w:szCs w:val="21"/>
              </w:rPr>
            </w:pPr>
            <w:r>
              <w:rPr>
                <w:rFonts w:hint="eastAsia"/>
                <w:szCs w:val="21"/>
              </w:rPr>
            </w:r>
            <w:r/>
          </w:p>
        </w:tc>
        <w:tc>
          <w:tcPr>
            <w:tcW w:w="540"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416"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720" w:type="dxa"/>
            <w:vAlign w:val="center"/>
            <w:textDirection w:val="lrTb"/>
            <w:noWrap w:val="false"/>
          </w:tcPr>
          <w:p>
            <w:pPr>
              <w:jc w:val="center"/>
              <w:rPr>
                <w:rFonts w:hint="eastAsia"/>
                <w:szCs w:val="21"/>
              </w:rPr>
            </w:pPr>
            <w:r>
              <w:rPr>
                <w:rFonts w:hint="eastAsia"/>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1284"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c>
          <w:tcPr>
            <w:tcW w:w="2358" w:type="dxa"/>
            <w:vAlign w:val="center"/>
            <w:textDirection w:val="lrTb"/>
            <w:noWrap w:val="false"/>
          </w:tcPr>
          <w:p>
            <w:pPr>
              <w:jc w:val="center"/>
              <w:rPr>
                <w:rFonts w:hint="eastAsia" w:ascii="仿宋" w:hAnsi="仿宋" w:eastAsia="仿宋"/>
                <w:color w:val="000000"/>
                <w:szCs w:val="21"/>
              </w:rPr>
            </w:pPr>
            <w:r>
              <w:rPr>
                <w:rFonts w:hint="eastAsia" w:ascii="仿宋" w:hAnsi="仿宋" w:eastAsia="仿宋"/>
                <w:color w:val="000000"/>
                <w:szCs w:val="21"/>
              </w:rPr>
            </w:r>
            <w:r/>
          </w:p>
        </w:tc>
      </w:tr>
    </w:tbl>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24"/>
          <w:szCs w:val="24"/>
          <w:lang w:val="en-US" w:eastAsia="zh-CN"/>
        </w:rPr>
        <w:t xml:space="preserve">                    </w:t>
      </w:r>
      <w:r>
        <w:rPr>
          <w:rFonts w:hint="eastAsia" w:ascii="仿宋_GB2312" w:eastAsia="仿宋_GB2312"/>
          <w:spacing w:val="6"/>
          <w:sz w:val="24"/>
          <w:szCs w:val="24"/>
        </w:rPr>
        <w:t xml:space="preserve"> </w:t>
      </w:r>
      <w:r>
        <w:rPr>
          <w:rFonts w:hint="eastAsia" w:ascii="宋体" w:hAnsi="宋体"/>
          <w:sz w:val="24"/>
          <w:szCs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24"/>
          <w:szCs w:val="24"/>
        </w:rPr>
      </w:pPr>
      <w:r>
        <w:rPr>
          <w:rFonts w:ascii="仿宋_GB2312" w:eastAsia="仿宋_GB2312"/>
          <w:spacing w:val="6"/>
          <w:sz w:val="24"/>
          <w:szCs w:val="24"/>
        </w:rPr>
      </w:r>
      <w:r/>
    </w:p>
    <w:p>
      <w:pPr>
        <w:jc w:val="center"/>
        <w:rPr>
          <w:rFonts w:hint="eastAsia" w:ascii="仿宋_GB2312"/>
          <w:sz w:val="28"/>
          <w:szCs w:val="28"/>
        </w:rPr>
      </w:pPr>
      <w:r>
        <w:rPr>
          <w:rFonts w:hint="eastAsia" w:ascii="仿宋_GB2312"/>
          <w:sz w:val="24"/>
          <w:szCs w:val="24"/>
          <w:u w:val="none"/>
          <w:lang w:val="en-US" w:eastAsia="zh-CN"/>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仿宋_GB2312"/>
          <w:sz w:val="24"/>
          <w:szCs w:val="24"/>
        </w:rPr>
        <w:t xml:space="preserve">年</w:t>
      </w:r>
      <w:r>
        <w:rPr>
          <w:rFonts w:hint="eastAsia" w:ascii="仿宋_GB2312"/>
          <w:sz w:val="24"/>
          <w:szCs w:val="24"/>
          <w:u w:val="single"/>
        </w:rPr>
        <w:t xml:space="preserve">      </w:t>
      </w:r>
      <w:r>
        <w:rPr>
          <w:rFonts w:hint="eastAsia" w:ascii="仿宋_GB2312"/>
          <w:sz w:val="24"/>
          <w:szCs w:val="24"/>
        </w:rPr>
        <w:t xml:space="preserve"> 月 </w:t>
      </w:r>
      <w:r>
        <w:rPr>
          <w:rFonts w:hint="eastAsia" w:ascii="仿宋_GB2312"/>
          <w:sz w:val="24"/>
          <w:szCs w:val="24"/>
          <w:u w:val="single"/>
        </w:rPr>
        <w:t xml:space="preserve">     </w:t>
      </w:r>
      <w:r>
        <w:rPr>
          <w:rFonts w:hint="eastAsia" w:ascii="仿宋_GB2312"/>
          <w:sz w:val="24"/>
          <w:szCs w:val="24"/>
        </w:rPr>
        <w:t xml:space="preserve"> 日</w:t>
      </w:r>
      <w:r/>
    </w:p>
    <w:p>
      <w:pPr>
        <w:jc w:val="center"/>
        <w:rPr>
          <w:rFonts w:hint="eastAsia" w:ascii="仿宋_GB2312"/>
          <w:sz w:val="28"/>
          <w:szCs w:val="28"/>
        </w:rPr>
      </w:pPr>
      <w:r>
        <w:rPr>
          <w:rFonts w:hint="eastAsia" w:ascii="仿宋_GB2312"/>
          <w:sz w:val="28"/>
          <w:szCs w:val="28"/>
        </w:rPr>
      </w:r>
      <w:r/>
    </w:p>
    <w:p>
      <w:pPr>
        <w:jc w:val="center"/>
        <w:rPr>
          <w:rFonts w:hint="eastAsia" w:ascii="仿宋_GB2312"/>
          <w:sz w:val="28"/>
          <w:szCs w:val="28"/>
        </w:rPr>
      </w:pPr>
      <w:r>
        <w:rPr>
          <w:rFonts w:hint="eastAsia" w:ascii="仿宋_GB2312"/>
          <w:sz w:val="28"/>
          <w:szCs w:val="28"/>
        </w:rPr>
      </w:r>
      <w:r/>
    </w:p>
    <w:p>
      <w:pPr>
        <w:jc w:val="center"/>
        <w:rPr>
          <w:rFonts w:hint="eastAsia" w:ascii="仿宋_GB2312"/>
          <w:sz w:val="28"/>
          <w:szCs w:val="28"/>
        </w:rPr>
      </w:pPr>
      <w:r>
        <w:rPr>
          <w:rFonts w:hint="eastAsia" w:ascii="仿宋_GB2312"/>
          <w:sz w:val="28"/>
          <w:szCs w:val="28"/>
        </w:rPr>
      </w:r>
      <w:r/>
    </w:p>
    <w:p>
      <w:pPr>
        <w:jc w:val="center"/>
        <w:rPr>
          <w:rFonts w:hint="eastAsia" w:ascii="Times New Roman" w:hAnsi="Times New Roman" w:eastAsia="仿宋_GB2312"/>
          <w:i w:val="0"/>
          <w:iCs/>
          <w:color w:val="000000"/>
          <w:sz w:val="24"/>
          <w:szCs w:val="20"/>
          <w:u w:val="none"/>
        </w:rPr>
      </w:pPr>
      <w:r>
        <w:rPr>
          <w:rFonts w:hint="eastAsia" w:ascii="黑体" w:hAnsi="黑体" w:eastAsia="黑体"/>
          <w:b/>
          <w:i w:val="0"/>
          <w:iCs/>
          <w:color w:val="000000"/>
          <w:sz w:val="32"/>
          <w:szCs w:val="32"/>
          <w:u w:val="none"/>
        </w:rPr>
        <w:t xml:space="preserve">十</w:t>
      </w:r>
      <w:r>
        <w:rPr>
          <w:rFonts w:hint="eastAsia" w:ascii="黑体" w:hAnsi="黑体" w:eastAsia="黑体"/>
          <w:b/>
          <w:i w:val="0"/>
          <w:iCs/>
          <w:color w:val="000000"/>
          <w:sz w:val="32"/>
          <w:szCs w:val="32"/>
          <w:u w:val="none"/>
          <w:lang w:val="en-US" w:eastAsia="zh-CN"/>
        </w:rPr>
        <w:t xml:space="preserve">三</w:t>
      </w:r>
      <w:r>
        <w:rPr>
          <w:rFonts w:hint="eastAsia" w:ascii="黑体" w:hAnsi="黑体" w:eastAsia="黑体"/>
          <w:b/>
          <w:i w:val="0"/>
          <w:iCs/>
          <w:color w:val="000000"/>
          <w:sz w:val="32"/>
          <w:szCs w:val="32"/>
          <w:u w:val="none"/>
        </w:rPr>
        <w:t xml:space="preserve">、开标一览表</w:t>
      </w:r>
      <w:r/>
    </w:p>
    <w:p>
      <w:pPr>
        <w:pStyle w:val="771"/>
        <w:keepLines w:val="0"/>
        <w:keepNext w:val="0"/>
        <w:widowControl/>
        <w:suppressLineNumbers w:val="0"/>
      </w:pPr>
      <w:r>
        <w:t xml:space="preserve">投标人全称（CA公章）：</w:t>
      </w:r>
      <w:r>
        <w:rPr>
          <w:shd w:val="clear" w:color="auto" w:fill="ffffff"/>
        </w:rPr>
        <w:t xml:space="preserve">供应商名称</w:t>
      </w:r>
      <w:r>
        <w:t xml:space="preserve"> </w:t>
      </w:r>
      <w:r/>
    </w:p>
    <w:p>
      <w:pPr>
        <w:pStyle w:val="771"/>
        <w:keepLines w:val="0"/>
        <w:keepNext w:val="0"/>
        <w:widowControl/>
        <w:rPr>
          <w:sz w:val="24"/>
          <w:szCs w:val="24"/>
        </w:rPr>
        <w:suppressLineNumbers w:val="0"/>
      </w:pPr>
      <w:r>
        <w:rPr>
          <w:sz w:val="24"/>
          <w:szCs w:val="24"/>
        </w:rPr>
        <w:t xml:space="preserve">项目名称：</w:t>
      </w:r>
      <w:r>
        <w:rPr>
          <w:rFonts w:hint="eastAsia" w:ascii="宋体" w:hAnsi="宋体"/>
          <w:b w:val="0"/>
          <w:bCs w:val="0"/>
          <w:sz w:val="24"/>
          <w:szCs w:val="24"/>
        </w:rPr>
        <w:t xml:space="preserve"> </w:t>
      </w:r>
      <w:r>
        <w:rPr>
          <w:rFonts w:hint="eastAsia" w:ascii="宋体" w:hAnsi="宋体"/>
          <w:b w:val="0"/>
          <w:bCs w:val="0"/>
          <w:sz w:val="24"/>
          <w:szCs w:val="24"/>
          <w:lang w:val="en-US" w:eastAsia="zh-CN"/>
        </w:rPr>
        <w:t xml:space="preserve">阜宁县2024年度高标准农田建设项目工程跟踪审计、决算审计服务</w:t>
      </w:r>
      <w:r>
        <w:rPr>
          <w:sz w:val="24"/>
          <w:szCs w:val="24"/>
        </w:rPr>
        <w:t xml:space="preserve"> </w:t>
      </w:r>
      <w:r/>
    </w:p>
    <w:p>
      <w:pPr>
        <w:pStyle w:val="771"/>
        <w:keepLines w:val="0"/>
        <w:keepNext w:val="0"/>
        <w:widowControl/>
        <w:suppressLineNumbers w:val="0"/>
      </w:pPr>
      <w:r>
        <w:t xml:space="preserve">项目编号：</w:t>
      </w:r>
      <w:r>
        <w:rPr>
          <w:rFonts w:hint="eastAsia" w:ascii="宋体" w:hAnsi="宋体" w:cs="Times New Roman"/>
          <w:color w:val="000000"/>
          <w:sz w:val="24"/>
          <w:szCs w:val="24"/>
          <w:u w:val="none"/>
          <w:lang w:val="en-US" w:eastAsia="zh-CN"/>
        </w:rPr>
        <w:t xml:space="preserve">JSZC-320923-JSHM-G2024-0009</w:t>
      </w:r>
      <w:r>
        <w:t xml:space="preserve"> </w:t>
      </w:r>
      <w:r/>
    </w:p>
    <w:p>
      <w:pPr>
        <w:pStyle w:val="771"/>
        <w:keepLines w:val="0"/>
        <w:keepNext w:val="0"/>
        <w:widowControl/>
        <w:rPr>
          <w:rFonts w:hint="eastAsia" w:ascii="宋体" w:hAnsi="宋体"/>
          <w:color w:val="000000"/>
          <w:sz w:val="24"/>
          <w:szCs w:val="24"/>
        </w:rPr>
        <w:suppressLineNumbers w:val="0"/>
      </w:pPr>
      <w:r>
        <w:t xml:space="preserve">分包号：</w:t>
      </w:r>
      <w:r>
        <w:rPr>
          <w:rFonts w:hint="eastAsia" w:ascii="宋体" w:hAnsi="宋体" w:cs="Times New Roman"/>
          <w:color w:val="000000"/>
          <w:sz w:val="24"/>
          <w:szCs w:val="24"/>
          <w:u w:val="none"/>
          <w:lang w:val="en-US" w:eastAsia="zh-CN"/>
        </w:rPr>
        <w:t xml:space="preserve">JSZC-320923-JSHM-G2024-0009001</w:t>
      </w:r>
      <w:r>
        <w:rPr>
          <w:rFonts w:hint="eastAsia" w:ascii="宋体" w:hAnsi="宋体"/>
          <w:color w:val="000000"/>
          <w:sz w:val="24"/>
          <w:szCs w:val="24"/>
        </w:rPr>
        <w:t xml:space="preserve">      </w:t>
      </w:r>
      <w:r/>
    </w:p>
    <w:tbl>
      <w:tblPr>
        <w:tblStyle w:val="74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p>
        </w:tc>
        <w:tc>
          <w:tcPr>
            <w:tcW w:w="2438"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项目内容</w:t>
            </w:r>
            <w:r/>
          </w:p>
        </w:tc>
        <w:tc>
          <w:tcPr>
            <w:tcW w:w="2962" w:type="dxa"/>
            <w:vAlign w:val="center"/>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总价（小写）</w:t>
            </w:r>
            <w:r/>
          </w:p>
        </w:tc>
      </w:tr>
      <w:tr>
        <w:trPr>
          <w:cantSplit/>
          <w:trHeight w:val="703"/>
        </w:trPr>
        <w:tc>
          <w:tcPr>
            <w:tcW w:w="3486"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b w:val="0"/>
                <w:bCs w:val="0"/>
                <w:sz w:val="24"/>
                <w:szCs w:val="24"/>
                <w:lang w:val="en-US" w:eastAsia="zh-CN"/>
              </w:rPr>
              <w:t xml:space="preserve">阜宁县2024年度高标准农田建设项目工程跟踪审计、决算审计服务</w:t>
            </w:r>
            <w:r/>
          </w:p>
        </w:tc>
        <w:tc>
          <w:tcPr>
            <w:tcW w:w="243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详见投标文件</w:t>
            </w:r>
            <w:r/>
          </w:p>
        </w:tc>
        <w:tc>
          <w:tcPr>
            <w:tcW w:w="296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03"/>
        </w:trPr>
        <w:tc>
          <w:tcPr>
            <w:tcW w:w="3486" w:type="dxa"/>
            <w:vAlign w:val="center"/>
            <w:textDirection w:val="lrTb"/>
            <w:noWrap w:val="false"/>
          </w:tcPr>
          <w:p>
            <w:pPr>
              <w:jc w:val="both"/>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总价（大写）：</w:t>
            </w:r>
            <w:r/>
          </w:p>
        </w:tc>
        <w:tc>
          <w:tcPr>
            <w:gridSpan w:val="2"/>
            <w:tcW w:w="5400" w:type="dxa"/>
            <w:vAlign w:val="center"/>
            <w:textDirection w:val="lrTb"/>
            <w:noWrap w:val="false"/>
          </w:tcPr>
          <w:p>
            <w:pPr>
              <w:jc w:val="both"/>
              <w:spacing w:line="50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金额大写</w:t>
            </w:r>
            <w:r/>
          </w:p>
        </w:tc>
      </w:tr>
    </w:tbl>
    <w:p>
      <w:pPr>
        <w:ind w:firstLine="482"/>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p>
    <w:p>
      <w:pPr>
        <w:pStyle w:val="774"/>
        <w:rPr>
          <w:rFonts w:hint="eastAsia"/>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774"/>
        <w:rPr>
          <w:rFonts w:hint="eastAsia" w:ascii="宋体" w:hAnsi="宋体" w:cs="仿宋"/>
          <w:b/>
          <w:bCs/>
          <w:color w:val="000000"/>
          <w:sz w:val="32"/>
          <w:szCs w:val="32"/>
        </w:rPr>
      </w:pPr>
      <w:r>
        <w:rPr>
          <w:rFonts w:hint="eastAsia" w:ascii="宋体" w:hAnsi="宋体" w:cs="仿宋"/>
          <w:b/>
          <w:bCs/>
          <w:color w:val="000000"/>
          <w:sz w:val="32"/>
          <w:szCs w:val="32"/>
        </w:rPr>
      </w:r>
      <w:r/>
    </w:p>
    <w:p>
      <w:pPr>
        <w:ind w:firstLine="480"/>
        <w:rPr>
          <w:sz w:val="24"/>
          <w:szCs w:val="24"/>
          <w:u w:val="none"/>
        </w:rPr>
      </w:pPr>
      <w:r>
        <w:rPr>
          <w:sz w:val="24"/>
          <w:szCs w:val="24"/>
          <w:u w:val="none"/>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pStyle w:val="771"/>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754"/>
      </w:pPr>
      <w:r/>
      <w:r/>
    </w:p>
    <w:p>
      <w:r/>
      <w:r/>
    </w:p>
    <w:p>
      <w:pPr>
        <w:jc w:val="center"/>
        <w:spacing w:before="50" w:after="50"/>
        <w:widowControl/>
      </w:pPr>
      <w:r/>
      <w:r/>
    </w:p>
    <w:p>
      <w:pPr>
        <w:pStyle w:val="754"/>
      </w:pPr>
      <w:r/>
      <w:r/>
    </w:p>
    <w:p>
      <w:r/>
      <w:r/>
    </w:p>
    <w:p>
      <w:pPr>
        <w:pStyle w:val="754"/>
      </w:pPr>
      <w:r/>
      <w:r/>
    </w:p>
    <w:p>
      <w:r/>
      <w:r/>
    </w:p>
    <w:p>
      <w:pPr>
        <w:pStyle w:val="754"/>
      </w:pPr>
      <w:r/>
      <w:r/>
    </w:p>
    <w:p>
      <w:r/>
      <w:r/>
    </w:p>
    <w:p>
      <w:r/>
      <w:r/>
    </w:p>
    <w:p>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lang w:eastAsia="zh-CN"/>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项目实施方案（跟踪审计</w:t>
      </w:r>
      <w:r>
        <w:rPr>
          <w:rFonts w:hint="eastAsia" w:ascii="宋体" w:hAnsi="宋体" w:eastAsia="宋体" w:cs="宋体"/>
          <w:b/>
          <w:bCs/>
          <w:color w:val="000000"/>
          <w:sz w:val="32"/>
          <w:szCs w:val="32"/>
        </w:rPr>
        <w:t xml:space="preserve">方案</w:t>
      </w:r>
      <w:r>
        <w:rPr>
          <w:rFonts w:hint="eastAsia" w:ascii="宋体" w:hAnsi="宋体" w:eastAsia="宋体" w:cs="宋体"/>
          <w:b/>
          <w:bCs/>
          <w:color w:val="000000"/>
          <w:sz w:val="32"/>
          <w:szCs w:val="32"/>
          <w:lang w:eastAsia="zh-CN"/>
        </w:rPr>
        <w:t xml:space="preserve">）</w:t>
      </w:r>
      <w:r/>
    </w:p>
    <w:p>
      <w:pPr>
        <w:pStyle w:val="771"/>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numPr>
          <w:ilvl w:val="0"/>
          <w:numId w:val="0"/>
        </w:numPr>
        <w:jc w:val="center"/>
        <w:spacing w:line="420" w:lineRule="exact"/>
        <w:rPr>
          <w:rFonts w:hint="eastAsia" w:ascii="宋体" w:hAnsi="宋体"/>
          <w:sz w:val="32"/>
          <w:szCs w:val="32"/>
        </w:rPr>
      </w:pPr>
      <w:r>
        <w:rPr>
          <w:rFonts w:hint="eastAsia" w:ascii="宋体" w:hAnsi="宋体" w:cs="宋体"/>
          <w:sz w:val="32"/>
          <w:szCs w:val="32"/>
        </w:rPr>
        <w:t xml:space="preserve">（</w:t>
      </w:r>
      <w:r>
        <w:rPr>
          <w:rFonts w:hint="eastAsia" w:ascii="宋体" w:hAnsi="宋体" w:cs="宋体"/>
          <w:sz w:val="32"/>
          <w:szCs w:val="32"/>
          <w:lang w:eastAsia="zh-CN"/>
        </w:rPr>
        <w:t xml:space="preserve">投标人根据项目需求</w:t>
      </w:r>
      <w:r>
        <w:rPr>
          <w:rFonts w:hint="eastAsia" w:ascii="宋体" w:hAnsi="宋体" w:cs="宋体"/>
          <w:sz w:val="32"/>
          <w:szCs w:val="32"/>
          <w:lang w:val="en-US" w:eastAsia="zh-CN"/>
        </w:rPr>
        <w:t xml:space="preserve">和评标办法内容</w:t>
      </w:r>
      <w:r>
        <w:rPr>
          <w:rFonts w:hint="eastAsia" w:ascii="宋体" w:hAnsi="宋体" w:cs="宋体"/>
          <w:sz w:val="32"/>
          <w:szCs w:val="32"/>
          <w:lang w:eastAsia="zh-CN"/>
        </w:rPr>
        <w:t xml:space="preserve">自行编制，</w:t>
      </w:r>
      <w:r>
        <w:rPr>
          <w:rFonts w:hint="eastAsia" w:ascii="宋体" w:hAnsi="宋体" w:cs="宋体"/>
          <w:sz w:val="32"/>
          <w:szCs w:val="32"/>
        </w:rPr>
        <w:t xml:space="preserve">格式自拟）</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754"/>
      </w:pPr>
      <w:r/>
      <w:r/>
    </w:p>
    <w:p>
      <w:r/>
      <w:r/>
    </w:p>
    <w:p>
      <w:pPr>
        <w:pStyle w:val="789"/>
      </w:pPr>
      <w:r/>
      <w:r/>
    </w:p>
    <w:p>
      <w:r/>
      <w:r/>
    </w:p>
    <w:p>
      <w:pPr>
        <w:pStyle w:val="789"/>
      </w:pPr>
      <w:r/>
      <w:r/>
    </w:p>
    <w:p>
      <w:r/>
      <w:r/>
    </w:p>
    <w:p>
      <w:pPr>
        <w:pStyle w:val="789"/>
      </w:pPr>
      <w:r/>
      <w:r/>
    </w:p>
    <w:p>
      <w:r/>
      <w:r/>
    </w:p>
    <w:p>
      <w:pPr>
        <w:pStyle w:val="754"/>
        <w:rPr>
          <w:rFonts w:ascii="宋体" w:hAnsi="宋体" w:eastAsia="宋体" w:cs="宋体"/>
          <w:color w:val="000000"/>
          <w:sz w:val="32"/>
          <w:szCs w:val="32"/>
        </w:rPr>
      </w:pPr>
      <w:r>
        <w:rPr>
          <w:rFonts w:ascii="宋体" w:hAnsi="宋体" w:eastAsia="宋体" w:cs="宋体"/>
          <w:color w:val="000000"/>
          <w:sz w:val="32"/>
          <w:szCs w:val="32"/>
        </w:rPr>
      </w:r>
      <w:bookmarkEnd w:id="25"/>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69"/>
      <w:r/>
      <w:bookmarkEnd w:id="172"/>
      <w:r/>
      <w:bookmarkEnd w:id="176"/>
      <w:r/>
      <w:bookmarkEnd w:id="177"/>
      <w:r/>
      <w:bookmarkEnd w:id="178"/>
      <w:r/>
      <w:bookmarkEnd w:id="179"/>
      <w:r/>
      <w:bookmarkEnd w:id="180"/>
      <w:r/>
      <w:bookmarkEnd w:id="181"/>
      <w:r/>
      <w:bookmarkEnd w:id="182"/>
      <w:r/>
      <w:bookmarkEnd w:id="183"/>
      <w:r/>
      <w:bookmarkEnd w:id="184"/>
      <w:r/>
      <w:bookmarkEnd w:id="185"/>
      <w:r/>
      <w:bookmarkEnd w:id="186"/>
      <w:r/>
      <w:r/>
    </w:p>
    <w:p>
      <w:pPr>
        <w:rPr>
          <w:rFonts w:ascii="宋体" w:hAnsi="宋体" w:eastAsia="宋体" w:cs="宋体"/>
          <w:color w:val="000000"/>
          <w:sz w:val="32"/>
          <w:szCs w:val="32"/>
        </w:rPr>
      </w:pPr>
      <w:r>
        <w:rPr>
          <w:rFonts w:ascii="宋体" w:hAnsi="宋体" w:eastAsia="宋体" w:cs="宋体"/>
          <w:color w:val="000000"/>
          <w:sz w:val="32"/>
          <w:szCs w:val="32"/>
        </w:rPr>
      </w:r>
      <w:r/>
    </w:p>
    <w:p>
      <w:pPr>
        <w:ind w:firstLine="3657"/>
        <w:spacing w:line="460" w:lineRule="exact"/>
        <w:rPr>
          <w:rFonts w:hint="eastAsia" w:ascii="黑体" w:hAnsi="宋体" w:eastAsia="黑体"/>
          <w:bCs/>
          <w:sz w:val="32"/>
          <w:szCs w:val="32"/>
        </w:rPr>
      </w:pPr>
      <w:r>
        <w:rPr>
          <w:rFonts w:hint="eastAsia" w:ascii="黑体" w:hAnsi="宋体" w:eastAsia="黑体"/>
          <w:bCs/>
          <w:sz w:val="32"/>
          <w:szCs w:val="32"/>
          <w:lang w:val="en-US" w:eastAsia="zh-CN"/>
        </w:rPr>
        <w:t xml:space="preserve">十五、</w:t>
      </w:r>
      <w:r>
        <w:rPr>
          <w:rFonts w:hint="eastAsia" w:ascii="黑体" w:hAnsi="宋体" w:eastAsia="黑体"/>
          <w:bCs/>
          <w:sz w:val="32"/>
          <w:szCs w:val="32"/>
        </w:rPr>
        <w:t xml:space="preserve">服务承诺</w:t>
      </w:r>
      <w:r/>
    </w:p>
    <w:p>
      <w:pPr>
        <w:ind w:firstLine="2249"/>
        <w:spacing w:line="460" w:lineRule="exact"/>
        <w:rPr>
          <w:rFonts w:hint="eastAsia" w:ascii="仿宋_GB2312" w:eastAsia="仿宋_GB2312"/>
          <w:b/>
          <w:bCs/>
          <w:sz w:val="28"/>
        </w:rPr>
      </w:pPr>
      <w:r>
        <w:rPr>
          <w:rFonts w:hint="eastAsia" w:ascii="仿宋_GB2312" w:eastAsia="仿宋_GB2312"/>
          <w:b/>
          <w:bCs/>
          <w:sz w:val="28"/>
        </w:rPr>
      </w:r>
      <w:r/>
    </w:p>
    <w:p>
      <w:pPr>
        <w:ind w:firstLine="560"/>
        <w:spacing w:line="480" w:lineRule="exact"/>
        <w:rPr>
          <w:rFonts w:hint="eastAsia" w:ascii="宋体" w:hAnsi="宋体"/>
          <w:sz w:val="28"/>
          <w:szCs w:val="28"/>
        </w:rPr>
      </w:pPr>
      <w:r>
        <w:rPr>
          <w:rFonts w:hint="eastAsia" w:ascii="宋体" w:hAnsi="宋体"/>
          <w:sz w:val="28"/>
          <w:szCs w:val="28"/>
        </w:rPr>
        <w:t xml:space="preserve">一、招标文件规定的标准服务承诺</w:t>
      </w:r>
      <w:r/>
    </w:p>
    <w:p>
      <w:pPr>
        <w:ind w:firstLine="560"/>
        <w:spacing w:line="480" w:lineRule="exact"/>
        <w:rPr>
          <w:rFonts w:hint="eastAsia" w:ascii="宋体" w:hAnsi="宋体"/>
          <w:sz w:val="28"/>
          <w:szCs w:val="28"/>
        </w:rPr>
      </w:pPr>
      <w:r>
        <w:rPr>
          <w:rFonts w:hint="eastAsia" w:ascii="宋体" w:hAnsi="宋体"/>
          <w:sz w:val="28"/>
          <w:szCs w:val="28"/>
        </w:rPr>
        <w:t xml:space="preserve">承诺完全响应采购文件（项目编号：</w:t>
      </w:r>
      <w:r>
        <w:rPr>
          <w:rFonts w:hint="eastAsia" w:ascii="黑体" w:hAnsi="宋体" w:eastAsia="黑体"/>
          <w:bCs/>
          <w:sz w:val="28"/>
          <w:szCs w:val="28"/>
          <w:lang w:eastAsia="zh-CN"/>
        </w:rPr>
        <w:t xml:space="preserve">JSZC-320923-JSHM-G2024-0009</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p>
    <w:p>
      <w:pPr>
        <w:ind w:firstLine="560"/>
        <w:spacing w:line="480" w:lineRule="exact"/>
        <w:rPr>
          <w:rFonts w:hint="eastAsia" w:ascii="宋体" w:hAnsi="宋体"/>
          <w:sz w:val="28"/>
          <w:szCs w:val="28"/>
        </w:rPr>
      </w:pPr>
      <w:r>
        <w:rPr>
          <w:rFonts w:hint="eastAsia" w:ascii="宋体" w:hAnsi="宋体"/>
          <w:sz w:val="28"/>
          <w:szCs w:val="28"/>
        </w:rPr>
        <w:t xml:space="preserve">二、供应商针对本采购项目的特殊服务承诺</w:t>
      </w:r>
      <w:r/>
    </w:p>
    <w:p>
      <w:pPr>
        <w:ind w:firstLine="560"/>
        <w:spacing w:line="480" w:lineRule="exact"/>
        <w:rPr>
          <w:rFonts w:hint="eastAsia" w:ascii="宋体" w:hAnsi="宋体"/>
          <w:sz w:val="28"/>
          <w:szCs w:val="28"/>
        </w:rPr>
      </w:pPr>
      <w:r>
        <w:rPr>
          <w:rFonts w:hint="eastAsia" w:ascii="宋体" w:hAnsi="宋体"/>
          <w:sz w:val="28"/>
          <w:szCs w:val="28"/>
        </w:rPr>
        <w:t xml:space="preserve">1、</w:t>
      </w:r>
      <w:r/>
    </w:p>
    <w:p>
      <w:pPr>
        <w:ind w:firstLine="560"/>
        <w:spacing w:line="480" w:lineRule="exact"/>
        <w:rPr>
          <w:rFonts w:hint="eastAsia" w:ascii="宋体" w:hAnsi="宋体"/>
          <w:sz w:val="28"/>
          <w:szCs w:val="28"/>
        </w:rPr>
      </w:pPr>
      <w:r>
        <w:rPr>
          <w:rFonts w:hint="eastAsia" w:ascii="宋体" w:hAnsi="宋体"/>
          <w:sz w:val="28"/>
          <w:szCs w:val="28"/>
        </w:rPr>
        <w:t xml:space="preserve">2、</w:t>
      </w:r>
      <w:r/>
    </w:p>
    <w:p>
      <w:pPr>
        <w:ind w:firstLine="560"/>
        <w:spacing w:line="480" w:lineRule="exact"/>
        <w:rPr>
          <w:rFonts w:hint="eastAsia" w:ascii="宋体" w:hAnsi="宋体"/>
          <w:b/>
          <w:bCs/>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t xml:space="preserve">承 诺 单 位 ：（加盖CA电子公章）</w:t>
      </w:r>
      <w:r/>
    </w:p>
    <w:p>
      <w:pPr>
        <w:ind w:firstLine="308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rPr>
          <w:rFonts w:hint="eastAsia" w:ascii="宋体" w:hAnsi="宋体"/>
          <w:sz w:val="28"/>
          <w:szCs w:val="28"/>
        </w:rPr>
      </w:pPr>
      <w:r>
        <w:rPr>
          <w:rFonts w:hint="eastAsia" w:ascii="宋体" w:hAnsi="宋体"/>
          <w:sz w:val="28"/>
          <w:szCs w:val="28"/>
        </w:rPr>
        <w:t xml:space="preserve">日    期：</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pStyle w:val="789"/>
        <w:rPr>
          <w:rFonts w:hint="eastAsia" w:ascii="宋体" w:hAnsi="宋体"/>
          <w:sz w:val="28"/>
          <w:szCs w:val="28"/>
        </w:rPr>
      </w:pPr>
      <w:r>
        <w:rPr>
          <w:rFonts w:hint="eastAsia" w:ascii="宋体" w:hAnsi="宋体"/>
          <w:sz w:val="28"/>
          <w:szCs w:val="28"/>
        </w:rPr>
      </w:r>
      <w:r/>
    </w:p>
    <w:p>
      <w:pPr>
        <w:rPr>
          <w:rFonts w:hint="eastAsia"/>
        </w:rPr>
      </w:pPr>
      <w:r>
        <w:rPr>
          <w:rFonts w:hint="eastAsia"/>
        </w:rPr>
      </w:r>
      <w:r/>
    </w:p>
    <w:p>
      <w:pPr>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ind w:firstLine="1600"/>
        <w:spacing w:line="500" w:lineRule="exact"/>
        <w:widowControl/>
        <w:rPr>
          <w:rFonts w:hint="eastAsia" w:ascii="黑体" w:eastAsia="黑体"/>
          <w:sz w:val="32"/>
          <w:szCs w:val="32"/>
        </w:rPr>
      </w:pPr>
      <w:r>
        <w:rPr>
          <w:rFonts w:hint="eastAsia" w:ascii="黑体" w:eastAsia="黑体"/>
          <w:sz w:val="32"/>
          <w:szCs w:val="32"/>
          <w:lang w:val="en-US" w:eastAsia="zh-CN"/>
        </w:rPr>
        <w:t xml:space="preserve">十六、</w:t>
      </w:r>
      <w:r>
        <w:rPr>
          <w:rFonts w:hint="eastAsia" w:ascii="黑体" w:eastAsia="黑体"/>
          <w:sz w:val="32"/>
          <w:szCs w:val="32"/>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w:t>
      </w:r>
      <w:r>
        <w:rPr>
          <w:rFonts w:hint="eastAsia" w:ascii="宋体" w:hAnsi="宋体" w:eastAsia="宋体"/>
          <w:sz w:val="24"/>
          <w:szCs w:val="24"/>
          <w:lang w:eastAsia="zh-CN"/>
        </w:rPr>
        <w:t xml:space="preserve">（</w:t>
      </w:r>
      <w:r>
        <w:rPr>
          <w:rFonts w:hint="eastAsia" w:ascii="宋体" w:hAnsi="宋体"/>
          <w:sz w:val="24"/>
          <w:szCs w:val="24"/>
        </w:rPr>
        <w:t xml:space="preserve">签名</w:t>
      </w:r>
      <w:r>
        <w:rPr>
          <w:rFonts w:hint="eastAsia" w:ascii="宋体" w:hAnsi="宋体" w:eastAsia="宋体"/>
          <w:sz w:val="24"/>
          <w:szCs w:val="24"/>
          <w:lang w:val="en-US" w:eastAsia="zh-CN"/>
        </w:rPr>
        <w:t xml:space="preserve">或盖章）</w:t>
      </w:r>
      <w:r>
        <w:rPr>
          <w:rFonts w:hint="eastAsia" w:ascii="宋体" w:hAnsi="宋体"/>
          <w:sz w:val="24"/>
          <w:szCs w:val="24"/>
        </w:rPr>
        <w:t xml:space="preserve">：</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pStyle w:val="959"/>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pStyle w:val="789"/>
        <w:ind w:firstLine="480"/>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lang w:eastAsia="zh-CN"/>
        </w:rPr>
        <w:t xml:space="preserve">。</w:t>
      </w:r>
      <w:r/>
    </w:p>
    <w:p>
      <w:r/>
      <w:r/>
    </w:p>
    <w:sectPr>
      <w:footnotePr/>
      <w:endnotePr/>
      <w:type w:val="nextPage"/>
      <w:pgSz w:w="11906" w:h="16838" w:orient="portrait"/>
      <w:pgMar w:top="1440" w:right="1576" w:bottom="1440" w:left="15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五">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Tahoma">
    <w:panose1 w:val="020B0604030504040204"/>
  </w:font>
  <w:font w:name="仿宋_GB2312">
    <w:panose1 w:val="02010609060101010101"/>
  </w:font>
  <w:font w:name="方正大标宋_GBK">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宋体-方正超大字符集">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0"/>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77"/>
      </w:rPr>
      <w:framePr w:wrap="around" w:vAnchor="text" w:hAnchor="margin" w:xAlign="center" w:y="1"/>
    </w:pPr>
    <w:r>
      <w:fldChar w:fldCharType="begin"/>
    </w:r>
    <w:r>
      <w:rPr>
        <w:rStyle w:val="777"/>
      </w:rPr>
      <w:instrText xml:space="preserve">PAGE  </w:instrText>
    </w:r>
    <w:r>
      <w:fldChar w:fldCharType="end"/>
    </w:r>
    <w:r/>
  </w:p>
  <w:p>
    <w:pPr>
      <w:pStyle w:val="7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6">
    <w:name w:val="Heading 1"/>
    <w:basedOn w:val="735"/>
    <w:next w:val="735"/>
    <w:link w:val="790"/>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8">
    <w:name w:val="Heading 3"/>
    <w:basedOn w:val="735"/>
    <w:next w:val="74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9">
    <w:name w:val="Heading 4"/>
    <w:basedOn w:val="735"/>
    <w:next w:val="735"/>
    <w:link w:val="793"/>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94"/>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95"/>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7"/>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8"/>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customStyle="1">
    <w:name w:val="UserStyle_0"/>
    <w:uiPriority w:val="0"/>
    <w:qFormat/>
    <w:rPr>
      <w:rFonts w:hint="default" w:ascii="仿宋_GB2312" w:hAnsi="Times New Roman" w:eastAsia="仿宋_GB2312" w:cs="Times New Roman"/>
      <w:color w:val="000000"/>
      <w:sz w:val="24"/>
      <w:szCs w:val="24"/>
      <w:lang w:val="en-US" w:eastAsia="zh-CN" w:bidi="ar-SA"/>
    </w:rPr>
  </w:style>
  <w:style w:type="paragraph" w:styleId="748">
    <w:name w:val="Normal Indent"/>
    <w:basedOn w:val="735"/>
    <w:uiPriority w:val="0"/>
    <w:qFormat/>
    <w:pPr>
      <w:ind w:firstLine="420"/>
    </w:pPr>
    <w:rPr>
      <w:szCs w:val="21"/>
    </w:rPr>
  </w:style>
  <w:style w:type="paragraph" w:styleId="749">
    <w:name w:val="toc 7"/>
    <w:basedOn w:val="735"/>
    <w:next w:val="735"/>
    <w:uiPriority w:val="39"/>
    <w:unhideWhenUsed/>
    <w:qFormat/>
    <w:pPr>
      <w:ind w:left="1701" w:right="0" w:firstLine="0"/>
      <w:spacing w:after="57"/>
    </w:pPr>
  </w:style>
  <w:style w:type="paragraph" w:styleId="750">
    <w:name w:val="Caption"/>
    <w:basedOn w:val="735"/>
    <w:next w:val="7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Body Text"/>
    <w:basedOn w:val="735"/>
    <w:next w:val="735"/>
    <w:uiPriority w:val="0"/>
    <w:qFormat/>
    <w:rPr>
      <w:rFonts w:ascii="Tahoma" w:hAnsi="Tahoma"/>
      <w:sz w:val="32"/>
    </w:rPr>
  </w:style>
  <w:style w:type="paragraph" w:styleId="752">
    <w:name w:val="Body Text Indent"/>
    <w:basedOn w:val="735"/>
    <w:next w:val="753"/>
    <w:uiPriority w:val="0"/>
    <w:qFormat/>
    <w:pPr>
      <w:jc w:val="center"/>
      <w:spacing w:line="312" w:lineRule="atLeast"/>
    </w:pPr>
    <w:rPr>
      <w:rFonts w:ascii="宋体"/>
      <w:sz w:val="28"/>
    </w:rPr>
  </w:style>
  <w:style w:type="paragraph" w:styleId="753">
    <w:name w:val="envelope return"/>
    <w:basedOn w:val="735"/>
    <w:uiPriority w:val="0"/>
    <w:qFormat/>
    <w:rPr>
      <w:rFonts w:ascii="Arial" w:hAnsi="Arial" w:eastAsia="宋体" w:cs="Times New Roman"/>
    </w:rPr>
  </w:style>
  <w:style w:type="paragraph" w:styleId="754">
    <w:name w:val="index 4"/>
    <w:basedOn w:val="735"/>
    <w:next w:val="735"/>
    <w:uiPriority w:val="99"/>
    <w:qFormat/>
    <w:pPr>
      <w:ind w:left="600"/>
    </w:pPr>
    <w:rPr>
      <w:rFonts w:ascii="Calibri" w:hAnsi="Calibri"/>
    </w:rPr>
  </w:style>
  <w:style w:type="paragraph" w:styleId="755">
    <w:name w:val="toc 5"/>
    <w:basedOn w:val="735"/>
    <w:next w:val="735"/>
    <w:uiPriority w:val="39"/>
    <w:unhideWhenUsed/>
    <w:qFormat/>
    <w:pPr>
      <w:ind w:left="1134" w:right="0" w:firstLine="0"/>
      <w:spacing w:after="57"/>
    </w:pPr>
  </w:style>
  <w:style w:type="paragraph" w:styleId="756">
    <w:name w:val="toc 3"/>
    <w:basedOn w:val="735"/>
    <w:next w:val="735"/>
    <w:uiPriority w:val="39"/>
    <w:unhideWhenUsed/>
    <w:qFormat/>
    <w:pPr>
      <w:ind w:left="567" w:right="0" w:firstLine="0"/>
      <w:spacing w:after="57"/>
    </w:pPr>
  </w:style>
  <w:style w:type="paragraph" w:styleId="757">
    <w:name w:val="Plain Text"/>
    <w:basedOn w:val="735"/>
    <w:uiPriority w:val="0"/>
    <w:qFormat/>
    <w:rPr>
      <w:rFonts w:ascii="宋体" w:hAnsi="Courier New" w:eastAsia="宋体" w:cs="Courier New"/>
      <w:szCs w:val="21"/>
    </w:rPr>
  </w:style>
  <w:style w:type="paragraph" w:styleId="758">
    <w:name w:val="toc 8"/>
    <w:basedOn w:val="735"/>
    <w:next w:val="735"/>
    <w:uiPriority w:val="39"/>
    <w:unhideWhenUsed/>
    <w:qFormat/>
    <w:pPr>
      <w:ind w:left="1984" w:right="0" w:firstLine="0"/>
      <w:spacing w:after="57"/>
    </w:pPr>
  </w:style>
  <w:style w:type="paragraph" w:styleId="759">
    <w:name w:val="endnote text"/>
    <w:basedOn w:val="735"/>
    <w:link w:val="936"/>
    <w:uiPriority w:val="99"/>
    <w:semiHidden/>
    <w:unhideWhenUsed/>
    <w:qFormat/>
    <w:pPr>
      <w:spacing w:after="0" w:line="240" w:lineRule="auto"/>
    </w:pPr>
    <w:rPr>
      <w:sz w:val="20"/>
    </w:rPr>
  </w:style>
  <w:style w:type="paragraph" w:styleId="760">
    <w:name w:val="Footer"/>
    <w:basedOn w:val="735"/>
    <w:next w:val="761"/>
    <w:link w:val="943"/>
    <w:uiPriority w:val="0"/>
    <w:qFormat/>
    <w:pPr>
      <w:jc w:val="left"/>
      <w:tabs>
        <w:tab w:val="center" w:pos="4153" w:leader="none"/>
        <w:tab w:val="right" w:pos="8306" w:leader="none"/>
      </w:tabs>
    </w:pPr>
    <w:rPr>
      <w:sz w:val="18"/>
      <w:szCs w:val="18"/>
    </w:rPr>
  </w:style>
  <w:style w:type="paragraph" w:styleId="761" w:customStyle="1">
    <w:name w:val="TOC Heading1"/>
    <w:next w:val="735"/>
    <w:uiPriority w:val="0"/>
    <w:qFormat/>
    <w:rPr>
      <w:rFonts w:ascii="Times New Roman" w:hAnsi="Times New Roman" w:eastAsia="宋体" w:cs="Times New Roman"/>
      <w:sz w:val="32"/>
      <w:lang w:val="en-US" w:eastAsia="zh-CN" w:bidi="ar-SA"/>
    </w:rPr>
  </w:style>
  <w:style w:type="paragraph" w:styleId="762">
    <w:name w:val="Header"/>
    <w:basedOn w:val="735"/>
    <w:link w:val="942"/>
    <w:uiPriority w:val="0"/>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5"/>
    <w:next w:val="735"/>
    <w:uiPriority w:val="39"/>
    <w:unhideWhenUsed/>
    <w:qFormat/>
    <w:pPr>
      <w:ind w:left="0" w:right="0" w:firstLine="0"/>
      <w:spacing w:after="57"/>
    </w:pPr>
  </w:style>
  <w:style w:type="paragraph" w:styleId="764">
    <w:name w:val="toc 4"/>
    <w:basedOn w:val="735"/>
    <w:next w:val="735"/>
    <w:uiPriority w:val="39"/>
    <w:unhideWhenUsed/>
    <w:qFormat/>
    <w:pPr>
      <w:ind w:left="850" w:right="0" w:firstLine="0"/>
      <w:spacing w:after="57"/>
    </w:pPr>
  </w:style>
  <w:style w:type="paragraph" w:styleId="765">
    <w:name w:val="Subtitle"/>
    <w:basedOn w:val="735"/>
    <w:next w:val="735"/>
    <w:link w:val="802"/>
    <w:uiPriority w:val="11"/>
    <w:qFormat/>
    <w:pPr>
      <w:spacing w:before="200" w:after="200"/>
    </w:pPr>
    <w:rPr>
      <w:sz w:val="24"/>
      <w:szCs w:val="24"/>
    </w:rPr>
  </w:style>
  <w:style w:type="paragraph" w:styleId="766">
    <w:name w:val="footnote text"/>
    <w:basedOn w:val="735"/>
    <w:link w:val="935"/>
    <w:uiPriority w:val="99"/>
    <w:semiHidden/>
    <w:unhideWhenUsed/>
    <w:qFormat/>
    <w:pPr>
      <w:spacing w:after="40" w:line="240" w:lineRule="auto"/>
    </w:pPr>
    <w:rPr>
      <w:sz w:val="18"/>
    </w:rPr>
  </w:style>
  <w:style w:type="paragraph" w:styleId="767">
    <w:name w:val="toc 6"/>
    <w:basedOn w:val="735"/>
    <w:next w:val="735"/>
    <w:uiPriority w:val="39"/>
    <w:unhideWhenUsed/>
    <w:qFormat/>
    <w:pPr>
      <w:ind w:left="2100"/>
    </w:pPr>
    <w:rPr>
      <w:rFonts w:ascii="Calibri" w:hAnsi="Calibri" w:eastAsia="宋体" w:cs="Times New Roman"/>
      <w:szCs w:val="22"/>
    </w:rPr>
  </w:style>
  <w:style w:type="paragraph" w:styleId="768">
    <w:name w:val="table of figures"/>
    <w:basedOn w:val="735"/>
    <w:next w:val="735"/>
    <w:uiPriority w:val="99"/>
    <w:unhideWhenUsed/>
    <w:qFormat/>
    <w:pPr>
      <w:spacing w:after="0" w:afterAutospacing="0"/>
    </w:pPr>
  </w:style>
  <w:style w:type="paragraph" w:styleId="769">
    <w:name w:val="toc 2"/>
    <w:basedOn w:val="735"/>
    <w:next w:val="735"/>
    <w:uiPriority w:val="39"/>
    <w:unhideWhenUsed/>
    <w:qFormat/>
    <w:pPr>
      <w:ind w:left="283" w:right="0" w:firstLine="0"/>
      <w:spacing w:after="57"/>
    </w:pPr>
  </w:style>
  <w:style w:type="paragraph" w:styleId="770">
    <w:name w:val="toc 9"/>
    <w:basedOn w:val="735"/>
    <w:next w:val="735"/>
    <w:uiPriority w:val="39"/>
    <w:unhideWhenUsed/>
    <w:qFormat/>
    <w:pPr>
      <w:ind w:left="2268" w:right="0" w:firstLine="0"/>
      <w:spacing w:after="57"/>
    </w:pPr>
  </w:style>
  <w:style w:type="paragraph" w:styleId="771">
    <w:name w:val="Normal (Web)"/>
    <w:basedOn w:val="735"/>
    <w:uiPriority w:val="0"/>
    <w:qFormat/>
    <w:pPr>
      <w:jc w:val="left"/>
      <w:spacing w:beforeAutospacing="1" w:afterAutospacing="1"/>
    </w:pPr>
    <w:rPr>
      <w:rFonts w:cs="Times New Roman"/>
      <w:sz w:val="24"/>
    </w:rPr>
  </w:style>
  <w:style w:type="paragraph" w:styleId="772">
    <w:name w:val="Title"/>
    <w:basedOn w:val="735"/>
    <w:next w:val="735"/>
    <w:link w:val="801"/>
    <w:uiPriority w:val="10"/>
    <w:qFormat/>
    <w:pPr>
      <w:contextualSpacing/>
      <w:spacing w:before="300" w:after="200"/>
    </w:pPr>
    <w:rPr>
      <w:sz w:val="48"/>
      <w:szCs w:val="48"/>
    </w:rPr>
  </w:style>
  <w:style w:type="paragraph" w:styleId="773">
    <w:name w:val="Body Text First Indent"/>
    <w:basedOn w:val="751"/>
    <w:next w:val="767"/>
    <w:uiPriority w:val="0"/>
    <w:qFormat/>
    <w:pPr>
      <w:ind w:firstLine="420"/>
      <w:spacing w:after="120"/>
    </w:pPr>
    <w:rPr>
      <w:rFonts w:ascii="Times New Roman" w:hAnsi="Times New Roman"/>
      <w:sz w:val="21"/>
    </w:rPr>
  </w:style>
  <w:style w:type="paragraph" w:styleId="774">
    <w:name w:val="Body Text First Indent 2"/>
    <w:basedOn w:val="752"/>
    <w:uiPriority w:val="0"/>
    <w:qFormat/>
    <w:pPr>
      <w:ind w:firstLine="420"/>
      <w:spacing w:line="360" w:lineRule="auto"/>
    </w:pPr>
    <w:rPr>
      <w:rFonts w:ascii="宋体" w:hAnsi="宋体" w:eastAsia="宋体"/>
      <w:sz w:val="21"/>
      <w:szCs w:val="20"/>
    </w:rPr>
  </w:style>
  <w:style w:type="table" w:styleId="775">
    <w:name w:val="Table Grid"/>
    <w:basedOn w:val="74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basedOn w:val="745"/>
    <w:uiPriority w:val="99"/>
    <w:semiHidden/>
    <w:unhideWhenUsed/>
    <w:qFormat/>
    <w:rPr>
      <w:vertAlign w:val="superscript"/>
    </w:rPr>
  </w:style>
  <w:style w:type="character" w:styleId="777">
    <w:name w:val="page number"/>
    <w:uiPriority w:val="0"/>
    <w:qFormat/>
  </w:style>
  <w:style w:type="character" w:styleId="778">
    <w:name w:val="FollowedHyperlink"/>
    <w:basedOn w:val="745"/>
    <w:uiPriority w:val="0"/>
    <w:qFormat/>
    <w:rPr>
      <w:color w:val="333333"/>
      <w:u w:val="none"/>
    </w:rPr>
  </w:style>
  <w:style w:type="character" w:styleId="779">
    <w:name w:val="HTML Definition"/>
    <w:basedOn w:val="745"/>
    <w:uiPriority w:val="0"/>
    <w:qFormat/>
  </w:style>
  <w:style w:type="character" w:styleId="780">
    <w:name w:val="HTML Typewriter"/>
    <w:basedOn w:val="745"/>
    <w:uiPriority w:val="0"/>
    <w:qFormat/>
    <w:rPr>
      <w:rFonts w:hint="default" w:ascii="monospace" w:hAnsi="monospace" w:eastAsia="monospace" w:cs="monospace"/>
      <w:sz w:val="20"/>
    </w:rPr>
  </w:style>
  <w:style w:type="character" w:styleId="781">
    <w:name w:val="HTML Acronym"/>
    <w:basedOn w:val="745"/>
    <w:uiPriority w:val="0"/>
    <w:qFormat/>
  </w:style>
  <w:style w:type="character" w:styleId="782">
    <w:name w:val="HTML Variable"/>
    <w:basedOn w:val="745"/>
    <w:uiPriority w:val="0"/>
    <w:qFormat/>
  </w:style>
  <w:style w:type="character" w:styleId="783">
    <w:name w:val="Hyperlink"/>
    <w:basedOn w:val="745"/>
    <w:uiPriority w:val="0"/>
    <w:qFormat/>
    <w:rPr>
      <w:color w:val="333333"/>
      <w:u w:val="none"/>
    </w:rPr>
  </w:style>
  <w:style w:type="character" w:styleId="784">
    <w:name w:val="HTML Code"/>
    <w:basedOn w:val="745"/>
    <w:uiPriority w:val="0"/>
    <w:qFormat/>
    <w:rPr>
      <w:rFonts w:ascii="monospace" w:hAnsi="monospace" w:eastAsia="monospace" w:cs="monospace"/>
      <w:sz w:val="20"/>
    </w:rPr>
  </w:style>
  <w:style w:type="character" w:styleId="785">
    <w:name w:val="HTML Cite"/>
    <w:basedOn w:val="745"/>
    <w:uiPriority w:val="0"/>
    <w:qFormat/>
  </w:style>
  <w:style w:type="character" w:styleId="786">
    <w:name w:val="footnote reference"/>
    <w:basedOn w:val="745"/>
    <w:uiPriority w:val="99"/>
    <w:unhideWhenUsed/>
    <w:qFormat/>
    <w:rPr>
      <w:vertAlign w:val="superscript"/>
    </w:rPr>
  </w:style>
  <w:style w:type="character" w:styleId="787">
    <w:name w:val="HTML Keyboard"/>
    <w:basedOn w:val="745"/>
    <w:uiPriority w:val="0"/>
    <w:qFormat/>
    <w:rPr>
      <w:rFonts w:hint="default" w:ascii="monospace" w:hAnsi="monospace" w:eastAsia="monospace" w:cs="monospace"/>
      <w:sz w:val="20"/>
    </w:rPr>
  </w:style>
  <w:style w:type="character" w:styleId="788">
    <w:name w:val="HTML Sample"/>
    <w:basedOn w:val="745"/>
    <w:uiPriority w:val="0"/>
    <w:qFormat/>
    <w:rPr>
      <w:rFonts w:hint="default" w:ascii="monospace" w:hAnsi="monospace" w:eastAsia="monospace" w:cs="monospace"/>
    </w:rPr>
  </w:style>
  <w:style w:type="paragraph" w:styleId="789" w:customStyle="1">
    <w:name w:val="Default"/>
    <w:next w:val="735"/>
    <w:uiPriority w:val="0"/>
    <w:qFormat/>
    <w:pPr>
      <w:widowControl w:val="off"/>
    </w:pPr>
    <w:rPr>
      <w:rFonts w:hint="default" w:ascii="仿宋_GB2312" w:hAnsi="Times New Roman" w:eastAsia="仿宋_GB2312" w:cs="Times New Roman"/>
      <w:color w:val="000000"/>
      <w:sz w:val="24"/>
      <w:szCs w:val="24"/>
      <w:lang w:val="en-US" w:eastAsia="zh-CN" w:bidi="ar-SA"/>
    </w:rPr>
  </w:style>
  <w:style w:type="character" w:styleId="790" w:customStyle="1">
    <w:name w:val="Heading 1 Char"/>
    <w:basedOn w:val="745"/>
    <w:link w:val="736"/>
    <w:uiPriority w:val="9"/>
    <w:qFormat/>
    <w:rPr>
      <w:rFonts w:ascii="Arial" w:hAnsi="Arial" w:eastAsia="Arial" w:cs="Arial"/>
      <w:sz w:val="40"/>
      <w:szCs w:val="40"/>
    </w:rPr>
  </w:style>
  <w:style w:type="character" w:styleId="791" w:customStyle="1">
    <w:name w:val="Heading 2 Char"/>
    <w:basedOn w:val="745"/>
    <w:uiPriority w:val="9"/>
    <w:qFormat/>
    <w:rPr>
      <w:rFonts w:ascii="Arial" w:hAnsi="Arial" w:eastAsia="Arial" w:cs="Arial"/>
      <w:sz w:val="34"/>
    </w:rPr>
  </w:style>
  <w:style w:type="character" w:styleId="792" w:customStyle="1">
    <w:name w:val="Heading 3 Char"/>
    <w:basedOn w:val="745"/>
    <w:uiPriority w:val="9"/>
    <w:qFormat/>
    <w:rPr>
      <w:rFonts w:ascii="Arial" w:hAnsi="Arial" w:eastAsia="Arial" w:cs="Arial"/>
      <w:sz w:val="30"/>
      <w:szCs w:val="30"/>
    </w:rPr>
  </w:style>
  <w:style w:type="character" w:styleId="793" w:customStyle="1">
    <w:name w:val="Heading 4 Char"/>
    <w:basedOn w:val="745"/>
    <w:link w:val="739"/>
    <w:uiPriority w:val="9"/>
    <w:qFormat/>
    <w:rPr>
      <w:rFonts w:ascii="Arial" w:hAnsi="Arial" w:eastAsia="Arial" w:cs="Arial"/>
      <w:b/>
      <w:bCs/>
      <w:sz w:val="26"/>
      <w:szCs w:val="26"/>
    </w:rPr>
  </w:style>
  <w:style w:type="character" w:styleId="794" w:customStyle="1">
    <w:name w:val="Heading 5 Char"/>
    <w:basedOn w:val="745"/>
    <w:link w:val="740"/>
    <w:uiPriority w:val="9"/>
    <w:qFormat/>
    <w:rPr>
      <w:rFonts w:ascii="Arial" w:hAnsi="Arial" w:eastAsia="Arial" w:cs="Arial"/>
      <w:b/>
      <w:bCs/>
      <w:sz w:val="24"/>
      <w:szCs w:val="24"/>
    </w:rPr>
  </w:style>
  <w:style w:type="character" w:styleId="795" w:customStyle="1">
    <w:name w:val="Heading 6 Char"/>
    <w:basedOn w:val="745"/>
    <w:link w:val="741"/>
    <w:uiPriority w:val="9"/>
    <w:qFormat/>
    <w:rPr>
      <w:rFonts w:ascii="Arial" w:hAnsi="Arial" w:eastAsia="Arial" w:cs="Arial"/>
      <w:b/>
      <w:bCs/>
      <w:sz w:val="22"/>
      <w:szCs w:val="22"/>
    </w:rPr>
  </w:style>
  <w:style w:type="character" w:styleId="796" w:customStyle="1">
    <w:name w:val="Heading 7 Char"/>
    <w:basedOn w:val="745"/>
    <w:link w:val="742"/>
    <w:uiPriority w:val="9"/>
    <w:qFormat/>
    <w:rPr>
      <w:rFonts w:ascii="Arial" w:hAnsi="Arial" w:eastAsia="Arial" w:cs="Arial"/>
      <w:b/>
      <w:bCs/>
      <w:i/>
      <w:iCs/>
      <w:sz w:val="22"/>
      <w:szCs w:val="22"/>
    </w:rPr>
  </w:style>
  <w:style w:type="character" w:styleId="797" w:customStyle="1">
    <w:name w:val="Heading 8 Char"/>
    <w:basedOn w:val="745"/>
    <w:link w:val="743"/>
    <w:uiPriority w:val="9"/>
    <w:qFormat/>
    <w:rPr>
      <w:rFonts w:ascii="Arial" w:hAnsi="Arial" w:eastAsia="Arial" w:cs="Arial"/>
      <w:i/>
      <w:iCs/>
      <w:sz w:val="22"/>
      <w:szCs w:val="22"/>
    </w:rPr>
  </w:style>
  <w:style w:type="character" w:styleId="798" w:customStyle="1">
    <w:name w:val="Heading 9 Char"/>
    <w:basedOn w:val="745"/>
    <w:link w:val="744"/>
    <w:uiPriority w:val="9"/>
    <w:qFormat/>
    <w:rPr>
      <w:rFonts w:ascii="Arial" w:hAnsi="Arial" w:eastAsia="Arial" w:cs="Arial"/>
      <w:i/>
      <w:iCs/>
      <w:sz w:val="21"/>
      <w:szCs w:val="21"/>
    </w:rPr>
  </w:style>
  <w:style w:type="paragraph" w:styleId="799">
    <w:name w:val="List Paragraph"/>
    <w:basedOn w:val="735"/>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basedOn w:val="745"/>
    <w:link w:val="772"/>
    <w:uiPriority w:val="10"/>
    <w:qFormat/>
    <w:rPr>
      <w:sz w:val="48"/>
      <w:szCs w:val="48"/>
    </w:rPr>
  </w:style>
  <w:style w:type="character" w:styleId="802" w:customStyle="1">
    <w:name w:val="Subtitle Char"/>
    <w:basedOn w:val="745"/>
    <w:link w:val="765"/>
    <w:uiPriority w:val="11"/>
    <w:qFormat/>
    <w:rPr>
      <w:sz w:val="24"/>
      <w:szCs w:val="24"/>
    </w:rPr>
  </w:style>
  <w:style w:type="paragraph" w:styleId="803">
    <w:name w:val="Quote"/>
    <w:basedOn w:val="735"/>
    <w:next w:val="735"/>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5"/>
    <w:next w:val="735"/>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5"/>
    <w:uiPriority w:val="99"/>
    <w:qFormat/>
  </w:style>
  <w:style w:type="character" w:styleId="808" w:customStyle="1">
    <w:name w:val="Footer Char"/>
    <w:basedOn w:val="745"/>
    <w:uiPriority w:val="99"/>
    <w:qFormat/>
  </w:style>
  <w:style w:type="character" w:styleId="809" w:customStyle="1">
    <w:name w:val="Caption Char"/>
    <w:uiPriority w:val="99"/>
    <w:qFormat/>
  </w:style>
  <w:style w:type="table" w:styleId="810" w:customStyle="1">
    <w:name w:val="Table Grid Light"/>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9" w:customStyle="1">
    <w:name w:val="Grid Table 4 - Accent 2"/>
    <w:basedOn w:val="74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0" w:customStyle="1">
    <w:name w:val="Grid Table 4 - Accent 3"/>
    <w:basedOn w:val="74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1" w:customStyle="1">
    <w:name w:val="Grid Table 4 - Accent 4"/>
    <w:basedOn w:val="74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2" w:customStyle="1">
    <w:name w:val="Grid Table 4 - Accent 5"/>
    <w:basedOn w:val="74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3" w:customStyle="1">
    <w:name w:val="Grid Table 4 - Accent 6"/>
    <w:basedOn w:val="74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4"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6" w:customStyle="1">
    <w:name w:val="Grid Table 5 Dark - Accent 2"/>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7" w:customStyle="1">
    <w:name w:val="Grid Table 5 Dark - Accent 3"/>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8" w:customStyle="1">
    <w:name w:val="Grid Table 5 Dark- Accent 4"/>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9" w:customStyle="1">
    <w:name w:val="Grid Table 5 Dark - Accent 5"/>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0" w:customStyle="1">
    <w:name w:val="Grid Table 5 Dark - Accent 6"/>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1"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6 Colorful - Accent 6"/>
    <w:basedOn w:val="74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4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4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4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4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4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3 - Accent 2"/>
    <w:basedOn w:val="74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6"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4 - Accent 2"/>
    <w:basedOn w:val="74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9" w:customStyle="1">
    <w:name w:val="List Table 4 - Accent 3"/>
    <w:basedOn w:val="74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0" w:customStyle="1">
    <w:name w:val="List Table 4 - Accent 4"/>
    <w:basedOn w:val="74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1" w:customStyle="1">
    <w:name w:val="List Table 4 - Accent 5"/>
    <w:basedOn w:val="74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2" w:customStyle="1">
    <w:name w:val="List Table 4 - Accent 6"/>
    <w:basedOn w:val="74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3"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4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4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4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4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4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4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4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4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4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4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4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4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4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4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4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Footnote Text Char"/>
    <w:link w:val="766"/>
    <w:uiPriority w:val="99"/>
    <w:qFormat/>
    <w:rPr>
      <w:sz w:val="18"/>
    </w:rPr>
  </w:style>
  <w:style w:type="character" w:styleId="936" w:customStyle="1">
    <w:name w:val="Endnote Text Char"/>
    <w:link w:val="759"/>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样式 标题 3 + (中文) 黑体 小四 非加粗 段前: 7.8 磅 段后: 0 磅 行距: 固定值 20 磅_0"/>
    <w:basedOn w:val="939"/>
    <w:uiPriority w:val="0"/>
    <w:qFormat/>
    <w:pPr>
      <w:spacing w:before="0" w:after="0" w:line="400" w:lineRule="exact"/>
    </w:pPr>
    <w:rPr>
      <w:rFonts w:ascii="Times New Roman" w:hAnsi="Times New Roman" w:eastAsia="黑体" w:cs="宋体"/>
      <w:b w:val="0"/>
      <w:bCs w:val="0"/>
      <w:sz w:val="21"/>
      <w:szCs w:val="20"/>
    </w:rPr>
  </w:style>
  <w:style w:type="paragraph" w:styleId="939" w:customStyle="1">
    <w:name w:val="标题 3_0"/>
    <w:basedOn w:val="940"/>
    <w:next w:val="941"/>
    <w:uiPriority w:val="0"/>
    <w:qFormat/>
    <w:pPr>
      <w:keepLines/>
      <w:keepNext/>
      <w:spacing w:before="260" w:after="260" w:line="416" w:lineRule="auto"/>
      <w:outlineLvl w:val="2"/>
    </w:pPr>
    <w:rPr>
      <w:rFonts w:ascii="Calibri" w:hAnsi="Calibri" w:eastAsia="宋体"/>
      <w:b/>
      <w:bCs/>
      <w:sz w:val="32"/>
      <w:szCs w:val="32"/>
    </w:rPr>
  </w:style>
  <w:style w:type="paragraph" w:styleId="940" w:customStyle="1">
    <w:name w:val="正文_0"/>
    <w:next w:val="774"/>
    <w:uiPriority w:val="0"/>
    <w:qFormat/>
    <w:pPr>
      <w:jc w:val="both"/>
      <w:widowControl w:val="off"/>
    </w:pPr>
    <w:rPr>
      <w:rFonts w:hint="default" w:ascii="Calibri" w:hAnsi="Calibri" w:eastAsia="仿宋_GB2312" w:cs="Times New Roman"/>
      <w:sz w:val="21"/>
      <w:szCs w:val="22"/>
      <w:lang w:val="en-US" w:eastAsia="zh-CN" w:bidi="ar-SA"/>
    </w:rPr>
  </w:style>
  <w:style w:type="paragraph" w:styleId="941" w:customStyle="1">
    <w:name w:val="正文_1"/>
    <w:next w:val="774"/>
    <w:uiPriority w:val="0"/>
    <w:qFormat/>
    <w:pPr>
      <w:jc w:val="both"/>
      <w:widowControl w:val="off"/>
    </w:pPr>
    <w:rPr>
      <w:rFonts w:hint="default" w:ascii="Calibri" w:hAnsi="Calibri" w:eastAsia="仿宋_GB2312" w:cs="Times New Roman"/>
      <w:sz w:val="21"/>
      <w:szCs w:val="22"/>
      <w:lang w:val="en-US" w:eastAsia="zh-CN" w:bidi="ar-SA"/>
    </w:rPr>
  </w:style>
  <w:style w:type="character" w:styleId="942" w:customStyle="1">
    <w:name w:val="页眉 Char"/>
    <w:basedOn w:val="745"/>
    <w:link w:val="762"/>
    <w:uiPriority w:val="0"/>
    <w:qFormat/>
    <w:rPr>
      <w:rFonts w:asciiTheme="minorHAnsi" w:hAnsiTheme="minorHAnsi" w:eastAsiaTheme="minorEastAsia" w:cstheme="minorBidi"/>
      <w:sz w:val="18"/>
      <w:szCs w:val="18"/>
    </w:rPr>
  </w:style>
  <w:style w:type="character" w:styleId="943" w:customStyle="1">
    <w:name w:val="页脚 Char"/>
    <w:basedOn w:val="745"/>
    <w:link w:val="760"/>
    <w:uiPriority w:val="0"/>
    <w:qFormat/>
    <w:rPr>
      <w:rFonts w:asciiTheme="minorHAnsi" w:hAnsiTheme="minorHAnsi" w:eastAsiaTheme="minorEastAsia" w:cstheme="minorBidi"/>
      <w:sz w:val="18"/>
      <w:szCs w:val="18"/>
    </w:rPr>
  </w:style>
  <w:style w:type="character" w:styleId="944" w:customStyle="1">
    <w:name w:val="active15"/>
    <w:basedOn w:val="745"/>
    <w:uiPriority w:val="0"/>
    <w:qFormat/>
    <w:rPr>
      <w:color w:val="ffffff"/>
      <w:shd w:val="clear" w:color="auto" w:fill="0f5bb9"/>
    </w:rPr>
  </w:style>
  <w:style w:type="paragraph" w:styleId="945" w:customStyle="1">
    <w:name w:val="普通正文"/>
    <w:basedOn w:val="735"/>
    <w:uiPriority w:val="0"/>
    <w:qFormat/>
    <w:pPr>
      <w:ind w:firstLine="480"/>
      <w:jc w:val="left"/>
      <w:spacing w:before="120" w:after="120" w:line="360" w:lineRule="auto"/>
    </w:pPr>
    <w:rPr>
      <w:rFonts w:ascii="Arial" w:hAnsi="Arial"/>
      <w:sz w:val="24"/>
      <w:szCs w:val="24"/>
    </w:rPr>
  </w:style>
  <w:style w:type="paragraph" w:styleId="946" w:customStyle="1">
    <w:name w:val="纯文本1"/>
    <w:basedOn w:val="735"/>
    <w:uiPriority w:val="0"/>
    <w:qFormat/>
    <w:rPr>
      <w:rFonts w:ascii="宋体" w:hAnsi="Courier New" w:eastAsia="宋体" w:cs="Courier New"/>
      <w:szCs w:val="21"/>
    </w:rPr>
  </w:style>
  <w:style w:type="paragraph" w:styleId="947" w:customStyle="1">
    <w:name w:val="p0"/>
    <w:basedOn w:val="735"/>
    <w:uiPriority w:val="0"/>
    <w:qFormat/>
    <w:pPr>
      <w:widowControl/>
    </w:pPr>
    <w:rPr>
      <w:spacing w:val="16"/>
    </w:rPr>
  </w:style>
  <w:style w:type="paragraph" w:styleId="948" w:customStyle="1">
    <w:name w:val="正文1"/>
    <w:basedOn w:val="949"/>
    <w:next w:val="735"/>
    <w:uiPriority w:val="0"/>
    <w:qFormat/>
    <w:pPr>
      <w:ind w:firstLine="420"/>
      <w:spacing w:line="400" w:lineRule="exact"/>
    </w:pPr>
    <w:rPr>
      <w:rFonts w:ascii="宋体" w:hAnsi="宋体"/>
      <w:szCs w:val="21"/>
    </w:rPr>
  </w:style>
  <w:style w:type="paragraph" w:styleId="949" w:customStyle="1">
    <w:name w:val="正文11"/>
    <w:next w:val="950"/>
    <w:uiPriority w:val="0"/>
    <w:qFormat/>
    <w:pPr>
      <w:jc w:val="both"/>
      <w:spacing w:line="856" w:lineRule="atLeast"/>
    </w:pPr>
    <w:rPr>
      <w:rFonts w:hint="default" w:ascii="Times New Roman" w:hAnsi="Times New Roman" w:eastAsia="宋体" w:cs="Times New Roman"/>
      <w:color w:val="000000"/>
      <w:sz w:val="21"/>
      <w:szCs w:val="20"/>
      <w:lang w:val="en-US" w:eastAsia="zh-CN" w:bidi="ar-SA"/>
    </w:rPr>
  </w:style>
  <w:style w:type="paragraph" w:styleId="950" w:customStyle="1">
    <w:name w:val="文本块1"/>
    <w:basedOn w:val="949"/>
    <w:uiPriority w:val="0"/>
    <w:qFormat/>
    <w:pPr>
      <w:ind w:left="256" w:right="6" w:firstLine="624"/>
    </w:pPr>
    <w:rPr>
      <w:rFonts w:eastAsia="仿宋"/>
      <w:sz w:val="28"/>
    </w:rPr>
  </w:style>
  <w:style w:type="character" w:styleId="951" w:customStyle="1">
    <w:name w:val="NormalCharacter"/>
    <w:uiPriority w:val="0"/>
    <w:semiHidden/>
    <w:qFormat/>
  </w:style>
  <w:style w:type="paragraph" w:styleId="952" w:customStyle="1">
    <w:name w:val="BodyText1I2"/>
    <w:basedOn w:val="953"/>
    <w:uiPriority w:val="0"/>
    <w:qFormat/>
    <w:pPr>
      <w:ind w:left="420" w:firstLine="420"/>
      <w:jc w:val="both"/>
      <w:spacing w:after="120" w:line="240" w:lineRule="auto"/>
    </w:pPr>
    <w:rPr>
      <w:rFonts w:ascii="Calibri" w:hAnsi="Calibri" w:eastAsia="宋体"/>
      <w:sz w:val="21"/>
      <w:szCs w:val="22"/>
      <w:lang w:val="en-US" w:eastAsia="zh-CN" w:bidi="ar-SA"/>
    </w:rPr>
  </w:style>
  <w:style w:type="paragraph" w:styleId="953" w:customStyle="1">
    <w:name w:val="BodyTextIndent"/>
    <w:basedOn w:val="735"/>
    <w:next w:val="954"/>
    <w:uiPriority w:val="0"/>
    <w:qFormat/>
    <w:pPr>
      <w:ind w:firstLine="412"/>
      <w:jc w:val="both"/>
      <w:spacing w:line="280" w:lineRule="atLeast"/>
    </w:pPr>
    <w:rPr>
      <w:rFonts w:ascii="Courier New" w:hAnsi="Courier New"/>
      <w:sz w:val="21"/>
      <w:szCs w:val="20"/>
      <w:lang w:val="en-US" w:eastAsia="zh-CN" w:bidi="ar-SA"/>
    </w:rPr>
  </w:style>
  <w:style w:type="paragraph" w:styleId="954" w:customStyle="1">
    <w:name w:val="EnvelopeReturn"/>
    <w:basedOn w:val="735"/>
    <w:uiPriority w:val="0"/>
    <w:qFormat/>
    <w:pPr>
      <w:jc w:val="both"/>
    </w:pPr>
    <w:rPr>
      <w:rFonts w:ascii="Arial" w:hAnsi="Arial" w:eastAsia="宋体"/>
      <w:sz w:val="21"/>
      <w:szCs w:val="24"/>
      <w:lang w:val="en-US" w:eastAsia="zh-CN" w:bidi="ar-SA"/>
    </w:rPr>
  </w:style>
  <w:style w:type="paragraph" w:styleId="955"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56" w:customStyle="1">
    <w:name w:val="first-child1"/>
    <w:basedOn w:val="745"/>
    <w:uiPriority w:val="0"/>
    <w:qFormat/>
  </w:style>
  <w:style w:type="character" w:styleId="957" w:customStyle="1">
    <w:name w:val="layui-layer-tabnow"/>
    <w:basedOn w:val="745"/>
    <w:uiPriority w:val="0"/>
    <w:qFormat/>
    <w:rPr>
      <w:shd w:val="clear" w:color="auto" w:fill="ffffff"/>
    </w:rPr>
  </w:style>
  <w:style w:type="paragraph" w:styleId="958" w:customStyle="1">
    <w:name w:val="普通(网站)1"/>
    <w:basedOn w:val="735"/>
    <w:uiPriority w:val="0"/>
    <w:unhideWhenUsed/>
    <w:qFormat/>
    <w:pPr>
      <w:jc w:val="left"/>
      <w:spacing w:before="100" w:beforeAutospacing="1" w:after="100" w:afterAutospacing="1"/>
      <w:widowControl/>
    </w:pPr>
    <w:rPr>
      <w:rFonts w:eastAsia="Times New Roman"/>
      <w:sz w:val="24"/>
    </w:rPr>
  </w:style>
  <w:style w:type="paragraph" w:styleId="959" w:customStyle="1">
    <w:name w:val="正文首行缩进 21"/>
    <w:basedOn w:val="960"/>
    <w:next w:val="735"/>
    <w:uiPriority w:val="0"/>
    <w:qFormat/>
    <w:pPr>
      <w:ind w:left="0" w:firstLine="420"/>
      <w:spacing w:after="0" w:line="360" w:lineRule="auto"/>
    </w:pPr>
    <w:rPr>
      <w:rFonts w:ascii="宋体" w:hAnsi="宋体" w:eastAsia="宋体" w:cs="Times New Roman"/>
      <w:szCs w:val="20"/>
    </w:rPr>
  </w:style>
  <w:style w:type="paragraph" w:styleId="960" w:customStyle="1">
    <w:name w:val="正文文本缩进1"/>
    <w:basedOn w:val="735"/>
    <w:next w:val="961"/>
    <w:uiPriority w:val="0"/>
    <w:unhideWhenUsed/>
    <w:qFormat/>
    <w:pPr>
      <w:ind w:left="420"/>
      <w:spacing w:after="120"/>
    </w:pPr>
  </w:style>
  <w:style w:type="paragraph" w:styleId="961" w:customStyle="1">
    <w:name w:val="寄信人地址1"/>
    <w:basedOn w:val="735"/>
    <w:uiPriority w:val="0"/>
    <w:qFormat/>
    <w:rPr>
      <w:rFonts w:ascii="Arial" w:hAnsi="Arial" w:eastAsia="宋体" w:cs="Times New Roman"/>
    </w:rPr>
  </w:style>
  <w:style w:type="paragraph" w:styleId="962" w:customStyle="1">
    <w:name w:val="正文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 A"/>
    <w:next w:val="964"/>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964" w:customStyle="1">
    <w:name w:val="段"/>
    <w:next w:val="963"/>
    <w:uiPriority w:val="99"/>
    <w:qFormat/>
    <w:pPr>
      <w:ind w:firstLine="200"/>
      <w:jc w:val="both"/>
    </w:pPr>
    <w:rPr>
      <w:rFonts w:ascii="宋体" w:hAnsi="Times New Roman" w:eastAsia="宋体" w:cs="Times New Roman"/>
      <w:sz w:val="22"/>
      <w:lang w:val="en-US" w:eastAsia="zh-CN" w:bidi="ar-SA"/>
    </w:rPr>
  </w:style>
  <w:style w:type="character" w:styleId="965" w:customStyle="1">
    <w:name w:val="font01"/>
    <w:basedOn w:val="745"/>
    <w:uiPriority w:val="0"/>
    <w:qFormat/>
    <w:rPr>
      <w:rFonts w:hint="eastAsia" w:ascii="宋体" w:hAnsi="宋体" w:eastAsia="宋体" w:cs="宋体"/>
      <w:color w:val="000000"/>
      <w:sz w:val="24"/>
      <w:szCs w:val="24"/>
      <w:u w:val="none"/>
    </w:rPr>
  </w:style>
  <w:style w:type="character" w:styleId="966" w:customStyle="1">
    <w:name w:val="fc01294d3e-4153-482a-aea1-4b54892b7913-0"/>
    <w:uiPriority w:val="0"/>
    <w:qFormat/>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徐永</cp:lastModifiedBy>
  <cp:revision>276</cp:revision>
  <dcterms:created xsi:type="dcterms:W3CDTF">2014-10-29T12:08:00Z</dcterms:created>
  <dcterms:modified xsi:type="dcterms:W3CDTF">2024-09-06T05:16:05Z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36A6E7E997644CAEAB4A644EB1A530B7_13</vt:lpwstr>
  </property>
</Properties>
</file>