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b/>
          <w:color w:val="000000"/>
          <w:sz w:val="56"/>
          <w:szCs w:val="56"/>
        </w:rPr>
        <w:t xml:space="preserve">招 标 文 件</w:t>
      </w:r>
      <w:r/>
    </w:p>
    <w:p>
      <w:pPr>
        <w:ind w:firstLine="321"/>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left="1077" w:firstLine="0"/>
        <w:jc w:val="center"/>
        <w:spacing w:line="360" w:lineRule="auto"/>
        <w:rPr>
          <w:rStyle w:val="664"/>
          <w:rFonts w:hint="eastAsia"/>
          <w:lang w:eastAsia="zh-CN"/>
        </w:rPr>
      </w:pPr>
      <w:r>
        <w:rPr>
          <w:rStyle w:val="664"/>
          <w:rFonts w:hint="eastAsia"/>
          <w:lang w:eastAsia="zh-CN"/>
        </w:rPr>
        <w:t xml:space="preserve">阜宁开发区串阳路至泰山西路中间及两侧、329省道匝道中间及两侧绿化养护工程</w:t>
      </w:r>
      <w:r/>
    </w:p>
    <w:p>
      <w:pPr>
        <w:pStyle w:val="649"/>
        <w:jc w:val="both"/>
        <w:spacing w:beforeAutospacing="0" w:afterAutospacing="0" w:line="360" w:lineRule="auto"/>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r>
      <w:r/>
    </w:p>
    <w:p>
      <w:pPr>
        <w:pStyle w:val="649"/>
        <w:ind w:firstLine="1687"/>
        <w:jc w:val="left"/>
        <w:spacing w:beforeAutospacing="0" w:afterAutospacing="0" w:line="360" w:lineRule="auto"/>
        <w:rPr>
          <w:rFonts w:hint="eastAsia" w:ascii="宋体" w:hAnsi="宋体" w:eastAsia="宋体" w:cs="宋体"/>
          <w:b/>
          <w:bCs/>
          <w:sz w:val="28"/>
          <w:szCs w:val="28"/>
          <w:shd w:val="clear" w:color="auto" w:fill="ffffff"/>
          <w:lang w:val="en-US" w:eastAsia="zh-CN"/>
        </w:rPr>
      </w:pPr>
      <w:r>
        <w:rPr>
          <w:rFonts w:hint="eastAsia" w:ascii="宋体" w:hAnsi="宋体" w:eastAsia="宋体" w:cs="宋体"/>
          <w:b/>
          <w:bCs/>
          <w:sz w:val="28"/>
          <w:szCs w:val="28"/>
          <w:shd w:val="clear" w:color="auto" w:fill="ffffff"/>
        </w:rPr>
        <w:t xml:space="preserve">项目编号</w:t>
      </w:r>
      <w:r>
        <w:rPr>
          <w:rFonts w:hint="eastAsia" w:ascii="宋体" w:hAnsi="宋体" w:eastAsia="宋体" w:cs="宋体"/>
          <w:b/>
          <w:bCs/>
          <w:sz w:val="28"/>
          <w:szCs w:val="28"/>
          <w:highlight w:val="none"/>
          <w:shd w:val="clear" w:color="auto" w:fill="ffffff"/>
        </w:rPr>
        <w:t xml:space="preserve">：</w:t>
      </w:r>
      <w:r>
        <w:rPr>
          <w:rFonts w:hint="eastAsia" w:ascii="宋体" w:hAnsi="宋体" w:eastAsia="宋体" w:cs="宋体"/>
          <w:b/>
          <w:bCs/>
          <w:sz w:val="28"/>
          <w:szCs w:val="28"/>
          <w:shd w:val="clear" w:color="auto" w:fill="ffffff"/>
          <w:lang w:val="en-US" w:eastAsia="zh-CN"/>
        </w:rPr>
        <w:t xml:space="preserve">JSZC-320923-YCSX-G2024-0010</w:t>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采购单位：江苏省阜宁经济开发区管理委员会</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321"/>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招标代理机构：盐城舜翔工程咨询管理有限公司</w:t>
      </w:r>
      <w:r/>
    </w:p>
    <w:p>
      <w:pPr>
        <w:pStyle w:val="649"/>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49"/>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49"/>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49"/>
        <w:jc w:val="center"/>
        <w:spacing w:before="120" w:beforeAutospacing="0" w:after="120" w:afterAutospacing="0" w:line="360" w:lineRule="auto"/>
        <w:rPr>
          <w:rFonts w:hint="eastAsia" w:ascii="宋体" w:hAnsi="宋体" w:eastAsia="宋体" w:cs="宋体"/>
          <w:color w:val="auto"/>
          <w:sz w:val="22"/>
          <w:szCs w:val="22"/>
        </w:rPr>
      </w:pPr>
      <w:r>
        <w:rPr>
          <w:rFonts w:hint="eastAsia" w:ascii="宋体" w:hAnsi="宋体" w:eastAsia="宋体" w:cs="宋体"/>
          <w:b/>
          <w:color w:val="auto"/>
          <w:sz w:val="28"/>
          <w:szCs w:val="28"/>
        </w:rPr>
        <w:t xml:space="preserve">2024</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lang w:val="en-US" w:eastAsia="zh-CN"/>
        </w:rPr>
        <w:t xml:space="preserve">22</w:t>
      </w:r>
      <w:r>
        <w:rPr>
          <w:rFonts w:hint="eastAsia" w:ascii="宋体" w:hAnsi="宋体" w:eastAsia="宋体" w:cs="宋体"/>
          <w:b/>
          <w:color w:val="auto"/>
          <w:sz w:val="28"/>
          <w:szCs w:val="28"/>
          <w:highlight w:val="none"/>
        </w:rPr>
        <w:t xml:space="preserve">日</w:t>
      </w:r>
      <w:r/>
    </w:p>
    <w:p>
      <w:pPr>
        <w:pStyle w:val="649"/>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                        </w:t>
      </w:r>
      <w:r/>
    </w:p>
    <w:p>
      <w:pPr>
        <w:pStyle w:val="649"/>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 </w:t>
      </w:r>
      <w:bookmarkStart w:id="0" w:name="_Toc20823272"/>
      <w:r/>
      <w:bookmarkStart w:id="1" w:name="_Toc523127445"/>
      <w:r/>
      <w:bookmarkStart w:id="2" w:name="_Toc479757206"/>
      <w:r/>
      <w:bookmarkStart w:id="3" w:name="_Toc16938516"/>
      <w:r/>
      <w:bookmarkStart w:id="4" w:name="_Toc513029200"/>
      <w:r/>
      <w:bookmarkStart w:id="5" w:name="_Toc120614210"/>
      <w:r/>
      <w:r/>
    </w:p>
    <w:p>
      <w:pPr>
        <w:pStyle w:val="649"/>
        <w:jc w:val="center"/>
        <w:spacing w:beforeAutospacing="0" w:afterAutospacing="0" w:line="360" w:lineRule="auto"/>
        <w:rPr>
          <w:rFonts w:hint="eastAsia" w:ascii="宋体" w:hAnsi="宋体" w:eastAsia="宋体" w:cs="宋体"/>
          <w:b/>
          <w:bCs/>
          <w:color w:val="000000"/>
          <w:sz w:val="36"/>
          <w:szCs w:val="36"/>
        </w:rPr>
      </w:pPr>
      <w:r>
        <w:rPr>
          <w:rFonts w:hint="eastAsia" w:ascii="宋体" w:hAnsi="宋体" w:eastAsia="宋体" w:cs="宋体"/>
          <w:b/>
          <w:color w:val="000000"/>
          <w:sz w:val="36"/>
          <w:szCs w:val="36"/>
        </w:rPr>
        <w:t xml:space="preserve"> </w:t>
      </w:r>
      <w:r>
        <w:rPr>
          <w:rFonts w:hint="eastAsia" w:ascii="宋体" w:hAnsi="宋体" w:eastAsia="宋体" w:cs="宋体"/>
          <w:sz w:val="36"/>
          <w:szCs w:val="36"/>
        </w:rPr>
      </w:r>
    </w:p>
    <w:p>
      <w:pPr>
        <w:pStyle w:val="649"/>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 目  </w:t>
      </w: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 xml:space="preserve">录</w:t>
      </w:r>
      <w:bookmarkEnd w:id="0"/>
      <w:r/>
      <w:bookmarkEnd w:id="1"/>
      <w:r/>
      <w:bookmarkEnd w:id="2"/>
      <w:r/>
      <w:bookmarkEnd w:id="3"/>
      <w:r/>
      <w:bookmarkEnd w:id="4"/>
      <w:r/>
      <w:bookmarkEnd w:id="5"/>
      <w:r/>
      <w:r/>
    </w:p>
    <w:p>
      <w:pPr>
        <w:pStyle w:val="649"/>
        <w:jc w:val="both"/>
        <w:spacing w:beforeAutospacing="0" w:afterAutospacing="0" w:line="840" w:lineRule="auto"/>
        <w:rPr>
          <w:rFonts w:hint="eastAsia" w:ascii="宋体" w:hAnsi="宋体" w:eastAsia="宋体" w:cs="宋体"/>
          <w:sz w:val="36"/>
          <w:szCs w:val="36"/>
        </w:rPr>
      </w:pPr>
      <w:r>
        <w:rPr>
          <w:rFonts w:hint="eastAsia" w:ascii="宋体" w:hAnsi="宋体" w:eastAsia="宋体" w:cs="宋体"/>
          <w:sz w:val="36"/>
          <w:szCs w:val="36"/>
        </w:rPr>
        <w:t xml:space="preserve"> </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lang w:eastAsia="zh-CN"/>
        </w:rPr>
      </w:pPr>
      <w:r>
        <w:rPr>
          <w:rFonts w:hint="eastAsia" w:ascii="宋体" w:hAnsi="宋体" w:eastAsia="宋体" w:cs="宋体"/>
          <w:color w:val="000000"/>
          <w:sz w:val="36"/>
          <w:szCs w:val="36"/>
        </w:rPr>
        <w:t xml:space="preserve">招标公告……………………………</w:t>
      </w:r>
      <w:r>
        <w:rPr>
          <w:rFonts w:hint="eastAsia" w:ascii="宋体" w:hAnsi="宋体" w:eastAsia="宋体" w:cs="宋体"/>
          <w:color w:val="000000"/>
          <w:sz w:val="36"/>
          <w:szCs w:val="36"/>
          <w:lang w:val="en-US" w:eastAsia="zh-CN"/>
        </w:rPr>
        <w:t xml:space="preserve">3</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5</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rPr>
      </w:pPr>
      <w:r>
        <w:rPr>
          <w:rFonts w:hint="eastAsia" w:ascii="宋体" w:hAnsi="宋体" w:eastAsia="宋体" w:cs="宋体"/>
          <w:color w:val="000000"/>
          <w:sz w:val="36"/>
          <w:szCs w:val="36"/>
        </w:rPr>
        <w:t xml:space="preserve">投标人须知…………………………5-15 </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rPr>
      </w:pPr>
      <w:r>
        <w:rPr>
          <w:rFonts w:hint="eastAsia" w:ascii="宋体" w:hAnsi="宋体" w:eastAsia="宋体" w:cs="宋体"/>
          <w:color w:val="000000"/>
          <w:sz w:val="36"/>
          <w:szCs w:val="36"/>
        </w:rPr>
        <w:t xml:space="preserve">合同文本……………………………16-21</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rPr>
      </w:pPr>
      <w:r>
        <w:rPr>
          <w:rFonts w:hint="eastAsia" w:ascii="宋体" w:hAnsi="宋体" w:eastAsia="宋体" w:cs="宋体"/>
          <w:color w:val="000000"/>
          <w:sz w:val="36"/>
          <w:szCs w:val="36"/>
        </w:rPr>
        <w:t xml:space="preserve">采购需求……………………………22-23</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rPr>
      </w:pPr>
      <w:r>
        <w:rPr>
          <w:rFonts w:hint="eastAsia" w:ascii="宋体" w:hAnsi="宋体" w:eastAsia="宋体" w:cs="宋体"/>
          <w:color w:val="000000"/>
          <w:sz w:val="36"/>
          <w:szCs w:val="36"/>
        </w:rPr>
        <w:t xml:space="preserve">评标方法与评标标准………………24-27</w:t>
      </w:r>
      <w:r/>
    </w:p>
    <w:p>
      <w:pPr>
        <w:pStyle w:val="649"/>
        <w:ind w:left="2160" w:hanging="1440"/>
        <w:jc w:val="both"/>
        <w:spacing w:beforeAutospacing="0" w:afterAutospacing="0" w:line="240" w:lineRule="auto"/>
        <w:tabs>
          <w:tab w:val="left" w:pos="1441" w:leader="none"/>
        </w:tabs>
        <w:rPr>
          <w:rFonts w:hint="eastAsia" w:ascii="宋体" w:hAnsi="宋体" w:eastAsia="宋体" w:cs="宋体"/>
          <w:sz w:val="36"/>
          <w:szCs w:val="36"/>
        </w:rPr>
      </w:pPr>
      <w:r>
        <w:rPr>
          <w:rFonts w:hint="eastAsia" w:ascii="宋体" w:hAnsi="宋体" w:eastAsia="宋体" w:cs="宋体"/>
          <w:color w:val="000000"/>
          <w:sz w:val="36"/>
          <w:szCs w:val="36"/>
        </w:rPr>
        <w:t xml:space="preserve">投标文件格式………………………28-67</w:t>
      </w:r>
      <w:r/>
    </w:p>
    <w:p>
      <w:pPr>
        <w:pStyle w:val="649"/>
        <w:jc w:val="both"/>
        <w:spacing w:beforeAutospacing="0" w:afterAutospacing="0" w:line="84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24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keepNext/>
        <w:spacing w:beforeAutospacing="0" w:afterAutospacing="0" w:line="24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rPr>
      </w:pPr>
      <w:r>
        <w:rPr>
          <w:rFonts w:hint="eastAsia"/>
        </w:rPr>
      </w:r>
      <w:r/>
    </w:p>
    <w:p>
      <w:pPr>
        <w:pStyle w:val="649"/>
        <w:ind w:firstLine="3240"/>
        <w:jc w:val="both"/>
        <w:keepNext/>
        <w:spacing w:beforeAutospacing="0" w:afterAutospacing="0" w:line="240" w:lineRule="auto"/>
        <w:rPr>
          <w:rFonts w:hint="eastAsia" w:ascii="宋体" w:hAnsi="宋体" w:eastAsia="宋体" w:cs="宋体"/>
          <w:sz w:val="36"/>
          <w:szCs w:val="36"/>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pStyle w:val="649"/>
        <w:ind w:firstLine="3240"/>
        <w:jc w:val="both"/>
        <w:keepNext/>
        <w:spacing w:beforeAutospacing="0" w:afterAutospacing="0" w:line="24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pStyle w:val="649"/>
        <w:ind w:firstLine="3240"/>
        <w:jc w:val="both"/>
        <w:keepNext/>
        <w:spacing w:beforeAutospacing="0" w:afterAutospacing="0" w:line="24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rPr>
        <w:t xml:space="preserve">第一章 招标公告</w:t>
      </w:r>
      <w:r/>
    </w:p>
    <w:p>
      <w:pPr>
        <w:pStyle w:val="649"/>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49"/>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lang w:eastAsia="zh-CN"/>
        </w:rPr>
        <w:t xml:space="preserve">阜宁开发区串阳路至泰山西路中间及两侧、329省道匝道中间及两侧绿化养护工程</w:t>
      </w:r>
      <w:r>
        <w:rPr>
          <w:rFonts w:hint="eastAsia" w:ascii="宋体" w:hAnsi="宋体" w:eastAsia="宋体" w:cs="宋体"/>
        </w:rPr>
        <w:t xml:space="preserve">招标项目的潜在投标人可在“中国政府采购网”、“江苏政府采购网、盐城市政府采购网”获取招标文件，并于</w:t>
      </w:r>
      <w:r>
        <w:rPr>
          <w:rFonts w:hint="eastAsia" w:ascii="宋体" w:hAnsi="宋体" w:eastAsia="宋体" w:cs="宋体"/>
          <w:u w:val="single"/>
        </w:rPr>
        <w:t xml:space="preserve">2024年</w:t>
      </w:r>
      <w:r>
        <w:rPr>
          <w:rFonts w:hint="eastAsia" w:ascii="宋体" w:hAnsi="宋体" w:eastAsia="宋体" w:cs="宋体"/>
          <w:color w:val="0000ff"/>
          <w:u w:val="single"/>
          <w:lang w:val="en-US" w:eastAsia="zh-CN"/>
        </w:rPr>
        <w:t xml:space="preserve">9</w:t>
      </w:r>
      <w:r>
        <w:rPr>
          <w:rFonts w:hint="eastAsia" w:ascii="宋体" w:hAnsi="宋体" w:eastAsia="宋体" w:cs="宋体"/>
          <w:color w:val="0000ff"/>
          <w:u w:val="single"/>
        </w:rPr>
        <w:t xml:space="preserve">月</w:t>
      </w:r>
      <w:r>
        <w:rPr>
          <w:rFonts w:hint="eastAsia" w:ascii="宋体" w:hAnsi="宋体" w:eastAsia="宋体" w:cs="宋体"/>
          <w:color w:val="0000ff"/>
          <w:u w:val="single"/>
          <w:lang w:val="en-US" w:eastAsia="zh-CN"/>
        </w:rPr>
        <w:t xml:space="preserve">19</w:t>
      </w:r>
      <w:bookmarkStart w:id="210" w:name="_GoBack"/>
      <w:r/>
      <w:bookmarkEnd w:id="210"/>
      <w:r>
        <w:rPr>
          <w:rFonts w:hint="eastAsia" w:ascii="宋体" w:hAnsi="宋体" w:eastAsia="宋体" w:cs="宋体"/>
          <w:color w:val="0000ff"/>
          <w:u w:val="single"/>
        </w:rPr>
        <w:t xml:space="preserve">日</w:t>
      </w:r>
      <w:r>
        <w:rPr>
          <w:rFonts w:hint="eastAsia" w:ascii="宋体" w:hAnsi="宋体" w:eastAsia="宋体" w:cs="宋体"/>
          <w:color w:val="auto"/>
          <w:u w:val="single"/>
        </w:rPr>
        <w:t xml:space="preserve">9点00分</w:t>
      </w:r>
      <w:r>
        <w:rPr>
          <w:rFonts w:hint="eastAsia" w:ascii="宋体" w:hAnsi="宋体" w:eastAsia="宋体" w:cs="宋体"/>
        </w:rPr>
        <w:t xml:space="preserve">（北京时间）前递交投标文件。</w:t>
      </w:r>
      <w:r/>
    </w:p>
    <w:p>
      <w:pPr>
        <w:pStyle w:val="649"/>
        <w:ind w:firstLine="498"/>
        <w:jc w:val="both"/>
        <w:keepLines/>
        <w:keepNext/>
        <w:spacing w:before="145" w:beforeAutospacing="0" w:after="145" w:afterAutospacing="0" w:line="360" w:lineRule="auto"/>
        <w:rPr>
          <w:rFonts w:hint="eastAsia" w:ascii="宋体" w:hAnsi="宋体" w:eastAsia="宋体" w:cs="宋体"/>
          <w:b/>
          <w:bCs/>
        </w:rPr>
      </w:pPr>
      <w:r/>
      <w:bookmarkStart w:id="6" w:name="_Hlk24379207"/>
      <w:r/>
      <w:bookmarkStart w:id="7" w:name="_Toc35393621"/>
      <w:r/>
      <w:bookmarkStart w:id="8" w:name="_Toc35393790"/>
      <w:r/>
      <w:bookmarkStart w:id="9" w:name="_Toc38985263"/>
      <w:r/>
      <w:bookmarkStart w:id="10" w:name="_Toc28359002"/>
      <w:r/>
      <w:bookmarkStart w:id="11" w:name="_Toc28359079"/>
      <w:r>
        <w:rPr>
          <w:rFonts w:hint="eastAsia" w:ascii="宋体" w:hAnsi="宋体" w:eastAsia="宋体" w:cs="宋体"/>
          <w:b/>
          <w:bCs/>
        </w:rPr>
        <w:t xml:space="preserve">一、项目基本情况</w:t>
      </w:r>
      <w:bookmarkEnd w:id="6"/>
      <w:r/>
      <w:bookmarkEnd w:id="7"/>
      <w:r/>
      <w:bookmarkEnd w:id="8"/>
      <w:r/>
      <w:bookmarkEnd w:id="9"/>
      <w:r/>
      <w:bookmarkEnd w:id="10"/>
      <w:r/>
      <w:bookmarkEnd w:id="11"/>
      <w:r/>
      <w:r/>
    </w:p>
    <w:p>
      <w:pPr>
        <w:pStyle w:val="649"/>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rPr>
        <w:t xml:space="preserve">1.项目编号：</w:t>
      </w:r>
      <w:r>
        <w:rPr>
          <w:rFonts w:hint="eastAsia" w:ascii="宋体" w:hAnsi="宋体" w:eastAsia="宋体" w:cs="宋体"/>
          <w:lang w:val="en-US" w:eastAsia="zh-CN"/>
        </w:rPr>
        <w:t xml:space="preserve">JSZC-320923-YCSX-G2024-0010</w:t>
      </w:r>
      <w:r/>
    </w:p>
    <w:p>
      <w:pPr>
        <w:pStyle w:val="649"/>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阜宁开发区串阳路至泰山西路中间及两侧、329省道匝道中间及两侧绿化养护工程</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649"/>
        <w:ind w:firstLine="480"/>
        <w:jc w:val="both"/>
        <w:spacing w:beforeAutospacing="0" w:afterAutospacing="0" w:line="360" w:lineRule="auto"/>
        <w:rPr>
          <w:rFonts w:hint="default" w:ascii="宋体" w:hAnsi="宋体" w:eastAsia="宋体" w:cs="宋体"/>
          <w:lang w:val="en-US" w:eastAsia="zh-CN"/>
        </w:rPr>
      </w:pPr>
      <w:r>
        <w:rPr>
          <w:rFonts w:hint="eastAsia" w:ascii="宋体" w:hAnsi="宋体" w:eastAsia="宋体" w:cs="宋体"/>
        </w:rPr>
        <w:t xml:space="preserve">4.预算金额：</w:t>
      </w:r>
      <w:r>
        <w:rPr>
          <w:rFonts w:hint="eastAsia" w:ascii="宋体" w:hAnsi="宋体" w:eastAsia="宋体" w:cs="宋体"/>
          <w:lang w:val="en-US" w:eastAsia="zh-CN"/>
        </w:rPr>
        <w:t xml:space="preserve">一标段</w:t>
      </w:r>
      <w:r>
        <w:rPr>
          <w:rFonts w:hint="eastAsia" w:ascii="宋体" w:hAnsi="宋体" w:eastAsia="宋体" w:cs="宋体"/>
          <w:lang w:eastAsia="zh-CN"/>
        </w:rPr>
        <w:t xml:space="preserve">148.2万元、</w:t>
      </w:r>
      <w:r>
        <w:rPr>
          <w:rFonts w:hint="eastAsia" w:ascii="宋体" w:hAnsi="宋体" w:eastAsia="宋体" w:cs="宋体"/>
          <w:lang w:val="en-US" w:eastAsia="zh-CN"/>
        </w:rPr>
        <w:t xml:space="preserve">二标段</w:t>
      </w:r>
      <w:r>
        <w:rPr>
          <w:rFonts w:hint="eastAsia" w:ascii="宋体" w:hAnsi="宋体" w:eastAsia="宋体" w:cs="宋体"/>
          <w:lang w:eastAsia="zh-CN"/>
        </w:rPr>
        <w:t xml:space="preserve">112.4</w:t>
      </w:r>
      <w:r>
        <w:rPr>
          <w:rFonts w:hint="eastAsia" w:ascii="宋体" w:hAnsi="宋体" w:eastAsia="宋体" w:cs="宋体"/>
        </w:rPr>
        <w:t xml:space="preserve">万元</w:t>
      </w:r>
      <w:r>
        <w:rPr>
          <w:rFonts w:hint="eastAsia" w:ascii="宋体" w:hAnsi="宋体" w:eastAsia="宋体" w:cs="宋体"/>
          <w:lang w:eastAsia="zh-CN"/>
        </w:rPr>
        <w:t xml:space="preserve">。</w:t>
      </w:r>
      <w:r>
        <w:rPr>
          <w:rFonts w:hint="eastAsia" w:ascii="宋体" w:hAnsi="宋体" w:eastAsia="宋体" w:cs="宋体"/>
          <w:lang w:val="en-US" w:eastAsia="zh-CN"/>
        </w:rPr>
        <w:t xml:space="preserve">合计260.6万元</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5.采购需求：</w:t>
      </w:r>
      <w:r>
        <w:rPr>
          <w:rFonts w:hint="eastAsia" w:ascii="宋体" w:hAnsi="宋体" w:eastAsia="宋体" w:cs="宋体"/>
          <w:sz w:val="24"/>
          <w:lang w:eastAsia="zh-CN"/>
        </w:rPr>
        <w:t xml:space="preserve">阜宁开发区黄河路(串阳路至泰山西路中间及两侧)绿化养护工程一标段，绿化养护绿地面积为10.34万㎡，三年为一个合同周期，养护经费约为：148.2万元；阜宁开发区黄河路(泰山西路至329省道匝道中间及两侧）绿化养护工程二标段</w:t>
      </w:r>
      <w:r>
        <w:rPr>
          <w:rFonts w:hint="eastAsia" w:ascii="宋体" w:hAnsi="宋体" w:eastAsia="宋体" w:cs="宋体"/>
          <w:sz w:val="24"/>
        </w:rPr>
        <w:t xml:space="preserve">，</w:t>
      </w:r>
      <w:r>
        <w:rPr>
          <w:rFonts w:hint="eastAsia" w:ascii="宋体" w:hAnsi="宋体" w:eastAsia="宋体" w:cs="宋体"/>
          <w:sz w:val="24"/>
          <w:lang w:eastAsia="zh-CN"/>
        </w:rPr>
        <w:t xml:space="preserve">绿化养护绿地面积为5.76万㎡，年养护单价为4.5元/㎡；协鑫大道南延中间绿化带，绿化养护绿地面积1.31万㎡，</w:t>
      </w:r>
      <w:r>
        <w:rPr>
          <w:rFonts w:hint="eastAsia" w:ascii="宋体" w:hAnsi="宋体" w:eastAsia="宋体" w:cs="宋体"/>
          <w:sz w:val="24"/>
          <w:lang w:val="en-US" w:eastAsia="zh-CN"/>
        </w:rPr>
        <w:t xml:space="preserve">三</w:t>
      </w:r>
      <w:r>
        <w:rPr>
          <w:rFonts w:hint="eastAsia" w:ascii="宋体" w:hAnsi="宋体" w:eastAsia="宋体" w:cs="宋体"/>
          <w:sz w:val="24"/>
          <w:lang w:eastAsia="zh-CN"/>
        </w:rPr>
        <w:t xml:space="preserve">年为一个合同周期，养护经费约为：112.4万元。</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6.合同履行期限：养护期3年（自工程完工之日起计算），且养护期满后的成活率达到100%。</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7.本项目不接受联合体参与招标。</w:t>
      </w:r>
      <w:bookmarkStart w:id="12" w:name="_Toc35393622"/>
      <w:r/>
      <w:bookmarkStart w:id="13" w:name="_Toc38985264"/>
      <w:r/>
      <w:bookmarkStart w:id="14" w:name="_Toc28359080"/>
      <w:r/>
      <w:bookmarkStart w:id="15" w:name="_Toc35393791"/>
      <w:r/>
      <w:bookmarkStart w:id="16" w:name="_Toc28359003"/>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1.2上一年度的财务状况报表</w:t>
      </w:r>
      <w:r>
        <w:rPr>
          <w:rFonts w:hint="eastAsia" w:ascii="宋体" w:hAnsi="宋体" w:eastAsia="宋体" w:cs="宋体"/>
          <w:color w:val="000000"/>
        </w:rPr>
        <w:t xml:space="preserve">（财务报表至少应包括资产负债表、利润表）</w:t>
      </w:r>
      <w:r>
        <w:rPr>
          <w:rFonts w:hint="eastAsia" w:ascii="宋体" w:hAnsi="宋体" w:eastAsia="宋体" w:cs="宋体"/>
        </w:rPr>
        <w:t xml:space="preserve">（成立不满一年无需提供）；</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w:t>
      </w:r>
      <w:r>
        <w:rPr>
          <w:rFonts w:hint="eastAsia" w:ascii="宋体" w:hAnsi="宋体" w:eastAsia="宋体" w:cs="宋体"/>
          <w:highlight w:val="none"/>
        </w:rPr>
        <w:t xml:space="preserve">、管理关</w:t>
      </w:r>
      <w:r>
        <w:rPr>
          <w:rFonts w:hint="eastAsia" w:ascii="宋体" w:hAnsi="宋体" w:eastAsia="宋体" w:cs="宋体"/>
        </w:rPr>
        <w:t xml:space="preserve">系的不同供应商，不得参加同一合同项下的政府采购活动。</w:t>
      </w:r>
      <w:r/>
    </w:p>
    <w:p>
      <w:pPr>
        <w:pStyle w:val="649"/>
        <w:numPr>
          <w:ilvl w:val="0"/>
          <w:numId w:val="1"/>
        </w:numPr>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落实政府采购政策需满足的资格要求：</w:t>
      </w:r>
      <w:r>
        <w:rPr>
          <w:rFonts w:hint="eastAsia" w:ascii="宋体" w:hAnsi="宋体" w:eastAsia="宋体" w:cs="宋体"/>
          <w:b/>
          <w:bCs/>
          <w:lang w:val="en-US" w:eastAsia="zh-CN"/>
        </w:rPr>
        <w:t xml:space="preserve">本项目专门面向中小企业采购，供应商需提供</w:t>
      </w:r>
      <w:r>
        <w:rPr>
          <w:rFonts w:hint="eastAsia" w:ascii="微软雅黑" w:hAnsi="微软雅黑" w:eastAsia="微软雅黑" w:cs="微软雅黑"/>
          <w:b/>
          <w:bCs/>
          <w:lang w:val="en-US" w:eastAsia="zh-CN"/>
        </w:rPr>
        <w:t xml:space="preserve">《中小企业声明函》。</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3.本项目的特定资格要求：无。</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三、获取招标文件</w:t>
      </w:r>
      <w:r/>
    </w:p>
    <w:p>
      <w:pPr>
        <w:pStyle w:val="649"/>
        <w:ind w:firstLine="480"/>
        <w:jc w:val="both"/>
        <w:spacing w:beforeAutospacing="0" w:afterAutospacing="0" w:line="360" w:lineRule="auto"/>
        <w:rPr>
          <w:rFonts w:hint="eastAsia" w:ascii="宋体" w:hAnsi="宋体" w:eastAsia="宋体" w:cs="宋体"/>
          <w:color w:val="000000"/>
        </w:rPr>
      </w:pPr>
      <w:r/>
      <w:bookmarkStart w:id="17" w:name="_Toc28359005"/>
      <w:r/>
      <w:bookmarkStart w:id="18" w:name="_Toc35393793"/>
      <w:r/>
      <w:bookmarkStart w:id="19" w:name="_Toc28359082"/>
      <w:r/>
      <w:bookmarkStart w:id="20" w:name="_Toc35393624"/>
      <w:r/>
      <w:bookmarkStart w:id="21" w:name="_Toc38985266"/>
      <w:r>
        <w:rPr>
          <w:rFonts w:hint="eastAsia" w:ascii="宋体" w:hAnsi="宋体" w:eastAsia="宋体" w:cs="宋体"/>
          <w:color w:val="000000"/>
        </w:rPr>
        <w:t xml:space="preserve">1.时间：</w:t>
      </w:r>
      <w:bookmarkEnd w:id="17"/>
      <w:r/>
      <w:bookmarkEnd w:id="18"/>
      <w:r/>
      <w:bookmarkEnd w:id="19"/>
      <w:r/>
      <w:bookmarkEnd w:id="20"/>
      <w:r/>
      <w:bookmarkEnd w:id="21"/>
      <w:r>
        <w:rPr>
          <w:rFonts w:hint="eastAsia" w:ascii="宋体" w:hAnsi="宋体" w:eastAsia="宋体" w:cs="宋体"/>
          <w:color w:val="333333"/>
          <w:u w:val="single"/>
          <w:shd w:val="clear" w:color="auto" w:fill="ffffff"/>
        </w:rPr>
        <w:t xml:space="preserve">202</w:t>
      </w:r>
      <w:r>
        <w:rPr>
          <w:rFonts w:hint="eastAsia" w:ascii="宋体" w:hAnsi="宋体" w:eastAsia="宋体" w:cs="宋体"/>
          <w:color w:val="333333"/>
          <w:highlight w:val="none"/>
          <w:u w:val="single"/>
          <w:shd w:val="clear" w:color="auto" w:fill="ffffff"/>
        </w:rPr>
        <w:t xml:space="preserve">4年 </w:t>
      </w:r>
      <w:r>
        <w:rPr>
          <w:rFonts w:hint="eastAsia" w:ascii="宋体" w:hAnsi="宋体" w:eastAsia="宋体" w:cs="宋体"/>
          <w:color w:val="333333"/>
          <w:highlight w:val="none"/>
          <w:u w:val="single"/>
          <w:shd w:val="clear" w:color="auto" w:fill="ffffff"/>
          <w:lang w:val="en-US" w:eastAsia="zh-CN"/>
        </w:rPr>
        <w:t xml:space="preserve">8</w:t>
      </w:r>
      <w:r>
        <w:rPr>
          <w:rFonts w:hint="eastAsia" w:ascii="宋体" w:hAnsi="宋体" w:eastAsia="宋体" w:cs="宋体"/>
          <w:color w:val="333333"/>
          <w:highlight w:val="none"/>
          <w:u w:val="single"/>
          <w:shd w:val="clear" w:color="auto" w:fill="ffffff"/>
        </w:rPr>
        <w:t xml:space="preserve"> 月</w:t>
      </w:r>
      <w:r>
        <w:rPr>
          <w:rFonts w:hint="eastAsia" w:ascii="宋体" w:hAnsi="宋体" w:eastAsia="宋体" w:cs="宋体"/>
          <w:color w:val="333333"/>
          <w:highlight w:val="none"/>
          <w:u w:val="single"/>
          <w:shd w:val="clear" w:color="auto" w:fill="ffffff"/>
          <w:lang w:val="en-US" w:eastAsia="zh-CN"/>
        </w:rPr>
        <w:t xml:space="preserve"> 22 </w:t>
      </w:r>
      <w:r>
        <w:rPr>
          <w:rFonts w:hint="eastAsia" w:ascii="宋体" w:hAnsi="宋体" w:eastAsia="宋体" w:cs="宋体"/>
          <w:color w:val="333333"/>
          <w:highlight w:val="none"/>
          <w:u w:val="single"/>
          <w:shd w:val="clear" w:color="auto" w:fill="ffffff"/>
        </w:rPr>
        <w:t xml:space="preserve">日</w:t>
      </w:r>
      <w:r>
        <w:rPr>
          <w:rFonts w:hint="eastAsia" w:ascii="宋体" w:hAnsi="宋体" w:eastAsia="宋体" w:cs="宋体"/>
          <w:color w:val="333333"/>
          <w:highlight w:val="none"/>
          <w:shd w:val="clear" w:color="auto" w:fill="ffffff"/>
        </w:rPr>
        <w:t xml:space="preserve">至</w:t>
      </w:r>
      <w:r>
        <w:rPr>
          <w:rFonts w:hint="eastAsia" w:ascii="宋体" w:hAnsi="宋体" w:eastAsia="宋体" w:cs="宋体"/>
          <w:color w:val="333333"/>
          <w:highlight w:val="none"/>
          <w:u w:val="single"/>
          <w:shd w:val="clear" w:color="auto" w:fill="ffffff"/>
        </w:rPr>
        <w:t xml:space="preserve">2024年</w:t>
      </w:r>
      <w:r>
        <w:rPr>
          <w:rFonts w:hint="eastAsia" w:ascii="宋体" w:hAnsi="宋体" w:eastAsia="宋体" w:cs="宋体"/>
          <w:color w:val="333333"/>
          <w:highlight w:val="none"/>
          <w:u w:val="single"/>
          <w:shd w:val="clear" w:color="auto" w:fill="ffffff"/>
          <w:lang w:val="en-US" w:eastAsia="zh-CN"/>
        </w:rPr>
        <w:t xml:space="preserve">8</w:t>
      </w:r>
      <w:r>
        <w:rPr>
          <w:rFonts w:hint="eastAsia" w:ascii="宋体" w:hAnsi="宋体" w:eastAsia="宋体" w:cs="宋体"/>
          <w:color w:val="333333"/>
          <w:highlight w:val="none"/>
          <w:u w:val="single"/>
          <w:shd w:val="clear" w:color="auto" w:fill="ffffff"/>
        </w:rPr>
        <w:t xml:space="preserve">月</w:t>
      </w:r>
      <w:r>
        <w:rPr>
          <w:rFonts w:hint="eastAsia" w:ascii="宋体" w:hAnsi="宋体" w:eastAsia="宋体" w:cs="宋体"/>
          <w:color w:val="333333"/>
          <w:highlight w:val="none"/>
          <w:u w:val="single"/>
          <w:shd w:val="clear" w:color="auto" w:fill="ffffff"/>
          <w:lang w:val="en-US" w:eastAsia="zh-CN"/>
        </w:rPr>
        <w:t xml:space="preserve"> 28 </w:t>
      </w:r>
      <w:r>
        <w:rPr>
          <w:rFonts w:hint="eastAsia" w:ascii="宋体" w:hAnsi="宋体" w:eastAsia="宋体" w:cs="宋体"/>
          <w:color w:val="333333"/>
          <w:highlight w:val="none"/>
          <w:u w:val="single"/>
          <w:shd w:val="clear" w:color="auto" w:fill="ffffff"/>
        </w:rPr>
        <w:t xml:space="preserve">日（</w:t>
      </w:r>
      <w:r>
        <w:rPr>
          <w:rFonts w:hint="eastAsia" w:ascii="宋体" w:hAnsi="宋体" w:eastAsia="宋体" w:cs="宋体"/>
          <w:color w:val="333333"/>
          <w:shd w:val="clear" w:color="auto" w:fill="ffffff"/>
        </w:rPr>
        <w:t xml:space="preserve">法定节假日除外）</w:t>
      </w:r>
      <w:r>
        <w:rPr>
          <w:rFonts w:hint="eastAsia" w:ascii="宋体" w:hAnsi="宋体" w:eastAsia="宋体" w:cs="宋体"/>
          <w:color w:val="000000"/>
        </w:rPr>
        <w:t xml:space="preserve">。</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2.地点：中国政府采购网、江苏政府采购网、盐城市政府采购网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3.方式：在“中国政府采购网”、“江苏政府采购网”、“盐城市政府采购网”自行免费下载招标文件。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4.售价：0元</w:t>
      </w:r>
      <w:r/>
    </w:p>
    <w:p>
      <w:pPr>
        <w:pStyle w:val="649"/>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649"/>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rPr>
        <w:t xml:space="preserve">1.时间：</w:t>
      </w:r>
      <w:r>
        <w:rPr>
          <w:rFonts w:hint="eastAsia" w:ascii="宋体" w:hAnsi="宋体" w:eastAsia="宋体" w:cs="宋体"/>
          <w:color w:val="auto"/>
        </w:rPr>
        <w:t xml:space="preserve">2024</w:t>
      </w:r>
      <w:r>
        <w:rPr>
          <w:rFonts w:hint="eastAsia" w:ascii="宋体" w:hAnsi="宋体" w:eastAsia="宋体" w:cs="宋体"/>
          <w:color w:val="0000ff"/>
        </w:rPr>
        <w:t xml:space="preserve"> 年</w:t>
      </w:r>
      <w:r>
        <w:rPr>
          <w:rFonts w:hint="eastAsia" w:ascii="宋体" w:hAnsi="宋体" w:eastAsia="宋体" w:cs="宋体"/>
          <w:color w:val="0000ff"/>
          <w:lang w:val="en-US" w:eastAsia="zh-CN"/>
        </w:rPr>
        <w:t xml:space="preserve">9</w:t>
      </w:r>
      <w:r>
        <w:rPr>
          <w:rFonts w:hint="eastAsia" w:ascii="宋体" w:hAnsi="宋体" w:eastAsia="宋体" w:cs="宋体"/>
          <w:color w:val="0000ff"/>
        </w:rPr>
        <w:t xml:space="preserve">月</w:t>
      </w:r>
      <w:r>
        <w:rPr>
          <w:rFonts w:hint="eastAsia" w:ascii="宋体" w:hAnsi="宋体" w:eastAsia="宋体" w:cs="宋体"/>
          <w:color w:val="0000ff"/>
          <w:lang w:val="en-US" w:eastAsia="zh-CN"/>
        </w:rPr>
        <w:t xml:space="preserve"> 19 </w:t>
      </w:r>
      <w:r>
        <w:rPr>
          <w:rFonts w:hint="eastAsia" w:ascii="宋体" w:hAnsi="宋体" w:eastAsia="宋体" w:cs="宋体"/>
          <w:color w:val="0000ff"/>
        </w:rPr>
        <w:t xml:space="preserve">日</w:t>
      </w:r>
      <w:r>
        <w:rPr>
          <w:rFonts w:hint="eastAsia" w:ascii="宋体" w:hAnsi="宋体" w:eastAsia="宋体" w:cs="宋体"/>
          <w:color w:val="0000ff"/>
          <w:lang w:val="en-US" w:eastAsia="zh-CN"/>
        </w:rPr>
        <w:t xml:space="preserve">9点00分</w:t>
      </w:r>
      <w:r>
        <w:rPr>
          <w:rFonts w:hint="eastAsia" w:ascii="宋体" w:hAnsi="宋体" w:eastAsia="宋体" w:cs="宋体"/>
          <w:color w:val="auto"/>
        </w:rPr>
        <w:t xml:space="preserve">（北京时间）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2.地点：“苏采云”政府采购交易系统网上开标大厅。</w:t>
      </w:r>
      <w:r/>
    </w:p>
    <w:p>
      <w:pPr>
        <w:pStyle w:val="649"/>
        <w:ind w:firstLine="498"/>
        <w:jc w:val="both"/>
        <w:keepLines/>
        <w:keepNext/>
        <w:spacing w:before="145" w:beforeAutospacing="0" w:after="145" w:afterAutospacing="0" w:line="360" w:lineRule="auto"/>
        <w:rPr>
          <w:rFonts w:hint="eastAsia" w:ascii="宋体" w:hAnsi="宋体" w:eastAsia="宋体" w:cs="宋体"/>
          <w:b/>
          <w:color w:val="000000"/>
        </w:rPr>
      </w:pPr>
      <w:r/>
      <w:bookmarkStart w:id="22" w:name="_Toc38985267"/>
      <w:r/>
      <w:bookmarkStart w:id="23" w:name="_Toc28359084"/>
      <w:r/>
      <w:bookmarkStart w:id="24" w:name="_Toc35393625"/>
      <w:r/>
      <w:bookmarkStart w:id="25" w:name="_Toc35393794"/>
      <w:r/>
      <w:bookmarkStart w:id="26" w:name="_Toc28359007"/>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49"/>
        <w:ind w:firstLine="480"/>
        <w:jc w:val="both"/>
        <w:spacing w:beforeAutospacing="0" w:afterAutospacing="0" w:line="360" w:lineRule="auto"/>
        <w:rPr>
          <w:rFonts w:hint="eastAsia" w:ascii="宋体" w:hAnsi="宋体" w:eastAsia="宋体" w:cs="宋体"/>
        </w:rPr>
      </w:pPr>
      <w:r/>
      <w:bookmarkStart w:id="27" w:name="_Toc35393626"/>
      <w:r/>
      <w:bookmarkStart w:id="28" w:name="_Toc38985268"/>
      <w:r/>
      <w:bookmarkStart w:id="29" w:name="_Toc35393795"/>
      <w:r>
        <w:rPr>
          <w:rFonts w:hint="eastAsia" w:ascii="宋体" w:hAnsi="宋体" w:eastAsia="宋体" w:cs="宋体"/>
        </w:rPr>
        <w:t xml:space="preserve">自本公告发布之日起5个工作日。</w:t>
      </w:r>
      <w:bookmarkEnd w:id="27"/>
      <w:r/>
      <w:bookmarkEnd w:id="28"/>
      <w:r/>
      <w:bookmarkEnd w:id="29"/>
      <w:r/>
      <w:r/>
    </w:p>
    <w:p>
      <w:pPr>
        <w:pStyle w:val="649"/>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bookmarkStart w:id="30" w:name="_Toc28359018"/>
      <w:r>
        <w:rPr>
          <w:rFonts w:hint="eastAsia" w:ascii="宋体" w:hAnsi="宋体" w:eastAsia="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49"/>
        <w:jc w:val="both"/>
        <w:spacing w:beforeAutospacing="0" w:afterAutospacing="0"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http://www.ccgp-jiangsu.gov.cn/jiangsu/zlxz/ee/ee3a4bc5a3454aa2b0d9312230633ce9.html。</w:t>
      </w:r>
      <w:r/>
    </w:p>
    <w:p>
      <w:pPr>
        <w:pStyle w:val="649"/>
        <w:ind w:firstLine="24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color w:val="000000" w:themeColor="text1"/>
          <w:sz w:val="21"/>
          <w:szCs w:val="21"/>
          <w14:textFill>
            <w14:solidFill>
              <w14:schemeClr w14:val="tx1"/>
            </w14:solidFill>
          </w14:textFill>
        </w:rPr>
        <w:t xml:space="preserve">http://czj.yancheng.gov.cn/art/2023/9/14/art_2407_4057499.html。</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2.有关本次招标的事项若存在变动或修改，敬请及时关注</w:t>
      </w:r>
      <w:r>
        <w:rPr>
          <w:rFonts w:hint="eastAsia" w:ascii="宋体" w:hAnsi="宋体" w:eastAsia="宋体" w:cs="宋体"/>
          <w:color w:val="000000" w:themeColor="text1"/>
          <w:lang w:val="en-US" w:eastAsia="zh-CN"/>
          <w14:textFill>
            <w14:solidFill>
              <w14:schemeClr w14:val="tx1"/>
            </w14:solidFill>
          </w14:textFill>
        </w:rPr>
        <w:t xml:space="preserve">招标人</w:t>
      </w:r>
      <w:r>
        <w:rPr>
          <w:rFonts w:hint="eastAsia" w:ascii="宋体" w:hAnsi="宋体" w:eastAsia="宋体" w:cs="宋体"/>
          <w:color w:val="000000" w:themeColor="text1"/>
          <w14:textFill>
            <w14:solidFill>
              <w14:schemeClr w14:val="tx1"/>
            </w14:solidFill>
          </w14:textFill>
        </w:rPr>
        <w:t xml:space="preserve">在“中国政府采购网”、“江苏政府采购网”、“盐城市政府采购网”发布的更正公告。</w:t>
      </w:r>
      <w:r/>
    </w:p>
    <w:p>
      <w:pPr>
        <w:pStyle w:val="649"/>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3.本次招标不收取投标保证金，不收取质量保证金。</w:t>
      </w:r>
      <w:r/>
    </w:p>
    <w:p>
      <w:pPr>
        <w:pStyle w:val="640"/>
        <w:ind w:firstLine="482"/>
        <w:jc w:val="both"/>
        <w:spacing w:beforeAutospacing="0" w:afterAutospacing="0" w:line="360" w:lineRule="auto"/>
        <w:shd w:val="clear" w:color="auto" w:fill="ffffff"/>
        <w:widowControl/>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七、对本次招标提出询问，请按以下方式联系。</w:t>
      </w:r>
      <w:bookmarkEnd w:id="30"/>
      <w:r/>
      <w:r/>
    </w:p>
    <w:p>
      <w:pPr>
        <w:ind w:firstLine="480"/>
        <w:spacing w:line="360" w:lineRule="auto"/>
        <w:rPr>
          <w:rFonts w:hint="eastAsia" w:ascii="宋体" w:hAnsi="宋体" w:eastAsia="宋体" w:cs="宋体"/>
          <w:sz w:val="24"/>
        </w:rPr>
      </w:pPr>
      <w:r/>
      <w:bookmarkStart w:id="31" w:name="_Toc28359009"/>
      <w:r>
        <w:rPr>
          <w:rFonts w:hint="eastAsia" w:ascii="宋体" w:hAnsi="宋体" w:eastAsia="宋体" w:cs="宋体"/>
          <w:sz w:val="24"/>
        </w:rPr>
        <w:t xml:space="preserve">1.采购人信息</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rPr>
        <w:t xml:space="preserve">名 称：</w:t>
      </w:r>
      <w:r>
        <w:rPr>
          <w:rFonts w:hint="eastAsia" w:ascii="宋体" w:hAnsi="宋体" w:eastAsia="宋体" w:cs="宋体"/>
          <w:color w:val="333333"/>
          <w:shd w:val="clear" w:color="auto" w:fill="ffffff"/>
        </w:rPr>
        <w:t xml:space="preserve">江苏省阜宁经济开发区管理委员会 </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址：阜宁县开发区境内</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联系人：戴震华                 </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联系方式：0515-87231411            </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称：盐城舜翔工程咨询管理有限公司</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阜宁县城南大厦A座6015室</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联系人：宣识林                     </w:t>
      </w:r>
      <w:r/>
    </w:p>
    <w:p>
      <w:pPr>
        <w:pStyle w:val="649"/>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10"/>
      <w:r/>
      <w:bookmarkStart w:id="33" w:name="_Toc28359087"/>
      <w:r>
        <w:rPr>
          <w:rFonts w:hint="eastAsia" w:ascii="宋体" w:hAnsi="宋体" w:eastAsia="宋体" w:cs="宋体"/>
          <w:color w:val="333333"/>
          <w:shd w:val="clear" w:color="auto" w:fill="ffffff"/>
        </w:rPr>
        <w:t xml:space="preserve">13914654179      </w:t>
      </w:r>
      <w:bookmarkEnd w:id="32"/>
      <w:r/>
      <w:bookmarkEnd w:id="33"/>
      <w:r>
        <w:rPr>
          <w:rFonts w:hint="eastAsia" w:ascii="宋体" w:hAnsi="宋体" w:eastAsia="宋体" w:cs="宋体"/>
          <w:color w:val="333333"/>
          <w:shd w:val="clear" w:color="auto" w:fill="ffffff"/>
        </w:rPr>
        <w:t xml:space="preserve">            </w:t>
      </w:r>
      <w:r/>
    </w:p>
    <w:p>
      <w:pPr>
        <w:pStyle w:val="649"/>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3.监管机构信息</w:t>
      </w:r>
      <w:r/>
    </w:p>
    <w:p>
      <w:pPr>
        <w:pStyle w:val="649"/>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监管部门：阜宁县财政局采购科</w:t>
      </w:r>
      <w:r/>
    </w:p>
    <w:p>
      <w:pPr>
        <w:ind w:firstLine="480"/>
        <w:spacing w:line="360" w:lineRule="auto"/>
        <w:shd w:val="clear" w:color="auto" w:fill="ffffff"/>
        <w:widowControl/>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联系人：王柱</w:t>
      </w:r>
      <w:r/>
    </w:p>
    <w:p>
      <w:pPr>
        <w:ind w:firstLine="480"/>
        <w:spacing w:line="360" w:lineRule="auto"/>
        <w:shd w:val="clear" w:color="auto" w:fill="ffffff"/>
        <w:widowControl/>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电  话：0515-69917082</w:t>
      </w:r>
      <w:r/>
    </w:p>
    <w:p>
      <w:pPr>
        <w:jc w:val="center"/>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w:t>
      </w:r>
      <w:r/>
    </w:p>
    <w:p>
      <w:pPr>
        <w:jc w:val="center"/>
        <w:spacing w:line="360" w:lineRule="auto"/>
        <w:rPr>
          <w:rFonts w:hint="eastAsia" w:ascii="宋体" w:hAnsi="宋体" w:eastAsia="宋体" w:cs="宋体"/>
          <w:sz w:val="36"/>
          <w:szCs w:val="36"/>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highlight w:val="none"/>
          <w:lang w:val="en-US" w:eastAsia="zh-CN"/>
        </w:rPr>
        <w:t xml:space="preserve">2024年8月 22日</w:t>
      </w:r>
      <w:r>
        <w:rPr>
          <w:rFonts w:hint="eastAsia" w:ascii="宋体" w:hAnsi="宋体" w:eastAsia="宋体" w:cs="宋体"/>
          <w:color w:val="000000"/>
          <w:sz w:val="24"/>
        </w:rPr>
        <w:br w:type="page" w:clear="all"/>
      </w:r>
      <w:r>
        <w:rPr>
          <w:rFonts w:hint="eastAsia" w:ascii="宋体" w:hAnsi="宋体" w:eastAsia="宋体" w:cs="宋体"/>
          <w:color w:val="000000"/>
          <w:sz w:val="36"/>
          <w:szCs w:val="36"/>
        </w:rPr>
        <w:t xml:space="preserve"> </w:t>
      </w:r>
      <w:bookmarkStart w:id="34" w:name="_Toc120614211"/>
      <w:r>
        <w:rPr>
          <w:rFonts w:hint="eastAsia" w:ascii="宋体" w:hAnsi="宋体" w:eastAsia="宋体" w:cs="宋体"/>
          <w:b/>
          <w:color w:val="000000"/>
          <w:sz w:val="36"/>
          <w:szCs w:val="36"/>
        </w:rPr>
        <w:t xml:space="preserve">第二章  </w:t>
      </w:r>
      <w:bookmarkEnd w:id="34"/>
      <w:r/>
      <w:bookmarkStart w:id="35" w:name="_Toc120614213"/>
      <w:r/>
      <w:bookmarkStart w:id="36" w:name="_Toc16938518"/>
      <w:r/>
      <w:bookmarkStart w:id="37" w:name="_Toc20823274"/>
      <w:r/>
      <w:bookmarkStart w:id="38" w:name="_Toc513029202"/>
      <w:r>
        <w:rPr>
          <w:rFonts w:hint="eastAsia" w:ascii="宋体" w:hAnsi="宋体" w:eastAsia="宋体" w:cs="宋体"/>
          <w:b/>
          <w:color w:val="000000"/>
          <w:sz w:val="36"/>
          <w:szCs w:val="36"/>
        </w:rPr>
        <w:t xml:space="preserve">投标人须知</w:t>
      </w:r>
      <w:bookmarkEnd w:id="35"/>
      <w:r/>
      <w:bookmarkEnd w:id="36"/>
      <w:r/>
      <w:bookmarkEnd w:id="37"/>
      <w:r/>
      <w:bookmarkEnd w:id="38"/>
      <w:r/>
      <w:r/>
    </w:p>
    <w:p>
      <w:pPr>
        <w:pStyle w:val="649"/>
        <w:ind w:firstLine="498"/>
        <w:jc w:val="both"/>
        <w:keepLines/>
        <w:keepNext/>
        <w:spacing w:before="145" w:beforeAutospacing="0" w:after="145" w:afterAutospacing="0" w:line="360" w:lineRule="auto"/>
        <w:rPr>
          <w:rFonts w:hint="eastAsia" w:ascii="宋体" w:hAnsi="宋体" w:eastAsia="宋体" w:cs="宋体"/>
        </w:rPr>
      </w:pPr>
      <w:r/>
      <w:bookmarkStart w:id="39" w:name="_Toc20823275"/>
      <w:r/>
      <w:bookmarkStart w:id="40" w:name="_Toc120614214"/>
      <w:r/>
      <w:bookmarkStart w:id="41" w:name="_Toc16938519"/>
      <w:r/>
      <w:bookmarkStart w:id="42" w:name="_Toc513029203"/>
      <w:r>
        <w:rPr>
          <w:rFonts w:hint="eastAsia" w:ascii="宋体" w:hAnsi="宋体" w:eastAsia="宋体" w:cs="宋体"/>
          <w:b/>
          <w:color w:val="000000"/>
        </w:rPr>
        <w:t xml:space="preserve">一、总则</w:t>
      </w:r>
      <w:bookmarkEnd w:id="39"/>
      <w:r/>
      <w:bookmarkEnd w:id="40"/>
      <w:r/>
      <w:bookmarkEnd w:id="41"/>
      <w:r/>
      <w:bookmarkEnd w:id="42"/>
      <w:r/>
      <w:r/>
    </w:p>
    <w:p>
      <w:pPr>
        <w:pStyle w:val="649"/>
        <w:ind w:firstLine="420"/>
        <w:jc w:val="both"/>
        <w:keepLines/>
        <w:keepNext/>
        <w:spacing w:beforeAutospacing="0" w:afterAutospacing="0" w:line="360" w:lineRule="auto"/>
        <w:rPr>
          <w:rFonts w:hint="eastAsia" w:ascii="宋体" w:hAnsi="宋体" w:eastAsia="宋体" w:cs="宋体"/>
        </w:rPr>
      </w:pPr>
      <w:r/>
      <w:bookmarkStart w:id="43" w:name="_Toc16938520"/>
      <w:r/>
      <w:bookmarkStart w:id="44" w:name="_Toc20823276"/>
      <w:r/>
      <w:bookmarkStart w:id="45" w:name="_Toc513029204"/>
      <w:r/>
      <w:bookmarkStart w:id="46" w:name="_Toc458694821"/>
      <w:r/>
      <w:bookmarkStart w:id="47" w:name="_Hlt16619475"/>
      <w:r>
        <w:rPr>
          <w:rFonts w:hint="eastAsia" w:ascii="宋体" w:hAnsi="宋体" w:eastAsia="宋体" w:cs="宋体"/>
          <w:color w:val="000000"/>
        </w:rPr>
        <w:t xml:space="preserve">1</w:t>
      </w:r>
      <w:bookmarkEnd w:id="43"/>
      <w:r>
        <w:rPr>
          <w:rFonts w:hint="eastAsia" w:ascii="宋体" w:hAnsi="宋体" w:eastAsia="宋体" w:cs="宋体"/>
          <w:color w:val="000000"/>
        </w:rPr>
        <w:t xml:space="preserve">、招标方式</w:t>
      </w:r>
      <w:bookmarkEnd w:id="44"/>
      <w:r/>
      <w:bookmarkEnd w:id="45"/>
      <w:r/>
      <w:bookmarkEnd w:id="46"/>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49"/>
        <w:ind w:firstLine="420"/>
        <w:jc w:val="both"/>
        <w:keepLines/>
        <w:keepNext/>
        <w:spacing w:beforeAutospacing="0" w:afterAutospacing="0" w:line="360" w:lineRule="auto"/>
        <w:rPr>
          <w:rFonts w:hint="eastAsia" w:ascii="宋体" w:hAnsi="宋体" w:eastAsia="宋体" w:cs="宋体"/>
        </w:rPr>
      </w:pPr>
      <w:r/>
      <w:bookmarkStart w:id="48" w:name="_Toc513029205"/>
      <w:r/>
      <w:bookmarkStart w:id="49" w:name="_Toc20823277"/>
      <w:r/>
      <w:bookmarkStart w:id="50" w:name="_Toc16938521"/>
      <w:r>
        <w:rPr>
          <w:rFonts w:hint="eastAsia" w:ascii="宋体" w:hAnsi="宋体" w:eastAsia="宋体" w:cs="宋体"/>
          <w:color w:val="000000"/>
        </w:rPr>
        <w:t xml:space="preserve">2、合格的投标人</w:t>
      </w:r>
      <w:bookmarkEnd w:id="48"/>
      <w:r/>
      <w:bookmarkEnd w:id="49"/>
      <w:r/>
      <w:bookmarkEnd w:id="50"/>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649"/>
        <w:ind w:firstLine="420"/>
        <w:jc w:val="both"/>
        <w:keepLines/>
        <w:keepNext/>
        <w:spacing w:beforeAutospacing="0" w:afterAutospacing="0" w:line="360" w:lineRule="auto"/>
        <w:rPr>
          <w:rFonts w:hint="eastAsia" w:ascii="宋体" w:hAnsi="宋体" w:eastAsia="宋体" w:cs="宋体"/>
        </w:rPr>
      </w:pPr>
      <w:r/>
      <w:bookmarkStart w:id="51" w:name="_Toc20823278"/>
      <w:r/>
      <w:bookmarkStart w:id="52" w:name="_Toc513029206"/>
      <w:r/>
      <w:bookmarkStart w:id="53" w:name="_Toc16938522"/>
      <w:r>
        <w:rPr>
          <w:rFonts w:hint="eastAsia" w:ascii="宋体" w:hAnsi="宋体" w:eastAsia="宋体" w:cs="宋体"/>
          <w:color w:val="000000"/>
        </w:rPr>
        <w:t xml:space="preserve">3、适用法律</w:t>
      </w:r>
      <w:bookmarkEnd w:id="51"/>
      <w:r/>
      <w:bookmarkEnd w:id="52"/>
      <w:r/>
      <w:bookmarkEnd w:id="53"/>
      <w:r/>
      <w:r/>
    </w:p>
    <w:p>
      <w:pPr>
        <w:pStyle w:val="649"/>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649"/>
        <w:ind w:firstLine="420"/>
        <w:jc w:val="both"/>
        <w:keepLines/>
        <w:keepNext/>
        <w:spacing w:beforeAutospacing="0" w:afterAutospacing="0" w:line="360" w:lineRule="auto"/>
        <w:rPr>
          <w:rFonts w:hint="eastAsia" w:ascii="宋体" w:hAnsi="宋体" w:eastAsia="宋体" w:cs="宋体"/>
        </w:rPr>
      </w:pPr>
      <w:r/>
      <w:bookmarkStart w:id="54" w:name="_Toc16938523"/>
      <w:r/>
      <w:bookmarkStart w:id="55" w:name="_Toc20823279"/>
      <w:r/>
      <w:bookmarkStart w:id="56" w:name="_Toc462564067"/>
      <w:r/>
      <w:bookmarkStart w:id="57" w:name="_Toc513029207"/>
      <w:r>
        <w:rPr>
          <w:rFonts w:hint="eastAsia" w:ascii="宋体" w:hAnsi="宋体" w:eastAsia="宋体" w:cs="宋体"/>
          <w:color w:val="000000"/>
        </w:rPr>
        <w:t xml:space="preserve">4、投标费用</w:t>
      </w:r>
      <w:bookmarkEnd w:id="54"/>
      <w:r/>
      <w:bookmarkEnd w:id="55"/>
      <w:r/>
      <w:bookmarkEnd w:id="56"/>
      <w:r/>
      <w:bookmarkEnd w:id="57"/>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在任何情况下均无义务和责任承担这些费用。</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4.2招标代理服务费</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代理机构将根据发改价格【2011】534号文件，按招标项目中标价的</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向中标人收取服务费用，由中标人在开取中标通知书前一次性支付。</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投标人应承担其编制投标文件以及递交投标文件所涉及的一切费用；无论投标结果如何，采购人对上述费用不负任何责任。</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4.3投标保证金</w:t>
      </w:r>
      <w:r/>
    </w:p>
    <w:p>
      <w:pPr>
        <w:pStyle w:val="649"/>
        <w:ind w:firstLine="602"/>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本次招标不收取投标保证金，本项目也不收取质量保证金。</w:t>
      </w:r>
      <w:r/>
    </w:p>
    <w:p>
      <w:pPr>
        <w:pStyle w:val="649"/>
        <w:ind w:firstLine="60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49"/>
        <w:ind w:firstLine="321"/>
        <w:jc w:val="both"/>
        <w:keepLines/>
        <w:keepNext/>
        <w:spacing w:before="145" w:beforeAutospacing="0" w:after="145" w:afterAutospacing="0" w:line="360" w:lineRule="auto"/>
        <w:rPr>
          <w:rFonts w:hint="eastAsia" w:ascii="宋体" w:hAnsi="宋体" w:eastAsia="宋体" w:cs="宋体"/>
        </w:rPr>
      </w:pPr>
      <w:r/>
      <w:bookmarkStart w:id="58" w:name="_Toc20823281"/>
      <w:r/>
      <w:bookmarkStart w:id="59" w:name="_Toc16938525"/>
      <w:r/>
      <w:bookmarkStart w:id="60" w:name="_Toc513029209"/>
      <w:r/>
      <w:bookmarkStart w:id="61" w:name="_Toc120614215"/>
      <w:r>
        <w:rPr>
          <w:rFonts w:hint="eastAsia" w:ascii="宋体" w:hAnsi="宋体" w:eastAsia="宋体" w:cs="宋体"/>
          <w:b/>
          <w:color w:val="000000"/>
        </w:rPr>
        <w:t xml:space="preserve">二、招标文件</w:t>
      </w:r>
      <w:bookmarkEnd w:id="58"/>
      <w:r/>
      <w:bookmarkEnd w:id="59"/>
      <w:r/>
      <w:bookmarkEnd w:id="60"/>
      <w:r/>
      <w:bookmarkEnd w:id="61"/>
      <w:r/>
      <w:r/>
    </w:p>
    <w:p>
      <w:pPr>
        <w:pStyle w:val="649"/>
        <w:ind w:firstLine="420"/>
        <w:jc w:val="both"/>
        <w:keepLines/>
        <w:keepNext/>
        <w:spacing w:beforeAutospacing="0" w:afterAutospacing="0" w:line="360" w:lineRule="auto"/>
        <w:rPr>
          <w:rFonts w:hint="eastAsia" w:ascii="宋体" w:hAnsi="宋体" w:eastAsia="宋体" w:cs="宋体"/>
        </w:rPr>
      </w:pPr>
      <w:r/>
      <w:bookmarkStart w:id="62" w:name="_Toc20823282"/>
      <w:r/>
      <w:bookmarkStart w:id="63" w:name="_Toc16938526"/>
      <w:r/>
      <w:bookmarkStart w:id="64" w:name="_Toc513029210"/>
      <w:r>
        <w:rPr>
          <w:rFonts w:hint="eastAsia" w:ascii="宋体" w:hAnsi="宋体" w:eastAsia="宋体" w:cs="宋体"/>
          <w:color w:val="000000"/>
        </w:rPr>
        <w:t xml:space="preserve">6、招标文件构成</w:t>
      </w:r>
      <w:bookmarkEnd w:id="62"/>
      <w:r/>
      <w:bookmarkEnd w:id="63"/>
      <w:r/>
      <w:bookmarkEnd w:id="64"/>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请仔细检查招标文件是否齐全，如有缺漏请立即与采购人或代理结构联系解决。</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9"/>
        <w:ind w:firstLine="560"/>
        <w:jc w:val="both"/>
        <w:keepLines/>
        <w:keepNext/>
        <w:spacing w:beforeAutospacing="0" w:afterAutospacing="0" w:line="360" w:lineRule="auto"/>
        <w:rPr>
          <w:rFonts w:hint="eastAsia" w:ascii="宋体" w:hAnsi="宋体" w:eastAsia="宋体" w:cs="宋体"/>
        </w:rPr>
      </w:pPr>
      <w:r/>
      <w:bookmarkStart w:id="65" w:name="_Toc513029211"/>
      <w:r/>
      <w:bookmarkStart w:id="66" w:name="_Toc20823283"/>
      <w:r/>
      <w:bookmarkStart w:id="67" w:name="_Toc16938527"/>
      <w:r/>
      <w:bookmarkStart w:id="68" w:name="_Toc462564070"/>
      <w:r>
        <w:rPr>
          <w:rFonts w:hint="eastAsia" w:ascii="宋体" w:hAnsi="宋体" w:eastAsia="宋体" w:cs="宋体"/>
          <w:color w:val="000000"/>
        </w:rPr>
        <w:t xml:space="preserve">7、招标文件的澄清</w:t>
      </w:r>
      <w:bookmarkEnd w:id="65"/>
      <w:r/>
      <w:bookmarkEnd w:id="66"/>
      <w:r/>
      <w:bookmarkEnd w:id="67"/>
      <w:r/>
      <w:bookmarkEnd w:id="68"/>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lang w:val="en-US" w:eastAsia="zh-CN"/>
        </w:rPr>
        <w:t xml:space="preserve">招标人或代理机构</w:t>
      </w:r>
      <w:r>
        <w:rPr>
          <w:rFonts w:hint="eastAsia" w:ascii="宋体" w:hAnsi="宋体" w:eastAsia="宋体" w:cs="宋体"/>
          <w:color w:val="000000"/>
        </w:rPr>
        <w:t xml:space="preserve">。</w:t>
      </w:r>
      <w:r/>
    </w:p>
    <w:p>
      <w:pPr>
        <w:pStyle w:val="649"/>
        <w:ind w:firstLine="560"/>
        <w:jc w:val="both"/>
        <w:keepLines/>
        <w:keepNext/>
        <w:spacing w:beforeAutospacing="0" w:afterAutospacing="0" w:line="360" w:lineRule="auto"/>
        <w:rPr>
          <w:rFonts w:hint="eastAsia" w:ascii="宋体" w:hAnsi="宋体" w:eastAsia="宋体" w:cs="宋体"/>
        </w:rPr>
      </w:pPr>
      <w:r/>
      <w:bookmarkStart w:id="69" w:name="_Toc462564071"/>
      <w:r/>
      <w:bookmarkStart w:id="70" w:name="_Toc16938528"/>
      <w:r/>
      <w:bookmarkStart w:id="71" w:name="_Toc20823284"/>
      <w:r/>
      <w:bookmarkStart w:id="72" w:name="_Toc513029212"/>
      <w:r>
        <w:rPr>
          <w:rFonts w:hint="eastAsia" w:ascii="宋体" w:hAnsi="宋体" w:eastAsia="宋体" w:cs="宋体"/>
          <w:color w:val="000000"/>
        </w:rPr>
        <w:t xml:space="preserve">8、招标文件的修改</w:t>
      </w:r>
      <w:bookmarkEnd w:id="69"/>
      <w:r/>
      <w:bookmarkEnd w:id="70"/>
      <w:r/>
      <w:bookmarkEnd w:id="71"/>
      <w:r/>
      <w:bookmarkEnd w:id="72"/>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有权按照法定的要求推迟投标截止日期和开标日期。</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49"/>
        <w:ind w:firstLine="482"/>
        <w:jc w:val="both"/>
        <w:keepLines/>
        <w:keepNext/>
        <w:spacing w:before="145" w:beforeAutospacing="0" w:after="145" w:afterAutospacing="0" w:line="360" w:lineRule="auto"/>
        <w:rPr>
          <w:rFonts w:hint="eastAsia" w:ascii="宋体" w:hAnsi="宋体" w:eastAsia="宋体" w:cs="宋体"/>
        </w:rPr>
      </w:pPr>
      <w:r/>
      <w:bookmarkStart w:id="73" w:name="_Toc513029213"/>
      <w:r/>
      <w:bookmarkStart w:id="74" w:name="_Toc462564072"/>
      <w:r/>
      <w:bookmarkStart w:id="75" w:name="_Toc120614216"/>
      <w:r/>
      <w:bookmarkStart w:id="76" w:name="_Toc16938529"/>
      <w:r/>
      <w:bookmarkStart w:id="77" w:name="_Toc20823285"/>
      <w:r>
        <w:rPr>
          <w:rFonts w:hint="eastAsia" w:ascii="宋体" w:hAnsi="宋体" w:eastAsia="宋体" w:cs="宋体"/>
          <w:b/>
          <w:color w:val="000000"/>
        </w:rPr>
        <w:t xml:space="preserve">三、投标文件的编制</w:t>
      </w:r>
      <w:bookmarkEnd w:id="73"/>
      <w:r/>
      <w:bookmarkEnd w:id="74"/>
      <w:r/>
      <w:bookmarkEnd w:id="75"/>
      <w:r/>
      <w:bookmarkEnd w:id="76"/>
      <w:r/>
      <w:bookmarkEnd w:id="77"/>
      <w:r/>
      <w:r/>
    </w:p>
    <w:p>
      <w:pPr>
        <w:pStyle w:val="649"/>
        <w:ind w:firstLine="560"/>
        <w:jc w:val="both"/>
        <w:keepLines/>
        <w:keepNext/>
        <w:spacing w:beforeAutospacing="0" w:afterAutospacing="0" w:line="360" w:lineRule="auto"/>
        <w:rPr>
          <w:rFonts w:hint="eastAsia" w:ascii="宋体" w:hAnsi="宋体" w:eastAsia="宋体" w:cs="宋体"/>
        </w:rPr>
      </w:pPr>
      <w:r/>
      <w:bookmarkStart w:id="78" w:name="_Toc20823286"/>
      <w:r/>
      <w:bookmarkStart w:id="79" w:name="_Toc16938530"/>
      <w:r/>
      <w:bookmarkStart w:id="80" w:name="_Toc513029214"/>
      <w:r/>
      <w:bookmarkStart w:id="81" w:name="_Toc462564073"/>
      <w:r>
        <w:rPr>
          <w:rFonts w:hint="eastAsia" w:ascii="宋体" w:hAnsi="宋体" w:eastAsia="宋体" w:cs="宋体"/>
          <w:color w:val="000000"/>
        </w:rPr>
        <w:t xml:space="preserve">9、投标文件的语言及度量衡单位</w:t>
      </w:r>
      <w:bookmarkEnd w:id="78"/>
      <w:r/>
      <w:bookmarkEnd w:id="79"/>
      <w:r/>
      <w:bookmarkEnd w:id="80"/>
      <w:r/>
      <w:bookmarkEnd w:id="81"/>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49"/>
        <w:ind w:firstLine="420"/>
        <w:jc w:val="both"/>
        <w:keepLines/>
        <w:keepNext/>
        <w:spacing w:beforeAutospacing="0" w:afterAutospacing="0" w:line="360" w:lineRule="auto"/>
        <w:rPr>
          <w:rFonts w:hint="eastAsia" w:ascii="宋体" w:hAnsi="宋体" w:eastAsia="宋体" w:cs="宋体"/>
        </w:rPr>
      </w:pPr>
      <w:r/>
      <w:bookmarkStart w:id="82" w:name="_Toc20823287"/>
      <w:r/>
      <w:bookmarkStart w:id="83" w:name="_Toc513029215"/>
      <w:r/>
      <w:bookmarkStart w:id="84" w:name="_Toc16938531"/>
      <w:r/>
      <w:bookmarkStart w:id="85" w:name="_Toc462564074"/>
      <w:r>
        <w:rPr>
          <w:rFonts w:hint="eastAsia" w:ascii="宋体" w:hAnsi="宋体" w:eastAsia="宋体" w:cs="宋体"/>
          <w:color w:val="000000"/>
        </w:rPr>
        <w:t xml:space="preserve">10、投标文件构成</w:t>
      </w:r>
      <w:bookmarkEnd w:id="82"/>
      <w:r/>
      <w:bookmarkEnd w:id="83"/>
      <w:r/>
      <w:bookmarkEnd w:id="84"/>
      <w:r/>
      <w:bookmarkEnd w:id="85"/>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649"/>
        <w:ind w:firstLine="420"/>
        <w:jc w:val="both"/>
        <w:keepLines/>
        <w:keepNext/>
        <w:spacing w:beforeAutospacing="0" w:afterAutospacing="0" w:line="360" w:lineRule="auto"/>
        <w:rPr>
          <w:rFonts w:hint="eastAsia" w:ascii="宋体" w:hAnsi="宋体" w:eastAsia="宋体" w:cs="宋体"/>
        </w:rPr>
      </w:pPr>
      <w:r/>
      <w:bookmarkStart w:id="86" w:name="_Toc513029219"/>
      <w:r/>
      <w:bookmarkStart w:id="87" w:name="_Toc49090507"/>
      <w:r/>
      <w:bookmarkStart w:id="88" w:name="_Toc14577357"/>
      <w:r/>
      <w:bookmarkStart w:id="89" w:name="_Toc14577354"/>
      <w:r/>
      <w:bookmarkStart w:id="90" w:name="_Toc513029216"/>
      <w:r/>
      <w:bookmarkStart w:id="91" w:name="_Toc49090509"/>
      <w:r/>
      <w:bookmarkStart w:id="92" w:name="_Hlt26670360"/>
      <w:r/>
      <w:bookmarkStart w:id="93" w:name="_Hlt26668975"/>
      <w:r/>
      <w:bookmarkStart w:id="94" w:name="_Hlt26954838"/>
      <w:r>
        <w:rPr>
          <w:rFonts w:hint="eastAsia" w:ascii="宋体" w:hAnsi="宋体" w:eastAsia="宋体" w:cs="宋体"/>
          <w:color w:val="000000"/>
        </w:rPr>
        <w:t xml:space="preserve">11、证明投标人及投标标的符合招标文件规定的文件</w:t>
      </w:r>
      <w:bookmarkEnd w:id="86"/>
      <w:r/>
      <w:bookmarkEnd w:id="87"/>
      <w:r/>
      <w:bookmarkEnd w:id="88"/>
      <w:r/>
      <w:bookmarkEnd w:id="89"/>
      <w:r/>
      <w:bookmarkEnd w:id="90"/>
      <w:r/>
      <w:bookmarkEnd w:id="91"/>
      <w:r/>
      <w:r/>
    </w:p>
    <w:p>
      <w:pPr>
        <w:pStyle w:val="649"/>
        <w:jc w:val="both"/>
        <w:spacing w:beforeAutospacing="0" w:afterAutospacing="0" w:line="360" w:lineRule="auto"/>
        <w:rPr>
          <w:rFonts w:hint="eastAsia" w:ascii="宋体" w:hAnsi="宋体" w:eastAsia="宋体" w:cs="宋体"/>
        </w:rPr>
      </w:pPr>
      <w:r/>
      <w:bookmarkStart w:id="95" w:name="_Toc49090508"/>
      <w:r/>
      <w:bookmarkStart w:id="96"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5"/>
      <w:r/>
      <w:bookmarkEnd w:id="96"/>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4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7" w:name="_Hlt26670373"/>
      <w:r>
        <w:rPr>
          <w:rFonts w:hint="eastAsia" w:ascii="宋体" w:hAnsi="宋体" w:eastAsia="宋体" w:cs="宋体"/>
          <w:color w:val="000000"/>
        </w:rPr>
        <w:t xml:space="preserve">表</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8" w:name="_Hlt26954840"/>
      <w:r>
        <w:rPr>
          <w:rFonts w:hint="eastAsia" w:ascii="宋体" w:hAnsi="宋体" w:eastAsia="宋体" w:cs="宋体"/>
          <w:color w:val="000000"/>
        </w:rPr>
        <w:t xml:space="preserve">标人应按照招标文件规定格式填报投标分项报价表</w:t>
      </w:r>
      <w:bookmarkStart w:id="99" w:name="_Hlt26670399"/>
      <w:r>
        <w:rPr>
          <w:rFonts w:hint="eastAsia" w:ascii="宋体" w:hAnsi="宋体" w:eastAsia="宋体" w:cs="宋体"/>
          <w:color w:val="000000"/>
        </w:rPr>
        <w:t xml:space="preserve">。</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49"/>
        <w:ind w:firstLine="420"/>
        <w:jc w:val="both"/>
        <w:keepLines/>
        <w:keepNext/>
        <w:spacing w:beforeAutospacing="0" w:afterAutospacing="0" w:line="360" w:lineRule="auto"/>
        <w:rPr>
          <w:rFonts w:hint="eastAsia" w:ascii="宋体" w:hAnsi="宋体" w:eastAsia="宋体" w:cs="宋体"/>
          <w:color w:val="000000"/>
        </w:rPr>
      </w:pPr>
      <w:r/>
      <w:bookmarkStart w:id="100" w:name="_Hlt26670425"/>
      <w:r/>
      <w:bookmarkStart w:id="101" w:name="_Hlt26670482"/>
      <w:r/>
      <w:bookmarkStart w:id="102" w:name="_Hlt26954848"/>
      <w:r/>
      <w:bookmarkStart w:id="103" w:name="_Hlt26954842"/>
      <w:r/>
      <w:bookmarkStart w:id="104" w:name="_Hlt26954846"/>
      <w:r/>
      <w:bookmarkStart w:id="105" w:name="_Hlt26670403"/>
      <w:r/>
      <w:bookmarkStart w:id="106" w:name="_Hlt26954731"/>
      <w:r/>
      <w:bookmarkStart w:id="107" w:name="_Hlt26668983"/>
      <w:r/>
      <w:bookmarkStart w:id="108" w:name="_Hlt26954844"/>
      <w:r/>
      <w:bookmarkStart w:id="109" w:name="_Hlt26670486"/>
      <w:r>
        <w:rPr>
          <w:rFonts w:hint="eastAsia" w:ascii="宋体" w:hAnsi="宋体" w:eastAsia="宋体" w:cs="宋体"/>
          <w:color w:val="000000"/>
        </w:rPr>
        <w:t xml:space="preserve">13、技术要求响应及偏离表、商务要求响应及偏离表</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49"/>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49"/>
        <w:ind w:firstLine="420"/>
        <w:jc w:val="both"/>
        <w:keepLines/>
        <w:keepNext/>
        <w:spacing w:beforeAutospacing="0" w:afterAutospacing="0" w:line="360" w:lineRule="auto"/>
        <w:rPr>
          <w:rFonts w:hint="eastAsia" w:ascii="宋体" w:hAnsi="宋体" w:eastAsia="宋体" w:cs="宋体"/>
        </w:rPr>
      </w:pPr>
      <w:r/>
      <w:bookmarkStart w:id="110" w:name="_Toc49090510"/>
      <w:r/>
      <w:bookmarkStart w:id="111" w:name="_Toc14577359"/>
      <w:r>
        <w:rPr>
          <w:rFonts w:hint="eastAsia" w:ascii="宋体" w:hAnsi="宋体" w:eastAsia="宋体" w:cs="宋体"/>
          <w:color w:val="000000"/>
        </w:rPr>
        <w:t xml:space="preserve">14、投标函和开标一览表</w:t>
      </w:r>
      <w:bookmarkEnd w:id="110"/>
      <w:r/>
      <w:bookmarkEnd w:id="111"/>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49"/>
        <w:ind w:firstLine="420"/>
        <w:jc w:val="both"/>
        <w:keepLines/>
        <w:keepNext/>
        <w:spacing w:beforeAutospacing="0" w:afterAutospacing="0" w:line="360" w:lineRule="auto"/>
        <w:rPr>
          <w:rFonts w:hint="eastAsia" w:ascii="宋体" w:hAnsi="宋体" w:eastAsia="宋体" w:cs="宋体"/>
        </w:rPr>
      </w:pPr>
      <w:r/>
      <w:bookmarkStart w:id="112" w:name="_Toc14577360"/>
      <w:r/>
      <w:bookmarkStart w:id="113" w:name="_Toc49090511"/>
      <w:r/>
      <w:bookmarkStart w:id="114" w:name="_Hlt26954850"/>
      <w:r/>
      <w:bookmarkStart w:id="115" w:name="_Hlt26954734"/>
      <w:r/>
      <w:bookmarkStart w:id="116" w:name="_Hlt26670489"/>
      <w:r>
        <w:rPr>
          <w:rFonts w:hint="eastAsia" w:ascii="宋体" w:hAnsi="宋体" w:eastAsia="宋体" w:cs="宋体"/>
          <w:color w:val="000000"/>
        </w:rPr>
        <w:t xml:space="preserve">15、投标有效期</w:t>
      </w:r>
      <w:bookmarkEnd w:id="112"/>
      <w:r/>
      <w:bookmarkEnd w:id="113"/>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64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649"/>
        <w:ind w:firstLine="482"/>
        <w:jc w:val="both"/>
        <w:keepLines/>
        <w:keepNext/>
        <w:spacing w:before="145" w:beforeAutospacing="0" w:after="145" w:afterAutospacing="0" w:line="360" w:lineRule="auto"/>
        <w:rPr>
          <w:rFonts w:hint="eastAsia" w:ascii="宋体" w:hAnsi="宋体" w:eastAsia="宋体" w:cs="宋体"/>
        </w:rPr>
      </w:pPr>
      <w:r/>
      <w:bookmarkStart w:id="117" w:name="_Toc20823296"/>
      <w:r/>
      <w:bookmarkStart w:id="118" w:name="_Toc120614217"/>
      <w:r/>
      <w:bookmarkStart w:id="119" w:name="_Toc16938540"/>
      <w:r/>
      <w:bookmarkStart w:id="120" w:name="_Toc513029224"/>
      <w:r/>
      <w:bookmarkStart w:id="121" w:name="_Hlt26954739"/>
      <w:r/>
      <w:bookmarkStart w:id="122" w:name="_Hlt26954852"/>
      <w:r>
        <w:rPr>
          <w:rFonts w:hint="eastAsia" w:ascii="宋体" w:hAnsi="宋体" w:eastAsia="宋体" w:cs="宋体"/>
          <w:b/>
          <w:color w:val="000000"/>
        </w:rPr>
        <w:t xml:space="preserve">四、投标文件的递交</w:t>
      </w:r>
      <w:bookmarkEnd w:id="117"/>
      <w:r/>
      <w:bookmarkEnd w:id="118"/>
      <w:r/>
      <w:bookmarkEnd w:id="119"/>
      <w:r/>
      <w:bookmarkEnd w:id="120"/>
      <w:r/>
      <w:r/>
    </w:p>
    <w:p>
      <w:pPr>
        <w:pStyle w:val="649"/>
        <w:ind w:firstLine="560"/>
        <w:jc w:val="both"/>
        <w:keepLines/>
        <w:keepNext/>
        <w:spacing w:beforeAutospacing="0" w:afterAutospacing="0" w:line="360" w:lineRule="auto"/>
        <w:rPr>
          <w:rFonts w:hint="eastAsia" w:ascii="宋体" w:hAnsi="宋体" w:eastAsia="宋体" w:cs="宋体"/>
        </w:rPr>
      </w:pPr>
      <w:r/>
      <w:bookmarkStart w:id="123" w:name="_Toc16938541"/>
      <w:r/>
      <w:bookmarkStart w:id="124" w:name="_Toc513029225"/>
      <w:r/>
      <w:bookmarkStart w:id="125" w:name="_Toc462564084"/>
      <w:r/>
      <w:bookmarkStart w:id="126" w:name="_Toc20823297"/>
      <w:r>
        <w:rPr>
          <w:rFonts w:hint="eastAsia" w:ascii="宋体" w:hAnsi="宋体" w:eastAsia="宋体" w:cs="宋体"/>
          <w:color w:val="000000"/>
        </w:rPr>
        <w:t xml:space="preserve">17、投标文件</w:t>
      </w:r>
      <w:bookmarkEnd w:id="123"/>
      <w:r/>
      <w:bookmarkEnd w:id="124"/>
      <w:r/>
      <w:bookmarkEnd w:id="125"/>
      <w:r/>
      <w:bookmarkEnd w:id="126"/>
      <w:r>
        <w:rPr>
          <w:rFonts w:hint="eastAsia" w:ascii="宋体" w:hAnsi="宋体" w:eastAsia="宋体" w:cs="宋体"/>
          <w:color w:val="000000"/>
        </w:rPr>
        <w:t xml:space="preserve">的递交</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649"/>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pStyle w:val="649"/>
        <w:ind w:firstLine="420"/>
        <w:jc w:val="both"/>
        <w:keepLines/>
        <w:keepNext/>
        <w:spacing w:before="280" w:beforeAutospacing="0" w:after="290" w:afterAutospacing="0" w:line="360" w:lineRule="auto"/>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649"/>
        <w:ind w:firstLine="420"/>
        <w:jc w:val="both"/>
        <w:keepLines/>
        <w:keepNext/>
        <w:spacing w:before="280" w:beforeAutospacing="0" w:after="290" w:afterAutospacing="0" w:line="360" w:lineRule="auto"/>
        <w:rPr>
          <w:rFonts w:hint="eastAsia" w:ascii="宋体" w:hAnsi="宋体" w:eastAsia="宋体" w:cs="宋体"/>
          <w:b/>
          <w:bCs/>
          <w:iCs/>
          <w:color w:val="000000"/>
        </w:rPr>
      </w:pPr>
      <w:r>
        <w:rPr>
          <w:rFonts w:hint="eastAsia" w:ascii="宋体" w:hAnsi="宋体" w:eastAsia="宋体" w:cs="宋体"/>
          <w:b/>
          <w:bCs/>
          <w:iCs/>
          <w:color w:val="000000"/>
        </w:rPr>
        <w:t xml:space="preserve">18.1投标人上传电子投标文件的时间不得迟于招标公告中规定的投标截止时间。</w:t>
      </w:r>
      <w:r/>
    </w:p>
    <w:p>
      <w:pPr>
        <w:pStyle w:val="649"/>
        <w:ind w:firstLine="420"/>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649"/>
        <w:ind w:firstLine="420"/>
        <w:jc w:val="both"/>
        <w:keepLines/>
        <w:keepNext/>
        <w:spacing w:beforeAutospacing="0" w:afterAutospacing="0" w:line="360" w:lineRule="auto"/>
        <w:rPr>
          <w:rFonts w:hint="eastAsia" w:ascii="宋体" w:hAnsi="宋体" w:eastAsia="宋体" w:cs="宋体"/>
        </w:rPr>
      </w:pPr>
      <w:r/>
      <w:bookmarkStart w:id="130" w:name="_Toc16938543"/>
      <w:r/>
      <w:bookmarkStart w:id="131" w:name="_Toc20823299"/>
      <w:r/>
      <w:bookmarkStart w:id="132" w:name="_Toc513029227"/>
      <w:r>
        <w:rPr>
          <w:rFonts w:hint="eastAsia" w:ascii="宋体" w:hAnsi="宋体" w:eastAsia="宋体" w:cs="宋体"/>
          <w:color w:val="000000"/>
        </w:rPr>
        <w:t xml:space="preserve">19、投标文件</w:t>
      </w:r>
      <w:bookmarkEnd w:id="130"/>
      <w:r/>
      <w:bookmarkEnd w:id="131"/>
      <w:r/>
      <w:bookmarkEnd w:id="132"/>
      <w:r>
        <w:rPr>
          <w:rFonts w:hint="eastAsia" w:ascii="宋体" w:hAnsi="宋体" w:eastAsia="宋体" w:cs="宋体"/>
          <w:color w:val="000000"/>
        </w:rPr>
        <w:t xml:space="preserve">的拒收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拒绝接收在其规定的投标截止时间后上传的任何投标文件。</w:t>
      </w:r>
      <w:r/>
    </w:p>
    <w:p>
      <w:pPr>
        <w:pStyle w:val="649"/>
        <w:ind w:firstLine="420"/>
        <w:jc w:val="both"/>
        <w:keepLines/>
        <w:keepNext/>
        <w:spacing w:beforeAutospacing="0" w:afterAutospacing="0" w:line="360" w:lineRule="auto"/>
        <w:rPr>
          <w:rFonts w:hint="eastAsia" w:ascii="宋体" w:hAnsi="宋体" w:eastAsia="宋体" w:cs="宋体"/>
        </w:rPr>
      </w:pPr>
      <w:r/>
      <w:bookmarkStart w:id="133" w:name="_Toc20823300"/>
      <w:r/>
      <w:bookmarkStart w:id="134" w:name="_Toc513029228"/>
      <w:r/>
      <w:bookmarkStart w:id="135" w:name="_Toc16938544"/>
      <w:r>
        <w:rPr>
          <w:rFonts w:hint="eastAsia" w:ascii="宋体" w:hAnsi="宋体" w:eastAsia="宋体" w:cs="宋体"/>
          <w:color w:val="000000"/>
        </w:rPr>
        <w:t xml:space="preserve">20、投标文件的撤回和修改</w:t>
      </w:r>
      <w:bookmarkEnd w:id="133"/>
      <w:r/>
      <w:bookmarkEnd w:id="134"/>
      <w:r/>
      <w:bookmarkEnd w:id="135"/>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21.1.1电子投标文件的撤回</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21.1.2投标人撤回电子投标文件，则认为其不再参与本项目投标活动。</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49"/>
        <w:ind w:firstLine="482"/>
        <w:jc w:val="both"/>
        <w:keepLines/>
        <w:keepNext/>
        <w:spacing w:before="145" w:beforeAutospacing="0" w:after="145" w:afterAutospacing="0" w:line="360" w:lineRule="auto"/>
        <w:rPr>
          <w:rFonts w:hint="eastAsia" w:ascii="宋体" w:hAnsi="宋体" w:eastAsia="宋体" w:cs="宋体"/>
        </w:rPr>
      </w:pPr>
      <w:r/>
      <w:bookmarkStart w:id="136" w:name="_Toc513029229"/>
      <w:r/>
      <w:bookmarkStart w:id="137" w:name="_Toc20823301"/>
      <w:r/>
      <w:bookmarkStart w:id="138" w:name="_Toc120614218"/>
      <w:r/>
      <w:bookmarkStart w:id="139" w:name="_Toc16938545"/>
      <w:r>
        <w:rPr>
          <w:rFonts w:hint="eastAsia" w:ascii="宋体" w:hAnsi="宋体" w:eastAsia="宋体" w:cs="宋体"/>
          <w:b/>
          <w:color w:val="000000"/>
        </w:rPr>
        <w:t xml:space="preserve">五、开标与评标</w:t>
      </w:r>
      <w:bookmarkEnd w:id="136"/>
      <w:r/>
      <w:bookmarkEnd w:id="137"/>
      <w:r/>
      <w:bookmarkEnd w:id="138"/>
      <w:r/>
      <w:bookmarkEnd w:id="139"/>
      <w:r/>
      <w:r/>
    </w:p>
    <w:p>
      <w:pPr>
        <w:pStyle w:val="649"/>
        <w:ind w:firstLine="420"/>
        <w:jc w:val="both"/>
        <w:keepLines/>
        <w:keepNext/>
        <w:spacing w:beforeAutospacing="0" w:afterAutospacing="0" w:line="360" w:lineRule="auto"/>
        <w:rPr>
          <w:rFonts w:hint="eastAsia" w:ascii="宋体" w:hAnsi="宋体" w:eastAsia="宋体" w:cs="宋体"/>
        </w:rPr>
      </w:pPr>
      <w:r/>
      <w:bookmarkStart w:id="140" w:name="_Toc16938546"/>
      <w:r/>
      <w:bookmarkStart w:id="141" w:name="_Toc513029230"/>
      <w:r/>
      <w:bookmarkStart w:id="142" w:name="_Toc20823302"/>
      <w:r>
        <w:rPr>
          <w:rFonts w:hint="eastAsia" w:ascii="宋体" w:hAnsi="宋体" w:eastAsia="宋体" w:cs="宋体"/>
          <w:color w:val="000000"/>
        </w:rPr>
        <w:t xml:space="preserve">21、开标</w:t>
      </w:r>
      <w:bookmarkEnd w:id="140"/>
      <w:r/>
      <w:bookmarkEnd w:id="141"/>
      <w:r/>
      <w:bookmarkEnd w:id="142"/>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将在招标公告中规定的时间和地点组织公开开标。投标人应当按照《操作手册》规定，参加开标活动和在</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规定的时间内对投标文件进行解密。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21.2开标仪式由采购</w:t>
      </w:r>
      <w:r>
        <w:rPr>
          <w:rFonts w:hint="eastAsia" w:ascii="宋体" w:hAnsi="宋体" w:eastAsia="宋体" w:cs="宋体"/>
          <w:color w:val="000000"/>
          <w:lang w:eastAsia="zh-CN"/>
        </w:rPr>
        <w:t xml:space="preserve">人或</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组织。</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将自动对项目进行开标，并宣布各投标人名称和投标价格。</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中《开标记录表》宣布后5分钟内未提出的，视同认可开标结果。</w:t>
      </w:r>
      <w:r/>
    </w:p>
    <w:p>
      <w:pPr>
        <w:pStyle w:val="649"/>
        <w:ind w:firstLine="420"/>
        <w:jc w:val="both"/>
        <w:keepLines/>
        <w:keepNext/>
        <w:spacing w:beforeAutospacing="0" w:afterAutospacing="0" w:line="360" w:lineRule="auto"/>
        <w:rPr>
          <w:rFonts w:hint="eastAsia" w:ascii="宋体" w:hAnsi="宋体" w:eastAsia="宋体" w:cs="宋体"/>
        </w:rPr>
      </w:pPr>
      <w:r/>
      <w:bookmarkStart w:id="143" w:name="_Toc513029231"/>
      <w:r/>
      <w:bookmarkStart w:id="144" w:name="_Toc16938547"/>
      <w:r/>
      <w:bookmarkStart w:id="145" w:name="_Toc20823303"/>
      <w:r>
        <w:rPr>
          <w:rFonts w:hint="eastAsia" w:ascii="宋体" w:hAnsi="宋体" w:eastAsia="宋体" w:cs="宋体"/>
          <w:color w:val="000000"/>
        </w:rPr>
        <w:t xml:space="preserve">22、评标委员会</w:t>
      </w:r>
      <w:bookmarkEnd w:id="143"/>
      <w:r/>
      <w:bookmarkEnd w:id="144"/>
      <w:r/>
      <w:bookmarkEnd w:id="145"/>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将立即组织评标委员会（以下简称评委会）进行评标。</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649"/>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均不得向投标人或与评标无关的其他人员透露。</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和评标委员会不向未中标的投标人解释未中标原因，也不公布评标过程中的相关细节。</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查看自己的评审得分及排序情况。</w:t>
      </w:r>
      <w:r/>
    </w:p>
    <w:p>
      <w:pPr>
        <w:pStyle w:val="649"/>
        <w:ind w:firstLine="420"/>
        <w:jc w:val="both"/>
        <w:keepLines/>
        <w:keepNext/>
        <w:spacing w:beforeAutospacing="0" w:afterAutospacing="0" w:line="360" w:lineRule="auto"/>
        <w:rPr>
          <w:rFonts w:hint="eastAsia" w:ascii="宋体" w:hAnsi="宋体" w:eastAsia="宋体" w:cs="宋体"/>
        </w:rPr>
      </w:pPr>
      <w:r/>
      <w:bookmarkStart w:id="146" w:name="_Toc513029232"/>
      <w:r/>
      <w:bookmarkStart w:id="147" w:name="_Toc16938548"/>
      <w:r/>
      <w:bookmarkStart w:id="148" w:name="_Toc20823304"/>
      <w:r>
        <w:rPr>
          <w:rFonts w:hint="eastAsia" w:ascii="宋体" w:hAnsi="宋体" w:eastAsia="宋体" w:cs="宋体"/>
          <w:color w:val="000000"/>
        </w:rPr>
        <w:t xml:space="preserve">24、投标文件的澄清</w:t>
      </w:r>
      <w:bookmarkEnd w:id="146"/>
      <w:r/>
      <w:bookmarkEnd w:id="147"/>
      <w:r/>
      <w:bookmarkEnd w:id="148"/>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649"/>
        <w:ind w:firstLine="420"/>
        <w:jc w:val="both"/>
        <w:keepLines/>
        <w:keepNext/>
        <w:spacing w:beforeAutospacing="0" w:afterAutospacing="0" w:line="360" w:lineRule="auto"/>
        <w:rPr>
          <w:rFonts w:hint="eastAsia" w:ascii="宋体" w:hAnsi="宋体" w:eastAsia="宋体" w:cs="宋体"/>
        </w:rPr>
      </w:pPr>
      <w:r/>
      <w:bookmarkStart w:id="149" w:name="_Toc20823305"/>
      <w:r/>
      <w:bookmarkStart w:id="150" w:name="_Toc16938549"/>
      <w:r/>
      <w:bookmarkStart w:id="151" w:name="_Toc513029233"/>
      <w:r>
        <w:rPr>
          <w:rFonts w:hint="eastAsia" w:ascii="宋体" w:hAnsi="宋体" w:eastAsia="宋体" w:cs="宋体"/>
          <w:color w:val="000000"/>
        </w:rPr>
        <w:t xml:space="preserve">25、对投标文件的初审</w:t>
      </w:r>
      <w:bookmarkEnd w:id="149"/>
      <w:r/>
      <w:bookmarkEnd w:id="150"/>
      <w:r/>
      <w:bookmarkEnd w:id="151"/>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w:t>
      </w:r>
      <w:r>
        <w:rPr>
          <w:rFonts w:hint="eastAsia" w:ascii="宋体" w:hAnsi="宋体" w:eastAsia="宋体" w:cs="宋体"/>
          <w:color w:val="000000"/>
          <w:highlight w:val="none"/>
        </w:rPr>
        <w:t xml:space="preserve">或代理机构</w:t>
      </w:r>
      <w:r>
        <w:rPr>
          <w:rFonts w:hint="eastAsia" w:ascii="宋体" w:hAnsi="宋体" w:eastAsia="宋体" w:cs="宋体"/>
          <w:color w:val="000000"/>
        </w:rPr>
        <w:t xml:space="preserve">对投标文件中的资格证明文件进行审查。资格审查的结论，采购人以书面形式向评委会进行反馈。</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w:t>
      </w:r>
      <w:r>
        <w:rPr>
          <w:rFonts w:hint="eastAsia" w:ascii="宋体" w:hAnsi="宋体" w:eastAsia="宋体" w:cs="宋体"/>
          <w:color w:val="000000"/>
          <w:highlight w:val="none"/>
        </w:rPr>
        <w:t xml:space="preserve">购人或代理机构在</w:t>
      </w:r>
      <w:r>
        <w:rPr>
          <w:rFonts w:hint="eastAsia" w:ascii="宋体" w:hAnsi="宋体" w:eastAsia="宋体" w:cs="宋体"/>
          <w:color w:val="000000"/>
        </w:rPr>
        <w:t xml:space="preserve">进行资格性审查的同时，将在“信用中国”网站（www.creditchina.gov.cn）查询投标人的信用记录，以确定投标人是否具备投标资格,查询结果留存并归档。</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25.1.3未通过资格审查或符合性审查的投标人，采购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中告知未通过资格审查或符合性审查的原因，评标结束后，采购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将不再告知未通过资格审查和符合性审查的原因。</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649"/>
        <w:ind w:firstLine="420"/>
        <w:jc w:val="both"/>
        <w:spacing w:beforeAutospacing="0" w:afterAutospacing="0" w:line="360" w:lineRule="auto"/>
        <w:rPr>
          <w:rFonts w:hint="eastAsia" w:ascii="宋体" w:hAnsi="宋体" w:eastAsia="宋体" w:cs="宋体"/>
        </w:rPr>
      </w:pPr>
      <w:r/>
      <w:bookmarkStart w:id="152" w:name="_Toc513029234"/>
      <w:r/>
      <w:bookmarkStart w:id="153" w:name="_Toc20823306"/>
      <w:r/>
      <w:bookmarkStart w:id="154" w:name="_Toc16938550"/>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查阅、答复相关信息，并安排专人与采购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及评标委员会联系。</w:t>
      </w:r>
      <w:bookmarkEnd w:id="152"/>
      <w:r/>
      <w:bookmarkEnd w:id="153"/>
      <w:r/>
      <w:bookmarkEnd w:id="154"/>
      <w:r/>
      <w:r/>
    </w:p>
    <w:p>
      <w:pPr>
        <w:pStyle w:val="649"/>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26、无效投标条款和废标条款</w:t>
      </w:r>
      <w:r/>
    </w:p>
    <w:p>
      <w:pPr>
        <w:pStyle w:val="649"/>
        <w:ind w:left="479"/>
        <w:jc w:val="both"/>
        <w:spacing w:beforeAutospacing="0" w:afterAutospacing="0" w:line="360" w:lineRule="auto"/>
        <w:rPr>
          <w:rFonts w:hint="eastAsia" w:ascii="宋体" w:hAnsi="宋体" w:eastAsia="宋体" w:cs="宋体"/>
        </w:rPr>
      </w:pPr>
      <w:r/>
      <w:bookmarkStart w:id="155" w:name="_Toc513029235"/>
      <w:r/>
      <w:bookmarkStart w:id="156" w:name="_Toc16938551"/>
      <w:r/>
      <w:bookmarkStart w:id="157" w:name="_Toc20823307"/>
      <w:r>
        <w:rPr>
          <w:rFonts w:hint="eastAsia" w:ascii="宋体" w:hAnsi="宋体" w:eastAsia="宋体" w:cs="宋体"/>
          <w:color w:val="000000"/>
        </w:rPr>
        <w:t xml:space="preserve">26.1无效投标条款</w:t>
      </w:r>
      <w:bookmarkEnd w:id="155"/>
      <w:r/>
      <w:bookmarkEnd w:id="156"/>
      <w:r/>
      <w:bookmarkEnd w:id="157"/>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26.1.1投标人在</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规定的时间内未成功解密电子投标文件的。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26.1.2投标人未按照招标文件要求上传电子投标文件的。</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26.1.3同一投标人提交两个（含两个）以上不同的投标报价的。</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26.1.4投标人不具备招标文件中规定资格要求的。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26.1.6未通过符合性审查的。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26.1.7不符合招标文件中规定的实质性要求和条件的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26.1.11投标文件未按照招标文件要求加盖CA电子公章的。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26.1.12其他法律、法规及本招标文件规定的属无效投标的情形。</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26.2废标条款</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26.2.1符合专业条件的供应商或者对招标文件作实质响应的供应商不足三家的。26.2.2出现影响采购公正的违法、违规行为的。</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26.2.3因重大变故，采购任务取消的。</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26.2.4评标委员会认定招标文件存在歧义、重大缺陷导致评审工作无法进行。</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26.2.5因</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系统故障原因造成开标不成功的。</w:t>
      </w:r>
      <w:r/>
    </w:p>
    <w:p>
      <w:pPr>
        <w:pStyle w:val="649"/>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 投标截止时间结束后参加投标的供应商不足三家的处理：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49"/>
        <w:ind w:firstLine="482"/>
        <w:jc w:val="both"/>
        <w:keepLines/>
        <w:keepNext/>
        <w:spacing w:before="145" w:beforeAutospacing="0" w:after="145" w:afterAutospacing="0" w:line="360" w:lineRule="auto"/>
        <w:rPr>
          <w:rFonts w:hint="eastAsia" w:ascii="宋体" w:hAnsi="宋体" w:eastAsia="宋体" w:cs="宋体"/>
        </w:rPr>
      </w:pPr>
      <w:r/>
      <w:bookmarkStart w:id="158" w:name="_Toc120614219"/>
      <w:r>
        <w:rPr>
          <w:rFonts w:hint="eastAsia" w:ascii="宋体" w:hAnsi="宋体" w:eastAsia="宋体" w:cs="宋体"/>
          <w:b/>
          <w:color w:val="000000"/>
        </w:rPr>
        <w:t xml:space="preserve">六、定标</w:t>
      </w:r>
      <w:bookmarkEnd w:id="158"/>
      <w:r/>
      <w:r/>
    </w:p>
    <w:p>
      <w:pPr>
        <w:pStyle w:val="649"/>
        <w:ind w:firstLine="600"/>
        <w:jc w:val="both"/>
        <w:keepLines/>
        <w:keepNext/>
        <w:spacing w:beforeAutospacing="0" w:afterAutospacing="0" w:line="360" w:lineRule="auto"/>
        <w:rPr>
          <w:rFonts w:hint="eastAsia" w:ascii="宋体" w:hAnsi="宋体" w:eastAsia="宋体" w:cs="宋体"/>
        </w:rPr>
      </w:pPr>
      <w:r/>
      <w:bookmarkStart w:id="159" w:name="_Toc20823310"/>
      <w:r/>
      <w:bookmarkStart w:id="160" w:name="_Toc513029238"/>
      <w:r/>
      <w:bookmarkStart w:id="161" w:name="_Toc16938554"/>
      <w:r>
        <w:rPr>
          <w:rFonts w:hint="eastAsia" w:ascii="宋体" w:hAnsi="宋体" w:eastAsia="宋体" w:cs="宋体"/>
          <w:color w:val="000000"/>
        </w:rPr>
        <w:t xml:space="preserve">27、</w:t>
      </w:r>
      <w:bookmarkEnd w:id="159"/>
      <w:r>
        <w:rPr>
          <w:rFonts w:hint="eastAsia" w:ascii="宋体" w:hAnsi="宋体" w:eastAsia="宋体" w:cs="宋体"/>
          <w:color w:val="000000"/>
        </w:rPr>
        <w:t xml:space="preserve">确定</w:t>
      </w:r>
      <w:bookmarkEnd w:id="160"/>
      <w:r/>
      <w:bookmarkEnd w:id="161"/>
      <w:r>
        <w:rPr>
          <w:rFonts w:hint="eastAsia" w:ascii="宋体" w:hAnsi="宋体" w:eastAsia="宋体" w:cs="宋体"/>
          <w:color w:val="000000"/>
        </w:rPr>
        <w:t xml:space="preserve">中标单位</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27.4.2向采购人、采购</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行贿或者提供其他不正当利益的。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649"/>
        <w:ind w:firstLine="480"/>
        <w:jc w:val="both"/>
        <w:spacing w:beforeAutospacing="0" w:afterAutospacing="0" w:line="360" w:lineRule="auto"/>
        <w:rPr>
          <w:rFonts w:hint="eastAsia" w:ascii="宋体" w:hAnsi="宋体" w:eastAsia="宋体" w:cs="宋体"/>
        </w:rPr>
      </w:pPr>
      <w:r/>
      <w:bookmarkStart w:id="162" w:name="_Toc200451960"/>
      <w:r>
        <w:rPr>
          <w:rFonts w:hint="eastAsia" w:ascii="宋体" w:hAnsi="宋体" w:eastAsia="宋体" w:cs="宋体"/>
          <w:color w:val="000000"/>
        </w:rPr>
        <w:t xml:space="preserve">27.5 有下列情形之一的，视为投标人串通投标，投标无效：</w:t>
      </w:r>
      <w:bookmarkEnd w:id="162"/>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4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 采购人</w:t>
      </w:r>
      <w:r>
        <w:rPr>
          <w:rFonts w:hint="eastAsia" w:ascii="宋体" w:hAnsi="宋体" w:eastAsia="宋体" w:cs="宋体"/>
          <w:color w:val="000000"/>
        </w:rPr>
        <w:t xml:space="preserve">将只对供应商第一次质疑作出答复。</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9"/>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w:t>
      </w:r>
      <w:r>
        <w:rPr>
          <w:rFonts w:hint="eastAsia" w:ascii="宋体" w:hAnsi="宋体" w:eastAsia="宋体" w:cs="宋体"/>
          <w:color w:val="000000" w:themeColor="text1"/>
          <w:highlight w:val="none"/>
          <w14:textFill>
            <w14:solidFill>
              <w14:schemeClr w14:val="tx1"/>
            </w14:solidFill>
          </w14:textFill>
        </w:rPr>
        <w:t xml:space="preserve">负责答复。</w:t>
      </w:r>
      <w:r>
        <w:rPr>
          <w:rFonts w:hint="eastAsia" w:ascii="宋体" w:hAnsi="宋体" w:eastAsia="宋体" w:cs="宋体"/>
          <w:color w:val="000000"/>
          <w:highlight w:val="none"/>
        </w:rPr>
        <w:t xml:space="preserve"> </w:t>
      </w:r>
      <w:r/>
    </w:p>
    <w:p>
      <w:pPr>
        <w:ind w:firstLine="480"/>
        <w:jc w:val="left"/>
        <w:spacing w:line="360" w:lineRule="auto"/>
        <w:tabs>
          <w:tab w:val="left" w:pos="133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采购人只接收以纸质原件形式送达的质疑,采购人不接受未填写快递运单的快件。</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49"/>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64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649"/>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将向中标人发出中标通知书。请中标人在中标结果公告届满之日起30日内,使用CA数字证书登录</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b/>
          <w:bCs/>
          <w:color w:val="0000ff"/>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649"/>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649"/>
        <w:jc w:val="both"/>
        <w:keepLines/>
        <w:keepNext/>
        <w:spacing w:before="145" w:beforeAutospacing="0" w:after="145" w:afterAutospacing="0" w:line="360" w:lineRule="auto"/>
        <w:rPr>
          <w:rFonts w:hint="eastAsia" w:ascii="宋体" w:hAnsi="宋体" w:eastAsia="宋体" w:cs="宋体"/>
        </w:rPr>
      </w:pPr>
      <w:r/>
      <w:bookmarkStart w:id="163" w:name="_Toc120614220"/>
      <w:r/>
      <w:bookmarkStart w:id="164" w:name="_Toc513029236"/>
      <w:r/>
      <w:bookmarkStart w:id="165" w:name="_Toc16938552"/>
      <w:r/>
      <w:bookmarkStart w:id="166" w:name="_Toc20823308"/>
      <w:r>
        <w:rPr>
          <w:rFonts w:hint="eastAsia" w:ascii="宋体" w:hAnsi="宋体" w:eastAsia="宋体" w:cs="宋体"/>
          <w:b/>
          <w:color w:val="000000"/>
        </w:rPr>
        <w:t xml:space="preserve">七、授予合同</w:t>
      </w:r>
      <w:bookmarkEnd w:id="163"/>
      <w:r/>
      <w:bookmarkEnd w:id="164"/>
      <w:r/>
      <w:bookmarkEnd w:id="165"/>
      <w:r/>
      <w:bookmarkEnd w:id="166"/>
      <w:r/>
      <w:r/>
    </w:p>
    <w:p>
      <w:pPr>
        <w:pStyle w:val="649"/>
        <w:ind w:firstLine="600"/>
        <w:jc w:val="both"/>
        <w:keepLines/>
        <w:keepNext/>
        <w:spacing w:beforeAutospacing="0" w:afterAutospacing="0" w:line="360" w:lineRule="auto"/>
        <w:rPr>
          <w:rFonts w:hint="eastAsia" w:ascii="宋体" w:hAnsi="宋体" w:eastAsia="宋体" w:cs="宋体"/>
        </w:rPr>
      </w:pPr>
      <w:r/>
      <w:bookmarkStart w:id="167" w:name="_Toc20823309"/>
      <w:r/>
      <w:bookmarkStart w:id="168" w:name="_Toc513029237"/>
      <w:r/>
      <w:bookmarkStart w:id="169" w:name="_Toc16938553"/>
      <w:r>
        <w:rPr>
          <w:rFonts w:hint="eastAsia" w:ascii="宋体" w:hAnsi="宋体" w:eastAsia="宋体" w:cs="宋体"/>
          <w:color w:val="000000"/>
        </w:rPr>
        <w:t xml:space="preserve">30.签订合同</w:t>
      </w:r>
      <w:bookmarkEnd w:id="167"/>
      <w:r/>
      <w:bookmarkEnd w:id="168"/>
      <w:r/>
      <w:bookmarkEnd w:id="169"/>
      <w:r/>
      <w:r/>
    </w:p>
    <w:p>
      <w:pPr>
        <w:pStyle w:val="649"/>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49"/>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49"/>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30.3签订合同后，</w:t>
      </w:r>
      <w:r>
        <w:rPr>
          <w:rFonts w:hint="eastAsia" w:ascii="宋体" w:hAnsi="宋体" w:eastAsia="宋体" w:cs="宋体"/>
          <w:b/>
          <w:bCs/>
          <w:iCs/>
          <w:color w:val="000000"/>
        </w:rPr>
        <w:t xml:space="preserve">中标人不得将合同标的进行转包</w:t>
      </w:r>
      <w:r>
        <w:rPr>
          <w:rFonts w:hint="eastAsia" w:ascii="宋体" w:hAnsi="宋体" w:eastAsia="宋体" w:cs="宋体"/>
          <w:b/>
          <w:bCs/>
          <w:color w:val="000000"/>
        </w:rPr>
        <w:t xml:space="preserve">。</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49"/>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9"/>
        <w:ind w:firstLine="600"/>
        <w:jc w:val="both"/>
        <w:keepLines/>
        <w:keepNext/>
        <w:spacing w:beforeAutospacing="0" w:afterAutospacing="0" w:line="360" w:lineRule="auto"/>
        <w:rPr>
          <w:rFonts w:hint="eastAsia" w:ascii="宋体" w:hAnsi="宋体" w:eastAsia="宋体" w:cs="宋体"/>
        </w:rPr>
      </w:pPr>
      <w:r/>
      <w:bookmarkStart w:id="170" w:name="_Toc16938558"/>
      <w:r/>
      <w:bookmarkStart w:id="171" w:name="_Toc20823314"/>
      <w:r/>
      <w:bookmarkStart w:id="172" w:name="_Toc479757207"/>
      <w:r/>
      <w:bookmarkStart w:id="173" w:name="_Toc120614221"/>
      <w:r/>
      <w:bookmarkStart w:id="174" w:name="_Toc513029242"/>
      <w:r>
        <w:rPr>
          <w:rFonts w:hint="eastAsia" w:ascii="宋体" w:hAnsi="宋体" w:eastAsia="宋体" w:cs="宋体"/>
          <w:color w:val="000000"/>
        </w:rPr>
        <w:t xml:space="preserve">32、政府采购履约资金扶持政策</w:t>
      </w:r>
      <w:bookmarkEnd w:id="170"/>
      <w:r/>
      <w:bookmarkEnd w:id="171"/>
      <w:r/>
      <w:bookmarkEnd w:id="172"/>
      <w:r/>
      <w:bookmarkEnd w:id="173"/>
      <w:r/>
      <w:bookmarkEnd w:id="174"/>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649"/>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color w:val="000000"/>
          <w:sz w:val="36"/>
          <w:szCs w:val="36"/>
        </w:rPr>
        <w:t xml:space="preserve">第三章  合同文本</w:t>
      </w:r>
      <w:r/>
    </w:p>
    <w:p>
      <w:pPr>
        <w:pStyle w:val="649"/>
        <w:ind w:firstLine="480"/>
        <w:jc w:val="both"/>
        <w:spacing w:beforeAutospacing="0" w:afterAutospacing="0" w:line="360" w:lineRule="auto"/>
        <w:rPr>
          <w:rFonts w:hint="eastAsia" w:ascii="宋体" w:hAnsi="宋体" w:eastAsia="宋体" w:cs="宋体"/>
        </w:rPr>
      </w:pPr>
      <w:r/>
      <w:bookmarkStart w:id="175" w:name="_Toc513029243"/>
      <w:r/>
      <w:bookmarkStart w:id="176" w:name="_Toc16938559"/>
      <w:r/>
      <w:bookmarkStart w:id="177" w:name="_Toc20823315"/>
      <w:r>
        <w:rPr>
          <w:rFonts w:hint="eastAsia" w:ascii="宋体" w:hAnsi="宋体" w:eastAsia="宋体" w:cs="宋体"/>
          <w:color w:val="000000"/>
        </w:rPr>
        <w:t xml:space="preserve">以下为中标后签定本项目合同的通用条款，中标人不得提出实质性的修改。</w:t>
      </w:r>
      <w:bookmarkEnd w:id="175"/>
      <w:r/>
      <w:bookmarkEnd w:id="176"/>
      <w:r/>
      <w:bookmarkEnd w:id="177"/>
      <w:r>
        <w:rPr>
          <w:rFonts w:hint="eastAsia" w:ascii="宋体" w:hAnsi="宋体" w:eastAsia="宋体" w:cs="宋体"/>
        </w:rPr>
        <w:t xml:space="preserve"> </w:t>
      </w:r>
      <w:r/>
    </w:p>
    <w:p>
      <w:pPr>
        <w:pStyle w:val="649"/>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项目名称：                    </w:t>
      </w:r>
      <w:r/>
    </w:p>
    <w:p>
      <w:pPr>
        <w:pStyle w:val="649"/>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项目编号：</w:t>
      </w:r>
      <w:r/>
    </w:p>
    <w:p>
      <w:pPr>
        <w:pStyle w:val="649"/>
        <w:jc w:val="both"/>
        <w:spacing w:before="120" w:beforeAutospacing="0" w:after="120" w:afterAutospacing="0" w:line="360" w:lineRule="auto"/>
        <w:rPr>
          <w:rFonts w:hint="eastAsia" w:ascii="宋体" w:hAnsi="宋体" w:eastAsia="宋体" w:cs="宋体"/>
          <w:u w:val="single"/>
          <w:lang w:val="en-US" w:eastAsia="zh-CN"/>
        </w:rPr>
      </w:pPr>
      <w:r>
        <w:rPr>
          <w:rFonts w:hint="eastAsia" w:ascii="宋体" w:hAnsi="宋体" w:eastAsia="宋体" w:cs="宋体"/>
          <w:color w:val="000000"/>
        </w:rPr>
        <w:t xml:space="preserve">甲方：（委托方</w:t>
      </w:r>
      <w:r>
        <w:rPr>
          <w:rFonts w:hint="eastAsia" w:ascii="宋体" w:hAnsi="宋体" w:eastAsia="宋体" w:cs="宋体"/>
          <w:color w:val="000000"/>
          <w:lang w:eastAsia="zh-CN"/>
        </w:rPr>
        <w:t xml:space="preserve">）</w:t>
      </w:r>
      <w:r>
        <w:rPr>
          <w:rFonts w:hint="eastAsia" w:ascii="宋体" w:hAnsi="宋体" w:eastAsia="宋体" w:cs="宋体"/>
          <w:color w:val="000000"/>
          <w:u w:val="single"/>
          <w:lang w:val="en-US" w:eastAsia="zh-CN"/>
        </w:rPr>
        <w:t xml:space="preserve">             </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乙方：（成交供应商）_________</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lang w:val="en-US" w:eastAsia="zh-CN"/>
        </w:rPr>
        <w:t xml:space="preserve">招标人</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49"/>
        <w:ind w:left="412" w:hanging="412"/>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一、乙方服务内容</w:t>
      </w:r>
      <w:r/>
    </w:p>
    <w:p>
      <w:pPr>
        <w:pStyle w:val="649"/>
        <w:ind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lang w:eastAsia="zh-CN"/>
        </w:rPr>
        <w:t xml:space="preserve">阜宁开发区黄河路(串阳路至泰山西路中间及两侧)绿化养护工程一标段，绿化养护绿地面积为10.34万㎡，三年为一个合同周期，养护经费约为：148.2万元；阜宁开发区黄河路(泰山西路至329省道匝道中间及两侧）绿化养护工程二标段，绿化养护绿地面积为5.76万㎡，年养护单价为4.5元/㎡；协鑫大道南延中间绿化带，绿化养护绿地面积1.31万㎡，三年为一个合同周期，养护经费约为：112.4万元。</w:t>
      </w:r>
      <w:r/>
    </w:p>
    <w:p>
      <w:pPr>
        <w:pStyle w:val="649"/>
        <w:ind w:left="412" w:hanging="412"/>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二、合同履行期限、地点</w:t>
      </w:r>
      <w:r/>
    </w:p>
    <w:p>
      <w:pPr>
        <w:pStyle w:val="649"/>
        <w:ind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1、服务期限三年</w:t>
      </w:r>
      <w:r/>
    </w:p>
    <w:p>
      <w:pPr>
        <w:pStyle w:val="649"/>
        <w:ind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2、合同履行地点：阜宁县境内</w:t>
      </w:r>
      <w:r/>
    </w:p>
    <w:p>
      <w:pPr>
        <w:pStyle w:val="649"/>
        <w:ind w:left="412" w:hanging="412"/>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三、合同金额</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本合同金额为（大写）：____________________圆（_____________元）人民币或其他币种。</w:t>
      </w:r>
      <w:r/>
    </w:p>
    <w:p>
      <w:pPr>
        <w:pStyle w:val="649"/>
        <w:ind w:left="412" w:hanging="41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四、知识产权</w:t>
      </w:r>
      <w:r/>
    </w:p>
    <w:p>
      <w:pPr>
        <w:pStyle w:val="649"/>
        <w:ind w:left="408" w:hanging="408"/>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五、产权担保</w:t>
      </w:r>
      <w:r/>
    </w:p>
    <w:p>
      <w:pPr>
        <w:pStyle w:val="649"/>
        <w:ind w:left="408" w:hanging="408"/>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六、履约保证金</w:t>
      </w:r>
      <w:r/>
    </w:p>
    <w:p>
      <w:pPr>
        <w:pStyle w:val="649"/>
        <w:ind w:left="210"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本项目履约保证金按中标（成交）价的5%执行，中标（成交）供应商应在本项目中标（成交）结果公告质疑期结束之日起十日内且在领取中标（成交）通知书前将履约保证金以转帐、电汇或银行汇票等形式从中标（成交）供应商的帐户转至下列账户，收款单位名称：阜宁县公共资源交易中心，开户银行：中国邮政储蓄银行股份有限公司阜宁县南城区支行；帐号：932002010058987777。</w:t>
      </w:r>
      <w:r/>
    </w:p>
    <w:p>
      <w:pPr>
        <w:pStyle w:val="649"/>
        <w:ind w:left="210" w:firstLine="240"/>
        <w:jc w:val="both"/>
        <w:spacing w:before="120" w:beforeAutospacing="0" w:after="12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中标（成交）供应商也可以采用保函形式提交履约保证金，</w:t>
      </w:r>
      <w:r>
        <w:rPr>
          <w:rFonts w:hint="eastAsia" w:ascii="宋体" w:hAnsi="宋体" w:eastAsia="宋体" w:cs="宋体"/>
          <w:color w:val="000000"/>
          <w:lang w:val="en-US" w:eastAsia="zh-CN"/>
        </w:rPr>
        <w:t xml:space="preserve">需要办理保函的，可以通过政府采购电子履约保函(保险)平台(www.jsdzbh.com)在线申请履约保函(保险)，也可以自行另行办理。采用保函形式提交的，其受益人为甲方(采购人)，保函的有效期不得低于合同的履行期限。</w:t>
      </w:r>
      <w:r/>
    </w:p>
    <w:p>
      <w:pPr>
        <w:pStyle w:val="649"/>
        <w:ind w:left="210"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依据盐财购〔2021〕19号文件规定，中标供应商具有AA评级及以上（或80分及以上）信用等级的且信用报告通过信用管理部门备案并通过“信用盐城网”可查实或信用报告概述页等内容通过“信用盐城网”可查实（需向阜宁县公共资源交易中心提供第三方信用报告原件和加盖中标供应商公章的第三方信用报告的复印件），履约保证金将减按3%缴纳。</w:t>
      </w:r>
      <w:r/>
    </w:p>
    <w:p>
      <w:pPr>
        <w:pStyle w:val="649"/>
        <w:ind w:left="210"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中标（成交）供应商不遵守本文件约定，不能按时缴纳履约保证金等费用，影响或推迟签订合同的，采购人将取消其中标（成交）资格，并报告财政监管部门备案。给采购人造成的损失的，中标（成交）供应商应予以赔偿。</w:t>
      </w:r>
      <w:r/>
    </w:p>
    <w:p>
      <w:pPr>
        <w:pStyle w:val="649"/>
        <w:ind w:left="210"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作为中标（成交）供应商承担违约责任的担保，如果中标（成交）供应商没有及时承担违约责任，履约保证金可作为采购人损失的弥补，不予退还，不足部分，另行赔偿。如果中标（成交）供应商承担了相关责任，则采购人应在合同责任解除后退还全部的履约保证金。</w:t>
      </w:r>
      <w:r/>
    </w:p>
    <w:p>
      <w:pPr>
        <w:pStyle w:val="649"/>
        <w:ind w:left="210"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中标（成交）供应商在项目合同全部履行完毕并经验收合格后，凭履约保证金退还申请表并经采购人同意后，即可到阜宁县公共资源交易中心原渠道无息退还。因中标（成交）供应商自身原因造成延期退还的，采购人不承担责任。</w:t>
      </w:r>
      <w:r/>
    </w:p>
    <w:p>
      <w:pPr>
        <w:pStyle w:val="649"/>
        <w:ind w:left="408" w:hanging="408"/>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6.2合同履行结束后，甲方应及时退还交纳的履约保证金。</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6.3履约保证金的退还：</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6.3.1方式：无息退还至投标人缴纳履约保证金的账户。如为保函，在到期时自行失效。</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6.3.2时间：验收合格且采购人收到发票后30日内。</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6.3.3条件：按合同要求全部履约完成并经采购人验收合格，且采购人收到中标人出具的发票。</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6.3.4不予退还情形：</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（2）中标人不履行与采购人订立的合同的；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（3）中标人所供货物或服务不符合招标文件规定要求的；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（4）中标人采取欺骗、弄虚作假方式投标的或与其它投标人串通投标的；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（5）中标人将合同内容转包、违法分包的；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（6）中标人故意捏造事实或伪造证明材料，进行虚假恶意投诉或反映的。</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七、合同转包或分包</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7.1乙方不得将合同标的转包给他人履行。</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7.2乙方不得将合同标的分包给他人履行。</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7.3乙方如有转包或未经甲方同意的分包行为，甲方有权解除合同。</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八、合同款项支付</w:t>
      </w:r>
      <w:r/>
    </w:p>
    <w:p>
      <w:pPr>
        <w:pStyle w:val="649"/>
        <w:jc w:val="both"/>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8.1合同款项的支付方式及进度安排</w:t>
      </w:r>
      <w:r/>
    </w:p>
    <w:p>
      <w:pPr>
        <w:pStyle w:val="649"/>
        <w:jc w:val="both"/>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8.1.1 本项目落实预付款制度，合同签订后30日内甲方支付合同价款的30%给乙方作为预付款；在签订合同时，中标、成交供应商明确书面表示无需预付款或者主动要求降低预付款比例的，采购人可就预付款比例作相应调整。</w:t>
      </w:r>
      <w:r/>
    </w:p>
    <w:p>
      <w:pPr>
        <w:pStyle w:val="649"/>
        <w:jc w:val="both"/>
        <w:spacing w:before="120" w:beforeAutospacing="0" w:after="120" w:afterAutospacing="0"/>
        <w:rPr>
          <w:rFonts w:hint="eastAsia" w:ascii="宋体" w:hAnsi="宋体" w:eastAsia="宋体" w:cs="宋体"/>
          <w:color w:val="0000ff"/>
        </w:rPr>
      </w:pPr>
      <w:r>
        <w:rPr>
          <w:rFonts w:hint="eastAsia" w:ascii="宋体" w:hAnsi="宋体" w:eastAsia="宋体" w:cs="宋体"/>
          <w:color w:val="auto"/>
        </w:rPr>
        <w:t xml:space="preserve">8.1.</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 预付款支付时间：</w:t>
      </w:r>
      <w:r>
        <w:rPr>
          <w:rFonts w:hint="eastAsia" w:ascii="宋体" w:hAnsi="宋体" w:eastAsia="宋体" w:cs="宋体"/>
          <w:color w:val="0000ff"/>
        </w:rPr>
        <w:t xml:space="preserve">合同签订后10日内，预付款支付比例：合同金额的30%。</w:t>
      </w:r>
      <w:r/>
    </w:p>
    <w:p>
      <w:pPr>
        <w:pStyle w:val="649"/>
        <w:jc w:val="both"/>
        <w:spacing w:before="120" w:beforeAutospacing="0" w:after="120" w:afterAutospacing="0" w:line="360" w:lineRule="auto"/>
        <w:rPr>
          <w:rFonts w:hint="eastAsia" w:ascii="宋体" w:hAnsi="宋体" w:eastAsia="宋体" w:cs="宋体"/>
          <w:color w:val="0000ff"/>
        </w:rPr>
      </w:pPr>
      <w:r>
        <w:rPr>
          <w:rFonts w:hint="eastAsia" w:ascii="宋体" w:hAnsi="宋体" w:eastAsia="宋体" w:cs="宋体"/>
          <w:color w:val="0000ff"/>
        </w:rPr>
        <w:t xml:space="preserve">8.1.</w:t>
      </w:r>
      <w:r>
        <w:rPr>
          <w:rFonts w:hint="eastAsia" w:ascii="宋体" w:hAnsi="宋体" w:eastAsia="宋体" w:cs="宋体"/>
          <w:color w:val="0000ff"/>
          <w:lang w:val="en-US" w:eastAsia="zh-CN"/>
        </w:rPr>
        <w:t xml:space="preserve">3</w:t>
      </w:r>
      <w:r>
        <w:rPr>
          <w:rFonts w:hint="eastAsia" w:ascii="宋体" w:hAnsi="宋体" w:eastAsia="宋体" w:cs="宋体"/>
          <w:color w:val="0000ff"/>
        </w:rPr>
        <w:t xml:space="preserve"> 尾款支付时间：工程在养护期每满一年且完成月度养护工作量及施工资料，经验收合格后的10日历天内付当年合同价款(总合同价款/3年)的75%，本次付款扣除预付款;养护期满三年全部验收合格并经审计结束后的30日历天内按审计价款付清余款(以上付款均无息)。</w:t>
      </w:r>
      <w:r/>
    </w:p>
    <w:p>
      <w:pPr>
        <w:pStyle w:val="649"/>
        <w:jc w:val="both"/>
        <w:spacing w:before="120" w:beforeAutospacing="0" w:after="120" w:afterAutospacing="0" w:line="360" w:lineRule="auto"/>
        <w:rPr>
          <w:rFonts w:hint="eastAsia" w:ascii="宋体" w:hAnsi="宋体" w:eastAsia="宋体" w:cs="宋体"/>
          <w:color w:val="0000ff"/>
        </w:rPr>
      </w:pPr>
      <w:r>
        <w:rPr>
          <w:rFonts w:hint="eastAsia" w:ascii="宋体" w:hAnsi="宋体" w:eastAsia="宋体" w:cs="宋体"/>
          <w:color w:val="0000ff"/>
        </w:rPr>
        <w:t xml:space="preserve">注:乙方向甲方申请付款时，应向甲方提供合法有效且符合甲方要求的发票，否则甲方有权迟延付款且不承担逾期付款违约责任。</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九、税费</w:t>
      </w:r>
      <w:r/>
    </w:p>
    <w:p>
      <w:pPr>
        <w:pStyle w:val="649"/>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9.1本合同执行中相关的一切税费均由乙方负担。</w:t>
      </w:r>
      <w:r/>
    </w:p>
    <w:p>
      <w:pPr>
        <w:pStyle w:val="649"/>
        <w:jc w:val="both"/>
        <w:spacing w:before="120" w:beforeAutospacing="0" w:after="120" w:afterAutospacing="0" w:line="360" w:lineRule="auto"/>
        <w:rPr>
          <w:rFonts w:hint="eastAsia" w:ascii="宋体" w:hAnsi="宋体" w:eastAsia="宋体" w:cs="宋体"/>
          <w:b/>
        </w:rPr>
      </w:pPr>
      <w:r>
        <w:rPr>
          <w:rFonts w:hint="eastAsia" w:ascii="宋体" w:hAnsi="宋体" w:eastAsia="宋体" w:cs="宋体"/>
          <w:b/>
          <w:color w:val="000000"/>
        </w:rPr>
        <w:t xml:space="preserve">十、</w:t>
      </w:r>
      <w:r>
        <w:rPr>
          <w:rFonts w:hint="eastAsia" w:ascii="宋体" w:hAnsi="宋体" w:eastAsia="宋体" w:cs="宋体"/>
          <w:b/>
        </w:rPr>
        <w:t xml:space="preserve">养护基本规范及要求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1、草坪修剪全年12次以上，如有大型活动则按照大型活动安排及时修剪，暖季型草坪，越冬前必须修剪一次，防止发生火灾。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2、草坪内杂草必须及时清除，保证绿地无杂草（夏天雨季杂草不得超过8cm）。</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3、草坪全年施肥3次，如部分裸露绿地及时籽播同种的草种，恢复草坪，长期无雨时及时抗旱。</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4、灌木修剪全年在5次以上，并达到一定的平整度。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5、病虫害必须及时防治。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6、暴风雨过后，及时上路巡查，如有倒伏，及时扶正加固等。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7、行道树防寒、刷白、修剪，每年修剪4次，保证树型。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8、绿化地段每天正常巡查养护，一旦发生人为破坏、工程施工及时和开发区规划局联系，如有损坏</w:t>
      </w:r>
      <w:r>
        <w:rPr>
          <w:rFonts w:hint="eastAsia" w:ascii="宋体" w:hAnsi="宋体" w:eastAsia="宋体" w:cs="宋体"/>
          <w:b/>
          <w:bCs/>
          <w:sz w:val="24"/>
        </w:rPr>
        <w:t xml:space="preserve">（含绿化带附属设施，如：路牙等。）</w:t>
      </w:r>
      <w:r>
        <w:rPr>
          <w:rFonts w:hint="eastAsia" w:ascii="宋体" w:hAnsi="宋体" w:eastAsia="宋体" w:cs="宋体"/>
          <w:sz w:val="24"/>
        </w:rPr>
        <w:t xml:space="preserve">，乙方负责维修及补齐。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9、绿化带保洁，每天要有专人拾白色垃圾、杂物，保持绿地整洁，绿化带内产生的垃圾每天要及时清运。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10、招标人将安排现场管理人员负责每日督查养护情况。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11、绿化养护期间一切安全事故与招标人无关。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12、遇到重大活动，中标单位必须无条件服从招标人调配。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13、养护标准必须达到招标文件中考核标准以及国家、行业现行最新标准。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14、无条件完成招标人临时交付的各项工作。</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 养护具体要求 </w:t>
      </w:r>
      <w:r/>
    </w:p>
    <w:p>
      <w:pPr>
        <w:ind w:firstLine="638"/>
        <w:spacing w:line="360" w:lineRule="auto"/>
        <w:rPr>
          <w:rFonts w:hint="eastAsia" w:ascii="宋体" w:hAnsi="宋体" w:eastAsia="宋体" w:cs="宋体"/>
          <w:sz w:val="24"/>
        </w:rPr>
      </w:pPr>
      <w:r>
        <w:rPr>
          <w:rFonts w:hint="eastAsia" w:ascii="宋体" w:hAnsi="宋体" w:eastAsia="宋体" w:cs="宋体"/>
          <w:sz w:val="24"/>
        </w:rPr>
        <w:t xml:space="preserve">绿化养护，包括常规养护和单项养护。</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1 、常规养护内容及标准</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1.1 除杂草、绿地平整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(1)要及时清除杂草，杂草做到日产日清 。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(2)使用除草剂必须慎重，应先试验，再应用。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(3)使草坪保持完整，无裸露地面。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 做养护穴、养护沟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1.3树木扶正、萌蘖枝修剪</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1.4死树杂树清理、垃圾清运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死树杂树每月清理两次，清理前必须办理树木清理审批手续。及时清除垃圾杂物，严禁焚烧垃圾和枯枝落叶。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1.5绿篱平台局部修剪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在二次绿篱平台全面修剪之空隙，剪去局部超出绿篱平台10cm以上的嫩枝，使绿篱平台的形状常年保持基本一致。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1.6花灌木、绿篱平台局部治虫</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10株以内花灌木、30米2以内的绿篱平台的病虫害，养护单位要立即落实人工摘除或喷药防治，把病虫害消灭在萌芽状态。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1.7抗台防汛</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1.8行政审批项目看护和跟踪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应保护好绿地内的花草树木，保持绿地的完整，无人为损坏，对违法行为要及时发现和制止。经行政审批临时占用的绿地，应进行跟踪管理，发现超期、超范围占用的情况，必须在第一时间电话报告给招标人，在12小时内以书面形式报告给招标人。</w:t>
      </w:r>
      <w:r/>
    </w:p>
    <w:p>
      <w:pPr>
        <w:ind w:firstLine="638"/>
        <w:jc w:val="left"/>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1.9情况回报制度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（1）养护地段发生病虫害情况，中标人必须在第一时间发现并应在4小时内向招标方作出书面汇报。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 7级以上大风和暴雨过后，中标人要立即以书面形式向招标人汇报风倒和积水情况。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（3）养护地段发生干旱缺水情况，中标人必须在第一时间发现并应在4小时内向招标人作出书面汇报。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（4）养护地段发生单位和个人擅自砍伐、移植、修剪城市树木或非法占用城市绿地的，中标人必须及时发现、及时制止，并应在第一时间报告给招标人，24小时内以书面形式报告给招标人。</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2、单项绿化养护内容及标准</w:t>
      </w:r>
      <w:r/>
    </w:p>
    <w:p>
      <w:pPr>
        <w:ind w:firstLine="638"/>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2.1 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(5)树木修剪的时期</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④常绿树的修剪应避开生长旺盛期。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(6)乔木修剪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④银杏修剪只能疏枝，不准短截。对轮生枝可分阶段疏除。</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⑤乔木的萌蘖芽和萌蘖枝要及时抹除，萌蘖芽、枝的长度不得超过20cm。</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⑥落叶乔木每年修剪3次，生长期修剪2次，休眠期修剪1次；常绿乔木每年修剪2次，生长期和休眠期各修剪1次。</w:t>
      </w:r>
      <w:r/>
    </w:p>
    <w:p>
      <w:pPr>
        <w:ind w:firstLine="480"/>
        <w:jc w:val="left"/>
        <w:spacing w:line="360" w:lineRule="auto"/>
        <w:widowControl/>
        <w:tabs>
          <w:tab w:val="left" w:pos="720" w:leader="none"/>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⑦乔木修剪的安全措施</w:t>
      </w:r>
      <w:r/>
    </w:p>
    <w:p>
      <w:pPr>
        <w:ind w:firstLine="480"/>
        <w:jc w:val="left"/>
        <w:spacing w:line="360" w:lineRule="auto"/>
        <w:widowControl/>
        <w:tabs>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·做好树木安全修剪前的安全教育和技术培训，使养护职工思想上重视安全，熟悉和掌握树木修剪的操作规程。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·修剪时职工要集中思想，不得说笑打闹。</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·选派有实践经验的职工当安全质量检查员，负责施工现场的安全检查、监督、技术指导和示范。</w:t>
      </w:r>
      <w:r/>
    </w:p>
    <w:p>
      <w:pPr>
        <w:ind w:firstLine="480"/>
        <w:jc w:val="left"/>
        <w:spacing w:line="360" w:lineRule="auto"/>
        <w:widowControl/>
        <w:tabs>
          <w:tab w:val="left" w:pos="720" w:leader="none"/>
        </w:tabs>
        <w:rPr>
          <w:rFonts w:hint="eastAsia" w:ascii="宋体" w:hAnsi="宋体" w:eastAsia="宋体" w:cs="宋体"/>
          <w:sz w:val="24"/>
        </w:rPr>
      </w:pPr>
      <w:r>
        <w:rPr>
          <w:rFonts w:hint="eastAsia" w:ascii="宋体" w:hAnsi="宋体" w:eastAsia="宋体" w:cs="宋体"/>
          <w:sz w:val="24"/>
        </w:rPr>
        <w:t xml:space="preserve">·职工在修剪时，必须配带规定的劳保设施，戴安全帽，穿着醒目的工作服和棉胶鞋。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·修剪使用的梯子要牢固，立地要平稳，单面梯要与树身捆连，人字梯中腰要用绳子栓好，角度要立20度-40度之间。</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树下指挥和维持秩序的人员也要配戴安全帽。修剪路树要设专人维持现场秩序，围护范围是树冠直径的双倍；树上树下人员应密切取得联系，避免砸伤行人。几个人同在一棵树操作时，应注意互相照应，避免误伤。</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·五级以上的大风天，不准上高树修剪。心脏病、高血压患者不准上树。情绪不好不准上树，饮酒不准上树。一棵修完后，不准跳到另一棵上，必须下树重上。</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(7)灌木修剪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③栽种多年的丛生灌木应逐年更新衰老枝，疏剪内膛密生枝，培育新枝。</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⑩花灌木修剪应特别注意：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(8)绿篱及平台绿篱修剪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①修剪应使绿篱及平台绿篱轮廓清楚，线条整齐，顶面平整，高度一致，侧面上下垂直。每年整形修剪平均不少于6次(女贞绿篱修剪8次)。</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(9)藤木修剪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(10)树木修剪时，一般不留枝桩，针叶树应留1cm--2cm长的枝桩。修剪的剪口必须平滑，不得劈裂，并注意留芽的方位。直径超过4cm以上的剪锯口，涂抹防腐剂促进伤口愈合。锯除大树杈时应注意保护皮脊。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2.2 割草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(2)剪草的高度以草种、季节、环境等因素而定。一次修剪高度原则上不大于草高的1/3。</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 抗旱</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(8)在雨季可采用开沟、打孔等排水措施及时对绿地和树池排涝，防止植物因涝至死。绿地和树穴内积水不得超过24小时；宿根花卉种植地积水不得超过12小时。</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2.4 病虫害防治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 (1)树木病虫害防治</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r/>
    </w:p>
    <w:p>
      <w:pPr>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④应加强病虫检查，主要病虫害应根据虫情预报及时采取防治措施。对于危险性病虫害，一旦发现疫情应及时上报主管部门，并迅速采取扑灭措施。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(2)防治手段</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①生物防治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②物理防治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③化学防治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·选用新的药剂和方法时，应先经试验，证明有效和安全时，才能大面积推广。</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④涂白防治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为防止树干和树穴内虫卵春季孵化后危害树木，乔木和有部分主干的灌木冬季要进行涂白。涂白要均匀，高度要一致，高度为100-120cm。涂白液配比为：石灰10份、硫磺1份、食盐0.2份、兽油0.2份、水40份。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⑤树木病虫害防治技术操作必须按照《农药操作规程》并参照《园林树木病虫害防治技术操作质量标准》进行作业。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(3)草坪病虫害防治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②草坪害虫主要有：蛴螬、蚜虫、螨类、黏虫、淡剑夜蛾、地老虎等，可用辛硫磷、敌百虫等农药防治。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③草坪病虫害防治技术操作必须按照《农药操作规程》并参照《园林树木病虫害防治技术操作质量标准》进行作业。</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2.5 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(1)树木施肥</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(2)草坪施肥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③草坪施肥必须均匀，撒施后及时灌水。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 中标人要及时办理“单项绿化养护任务申请单”和“单项绿化养护任务验收单”。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 对违反质量标准的每次扣除养护费1000-2000元，限期整改。整改不到位的加倍扣处，同时招标人组织队伍进行替代作业。实行替代作业的，招标人另行组织队伍，替代中标单位完成养护任务，费用一般按《江苏省仿古建筑与园林工程计价表》标准计算，此项费用从被替代的中标单位的养护费中扣除。文件中未涉及到的其他养护标准，由招标人和中标人结合实际情况另行约定。</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3、养护管理期限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工程养护管理期限详见投标人须知前附表。中标人应按照投标报价文件承诺的养护管理期限养护管理，不得以任何借口停工怠工。养护期限从中标人对养护项目接手之日起计算养护期，实行半年试用期，养护期为三年（包括半年试用期）。养护期限自中标人接管之日起计算养护期，在合同签订半年养护期限内，中标人未按招标人要求履行养护职责的，招标人有权单方面取消中标人的中标资格，终止合同</w:t>
      </w:r>
      <w:r>
        <w:rPr>
          <w:rFonts w:hint="eastAsia" w:ascii="宋体" w:hAnsi="宋体" w:eastAsia="宋体" w:cs="宋体"/>
          <w:sz w:val="24"/>
          <w:lang w:eastAsia="zh-CN"/>
        </w:rPr>
        <w:t xml:space="preserve">。</w:t>
      </w:r>
      <w:r>
        <w:rPr>
          <w:rFonts w:hint="eastAsia" w:ascii="宋体" w:hAnsi="宋体" w:eastAsia="宋体" w:cs="宋体"/>
          <w:sz w:val="24"/>
        </w:rPr>
        <w:t xml:space="preserve">并没收履约保证金，由此产生的责任和损失均由中标人负责，反之则续签。</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4、 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工程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阜宁县城市绿化养护常规养护检查工作百分考核标准》、《阜宁县城市绿化单项养护内容及标准》、《阜宁县建设局绿化养护项目管理暂行规定》扣除违约金和养护费，且质量整改期间工期不顺延。</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十一、违约责任</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649"/>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十二、不可抗力事件处理</w:t>
      </w:r>
      <w:r/>
    </w:p>
    <w:p>
      <w:pPr>
        <w:pStyle w:val="649"/>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12.2不可抗力事件发生后，应立即通知对方，并寄送有关权威机构出具的证明。</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12.3不可抗力事件延续120天以上，双方应通过友好协商，确定是否继续履行合同。</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十三、解决争议的方法</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十四、合同生效及其它</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14.1合同经双方法定代表人或授权委托代表人签字并加盖单位公章后生效。</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14.2本合同未尽事宜，遵照《民法典》、《政府采购法》有关条文执行。</w:t>
      </w:r>
      <w:r/>
    </w:p>
    <w:p>
      <w:pPr>
        <w:pStyle w:val="649"/>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14.3 本合同正本一式两份，具有同等法律效力，甲方、乙方各执一份。</w:t>
      </w:r>
      <w:r/>
    </w:p>
    <w:p>
      <w:pPr>
        <w:pStyle w:val="649"/>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甲方：                 乙方： </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地址：                地址： </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法定代表人或授权代表：        法定代表人或授权代表：</w:t>
      </w:r>
      <w:r/>
    </w:p>
    <w:p>
      <w:pPr>
        <w:pStyle w:val="649"/>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联系电话：              联系电话：          </w:t>
      </w:r>
      <w:r/>
    </w:p>
    <w:p>
      <w:pPr>
        <w:pStyle w:val="649"/>
        <w:jc w:val="right"/>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签订日期：      年    月   日</w:t>
      </w:r>
      <w:bookmarkStart w:id="178" w:name="_Toc479757211"/>
      <w:r/>
      <w:bookmarkStart w:id="179" w:name="_Toc20823346"/>
      <w:r/>
      <w:bookmarkStart w:id="180" w:name="_Hlt16619350"/>
      <w:r/>
      <w:bookmarkStart w:id="181" w:name="_Toc120614244"/>
      <w:r/>
      <w:bookmarkStart w:id="182" w:name="_Toc462564139"/>
      <w:r/>
      <w:bookmarkStart w:id="183" w:name="_Toc16938590"/>
      <w:r/>
      <w:bookmarkStart w:id="184" w:name="_Hlt16619369"/>
      <w:r/>
      <w:r/>
    </w:p>
    <w:p>
      <w:pPr>
        <w:pStyle w:val="649"/>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color w:val="000000"/>
        </w:rPr>
        <w:br w:type="page" w:clear="all"/>
      </w:r>
      <w:r>
        <w:rPr>
          <w:rFonts w:hint="eastAsia" w:ascii="宋体" w:hAnsi="宋体" w:eastAsia="宋体" w:cs="宋体"/>
          <w:color w:val="000000"/>
          <w:sz w:val="36"/>
          <w:szCs w:val="36"/>
        </w:rPr>
        <w:t xml:space="preserve">第</w:t>
      </w:r>
      <w:bookmarkEnd w:id="178"/>
      <w:r>
        <w:rPr>
          <w:rFonts w:hint="eastAsia" w:ascii="宋体" w:hAnsi="宋体" w:eastAsia="宋体" w:cs="宋体"/>
          <w:color w:val="000000"/>
          <w:sz w:val="36"/>
          <w:szCs w:val="36"/>
        </w:rPr>
        <w:t xml:space="preserve">四章 采购需求</w:t>
      </w:r>
      <w:bookmarkEnd w:id="179"/>
      <w:r/>
      <w:bookmarkEnd w:id="180"/>
      <w:r/>
      <w:bookmarkEnd w:id="181"/>
      <w:r/>
      <w:bookmarkEnd w:id="182"/>
      <w:r/>
      <w:bookmarkEnd w:id="183"/>
      <w:r/>
      <w:r/>
    </w:p>
    <w:p>
      <w:pPr>
        <w:pStyle w:val="649"/>
        <w:jc w:val="both"/>
        <w:spacing w:beforeAutospacing="0" w:afterAutospacing="0" w:line="360" w:lineRule="auto"/>
        <w:rPr>
          <w:rFonts w:hint="eastAsia" w:ascii="宋体" w:hAnsi="宋体" w:eastAsia="宋体" w:cs="宋体"/>
        </w:rPr>
      </w:pPr>
      <w:r/>
      <w:bookmarkStart w:id="185" w:name="_Toc49090575"/>
      <w:r/>
      <w:bookmarkStart w:id="186" w:name="_Toc26554093"/>
      <w:r>
        <w:rPr>
          <w:rFonts w:hint="eastAsia" w:ascii="宋体" w:hAnsi="宋体" w:eastAsia="宋体" w:cs="宋体"/>
          <w:color w:val="000000"/>
        </w:rPr>
        <w:t xml:space="preserve">项目属性:服务类项目。</w:t>
      </w:r>
      <w:bookmarkEnd w:id="185"/>
      <w:r/>
      <w:bookmarkEnd w:id="186"/>
      <w:r>
        <w:rPr>
          <w:rFonts w:hint="eastAsia" w:ascii="宋体" w:hAnsi="宋体" w:eastAsia="宋体" w:cs="宋体"/>
        </w:rPr>
        <w:t xml:space="preserve"> </w:t>
      </w:r>
      <w:r/>
    </w:p>
    <w:p>
      <w:pPr>
        <w:pStyle w:val="649"/>
        <w:numPr>
          <w:ilvl w:val="0"/>
          <w:numId w:val="0"/>
        </w:numPr>
        <w:ind w:firstLine="498"/>
        <w:jc w:val="both"/>
        <w:keepLines/>
        <w:keepNext/>
        <w:spacing w:before="145" w:beforeAutospacing="0" w:after="145" w:afterAutospacing="0" w:line="360" w:lineRule="auto"/>
        <w:rPr>
          <w:rFonts w:hint="eastAsia" w:ascii="宋体" w:hAnsi="宋体" w:eastAsia="宋体" w:cs="宋体"/>
          <w:b/>
          <w:color w:val="000000"/>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rPr>
        <w:t xml:space="preserve">项目基本情况</w:t>
      </w:r>
      <w:r/>
    </w:p>
    <w:p>
      <w:pPr>
        <w:pStyle w:val="649"/>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本项目所属行业：其他未列明行业。</w:t>
      </w:r>
      <w:r/>
    </w:p>
    <w:p>
      <w:pPr>
        <w:pStyle w:val="649"/>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1.项目编号：</w:t>
      </w:r>
      <w:r>
        <w:rPr>
          <w:rFonts w:hint="eastAsia" w:ascii="宋体" w:hAnsi="宋体" w:eastAsia="宋体" w:cs="宋体"/>
          <w:color w:val="000000"/>
          <w:lang w:val="en-US" w:eastAsia="zh-CN"/>
        </w:rPr>
        <w:t xml:space="preserve">JSZC-320923-YCSX-G2024-0010</w:t>
      </w:r>
      <w:r/>
    </w:p>
    <w:p>
      <w:pPr>
        <w:pStyle w:val="649"/>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阜宁开发区串阳路至泰山西路中间及两侧、329省道匝道中间及两侧绿化养护工程</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49"/>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4.预算金额：</w:t>
      </w:r>
      <w:r>
        <w:rPr>
          <w:rFonts w:hint="eastAsia" w:ascii="宋体" w:hAnsi="宋体" w:eastAsia="宋体" w:cs="宋体"/>
          <w:lang w:val="en-US" w:eastAsia="zh-CN"/>
        </w:rPr>
        <w:t xml:space="preserve">一标段</w:t>
      </w:r>
      <w:r>
        <w:rPr>
          <w:rFonts w:hint="eastAsia" w:ascii="宋体" w:hAnsi="宋体" w:eastAsia="宋体" w:cs="宋体"/>
          <w:lang w:eastAsia="zh-CN"/>
        </w:rPr>
        <w:t xml:space="preserve">148.2万元、</w:t>
      </w:r>
      <w:r>
        <w:rPr>
          <w:rFonts w:hint="eastAsia" w:ascii="宋体" w:hAnsi="宋体" w:eastAsia="宋体" w:cs="宋体"/>
          <w:lang w:val="en-US" w:eastAsia="zh-CN"/>
        </w:rPr>
        <w:t xml:space="preserve">二标段</w:t>
      </w:r>
      <w:r>
        <w:rPr>
          <w:rFonts w:hint="eastAsia" w:ascii="宋体" w:hAnsi="宋体" w:eastAsia="宋体" w:cs="宋体"/>
          <w:lang w:eastAsia="zh-CN"/>
        </w:rPr>
        <w:t xml:space="preserve">112.4</w:t>
      </w:r>
      <w:r>
        <w:rPr>
          <w:rFonts w:hint="eastAsia" w:ascii="宋体" w:hAnsi="宋体" w:eastAsia="宋体" w:cs="宋体"/>
        </w:rPr>
        <w:t xml:space="preserve">万元</w:t>
      </w:r>
      <w:r>
        <w:rPr>
          <w:rFonts w:hint="eastAsia" w:ascii="宋体" w:hAnsi="宋体" w:eastAsia="宋体" w:cs="宋体"/>
          <w:lang w:eastAsia="zh-CN"/>
        </w:rPr>
        <w:t xml:space="preserve">。</w:t>
      </w:r>
      <w:r>
        <w:rPr>
          <w:rFonts w:hint="eastAsia" w:ascii="宋体" w:hAnsi="宋体" w:eastAsia="宋体" w:cs="宋体"/>
          <w:lang w:val="en-US" w:eastAsia="zh-CN"/>
        </w:rPr>
        <w:t xml:space="preserve">合计260.6万元</w:t>
      </w:r>
      <w:r/>
    </w:p>
    <w:p>
      <w:pPr>
        <w:ind w:firstLine="480"/>
        <w:spacing w:line="360" w:lineRule="auto"/>
        <w:rPr>
          <w:rFonts w:hint="eastAsia" w:ascii="宋体" w:hAnsi="宋体" w:eastAsia="宋体" w:cs="宋体"/>
          <w:sz w:val="24"/>
          <w:lang w:eastAsia="zh-CN"/>
        </w:rPr>
      </w:pPr>
      <w:r>
        <w:rPr>
          <w:rFonts w:hint="eastAsia" w:ascii="宋体" w:hAnsi="宋体" w:eastAsia="宋体" w:cs="宋体"/>
          <w:color w:val="000000"/>
          <w:sz w:val="24"/>
        </w:rPr>
        <w:t xml:space="preserve">5.采购需求：</w:t>
      </w:r>
      <w:r>
        <w:rPr>
          <w:rFonts w:hint="eastAsia" w:ascii="宋体" w:hAnsi="宋体" w:eastAsia="宋体" w:cs="宋体"/>
          <w:sz w:val="24"/>
          <w:lang w:eastAsia="zh-CN"/>
        </w:rPr>
        <w:t xml:space="preserve">阜宁开发区黄河路(串阳路至泰山西路中间及两侧)绿化养护工程一标段，绿化养护绿地面积为10.34万㎡，三年为一个合同周期，养护经费约为：148.2万元；阜宁开发区黄河路(泰山西路至329省道匝道中间及两侧）绿化养护工程二标段，绿化养护绿地面积为5.76万㎡，年养护单价为4.5元/㎡；协鑫大道南延中间绿化带，绿化养护绿地面积1.31万㎡，三年为一个合同周期，养护经费约为：112.4万元。</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sz w:val="24"/>
        </w:rPr>
        <w:t xml:space="preserve">6.合同履行期限：养护期3年（自工程完工之日起计算），且养护期满后的成活率达到100%。</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7.本项目不接受联合体</w:t>
      </w:r>
      <w:r>
        <w:rPr>
          <w:rFonts w:hint="eastAsia" w:ascii="宋体" w:hAnsi="宋体" w:eastAsia="宋体" w:cs="宋体"/>
          <w:color w:val="000000"/>
        </w:rPr>
        <w:t xml:space="preserve">参与招标。</w:t>
      </w:r>
      <w:r/>
    </w:p>
    <w:p>
      <w:pPr>
        <w:pStyle w:val="649"/>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8.本项目面向中小微企业。</w:t>
      </w:r>
      <w:r/>
    </w:p>
    <w:p>
      <w:pPr>
        <w:pStyle w:val="6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服务工作内容为：</w:t>
      </w:r>
      <w:r/>
    </w:p>
    <w:p>
      <w:pPr>
        <w:pStyle w:val="649"/>
        <w:jc w:val="left"/>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sz w:val="32"/>
          <w:szCs w:val="32"/>
        </w:rPr>
        <w:t xml:space="preserve">阜宁开发区黄河路绿化养护工程一标段单项项目</w:t>
      </w:r>
      <w:r/>
    </w:p>
    <w:tbl>
      <w:tblPr>
        <w:tblStyle w:val="642"/>
        <w:tblW w:w="69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2040"/>
        <w:gridCol w:w="2220"/>
        <w:gridCol w:w="1740"/>
      </w:tblGrid>
      <w:tr>
        <w:trPr>
          <w:gridAfter w:val="1"/>
          <w:trHeight w:val="9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gridAfter w:val="1"/>
          <w:trHeight w:val="6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除草</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6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草坪修剪</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80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绿篱、绿坪修剪</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7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治虫</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7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整枝</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标段内所有灌乔木</w:t>
            </w:r>
            <w:r/>
          </w:p>
        </w:tc>
      </w:tr>
      <w:tr>
        <w:trPr>
          <w:gridAfter w:val="1"/>
          <w:trHeight w:val="6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抹芽</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标段内所有灌乔木</w:t>
            </w:r>
            <w:r/>
          </w:p>
        </w:tc>
      </w:tr>
      <w:tr>
        <w:trPr>
          <w:gridAfter w:val="1"/>
          <w:trHeight w:val="5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抗旱、排涝</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含树木扶正</w:t>
            </w:r>
            <w:r/>
          </w:p>
        </w:tc>
      </w:tr>
      <w:tr>
        <w:trPr>
          <w:gridAfter w:val="1"/>
          <w:trHeight w:val="6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行道树刷白</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64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施肥</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gridAfter w:val="1"/>
          <w:trHeight w:val="66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综合养护单价</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全年费用综合单价</w:t>
            </w:r>
            <w:r/>
          </w:p>
        </w:tc>
      </w:tr>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697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备注：1、综合单价中含苗木养护所产生的人工费、机械费、措施费、养护费、规费、利润费、税金等一切费用。 </w:t>
            </w:r>
            <w:r>
              <w:rPr>
                <w:rStyle w:val="663"/>
                <w:lang w:val="en-US" w:eastAsia="zh-CN" w:bidi="ar"/>
              </w:rPr>
              <w:t xml:space="preserve">  </w:t>
            </w:r>
            <w:r/>
          </w:p>
        </w:tc>
      </w:tr>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697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rPr>
                <w:rStyle w:val="663"/>
                <w:lang w:val="en-US" w:eastAsia="zh-CN" w:bidi="ar"/>
              </w:rPr>
              <w:t xml:space="preserve">2、工程量按实结算。</w:t>
            </w:r>
            <w:r/>
          </w:p>
        </w:tc>
      </w:tr>
    </w:tbl>
    <w:p>
      <w:pPr>
        <w:pStyle w:val="649"/>
        <w:jc w:val="left"/>
        <w:spacing w:beforeAutospacing="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阜宁开发区黄河路绿化养护工程二标段</w:t>
      </w:r>
      <w:r/>
    </w:p>
    <w:tbl>
      <w:tblPr>
        <w:tblStyle w:val="642"/>
        <w:tblW w:w="69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2040"/>
        <w:gridCol w:w="2220"/>
        <w:gridCol w:w="1740"/>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工程名称</w:t>
            </w:r>
            <w:r/>
          </w:p>
        </w:tc>
        <w:tc>
          <w:tcPr>
            <w:shd w:val="clear" w:color="auto" w:fill="auto"/>
            <w:tcBorders>
              <w:top w:val="single" w:color="000000" w:sz="8"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  段</w:t>
            </w:r>
            <w:r/>
          </w:p>
        </w:tc>
        <w:tc>
          <w:tcPr>
            <w:shd w:val="clear" w:color="auto" w:fill="auto"/>
            <w:tcBorders>
              <w:top w:val="single" w:color="000000" w:sz="8" w:space="0"/>
              <w:left w:val="none" w:color="000000" w:sz="4" w:space="0"/>
              <w:bottom w:val="single" w:color="000000" w:sz="8" w:space="0"/>
              <w:right w:val="single" w:color="000000" w:sz="8" w:space="0"/>
            </w:tcBorders>
            <w:tcW w:w="17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080"/>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开发区黄河路绿化养护二标段</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泰山西路至329省道匝道中间及两侧绿化带</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节点部分冬季籽播黑麦草</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协鑫大道南延中间绿化带</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sz w:val="24"/>
                <w:szCs w:val="24"/>
                <w:u w:val="none"/>
              </w:rPr>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三年养护报价</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年养护费用×3年</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提供巡查车辆</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接送巡查人员对现场进行督查</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暂列金</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三年养护费用×5%</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gridSpan w:val="2"/>
            <w:shd w:val="clear" w:color="auto" w:fill="auto"/>
            <w:tcBorders>
              <w:top w:val="none" w:color="000000" w:sz="4" w:space="0"/>
              <w:left w:val="single" w:color="000000" w:sz="8" w:space="0"/>
              <w:bottom w:val="single" w:color="000000" w:sz="8" w:space="0"/>
              <w:right w:val="single" w:color="000000" w:sz="8" w:space="0"/>
            </w:tcBorders>
            <w:tcW w:w="301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222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rPr>
                <w:rFonts w:hint="default" w:ascii="仿宋_GB2312" w:hAnsi="宋体" w:eastAsia="仿宋_GB2312" w:cs="仿宋_GB2312"/>
                <w:b/>
                <w:bCs/>
                <w:i w:val="0"/>
                <w:iCs w:val="0"/>
                <w:color w:val="000000"/>
                <w:sz w:val="24"/>
                <w:szCs w:val="24"/>
                <w:u w:val="none"/>
              </w:rPr>
            </w:pPr>
            <w:r>
              <w:rPr>
                <w:rFonts w:hint="default" w:ascii="仿宋_GB2312" w:hAnsi="宋体" w:eastAsia="仿宋_GB2312" w:cs="仿宋_GB2312"/>
                <w:b/>
                <w:bCs/>
                <w:i w:val="0"/>
                <w:iCs w:val="0"/>
                <w:color w:val="000000"/>
                <w:sz w:val="24"/>
                <w:szCs w:val="24"/>
                <w:u w:val="none"/>
              </w:rPr>
            </w:r>
            <w:r/>
          </w:p>
        </w:tc>
      </w:tr>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697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备注：1、综合单价中含苗木养护所产生的人工费、机械费、措施费、养护费、规费、利润费、税金等一切费用。   </w:t>
            </w:r>
            <w:r/>
          </w:p>
        </w:tc>
      </w:tr>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697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2、工程量按实结算。</w:t>
            </w:r>
            <w:r/>
          </w:p>
        </w:tc>
      </w:tr>
    </w:tbl>
    <w:p>
      <w:pPr>
        <w:pStyle w:val="649"/>
        <w:jc w:val="center"/>
        <w:spacing w:beforeAutospacing="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、服务期限：服务期三年。</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二、养护基本规范及要求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1、草坪修剪全年12次以上，如有大型活动则按照大型活动安排及时修剪，暖季型草坪，越冬前必须修剪一次，防止发生火灾。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2、草坪内杂草必须及时清除，保证绿地无杂草（夏天雨季杂草不得超过8cm）。</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3、草坪全年施肥3次，如部分裸露绿地及时籽播同种的草种，恢复草坪，长期无雨时及时抗旱。</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4、灌木修剪全年在5次以上，并达到一定的平整度。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5、病虫害必须及时防治。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6、暴风雨过后，及时上路巡查，如有倒伏，及时扶正加固等。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7、行道树防寒、刷白、修剪，每年修剪4次，保证树型。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8、绿化地段每天正常巡查养护，一旦发生人为破坏、工程施工及时和开发区规划局联系，如有损坏</w:t>
      </w:r>
      <w:r>
        <w:rPr>
          <w:rFonts w:hint="eastAsia" w:ascii="宋体" w:hAnsi="宋体" w:eastAsia="宋体" w:cs="宋体"/>
          <w:b/>
          <w:bCs/>
          <w:sz w:val="24"/>
        </w:rPr>
        <w:t xml:space="preserve">（含绿化带附属设施，如：路牙等。）</w:t>
      </w:r>
      <w:r>
        <w:rPr>
          <w:rFonts w:hint="eastAsia" w:ascii="宋体" w:hAnsi="宋体" w:eastAsia="宋体" w:cs="宋体"/>
          <w:sz w:val="24"/>
        </w:rPr>
        <w:t xml:space="preserve">，乙方负责维修及补齐。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9、绿化带保洁，每天要有专人拾白色垃圾、杂物，保持绿地整洁，绿化带内产生的垃圾每天要及时清运。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10、招标人将安排现场管理人员负责每日督查养护情况。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11、绿化养护期间一切安全事故与招标人无关。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12、遇到重大活动，中标单位必须无条件服从招标人调配。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13、养护标准必须达到招标文件中考核标准以及国家、行业现行最新标准。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14、无条件完成招标人临时交付的各项工作。</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三、 养护具体要求 </w:t>
      </w:r>
      <w:r/>
    </w:p>
    <w:p>
      <w:pPr>
        <w:ind w:firstLine="638"/>
        <w:spacing w:line="360" w:lineRule="auto"/>
        <w:rPr>
          <w:rFonts w:hint="eastAsia" w:ascii="宋体" w:hAnsi="宋体" w:eastAsia="宋体" w:cs="宋体"/>
          <w:sz w:val="24"/>
        </w:rPr>
      </w:pPr>
      <w:r>
        <w:rPr>
          <w:rFonts w:hint="eastAsia" w:ascii="宋体" w:hAnsi="宋体" w:eastAsia="宋体" w:cs="宋体"/>
          <w:sz w:val="24"/>
        </w:rPr>
        <w:t xml:space="preserve">绿化养护，包括常规养护和单项养护。</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1 、常规养护内容及标准</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1.1 除杂草、绿地平整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(1)要及时清除杂草，杂草做到日产日清 。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(2)使用除草剂必须慎重，应先试验，再应用。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(3)使草坪保持完整，无裸露地面。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 做养护穴、养护沟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1.3树木扶正、萌蘖枝修剪</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1.4死树杂树清理、垃圾清运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死树杂树每月清理两次，清理前必须办理树木清理审批手续。及时清除垃圾杂物，严禁焚烧垃圾和枯枝落叶。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1.5绿篱平台局部修剪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在二次绿篱平台全面修剪之空隙，剪去局部超出绿篱平台10cm以上的嫩枝，使绿篱平台的形状常年保持基本一致。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1.6花灌木、绿篱平台局部治虫</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10株以内花灌木、30米2以内的绿篱平台的病虫害，养护单位要立即落实人工摘除或喷药防治，把病虫害消灭在萌芽状态。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1.7抗台防汛</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1.8行政审批项目看护和跟踪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应保护好绿地内的花草树木，保持绿地的完整，无人为损坏，对违法行为要及时发现和制止。经行政审批临时占用的绿地，应进行跟踪管理，发现超期、超范围占用的情况，必须在第一时间电话报告给招标人，在12小时内以书面形式报告给招标人。</w:t>
      </w:r>
      <w:r/>
    </w:p>
    <w:p>
      <w:pPr>
        <w:ind w:firstLine="638"/>
        <w:jc w:val="left"/>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1.9情况回报制度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（1）养护地段发生病虫害情况，中标人必须在第一时间发现并应在4小时内向招标方作出书面汇报。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 7级以上大风和暴雨过后，中标人要立即以书面形式向招标人汇报风倒和积水情况。</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（3）养护地段发生干旱缺水情况，中标人必须在第一时间发现并应在4小时内向招标人作出书面汇报。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（4）养护地段发生单位和个人擅自砍伐、移植、修剪城市树木或非法占用城市绿地的，中标人必须及时发现、及时制止，并应在第一时间报告给招标人，24小时内以书面形式报告给招标人。</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2、单项绿化养护内容及标准</w:t>
      </w:r>
      <w:r/>
    </w:p>
    <w:p>
      <w:pPr>
        <w:ind w:firstLine="638"/>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2.1 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(5)树木修剪的时期</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④常绿树的修剪应避开生长旺盛期。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(6)乔木修剪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④银杏修剪只能疏枝，不准短截。对轮生枝可分阶段疏除。</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⑤乔木的萌蘖芽和萌蘖枝要及时抹除，萌蘖芽、枝的长度不得超过20cm。</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⑥落叶乔木每年修剪3次，生长期修剪2次，休眠期修剪1次；常绿乔木每年修剪2次，生长期和休眠期各修剪1次。</w:t>
      </w:r>
      <w:r/>
    </w:p>
    <w:p>
      <w:pPr>
        <w:ind w:firstLine="480"/>
        <w:jc w:val="left"/>
        <w:spacing w:line="360" w:lineRule="auto"/>
        <w:widowControl/>
        <w:tabs>
          <w:tab w:val="left" w:pos="720" w:leader="none"/>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⑦乔木修剪的安全措施</w:t>
      </w:r>
      <w:r/>
    </w:p>
    <w:p>
      <w:pPr>
        <w:ind w:firstLine="480"/>
        <w:jc w:val="left"/>
        <w:spacing w:line="360" w:lineRule="auto"/>
        <w:widowControl/>
        <w:tabs>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·做好树木安全修剪前的安全教育和技术培训，使养护职工思想上重视安全，熟悉和掌握树木修剪的操作规程。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·修剪时职工要集中思想，不得说笑打闹。</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·选派有实践经验的职工当安全质量检查员，负责施工现场的安全检查、监督、技术指导和示范。</w:t>
      </w:r>
      <w:r/>
    </w:p>
    <w:p>
      <w:pPr>
        <w:ind w:firstLine="480"/>
        <w:jc w:val="left"/>
        <w:spacing w:line="360" w:lineRule="auto"/>
        <w:widowControl/>
        <w:tabs>
          <w:tab w:val="left" w:pos="720" w:leader="none"/>
        </w:tabs>
        <w:rPr>
          <w:rFonts w:hint="eastAsia" w:ascii="宋体" w:hAnsi="宋体" w:eastAsia="宋体" w:cs="宋体"/>
          <w:sz w:val="24"/>
        </w:rPr>
      </w:pPr>
      <w:r>
        <w:rPr>
          <w:rFonts w:hint="eastAsia" w:ascii="宋体" w:hAnsi="宋体" w:eastAsia="宋体" w:cs="宋体"/>
          <w:sz w:val="24"/>
        </w:rPr>
        <w:t xml:space="preserve">·职工在修剪时，必须配带规定的劳保设施，戴安全帽，穿着醒目的工作服和棉胶鞋。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·修剪使用的梯子要牢固，立地要平稳，单面梯要与树身捆连，人字梯中腰要用绳子栓好，角度要立20度-40度之间。</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树下指挥和维持秩序的人员也要配戴安全帽。修剪路树要设专人维持现场秩序，围护范围是树冠直径的双倍；树上树下人员应密切取得联系，避免砸伤行人。几个人同在一棵树操作时，应注意互相照应，避免误伤。</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·五级以上的大风天，不准上高树修剪。心脏病、高血压患者不准上树。情绪不好不准上树，饮酒不准上树。一棵修完后，不准跳到另一棵上，必须下树重上。</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(7)灌木修剪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③栽种多年的丛生灌木应逐年更新衰老枝，疏剪内膛密生枝，培育新枝。</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⑩花灌木修剪应特别注意：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(8)绿篱及平台绿篱修剪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①修剪应使绿篱及平台绿篱轮廓清楚，线条整齐，顶面平整，高度一致，侧面上下垂直。每年整形修剪平均不少于6次(女贞绿篱修剪8次)。</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(9)藤木修剪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(10)树木修剪时，一般不留枝桩，针叶树应留1cm--2cm长的枝桩。修剪的剪口必须平滑，不得劈裂，并注意留芽的方位。直径超过4cm以上的剪锯口，涂抹防腐剂促进伤口愈合。锯除大树杈时应注意保护皮脊。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2.2 割草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(2)剪草的高度以草种、季节、环境等因素而定。一次修剪高度原则上不大于草高的1/3。</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 抗旱</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(8)在雨季可采用开沟、打孔等排水措施及时对绿地和树池排涝，防止植物因涝至死。绿地和树穴内积水不得超过24小时；宿根花卉种植地积水不得超过12小时。</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2.4 病虫害防治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 (1)树木病虫害防治</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r/>
    </w:p>
    <w:p>
      <w:pPr>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④应加强病虫检查，主要病虫害应根据虫情预报及时采取防治措施。对于危险性病虫害，一旦发现疫情应及时上报主管部门，并迅速采取扑灭措施。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(2)防治手段</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①生物防治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②物理防治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③化学防治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·选用新的药剂和方法时，应先经试验，证明有效和安全时，才能大面积推广。</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④涂白防治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为防止树干和树穴内虫卵春季孵化后危害树木，乔木和有部分主干的灌木冬季要进行涂白。涂白要均匀，高度要一致，高度为100-120cm。涂白液配比为：石灰10份、硫磺1份、食盐0.2份、兽油0.2份、水40份。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⑤树木病虫害防治技术操作必须按照《农药操作规程》并参照《园林树木病虫害防治技术操作质量标准》进行作业。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(3)草坪病虫害防治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②草坪害虫主要有：蛴螬、蚜虫、螨类、黏虫、淡剑夜蛾、地老虎等，可用辛硫磷、敌百虫等农药防治。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③草坪病虫害防治技术操作必须按照《农药操作规程》并参照《园林树木病虫害防治技术操作质量标准》进行作业。</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2.5 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(1)树木施肥</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(2)草坪施肥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③草坪施肥必须均匀，撒施后及时灌水。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 中标人要及时办理“单项绿化养护任务申请单”和“单项绿化养护任务验收单”。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 对违反质量标准的每次扣除养护费1000-2000元，限期整改。整改不到位的加倍扣处，同时招标人组织队伍进行替代作业。实行替代作业的，招标人另行组织队伍，替代中标单位完成养护任务，费用一般按《江苏省仿古建筑与园林工程计价表》标准计算，此项费用从被替代的中标单位的养护费中扣除。文件中未涉及到的其他养护标准，由招标人和中标人结合实际情况另行约定。</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3、养护管理期限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工程养护管理期限详见投标人须知前附表。中标人应按照投标报价文件承诺的养护管理期限养护管理，不得以任何借口停工怠工。养护期限从中标人对养护项目接手之日起计算养护期，实行半年试用期，养护期为三年（包括半年试用期）。养护期限自中标人接管之日起计算养护期，在合同签订半年养护期限内，中标人未按招标人要求履行养护职责的，招标人有权单方面取消中标人的中标资格，终止合同</w:t>
      </w:r>
      <w:r>
        <w:rPr>
          <w:rFonts w:hint="eastAsia" w:ascii="宋体" w:hAnsi="宋体" w:eastAsia="宋体" w:cs="宋体"/>
          <w:sz w:val="24"/>
          <w:lang w:eastAsia="zh-CN"/>
        </w:rPr>
        <w:t xml:space="preserve">。</w:t>
      </w:r>
      <w:r>
        <w:rPr>
          <w:rFonts w:hint="eastAsia" w:ascii="宋体" w:hAnsi="宋体" w:eastAsia="宋体" w:cs="宋体"/>
          <w:sz w:val="24"/>
        </w:rPr>
        <w:t xml:space="preserve">并没收履约保证金，由此产生的责任和损失均由中标人负责，反之则续签。</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4、 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工程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阜宁县城市绿化养护常规养护检查工作百分考核标准》、《阜宁县城市绿化单项养护内容及标准》、《阜宁县建设局绿化养护项目管理暂行规定》扣除违约金和养护费，且质量整改期间工期不顺延。</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四、报价要求</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（1）投标配置和分项明细报价，应包括绿化养护工程中的一切相关费用。</w:t>
      </w:r>
      <w:r/>
    </w:p>
    <w:p>
      <w:pPr>
        <w:ind w:firstLine="42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2）投标人在投标报价时应考虑各种风险因素，相关风险因素费用包含在投标总价中，合同履约期间不再增加费用。风险因素包括但不限于遇重大活动、检查、突发情况、最低工资调整、社保调整、物价调整、税费调整等因素。</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（3）投标报价方式：采用固定总价报价。</w:t>
      </w:r>
      <w:r/>
    </w:p>
    <w:p>
      <w:pPr>
        <w:ind w:firstLine="420"/>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none"/>
        </w:rPr>
        <w:t xml:space="preserve">（4）各投标人自行根据采购人提供的招标文件（含答疑文件）等资料要求，并根据市场行情、结合自身公司实力、管理水平等因素，按要求的报价格式进行报价。</w:t>
      </w:r>
      <w:r/>
    </w:p>
    <w:p>
      <w:pPr>
        <w:ind w:firstLine="482"/>
        <w:spacing w:line="360" w:lineRule="auto"/>
        <w:rPr>
          <w:rFonts w:hint="eastAsia" w:ascii="宋体" w:hAnsi="宋体" w:eastAsia="宋体" w:cs="宋体"/>
          <w:b/>
          <w:bCs/>
          <w:sz w:val="24"/>
        </w:rPr>
      </w:pPr>
      <w:r>
        <w:rPr>
          <w:rFonts w:hint="eastAsia" w:ascii="宋体" w:hAnsi="宋体" w:eastAsia="宋体" w:cs="宋体"/>
          <w:b/>
          <w:sz w:val="24"/>
        </w:rPr>
        <w:t xml:space="preserve">五、</w:t>
      </w:r>
      <w:r>
        <w:rPr>
          <w:rFonts w:hint="eastAsia" w:ascii="宋体" w:hAnsi="宋体" w:eastAsia="宋体" w:cs="宋体"/>
          <w:b/>
          <w:bCs/>
          <w:sz w:val="24"/>
        </w:rPr>
        <w:t xml:space="preserve">其他说明</w:t>
      </w:r>
      <w:r/>
    </w:p>
    <w:p>
      <w:pPr>
        <w:pStyle w:val="654"/>
        <w:ind w:firstLine="480"/>
        <w:spacing w:line="360" w:lineRule="auto"/>
        <w:rPr>
          <w:rFonts w:hint="eastAsia" w:ascii="宋体" w:hAnsi="宋体" w:eastAsia="宋体" w:cs="宋体"/>
          <w:b/>
          <w:color w:val="auto"/>
          <w:sz w:val="24"/>
          <w:szCs w:val="24"/>
        </w:rPr>
      </w:pPr>
      <w:r>
        <w:rPr>
          <w:rFonts w:hint="eastAsia" w:ascii="宋体" w:hAnsi="宋体" w:eastAsia="宋体" w:cs="宋体"/>
          <w:bCs/>
          <w:sz w:val="24"/>
        </w:rPr>
        <w:t xml:space="preserve">1、投标人必须对材料的真实性负责，一旦发现造假行为，采购人将取消其投标资格，已中标的将取消其中标资格。</w:t>
      </w:r>
      <w:r>
        <w:rPr>
          <w:rFonts w:hint="eastAsia" w:ascii="宋体" w:hAnsi="宋体" w:eastAsia="宋体" w:cs="宋体"/>
          <w:b/>
          <w:color w:val="auto"/>
          <w:sz w:val="24"/>
          <w:szCs w:val="24"/>
        </w:rPr>
        <w:t xml:space="preserve"> （要求提供原件扫描件的，中标单位中标后，须提供原件给甲方审核。招标人有权对潜在的中标人进行考察，确认其实际生产能力，投标人必须无条件配合，投标人提供虚假扫描件材料的取消其中标资格，并给予相应的处罚。）</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2、本次招标过程中采购人提供的全部文件资料以及经采购人同意的项目技术要求等有关文件材料，均为合同的组成部分。</w:t>
      </w:r>
      <w:r/>
    </w:p>
    <w:p>
      <w:pPr>
        <w:pStyle w:val="649"/>
        <w:jc w:val="both"/>
        <w:spacing w:beforeAutospacing="0" w:afterAutospacing="0" w:line="360" w:lineRule="auto"/>
        <w:rPr>
          <w:rFonts w:hint="eastAsia" w:ascii="宋体" w:hAnsi="宋体" w:eastAsia="宋体" w:cs="宋体"/>
          <w:bCs/>
        </w:rPr>
      </w:pPr>
      <w:r>
        <w:rPr>
          <w:rFonts w:hint="eastAsia" w:ascii="宋体" w:hAnsi="宋体" w:eastAsia="宋体" w:cs="宋体"/>
          <w:bCs/>
        </w:rPr>
        <w:t xml:space="preserve">3、中标人在履行合同过程中,所发生的全部生产、生活费用均由中标人负责。</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六、应充分响应的技术规范和商务条款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本文件所提出的技术规范及要求、付款方式、交货地点、交货时间、保修期限、服务内容等重要商务要求，投标人应充分响应，否则评标委员会有权酌情认定为实质性或重大负偏离。</w:t>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center"/>
        <w:spacing w:beforeAutospacing="0" w:afterAutospacing="0" w:line="360" w:lineRule="auto"/>
        <w:rPr>
          <w:rFonts w:hint="eastAsia" w:ascii="宋体" w:hAnsi="宋体" w:eastAsia="宋体" w:cs="宋体"/>
          <w:b/>
          <w:color w:val="000000"/>
          <w:sz w:val="36"/>
          <w:szCs w:val="36"/>
        </w:rPr>
      </w:pPr>
      <w:r/>
      <w:bookmarkStart w:id="187" w:name="_Toc120614281"/>
      <w:r>
        <w:rPr>
          <w:rFonts w:hint="eastAsia" w:ascii="宋体" w:hAnsi="宋体" w:eastAsia="宋体" w:cs="宋体"/>
          <w:color w:val="000000"/>
          <w:sz w:val="36"/>
          <w:szCs w:val="36"/>
        </w:rPr>
        <w:t xml:space="preserve">第五章  </w:t>
      </w:r>
      <w:r>
        <w:rPr>
          <w:rFonts w:hint="eastAsia" w:ascii="宋体" w:hAnsi="宋体" w:eastAsia="宋体" w:cs="宋体"/>
          <w:b/>
          <w:color w:val="000000"/>
          <w:sz w:val="36"/>
          <w:szCs w:val="36"/>
        </w:rPr>
        <w:t xml:space="preserve">评标方法与评标标准</w:t>
      </w:r>
      <w:r/>
    </w:p>
    <w:p>
      <w:pPr>
        <w:ind w:firstLine="482"/>
        <w:spacing w:line="400" w:lineRule="exact"/>
        <w:rPr>
          <w:rFonts w:hint="eastAsia" w:ascii="宋体" w:hAnsi="宋体"/>
          <w:b/>
          <w:sz w:val="24"/>
        </w:rPr>
      </w:pPr>
      <w:r/>
      <w:bookmarkStart w:id="188" w:name="_Toc26554094"/>
      <w:r/>
      <w:bookmarkEnd w:id="188"/>
      <w:r/>
      <w:bookmarkStart w:id="189" w:name="_Hlt26955039"/>
      <w:r/>
      <w:bookmarkEnd w:id="189"/>
      <w:r/>
      <w:bookmarkStart w:id="190" w:name="_Hlt26671244"/>
      <w:r/>
      <w:bookmarkEnd w:id="190"/>
      <w:r/>
      <w:bookmarkStart w:id="191" w:name="_Toc49090576"/>
      <w:r/>
      <w:bookmarkStart w:id="192" w:name="_Toc120614282"/>
      <w:r>
        <w:rPr>
          <w:rFonts w:hint="eastAsia" w:ascii="宋体" w:hAnsi="宋体"/>
          <w:b/>
          <w:sz w:val="24"/>
        </w:rPr>
        <w:t xml:space="preserve">一、评标委员会</w:t>
      </w:r>
      <w:r/>
    </w:p>
    <w:p>
      <w:pPr>
        <w:ind w:firstLine="480"/>
        <w:spacing w:line="400" w:lineRule="exact"/>
        <w:rPr>
          <w:rFonts w:hint="eastAsia" w:ascii="宋体" w:hAnsi="宋体"/>
          <w:sz w:val="24"/>
        </w:rPr>
      </w:pPr>
      <w:r>
        <w:rPr>
          <w:rFonts w:hint="eastAsia" w:ascii="宋体" w:hAnsi="宋体"/>
          <w:sz w:val="24"/>
        </w:rPr>
        <w:t xml:space="preserve">1.1由采购人依法组织技术专家和有关人员组成评标委员会。</w:t>
      </w:r>
      <w:r/>
    </w:p>
    <w:p>
      <w:pPr>
        <w:ind w:firstLine="480"/>
        <w:spacing w:line="400" w:lineRule="exact"/>
        <w:rPr>
          <w:rFonts w:hint="eastAsia" w:ascii="宋体" w:hAnsi="宋体"/>
          <w:sz w:val="24"/>
        </w:rPr>
      </w:pPr>
      <w:r>
        <w:rPr>
          <w:rFonts w:hint="eastAsia" w:ascii="宋体" w:hAnsi="宋体"/>
          <w:sz w:val="24"/>
        </w:rPr>
        <w:t xml:space="preserve">1.2评标委员会独立开展工作，负责审议所有参加投标的投标文件，并推荐中标候选人。</w:t>
      </w:r>
      <w:r/>
    </w:p>
    <w:p>
      <w:pPr>
        <w:ind w:firstLine="480"/>
        <w:spacing w:line="400" w:lineRule="exact"/>
        <w:rPr>
          <w:rFonts w:hint="eastAsia" w:ascii="宋体" w:hAnsi="宋体"/>
          <w:sz w:val="24"/>
        </w:rPr>
      </w:pPr>
      <w:r>
        <w:rPr>
          <w:rFonts w:hint="eastAsia" w:ascii="宋体" w:hAnsi="宋体"/>
          <w:sz w:val="24"/>
        </w:rPr>
        <w:t xml:space="preserve">1.3评标委员会判断投标文件的响应性仅基于投标文件本身，而不寻找外部证据。</w:t>
      </w:r>
      <w:r/>
    </w:p>
    <w:p>
      <w:pPr>
        <w:ind w:firstLine="480"/>
        <w:spacing w:line="400" w:lineRule="exact"/>
        <w:rPr>
          <w:rFonts w:hint="eastAsia" w:ascii="宋体" w:hAnsi="宋体"/>
          <w:sz w:val="24"/>
        </w:rPr>
      </w:pPr>
      <w:r>
        <w:rPr>
          <w:rFonts w:hint="eastAsia" w:ascii="宋体" w:hAnsi="宋体"/>
          <w:sz w:val="24"/>
        </w:rPr>
        <w:t xml:space="preserve">1.4评标过程接受纪检、检察、招标投标管理、公证等有关部门的监察和监督。</w:t>
      </w:r>
      <w:r/>
    </w:p>
    <w:p>
      <w:pPr>
        <w:ind w:firstLine="480"/>
        <w:spacing w:line="400" w:lineRule="exact"/>
        <w:rPr>
          <w:rFonts w:hint="eastAsia" w:ascii="宋体" w:hAnsi="宋体"/>
          <w:sz w:val="24"/>
        </w:rPr>
      </w:pPr>
      <w:r>
        <w:rPr>
          <w:rFonts w:hint="eastAsia" w:ascii="宋体" w:hAnsi="宋体"/>
          <w:sz w:val="24"/>
        </w:rPr>
        <w:t xml:space="preserve">1.5评标过程保密</w:t>
      </w:r>
      <w:r/>
    </w:p>
    <w:p>
      <w:pPr>
        <w:ind w:firstLine="480"/>
        <w:spacing w:line="400" w:lineRule="exact"/>
        <w:rPr>
          <w:rFonts w:hint="eastAsia" w:ascii="宋体" w:hAnsi="宋体"/>
          <w:sz w:val="24"/>
        </w:rPr>
      </w:pPr>
      <w:r>
        <w:rPr>
          <w:rFonts w:hint="eastAsia" w:ascii="宋体" w:hAnsi="宋体"/>
          <w:sz w:val="24"/>
        </w:rPr>
        <w:t xml:space="preserve">（1）开标后，直至向中标人授予合同时止，凡是与审查、澄清、评价和比较投标的有关资料以及授标建议等，均不得向投标人及与评标无关的其他人员透露。</w:t>
      </w:r>
      <w:r/>
    </w:p>
    <w:p>
      <w:pPr>
        <w:ind w:firstLine="480"/>
        <w:spacing w:line="400" w:lineRule="exact"/>
        <w:rPr>
          <w:rFonts w:hint="eastAsia" w:ascii="宋体" w:hAnsi="宋体"/>
          <w:sz w:val="24"/>
        </w:rPr>
      </w:pPr>
      <w:r>
        <w:rPr>
          <w:rFonts w:hint="eastAsia" w:ascii="宋体" w:hAnsi="宋体"/>
          <w:sz w:val="24"/>
        </w:rPr>
        <w:t xml:space="preserve">（2）在评标过程中，如果投标人试图向采购人或评标委员会组成人员施加任何影响，都将会导致其投标被拒绝或废标。</w:t>
      </w:r>
      <w:r/>
    </w:p>
    <w:p>
      <w:pPr>
        <w:ind w:firstLine="480"/>
        <w:spacing w:line="420" w:lineRule="exact"/>
        <w:rPr>
          <w:rFonts w:hint="eastAsia" w:ascii="宋体" w:hAnsi="宋体" w:cs="宋体"/>
          <w:sz w:val="24"/>
        </w:rPr>
        <w:outlineLvl w:val="0"/>
      </w:pPr>
      <w:r>
        <w:rPr>
          <w:rFonts w:hint="eastAsia" w:ascii="宋体" w:hAnsi="宋体" w:cs="宋体"/>
          <w:sz w:val="24"/>
        </w:rPr>
      </w:r>
      <w:r/>
    </w:p>
    <w:p>
      <w:pPr>
        <w:numPr>
          <w:ilvl w:val="0"/>
          <w:numId w:val="2"/>
        </w:numPr>
        <w:ind w:firstLine="482"/>
        <w:spacing w:line="390" w:lineRule="exact"/>
        <w:rPr>
          <w:rFonts w:hint="eastAsia" w:ascii="宋体" w:hAnsi="宋体" w:cs="宋体"/>
          <w:b/>
          <w:sz w:val="24"/>
        </w:rPr>
      </w:pPr>
      <w:r>
        <w:rPr>
          <w:rFonts w:hint="eastAsia" w:ascii="宋体" w:hAnsi="宋体" w:cs="宋体"/>
          <w:b/>
          <w:sz w:val="24"/>
        </w:rPr>
        <w:t xml:space="preserve">投标文件初步评审（资格性审查和符合性审查）</w:t>
      </w:r>
      <w:r/>
    </w:p>
    <w:p>
      <w:pPr>
        <w:ind w:firstLine="480"/>
        <w:spacing w:line="440" w:lineRule="exact"/>
        <w:rPr>
          <w:rFonts w:hint="eastAsia" w:ascii="宋体" w:hAnsi="宋体" w:cs="宋体"/>
          <w:color w:val="000000"/>
          <w:sz w:val="24"/>
          <w:u w:val="none"/>
          <w:lang w:val="zh-TW" w:eastAsia="zh-TW"/>
        </w:rPr>
      </w:pPr>
      <w:r>
        <w:rPr>
          <w:rFonts w:hint="eastAsia" w:ascii="宋体" w:hAnsi="宋体" w:cs="宋体"/>
          <w:color w:val="000000"/>
          <w:sz w:val="24"/>
          <w:u w:val="none"/>
          <w:lang w:val="zh-TW" w:eastAsia="zh-TW"/>
        </w:rPr>
        <w:t xml:space="preserve">1、小微型企业价格扣除</w:t>
      </w:r>
      <w:r/>
    </w:p>
    <w:p>
      <w:pPr>
        <w:pStyle w:val="649"/>
        <w:ind w:firstLine="360"/>
        <w:spacing w:before="120" w:beforeAutospacing="0" w:after="120" w:afterAutospacing="0" w:line="360" w:lineRule="auto"/>
        <w:rPr>
          <w:rFonts w:hint="eastAsia" w:ascii="宋体" w:hAnsi="宋体" w:eastAsia="宋体" w:cs="宋体"/>
          <w:color w:val="000000"/>
        </w:rPr>
      </w:pPr>
      <w:r>
        <w:rPr>
          <w:rFonts w:hint="eastAsia" w:ascii="宋体" w:hAnsi="宋体" w:cs="宋体"/>
          <w:sz w:val="24"/>
        </w:rPr>
        <w:t xml:space="preserve">（1）</w:t>
      </w:r>
      <w:r>
        <w:rPr>
          <w:rFonts w:hint="eastAsia" w:ascii="宋体" w:hAnsi="宋体" w:eastAsia="宋体" w:cs="宋体"/>
          <w:color w:val="000000"/>
        </w:rPr>
        <w:t xml:space="preserve">供应商需按照采购文件的要求提供相应的《小微企业声明函》。</w:t>
      </w:r>
      <w:r/>
    </w:p>
    <w:p>
      <w:pPr>
        <w:ind w:firstLine="480"/>
        <w:spacing w:line="4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）本次采购项目属于</w:t>
      </w:r>
      <w:r>
        <w:rPr>
          <w:rFonts w:hint="eastAsia" w:ascii="宋体" w:hAnsi="宋体" w:cs="宋体"/>
          <w:sz w:val="24"/>
          <w:highlight w:val="none"/>
          <w:u w:val="single"/>
        </w:rPr>
        <w:t xml:space="preserve">其他未列明行业</w:t>
      </w:r>
      <w:r>
        <w:rPr>
          <w:rFonts w:hint="eastAsia" w:ascii="宋体" w:hAnsi="宋体" w:cs="宋体"/>
          <w:sz w:val="24"/>
          <w:highlight w:val="none"/>
          <w:u w:val="single"/>
          <w:lang w:val="en-US" w:eastAsia="zh-CN"/>
        </w:rPr>
        <w:t xml:space="preserve"> </w:t>
      </w:r>
      <w:r>
        <w:rPr>
          <w:rFonts w:hint="eastAsia" w:ascii="宋体" w:hAnsi="宋体" w:cs="宋体"/>
          <w:sz w:val="24"/>
        </w:rPr>
        <w:t xml:space="preserve">。</w:t>
      </w:r>
      <w:r/>
    </w:p>
    <w:p>
      <w:pPr>
        <w:ind w:firstLine="480"/>
        <w:spacing w:line="4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）企业标准请参照《关于印发中小企业划型标准规定的通知》（工信部联企业[2011]300号）文件规定自行填写。</w:t>
      </w:r>
      <w:r/>
    </w:p>
    <w:p>
      <w:pPr>
        <w:ind w:firstLine="480"/>
        <w:spacing w:line="4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2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240"/>
        <w:spacing w:line="42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）未按要求提供相关材料的，不享受相关政策。</w:t>
      </w:r>
      <w:r/>
    </w:p>
    <w:p>
      <w:pPr>
        <w:pStyle w:val="665"/>
        <w:ind w:firstLine="400"/>
        <w:rPr>
          <w:rFonts w:hint="eastAsia"/>
        </w:rPr>
      </w:pPr>
      <w:r>
        <w:rPr>
          <w:rFonts w:hint="eastAsia"/>
        </w:rPr>
      </w:r>
      <w:r/>
    </w:p>
    <w:p>
      <w:pPr>
        <w:ind w:firstLine="480"/>
        <w:spacing w:line="360" w:lineRule="exact"/>
        <w:rPr>
          <w:rFonts w:hint="eastAsia" w:ascii="宋体" w:hAnsi="宋体" w:cs="仿宋"/>
          <w:b/>
          <w:sz w:val="24"/>
          <w:lang w:bidi="ar"/>
        </w:rPr>
      </w:pPr>
      <w:r>
        <w:rPr>
          <w:rFonts w:hint="eastAsia" w:ascii="宋体" w:hAnsi="宋体" w:cs="宋体"/>
          <w:sz w:val="24"/>
        </w:rPr>
        <w:t xml:space="preserve">★★★</w:t>
      </w:r>
      <w:r>
        <w:rPr>
          <w:rFonts w:hint="eastAsia" w:ascii="宋体" w:hAnsi="宋体" w:cs="仿宋"/>
          <w:b/>
          <w:sz w:val="24"/>
          <w:lang w:bidi="ar"/>
        </w:rPr>
        <w:t xml:space="preserve">①根据财政部《政府采购促进中小企业发展管理办法》（财库[2020]46号文）规定，在货物类采购项目中，供应商提供的货物既有中小企业制造货物，也有大型企业制造货物的，不享受中小企业扶持政策。因此货物类采购项目的供应商在填写《中小企业声明函》时，须按采购清单逐项列明每项产品的生产企业名称，并按声明函内容将每项产品生产企业的情况如实填写完整。如有遗漏的，则所遗漏项的生产企业将被视为非小微企业，供应商不再享受小微企业价格扣除。</w:t>
      </w:r>
      <w:r/>
    </w:p>
    <w:p>
      <w:pPr>
        <w:ind w:firstLine="482"/>
        <w:spacing w:line="360" w:lineRule="exact"/>
        <w:rPr>
          <w:rFonts w:hint="eastAsia" w:ascii="宋体" w:hAnsi="宋体" w:cs="仿宋"/>
          <w:b/>
          <w:sz w:val="24"/>
          <w:lang w:bidi="ar"/>
        </w:rPr>
      </w:pPr>
      <w:r>
        <w:rPr>
          <w:rFonts w:hint="eastAsia" w:ascii="宋体" w:hAnsi="宋体" w:cs="仿宋"/>
          <w:b/>
          <w:sz w:val="24"/>
          <w:lang w:bidi="ar"/>
        </w:rPr>
        <w:t xml:space="preserve">②《中小企业声明函》中的“标的名称”是指采购清单中每项产品名称。</w:t>
      </w:r>
      <w:r/>
    </w:p>
    <w:p>
      <w:pPr>
        <w:ind w:firstLine="480"/>
        <w:spacing w:line="420" w:lineRule="exact"/>
        <w:rPr>
          <w:rFonts w:hint="eastAsia" w:ascii="宋体" w:hAnsi="宋体" w:cs="宋体"/>
          <w:sz w:val="24"/>
        </w:rPr>
      </w:pPr>
      <w:r>
        <w:rPr>
          <w:rFonts w:hint="eastAsia" w:ascii="宋体" w:hAnsi="宋体" w:cs="宋体"/>
          <w:sz w:val="24"/>
        </w:rPr>
        <w:t xml:space="preserve">参与评审的报价是指价格扣除后的最后报价。</w:t>
      </w:r>
      <w:r/>
    </w:p>
    <w:p>
      <w:pPr>
        <w:ind w:firstLine="482"/>
        <w:spacing w:line="440" w:lineRule="exact"/>
        <w:rPr>
          <w:rFonts w:hint="eastAsia" w:ascii="宋体" w:hAnsi="宋体"/>
          <w:sz w:val="24"/>
        </w:rPr>
      </w:pPr>
      <w:r>
        <w:rPr>
          <w:rFonts w:hint="eastAsia" w:ascii="宋体" w:hAnsi="宋体"/>
          <w:b/>
          <w:sz w:val="24"/>
        </w:rPr>
        <w:t xml:space="preserve">2.1资格性审查</w:t>
      </w:r>
      <w:r>
        <w:rPr>
          <w:rFonts w:hint="eastAsia" w:ascii="宋体" w:hAnsi="宋体"/>
          <w:sz w:val="24"/>
        </w:rPr>
        <w:t xml:space="preserve">。依据法律法规和招标文件的规定，</w:t>
      </w:r>
      <w:r>
        <w:rPr>
          <w:rFonts w:hint="eastAsia" w:ascii="宋体" w:hAnsi="宋体" w:cs="宋体"/>
          <w:sz w:val="24"/>
        </w:rPr>
        <w:t xml:space="preserve">对投标文件中的资格证件证明材料的扫描件进行审查，</w:t>
      </w:r>
      <w:r>
        <w:rPr>
          <w:rFonts w:hint="eastAsia" w:ascii="宋体" w:hAnsi="宋体"/>
          <w:sz w:val="24"/>
        </w:rPr>
        <w:t xml:space="preserve">以确定投标人是否具备投标资格。</w:t>
      </w:r>
      <w:r/>
    </w:p>
    <w:p>
      <w:pPr>
        <w:ind w:firstLine="482"/>
        <w:spacing w:line="440" w:lineRule="exact"/>
        <w:rPr>
          <w:rFonts w:hint="eastAsia" w:ascii="宋体" w:hAnsi="宋体"/>
          <w:b/>
          <w:sz w:val="24"/>
        </w:rPr>
      </w:pPr>
      <w:r>
        <w:rPr>
          <w:rFonts w:hint="eastAsia" w:ascii="宋体" w:hAnsi="宋体"/>
          <w:b/>
          <w:sz w:val="24"/>
        </w:rPr>
        <w:t xml:space="preserve">资格证件证明审查内容主要包括：</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（1）投标人的营业执照</w:t>
      </w:r>
      <w:r>
        <w:rPr>
          <w:rFonts w:hint="eastAsia" w:ascii="宋体" w:hAnsi="宋体" w:cs="宋体"/>
          <w:color w:val="ff0000"/>
          <w:sz w:val="24"/>
        </w:rPr>
        <w:t xml:space="preserve">原件彩色扫描件</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（2）良好的商业信誉和健全的财务会计制度【提供</w:t>
      </w:r>
      <w:r>
        <w:rPr>
          <w:rFonts w:hint="eastAsia" w:ascii="宋体" w:hAnsi="宋体" w:cs="宋体"/>
          <w:color w:val="000000"/>
          <w:sz w:val="24"/>
          <w:lang w:eastAsia="zh-CN"/>
        </w:rPr>
        <w:t xml:space="preserve">202</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年度</w:t>
      </w:r>
      <w:r>
        <w:rPr>
          <w:rFonts w:hint="eastAsia" w:ascii="宋体" w:hAnsi="宋体" w:cs="宋体"/>
          <w:color w:val="000000"/>
          <w:sz w:val="24"/>
        </w:rPr>
        <w:t xml:space="preserve">的财务报表（财务报表至少应包括资产负债表、利润表）</w:t>
      </w:r>
      <w:r>
        <w:rPr>
          <w:rFonts w:hint="eastAsia" w:ascii="宋体" w:hAnsi="宋体" w:cs="宋体"/>
          <w:color w:val="ff0000"/>
          <w:sz w:val="24"/>
          <w:lang w:val="en-US" w:eastAsia="zh-CN"/>
        </w:rPr>
        <w:t xml:space="preserve">原件彩色扫描件</w:t>
      </w:r>
      <w:r>
        <w:rPr>
          <w:rFonts w:hint="eastAsia" w:ascii="宋体" w:hAnsi="宋体" w:cs="宋体"/>
          <w:color w:val="000000"/>
          <w:sz w:val="24"/>
        </w:rPr>
        <w:t xml:space="preserve">；距投标截止之日止，成立不足一年的供应商，可不提供财务报表。】；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（3）有依法缴纳税收和社会保障资金的良好记录（提供202</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年1月1日以来任意一个月的依法缴纳税收和社会保障资金的相关材料</w:t>
      </w:r>
      <w:r>
        <w:rPr>
          <w:rFonts w:hint="eastAsia" w:ascii="宋体" w:hAnsi="宋体" w:cs="宋体"/>
          <w:color w:val="000000"/>
          <w:sz w:val="24"/>
          <w:lang w:val="en-US" w:eastAsia="zh-CN"/>
        </w:rPr>
        <w:t xml:space="preserve">的</w:t>
      </w:r>
      <w:r>
        <w:rPr>
          <w:rFonts w:hint="eastAsia" w:ascii="宋体" w:hAnsi="宋体" w:cs="宋体"/>
          <w:color w:val="ff0000"/>
          <w:sz w:val="24"/>
          <w:lang w:val="en-US" w:eastAsia="zh-CN"/>
        </w:rPr>
        <w:t xml:space="preserve">原件彩色扫描件</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（4）具有履行合同所必需的设备和专业技术能力（根据项目需求提供履行合同所必需的设备和专业技术能力的书面声明）；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（5）参加政府采购活动前3年内在经营活动中没有重大违法记录的书面声明。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供应商未被“信用中国”网站（www.creditchina.gov.cn）列入失信被执行人、重大税收违法失信主体、政府采购严重失信行为记录名单（投标人无须提供提供证明材料，由采购人或采购代理机构人员在评审前，登录“信用中国”网站查询，并将查询结果向评标委员会报告）。</w:t>
      </w:r>
      <w:r/>
    </w:p>
    <w:p>
      <w:pPr>
        <w:ind w:firstLine="480"/>
        <w:spacing w:line="360" w:lineRule="auto"/>
        <w:rPr>
          <w:rFonts w:hint="eastAsia" w:ascii="宋体" w:hAnsi="宋体" w:eastAsia="宋体" w:cs="宋体"/>
          <w:sz w:val="24"/>
          <w:highlight w:val="yellow"/>
          <w:lang w:eastAsia="zh-CN"/>
        </w:rPr>
      </w:pP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7</w:t>
      </w:r>
      <w:r>
        <w:rPr>
          <w:rFonts w:hint="eastAsia" w:ascii="宋体" w:hAnsi="宋体" w:cs="宋体"/>
          <w:sz w:val="24"/>
          <w:highlight w:val="yellow"/>
          <w:lang w:eastAsia="zh-CN"/>
        </w:rPr>
        <w:t xml:space="preserve">）其他招标文件及其评审方法和评审标准要求提供的证明材料</w:t>
      </w:r>
      <w:r>
        <w:rPr>
          <w:rFonts w:hint="eastAsia" w:ascii="宋体" w:hAnsi="宋体" w:cs="宋体"/>
          <w:color w:val="ff0000"/>
          <w:sz w:val="24"/>
          <w:highlight w:val="yellow"/>
          <w:lang w:eastAsia="zh-CN"/>
        </w:rPr>
        <w:t xml:space="preserve">原件彩色扫描件</w:t>
      </w:r>
      <w:r>
        <w:rPr>
          <w:rFonts w:hint="eastAsia" w:ascii="宋体" w:hAnsi="宋体" w:cs="宋体"/>
          <w:sz w:val="24"/>
          <w:highlight w:val="yellow"/>
          <w:lang w:eastAsia="zh-CN"/>
        </w:rPr>
        <w:t xml:space="preserve">。</w:t>
      </w:r>
      <w:r/>
    </w:p>
    <w:p>
      <w:pPr>
        <w:pStyle w:val="654"/>
        <w:ind w:firstLine="482"/>
        <w:spacing w:line="380" w:lineRule="exact"/>
        <w:rPr>
          <w:rFonts w:hint="eastAsia" w:ascii="宋体" w:eastAsia="宋体" w:cs="宋体"/>
          <w:b/>
          <w:color w:val="auto"/>
          <w:sz w:val="24"/>
          <w:szCs w:val="24"/>
          <w:lang w:val="zh-TW"/>
        </w:rPr>
      </w:pPr>
      <w:r>
        <w:rPr>
          <w:rFonts w:hint="eastAsia" w:ascii="宋体" w:eastAsia="宋体" w:cs="宋体"/>
          <w:b/>
          <w:color w:val="auto"/>
          <w:sz w:val="24"/>
          <w:szCs w:val="24"/>
          <w:lang w:val="zh-TW"/>
        </w:rPr>
        <w:t xml:space="preserve">以上要求提供的原件及</w:t>
      </w:r>
      <w:r>
        <w:rPr>
          <w:rFonts w:hint="eastAsia" w:ascii="宋体" w:eastAsia="宋体" w:cs="宋体"/>
          <w:b/>
          <w:color w:val="auto"/>
          <w:sz w:val="24"/>
          <w:szCs w:val="24"/>
          <w:lang w:val="en-US" w:eastAsia="zh-CN"/>
        </w:rPr>
        <w:t xml:space="preserve">扫描件</w:t>
      </w:r>
      <w:r>
        <w:rPr>
          <w:rFonts w:hint="eastAsia" w:ascii="宋体" w:eastAsia="宋体" w:cs="宋体"/>
          <w:b/>
          <w:color w:val="auto"/>
          <w:sz w:val="24"/>
          <w:szCs w:val="24"/>
          <w:lang w:val="zh-TW"/>
        </w:rPr>
        <w:t xml:space="preserve">资料，任缺一项的，均将导致资格审查不合格。只有通过资格审查的投标人才能进入下一步评审。</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本项目的资格审查采购人将委托评标委员会进行审查。</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2.2符合性审查。依据招标文件的规定，从投标文件的有效性、完整性和对招标文件的响应程度进行审查，以确定投标文件是否对采购文件的实质性要求作出响应。</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评委决定投标文件的响应性只根据投标文件本身的内容，而不寻求外部的证据。</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2.3澄清有关问题。对投标文件中含义不明确、同类问题表述不一致或者有明显文字和计算错误的内容，评标委员会可以书面形式（应当由评标委员会专家签字）要求投标人作出必要的澄清、说明或者纠正。投标人的重要澄清、说明或者补正应当采用书面形式，由其授权的代表签字，并不得超出投标文件的范围或者改变投标文件的实质性内容。不澄清者，以不利于投标人为原则处理。　　　　　　　</w:t>
      </w:r>
      <w:r/>
    </w:p>
    <w:p>
      <w:pPr>
        <w:pStyle w:val="654"/>
        <w:ind w:firstLine="480"/>
        <w:spacing w:line="440" w:lineRule="exact"/>
        <w:rPr>
          <w:rFonts w:ascii="宋体" w:eastAsia="宋体" w:cs="宋体"/>
          <w:color w:val="auto"/>
          <w:sz w:val="24"/>
          <w:szCs w:val="24"/>
          <w:lang w:val="zh-TW"/>
        </w:rPr>
      </w:pPr>
      <w:r>
        <w:rPr>
          <w:rFonts w:ascii="宋体" w:eastAsia="宋体" w:cs="宋体"/>
          <w:color w:val="auto"/>
          <w:sz w:val="24"/>
          <w:szCs w:val="24"/>
          <w:lang w:val="zh-TW"/>
        </w:rPr>
        <w:t xml:space="preserve">投标文件报价出现前后不一致的，按照下列规定修正：</w:t>
      </w:r>
      <w:r/>
    </w:p>
    <w:p>
      <w:pPr>
        <w:pStyle w:val="654"/>
        <w:ind w:firstLine="480"/>
        <w:spacing w:line="440" w:lineRule="exact"/>
        <w:rPr>
          <w:rFonts w:ascii="宋体" w:eastAsia="宋体" w:cs="宋体"/>
          <w:color w:val="auto"/>
          <w:sz w:val="24"/>
          <w:szCs w:val="24"/>
          <w:lang w:val="zh-TW"/>
        </w:rPr>
      </w:pPr>
      <w:r>
        <w:rPr>
          <w:rFonts w:ascii="宋体" w:eastAsia="宋体" w:cs="宋体"/>
          <w:color w:val="auto"/>
          <w:sz w:val="24"/>
          <w:szCs w:val="24"/>
          <w:lang w:val="zh-TW"/>
        </w:rPr>
        <w:t xml:space="preserve">（</w:t>
      </w:r>
      <w:r>
        <w:rPr>
          <w:rFonts w:hint="eastAsia" w:ascii="宋体" w:eastAsia="宋体" w:cs="宋体"/>
          <w:color w:val="auto"/>
          <w:sz w:val="24"/>
          <w:szCs w:val="24"/>
          <w:lang w:val="zh-TW"/>
        </w:rPr>
        <w:t xml:space="preserve">1</w:t>
      </w:r>
      <w:r>
        <w:rPr>
          <w:rFonts w:ascii="宋体" w:eastAsia="宋体" w:cs="宋体"/>
          <w:color w:val="auto"/>
          <w:sz w:val="24"/>
          <w:szCs w:val="24"/>
          <w:lang w:val="zh-TW"/>
        </w:rPr>
        <w:t xml:space="preserve">）投标文件中开标一览表（报价表）内容与投标文件中相应内容不一致的，以开标一览表（报价表）为准；</w:t>
      </w:r>
      <w:r/>
    </w:p>
    <w:p>
      <w:pPr>
        <w:pStyle w:val="654"/>
        <w:ind w:firstLine="480"/>
        <w:spacing w:line="440" w:lineRule="exact"/>
        <w:rPr>
          <w:rFonts w:ascii="宋体" w:eastAsia="宋体" w:cs="宋体"/>
          <w:color w:val="auto"/>
          <w:sz w:val="24"/>
          <w:szCs w:val="24"/>
          <w:lang w:val="zh-TW"/>
        </w:rPr>
      </w:pPr>
      <w:r>
        <w:rPr>
          <w:rFonts w:ascii="宋体" w:eastAsia="宋体" w:cs="宋体"/>
          <w:color w:val="auto"/>
          <w:sz w:val="24"/>
          <w:szCs w:val="24"/>
          <w:lang w:val="zh-TW"/>
        </w:rPr>
        <w:t xml:space="preserve">（</w:t>
      </w:r>
      <w:r>
        <w:rPr>
          <w:rFonts w:hint="eastAsia" w:ascii="宋体" w:eastAsia="宋体" w:cs="宋体"/>
          <w:color w:val="auto"/>
          <w:sz w:val="24"/>
          <w:szCs w:val="24"/>
          <w:lang w:val="zh-TW"/>
        </w:rPr>
        <w:t xml:space="preserve">2</w:t>
      </w:r>
      <w:r>
        <w:rPr>
          <w:rFonts w:ascii="宋体" w:eastAsia="宋体" w:cs="宋体"/>
          <w:color w:val="auto"/>
          <w:sz w:val="24"/>
          <w:szCs w:val="24"/>
          <w:lang w:val="zh-TW"/>
        </w:rPr>
        <w:t xml:space="preserve">）大写金额和小写金额不一致的，以大写金额为准；</w:t>
      </w:r>
      <w:r/>
    </w:p>
    <w:p>
      <w:pPr>
        <w:pStyle w:val="654"/>
        <w:ind w:firstLine="480"/>
        <w:spacing w:line="440" w:lineRule="exact"/>
        <w:rPr>
          <w:rFonts w:ascii="宋体" w:eastAsia="宋体" w:cs="宋体"/>
          <w:color w:val="auto"/>
          <w:sz w:val="24"/>
          <w:szCs w:val="24"/>
          <w:lang w:val="zh-TW"/>
        </w:rPr>
      </w:pPr>
      <w:r>
        <w:rPr>
          <w:rFonts w:ascii="宋体" w:eastAsia="宋体" w:cs="宋体"/>
          <w:color w:val="auto"/>
          <w:sz w:val="24"/>
          <w:szCs w:val="24"/>
          <w:lang w:val="zh-TW"/>
        </w:rPr>
        <w:t xml:space="preserve">（</w:t>
      </w:r>
      <w:r>
        <w:rPr>
          <w:rFonts w:hint="eastAsia" w:ascii="宋体" w:eastAsia="宋体" w:cs="宋体"/>
          <w:color w:val="auto"/>
          <w:sz w:val="24"/>
          <w:szCs w:val="24"/>
          <w:lang w:val="zh-TW"/>
        </w:rPr>
        <w:t xml:space="preserve">3</w:t>
      </w:r>
      <w:r>
        <w:rPr>
          <w:rFonts w:ascii="宋体" w:eastAsia="宋体" w:cs="宋体"/>
          <w:color w:val="auto"/>
          <w:sz w:val="24"/>
          <w:szCs w:val="24"/>
          <w:lang w:val="zh-TW"/>
        </w:rPr>
        <w:t xml:space="preserve">）单价金额小数点或者百分比有明显错位的，以开标一览表的总价为准，并修改单价；</w:t>
      </w:r>
      <w:r/>
    </w:p>
    <w:p>
      <w:pPr>
        <w:pStyle w:val="654"/>
        <w:ind w:firstLine="480"/>
        <w:spacing w:line="440" w:lineRule="exact"/>
        <w:rPr>
          <w:rFonts w:ascii="宋体" w:eastAsia="宋体" w:cs="宋体"/>
          <w:color w:val="auto"/>
          <w:sz w:val="24"/>
          <w:szCs w:val="24"/>
          <w:lang w:val="zh-TW"/>
        </w:rPr>
      </w:pPr>
      <w:r>
        <w:rPr>
          <w:rFonts w:ascii="宋体" w:eastAsia="宋体" w:cs="宋体"/>
          <w:color w:val="auto"/>
          <w:sz w:val="24"/>
          <w:szCs w:val="24"/>
          <w:lang w:val="zh-TW"/>
        </w:rPr>
        <w:t xml:space="preserve">（</w:t>
      </w:r>
      <w:r>
        <w:rPr>
          <w:rFonts w:hint="eastAsia" w:ascii="宋体" w:eastAsia="宋体" w:cs="宋体"/>
          <w:color w:val="auto"/>
          <w:sz w:val="24"/>
          <w:szCs w:val="24"/>
          <w:lang w:val="zh-TW"/>
        </w:rPr>
        <w:t xml:space="preserve">4</w:t>
      </w:r>
      <w:r>
        <w:rPr>
          <w:rFonts w:ascii="宋体" w:eastAsia="宋体" w:cs="宋体"/>
          <w:color w:val="auto"/>
          <w:sz w:val="24"/>
          <w:szCs w:val="24"/>
          <w:lang w:val="zh-TW"/>
        </w:rPr>
        <w:t xml:space="preserve">）总价金额与按单价汇总金额不一致的，以单价金额计算结果为准。</w:t>
      </w:r>
      <w:r/>
    </w:p>
    <w:p>
      <w:pPr>
        <w:pStyle w:val="654"/>
        <w:ind w:firstLine="480"/>
        <w:spacing w:line="440" w:lineRule="exact"/>
        <w:rPr>
          <w:rFonts w:hint="eastAsia" w:ascii="宋体" w:eastAsia="宋体" w:cs="宋体"/>
          <w:color w:val="auto"/>
          <w:sz w:val="24"/>
          <w:szCs w:val="24"/>
          <w:lang w:val="zh-TW"/>
        </w:rPr>
      </w:pPr>
      <w:r>
        <w:rPr>
          <w:rFonts w:ascii="宋体" w:eastAsia="宋体" w:cs="宋体"/>
          <w:color w:val="auto"/>
          <w:sz w:val="24"/>
          <w:szCs w:val="24"/>
          <w:lang w:val="zh-TW"/>
        </w:rPr>
        <w:t xml:space="preserve">同时出现两种以上不一致的，按照</w:t>
      </w:r>
      <w:r>
        <w:rPr>
          <w:rFonts w:hint="eastAsia" w:ascii="宋体" w:eastAsia="宋体" w:cs="宋体"/>
          <w:color w:val="auto"/>
          <w:sz w:val="24"/>
          <w:szCs w:val="24"/>
          <w:lang w:val="zh-TW"/>
        </w:rPr>
        <w:t xml:space="preserve">上述</w:t>
      </w:r>
      <w:r>
        <w:rPr>
          <w:rFonts w:ascii="宋体" w:eastAsia="宋体" w:cs="宋体"/>
          <w:color w:val="auto"/>
          <w:sz w:val="24"/>
          <w:szCs w:val="24"/>
          <w:lang w:val="zh-TW"/>
        </w:rPr>
        <w:t xml:space="preserve">规定的顺序修正。</w:t>
      </w:r>
      <w:r>
        <w:rPr>
          <w:rFonts w:hint="eastAsia" w:ascii="宋体" w:eastAsia="宋体" w:cs="宋体"/>
          <w:color w:val="auto"/>
          <w:sz w:val="24"/>
          <w:szCs w:val="24"/>
          <w:lang w:val="zh-TW"/>
        </w:rPr>
        <w:t xml:space="preserve">评标委员会将按上述修正错误的方法调整投标文件中的投标报价，调整后的价格对投标人具有约束力。如果投标人不接受修正后的价格，则其投标将被拒绝。</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2.4</w:t>
      </w:r>
      <w:r>
        <w:rPr>
          <w:rFonts w:ascii="宋体" w:eastAsia="宋体" w:cs="宋体"/>
          <w:color w:val="auto"/>
          <w:sz w:val="24"/>
          <w:szCs w:val="24"/>
          <w:lang w:val="zh-TW"/>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pStyle w:val="654"/>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2.5如果投标文件实质上没有响应招标文件的要求，评标委员会将予以拒绝，投标人不得通过修改或撤销不符合要求的偏离或保留而使其投标成为实质性响应的投标。</w:t>
      </w:r>
      <w:r/>
    </w:p>
    <w:p>
      <w:pPr>
        <w:pStyle w:val="654"/>
        <w:ind w:firstLine="480"/>
        <w:spacing w:line="440" w:lineRule="exact"/>
        <w:rPr>
          <w:rFonts w:hint="eastAsia" w:ascii="宋体" w:hAnsi="宋体" w:eastAsia="宋体" w:cs="宋体"/>
          <w:sz w:val="24"/>
        </w:rPr>
      </w:pPr>
      <w:r>
        <w:rPr>
          <w:rFonts w:hint="eastAsia" w:ascii="宋体" w:eastAsia="宋体" w:cs="宋体"/>
          <w:color w:val="auto"/>
          <w:sz w:val="24"/>
          <w:szCs w:val="24"/>
          <w:lang w:val="zh-TW"/>
        </w:rPr>
        <w:t xml:space="preserve">评标委员会将允许修正投标文件中不构成重大偏离的、微小的、非正规的、不一致的或不规则的地方，但这些修改不能影响任何投标人相应的名次排列。</w:t>
      </w:r>
      <w:r/>
    </w:p>
    <w:p>
      <w:pPr>
        <w:ind w:firstLine="482"/>
        <w:spacing w:line="420" w:lineRule="exact"/>
        <w:rPr>
          <w:rFonts w:ascii="宋体" w:hAnsi="Arial Unicode MS" w:cs="宋体"/>
          <w:b/>
          <w:color w:val="000000"/>
          <w:sz w:val="24"/>
          <w:u w:val="none"/>
          <w:lang w:val="zh-TW"/>
        </w:rPr>
        <w:outlineLvl w:val="0"/>
      </w:pPr>
      <w:r>
        <w:rPr>
          <w:rFonts w:hint="eastAsia" w:ascii="宋体" w:hAnsi="Arial Unicode MS" w:cs="宋体"/>
          <w:b/>
          <w:color w:val="000000"/>
          <w:sz w:val="24"/>
          <w:u w:val="none"/>
          <w:lang w:val="zh-TW"/>
        </w:rPr>
        <w:t xml:space="preserve">三、详细评审</w:t>
      </w:r>
      <w:r/>
    </w:p>
    <w:p>
      <w:pPr>
        <w:ind w:firstLine="480"/>
        <w:spacing w:line="420" w:lineRule="exact"/>
        <w:rPr>
          <w:rFonts w:hint="eastAsia" w:ascii="宋体" w:hAnsi="Arial Unicode MS" w:eastAsia="宋体" w:cs="宋体"/>
          <w:b/>
          <w:bCs/>
          <w:color w:val="0000ff"/>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3.1</w:t>
      </w:r>
      <w:r>
        <w:rPr>
          <w:rFonts w:hint="eastAsia" w:ascii="宋体" w:hAnsi="Arial Unicode MS" w:eastAsia="宋体" w:cs="宋体"/>
          <w:b/>
          <w:bCs/>
          <w:color w:val="0000ff"/>
          <w:sz w:val="24"/>
          <w:highlight w:val="none"/>
          <w:u w:val="none"/>
          <w:lang w:val="zh-TW" w:eastAsia="zh-TW"/>
        </w:rPr>
        <w:t xml:space="preserve">本次评标采用最低评标价法。</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3.2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 </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招标文件实质性要求包括但不仅限于以下因素：</w:t>
      </w:r>
      <w:r/>
    </w:p>
    <w:p>
      <w:pPr>
        <w:pStyle w:val="648"/>
        <w:ind w:left="0" w:firstLine="480"/>
        <w:spacing w:after="0" w:line="39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①产品的规格、数量、样式、质量标准、技术指标及物料要求符合招标文件规定的标准和要求，</w:t>
      </w:r>
      <w:r/>
    </w:p>
    <w:p>
      <w:pPr>
        <w:pStyle w:val="648"/>
        <w:ind w:left="0" w:firstLine="480"/>
        <w:spacing w:after="0" w:line="39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②产品的投标价、交货期、付款方式等商务条件；</w:t>
      </w:r>
      <w:r/>
    </w:p>
    <w:p>
      <w:pPr>
        <w:pStyle w:val="648"/>
        <w:ind w:left="0" w:firstLine="480"/>
        <w:spacing w:after="0" w:line="39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③产品的质保期；</w:t>
      </w:r>
      <w:r/>
    </w:p>
    <w:p>
      <w:pPr>
        <w:pStyle w:val="648"/>
        <w:ind w:left="0" w:firstLine="480"/>
        <w:spacing w:after="0" w:line="39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④产品使用的的培训及售后服务；</w:t>
      </w:r>
      <w:r/>
    </w:p>
    <w:p>
      <w:pPr>
        <w:pStyle w:val="648"/>
        <w:ind w:left="0" w:firstLine="480"/>
        <w:spacing w:after="0" w:line="39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⑤投标人资格（资质）、业绩等履行合同的能力；</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⑥评标委员会认为其他有必要考虑的因素。</w:t>
      </w:r>
      <w:r/>
    </w:p>
    <w:p>
      <w:pPr>
        <w:ind w:firstLine="480"/>
        <w:spacing w:line="420" w:lineRule="exact"/>
        <w:rPr>
          <w:rFonts w:hint="eastAsia" w:ascii="宋体" w:hAnsi="Arial Unicode MS" w:eastAsia="宋体" w:cs="宋体"/>
          <w:color w:val="auto"/>
          <w:sz w:val="24"/>
          <w:highlight w:val="none"/>
          <w:u w:val="none"/>
          <w:lang w:val="zh-TW" w:eastAsia="zh-CN"/>
        </w:rPr>
      </w:pPr>
      <w:r>
        <w:rPr>
          <w:rFonts w:hint="eastAsia" w:ascii="宋体" w:hAnsi="Arial Unicode MS" w:eastAsia="宋体" w:cs="宋体"/>
          <w:color w:val="auto"/>
          <w:sz w:val="24"/>
          <w:highlight w:val="none"/>
          <w:u w:val="none"/>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采取随机抽取方式确定，其他投标无效</w:t>
      </w:r>
      <w:r>
        <w:rPr>
          <w:rFonts w:hint="eastAsia" w:ascii="宋体" w:hAnsi="Arial Unicode MS" w:eastAsia="宋体" w:cs="宋体"/>
          <w:color w:val="auto"/>
          <w:sz w:val="24"/>
          <w:highlight w:val="none"/>
          <w:u w:val="none"/>
          <w:lang w:val="zh-TW" w:eastAsia="zh-CN"/>
        </w:rPr>
        <w:t xml:space="preserve">。</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非单一产品采购项目，多家投标人提供的核心产品品牌相同的，按前款规定处理。</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3.3评标委员会决定投标文件的响应性只根据投标文件本身的内容，而不寻求外部的证据。</w:t>
      </w:r>
      <w:r/>
    </w:p>
    <w:p>
      <w:pPr>
        <w:ind w:firstLine="480"/>
        <w:spacing w:line="420" w:lineRule="exact"/>
        <w:rPr>
          <w:rFonts w:hint="eastAsia" w:ascii="宋体" w:hAnsi="Arial Unicode MS" w:eastAsia="宋体" w:cs="宋体"/>
          <w:color w:val="auto"/>
          <w:sz w:val="24"/>
          <w:highlight w:val="none"/>
          <w:u w:val="none"/>
          <w:lang w:val="zh-TW" w:eastAsia="zh-TW"/>
        </w:rPr>
      </w:pPr>
      <w:r>
        <w:rPr>
          <w:rFonts w:hint="eastAsia" w:ascii="宋体" w:hAnsi="Arial Unicode MS" w:eastAsia="宋体" w:cs="宋体"/>
          <w:color w:val="auto"/>
          <w:sz w:val="24"/>
          <w:highlight w:val="none"/>
          <w:u w:val="none"/>
          <w:lang w:val="zh-TW" w:eastAsia="zh-TW"/>
        </w:rPr>
        <w:t xml:space="preserve">3.4对不中标的候选人，招标人有权不作任何解释。</w:t>
      </w:r>
      <w:r/>
    </w:p>
    <w:p>
      <w:pPr>
        <w:ind w:firstLine="470"/>
        <w:spacing w:line="420" w:lineRule="exact"/>
        <w:rPr>
          <w:rFonts w:ascii="宋体" w:hAnsi="Arial Unicode MS" w:cs="宋体"/>
          <w:b/>
          <w:bCs/>
          <w:color w:val="000000"/>
          <w:sz w:val="24"/>
          <w:u w:val="none"/>
        </w:rPr>
        <w:outlineLvl w:val="0"/>
      </w:pPr>
      <w:r>
        <w:rPr>
          <w:rFonts w:hint="eastAsia" w:ascii="宋体" w:hAnsi="Arial Unicode MS" w:cs="宋体"/>
          <w:b/>
          <w:bCs/>
          <w:color w:val="000000"/>
          <w:sz w:val="24"/>
          <w:u w:val="none"/>
          <w:lang w:val="en-US" w:eastAsia="zh-CN"/>
        </w:rPr>
        <w:t xml:space="preserve">四</w:t>
      </w:r>
      <w:r>
        <w:rPr>
          <w:rFonts w:hint="eastAsia" w:ascii="宋体" w:hAnsi="Arial Unicode MS" w:cs="宋体"/>
          <w:b/>
          <w:bCs/>
          <w:color w:val="000000"/>
          <w:sz w:val="24"/>
          <w:u w:val="none"/>
          <w:lang w:val="zh-TW"/>
        </w:rPr>
        <w:t xml:space="preserve">、 其它</w:t>
      </w:r>
      <w:r/>
    </w:p>
    <w:p>
      <w:pPr>
        <w:ind w:firstLine="480"/>
        <w:spacing w:line="420" w:lineRule="exact"/>
        <w:rPr>
          <w:rFonts w:ascii="黑体" w:hAnsi="宋体" w:eastAsia="黑体" w:cs="Arial Unicode MS"/>
          <w:bCs/>
          <w:color w:val="000000"/>
          <w:sz w:val="32"/>
          <w:szCs w:val="32"/>
          <w:u w:val="none"/>
        </w:rPr>
      </w:pPr>
      <w:r>
        <w:rPr>
          <w:rFonts w:hint="eastAsia" w:ascii="宋体" w:hAnsi="Arial Unicode MS" w:cs="宋体"/>
          <w:color w:val="000000"/>
          <w:sz w:val="24"/>
          <w:u w:val="none"/>
          <w:lang w:val="zh-TW"/>
        </w:rPr>
        <w:t xml:space="preserve">本办法未述及的事宜，由 评标小组依据法律法规规定处理。</w:t>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both"/>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649"/>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第六章  投标文件格式</w:t>
      </w:r>
      <w:r/>
    </w:p>
    <w:p>
      <w:pPr>
        <w:pStyle w:val="649"/>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49"/>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4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49"/>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49"/>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投标文件目录</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二、上一年度的财务状况报表（至少提供资产负债表、利润表、投标人成立不满一年无需提供）</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五、参加政府采购活动前 3 年内在经营活动中没有重大违法记录的书面声明</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七、法人授权书</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八、投标函</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九、小微企业声明函</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十一、联合体协议</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十二、投标分项报价表</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十三、技术要求响应及偏离表</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十四、商务要求响应及偏离表</w:t>
      </w:r>
      <w:r/>
    </w:p>
    <w:p>
      <w:pPr>
        <w:pStyle w:val="649"/>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十五、开标一览表</w:t>
      </w:r>
      <w:r/>
    </w:p>
    <w:p>
      <w:pPr>
        <w:ind w:firstLine="480"/>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十六、技术方案、服务承诺、培训承诺等</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十七、盐城市政府采购事前信用承诺书</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u w:val="single"/>
        </w:rPr>
        <w:t xml:space="preserve">一、法人或者其他组织的营业执照等证明文件，自然人的身份证明</w:t>
      </w:r>
      <w:r/>
    </w:p>
    <w:p>
      <w:pPr>
        <w:pStyle w:val="649"/>
        <w:jc w:val="both"/>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u w:val="single"/>
        </w:rPr>
        <w:t xml:space="preserve">上一年度的财务状况报表（至少提供资产负债表、利润表、投标人成立不满一年无需提供）</w:t>
      </w:r>
      <w:r/>
    </w:p>
    <w:p>
      <w:pPr>
        <w:pStyle w:val="649"/>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u w:val="single"/>
        </w:rPr>
        <w:t xml:space="preserve">三、具备履行合同所必需的设备和专业技术能力的书面声明</w:t>
      </w:r>
      <w:r/>
    </w:p>
    <w:p>
      <w:pPr>
        <w:pStyle w:val="649"/>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我单位郑重声明：我单位具备履行本项采购合同所必需的设备和专业技术能力，为履行本项采购合同我公司具备如下主要设备和主要专业技术能力：</w:t>
      </w:r>
      <w:r/>
    </w:p>
    <w:p>
      <w:pPr>
        <w:pStyle w:val="649"/>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主要设备有：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w:t>
      </w:r>
      <w:r/>
    </w:p>
    <w:p>
      <w:pPr>
        <w:pStyle w:val="649"/>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主要专业技术能力有：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      </w:t>
      </w:r>
      <w:r/>
    </w:p>
    <w:p>
      <w:pPr>
        <w:pStyle w:val="649"/>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供应商全称（加盖CA电子公章）：</w:t>
      </w:r>
      <w:r/>
    </w:p>
    <w:p>
      <w:pPr>
        <w:pStyle w:val="649"/>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649"/>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u w:val="single"/>
        </w:rPr>
        <w:t xml:space="preserve">四、依法缴纳税收和社会保障资金的相关材料</w:t>
      </w:r>
      <w:r/>
    </w:p>
    <w:p>
      <w:pPr>
        <w:pStyle w:val="649"/>
        <w:jc w:val="both"/>
        <w:spacing w:beforeAutospacing="0" w:afterAutospacing="0" w:line="360" w:lineRule="auto"/>
        <w:rPr>
          <w:rFonts w:hint="eastAsia" w:ascii="宋体" w:hAnsi="宋体" w:eastAsia="宋体" w:cs="宋体"/>
          <w:iCs/>
          <w:color w:val="000000"/>
          <w:lang w:eastAsia="zh-CN"/>
        </w:rPr>
      </w:pPr>
      <w:r>
        <w:rPr>
          <w:rFonts w:hint="eastAsia" w:ascii="宋体" w:hAnsi="宋体" w:eastAsia="宋体" w:cs="宋体"/>
          <w:iCs/>
          <w:color w:val="000000"/>
        </w:rPr>
        <w:t xml:space="preserve">提供提交</w:t>
      </w:r>
      <w:r>
        <w:rPr>
          <w:rFonts w:hint="eastAsia" w:ascii="宋体" w:hAnsi="宋体" w:eastAsia="宋体" w:cs="宋体"/>
          <w:iCs/>
          <w:color w:val="000000"/>
          <w:lang w:val="en-US" w:eastAsia="zh-CN"/>
        </w:rPr>
        <w:t xml:space="preserve">2024年8月</w:t>
      </w:r>
      <w:r>
        <w:rPr>
          <w:rFonts w:hint="eastAsia" w:ascii="宋体" w:hAnsi="宋体" w:eastAsia="宋体" w:cs="宋体"/>
          <w:iCs/>
          <w:color w:val="000000"/>
        </w:rPr>
        <w:t xml:space="preserve">前一年内至少一个月依法缴纳税收及缴纳社会保障资金的证明材料。投标人依法享受缓缴、免缴税收、社会保障资金的提供证明材料</w:t>
      </w:r>
      <w:r>
        <w:rPr>
          <w:rFonts w:hint="eastAsia" w:ascii="宋体" w:hAnsi="宋体" w:eastAsia="宋体" w:cs="宋体"/>
          <w:iCs/>
          <w:color w:val="000000"/>
          <w:lang w:eastAsia="zh-CN"/>
        </w:rPr>
        <w:t xml:space="preserve">。</w:t>
      </w:r>
      <w:r/>
    </w:p>
    <w:p>
      <w:pPr>
        <w:pStyle w:val="649"/>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u w:val="single"/>
        </w:rPr>
        <w:t xml:space="preserve">五、参加政府采购活动前 3 年内在经营活动中没有重大违法记录的书面声明</w:t>
      </w:r>
      <w:r/>
    </w:p>
    <w:p>
      <w:pPr>
        <w:pStyle w:val="649"/>
        <w:jc w:val="center"/>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声  明</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49"/>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color w:val="000000"/>
        </w:rPr>
        <w:t xml:space="preserve">  </w:t>
      </w:r>
      <w:r>
        <w:rPr>
          <w:rFonts w:hint="eastAsia" w:ascii="宋体" w:hAnsi="宋体" w:eastAsia="宋体" w:cs="宋体"/>
          <w:iCs/>
          <w:color w:val="000000"/>
        </w:rPr>
        <w:t xml:space="preserve">供应商全称（加盖CA电子公章）：</w:t>
      </w:r>
      <w:r/>
    </w:p>
    <w:p>
      <w:pPr>
        <w:pStyle w:val="649"/>
        <w:ind w:firstLine="432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649"/>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Cs/>
          <w:color w:val="000000"/>
        </w:rPr>
        <w:t xml:space="preserve">六、</w:t>
      </w:r>
      <w:r>
        <w:rPr>
          <w:rFonts w:hint="eastAsia" w:ascii="宋体" w:hAnsi="宋体" w:eastAsia="宋体" w:cs="宋体"/>
          <w:iCs/>
          <w:color w:val="000000"/>
          <w:u w:val="single"/>
        </w:rPr>
        <w:t xml:space="preserve">特定资格要求的证明文件</w:t>
      </w:r>
      <w:r/>
    </w:p>
    <w:p>
      <w:pPr>
        <w:pStyle w:val="649"/>
        <w:jc w:val="center"/>
        <w:spacing w:beforeAutospacing="0" w:afterAutospacing="0" w:line="360" w:lineRule="auto"/>
        <w:rPr>
          <w:rFonts w:hint="eastAsia" w:ascii="宋体" w:hAnsi="宋体" w:eastAsia="宋体" w:cs="宋体"/>
          <w:i/>
          <w:color w:val="000000"/>
          <w:u w:val="single"/>
        </w:rPr>
      </w:pPr>
      <w:r>
        <w:rPr>
          <w:rFonts w:hint="eastAsia" w:ascii="宋体" w:hAnsi="宋体" w:eastAsia="宋体" w:cs="宋体"/>
          <w:color w:val="000000"/>
        </w:rPr>
        <w:t xml:space="preserve">如果本项目申请人的特定资格要求中要求提供的，必须提供。</w:t>
      </w:r>
      <w:r/>
    </w:p>
    <w:p>
      <w:pPr>
        <w:pStyle w:val="649"/>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649"/>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649"/>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649"/>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649"/>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649"/>
        <w:numPr>
          <w:ilvl w:val="0"/>
          <w:numId w:val="3"/>
        </w:numPr>
        <w:jc w:val="center"/>
        <w:spacing w:beforeAutospacing="0" w:afterAutospacing="0" w:line="480" w:lineRule="auto"/>
        <w:rPr>
          <w:rFonts w:hint="eastAsia" w:ascii="宋体" w:hAnsi="宋体" w:eastAsia="宋体" w:cs="宋体"/>
          <w:iCs/>
          <w:color w:val="000000"/>
          <w:sz w:val="36"/>
          <w:szCs w:val="36"/>
        </w:rPr>
      </w:pPr>
      <w:r>
        <w:rPr>
          <w:rFonts w:hint="eastAsia" w:ascii="宋体" w:hAnsi="宋体" w:eastAsia="宋体" w:cs="宋体"/>
          <w:iCs/>
          <w:color w:val="000000"/>
          <w:sz w:val="36"/>
          <w:szCs w:val="36"/>
        </w:rPr>
        <w:t xml:space="preserve">授权书</w:t>
      </w:r>
      <w:r/>
    </w:p>
    <w:p>
      <w:pPr>
        <w:pStyle w:val="649"/>
        <w:jc w:val="both"/>
        <w:spacing w:beforeAutospacing="0" w:afterAutospacing="0" w:line="480" w:lineRule="auto"/>
        <w:rPr>
          <w:rFonts w:hint="eastAsia" w:ascii="宋体" w:hAnsi="宋体" w:eastAsia="宋体" w:cs="宋体"/>
          <w:iCs/>
          <w:color w:val="000000"/>
          <w:sz w:val="36"/>
          <w:szCs w:val="36"/>
        </w:rPr>
      </w:pPr>
      <w:r>
        <w:rPr>
          <w:rFonts w:hint="eastAsia" w:ascii="宋体" w:hAnsi="宋体" w:eastAsia="宋体" w:cs="宋体"/>
          <w:iCs/>
          <w:color w:val="000000"/>
          <w:sz w:val="36"/>
          <w:szCs w:val="36"/>
        </w:rPr>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本授权书声明：____________（投标人名称）授权________________（被授权人的姓名）为我方就</w:t>
      </w:r>
      <w:r>
        <w:rPr>
          <w:rFonts w:hint="eastAsia" w:ascii="宋体" w:hAnsi="宋体" w:eastAsia="宋体" w:cs="宋体"/>
          <w:iCs/>
          <w:color w:val="000000"/>
          <w:highlight w:val="none"/>
          <w:u w:val="single"/>
          <w:lang w:val="en-US" w:eastAsia="zh-CN"/>
        </w:rPr>
        <w:t xml:space="preserve">                    </w:t>
      </w:r>
      <w:r>
        <w:rPr>
          <w:rFonts w:hint="eastAsia" w:ascii="宋体" w:hAnsi="宋体" w:eastAsia="宋体" w:cs="宋体"/>
          <w:iCs/>
          <w:color w:val="000000"/>
        </w:rPr>
        <w:t xml:space="preserve">号项目采购活动的合法代理人，以本单位名义全权处理一切与该项目采购有关的事务。</w:t>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本授权书于______年____月____日起生效，特此声明。</w:t>
      </w:r>
      <w:r/>
    </w:p>
    <w:p>
      <w:pPr>
        <w:pStyle w:val="649"/>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  被授权人身份证号码：</w:t>
      </w:r>
      <w:r>
        <w:rPr>
          <w:rFonts w:hint="eastAsia" w:ascii="宋体" w:hAnsi="宋体" w:eastAsia="宋体" w:cs="宋体"/>
          <w:iCs/>
          <w:color w:val="000000"/>
          <w:u w:val="single"/>
        </w:rPr>
        <w:t xml:space="preserve">                 </w:t>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color w:val="000000"/>
          <w:u w:val="single"/>
        </w:rPr>
      </w:pPr>
      <w:r>
        <w:rPr>
          <w:rFonts w:hint="eastAsia" w:ascii="宋体" w:hAnsi="宋体" w:eastAsia="宋体" w:cs="宋体"/>
          <w:iCs/>
          <w:color w:val="000000"/>
        </w:rPr>
        <w:t xml:space="preserve">被授权人联系电话：（手机）</w:t>
      </w:r>
      <w:r>
        <w:rPr>
          <w:rFonts w:hint="eastAsia" w:ascii="宋体" w:hAnsi="宋体" w:eastAsia="宋体" w:cs="宋体"/>
          <w:iCs/>
          <w:color w:val="000000"/>
          <w:u w:val="single"/>
        </w:rPr>
        <w:t xml:space="preserve">              </w:t>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授权单位名称：</w:t>
      </w:r>
      <w:r>
        <w:rPr>
          <w:rFonts w:hint="eastAsia" w:ascii="宋体" w:hAnsi="宋体" w:eastAsia="宋体" w:cs="宋体"/>
          <w:iCs/>
          <w:color w:val="000000"/>
          <w:u w:val="single"/>
        </w:rPr>
        <w:t xml:space="preserve">（加盖CA电子公章）</w:t>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单位地址：</w:t>
      </w:r>
      <w:r>
        <w:rPr>
          <w:rFonts w:hint="eastAsia" w:ascii="宋体" w:hAnsi="宋体" w:eastAsia="宋体" w:cs="宋体"/>
          <w:iCs/>
          <w:color w:val="000000"/>
          <w:u w:val="single"/>
        </w:rPr>
        <w:t xml:space="preserve">                      </w:t>
      </w:r>
      <w:r/>
    </w:p>
    <w:p>
      <w:pPr>
        <w:pStyle w:val="649"/>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日    期：</w:t>
      </w:r>
      <w:bookmarkStart w:id="193" w:name="_格式3__银行出具的资信证明"/>
      <w:r/>
      <w:bookmarkStart w:id="194" w:name="_Hlt26955070"/>
      <w:r/>
      <w:bookmarkStart w:id="195" w:name="_Hlt26671380"/>
      <w:r>
        <w:rPr>
          <w:rFonts w:hint="eastAsia" w:ascii="宋体" w:hAnsi="宋体" w:eastAsia="宋体" w:cs="宋体"/>
          <w:iCs/>
          <w:color w:val="000000"/>
          <w:u w:val="single"/>
        </w:rPr>
        <w:t xml:space="preserve">                      </w:t>
      </w:r>
      <w:r/>
    </w:p>
    <w:p>
      <w:pPr>
        <w:pStyle w:val="649"/>
        <w:ind w:firstLine="420"/>
        <w:jc w:val="both"/>
        <w:spacing w:beforeAutospacing="0" w:afterAutospacing="0" w:line="600" w:lineRule="auto"/>
        <w:rPr>
          <w:rFonts w:hint="eastAsia" w:ascii="宋体" w:hAnsi="宋体" w:eastAsia="宋体" w:cs="宋体"/>
          <w:iCs/>
        </w:rPr>
      </w:pPr>
      <w:r>
        <w:rPr>
          <w:rFonts w:hint="eastAsia" w:ascii="宋体" w:hAnsi="宋体" w:eastAsia="宋体" w:cs="宋体"/>
          <w:iCs/>
        </w:rPr>
        <w:t xml:space="preserve"> </w:t>
      </w:r>
      <w:r/>
    </w:p>
    <w:p>
      <w:pPr>
        <w:pStyle w:val="649"/>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rPr>
        <w:br w:type="page" w:clear="all"/>
      </w:r>
      <w:r>
        <w:rPr>
          <w:rFonts w:hint="eastAsia" w:ascii="宋体" w:hAnsi="宋体" w:eastAsia="宋体" w:cs="宋体"/>
          <w:b/>
          <w:color w:val="000000"/>
          <w:sz w:val="36"/>
          <w:szCs w:val="36"/>
        </w:rPr>
        <w:t xml:space="preserve"> 八、投标函</w:t>
      </w:r>
      <w:r/>
    </w:p>
    <w:p>
      <w:pPr>
        <w:pStyle w:val="649"/>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致： </w:t>
      </w:r>
      <w:r>
        <w:rPr>
          <w:rFonts w:hint="eastAsia" w:ascii="宋体" w:hAnsi="宋体" w:eastAsia="宋体" w:cs="宋体"/>
          <w:color w:val="000000"/>
          <w:u w:val="single"/>
        </w:rPr>
        <w:t xml:space="preserve">                  </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据此函</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（姓名）兹宣布同意如下：</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49"/>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649"/>
        <w:ind w:left="420" w:firstLine="480"/>
        <w:spacing w:beforeAutospacing="0" w:afterAutospacing="0" w:line="360" w:lineRule="auto"/>
        <w:rPr>
          <w:rFonts w:hint="eastAsia" w:ascii="宋体" w:hAnsi="宋体" w:eastAsia="宋体" w:cs="宋体"/>
          <w:u w:val="single"/>
          <w:lang w:val="en-US" w:eastAsia="zh-CN"/>
        </w:rPr>
      </w:pPr>
      <w:r>
        <w:rPr>
          <w:rFonts w:hint="eastAsia" w:ascii="宋体" w:hAnsi="宋体" w:eastAsia="宋体" w:cs="宋体"/>
          <w:color w:val="000000"/>
        </w:rPr>
        <w:t xml:space="preserve">地         址：</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          编：</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电         话：</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传         真：</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投标人开户行：</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账         号： </w:t>
      </w:r>
      <w:r/>
    </w:p>
    <w:p>
      <w:pPr>
        <w:pStyle w:val="649"/>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期：________年____月____日</w:t>
      </w:r>
      <w:r/>
    </w:p>
    <w:p>
      <w:pPr>
        <w:pStyle w:val="649"/>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小微企业声明函（服务）（分包号：**）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49"/>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649"/>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企业名称（加盖CA电子公章）：</w:t>
      </w:r>
      <w:r/>
    </w:p>
    <w:p>
      <w:pPr>
        <w:pStyle w:val="649"/>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w:t>
      </w:r>
      <w:r/>
    </w:p>
    <w:p>
      <w:pPr>
        <w:pStyle w:val="649"/>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备注2：供应商如不提供此声明函，价格将不做相应扣除。</w:t>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6"/>
          <w:szCs w:val="36"/>
        </w:rPr>
        <w:t xml:space="preserve">残疾人福利性单位声明函（分包号：**）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49"/>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649"/>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649"/>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649"/>
        <w:ind w:firstLine="62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649"/>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       供应商全称（加盖CA电子公章）：</w:t>
      </w:r>
      <w:r/>
    </w:p>
    <w:p>
      <w:pPr>
        <w:pStyle w:val="649"/>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联合体协议（参考格式）（分包号：**）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（联合体中各供应商全称）在此达成以下协议：</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w:t>
      </w:r>
      <w:r>
        <w:rPr>
          <w:rFonts w:hint="eastAsia" w:ascii="宋体" w:hAnsi="宋体" w:eastAsia="宋体" w:cs="宋体"/>
          <w:color w:val="000000"/>
          <w:lang w:val="en-US" w:eastAsia="zh-CN"/>
        </w:rPr>
        <w:t xml:space="preserve">招标人</w:t>
      </w:r>
      <w:r>
        <w:rPr>
          <w:rFonts w:hint="eastAsia" w:ascii="宋体" w:hAnsi="宋体" w:eastAsia="宋体" w:cs="宋体"/>
          <w:color w:val="000000"/>
        </w:rPr>
        <w:t xml:space="preserve">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备注：本招标文件中要求加盖CA电子签章的地方，仅需加盖牵头单位的CA电子签章。</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p>
    <w:p>
      <w:pPr>
        <w:pStyle w:val="649"/>
        <w:ind w:firstLine="645"/>
        <w:jc w:val="righ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联合体中各供应商全称（公章）：     </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日期：</w:t>
      </w:r>
      <w:r/>
    </w:p>
    <w:p>
      <w:pPr>
        <w:pStyle w:val="649"/>
        <w:ind w:firstLine="64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投标分项报价表（分包号：**）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tbl>
      <w:tblPr>
        <w:tblStyle w:val="64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649"/>
              <w:jc w:val="center"/>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rPr>
              <w:t xml:space="preserve">总价</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3年</w:t>
            </w:r>
            <w:r>
              <w:rPr>
                <w:rFonts w:hint="eastAsia" w:ascii="宋体" w:hAnsi="宋体" w:eastAsia="宋体" w:cs="宋体"/>
                <w:color w:val="000000"/>
                <w:lang w:eastAsia="zh-CN"/>
              </w:rPr>
              <w:t xml:space="preserve">）</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bl>
      <w:tblPr>
        <w:tblStyle w:val="642"/>
        <w:tblW w:w="9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212"/>
        <w:gridCol w:w="988"/>
        <w:gridCol w:w="1080"/>
        <w:gridCol w:w="705"/>
        <w:gridCol w:w="915"/>
        <w:gridCol w:w="45"/>
        <w:gridCol w:w="1665"/>
        <w:gridCol w:w="675"/>
        <w:gridCol w:w="600"/>
        <w:gridCol w:w="1228"/>
        <w:gridCol w:w="863"/>
      </w:tblGrid>
      <w:tr>
        <w:trPr>
          <w:trHeight w:val="623"/>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阜宁开发区黄河路绿化养护工程一标段单项项目报价表</w:t>
            </w:r>
            <w:r/>
          </w:p>
        </w:tc>
      </w:tr>
      <w:tr>
        <w:trPr>
          <w:trHeight w:val="623"/>
        </w:trPr>
        <w:tc>
          <w:tcPr>
            <w:gridSpan w:val="2"/>
            <w:shd w:val="clear" w:color="auto" w:fill="auto"/>
            <w:tcBorders>
              <w:top w:val="none" w:color="000000" w:sz="4" w:space="0"/>
              <w:left w:val="none" w:color="000000" w:sz="4" w:space="0"/>
              <w:bottom w:val="single" w:color="000000" w:sz="8" w:space="0"/>
              <w:right w:val="none" w:color="000000" w:sz="4" w:space="0"/>
            </w:tcBorders>
            <w:tcW w:w="9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8"/>
            <w:shd w:val="clear" w:color="auto" w:fill="auto"/>
            <w:tcBorders>
              <w:top w:val="none" w:color="000000" w:sz="4" w:space="0"/>
              <w:left w:val="none" w:color="000000" w:sz="4" w:space="0"/>
              <w:bottom w:val="single" w:color="000000" w:sz="8" w:space="0"/>
              <w:right w:val="none" w:color="000000" w:sz="4" w:space="0"/>
            </w:tcBorders>
            <w:tcW w:w="6696" w:type="dxa"/>
            <w:vAlign w:val="center"/>
            <w:textDirection w:val="lrTb"/>
            <w:noWrap w:val="false"/>
          </w:tcPr>
          <w:p>
            <w:pPr>
              <w:jc w:val="right"/>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r>
      <w:tr>
        <w:trPr>
          <w:trHeight w:val="766"/>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20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gridSpan w:val="2"/>
            <w:shd w:val="clear" w:color="auto" w:fill="auto"/>
            <w:tcBorders>
              <w:top w:val="none" w:color="000000" w:sz="4" w:space="0"/>
              <w:left w:val="none" w:color="000000" w:sz="4" w:space="0"/>
              <w:bottom w:val="none" w:color="000000" w:sz="4" w:space="0"/>
              <w:right w:val="single" w:color="000000" w:sz="8"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综合单价（元）</w:t>
            </w:r>
            <w:r/>
          </w:p>
        </w:tc>
        <w:tc>
          <w:tcPr>
            <w:gridSpan w:val="3"/>
            <w:shd w:val="clear" w:color="auto" w:fill="auto"/>
            <w:tcBorders>
              <w:top w:val="single" w:color="000000" w:sz="8" w:space="0"/>
              <w:left w:val="none" w:color="000000" w:sz="4" w:space="0"/>
              <w:bottom w:val="single" w:color="000000" w:sz="8" w:space="0"/>
              <w:right w:val="single" w:color="000000" w:sz="8" w:space="0"/>
            </w:tcBorders>
            <w:tcW w:w="26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670"/>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除草</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42"/>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草坪修剪</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264"/>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绿篱、绿坪修剪</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708"/>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治虫</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none" w:color="000000" w:sz="4"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42"/>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整枝</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single" w:color="000000" w:sz="8" w:space="0"/>
              <w:left w:val="none" w:color="000000" w:sz="4" w:space="0"/>
              <w:bottom w:val="single" w:color="000000" w:sz="8" w:space="0"/>
              <w:right w:val="single" w:color="000000" w:sz="8" w:space="0"/>
            </w:tcBorders>
            <w:tcW w:w="26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标段内所有灌乔木</w:t>
            </w:r>
            <w:r/>
          </w:p>
        </w:tc>
      </w:tr>
      <w:tr>
        <w:trPr>
          <w:trHeight w:val="670"/>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抹芽</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标段内所有灌乔木</w:t>
            </w:r>
            <w:r/>
          </w:p>
        </w:tc>
      </w:tr>
      <w:tr>
        <w:trPr>
          <w:trHeight w:val="708"/>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抗旱、排涝</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元/年</w:t>
            </w:r>
            <w:r/>
          </w:p>
        </w:tc>
        <w:tc>
          <w:tcPr>
            <w:gridSpan w:val="3"/>
            <w:shd w:val="clear" w:color="auto" w:fill="auto"/>
            <w:tcBorders>
              <w:top w:val="none" w:color="000000" w:sz="4" w:space="0"/>
              <w:left w:val="none" w:color="000000" w:sz="4" w:space="0"/>
              <w:bottom w:val="single" w:color="000000" w:sz="8" w:space="0"/>
              <w:right w:val="none" w:color="000000" w:sz="4"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single" w:color="000000" w:sz="8" w:space="0"/>
              <w:bottom w:val="single" w:color="000000" w:sz="8" w:space="0"/>
              <w:right w:val="single" w:color="000000" w:sz="8" w:space="0"/>
            </w:tcBorders>
            <w:tcW w:w="26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含树木扶正</w:t>
            </w:r>
            <w:r/>
          </w:p>
        </w:tc>
      </w:tr>
      <w:tr>
        <w:trPr>
          <w:trHeight w:val="670"/>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行道树刷白</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42"/>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gridSpan w:val="2"/>
            <w:shd w:val="clear" w:color="auto" w:fill="auto"/>
            <w:tcBorders>
              <w:top w:val="none" w:color="000000" w:sz="4" w:space="0"/>
              <w:left w:val="none" w:color="000000" w:sz="4" w:space="0"/>
              <w:bottom w:val="single" w:color="000000" w:sz="8" w:space="0"/>
              <w:right w:val="none" w:color="000000" w:sz="4"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施肥</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1264"/>
        </w:trPr>
        <w:tc>
          <w:tcPr>
            <w:gridSpan w:val="2"/>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W w:w="206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综合养护单价</w:t>
            </w:r>
            <w:r/>
          </w:p>
        </w:tc>
        <w:tc>
          <w:tcPr>
            <w:gridSpan w:val="2"/>
            <w:shd w:val="clear" w:color="auto" w:fill="auto"/>
            <w:tcBorders>
              <w:top w:val="none" w:color="000000" w:sz="4" w:space="0"/>
              <w:left w:val="none" w:color="000000" w:sz="4" w:space="0"/>
              <w:bottom w:val="single" w:color="000000" w:sz="8" w:space="0"/>
              <w:right w:val="single" w:color="000000" w:sz="8" w:space="0"/>
            </w:tcBorders>
            <w:tcW w:w="162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元/m</w:t>
            </w:r>
            <w:r>
              <w:rPr>
                <w:rStyle w:val="659"/>
                <w:rFonts w:hint="eastAsia" w:asciiTheme="minorEastAsia" w:hAnsiTheme="minorEastAsia" w:eastAsiaTheme="minorEastAsia" w:cstheme="minorEastAsia"/>
                <w:sz w:val="24"/>
                <w:szCs w:val="24"/>
                <w:lang w:val="en-US" w:eastAsia="zh-CN" w:bidi="ar"/>
              </w:rPr>
              <w:t xml:space="preserve">2</w:t>
            </w:r>
            <w:r>
              <w:rPr>
                <w:rFonts w:hint="eastAsia" w:asciiTheme="minorEastAsia" w:hAnsiTheme="minorEastAsia" w:eastAsiaTheme="minorEastAsia" w:cstheme="minorEastAsia"/>
                <w:i w:val="0"/>
                <w:iCs w:val="0"/>
                <w:color w:val="000000"/>
                <w:sz w:val="24"/>
                <w:szCs w:val="24"/>
                <w:u w:val="none"/>
                <w:lang w:val="en-US" w:eastAsia="zh-CN" w:bidi="ar"/>
              </w:rPr>
              <w:t xml:space="preserve">.年</w:t>
            </w:r>
            <w:r/>
          </w:p>
        </w:tc>
        <w:tc>
          <w:tcPr>
            <w:gridSpan w:val="3"/>
            <w:shd w:val="clear" w:color="auto" w:fill="auto"/>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26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全年费用综合单价</w:t>
            </w:r>
            <w:r/>
          </w:p>
        </w:tc>
      </w:tr>
      <w:tr>
        <w:trPr>
          <w:trHeight w:val="642"/>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备注：1、综合单价中含苗木养护所产生的人工费、机械费、措施费、养护费、规费、利润费、税金等一切费用。</w:t>
            </w:r>
            <w:r/>
          </w:p>
        </w:tc>
      </w:tr>
      <w:tr>
        <w:trPr>
          <w:trHeight w:val="402"/>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      </w:t>
            </w:r>
            <w:r>
              <w:rPr>
                <w:rStyle w:val="660"/>
                <w:rFonts w:hint="eastAsia" w:asciiTheme="minorEastAsia" w:hAnsiTheme="minorEastAsia" w:eastAsiaTheme="minorEastAsia" w:cstheme="minorEastAsia"/>
                <w:sz w:val="24"/>
                <w:szCs w:val="24"/>
                <w:lang w:val="en-US" w:eastAsia="zh-CN" w:bidi="ar"/>
              </w:rPr>
              <w:t xml:space="preserve">2、工程量按实结算。</w:t>
            </w:r>
            <w:r/>
          </w:p>
        </w:tc>
      </w:tr>
      <w:tr>
        <w:trPr>
          <w:trHeight w:val="623"/>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val="false"/>
          </w:tcPr>
          <w:p>
            <w:pPr>
              <w:jc w:val="both"/>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rPr>
            </w:r>
            <w:r/>
          </w:p>
        </w:tc>
      </w:tr>
      <w:tr>
        <w:trPr>
          <w:trHeight w:val="623"/>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r>
            <w:r/>
          </w:p>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阜宁开发区黄河路绿化养护工程二标段报价清单</w:t>
            </w:r>
            <w:r/>
          </w:p>
        </w:tc>
      </w:tr>
      <w:tr>
        <w:trPr>
          <w:trHeight w:val="312"/>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center"/>
            <w:textDirection w:val="lrTb"/>
            <w:noWrap/>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953"/>
        </w:trPr>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 </w:t>
            </w:r>
            <w:r>
              <w:rPr>
                <w:rStyle w:val="661"/>
                <w:lang w:val="en-US" w:eastAsia="zh-CN" w:bidi="ar"/>
              </w:rPr>
              <w:t xml:space="preserve"> 段</w:t>
            </w:r>
            <w:r/>
          </w:p>
        </w:tc>
        <w:tc>
          <w:tcPr>
            <w:gridSpan w:val="2"/>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综合单价（元/㎡/年）</w:t>
            </w:r>
            <w:r/>
          </w:p>
        </w:tc>
        <w:tc>
          <w:tcPr>
            <w:shd w:val="clear" w:color="auto" w:fill="auto"/>
            <w:tcBorders>
              <w:top w:val="single" w:color="000000" w:sz="8"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合价（元）</w:t>
            </w:r>
            <w:r/>
          </w:p>
        </w:tc>
        <w:tc>
          <w:tcPr>
            <w:shd w:val="clear" w:color="auto" w:fill="auto"/>
            <w:tcBorders>
              <w:top w:val="single" w:color="000000" w:sz="8" w:space="0"/>
              <w:left w:val="none" w:color="000000" w:sz="4" w:space="0"/>
              <w:bottom w:val="single" w:color="000000" w:sz="8" w:space="0"/>
              <w:right w:val="single" w:color="000000" w:sz="8" w:space="0"/>
            </w:tcBorders>
            <w:tcW w:w="8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264"/>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开发区黄河路绿化养护二标段</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泰山西路至329省道匝道中间及两侧绿化带</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665" w:type="dxa"/>
            <w:vAlign w:val="center"/>
            <w:textDirection w:val="lrTb"/>
            <w:noWrap/>
          </w:tcPr>
          <w:p>
            <w:pPr>
              <w:jc w:val="center"/>
              <w:keepLines w:val="0"/>
              <w:keepNext w:val="0"/>
              <w:widowControl/>
              <w:rPr>
                <w:rFonts w:hint="default" w:ascii="仿宋_GB2312" w:hAnsi="宋体" w:eastAsia="仿宋_GB2312" w:cs="仿宋_GB2312"/>
                <w:i w:val="0"/>
                <w:iCs w:val="0"/>
                <w:color w:val="000000"/>
                <w:sz w:val="32"/>
                <w:szCs w:val="32"/>
                <w:u w:val="none"/>
              </w:rPr>
              <w:suppressLineNumbers w:val="0"/>
            </w:pPr>
            <w:r>
              <w:rPr>
                <w:rFonts w:hint="default" w:ascii="仿宋_GB2312" w:hAnsi="宋体" w:eastAsia="仿宋_GB2312" w:cs="仿宋_GB2312"/>
                <w:i w:val="0"/>
                <w:iCs w:val="0"/>
                <w:color w:val="000000"/>
                <w:sz w:val="32"/>
                <w:szCs w:val="32"/>
                <w:u w:val="none"/>
                <w:lang w:val="en-US" w:eastAsia="zh-CN" w:bidi="ar"/>
              </w:rPr>
              <w:t xml:space="preserve">57612.25</w:t>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节点部分冬季籽播黑麦草</w:t>
            </w:r>
            <w:r/>
          </w:p>
        </w:tc>
      </w:tr>
      <w:tr>
        <w:trPr>
          <w:trHeight w:val="919"/>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协鑫大道南延中间绿化带</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13183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642"/>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8" w:space="0"/>
              <w:left w:val="none" w:color="000000" w:sz="4" w:space="0"/>
              <w:bottom w:val="single" w:color="000000" w:sz="8" w:space="0"/>
              <w:right w:val="single" w:color="000000" w:sz="8"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70795</w:t>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1887"/>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三年养护报价</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年养护费用×3年</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1887"/>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提供巡查车辆</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接送巡查人员对现场进行督查</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天</w:t>
            </w:r>
            <w:r/>
          </w:p>
        </w:tc>
        <w:tc>
          <w:tcPr>
            <w:shd w:val="clear" w:color="auto" w:fill="auto"/>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200</w:t>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1264"/>
        </w:trPr>
        <w:tc>
          <w:tcPr>
            <w:shd w:val="clear" w:color="auto" w:fill="auto"/>
            <w:tcBorders>
              <w:top w:val="none" w:color="000000" w:sz="4"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gridSpan w:val="2"/>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暂列金</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三年养护费用×5%</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642"/>
        </w:trPr>
        <w:tc>
          <w:tcPr>
            <w:gridSpan w:val="3"/>
            <w:shd w:val="clear" w:color="auto" w:fill="auto"/>
            <w:tcBorders>
              <w:top w:val="none" w:color="000000" w:sz="4" w:space="0"/>
              <w:left w:val="single" w:color="000000" w:sz="8" w:space="0"/>
              <w:bottom w:val="single" w:color="000000" w:sz="8" w:space="0"/>
              <w:right w:val="single" w:color="000000" w:sz="8" w:space="0"/>
            </w:tcBorders>
            <w:tcW w:w="196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4+5</w:t>
            </w:r>
            <w:r/>
          </w:p>
        </w:tc>
        <w:tc>
          <w:tcPr>
            <w:gridSpan w:val="2"/>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both"/>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both"/>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both"/>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1228" w:type="dxa"/>
            <w:vAlign w:val="center"/>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jc w:val="center"/>
              <w:rPr>
                <w:rFonts w:hint="default" w:ascii="仿宋_GB2312" w:hAnsi="宋体" w:eastAsia="仿宋_GB2312" w:cs="仿宋_GB2312"/>
                <w:b/>
                <w:bCs/>
                <w:i w:val="0"/>
                <w:iCs w:val="0"/>
                <w:color w:val="000000"/>
                <w:sz w:val="24"/>
                <w:szCs w:val="24"/>
                <w:u w:val="none"/>
              </w:rPr>
            </w:pPr>
            <w:r>
              <w:rPr>
                <w:rFonts w:hint="default" w:ascii="仿宋_GB2312" w:hAnsi="宋体" w:eastAsia="仿宋_GB2312" w:cs="仿宋_GB2312"/>
                <w:b/>
                <w:bCs/>
                <w:i w:val="0"/>
                <w:iCs w:val="0"/>
                <w:color w:val="000000"/>
                <w:sz w:val="24"/>
                <w:szCs w:val="24"/>
                <w:u w:val="none"/>
              </w:rPr>
            </w:r>
            <w:r/>
          </w:p>
        </w:tc>
      </w:tr>
      <w:tr>
        <w:trPr>
          <w:trHeight w:val="938"/>
        </w:trPr>
        <w:tc>
          <w:tcPr>
            <w:gridSpan w:val="12"/>
            <w:shd w:val="clear" w:color="auto" w:fill="auto"/>
            <w:tcBorders>
              <w:top w:val="none" w:color="000000" w:sz="4" w:space="0"/>
              <w:left w:val="none" w:color="000000" w:sz="4" w:space="0"/>
              <w:bottom w:val="none" w:color="000000" w:sz="4" w:space="0"/>
              <w:right w:val="none" w:color="000000" w:sz="4" w:space="0"/>
            </w:tcBorders>
            <w:tcW w:w="9740"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备注：1、综合单价中含苗木养护所产生的人工费、机械费、措施费、养护费、规费、利润费、税金等一切费用。   </w:t>
            </w:r>
            <w:r/>
          </w:p>
          <w:p>
            <w:pPr>
              <w:ind w:firstLine="72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2、工程量按实结算。</w:t>
            </w:r>
            <w:r/>
          </w:p>
        </w:tc>
      </w:tr>
    </w:tbl>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技术要求响应及偏离表（分包号：**）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证明</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注： 行数不够，可自行添加。</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numPr>
          <w:ilvl w:val="0"/>
          <w:numId w:val="3"/>
        </w:numPr>
        <w:jc w:val="center"/>
        <w:spacing w:beforeAutospacing="0" w:afterAutospacing="0" w:line="360" w:lineRule="auto"/>
        <w:rPr>
          <w:rFonts w:hint="eastAsia" w:ascii="宋体" w:hAnsi="宋体" w:eastAsia="宋体" w:cs="宋体"/>
          <w:b/>
          <w:color w:val="000000"/>
          <w:sz w:val="36"/>
          <w:szCs w:val="36"/>
        </w:rPr>
      </w:pPr>
      <w:r/>
      <w:bookmarkStart w:id="196" w:name="_Hlt26955054"/>
      <w:r>
        <w:rPr>
          <w:rFonts w:hint="eastAsia" w:ascii="宋体" w:hAnsi="宋体" w:eastAsia="宋体" w:cs="宋体"/>
          <w:b/>
          <w:color w:val="000000"/>
          <w:sz w:val="36"/>
          <w:szCs w:val="36"/>
        </w:rPr>
        <w:t xml:space="preserve">商务要求响应及偏离表（分包号：**）</w:t>
      </w:r>
      <w:r/>
    </w:p>
    <w:p>
      <w:pPr>
        <w:pStyle w:val="649"/>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bookmarkStart w:id="197" w:name="_Hlt26671372"/>
            <w:r/>
            <w:bookmarkStart w:id="198" w:name="_Hlt26955064"/>
            <w:r/>
            <w:bookmarkStart w:id="199" w:name="_Hlt26955056"/>
            <w:r/>
            <w:bookmarkStart w:id="200" w:name="_Hlt26671343"/>
            <w:r/>
            <w:bookmarkStart w:id="201" w:name="_Hlt24879081"/>
            <w:r/>
            <w:bookmarkStart w:id="202" w:name="_Hlt26782999"/>
            <w:r/>
            <w:bookmarkStart w:id="203" w:name="_Hlt26609391"/>
            <w:r/>
            <w:bookmarkStart w:id="204" w:name="_Hlt26580838"/>
            <w:r>
              <w:rPr>
                <w:rFonts w:hint="eastAsia" w:ascii="宋体" w:hAnsi="宋体" w:eastAsia="宋体" w:cs="宋体"/>
                <w:color w:val="000000"/>
              </w:rPr>
              <w:t xml:space="preserve">序号</w:t>
            </w:r>
            <w:bookmarkEnd w:id="197"/>
            <w:bookmarkEnd w:id="198"/>
            <w:bookmarkEnd w:id="199"/>
            <w:bookmarkEnd w:id="200"/>
            <w:bookmarkEnd w:id="201"/>
            <w:bookmarkEnd w:id="202"/>
            <w:bookmarkEnd w:id="203"/>
            <w:bookmarkEnd w:id="204"/>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证明</w:t>
            </w:r>
            <w:r/>
          </w:p>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9"/>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r>
    </w:tbl>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注： 行数不够，可自行添加。</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center"/>
        <w:spacing w:beforeAutospacing="0" w:afterAutospacing="0" w:line="360" w:lineRule="auto"/>
        <w:rPr>
          <w:rFonts w:hint="eastAsia" w:ascii="宋体" w:hAnsi="宋体" w:eastAsia="宋体" w:cs="宋体"/>
        </w:rPr>
      </w:pPr>
      <w:r/>
      <w:bookmarkStart w:id="205" w:name="_Hlt26955066"/>
      <w:r/>
      <w:bookmarkStart w:id="206" w:name="_Hlt26609389"/>
      <w:r/>
      <w:bookmarkStart w:id="207" w:name="_Hlt26671374"/>
      <w:r/>
      <w:bookmarkStart w:id="208" w:name="_格式2__法定代表人授权书"/>
      <w:r/>
      <w:bookmarkStart w:id="209" w:name="_Toc462564146"/>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9"/>
        <w:numPr>
          <w:ilvl w:val="0"/>
          <w:numId w:val="3"/>
        </w:numPr>
        <w:jc w:val="center"/>
        <w:spacing w:beforeAutospacing="0" w:afterAutospacing="0" w:line="360" w:lineRule="auto"/>
        <w:rPr>
          <w:rFonts w:hint="eastAsia" w:ascii="宋体" w:hAnsi="宋体" w:eastAsia="宋体" w:cs="宋体"/>
          <w:b/>
          <w:iCs/>
          <w:color w:val="000000"/>
          <w:sz w:val="36"/>
          <w:szCs w:val="36"/>
        </w:rPr>
      </w:pPr>
      <w:r>
        <w:rPr>
          <w:rFonts w:hint="eastAsia" w:ascii="宋体" w:hAnsi="宋体" w:eastAsia="宋体" w:cs="宋体"/>
          <w:b/>
          <w:iCs/>
          <w:color w:val="000000"/>
          <w:sz w:val="36"/>
          <w:szCs w:val="36"/>
        </w:rPr>
        <w:t xml:space="preserve">开标一览表 </w:t>
      </w:r>
      <w:r/>
    </w:p>
    <w:p>
      <w:pPr>
        <w:pStyle w:val="649"/>
        <w:jc w:val="both"/>
        <w:spacing w:beforeAutospacing="0" w:afterAutospacing="0" w:line="360" w:lineRule="auto"/>
        <w:rPr>
          <w:rFonts w:hint="eastAsia" w:ascii="宋体" w:hAnsi="宋体" w:eastAsia="宋体" w:cs="宋体"/>
          <w:b/>
          <w:iCs/>
          <w:color w:val="000000"/>
          <w:sz w:val="36"/>
          <w:szCs w:val="36"/>
        </w:rPr>
      </w:pPr>
      <w:r>
        <w:rPr>
          <w:rFonts w:hint="eastAsia" w:ascii="宋体" w:hAnsi="宋体" w:eastAsia="宋体" w:cs="宋体"/>
          <w:b/>
          <w:iCs/>
          <w:color w:val="000000"/>
          <w:sz w:val="36"/>
          <w:szCs w:val="36"/>
        </w:rPr>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投标人全称（加盖CA电子签章）：</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项目名称：</w:t>
      </w:r>
      <w:r/>
    </w:p>
    <w:p>
      <w:pPr>
        <w:pStyle w:val="64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招标编号：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分包号：</w:t>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9"/>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color w:val="000000"/>
              </w:rPr>
              <w:t xml:space="preserve">投标总报价</w:t>
            </w:r>
            <w:r>
              <w:rPr>
                <w:rFonts w:hint="eastAsia" w:ascii="宋体" w:hAnsi="宋体" w:eastAsia="宋体" w:cs="宋体"/>
                <w:color w:val="000000"/>
                <w:lang w:val="en-US" w:eastAsia="zh-CN"/>
              </w:rPr>
              <w:t xml:space="preserve">(3年）</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9"/>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大写：                                         （人民币：圆）</w:t>
            </w:r>
            <w:r/>
          </w:p>
        </w:tc>
      </w:tr>
    </w:tbl>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49"/>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tab/>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before="50" w:after="50"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before="50" w:after="50"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before="50" w:after="50"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before="50" w:after="50"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before="50" w:after="50" w:line="360" w:lineRule="auto"/>
        <w:widowControl/>
        <w:rPr>
          <w:rFonts w:hint="eastAsia" w:ascii="宋体" w:hAnsi="宋体" w:eastAsia="宋体" w:cs="宋体"/>
          <w:sz w:val="36"/>
          <w:szCs w:val="36"/>
        </w:rPr>
      </w:pPr>
      <w:r>
        <w:rPr>
          <w:rFonts w:hint="eastAsia" w:ascii="宋体" w:hAnsi="宋体" w:eastAsia="宋体" w:cs="宋体"/>
          <w:color w:val="000000"/>
          <w:sz w:val="36"/>
          <w:szCs w:val="36"/>
        </w:rPr>
        <w:t xml:space="preserve">十</w:t>
      </w:r>
      <w:r>
        <w:rPr>
          <w:rFonts w:hint="eastAsia" w:ascii="宋体" w:hAnsi="宋体" w:eastAsia="宋体" w:cs="宋体"/>
          <w:color w:val="000000"/>
          <w:sz w:val="36"/>
          <w:szCs w:val="36"/>
          <w:lang w:val="en-US" w:eastAsia="zh-CN"/>
        </w:rPr>
        <w:t xml:space="preserve">五</w:t>
      </w:r>
      <w:r>
        <w:rPr>
          <w:rFonts w:hint="eastAsia" w:ascii="宋体" w:hAnsi="宋体" w:eastAsia="宋体" w:cs="宋体"/>
          <w:color w:val="000000"/>
          <w:sz w:val="36"/>
          <w:szCs w:val="36"/>
        </w:rPr>
        <w:t xml:space="preserve">、技术方案、服务承诺、培训承诺等</w:t>
      </w:r>
      <w:r/>
    </w:p>
    <w:p>
      <w:pPr>
        <w:pStyle w:val="649"/>
        <w:jc w:val="both"/>
        <w:spacing w:beforeAutospacing="0" w:afterAutospacing="0" w:line="360" w:lineRule="auto"/>
        <w:tabs>
          <w:tab w:val="left" w:pos="2160" w:leader="none"/>
        </w:tabs>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sz w:val="36"/>
          <w:szCs w:val="36"/>
        </w:rPr>
      </w:pPr>
      <w:r>
        <w:rPr>
          <w:rFonts w:hint="eastAsia" w:ascii="宋体" w:hAnsi="宋体" w:eastAsia="宋体" w:cs="宋体"/>
          <w:color w:val="000000"/>
          <w:sz w:val="36"/>
          <w:szCs w:val="36"/>
        </w:rPr>
        <w:t xml:space="preserve">十</w:t>
      </w:r>
      <w:r>
        <w:rPr>
          <w:rFonts w:hint="eastAsia" w:ascii="宋体" w:hAnsi="宋体" w:eastAsia="宋体" w:cs="宋体"/>
          <w:color w:val="000000"/>
          <w:sz w:val="36"/>
          <w:szCs w:val="36"/>
          <w:lang w:val="en-US" w:eastAsia="zh-CN"/>
        </w:rPr>
        <w:t xml:space="preserve">六</w:t>
      </w:r>
      <w:r>
        <w:rPr>
          <w:rFonts w:hint="eastAsia" w:ascii="宋体" w:hAnsi="宋体" w:eastAsia="宋体" w:cs="宋体"/>
          <w:color w:val="000000"/>
          <w:sz w:val="36"/>
          <w:szCs w:val="36"/>
        </w:rPr>
        <w:t xml:space="preserve">、盐城市政府采购事前信用承诺书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hint="eastAsia" w:ascii="宋体" w:hAnsi="宋体" w:eastAsia="宋体" w:cs="宋体"/>
          <w:color w:val="0000ff"/>
          <w:sz w:val="24"/>
        </w:rPr>
      </w:pPr>
      <w:r>
        <w:rPr>
          <w:rFonts w:hint="eastAsia" w:ascii="宋体" w:hAnsi="宋体" w:eastAsia="宋体" w:cs="宋体"/>
          <w:color w:val="000000"/>
          <w:sz w:val="24"/>
        </w:rPr>
        <w:t xml:space="preserve">                  法定代表人签名</w:t>
      </w:r>
      <w:r>
        <w:rPr>
          <w:rFonts w:hint="eastAsia" w:ascii="宋体" w:hAnsi="宋体" w:eastAsia="宋体" w:cs="宋体"/>
          <w:color w:val="0000ff"/>
          <w:sz w:val="24"/>
        </w:rPr>
        <w:t xml:space="preserve">或盖章：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rPr>
      </w:pPr>
      <w:r>
        <w:rPr>
          <w:rFonts w:hint="eastAsia" w:ascii="宋体" w:hAnsi="宋体" w:eastAsia="宋体" w:cs="宋体"/>
          <w:color w:val="000000"/>
          <w:sz w:val="24"/>
        </w:rPr>
        <w:t xml:space="preserve">                      年  月  日</w:t>
      </w:r>
      <w:bookmarkEnd w:id="31"/>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84"/>
      <w:r/>
      <w:bookmarkEnd w:id="187"/>
      <w:r/>
      <w:bookmarkEnd w:id="191"/>
      <w:r/>
      <w:bookmarkEnd w:id="192"/>
      <w:r/>
      <w:bookmarkEnd w:id="193"/>
      <w:r/>
      <w:bookmarkEnd w:id="194"/>
      <w:r/>
      <w:bookmarkEnd w:id="195"/>
      <w:r/>
      <w:bookmarkEnd w:id="196"/>
      <w:r/>
      <w:bookmarkEnd w:id="205"/>
      <w:r/>
      <w:bookmarkEnd w:id="206"/>
      <w:r/>
      <w:bookmarkEnd w:id="207"/>
      <w:r/>
      <w:bookmarkEnd w:id="208"/>
      <w:r/>
      <w:bookmarkEnd w:id="209"/>
      <w:r/>
      <w:r/>
    </w:p>
    <w:p>
      <w:pPr>
        <w:pStyle w:val="649"/>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9"/>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质疑函范本</w:t>
      </w:r>
      <w:r/>
    </w:p>
    <w:p>
      <w:pPr>
        <w:pStyle w:val="649"/>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49"/>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649"/>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49"/>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49"/>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Tahom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40"/>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7"/>
    <w:uiPriority w:val="99"/>
  </w:style>
  <w:style w:type="character" w:styleId="44">
    <w:name w:val="Footer Char"/>
    <w:basedOn w:val="641"/>
    <w:link w:val="646"/>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39"/>
    <w:link w:val="66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Body Text Indent 2"/>
    <w:basedOn w:val="639"/>
    <w:uiPriority w:val="0"/>
    <w:qFormat/>
    <w:pPr>
      <w:ind w:left="420"/>
      <w:spacing w:after="120" w:line="480" w:lineRule="auto"/>
    </w:pPr>
    <w:rPr>
      <w:rFonts w:eastAsia="仿宋_GB2312"/>
      <w:sz w:val="28"/>
      <w:szCs w:val="20"/>
    </w:rPr>
  </w:style>
  <w:style w:type="paragraph" w:styleId="644">
    <w:name w:val="Body Text Indent"/>
    <w:basedOn w:val="639"/>
    <w:next w:val="645"/>
    <w:uiPriority w:val="99"/>
    <w:qFormat/>
    <w:pPr>
      <w:ind w:firstLine="560"/>
      <w:spacing w:line="460" w:lineRule="exact"/>
    </w:pPr>
    <w:rPr>
      <w:rFonts w:ascii="仿宋_GB2312" w:hAnsi="Tahoma" w:eastAsia="仿宋_GB2312"/>
      <w:sz w:val="28"/>
    </w:rPr>
  </w:style>
  <w:style w:type="paragraph" w:styleId="645">
    <w:name w:val="envelope return"/>
    <w:basedOn w:val="639"/>
    <w:uiPriority w:val="99"/>
    <w:qFormat/>
    <w:rPr>
      <w:rFonts w:ascii="Arial" w:hAnsi="Arial" w:cs="Arial"/>
    </w:rPr>
  </w:style>
  <w:style w:type="paragraph" w:styleId="646">
    <w:name w:val="Footer"/>
    <w:basedOn w:val="639"/>
    <w:link w:val="653"/>
    <w:uiPriority w:val="0"/>
    <w:qFormat/>
    <w:pPr>
      <w:jc w:val="left"/>
      <w:tabs>
        <w:tab w:val="center" w:pos="4153" w:leader="none"/>
        <w:tab w:val="right" w:pos="8306" w:leader="none"/>
      </w:tabs>
    </w:pPr>
    <w:rPr>
      <w:sz w:val="18"/>
      <w:szCs w:val="18"/>
    </w:rPr>
  </w:style>
  <w:style w:type="paragraph" w:styleId="647">
    <w:name w:val="Header"/>
    <w:basedOn w:val="639"/>
    <w:link w:val="652"/>
    <w:uiPriority w:val="0"/>
    <w:qFormat/>
    <w:pPr>
      <w:jc w:val="center"/>
      <w:tabs>
        <w:tab w:val="center" w:pos="4153" w:leader="none"/>
        <w:tab w:val="right" w:pos="8306" w:leader="none"/>
      </w:tabs>
      <w:pBdr>
        <w:bottom w:val="single" w:color="auto" w:sz="6" w:space="1"/>
      </w:pBdr>
    </w:pPr>
    <w:rPr>
      <w:sz w:val="18"/>
      <w:szCs w:val="18"/>
    </w:rPr>
  </w:style>
  <w:style w:type="paragraph" w:styleId="648">
    <w:name w:val="Body Text Indent 3"/>
    <w:basedOn w:val="639"/>
    <w:uiPriority w:val="0"/>
    <w:qFormat/>
    <w:pPr>
      <w:ind w:left="420"/>
      <w:spacing w:after="120"/>
    </w:pPr>
    <w:rPr>
      <w:sz w:val="16"/>
      <w:szCs w:val="16"/>
    </w:rPr>
  </w:style>
  <w:style w:type="paragraph" w:styleId="649">
    <w:name w:val="Normal (Web)"/>
    <w:basedOn w:val="639"/>
    <w:uiPriority w:val="0"/>
    <w:qFormat/>
    <w:pPr>
      <w:jc w:val="left"/>
      <w:spacing w:beforeAutospacing="1" w:afterAutospacing="1"/>
    </w:pPr>
    <w:rPr>
      <w:rFonts w:cs="Times New Roman"/>
      <w:sz w:val="24"/>
    </w:rPr>
  </w:style>
  <w:style w:type="paragraph" w:styleId="650">
    <w:name w:val="Body Text First Indent 2"/>
    <w:basedOn w:val="644"/>
    <w:next w:val="639"/>
    <w:uiPriority w:val="0"/>
    <w:unhideWhenUsed/>
    <w:qFormat/>
    <w:pPr>
      <w:ind w:left="420" w:firstLine="420"/>
      <w:spacing w:after="120" w:line="360" w:lineRule="auto"/>
    </w:pPr>
    <w:rPr>
      <w:rFonts w:ascii="Calibri" w:hAnsi="Calibri" w:eastAsia="宋体"/>
      <w:sz w:val="24"/>
      <w:szCs w:val="22"/>
    </w:rPr>
  </w:style>
  <w:style w:type="table" w:styleId="651">
    <w:name w:val="Table Grid"/>
    <w:basedOn w:val="6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2" w:customStyle="1">
    <w:name w:val="页眉 字符"/>
    <w:basedOn w:val="641"/>
    <w:link w:val="647"/>
    <w:uiPriority w:val="0"/>
    <w:qFormat/>
    <w:rPr>
      <w:rFonts w:asciiTheme="minorHAnsi" w:hAnsiTheme="minorHAnsi" w:eastAsiaTheme="minorEastAsia" w:cstheme="minorBidi"/>
      <w:sz w:val="18"/>
      <w:szCs w:val="18"/>
    </w:rPr>
  </w:style>
  <w:style w:type="character" w:styleId="653" w:customStyle="1">
    <w:name w:val="页脚 字符"/>
    <w:basedOn w:val="641"/>
    <w:link w:val="646"/>
    <w:uiPriority w:val="0"/>
    <w:qFormat/>
    <w:rPr>
      <w:rFonts w:asciiTheme="minorHAnsi" w:hAnsiTheme="minorHAnsi" w:eastAsiaTheme="minorEastAsia" w:cstheme="minorBidi"/>
      <w:sz w:val="18"/>
      <w:szCs w:val="18"/>
    </w:rPr>
  </w:style>
  <w:style w:type="paragraph" w:styleId="654"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655" w:customStyle="1">
    <w:name w:val="段"/>
    <w:next w:val="654"/>
    <w:uiPriority w:val="99"/>
    <w:qFormat/>
    <w:pPr>
      <w:ind w:firstLine="200"/>
      <w:jc w:val="both"/>
    </w:pPr>
    <w:rPr>
      <w:rFonts w:ascii="宋体" w:hAnsi="Times New Roman" w:eastAsia="宋体" w:cs="Times New Roman"/>
      <w:sz w:val="22"/>
      <w:lang w:val="en-US" w:eastAsia="zh-CN" w:bidi="ar-SA"/>
    </w:rPr>
  </w:style>
  <w:style w:type="character" w:styleId="656" w:customStyle="1">
    <w:name w:val="font41"/>
    <w:basedOn w:val="641"/>
    <w:uiPriority w:val="0"/>
    <w:qFormat/>
    <w:rPr>
      <w:rFonts w:hint="default" w:ascii="仿宋_GB2312" w:eastAsia="仿宋_GB2312" w:cs="仿宋_GB2312"/>
      <w:color w:val="000000"/>
      <w:sz w:val="28"/>
      <w:szCs w:val="28"/>
      <w:u w:val="none"/>
    </w:rPr>
  </w:style>
  <w:style w:type="character" w:styleId="657" w:customStyle="1">
    <w:name w:val="font71"/>
    <w:basedOn w:val="641"/>
    <w:uiPriority w:val="0"/>
    <w:qFormat/>
    <w:rPr>
      <w:rFonts w:hint="default" w:ascii="仿宋_GB2312" w:eastAsia="仿宋_GB2312" w:cs="仿宋_GB2312"/>
      <w:color w:val="000000"/>
      <w:sz w:val="28"/>
      <w:szCs w:val="28"/>
      <w:u w:val="none"/>
      <w:vertAlign w:val="superscript"/>
    </w:rPr>
  </w:style>
  <w:style w:type="character" w:styleId="658" w:customStyle="1">
    <w:name w:val="font112"/>
    <w:basedOn w:val="641"/>
    <w:uiPriority w:val="0"/>
    <w:qFormat/>
    <w:rPr>
      <w:rFonts w:hint="default" w:ascii="Times New Roman" w:hAnsi="Times New Roman" w:cs="Times New Roman"/>
      <w:color w:val="000000"/>
      <w:sz w:val="24"/>
      <w:szCs w:val="24"/>
      <w:u w:val="none"/>
    </w:rPr>
  </w:style>
  <w:style w:type="character" w:styleId="659" w:customStyle="1">
    <w:name w:val="font121"/>
    <w:basedOn w:val="641"/>
    <w:uiPriority w:val="0"/>
    <w:qFormat/>
    <w:rPr>
      <w:rFonts w:hint="default" w:ascii="仿宋_GB2312" w:eastAsia="仿宋_GB2312" w:cs="仿宋_GB2312"/>
      <w:color w:val="000000"/>
      <w:sz w:val="28"/>
      <w:szCs w:val="28"/>
      <w:u w:val="none"/>
      <w:vertAlign w:val="superscript"/>
    </w:rPr>
  </w:style>
  <w:style w:type="character" w:styleId="660" w:customStyle="1">
    <w:name w:val="font51"/>
    <w:basedOn w:val="641"/>
    <w:uiPriority w:val="0"/>
    <w:qFormat/>
    <w:rPr>
      <w:rFonts w:hint="default" w:ascii="仿宋_GB2312" w:eastAsia="仿宋_GB2312" w:cs="仿宋_GB2312"/>
      <w:color w:val="000000"/>
      <w:sz w:val="24"/>
      <w:szCs w:val="24"/>
      <w:u w:val="none"/>
    </w:rPr>
  </w:style>
  <w:style w:type="character" w:styleId="661" w:customStyle="1">
    <w:name w:val="font61"/>
    <w:basedOn w:val="641"/>
    <w:uiPriority w:val="0"/>
    <w:qFormat/>
    <w:rPr>
      <w:rFonts w:hint="eastAsia" w:ascii="宋体" w:hAnsi="宋体" w:eastAsia="宋体" w:cs="宋体"/>
      <w:b/>
      <w:bCs/>
      <w:color w:val="000000"/>
      <w:sz w:val="24"/>
      <w:szCs w:val="24"/>
      <w:u w:val="none"/>
    </w:rPr>
  </w:style>
  <w:style w:type="character" w:styleId="662" w:customStyle="1">
    <w:name w:val="font11"/>
    <w:basedOn w:val="641"/>
    <w:uiPriority w:val="0"/>
    <w:qFormat/>
    <w:rPr>
      <w:rFonts w:hint="eastAsia" w:ascii="宋体" w:hAnsi="宋体" w:eastAsia="宋体" w:cs="宋体"/>
      <w:b/>
      <w:bCs/>
      <w:color w:val="000000"/>
      <w:sz w:val="24"/>
      <w:szCs w:val="24"/>
      <w:u w:val="none"/>
    </w:rPr>
  </w:style>
  <w:style w:type="character" w:styleId="663" w:customStyle="1">
    <w:name w:val="font31"/>
    <w:basedOn w:val="641"/>
    <w:uiPriority w:val="0"/>
    <w:qFormat/>
    <w:rPr>
      <w:rFonts w:hint="eastAsia" w:ascii="宋体" w:hAnsi="宋体" w:eastAsia="宋体" w:cs="宋体"/>
      <w:color w:val="000000"/>
      <w:sz w:val="24"/>
      <w:szCs w:val="24"/>
      <w:u w:val="none"/>
    </w:rPr>
  </w:style>
  <w:style w:type="character" w:styleId="664" w:customStyle="1">
    <w:name w:val="标题 2 Char"/>
    <w:link w:val="640"/>
    <w:uiPriority w:val="0"/>
    <w:qFormat/>
    <w:rPr>
      <w:rFonts w:hint="eastAsia" w:ascii="宋体" w:hAnsi="宋体" w:eastAsia="宋体" w:cs="Times New Roman"/>
      <w:b/>
      <w:bCs/>
      <w:sz w:val="36"/>
      <w:szCs w:val="36"/>
    </w:rPr>
  </w:style>
  <w:style w:type="paragraph" w:styleId="665" w:customStyle="1">
    <w:name w:val="正文1"/>
    <w:basedOn w:val="639"/>
    <w:uiPriority w:val="0"/>
    <w:qFormat/>
    <w:pPr>
      <w:ind w:firstLine="420"/>
      <w:spacing w:line="400" w:lineRule="exact"/>
    </w:pPr>
    <w:rPr>
      <w:rFonts w:ascii="宋体" w:hAnsi="宋体"/>
      <w:szCs w:val="21"/>
    </w:rPr>
  </w:style>
  <w:style w:type="numbering" w:styleId="9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肖轶</cp:lastModifiedBy>
  <cp:revision>276</cp:revision>
  <dcterms:created xsi:type="dcterms:W3CDTF">2014-10-29T12:08:00Z</dcterms:created>
  <dcterms:modified xsi:type="dcterms:W3CDTF">2024-08-22T01:18:38Z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45B1B2AC2AFC422085E867CD57940304_13</vt:lpwstr>
  </property>
</Properties>
</file>