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7"/>
        <w:jc w:val="center"/>
        <w:spacing w:line="500" w:lineRule="exact"/>
        <w:rPr>
          <w:rFonts w:hint="eastAsia" w:ascii="方正小标宋_GBK" w:hAnsi="宋体" w:eastAsia="方正小标宋_GBK"/>
          <w:bCs/>
          <w:spacing w:val="20"/>
          <w:sz w:val="44"/>
        </w:rPr>
      </w:pPr>
      <w:r>
        <w:rPr>
          <w:rFonts w:hint="eastAsia" w:ascii="方正小标宋_GBK" w:hAnsi="宋体" w:eastAsia="方正小标宋_GBK"/>
          <w:bCs/>
          <w:spacing w:val="20"/>
          <w:sz w:val="44"/>
        </w:rPr>
      </w:r>
      <w:r/>
    </w:p>
    <w:p>
      <w:pPr>
        <w:pStyle w:val="827"/>
        <w:jc w:val="center"/>
        <w:spacing w:line="500" w:lineRule="exact"/>
        <w:rPr>
          <w:rFonts w:hint="eastAsia" w:ascii="方正小标宋_GBK" w:hAnsi="宋体" w:eastAsia="方正小标宋_GBK"/>
          <w:bCs/>
          <w:spacing w:val="20"/>
          <w:sz w:val="44"/>
        </w:rPr>
      </w:pPr>
      <w:r>
        <w:rPr>
          <w:rFonts w:hint="eastAsia" w:ascii="方正小标宋_GBK" w:hAnsi="宋体" w:eastAsia="方正小标宋_GBK"/>
          <w:bCs/>
          <w:spacing w:val="20"/>
          <w:sz w:val="44"/>
        </w:rPr>
        <w:t xml:space="preserve">启东市农贸（批）市场食品安全快速检测服务（第三轮）项目</w:t>
      </w:r>
      <w:r>
        <w:rPr>
          <w:rFonts w:hint="eastAsia" w:ascii="方正小标宋_GBK" w:hAnsi="宋体" w:eastAsia="方正小标宋_GBK"/>
          <w:bCs/>
          <w:spacing w:val="20"/>
          <w:sz w:val="44"/>
        </w:rPr>
      </w:r>
      <w:r/>
    </w:p>
    <w:p>
      <w:pPr>
        <w:pStyle w:val="827"/>
        <w:jc w:val="center"/>
        <w:rPr>
          <w:rFonts w:hint="eastAsia" w:ascii="方正小标宋_GBK" w:eastAsia="方正小标宋_GBK"/>
          <w:bCs/>
          <w:sz w:val="100"/>
          <w:szCs w:val="100"/>
        </w:rPr>
      </w:pPr>
      <w:r>
        <w:rPr>
          <w:rFonts w:hint="eastAsia" w:ascii="方正小标宋_GBK" w:eastAsia="方正小标宋_GBK"/>
          <w:bCs/>
          <w:sz w:val="100"/>
          <w:szCs w:val="100"/>
        </w:rPr>
        <w:t xml:space="preserve">政府采购招标文件</w:t>
      </w:r>
      <w:r>
        <w:rPr>
          <w:rFonts w:hint="eastAsia" w:ascii="方正小标宋_GBK" w:eastAsia="方正小标宋_GBK"/>
          <w:bCs/>
          <w:sz w:val="100"/>
          <w:szCs w:val="100"/>
        </w:rPr>
      </w:r>
      <w:r/>
    </w:p>
    <w:p>
      <w:pPr>
        <w:pStyle w:val="833"/>
        <w:spacing w:line="500" w:lineRule="exact"/>
        <w:rPr>
          <w:rFonts w:hint="eastAsia" w:ascii="方正小标宋_GBK" w:hAnsi="宋体" w:eastAsia="方正小标宋_GBK"/>
          <w:b w:val="0"/>
          <w:bCs/>
        </w:rPr>
      </w:pPr>
      <w:r>
        <w:rPr>
          <w:rFonts w:hint="eastAsia" w:ascii="方正小标宋_GBK" w:hAnsi="宋体" w:eastAsia="方正小标宋_GBK"/>
          <w:b w:val="0"/>
          <w:bCs/>
        </w:rPr>
      </w:r>
      <w:r/>
    </w:p>
    <w:p>
      <w:pPr>
        <w:pStyle w:val="833"/>
        <w:spacing w:line="500" w:lineRule="exact"/>
        <w:rPr>
          <w:rFonts w:hint="eastAsia" w:ascii="方正小标宋_GBK" w:hAnsi="宋体" w:eastAsia="方正小标宋_GBK"/>
          <w:b w:val="0"/>
          <w:bCs/>
          <w:sz w:val="36"/>
          <w:szCs w:val="36"/>
        </w:rPr>
      </w:pPr>
      <w:r>
        <w:rPr>
          <w:rFonts w:hint="eastAsia" w:ascii="方正小标宋_GBK" w:hAnsi="宋体" w:eastAsia="方正小标宋_GBK"/>
          <w:b w:val="0"/>
          <w:bCs/>
          <w:sz w:val="36"/>
          <w:szCs w:val="36"/>
        </w:rPr>
        <w:t xml:space="preserve">项目</w:t>
      </w:r>
      <w:r>
        <w:rPr>
          <w:rFonts w:hint="eastAsia" w:ascii="方正小标宋_GBK" w:hAnsi="宋体" w:eastAsia="方正小标宋_GBK"/>
          <w:b w:val="0"/>
          <w:bCs/>
          <w:sz w:val="36"/>
          <w:szCs w:val="36"/>
        </w:rPr>
        <w:t xml:space="preserve">编号：</w:t>
      </w:r>
      <w:r>
        <w:rPr>
          <w:rFonts w:ascii="方正小标宋_GBK" w:hAnsi="宋体" w:eastAsia="方正小标宋_GBK"/>
          <w:b w:val="0"/>
          <w:bCs/>
          <w:sz w:val="36"/>
          <w:szCs w:val="36"/>
        </w:rPr>
        <w:t xml:space="preserve">JSZC-320681-JZCG-G2024-0070</w:t>
      </w:r>
      <w:r>
        <w:rPr>
          <w:rFonts w:hint="eastAsia" w:ascii="方正小标宋_GBK" w:hAnsi="宋体" w:eastAsia="方正小标宋_GBK"/>
          <w:b w:val="0"/>
          <w:bCs/>
          <w:sz w:val="36"/>
          <w:szCs w:val="36"/>
        </w:rPr>
      </w:r>
      <w:r/>
    </w:p>
    <w:p>
      <w:pPr>
        <w:pStyle w:val="827"/>
        <w:jc w:val="center"/>
        <w:spacing w:line="500" w:lineRule="exact"/>
        <w:rPr>
          <w:rFonts w:hint="eastAsia" w:ascii="仿宋_GB2312" w:eastAsia="仿宋_GB2312"/>
          <w:b/>
          <w:sz w:val="36"/>
        </w:rPr>
      </w:pPr>
      <w:r>
        <w:rPr>
          <w:rFonts w:hint="eastAsia" w:ascii="仿宋_GB2312" w:eastAsia="仿宋_GB2312"/>
          <w:b/>
          <w:sz w:val="36"/>
        </w:rPr>
      </w:r>
      <w:r/>
    </w:p>
    <w:p>
      <w:pPr>
        <w:pStyle w:val="827"/>
        <w:jc w:val="center"/>
        <w:spacing w:line="500" w:lineRule="exact"/>
        <w:rPr>
          <w:rFonts w:hint="eastAsia" w:ascii="仿宋_GB2312" w:eastAsia="仿宋_GB2312"/>
          <w:b/>
          <w:sz w:val="36"/>
        </w:rPr>
      </w:pPr>
      <w:r>
        <w:rPr>
          <w:rFonts w:hint="eastAsia" w:ascii="仿宋_GB2312" w:eastAsia="仿宋_GB2312"/>
          <w:sz w:val="32"/>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1473835</wp:posOffset>
                </wp:positionH>
                <wp:positionV relativeFrom="paragraph">
                  <wp:posOffset>212090</wp:posOffset>
                </wp:positionV>
                <wp:extent cx="2329815" cy="1869440"/>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
                        <a:stretch/>
                      </pic:blipFill>
                      <pic:spPr bwMode="auto">
                        <a:xfrm>
                          <a:off x="0" y="0"/>
                          <a:ext cx="2329815" cy="1869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116.0pt;mso-position-horizontal:absolute;mso-position-vertical-relative:text;margin-top:16.7pt;mso-position-vertical:absolute;width:183.4pt;height:147.2pt;mso-wrap-distance-left:9.0pt;mso-wrap-distance-top:0.0pt;mso-wrap-distance-right:9.0pt;mso-wrap-distance-bottom:0.0pt;" stroked="f">
                <v:path textboxrect="0,0,0,0"/>
                <w10:wrap type="square"/>
                <v:imagedata r:id="rId10" o:title=""/>
              </v:shape>
            </w:pict>
          </mc:Fallback>
        </mc:AlternateContent>
      </w:r>
      <w:r>
        <w:rPr>
          <w:rFonts w:hint="eastAsia" w:ascii="仿宋_GB2312" w:eastAsia="仿宋_GB2312"/>
          <w:b/>
          <w:sz w:val="36"/>
        </w:rPr>
      </w:r>
      <w:r/>
    </w:p>
    <w:p>
      <w:pPr>
        <w:pStyle w:val="827"/>
        <w:jc w:val="center"/>
        <w:spacing w:line="500" w:lineRule="exact"/>
        <w:rPr>
          <w:rFonts w:hint="eastAsia" w:ascii="仿宋_GB2312" w:eastAsia="仿宋_GB2312"/>
          <w:b/>
          <w:sz w:val="36"/>
        </w:rPr>
      </w:pPr>
      <w:r>
        <w:rPr>
          <w:rFonts w:hint="eastAsia" w:ascii="仿宋_GB2312" w:eastAsia="仿宋_GB2312"/>
          <w:b/>
          <w:sz w:val="36"/>
        </w:rPr>
      </w:r>
      <w:r/>
    </w:p>
    <w:p>
      <w:pPr>
        <w:pStyle w:val="827"/>
        <w:spacing w:line="500" w:lineRule="exact"/>
        <w:rPr>
          <w:rFonts w:hint="eastAsia" w:ascii="仿宋_GB2312" w:eastAsia="仿宋_GB2312"/>
        </w:rPr>
      </w:pPr>
      <w:r>
        <w:rPr>
          <w:rFonts w:hint="eastAsia" w:ascii="仿宋_GB2312" w:eastAsia="仿宋_GB2312"/>
        </w:rPr>
      </w:r>
      <w:r/>
    </w:p>
    <w:p>
      <w:pPr>
        <w:pStyle w:val="827"/>
        <w:jc w:val="center"/>
        <w:spacing w:line="500" w:lineRule="exact"/>
        <w:rPr>
          <w:rFonts w:hint="eastAsia" w:ascii="仿宋_GB2312" w:eastAsia="仿宋_GB2312"/>
          <w:sz w:val="32"/>
        </w:rPr>
      </w:pPr>
      <w:r>
        <w:rPr>
          <w:rFonts w:hint="eastAsia" w:ascii="仿宋_GB2312" w:eastAsia="仿宋_GB2312"/>
          <w:sz w:val="32"/>
        </w:rPr>
      </w:r>
      <w:r/>
    </w:p>
    <w:p>
      <w:pPr>
        <w:pStyle w:val="827"/>
        <w:jc w:val="center"/>
        <w:spacing w:line="500" w:lineRule="exact"/>
        <w:rPr>
          <w:rFonts w:hint="eastAsia" w:ascii="仿宋_GB2312" w:eastAsia="仿宋_GB2312"/>
          <w:sz w:val="32"/>
        </w:rPr>
      </w:pPr>
      <w:r>
        <w:rPr>
          <w:rFonts w:hint="eastAsia" w:ascii="仿宋_GB2312" w:eastAsia="仿宋_GB2312"/>
          <w:sz w:val="32"/>
        </w:rPr>
      </w:r>
      <w:r/>
    </w:p>
    <w:p>
      <w:pPr>
        <w:pStyle w:val="827"/>
        <w:jc w:val="center"/>
        <w:spacing w:line="500" w:lineRule="exact"/>
        <w:rPr>
          <w:rFonts w:hint="eastAsia" w:ascii="仿宋_GB2312" w:eastAsia="仿宋_GB2312"/>
          <w:sz w:val="32"/>
        </w:rPr>
      </w:pPr>
      <w:r>
        <w:rPr>
          <w:rFonts w:hint="eastAsia" w:ascii="仿宋_GB2312" w:eastAsia="仿宋_GB2312"/>
          <w:sz w:val="32"/>
        </w:rPr>
      </w:r>
      <w:r/>
    </w:p>
    <w:p>
      <w:pPr>
        <w:pStyle w:val="827"/>
        <w:jc w:val="center"/>
        <w:spacing w:line="500" w:lineRule="exact"/>
        <w:rPr>
          <w:rFonts w:hint="eastAsia" w:ascii="仿宋_GB2312" w:eastAsia="仿宋_GB2312"/>
          <w:sz w:val="32"/>
        </w:rPr>
      </w:pPr>
      <w:r>
        <w:rPr>
          <w:rFonts w:hint="eastAsia" w:ascii="仿宋_GB2312" w:eastAsia="仿宋_GB2312"/>
          <w:sz w:val="32"/>
        </w:rPr>
      </w:r>
      <w:r/>
    </w:p>
    <w:p>
      <w:pPr>
        <w:pStyle w:val="827"/>
        <w:jc w:val="center"/>
        <w:spacing w:line="500" w:lineRule="exact"/>
        <w:rPr>
          <w:rFonts w:hint="eastAsia" w:ascii="仿宋_GB2312" w:eastAsia="仿宋_GB2312"/>
          <w:sz w:val="32"/>
        </w:rPr>
      </w:pPr>
      <w:r>
        <w:rPr>
          <w:rFonts w:hint="eastAsia" w:ascii="仿宋_GB2312" w:eastAsia="仿宋_GB2312"/>
          <w:sz w:val="32"/>
        </w:rPr>
      </w:r>
      <w:r/>
    </w:p>
    <w:p>
      <w:pPr>
        <w:pStyle w:val="827"/>
        <w:jc w:val="center"/>
        <w:spacing w:line="500" w:lineRule="exact"/>
        <w:rPr>
          <w:rFonts w:hint="eastAsia" w:ascii="仿宋_GB2312" w:eastAsia="仿宋_GB2312"/>
          <w:sz w:val="32"/>
        </w:rPr>
      </w:pPr>
      <w:r>
        <w:rPr>
          <w:rFonts w:hint="eastAsia" w:ascii="仿宋_GB2312" w:eastAsia="仿宋_GB2312"/>
          <w:sz w:val="32"/>
        </w:rPr>
      </w:r>
      <w:r/>
    </w:p>
    <w:p>
      <w:pPr>
        <w:pStyle w:val="827"/>
        <w:jc w:val="center"/>
        <w:spacing w:line="500" w:lineRule="exact"/>
        <w:rPr>
          <w:rFonts w:hint="eastAsia" w:ascii="宋体" w:hAnsi="宋体"/>
          <w:b/>
          <w:spacing w:val="20"/>
          <w:sz w:val="44"/>
        </w:rPr>
      </w:pPr>
      <w:r>
        <w:rPr>
          <w:rFonts w:hint="eastAsia" w:ascii="宋体" w:hAnsi="宋体"/>
          <w:b/>
          <w:spacing w:val="20"/>
          <w:sz w:val="44"/>
        </w:rPr>
        <w:t xml:space="preserve">启东市公共资源交易中心</w:t>
      </w:r>
      <w:r>
        <w:rPr>
          <w:rFonts w:hint="eastAsia" w:ascii="宋体" w:hAnsi="宋体"/>
          <w:b/>
          <w:spacing w:val="20"/>
          <w:sz w:val="44"/>
        </w:rPr>
      </w:r>
      <w:r/>
    </w:p>
    <w:p>
      <w:pPr>
        <w:pStyle w:val="890"/>
        <w:ind w:firstLine="0"/>
        <w:rPr>
          <w:rFonts w:hint="eastAsia"/>
          <w:b/>
          <w:bCs/>
          <w:sz w:val="32"/>
        </w:rPr>
      </w:pPr>
      <w:r>
        <w:rPr>
          <w:rFonts w:hint="eastAsia"/>
          <w:b/>
          <w:bCs/>
          <w:sz w:val="32"/>
          <w:u w:val="single"/>
        </w:rPr>
        <w:t xml:space="preserve">2</w:t>
      </w:r>
      <w:r>
        <w:rPr>
          <w:rFonts w:hint="eastAsia"/>
          <w:b/>
          <w:bCs/>
          <w:sz w:val="32"/>
          <w:u w:val="single"/>
        </w:rPr>
        <w:t xml:space="preserve">024</w:t>
      </w:r>
      <w:r>
        <w:rPr>
          <w:rFonts w:hint="eastAsia"/>
          <w:b/>
          <w:bCs/>
          <w:sz w:val="32"/>
        </w:rPr>
        <w:t xml:space="preserve">年</w:t>
      </w:r>
      <w:r>
        <w:rPr>
          <w:b/>
          <w:bCs/>
          <w:sz w:val="32"/>
        </w:rPr>
        <w:t xml:space="preserve">_</w:t>
      </w:r>
      <w:r>
        <w:rPr>
          <w:b/>
          <w:bCs/>
          <w:sz w:val="32"/>
          <w:u w:val="single"/>
        </w:rPr>
        <w:t xml:space="preserve">10</w:t>
      </w:r>
      <w:r>
        <w:rPr>
          <w:b/>
          <w:bCs/>
          <w:sz w:val="32"/>
        </w:rPr>
        <w:t xml:space="preserve">_</w:t>
      </w:r>
      <w:r>
        <w:rPr>
          <w:rFonts w:hint="eastAsia"/>
          <w:b/>
          <w:bCs/>
          <w:sz w:val="32"/>
        </w:rPr>
        <w:t xml:space="preserve">月</w:t>
      </w:r>
      <w:r>
        <w:rPr>
          <w:b/>
          <w:bCs/>
          <w:sz w:val="32"/>
        </w:rPr>
        <w:t xml:space="preserve">_</w:t>
      </w:r>
      <w:r>
        <w:rPr>
          <w:b/>
          <w:bCs/>
          <w:sz w:val="32"/>
          <w:u w:val="single"/>
        </w:rPr>
        <w:t xml:space="preserve">10</w:t>
      </w:r>
      <w:r>
        <w:rPr>
          <w:b/>
          <w:bCs/>
          <w:sz w:val="32"/>
        </w:rPr>
        <w:t xml:space="preserve">_</w:t>
      </w:r>
      <w:r>
        <w:rPr>
          <w:rFonts w:hint="eastAsia"/>
          <w:b/>
          <w:bCs/>
          <w:sz w:val="32"/>
        </w:rPr>
        <w:t xml:space="preserve">日</w:t>
      </w:r>
      <w:r>
        <w:rPr>
          <w:rFonts w:hint="eastAsia"/>
          <w:b/>
          <w:bCs/>
          <w:sz w:val="32"/>
        </w:rPr>
      </w:r>
      <w:r/>
    </w:p>
    <w:p>
      <w:pPr>
        <w:pStyle w:val="827"/>
        <w:ind w:left="-158"/>
        <w:rPr>
          <w:rFonts w:hint="eastAsia" w:ascii="宋体" w:hAnsi="宋体"/>
          <w:b/>
          <w:sz w:val="26"/>
          <w:szCs w:val="28"/>
          <w:u w:val="single"/>
        </w:rPr>
      </w:pPr>
      <w:r>
        <w:rPr>
          <w:rFonts w:hint="eastAsia" w:ascii="宋体" w:hAnsi="宋体"/>
          <w:b/>
          <w:sz w:val="26"/>
          <w:szCs w:val="28"/>
          <w:u w:val="single"/>
        </w:rPr>
        <w:t xml:space="preserve">                                                                    </w:t>
      </w:r>
      <w:r>
        <w:rPr>
          <w:rFonts w:hint="eastAsia" w:ascii="宋体" w:hAnsi="宋体"/>
          <w:b/>
          <w:sz w:val="26"/>
          <w:szCs w:val="28"/>
          <w:u w:val="single"/>
        </w:rPr>
      </w:r>
      <w:r/>
    </w:p>
    <w:p>
      <w:pPr>
        <w:pStyle w:val="827"/>
        <w:ind w:left="-158"/>
        <w:rPr>
          <w:rFonts w:eastAsia="方正仿宋_GBK"/>
          <w:sz w:val="32"/>
          <w:szCs w:val="32"/>
        </w:rPr>
      </w:pPr>
      <w:r>
        <w:rPr>
          <w:rFonts w:eastAsia="方正仿宋_GBK"/>
          <w:b/>
          <w:sz w:val="32"/>
          <w:szCs w:val="32"/>
        </w:rPr>
        <w:t xml:space="preserve">地址:</w:t>
      </w:r>
      <w:r>
        <w:rPr>
          <w:rFonts w:hint="eastAsia" w:eastAsia="方正仿宋_GBK"/>
          <w:sz w:val="28"/>
          <w:szCs w:val="28"/>
        </w:rPr>
        <w:t xml:space="preserve"> </w:t>
      </w:r>
      <w:r>
        <w:rPr>
          <w:rFonts w:hint="eastAsia" w:eastAsia="方正仿宋_GBK"/>
          <w:sz w:val="32"/>
          <w:szCs w:val="32"/>
        </w:rPr>
        <w:t xml:space="preserve">启东市金桥路199号（政务服务中心</w:t>
      </w:r>
      <w:r>
        <w:rPr>
          <w:rFonts w:eastAsia="方正仿宋_GBK"/>
          <w:sz w:val="32"/>
          <w:szCs w:val="32"/>
        </w:rPr>
        <w:t xml:space="preserve">三</w:t>
      </w:r>
      <w:r>
        <w:rPr>
          <w:rFonts w:hint="eastAsia" w:eastAsia="方正仿宋_GBK"/>
          <w:sz w:val="32"/>
          <w:szCs w:val="32"/>
        </w:rPr>
        <w:t xml:space="preserve">楼）</w:t>
      </w:r>
      <w:r>
        <w:rPr>
          <w:rFonts w:eastAsia="方正仿宋_GBK"/>
          <w:sz w:val="32"/>
          <w:szCs w:val="32"/>
        </w:rPr>
        <w:t xml:space="preserve">           </w:t>
      </w:r>
      <w:r>
        <w:rPr>
          <w:rFonts w:eastAsia="方正仿宋_GBK"/>
          <w:sz w:val="32"/>
          <w:szCs w:val="32"/>
        </w:rPr>
      </w:r>
      <w:r/>
    </w:p>
    <w:p>
      <w:pPr>
        <w:pStyle w:val="827"/>
        <w:ind w:left="-158"/>
        <w:rPr>
          <w:rFonts w:eastAsia="方正仿宋_GBK"/>
          <w:sz w:val="32"/>
          <w:szCs w:val="32"/>
        </w:rPr>
      </w:pPr>
      <w:r>
        <w:rPr>
          <w:rFonts w:eastAsia="方正仿宋_GBK"/>
          <w:b/>
          <w:sz w:val="32"/>
          <w:szCs w:val="32"/>
        </w:rPr>
        <w:t xml:space="preserve">邮政编码：</w:t>
      </w:r>
      <w:r>
        <w:rPr>
          <w:rFonts w:eastAsia="方正仿宋_GBK"/>
          <w:sz w:val="32"/>
          <w:szCs w:val="32"/>
        </w:rPr>
        <w:t xml:space="preserve">226200   </w:t>
      </w:r>
      <w:r>
        <w:rPr>
          <w:rFonts w:eastAsia="方正仿宋_GBK"/>
          <w:sz w:val="32"/>
          <w:szCs w:val="32"/>
        </w:rPr>
      </w:r>
      <w:r/>
    </w:p>
    <w:p>
      <w:pPr>
        <w:pStyle w:val="827"/>
        <w:ind w:left="-158" w:right="-601"/>
        <w:rPr>
          <w:rFonts w:hint="eastAsia" w:eastAsia="方正仿宋_GBK"/>
          <w:b/>
          <w:sz w:val="32"/>
          <w:szCs w:val="32"/>
        </w:rPr>
      </w:pPr>
      <w:r>
        <w:rPr>
          <w:rFonts w:hint="eastAsia" w:eastAsia="方正仿宋_GBK"/>
          <w:b/>
          <w:sz w:val="32"/>
          <w:szCs w:val="32"/>
        </w:rPr>
        <w:t xml:space="preserve">江苏政府采购网</w:t>
      </w:r>
      <w:r>
        <w:rPr>
          <w:rFonts w:hint="eastAsia" w:eastAsia="方正仿宋_GBK"/>
          <w:b/>
          <w:sz w:val="32"/>
          <w:szCs w:val="32"/>
        </w:rPr>
      </w:r>
      <w:r/>
    </w:p>
    <w:p>
      <w:pPr>
        <w:pStyle w:val="827"/>
        <w:jc w:val="center"/>
        <w:spacing w:line="360" w:lineRule="auto"/>
        <w:rPr>
          <w:rFonts w:ascii="方正黑体_GBK" w:hAnsi="宋体" w:eastAsia="方正黑体_GBK"/>
          <w:sz w:val="44"/>
          <w:szCs w:val="44"/>
        </w:rPr>
      </w:pPr>
      <w:r>
        <w:rPr>
          <w:rFonts w:ascii="方正黑体_GBK" w:hAnsi="宋体" w:eastAsia="方正黑体_GBK"/>
          <w:sz w:val="44"/>
          <w:szCs w:val="44"/>
        </w:rPr>
      </w:r>
      <w:r/>
    </w:p>
    <w:p>
      <w:pPr>
        <w:pStyle w:val="827"/>
        <w:jc w:val="center"/>
        <w:spacing w:line="360" w:lineRule="auto"/>
        <w:rPr>
          <w:rFonts w:hint="eastAsia" w:ascii="方正黑体_GBK" w:hAnsi="宋体" w:eastAsia="方正黑体_GBK"/>
          <w:sz w:val="44"/>
          <w:szCs w:val="44"/>
        </w:rPr>
      </w:pPr>
      <w:r>
        <w:rPr>
          <w:rFonts w:hint="eastAsia" w:ascii="方正黑体_GBK" w:hAnsi="宋体" w:eastAsia="方正黑体_GBK"/>
          <w:sz w:val="44"/>
          <w:szCs w:val="44"/>
        </w:rPr>
      </w:r>
      <w:r/>
    </w:p>
    <w:p>
      <w:pPr>
        <w:pStyle w:val="827"/>
        <w:jc w:val="center"/>
        <w:spacing w:line="360" w:lineRule="auto"/>
        <w:rPr>
          <w:rFonts w:hint="eastAsia" w:ascii="方正黑体_GBK" w:hAnsi="宋体" w:eastAsia="方正黑体_GBK"/>
          <w:sz w:val="44"/>
          <w:szCs w:val="44"/>
        </w:rPr>
      </w:pPr>
      <w:r>
        <w:rPr>
          <w:rFonts w:hint="eastAsia" w:ascii="方正黑体_GBK" w:hAnsi="宋体" w:eastAsia="方正黑体_GBK"/>
          <w:sz w:val="44"/>
          <w:szCs w:val="44"/>
        </w:rPr>
        <w:t xml:space="preserve">目 录</w:t>
      </w:r>
      <w:r>
        <w:rPr>
          <w:rFonts w:hint="eastAsia" w:ascii="方正黑体_GBK" w:hAnsi="宋体" w:eastAsia="方正黑体_GBK"/>
          <w:sz w:val="44"/>
          <w:szCs w:val="44"/>
        </w:rPr>
      </w:r>
      <w:r/>
    </w:p>
    <w:p>
      <w:pPr>
        <w:pStyle w:val="827"/>
        <w:jc w:val="center"/>
        <w:spacing w:line="360" w:lineRule="auto"/>
        <w:rPr>
          <w:rFonts w:ascii="方正黑体_GBK" w:hAnsi="宋体" w:eastAsia="方正黑体_GBK"/>
          <w:sz w:val="32"/>
          <w:szCs w:val="32"/>
        </w:rPr>
      </w:pPr>
      <w:r>
        <w:rPr>
          <w:rFonts w:ascii="方正黑体_GBK" w:hAnsi="宋体" w:eastAsia="方正黑体_GBK"/>
          <w:sz w:val="32"/>
          <w:szCs w:val="32"/>
        </w:rPr>
      </w:r>
      <w:r/>
    </w:p>
    <w:p>
      <w:pPr>
        <w:pStyle w:val="827"/>
        <w:jc w:val="center"/>
        <w:spacing w:line="360" w:lineRule="auto"/>
        <w:rPr>
          <w:rFonts w:hint="eastAsia" w:ascii="方正黑体_GBK" w:hAnsi="宋体" w:eastAsia="方正黑体_GBK"/>
          <w:sz w:val="32"/>
          <w:szCs w:val="32"/>
        </w:rPr>
      </w:pPr>
      <w:r>
        <w:rPr>
          <w:rFonts w:hint="eastAsia" w:ascii="方正黑体_GBK" w:hAnsi="宋体" w:eastAsia="方正黑体_GBK"/>
          <w:sz w:val="32"/>
          <w:szCs w:val="32"/>
        </w:rPr>
      </w:r>
      <w:r/>
    </w:p>
    <w:p>
      <w:pPr>
        <w:pStyle w:val="827"/>
        <w:ind w:firstLine="640"/>
        <w:spacing w:line="360" w:lineRule="auto"/>
        <w:tabs>
          <w:tab w:val="left" w:pos="7740" w:leader="none"/>
        </w:tabs>
        <w:rPr>
          <w:rFonts w:hint="eastAsia" w:ascii="方正黑体_GBK" w:hAnsi="宋体" w:eastAsia="方正黑体_GBK"/>
          <w:spacing w:val="2"/>
          <w:sz w:val="32"/>
          <w:szCs w:val="32"/>
        </w:rPr>
      </w:pPr>
      <w:r>
        <w:rPr>
          <w:rFonts w:hint="eastAsia" w:ascii="方正黑体_GBK" w:hAnsi="宋体" w:eastAsia="方正黑体_GBK"/>
          <w:bCs/>
          <w:sz w:val="32"/>
          <w:szCs w:val="32"/>
        </w:rPr>
        <w:t xml:space="preserve">第一部分  投标邀请</w:t>
      </w:r>
      <w:r>
        <w:rPr>
          <w:rFonts w:hint="eastAsia" w:ascii="方正黑体_GBK" w:hAnsi="宋体" w:eastAsia="方正黑体_GBK"/>
          <w:spacing w:val="2"/>
          <w:sz w:val="32"/>
          <w:szCs w:val="32"/>
        </w:rPr>
      </w:r>
      <w:r/>
    </w:p>
    <w:p>
      <w:pPr>
        <w:pStyle w:val="827"/>
        <w:ind w:firstLine="640"/>
        <w:spacing w:line="360" w:lineRule="auto"/>
        <w:tabs>
          <w:tab w:val="left" w:pos="7740" w:leader="none"/>
        </w:tabs>
        <w:rPr>
          <w:rFonts w:hint="eastAsia" w:ascii="方正黑体_GBK" w:hAnsi="宋体" w:eastAsia="方正黑体_GBK"/>
          <w:spacing w:val="2"/>
          <w:sz w:val="32"/>
          <w:szCs w:val="32"/>
        </w:rPr>
      </w:pPr>
      <w:r>
        <w:rPr>
          <w:rFonts w:hint="eastAsia" w:ascii="方正黑体_GBK" w:hAnsi="宋体" w:eastAsia="方正黑体_GBK"/>
          <w:bCs/>
          <w:sz w:val="32"/>
          <w:szCs w:val="32"/>
        </w:rPr>
        <w:t xml:space="preserve">第二部分  投标须知</w:t>
      </w:r>
      <w:r>
        <w:rPr>
          <w:rFonts w:hint="eastAsia" w:ascii="方正黑体_GBK" w:hAnsi="宋体" w:eastAsia="方正黑体_GBK"/>
          <w:spacing w:val="2"/>
          <w:sz w:val="32"/>
          <w:szCs w:val="32"/>
        </w:rPr>
      </w:r>
      <w:r/>
    </w:p>
    <w:p>
      <w:pPr>
        <w:pStyle w:val="827"/>
        <w:ind w:firstLine="640"/>
        <w:spacing w:line="360" w:lineRule="auto"/>
        <w:tabs>
          <w:tab w:val="left" w:pos="7740" w:leader="none"/>
        </w:tabs>
        <w:rPr>
          <w:rFonts w:hint="eastAsia" w:ascii="方正黑体_GBK" w:hAnsi="宋体" w:eastAsia="方正黑体_GBK"/>
          <w:spacing w:val="2"/>
          <w:sz w:val="32"/>
          <w:szCs w:val="32"/>
        </w:rPr>
      </w:pPr>
      <w:r>
        <w:rPr>
          <w:rFonts w:hint="eastAsia" w:ascii="方正黑体_GBK" w:hAnsi="宋体" w:eastAsia="方正黑体_GBK"/>
          <w:bCs/>
          <w:sz w:val="32"/>
          <w:szCs w:val="32"/>
        </w:rPr>
        <w:t xml:space="preserve">第三部分  项目需求</w:t>
      </w:r>
      <w:r>
        <w:rPr>
          <w:rFonts w:hint="eastAsia" w:ascii="方正黑体_GBK" w:hAnsi="宋体" w:eastAsia="方正黑体_GBK"/>
          <w:spacing w:val="2"/>
          <w:sz w:val="32"/>
          <w:szCs w:val="32"/>
        </w:rPr>
      </w:r>
      <w:r/>
    </w:p>
    <w:p>
      <w:pPr>
        <w:pStyle w:val="827"/>
        <w:ind w:firstLine="640"/>
        <w:spacing w:line="360" w:lineRule="auto"/>
        <w:tabs>
          <w:tab w:val="left" w:pos="7740" w:leader="none"/>
        </w:tabs>
        <w:rPr>
          <w:rFonts w:hint="eastAsia" w:ascii="方正黑体_GBK" w:hAnsi="宋体" w:eastAsia="方正黑体_GBK"/>
          <w:spacing w:val="2"/>
          <w:sz w:val="32"/>
          <w:szCs w:val="32"/>
        </w:rPr>
      </w:pPr>
      <w:r>
        <w:rPr>
          <w:rFonts w:hint="eastAsia" w:ascii="方正黑体_GBK" w:hAnsi="宋体" w:eastAsia="方正黑体_GBK"/>
          <w:sz w:val="32"/>
          <w:szCs w:val="32"/>
        </w:rPr>
        <w:t xml:space="preserve">第四</w:t>
      </w:r>
      <w:r>
        <w:rPr>
          <w:rFonts w:hint="eastAsia" w:ascii="方正黑体_GBK" w:hAnsi="宋体" w:eastAsia="方正黑体_GBK"/>
          <w:sz w:val="32"/>
          <w:szCs w:val="32"/>
        </w:rPr>
        <w:t xml:space="preserve">部分  </w:t>
      </w:r>
      <w:r>
        <w:rPr>
          <w:rFonts w:hint="eastAsia" w:ascii="方正黑体_GBK" w:hAnsi="宋体" w:eastAsia="方正黑体_GBK"/>
          <w:bCs/>
          <w:sz w:val="32"/>
          <w:szCs w:val="32"/>
        </w:rPr>
        <w:t xml:space="preserve">开标和评标</w:t>
      </w:r>
      <w:r>
        <w:rPr>
          <w:rFonts w:hint="eastAsia" w:ascii="方正黑体_GBK" w:hAnsi="宋体" w:eastAsia="方正黑体_GBK"/>
          <w:spacing w:val="2"/>
          <w:sz w:val="32"/>
          <w:szCs w:val="32"/>
        </w:rPr>
      </w:r>
      <w:r/>
    </w:p>
    <w:p>
      <w:pPr>
        <w:pStyle w:val="827"/>
        <w:ind w:firstLine="640"/>
        <w:spacing w:line="360" w:lineRule="auto"/>
        <w:tabs>
          <w:tab w:val="left" w:pos="7740" w:leader="none"/>
        </w:tabs>
        <w:rPr>
          <w:rFonts w:hint="eastAsia" w:ascii="方正黑体_GBK" w:hAnsi="宋体" w:eastAsia="方正黑体_GBK"/>
          <w:spacing w:val="2"/>
          <w:sz w:val="32"/>
          <w:szCs w:val="32"/>
        </w:rPr>
      </w:pPr>
      <w:r>
        <w:rPr>
          <w:rFonts w:hint="eastAsia" w:ascii="方正黑体_GBK" w:hAnsi="宋体" w:eastAsia="方正黑体_GBK"/>
          <w:bCs/>
          <w:sz w:val="32"/>
          <w:szCs w:val="32"/>
        </w:rPr>
        <w:t xml:space="preserve">第五部分  投标文件格式</w:t>
      </w:r>
      <w:r>
        <w:rPr>
          <w:rFonts w:hint="eastAsia" w:ascii="方正黑体_GBK" w:hAnsi="宋体" w:eastAsia="方正黑体_GBK"/>
          <w:spacing w:val="2"/>
          <w:sz w:val="32"/>
          <w:szCs w:val="32"/>
        </w:rPr>
      </w:r>
      <w:r/>
    </w:p>
    <w:p>
      <w:pPr>
        <w:pStyle w:val="827"/>
        <w:spacing w:line="500" w:lineRule="exact"/>
        <w:rPr>
          <w:rFonts w:hint="eastAsia" w:ascii="方正黑体_GBK" w:eastAsia="方正黑体_GBK"/>
          <w:b/>
          <w:sz w:val="32"/>
          <w:szCs w:val="32"/>
        </w:rPr>
      </w:pPr>
      <w:r>
        <w:rPr>
          <w:rFonts w:hint="eastAsia" w:ascii="方正黑体_GBK" w:eastAsia="方正黑体_GBK"/>
          <w:b/>
          <w:sz w:val="32"/>
          <w:szCs w:val="32"/>
        </w:rPr>
      </w:r>
      <w:r/>
    </w:p>
    <w:p>
      <w:pPr>
        <w:pStyle w:val="827"/>
        <w:spacing w:line="500" w:lineRule="exact"/>
        <w:tabs>
          <w:tab w:val="left" w:pos="7740" w:leader="none"/>
        </w:tabs>
        <w:rPr>
          <w:rFonts w:hint="eastAsia" w:ascii="楷体_GB2312" w:eastAsia="楷体_GB2312"/>
          <w:b/>
          <w:spacing w:val="2"/>
          <w:sz w:val="32"/>
          <w:szCs w:val="32"/>
        </w:rPr>
      </w:pPr>
      <w:r>
        <w:rPr>
          <w:rFonts w:hint="eastAsia" w:ascii="楷体_GB2312" w:eastAsia="楷体_GB2312"/>
          <w:b/>
          <w:spacing w:val="2"/>
          <w:sz w:val="32"/>
          <w:szCs w:val="32"/>
        </w:rPr>
      </w:r>
      <w:r/>
    </w:p>
    <w:p>
      <w:pPr>
        <w:pStyle w:val="827"/>
        <w:spacing w:line="500" w:lineRule="exact"/>
        <w:tabs>
          <w:tab w:val="left" w:pos="7740" w:leader="none"/>
        </w:tabs>
        <w:rPr>
          <w:rFonts w:hint="eastAsia" w:ascii="楷体_GB2312" w:eastAsia="楷体_GB2312"/>
          <w:b/>
          <w:spacing w:val="2"/>
          <w:sz w:val="32"/>
          <w:szCs w:val="32"/>
        </w:rPr>
      </w:pPr>
      <w:r>
        <w:rPr>
          <w:rFonts w:hint="eastAsia" w:ascii="楷体_GB2312" w:eastAsia="楷体_GB2312"/>
          <w:b/>
          <w:spacing w:val="2"/>
          <w:sz w:val="32"/>
          <w:szCs w:val="32"/>
        </w:rPr>
      </w:r>
      <w:r/>
    </w:p>
    <w:p>
      <w:pPr>
        <w:pStyle w:val="827"/>
        <w:spacing w:line="500" w:lineRule="exact"/>
        <w:tabs>
          <w:tab w:val="left" w:pos="7740" w:leader="none"/>
        </w:tabs>
        <w:rPr>
          <w:rFonts w:hint="eastAsia" w:ascii="楷体_GB2312" w:eastAsia="楷体_GB2312"/>
          <w:b/>
          <w:bCs/>
          <w:sz w:val="32"/>
          <w:szCs w:val="32"/>
        </w:rPr>
      </w:pPr>
      <w:r>
        <w:rPr>
          <w:rFonts w:hint="eastAsia" w:ascii="楷体_GB2312" w:eastAsia="楷体_GB2312"/>
          <w:b/>
          <w:bCs/>
          <w:sz w:val="32"/>
          <w:szCs w:val="32"/>
        </w:rPr>
      </w:r>
      <w:r/>
    </w:p>
    <w:p>
      <w:pPr>
        <w:pStyle w:val="827"/>
        <w:spacing w:line="500" w:lineRule="exact"/>
        <w:rPr>
          <w:rFonts w:hint="eastAsia" w:ascii="楷体_GB2312" w:hAnsi="宋体" w:eastAsia="楷体_GB2312"/>
          <w:b/>
          <w:sz w:val="44"/>
          <w:szCs w:val="44"/>
        </w:rPr>
        <w:outlineLvl w:val="0"/>
      </w:pPr>
      <w:r>
        <w:rPr>
          <w:rFonts w:hint="eastAsia" w:ascii="楷体_GB2312" w:hAnsi="宋体" w:eastAsia="楷体_GB2312"/>
          <w:b/>
          <w:sz w:val="44"/>
          <w:szCs w:val="44"/>
        </w:rPr>
      </w:r>
      <w:r/>
    </w:p>
    <w:p>
      <w:pPr>
        <w:pStyle w:val="827"/>
        <w:spacing w:line="500" w:lineRule="exact"/>
        <w:rPr>
          <w:rFonts w:hint="eastAsia" w:ascii="仿宋_GB2312" w:hAnsi="宋体" w:eastAsia="仿宋_GB2312"/>
          <w:sz w:val="44"/>
          <w:szCs w:val="44"/>
        </w:rPr>
        <w:outlineLvl w:val="0"/>
      </w:pPr>
      <w:r>
        <w:rPr>
          <w:rFonts w:hint="eastAsia" w:ascii="仿宋_GB2312" w:hAnsi="宋体" w:eastAsia="仿宋_GB2312"/>
          <w:sz w:val="44"/>
          <w:szCs w:val="44"/>
        </w:rPr>
      </w:r>
      <w:r/>
    </w:p>
    <w:p>
      <w:pPr>
        <w:pStyle w:val="827"/>
        <w:spacing w:line="500" w:lineRule="exact"/>
        <w:rPr>
          <w:rFonts w:hint="eastAsia" w:ascii="仿宋_GB2312" w:hAnsi="宋体" w:eastAsia="仿宋_GB2312"/>
          <w:sz w:val="44"/>
          <w:szCs w:val="44"/>
        </w:rPr>
        <w:outlineLvl w:val="0"/>
      </w:pPr>
      <w:r>
        <w:rPr>
          <w:rFonts w:hint="eastAsia" w:ascii="仿宋_GB2312" w:hAnsi="宋体" w:eastAsia="仿宋_GB2312"/>
          <w:sz w:val="44"/>
          <w:szCs w:val="44"/>
        </w:rPr>
      </w:r>
      <w:r/>
    </w:p>
    <w:p>
      <w:pPr>
        <w:pStyle w:val="827"/>
        <w:spacing w:line="500" w:lineRule="exact"/>
        <w:rPr>
          <w:rFonts w:hint="eastAsia" w:ascii="仿宋_GB2312" w:hAnsi="宋体" w:eastAsia="仿宋_GB2312"/>
          <w:sz w:val="44"/>
          <w:szCs w:val="44"/>
        </w:rPr>
        <w:outlineLvl w:val="0"/>
      </w:pPr>
      <w:r>
        <w:rPr>
          <w:rFonts w:hint="eastAsia" w:ascii="仿宋_GB2312" w:hAnsi="宋体" w:eastAsia="仿宋_GB2312"/>
          <w:sz w:val="44"/>
          <w:szCs w:val="44"/>
        </w:rPr>
      </w:r>
      <w:r/>
    </w:p>
    <w:p>
      <w:pPr>
        <w:pStyle w:val="827"/>
        <w:spacing w:line="500" w:lineRule="exact"/>
        <w:rPr>
          <w:rFonts w:hint="eastAsia" w:ascii="仿宋_GB2312" w:hAnsi="宋体" w:eastAsia="仿宋_GB2312"/>
          <w:sz w:val="44"/>
          <w:szCs w:val="44"/>
        </w:rPr>
        <w:outlineLvl w:val="0"/>
      </w:pPr>
      <w:r>
        <w:rPr>
          <w:rFonts w:hint="eastAsia" w:ascii="仿宋_GB2312" w:hAnsi="宋体" w:eastAsia="仿宋_GB2312"/>
          <w:sz w:val="44"/>
          <w:szCs w:val="44"/>
        </w:rPr>
      </w:r>
      <w:r/>
    </w:p>
    <w:p>
      <w:pPr>
        <w:pStyle w:val="827"/>
        <w:spacing w:line="500" w:lineRule="exact"/>
        <w:rPr>
          <w:rFonts w:hint="eastAsia" w:ascii="仿宋_GB2312" w:hAnsi="宋体" w:eastAsia="仿宋_GB2312"/>
          <w:sz w:val="44"/>
          <w:szCs w:val="44"/>
        </w:rPr>
        <w:outlineLvl w:val="0"/>
      </w:pPr>
      <w:r>
        <w:rPr>
          <w:rFonts w:hint="eastAsia" w:ascii="仿宋_GB2312" w:hAnsi="宋体" w:eastAsia="仿宋_GB2312"/>
          <w:sz w:val="44"/>
          <w:szCs w:val="44"/>
        </w:rPr>
      </w:r>
      <w:r/>
    </w:p>
    <w:p>
      <w:pPr>
        <w:pStyle w:val="827"/>
        <w:spacing w:line="500" w:lineRule="exact"/>
        <w:rPr>
          <w:rFonts w:ascii="仿宋_GB2312" w:hAnsi="宋体" w:eastAsia="仿宋_GB2312"/>
          <w:sz w:val="44"/>
          <w:szCs w:val="44"/>
        </w:rPr>
        <w:outlineLvl w:val="0"/>
      </w:pPr>
      <w:r>
        <w:rPr>
          <w:rFonts w:ascii="仿宋_GB2312" w:hAnsi="宋体" w:eastAsia="仿宋_GB2312"/>
          <w:sz w:val="44"/>
          <w:szCs w:val="44"/>
        </w:rPr>
      </w:r>
      <w:r/>
    </w:p>
    <w:p>
      <w:pPr>
        <w:pStyle w:val="827"/>
        <w:spacing w:line="500" w:lineRule="exact"/>
        <w:rPr>
          <w:rFonts w:ascii="仿宋_GB2312" w:hAnsi="宋体" w:eastAsia="仿宋_GB2312"/>
          <w:sz w:val="44"/>
          <w:szCs w:val="44"/>
        </w:rPr>
        <w:outlineLvl w:val="0"/>
      </w:pPr>
      <w:r>
        <w:rPr>
          <w:rFonts w:ascii="仿宋_GB2312" w:hAnsi="宋体" w:eastAsia="仿宋_GB2312"/>
          <w:sz w:val="44"/>
          <w:szCs w:val="44"/>
        </w:rPr>
      </w:r>
      <w:r/>
    </w:p>
    <w:p>
      <w:pPr>
        <w:pStyle w:val="827"/>
        <w:spacing w:line="500" w:lineRule="exact"/>
        <w:rPr>
          <w:rFonts w:hint="eastAsia" w:ascii="仿宋_GB2312" w:hAnsi="宋体" w:eastAsia="仿宋_GB2312"/>
          <w:sz w:val="44"/>
          <w:szCs w:val="44"/>
        </w:rPr>
        <w:outlineLvl w:val="0"/>
      </w:pPr>
      <w:r>
        <w:rPr>
          <w:rFonts w:hint="eastAsia" w:ascii="仿宋_GB2312" w:hAnsi="宋体" w:eastAsia="仿宋_GB2312"/>
          <w:sz w:val="44"/>
          <w:szCs w:val="44"/>
        </w:rPr>
      </w:r>
      <w:r/>
    </w:p>
    <w:p>
      <w:pPr>
        <w:pStyle w:val="827"/>
        <w:spacing w:line="500" w:lineRule="exact"/>
        <w:rPr>
          <w:rFonts w:ascii="仿宋_GB2312" w:hAnsi="宋体" w:eastAsia="仿宋_GB2312"/>
          <w:sz w:val="44"/>
          <w:szCs w:val="44"/>
        </w:rPr>
        <w:outlineLvl w:val="0"/>
      </w:pPr>
      <w:r>
        <w:rPr>
          <w:rFonts w:ascii="仿宋_GB2312" w:hAnsi="宋体" w:eastAsia="仿宋_GB2312"/>
          <w:sz w:val="44"/>
          <w:szCs w:val="44"/>
        </w:rPr>
      </w:r>
      <w:r/>
    </w:p>
    <w:p>
      <w:pPr>
        <w:pStyle w:val="827"/>
        <w:spacing w:line="500" w:lineRule="exact"/>
        <w:rPr>
          <w:rFonts w:hint="eastAsia" w:ascii="仿宋_GB2312" w:hAnsi="宋体" w:eastAsia="仿宋_GB2312"/>
          <w:sz w:val="44"/>
          <w:szCs w:val="44"/>
        </w:rPr>
        <w:outlineLvl w:val="0"/>
      </w:pPr>
      <w:r>
        <w:rPr>
          <w:rFonts w:hint="eastAsia" w:ascii="仿宋_GB2312" w:hAnsi="宋体" w:eastAsia="仿宋_GB2312"/>
          <w:sz w:val="44"/>
          <w:szCs w:val="44"/>
        </w:rPr>
      </w:r>
      <w:r/>
    </w:p>
    <w:p>
      <w:pPr>
        <w:pStyle w:val="827"/>
        <w:spacing w:line="500" w:lineRule="exact"/>
        <w:rPr>
          <w:rFonts w:hint="eastAsia" w:ascii="仿宋_GB2312" w:hAnsi="宋体" w:eastAsia="仿宋_GB2312"/>
          <w:sz w:val="44"/>
          <w:szCs w:val="44"/>
        </w:rPr>
        <w:outlineLvl w:val="0"/>
      </w:pPr>
      <w:r>
        <w:rPr>
          <w:rFonts w:hint="eastAsia" w:ascii="仿宋_GB2312" w:hAnsi="宋体" w:eastAsia="仿宋_GB2312"/>
          <w:sz w:val="44"/>
          <w:szCs w:val="44"/>
        </w:rPr>
      </w:r>
      <w:r/>
    </w:p>
    <w:p>
      <w:pPr>
        <w:pStyle w:val="827"/>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t xml:space="preserve">第一部分  </w:t>
      </w:r>
      <w:bookmarkStart w:id="0" w:name="OLE_LINK7"/>
      <w:r/>
      <w:bookmarkStart w:id="1" w:name="OLE_LINK5"/>
      <w:r>
        <w:rPr>
          <w:rFonts w:hint="eastAsia" w:ascii="方正小标宋_GBK" w:hAnsi="宋体" w:eastAsia="方正小标宋_GBK"/>
          <w:bCs/>
          <w:sz w:val="36"/>
          <w:szCs w:val="36"/>
        </w:rPr>
        <w:t xml:space="preserve">投标邀请</w:t>
      </w:r>
      <w:r>
        <w:rPr>
          <w:rFonts w:hint="eastAsia" w:ascii="方正小标宋_GBK" w:hAnsi="宋体" w:eastAsia="方正小标宋_GBK"/>
          <w:bCs/>
          <w:sz w:val="36"/>
          <w:szCs w:val="36"/>
        </w:rPr>
      </w:r>
      <w:r/>
    </w:p>
    <w:p>
      <w:pPr>
        <w:pStyle w:val="827"/>
        <w:ind w:firstLine="560"/>
        <w:spacing w:line="480" w:lineRule="exact"/>
        <w:rPr>
          <w:rFonts w:eastAsia="方正仿宋_GBK"/>
          <w:sz w:val="28"/>
          <w:szCs w:val="28"/>
        </w:rPr>
      </w:pPr>
      <w:r/>
      <w:bookmarkStart w:id="2" w:name="OLE_LINK6"/>
      <w:r>
        <w:rPr>
          <w:rFonts w:eastAsia="方正仿宋_GBK"/>
          <w:sz w:val="28"/>
          <w:szCs w:val="28"/>
        </w:rPr>
        <w:t xml:space="preserve">受[启东市市场监督管理局]的委托，</w:t>
      </w:r>
      <w:r>
        <w:rPr>
          <w:rFonts w:hint="eastAsia" w:eastAsia="方正仿宋_GBK"/>
          <w:sz w:val="28"/>
          <w:szCs w:val="28"/>
        </w:rPr>
        <w:t xml:space="preserve">启东市公共资源交易中心</w:t>
      </w:r>
      <w:r>
        <w:rPr>
          <w:rFonts w:eastAsia="方正仿宋_GBK"/>
          <w:sz w:val="28"/>
          <w:szCs w:val="28"/>
        </w:rPr>
        <w:t xml:space="preserve">就[启东市农贸（批）市场食品安全快速检测服务（第三轮）项目](项目编号:</w:t>
      </w:r>
      <w:r>
        <w:t xml:space="preserve"> </w:t>
      </w:r>
      <w:r>
        <w:rPr>
          <w:rFonts w:eastAsia="方正仿宋_GBK"/>
          <w:sz w:val="28"/>
          <w:szCs w:val="28"/>
        </w:rPr>
        <w:t xml:space="preserve">JSZC-320681-JZCG-G2024-0070</w:t>
      </w:r>
      <w:r>
        <w:rPr>
          <w:rFonts w:eastAsia="方正仿宋_GBK"/>
          <w:sz w:val="28"/>
          <w:szCs w:val="28"/>
        </w:rPr>
        <w:t xml:space="preserve">)进行公开招标采购，欢迎符合条件的供应</w:t>
      </w:r>
      <w:r>
        <w:rPr>
          <w:rFonts w:eastAsia="方正仿宋_GBK"/>
          <w:sz w:val="28"/>
          <w:szCs w:val="28"/>
        </w:rPr>
        <w:t xml:space="preserve">商投标。</w:t>
      </w:r>
      <w:r>
        <w:rPr>
          <w:rFonts w:eastAsia="方正仿宋_GBK"/>
          <w:sz w:val="28"/>
          <w:szCs w:val="28"/>
        </w:rPr>
      </w:r>
      <w:r/>
    </w:p>
    <w:p>
      <w:pPr>
        <w:pStyle w:val="827"/>
        <w:ind w:firstLine="560"/>
        <w:spacing w:line="480" w:lineRule="exact"/>
        <w:rPr>
          <w:rFonts w:eastAsia="方正仿宋_GBK"/>
          <w:sz w:val="28"/>
          <w:szCs w:val="28"/>
        </w:rPr>
        <w:pBdr>
          <w:top w:val="single" w:color="000000" w:sz="4" w:space="1"/>
          <w:left w:val="single" w:color="000000" w:sz="4" w:space="4"/>
          <w:bottom w:val="single" w:color="000000" w:sz="4" w:space="1"/>
          <w:right w:val="single" w:color="000000" w:sz="4" w:space="4"/>
        </w:pBdr>
      </w:pPr>
      <w:r>
        <w:rPr>
          <w:rFonts w:eastAsia="方正仿宋_GBK"/>
          <w:sz w:val="28"/>
          <w:szCs w:val="28"/>
        </w:rPr>
        <w:t xml:space="preserve">项目概况</w:t>
      </w:r>
      <w:r>
        <w:rPr>
          <w:rFonts w:eastAsia="方正仿宋_GBK"/>
          <w:sz w:val="28"/>
          <w:szCs w:val="28"/>
        </w:rPr>
      </w:r>
      <w:r/>
    </w:p>
    <w:p>
      <w:pPr>
        <w:pStyle w:val="827"/>
        <w:ind w:firstLine="560"/>
        <w:spacing w:line="480" w:lineRule="exact"/>
        <w:rPr>
          <w:rFonts w:eastAsia="方正仿宋_GBK"/>
          <w:sz w:val="28"/>
          <w:szCs w:val="28"/>
        </w:rPr>
        <w:pBdr>
          <w:top w:val="single" w:color="000000" w:sz="4" w:space="1"/>
          <w:left w:val="single" w:color="000000" w:sz="4" w:space="4"/>
          <w:bottom w:val="single" w:color="000000" w:sz="4" w:space="1"/>
          <w:right w:val="single" w:color="000000" w:sz="4" w:space="4"/>
        </w:pBdr>
      </w:pPr>
      <w:r>
        <w:rPr>
          <w:rFonts w:hint="eastAsia" w:eastAsia="方正仿宋_GBK"/>
          <w:sz w:val="28"/>
          <w:szCs w:val="28"/>
        </w:rPr>
        <w:t xml:space="preserve"> (启东市农贸（批）市场食品安全快速检测服务（第三轮）项目)招标项目的潜在投标人应在江苏政府采购网获取招标文件，并于    </w:t>
      </w:r>
      <w:r>
        <w:rPr>
          <w:rFonts w:hint="eastAsia" w:eastAsia="方正仿宋_GBK"/>
          <w:sz w:val="28"/>
          <w:szCs w:val="28"/>
        </w:rPr>
        <w:t xml:space="preserve">2024</w:t>
      </w:r>
      <w:r>
        <w:rPr>
          <w:rFonts w:hint="eastAsia" w:eastAsia="方正仿宋_GBK"/>
          <w:sz w:val="28"/>
          <w:szCs w:val="28"/>
        </w:rPr>
        <w:t xml:space="preserve">年</w:t>
      </w:r>
      <w:r>
        <w:rPr>
          <w:rFonts w:eastAsia="方正仿宋_GBK"/>
          <w:sz w:val="28"/>
          <w:szCs w:val="28"/>
        </w:rPr>
        <w:t xml:space="preserve">11</w:t>
      </w:r>
      <w:r>
        <w:rPr>
          <w:rFonts w:hint="eastAsia" w:eastAsia="方正仿宋_GBK"/>
          <w:sz w:val="28"/>
          <w:szCs w:val="28"/>
        </w:rPr>
        <w:t xml:space="preserve">月</w:t>
      </w:r>
      <w:r>
        <w:rPr>
          <w:rFonts w:eastAsia="方正仿宋_GBK"/>
          <w:sz w:val="28"/>
          <w:szCs w:val="28"/>
        </w:rPr>
        <w:t xml:space="preserve">1</w:t>
      </w:r>
      <w:r>
        <w:rPr>
          <w:rFonts w:hint="eastAsia" w:eastAsia="方正仿宋_GBK"/>
          <w:sz w:val="28"/>
          <w:szCs w:val="28"/>
        </w:rPr>
        <w:t xml:space="preserve">日9点00分（北京时</w:t>
      </w:r>
      <w:r>
        <w:rPr>
          <w:rFonts w:eastAsia="方正仿宋_GBK"/>
          <w:sz w:val="28"/>
          <w:szCs w:val="28"/>
        </w:rPr>
        <w:t xml:space="preserve">间）前递交投标文件。</w:t>
      </w:r>
      <w:r>
        <w:rPr>
          <w:rFonts w:eastAsia="方正仿宋_GBK"/>
          <w:sz w:val="28"/>
          <w:szCs w:val="28"/>
        </w:rPr>
      </w:r>
      <w:r/>
    </w:p>
    <w:p>
      <w:pPr>
        <w:pStyle w:val="827"/>
        <w:ind w:firstLine="562"/>
        <w:spacing w:line="480" w:lineRule="exact"/>
        <w:rPr>
          <w:rFonts w:eastAsia="方正仿宋_GBK"/>
          <w:b/>
          <w:sz w:val="28"/>
          <w:szCs w:val="28"/>
        </w:rPr>
      </w:pPr>
      <w:r>
        <w:rPr>
          <w:rFonts w:eastAsia="方正仿宋_GBK"/>
          <w:b/>
          <w:sz w:val="28"/>
          <w:szCs w:val="28"/>
        </w:rPr>
        <w:t xml:space="preserve"> 一</w:t>
      </w:r>
      <w:r>
        <w:rPr>
          <w:rFonts w:eastAsia="方正仿宋_GBK"/>
          <w:b/>
          <w:sz w:val="28"/>
          <w:szCs w:val="28"/>
        </w:rPr>
        <w:t xml:space="preserve">、项目基本情况</w:t>
      </w:r>
      <w:r>
        <w:rPr>
          <w:rFonts w:eastAsia="方正仿宋_GBK"/>
          <w:b/>
          <w:sz w:val="28"/>
          <w:szCs w:val="28"/>
        </w:rPr>
      </w:r>
      <w:r/>
    </w:p>
    <w:p>
      <w:pPr>
        <w:pStyle w:val="827"/>
        <w:ind w:firstLine="560"/>
        <w:spacing w:line="480" w:lineRule="exact"/>
        <w:rPr>
          <w:rFonts w:eastAsia="方正仿宋_GBK"/>
          <w:sz w:val="28"/>
          <w:szCs w:val="28"/>
        </w:rPr>
      </w:pPr>
      <w:r>
        <w:rPr>
          <w:rFonts w:eastAsia="方正仿宋_GBK"/>
          <w:sz w:val="28"/>
          <w:szCs w:val="28"/>
        </w:rPr>
        <w:t xml:space="preserve">项目编号：</w:t>
      </w:r>
      <w:r>
        <w:rPr>
          <w:rFonts w:eastAsia="方正仿宋_GBK"/>
          <w:sz w:val="28"/>
          <w:szCs w:val="28"/>
        </w:rPr>
        <w:t xml:space="preserve">JSZC-320681-JZCG-G2024-0070</w:t>
      </w:r>
      <w:r>
        <w:rPr>
          <w:rFonts w:eastAsia="方正仿宋_GBK"/>
          <w:sz w:val="28"/>
          <w:szCs w:val="28"/>
        </w:rPr>
      </w:r>
      <w:r/>
    </w:p>
    <w:p>
      <w:pPr>
        <w:pStyle w:val="827"/>
        <w:ind w:firstLine="560"/>
        <w:spacing w:line="480" w:lineRule="exact"/>
        <w:rPr>
          <w:rFonts w:eastAsia="方正仿宋_GBK"/>
          <w:sz w:val="28"/>
          <w:szCs w:val="28"/>
        </w:rPr>
      </w:pPr>
      <w:r>
        <w:rPr>
          <w:rFonts w:eastAsia="方正仿宋_GBK"/>
          <w:sz w:val="28"/>
          <w:szCs w:val="28"/>
        </w:rPr>
        <w:t xml:space="preserve">项目名称：</w:t>
      </w:r>
      <w:r>
        <w:rPr>
          <w:rFonts w:eastAsia="方正仿宋_GBK"/>
          <w:sz w:val="28"/>
          <w:szCs w:val="28"/>
        </w:rPr>
        <w:t xml:space="preserve">启东市农贸（批）市场食品安全快速检测服务（第三轮）项目</w:t>
      </w:r>
      <w:r>
        <w:rPr>
          <w:rFonts w:eastAsia="方正仿宋_GBK"/>
          <w:sz w:val="28"/>
          <w:szCs w:val="28"/>
        </w:rPr>
      </w:r>
      <w:r/>
    </w:p>
    <w:p>
      <w:pPr>
        <w:pStyle w:val="827"/>
        <w:ind w:firstLine="560"/>
        <w:spacing w:line="480" w:lineRule="exact"/>
        <w:rPr>
          <w:rFonts w:eastAsia="方正仿宋_GBK"/>
          <w:sz w:val="28"/>
          <w:szCs w:val="28"/>
        </w:rPr>
      </w:pPr>
      <w:r>
        <w:rPr>
          <w:rFonts w:eastAsia="方正仿宋_GBK"/>
          <w:sz w:val="28"/>
          <w:szCs w:val="28"/>
        </w:rPr>
        <w:t xml:space="preserve">项目类型：服务</w:t>
      </w:r>
      <w:r>
        <w:rPr>
          <w:rFonts w:eastAsia="方正仿宋_GBK"/>
          <w:sz w:val="28"/>
          <w:szCs w:val="28"/>
        </w:rPr>
      </w:r>
      <w:r/>
    </w:p>
    <w:p>
      <w:pPr>
        <w:pStyle w:val="827"/>
        <w:ind w:firstLine="560"/>
        <w:spacing w:line="480" w:lineRule="exact"/>
        <w:rPr>
          <w:rFonts w:eastAsia="方正仿宋_GBK"/>
          <w:sz w:val="28"/>
          <w:szCs w:val="28"/>
        </w:rPr>
      </w:pPr>
      <w:r>
        <w:rPr>
          <w:rFonts w:eastAsia="方正仿宋_GBK"/>
          <w:sz w:val="28"/>
          <w:szCs w:val="28"/>
        </w:rPr>
        <w:t xml:space="preserve">所属行业：</w:t>
      </w:r>
      <w:r>
        <w:rPr>
          <w:rFonts w:hint="eastAsia" w:eastAsia="方正仿宋_GBK"/>
          <w:sz w:val="28"/>
          <w:szCs w:val="28"/>
        </w:rPr>
        <w:t xml:space="preserve">其他未列明行业</w:t>
      </w:r>
      <w:r>
        <w:rPr>
          <w:rFonts w:eastAsia="方正仿宋_GBK"/>
          <w:sz w:val="28"/>
          <w:szCs w:val="28"/>
        </w:rPr>
      </w:r>
      <w:r/>
    </w:p>
    <w:p>
      <w:pPr>
        <w:pStyle w:val="827"/>
        <w:ind w:firstLine="560"/>
        <w:spacing w:line="480" w:lineRule="exact"/>
        <w:rPr>
          <w:rFonts w:eastAsia="方正仿宋_GBK"/>
          <w:sz w:val="28"/>
          <w:szCs w:val="28"/>
        </w:rPr>
      </w:pPr>
      <w:r>
        <w:rPr>
          <w:rFonts w:eastAsia="方正仿宋_GBK"/>
          <w:sz w:val="28"/>
          <w:szCs w:val="28"/>
        </w:rPr>
        <w:t xml:space="preserve">预算金额：</w:t>
      </w:r>
      <w:r>
        <w:rPr>
          <w:rFonts w:hint="eastAsia" w:eastAsia="方正仿宋_GBK"/>
          <w:sz w:val="28"/>
          <w:szCs w:val="28"/>
        </w:rPr>
        <w:t xml:space="preserve">4</w:t>
      </w:r>
      <w:r>
        <w:rPr>
          <w:rFonts w:eastAsia="方正仿宋_GBK"/>
          <w:sz w:val="28"/>
          <w:szCs w:val="28"/>
        </w:rPr>
        <w:t xml:space="preserve">08</w:t>
      </w:r>
      <w:r>
        <w:rPr>
          <w:rFonts w:eastAsia="方正仿宋_GBK"/>
          <w:sz w:val="28"/>
          <w:szCs w:val="28"/>
        </w:rPr>
        <w:t xml:space="preserve">万元</w:t>
      </w:r>
      <w:r>
        <w:rPr>
          <w:rFonts w:eastAsia="方正仿宋_GBK"/>
          <w:sz w:val="28"/>
          <w:szCs w:val="28"/>
        </w:rPr>
      </w:r>
      <w:r/>
    </w:p>
    <w:p>
      <w:pPr>
        <w:pStyle w:val="827"/>
        <w:ind w:firstLine="560"/>
        <w:spacing w:line="480" w:lineRule="exact"/>
        <w:rPr>
          <w:rFonts w:eastAsia="方正仿宋_GBK"/>
          <w:sz w:val="28"/>
          <w:szCs w:val="28"/>
        </w:rPr>
      </w:pPr>
      <w:r>
        <w:rPr>
          <w:rFonts w:eastAsia="方正仿宋_GBK"/>
          <w:sz w:val="28"/>
          <w:szCs w:val="28"/>
        </w:rPr>
        <w:t xml:space="preserve">最高限价：</w:t>
      </w:r>
      <w:r>
        <w:rPr>
          <w:rFonts w:hint="eastAsia" w:eastAsia="方正仿宋_GBK"/>
          <w:sz w:val="28"/>
          <w:szCs w:val="28"/>
        </w:rPr>
        <w:t xml:space="preserve">408</w:t>
      </w:r>
      <w:r>
        <w:rPr>
          <w:rFonts w:eastAsia="方正仿宋_GBK"/>
          <w:sz w:val="28"/>
          <w:szCs w:val="28"/>
        </w:rPr>
        <w:t xml:space="preserve">万元</w:t>
      </w:r>
      <w:r>
        <w:rPr>
          <w:rFonts w:eastAsia="方正仿宋_GBK"/>
          <w:sz w:val="28"/>
          <w:szCs w:val="28"/>
        </w:rPr>
      </w:r>
      <w:r/>
    </w:p>
    <w:p>
      <w:pPr>
        <w:pStyle w:val="827"/>
        <w:ind w:firstLine="560"/>
        <w:spacing w:line="480" w:lineRule="exact"/>
        <w:rPr>
          <w:rFonts w:eastAsia="方正仿宋_GBK"/>
          <w:sz w:val="28"/>
          <w:szCs w:val="28"/>
        </w:rPr>
      </w:pPr>
      <w:r>
        <w:rPr>
          <w:rFonts w:eastAsia="方正仿宋_GBK"/>
          <w:sz w:val="28"/>
          <w:szCs w:val="28"/>
        </w:rPr>
        <w:t xml:space="preserve">采购需求：详见</w:t>
      </w:r>
      <w:r>
        <w:rPr>
          <w:rFonts w:hint="eastAsia" w:eastAsia="方正仿宋_GBK"/>
          <w:sz w:val="28"/>
          <w:szCs w:val="28"/>
        </w:rPr>
        <w:t xml:space="preserve">招标</w:t>
      </w:r>
      <w:r>
        <w:rPr>
          <w:rFonts w:eastAsia="方正仿宋_GBK"/>
          <w:sz w:val="28"/>
          <w:szCs w:val="28"/>
        </w:rPr>
        <w:t xml:space="preserve">文件，请仔细研究。</w:t>
      </w:r>
      <w:r>
        <w:rPr>
          <w:rFonts w:eastAsia="方正仿宋_GBK"/>
          <w:sz w:val="28"/>
          <w:szCs w:val="28"/>
        </w:rPr>
      </w:r>
      <w:r/>
    </w:p>
    <w:p>
      <w:pPr>
        <w:pStyle w:val="827"/>
        <w:ind w:firstLine="560"/>
        <w:spacing w:line="480" w:lineRule="exact"/>
        <w:rPr>
          <w:rFonts w:hint="eastAsia" w:eastAsia="方正仿宋_GBK"/>
          <w:sz w:val="28"/>
          <w:szCs w:val="28"/>
        </w:rPr>
      </w:pPr>
      <w:r>
        <w:rPr>
          <w:rFonts w:eastAsia="方正仿宋_GBK"/>
          <w:sz w:val="28"/>
          <w:szCs w:val="28"/>
        </w:rPr>
        <w:t xml:space="preserve">合同履行期限：</w:t>
      </w:r>
      <w:r>
        <w:rPr>
          <w:rFonts w:hint="eastAsia" w:eastAsia="方正仿宋_GBK"/>
          <w:sz w:val="28"/>
          <w:szCs w:val="28"/>
        </w:rPr>
        <w:t xml:space="preserve">详见招标文件第三部分项目需求。</w:t>
      </w:r>
      <w:r>
        <w:rPr>
          <w:rFonts w:hint="eastAsia" w:eastAsia="方正仿宋_GBK"/>
          <w:sz w:val="28"/>
          <w:szCs w:val="28"/>
        </w:rPr>
      </w:r>
      <w:r/>
    </w:p>
    <w:p>
      <w:pPr>
        <w:pStyle w:val="827"/>
        <w:ind w:firstLine="560"/>
        <w:spacing w:line="480" w:lineRule="exact"/>
        <w:rPr>
          <w:rFonts w:eastAsia="方正仿宋_GBK"/>
          <w:sz w:val="28"/>
          <w:szCs w:val="28"/>
        </w:rPr>
      </w:pPr>
      <w:r>
        <w:rPr>
          <w:rFonts w:eastAsia="方正仿宋_GBK"/>
          <w:sz w:val="28"/>
          <w:szCs w:val="28"/>
        </w:rPr>
        <w:t xml:space="preserve">本项目</w:t>
      </w:r>
      <w:r>
        <w:rPr>
          <w:rFonts w:hint="eastAsia" w:eastAsia="方正仿宋_GBK"/>
          <w:sz w:val="28"/>
          <w:szCs w:val="28"/>
        </w:rPr>
        <w:t xml:space="preserve">是否</w:t>
      </w:r>
      <w:r>
        <w:rPr>
          <w:rFonts w:eastAsia="方正仿宋_GBK"/>
          <w:sz w:val="28"/>
          <w:szCs w:val="28"/>
        </w:rPr>
        <w:t xml:space="preserve">接受联合体投标</w:t>
      </w:r>
      <w:r>
        <w:rPr>
          <w:rFonts w:hint="eastAsia" w:eastAsia="方正仿宋_GBK"/>
          <w:sz w:val="28"/>
          <w:szCs w:val="28"/>
        </w:rPr>
        <w:t xml:space="preserve">：否</w:t>
      </w:r>
      <w:r>
        <w:rPr>
          <w:rFonts w:eastAsia="方正仿宋_GBK"/>
          <w:sz w:val="28"/>
          <w:szCs w:val="28"/>
        </w:rPr>
        <w:t xml:space="preserve">。</w:t>
      </w:r>
      <w:r>
        <w:rPr>
          <w:rFonts w:eastAsia="方正仿宋_GBK"/>
          <w:sz w:val="28"/>
          <w:szCs w:val="28"/>
        </w:rPr>
      </w:r>
      <w:r/>
    </w:p>
    <w:p>
      <w:pPr>
        <w:pStyle w:val="827"/>
        <w:ind w:firstLine="560"/>
        <w:spacing w:line="480" w:lineRule="exact"/>
        <w:rPr>
          <w:rFonts w:eastAsia="方正仿宋_GBK"/>
          <w:sz w:val="28"/>
          <w:szCs w:val="28"/>
        </w:rPr>
      </w:pPr>
      <w:r>
        <w:rPr>
          <w:rFonts w:eastAsia="方正仿宋_GBK"/>
          <w:sz w:val="28"/>
          <w:szCs w:val="28"/>
        </w:rPr>
        <w:t xml:space="preserve">本项目</w:t>
      </w:r>
      <w:r>
        <w:rPr>
          <w:rFonts w:hint="eastAsia" w:eastAsia="方正仿宋_GBK"/>
          <w:sz w:val="28"/>
          <w:szCs w:val="28"/>
        </w:rPr>
        <w:t xml:space="preserve">是否</w:t>
      </w:r>
      <w:r>
        <w:rPr>
          <w:rFonts w:eastAsia="方正仿宋_GBK"/>
          <w:sz w:val="28"/>
          <w:szCs w:val="28"/>
        </w:rPr>
        <w:t xml:space="preserve">接受</w:t>
      </w:r>
      <w:r>
        <w:rPr>
          <w:rFonts w:hint="eastAsia" w:eastAsia="方正仿宋_GBK"/>
          <w:sz w:val="28"/>
          <w:szCs w:val="28"/>
        </w:rPr>
        <w:t xml:space="preserve">分包：否</w:t>
      </w:r>
      <w:r>
        <w:rPr>
          <w:rFonts w:eastAsia="方正仿宋_GBK"/>
          <w:sz w:val="28"/>
          <w:szCs w:val="28"/>
        </w:rPr>
        <w:t xml:space="preserve">。</w:t>
      </w:r>
      <w:r>
        <w:rPr>
          <w:rFonts w:eastAsia="方正仿宋_GBK"/>
          <w:sz w:val="28"/>
          <w:szCs w:val="28"/>
        </w:rPr>
      </w:r>
      <w:r/>
    </w:p>
    <w:p>
      <w:pPr>
        <w:pStyle w:val="827"/>
        <w:ind w:firstLine="562"/>
        <w:spacing w:line="480" w:lineRule="exact"/>
        <w:rPr>
          <w:rFonts w:eastAsia="方正仿宋_GBK"/>
          <w:b/>
          <w:sz w:val="28"/>
          <w:szCs w:val="28"/>
        </w:rPr>
      </w:pPr>
      <w:r>
        <w:rPr>
          <w:rFonts w:eastAsia="方正仿宋_GBK"/>
          <w:b/>
          <w:sz w:val="28"/>
          <w:szCs w:val="28"/>
        </w:rPr>
        <w:t xml:space="preserve">二、申请人的资格要求：</w:t>
      </w:r>
      <w:r>
        <w:rPr>
          <w:rFonts w:eastAsia="方正仿宋_GBK"/>
          <w:b/>
          <w:sz w:val="28"/>
          <w:szCs w:val="28"/>
        </w:rPr>
      </w:r>
      <w:r/>
    </w:p>
    <w:p>
      <w:pPr>
        <w:pStyle w:val="827"/>
        <w:ind w:firstLine="560"/>
        <w:spacing w:line="480" w:lineRule="exact"/>
        <w:rPr>
          <w:rFonts w:eastAsia="方正仿宋_GBK"/>
          <w:sz w:val="28"/>
          <w:szCs w:val="28"/>
        </w:rPr>
      </w:pPr>
      <w:r>
        <w:rPr>
          <w:rFonts w:eastAsia="方正仿宋_GBK"/>
          <w:sz w:val="28"/>
          <w:szCs w:val="28"/>
        </w:rPr>
        <w:t xml:space="preserve">1.满足《中华人民共和国政府采购法》第二十二条规定</w:t>
      </w:r>
      <w:r>
        <w:rPr>
          <w:rFonts w:eastAsia="方正仿宋_GBK"/>
          <w:sz w:val="28"/>
          <w:szCs w:val="28"/>
        </w:rPr>
      </w:r>
      <w:r/>
    </w:p>
    <w:p>
      <w:pPr>
        <w:pStyle w:val="827"/>
        <w:ind w:firstLine="560"/>
        <w:spacing w:line="480" w:lineRule="exact"/>
        <w:rPr>
          <w:rFonts w:hint="eastAsia" w:eastAsia="方正仿宋_GBK"/>
          <w:sz w:val="28"/>
          <w:szCs w:val="28"/>
          <w:u w:val="single"/>
        </w:rPr>
      </w:pPr>
      <w:r>
        <w:rPr>
          <w:rFonts w:eastAsia="方正仿宋_GBK"/>
          <w:sz w:val="28"/>
          <w:szCs w:val="28"/>
        </w:rPr>
        <w:t xml:space="preserve">2.落实政府采购政策需满足的资格要求：</w:t>
      </w:r>
      <w:r>
        <w:rPr>
          <w:rFonts w:eastAsia="方正仿宋_GBK"/>
          <w:sz w:val="28"/>
          <w:szCs w:val="28"/>
          <w:u w:val="single"/>
        </w:rPr>
        <w:t xml:space="preserve">无</w:t>
      </w:r>
      <w:r>
        <w:rPr>
          <w:rFonts w:hint="eastAsia" w:eastAsia="方正仿宋_GBK"/>
          <w:sz w:val="28"/>
          <w:szCs w:val="28"/>
        </w:rPr>
        <w:t xml:space="preserve">；</w:t>
      </w:r>
      <w:r>
        <w:rPr>
          <w:rFonts w:hint="eastAsia" w:eastAsia="方正仿宋_GBK"/>
          <w:sz w:val="28"/>
          <w:szCs w:val="28"/>
          <w:u w:val="single"/>
        </w:rPr>
      </w:r>
      <w:r/>
    </w:p>
    <w:p>
      <w:pPr>
        <w:pStyle w:val="827"/>
        <w:ind w:firstLine="560"/>
        <w:spacing w:line="480" w:lineRule="exact"/>
        <w:rPr>
          <w:rFonts w:hint="eastAsia" w:eastAsia="方正仿宋_GBK"/>
          <w:sz w:val="28"/>
          <w:szCs w:val="28"/>
        </w:rPr>
      </w:pPr>
      <w:r>
        <w:rPr>
          <w:rFonts w:eastAsia="方正仿宋_GBK"/>
          <w:sz w:val="28"/>
          <w:szCs w:val="28"/>
        </w:rPr>
        <w:t xml:space="preserve">3.本项目的特定资格要求：</w:t>
      </w:r>
      <w:r>
        <w:rPr>
          <w:rFonts w:hint="eastAsia" w:eastAsia="方正仿宋_GBK"/>
          <w:sz w:val="28"/>
          <w:szCs w:val="28"/>
        </w:rPr>
        <w:t xml:space="preserve">未被“信用中国”网站（www.creditc</w:t>
      </w:r>
      <w:r>
        <w:rPr>
          <w:rFonts w:hint="eastAsia" w:eastAsia="方正仿宋_GBK"/>
          <w:sz w:val="28"/>
          <w:szCs w:val="28"/>
        </w:rPr>
        <w:t xml:space="preserve">hina.gov.cn）列入失信被执行人、重大税收违法案件当事人名单、政府采购严重失信行为记录名单。</w:t>
      </w:r>
      <w:r>
        <w:rPr>
          <w:rFonts w:hint="eastAsia" w:eastAsia="方正仿宋_GBK"/>
          <w:sz w:val="28"/>
          <w:szCs w:val="28"/>
        </w:rPr>
      </w:r>
      <w:r/>
    </w:p>
    <w:p>
      <w:pPr>
        <w:pStyle w:val="827"/>
        <w:ind w:firstLine="560"/>
        <w:spacing w:line="480" w:lineRule="exact"/>
        <w:rPr>
          <w:rFonts w:hint="eastAsia" w:eastAsia="方正仿宋_GBK"/>
          <w:sz w:val="28"/>
          <w:szCs w:val="28"/>
        </w:rPr>
      </w:pPr>
      <w:r>
        <w:rPr>
          <w:rFonts w:hint="eastAsia" w:eastAsia="方正仿宋_GBK"/>
          <w:sz w:val="28"/>
          <w:szCs w:val="28"/>
        </w:rPr>
      </w:r>
      <w:r/>
    </w:p>
    <w:p>
      <w:pPr>
        <w:pStyle w:val="827"/>
        <w:ind w:firstLine="562"/>
        <w:spacing w:line="480" w:lineRule="exact"/>
        <w:rPr>
          <w:rFonts w:eastAsia="方正仿宋_GBK"/>
          <w:b/>
          <w:sz w:val="28"/>
          <w:szCs w:val="28"/>
        </w:rPr>
      </w:pPr>
      <w:r>
        <w:rPr>
          <w:rFonts w:eastAsia="方正仿宋_GBK"/>
          <w:b/>
          <w:sz w:val="28"/>
          <w:szCs w:val="28"/>
        </w:rPr>
        <w:t xml:space="preserve">三、获取招标文件</w:t>
      </w:r>
      <w:r>
        <w:rPr>
          <w:rFonts w:eastAsia="方正仿宋_GBK"/>
          <w:b/>
          <w:sz w:val="28"/>
          <w:szCs w:val="28"/>
        </w:rPr>
      </w:r>
      <w:r/>
    </w:p>
    <w:p>
      <w:pPr>
        <w:pStyle w:val="827"/>
        <w:ind w:firstLine="560"/>
        <w:spacing w:line="480" w:lineRule="exact"/>
        <w:rPr>
          <w:rFonts w:hint="eastAsia" w:eastAsia="方正仿宋_GBK"/>
          <w:sz w:val="28"/>
          <w:szCs w:val="28"/>
        </w:rPr>
      </w:pPr>
      <w:r>
        <w:rPr>
          <w:rFonts w:eastAsia="方正仿宋_GBK"/>
          <w:sz w:val="28"/>
          <w:szCs w:val="28"/>
        </w:rPr>
        <w:t xml:space="preserve">时间：</w:t>
      </w:r>
      <w:r>
        <w:rPr>
          <w:rFonts w:hint="eastAsia" w:eastAsia="方正仿宋_GBK"/>
          <w:sz w:val="28"/>
          <w:szCs w:val="28"/>
        </w:rPr>
        <w:t xml:space="preserve">自本公告发布之日</w:t>
      </w:r>
      <w:r>
        <w:rPr>
          <w:rFonts w:eastAsia="方正仿宋_GBK"/>
          <w:sz w:val="28"/>
          <w:szCs w:val="28"/>
        </w:rPr>
        <w:t xml:space="preserve">起至</w:t>
      </w:r>
      <w:r>
        <w:rPr>
          <w:rFonts w:hint="eastAsia" w:eastAsia="方正仿宋_GBK"/>
          <w:sz w:val="28"/>
          <w:szCs w:val="28"/>
        </w:rPr>
        <w:t xml:space="preserve">2024</w:t>
      </w:r>
      <w:r>
        <w:rPr>
          <w:rFonts w:eastAsia="方正仿宋_GBK"/>
          <w:sz w:val="28"/>
          <w:szCs w:val="28"/>
        </w:rPr>
        <w:t xml:space="preserve">年</w:t>
      </w:r>
      <w:r>
        <w:rPr>
          <w:rFonts w:eastAsia="方正仿宋_GBK"/>
          <w:sz w:val="28"/>
          <w:szCs w:val="28"/>
        </w:rPr>
        <w:t xml:space="preserve">10</w:t>
      </w:r>
      <w:r>
        <w:rPr>
          <w:rFonts w:eastAsia="方正仿宋_GBK"/>
          <w:sz w:val="28"/>
          <w:szCs w:val="28"/>
        </w:rPr>
        <w:t xml:space="preserve">月</w:t>
      </w:r>
      <w:r>
        <w:rPr>
          <w:rFonts w:eastAsia="方正仿宋_GBK"/>
          <w:sz w:val="28"/>
          <w:szCs w:val="28"/>
        </w:rPr>
        <w:t xml:space="preserve">17</w:t>
      </w:r>
      <w:r>
        <w:rPr>
          <w:rFonts w:eastAsia="方正仿宋_GBK"/>
          <w:sz w:val="28"/>
          <w:szCs w:val="28"/>
        </w:rPr>
        <w:t xml:space="preserve">日</w:t>
      </w:r>
      <w:r>
        <w:rPr>
          <w:rFonts w:hint="eastAsia" w:eastAsia="方正仿宋_GBK"/>
          <w:sz w:val="28"/>
          <w:szCs w:val="28"/>
        </w:rPr>
      </w:r>
      <w:r/>
    </w:p>
    <w:p>
      <w:pPr>
        <w:pStyle w:val="827"/>
        <w:ind w:firstLine="560"/>
        <w:spacing w:line="480" w:lineRule="exact"/>
        <w:rPr>
          <w:rFonts w:eastAsia="方正仿宋_GBK"/>
          <w:sz w:val="28"/>
          <w:szCs w:val="28"/>
        </w:rPr>
      </w:pPr>
      <w:r>
        <w:rPr>
          <w:rFonts w:eastAsia="方正仿宋_GBK"/>
          <w:sz w:val="28"/>
          <w:szCs w:val="28"/>
        </w:rPr>
        <w:t xml:space="preserve">地点：</w:t>
      </w:r>
      <w:r>
        <w:rPr>
          <w:rFonts w:hint="eastAsia" w:eastAsia="方正仿宋_GBK"/>
          <w:sz w:val="28"/>
          <w:szCs w:val="28"/>
        </w:rPr>
        <w:t xml:space="preserve">江苏政府采购网（网上注册登记成功后系统内免费下载）</w:t>
      </w:r>
      <w:r>
        <w:rPr>
          <w:rFonts w:eastAsia="方正仿宋_GBK"/>
          <w:sz w:val="28"/>
          <w:szCs w:val="28"/>
        </w:rPr>
      </w:r>
      <w:r/>
    </w:p>
    <w:p>
      <w:pPr>
        <w:pStyle w:val="827"/>
        <w:ind w:firstLine="560"/>
        <w:spacing w:line="480" w:lineRule="exact"/>
        <w:rPr>
          <w:rFonts w:eastAsia="方正仿宋_GBK"/>
          <w:sz w:val="28"/>
          <w:szCs w:val="28"/>
        </w:rPr>
      </w:pPr>
      <w:r>
        <w:rPr>
          <w:rFonts w:eastAsia="方正仿宋_GBK"/>
          <w:sz w:val="28"/>
          <w:szCs w:val="28"/>
        </w:rPr>
        <w:t xml:space="preserve">方式：</w:t>
      </w:r>
      <w:r>
        <w:rPr>
          <w:rFonts w:hint="eastAsia" w:eastAsia="方正仿宋_GBK"/>
          <w:sz w:val="28"/>
          <w:szCs w:val="28"/>
        </w:rPr>
        <w:t xml:space="preserve">本项目采用网上注册登记方式。</w:t>
      </w:r>
      <w:r>
        <w:rPr>
          <w:rFonts w:eastAsia="方正仿宋_GBK"/>
          <w:sz w:val="28"/>
          <w:szCs w:val="28"/>
        </w:rPr>
      </w:r>
      <w:r/>
    </w:p>
    <w:p>
      <w:pPr>
        <w:pStyle w:val="827"/>
        <w:ind w:firstLine="560"/>
        <w:spacing w:line="480" w:lineRule="exact"/>
        <w:rPr>
          <w:rFonts w:eastAsia="方正仿宋_GBK"/>
          <w:sz w:val="28"/>
          <w:szCs w:val="28"/>
        </w:rPr>
      </w:pPr>
      <w:r>
        <w:rPr>
          <w:rFonts w:hint="eastAsia" w:eastAsia="方正仿宋_GBK"/>
          <w:sz w:val="28"/>
          <w:szCs w:val="28"/>
        </w:rPr>
        <w:t xml:space="preserve">1潜在供应商访问电子招标响应交易平台的网络地址和方法：</w:t>
      </w:r>
      <w:r>
        <w:rPr>
          <w:rFonts w:eastAsia="方正仿宋_GBK"/>
          <w:sz w:val="28"/>
          <w:szCs w:val="28"/>
        </w:rPr>
      </w:r>
      <w:r/>
    </w:p>
    <w:p>
      <w:pPr>
        <w:pStyle w:val="827"/>
        <w:ind w:firstLine="560"/>
        <w:spacing w:line="480" w:lineRule="exact"/>
        <w:rPr>
          <w:rFonts w:eastAsia="方正仿宋_GBK"/>
          <w:sz w:val="28"/>
          <w:szCs w:val="28"/>
        </w:rPr>
      </w:pPr>
      <w:r>
        <w:rPr>
          <w:rFonts w:hint="eastAsia" w:eastAsia="方正仿宋_GBK"/>
          <w:sz w:val="28"/>
          <w:szCs w:val="28"/>
        </w:rPr>
        <w:t xml:space="preserve">“苏采云”系统用户注册--获取“CA数字证书”--CA绑定与登录--网上报名--下载采购文件（后缀名为“.kedt”）--将后缀名为“.</w:t>
      </w:r>
      <w:r>
        <w:rPr>
          <w:rFonts w:hint="eastAsia" w:eastAsia="方正仿宋_GBK"/>
          <w:sz w:val="28"/>
          <w:szCs w:val="28"/>
        </w:rPr>
        <w:t xml:space="preserve">kedt”的采购文件导入政府采购客户端工具--制作响应</w:t>
      </w:r>
      <w:r>
        <w:rPr>
          <w:rFonts w:hint="eastAsia" w:eastAsia="方正仿宋_GBK"/>
          <w:sz w:val="28"/>
          <w:szCs w:val="28"/>
        </w:rPr>
        <w:t xml:space="preserve">文件--导出加密的响应文件（后缀名为zip）--通过“苏采云”系统上传响应文件。具体见江苏政府采购网</w:t>
      </w:r>
      <w:r>
        <w:rPr>
          <w:rFonts w:eastAsia="方正仿宋_GBK"/>
          <w:sz w:val="28"/>
          <w:szCs w:val="28"/>
        </w:rPr>
        <w:t xml:space="preserve">—资料下载中</w:t>
      </w:r>
      <w:r>
        <w:rPr>
          <w:rFonts w:hint="eastAsia" w:eastAsia="方正仿宋_GBK"/>
          <w:sz w:val="28"/>
          <w:szCs w:val="28"/>
        </w:rPr>
        <w:t xml:space="preserve">《江苏省政府采购管理交易系统（苏采云）供应商操作手册》。</w:t>
      </w:r>
      <w:r>
        <w:rPr>
          <w:rFonts w:eastAsia="方正仿宋_GBK"/>
          <w:sz w:val="28"/>
          <w:szCs w:val="28"/>
        </w:rPr>
      </w:r>
      <w:r/>
    </w:p>
    <w:p>
      <w:pPr>
        <w:pStyle w:val="827"/>
        <w:ind w:firstLine="560"/>
        <w:spacing w:line="480" w:lineRule="exact"/>
        <w:rPr>
          <w:rFonts w:eastAsia="方正仿宋_GBK"/>
          <w:sz w:val="28"/>
          <w:szCs w:val="28"/>
        </w:rPr>
      </w:pPr>
      <w:r>
        <w:rPr>
          <w:rFonts w:hint="eastAsia" w:eastAsia="方正仿宋_GBK"/>
          <w:sz w:val="28"/>
          <w:szCs w:val="28"/>
        </w:rPr>
        <w:t xml:space="preserve">2潜在供应商访问“苏采云”系统的网络地址和方法：“苏采云”系统的网址：http://jszfcg.jsczt.cn/。</w:t>
      </w:r>
      <w:r>
        <w:rPr>
          <w:rFonts w:eastAsia="方正仿宋_GBK"/>
          <w:sz w:val="28"/>
          <w:szCs w:val="28"/>
        </w:rPr>
      </w:r>
      <w:r/>
    </w:p>
    <w:p>
      <w:pPr>
        <w:pStyle w:val="827"/>
        <w:ind w:firstLine="560"/>
        <w:spacing w:line="480" w:lineRule="exact"/>
        <w:rPr>
          <w:rFonts w:eastAsia="方正仿宋_GBK"/>
          <w:sz w:val="28"/>
          <w:szCs w:val="28"/>
        </w:rPr>
      </w:pPr>
      <w:r>
        <w:rPr>
          <w:rFonts w:hint="eastAsia" w:eastAsia="方正仿宋_GBK"/>
          <w:sz w:val="28"/>
          <w:szCs w:val="28"/>
        </w:rPr>
        <w:t xml:space="preserve">3“CA数字证书”的获取：</w:t>
      </w:r>
      <w:r>
        <w:rPr>
          <w:rFonts w:eastAsia="方正仿宋_GBK"/>
          <w:sz w:val="28"/>
          <w:szCs w:val="28"/>
        </w:rPr>
      </w:r>
      <w:r/>
    </w:p>
    <w:p>
      <w:pPr>
        <w:pStyle w:val="827"/>
        <w:ind w:firstLine="536"/>
        <w:spacing w:line="480" w:lineRule="exact"/>
        <w:rPr>
          <w:rFonts w:eastAsia="方正仿宋_GBK"/>
          <w:spacing w:val="-6"/>
          <w:sz w:val="28"/>
          <w:szCs w:val="28"/>
        </w:rPr>
      </w:pPr>
      <w:r>
        <w:rPr>
          <w:rFonts w:hint="eastAsia" w:eastAsia="方正仿宋_GBK"/>
          <w:spacing w:val="-6"/>
          <w:sz w:val="28"/>
          <w:szCs w:val="28"/>
        </w:rPr>
        <w:t xml:space="preserve">供应商需办理CA锁，“苏采云”系统目前仅支持政务CA、方正签章，省内各地区办理的用于“苏采云”平台的政务CA、方正签章全省通用。“CA数字证书”</w:t>
      </w:r>
      <w:r>
        <w:rPr>
          <w:rFonts w:hint="eastAsia" w:eastAsia="方正仿宋_GBK"/>
          <w:spacing w:val="-6"/>
          <w:sz w:val="28"/>
          <w:szCs w:val="28"/>
        </w:rPr>
        <w:t xml:space="preserve">的办理方法详见江苏政府采购网</w:t>
      </w:r>
      <w:r>
        <w:rPr>
          <w:rFonts w:eastAsia="方正仿宋_GBK"/>
          <w:spacing w:val="-6"/>
          <w:sz w:val="28"/>
          <w:szCs w:val="28"/>
        </w:rPr>
        <w:t xml:space="preserve">—资料下载中</w:t>
      </w:r>
      <w:r>
        <w:rPr>
          <w:rFonts w:hint="eastAsia" w:eastAsia="方正仿宋_GBK"/>
          <w:spacing w:val="-6"/>
          <w:sz w:val="28"/>
          <w:szCs w:val="28"/>
        </w:rPr>
        <w:t xml:space="preserve">《江苏省政</w:t>
      </w:r>
      <w:r>
        <w:rPr>
          <w:rFonts w:hint="eastAsia" w:eastAsia="方正仿宋_GBK"/>
          <w:spacing w:val="-6"/>
          <w:sz w:val="28"/>
          <w:szCs w:val="28"/>
        </w:rPr>
        <w:t xml:space="preserve">府采购数字证书（供应商）CA及电子签章办理指南》。</w:t>
      </w:r>
      <w:r>
        <w:rPr>
          <w:rFonts w:eastAsia="方正仿宋_GBK"/>
          <w:spacing w:val="-6"/>
          <w:sz w:val="28"/>
          <w:szCs w:val="28"/>
        </w:rPr>
      </w:r>
      <w:r/>
    </w:p>
    <w:p>
      <w:pPr>
        <w:pStyle w:val="827"/>
        <w:ind w:firstLine="560"/>
        <w:spacing w:line="480" w:lineRule="exact"/>
        <w:rPr>
          <w:rFonts w:eastAsia="方正仿宋_GBK"/>
          <w:sz w:val="28"/>
          <w:szCs w:val="28"/>
        </w:rPr>
      </w:pPr>
      <w:r>
        <w:rPr>
          <w:rFonts w:hint="eastAsia" w:eastAsia="方正仿宋_GBK"/>
          <w:sz w:val="28"/>
          <w:szCs w:val="28"/>
        </w:rPr>
        <w:t xml:space="preserve">4采购文件（后缀名为“.kedt”）、供应商操作手册及政府采购客户端工具可通过“苏采云”系统--已报名项目--报名详情页面内相应链接进行下载。</w:t>
      </w:r>
      <w:r>
        <w:rPr>
          <w:rFonts w:eastAsia="方正仿宋_GBK"/>
          <w:sz w:val="28"/>
          <w:szCs w:val="28"/>
        </w:rPr>
      </w:r>
      <w:r/>
    </w:p>
    <w:p>
      <w:pPr>
        <w:pStyle w:val="827"/>
        <w:ind w:firstLine="560"/>
        <w:spacing w:line="480" w:lineRule="exact"/>
        <w:rPr>
          <w:rFonts w:eastAsia="方正仿宋_GBK"/>
          <w:sz w:val="28"/>
          <w:szCs w:val="28"/>
        </w:rPr>
      </w:pPr>
      <w:r>
        <w:rPr>
          <w:rFonts w:hint="eastAsia" w:eastAsia="方正仿宋_GBK"/>
          <w:sz w:val="28"/>
          <w:szCs w:val="28"/>
        </w:rPr>
        <w:t xml:space="preserve">5招标代理机构（采购代理机构）将数据电文形式的采购文件加载至“苏采云”系统，供潜在供应商下载或者查阅。</w:t>
      </w:r>
      <w:r>
        <w:rPr>
          <w:rFonts w:eastAsia="方正仿宋_GBK"/>
          <w:sz w:val="28"/>
          <w:szCs w:val="28"/>
        </w:rPr>
      </w:r>
      <w:r/>
    </w:p>
    <w:p>
      <w:pPr>
        <w:pStyle w:val="827"/>
        <w:ind w:firstLine="560"/>
        <w:spacing w:line="480" w:lineRule="exact"/>
        <w:rPr>
          <w:rFonts w:eastAsia="方正仿宋_GBK"/>
          <w:sz w:val="28"/>
          <w:szCs w:val="28"/>
        </w:rPr>
      </w:pPr>
      <w:r>
        <w:rPr>
          <w:rFonts w:hint="eastAsia" w:eastAsia="方正仿宋_GBK"/>
          <w:sz w:val="28"/>
          <w:szCs w:val="28"/>
        </w:rPr>
        <w:t xml:space="preserve">6请潜在投标单位提前安装相应的控件（详见《江苏省政府采购管理交易系统（苏采云）供应商操作手册》）并使用谷歌浏览器登录“苏采云”系统参与不见面开评标。</w:t>
      </w:r>
      <w:r>
        <w:rPr>
          <w:rFonts w:eastAsia="方正仿宋_GBK"/>
          <w:sz w:val="28"/>
          <w:szCs w:val="28"/>
        </w:rPr>
      </w:r>
      <w:r/>
    </w:p>
    <w:p>
      <w:pPr>
        <w:pStyle w:val="827"/>
        <w:ind w:firstLine="562"/>
        <w:spacing w:line="480" w:lineRule="exact"/>
        <w:rPr>
          <w:rFonts w:eastAsia="方正仿宋_GBK"/>
          <w:b/>
          <w:sz w:val="28"/>
          <w:szCs w:val="28"/>
        </w:rPr>
      </w:pPr>
      <w:r>
        <w:rPr>
          <w:rFonts w:hint="eastAsia" w:eastAsia="方正仿宋_GBK"/>
          <w:b/>
          <w:sz w:val="28"/>
          <w:szCs w:val="28"/>
        </w:rPr>
        <w:t xml:space="preserve">注：如潜在供应商未按上述要求操作，将自行承担所产生的风险。</w:t>
      </w:r>
      <w:r>
        <w:rPr>
          <w:rFonts w:eastAsia="方正仿宋_GBK"/>
          <w:b/>
          <w:sz w:val="28"/>
          <w:szCs w:val="28"/>
        </w:rPr>
      </w:r>
      <w:r/>
    </w:p>
    <w:p>
      <w:pPr>
        <w:pStyle w:val="827"/>
        <w:ind w:firstLine="562"/>
        <w:spacing w:line="480" w:lineRule="exact"/>
        <w:rPr>
          <w:rFonts w:eastAsia="方正仿宋_GBK"/>
          <w:b/>
          <w:sz w:val="28"/>
          <w:szCs w:val="28"/>
        </w:rPr>
      </w:pPr>
      <w:r>
        <w:rPr>
          <w:rFonts w:eastAsia="方正仿宋_GBK"/>
          <w:b/>
          <w:sz w:val="28"/>
          <w:szCs w:val="28"/>
        </w:rPr>
        <w:t xml:space="preserve">四</w:t>
      </w:r>
      <w:r>
        <w:rPr>
          <w:rFonts w:eastAsia="方正仿宋_GBK"/>
          <w:b/>
          <w:sz w:val="28"/>
          <w:szCs w:val="28"/>
        </w:rPr>
        <w:t xml:space="preserve">、提交投标文件截止时间、开标时间和地点</w:t>
      </w:r>
      <w:r>
        <w:rPr>
          <w:rFonts w:eastAsia="方正仿宋_GBK"/>
          <w:b/>
          <w:sz w:val="28"/>
          <w:szCs w:val="28"/>
        </w:rPr>
      </w:r>
      <w:r/>
    </w:p>
    <w:p>
      <w:pPr>
        <w:pStyle w:val="827"/>
        <w:ind w:firstLine="560"/>
        <w:spacing w:line="480" w:lineRule="exact"/>
        <w:rPr>
          <w:rFonts w:eastAsia="方正仿宋_GBK"/>
          <w:i/>
          <w:sz w:val="28"/>
          <w:szCs w:val="28"/>
          <w:u w:val="single"/>
        </w:rPr>
      </w:pPr>
      <w:r>
        <w:rPr>
          <w:rFonts w:eastAsia="方正仿宋_GBK"/>
          <w:sz w:val="28"/>
          <w:szCs w:val="28"/>
        </w:rPr>
        <w:t xml:space="preserve">1</w:t>
      </w:r>
      <w:r>
        <w:rPr>
          <w:rFonts w:hint="eastAsia" w:eastAsia="方正仿宋_GBK"/>
          <w:sz w:val="28"/>
          <w:szCs w:val="28"/>
        </w:rPr>
        <w:t xml:space="preserve">、</w:t>
      </w:r>
      <w:r>
        <w:rPr>
          <w:rFonts w:hint="eastAsia" w:eastAsia="方正仿宋_GBK"/>
          <w:sz w:val="28"/>
          <w:szCs w:val="28"/>
        </w:rPr>
        <w:t xml:space="preserve">2024</w:t>
      </w:r>
      <w:r>
        <w:rPr>
          <w:rFonts w:eastAsia="方正仿宋_GBK"/>
          <w:sz w:val="28"/>
          <w:szCs w:val="28"/>
        </w:rPr>
        <w:t xml:space="preserve">年</w:t>
      </w:r>
      <w:r>
        <w:rPr>
          <w:rFonts w:eastAsia="方正仿宋_GBK"/>
          <w:sz w:val="28"/>
          <w:szCs w:val="28"/>
        </w:rPr>
        <w:t xml:space="preserve">11</w:t>
      </w:r>
      <w:r>
        <w:rPr>
          <w:rFonts w:eastAsia="方正仿宋_GBK"/>
          <w:sz w:val="28"/>
          <w:szCs w:val="28"/>
        </w:rPr>
        <w:t xml:space="preserve">月</w:t>
      </w:r>
      <w:r>
        <w:rPr>
          <w:rFonts w:eastAsia="方正仿宋_GBK"/>
          <w:sz w:val="28"/>
          <w:szCs w:val="28"/>
        </w:rPr>
        <w:t xml:space="preserve">1</w:t>
      </w:r>
      <w:r>
        <w:rPr>
          <w:rFonts w:eastAsia="方正仿宋_GBK"/>
          <w:sz w:val="28"/>
          <w:szCs w:val="28"/>
        </w:rPr>
        <w:t xml:space="preserve">日9点00分（北京时间）</w:t>
      </w:r>
      <w:r>
        <w:rPr>
          <w:rFonts w:eastAsia="方正仿宋_GBK"/>
          <w:i/>
          <w:sz w:val="28"/>
          <w:szCs w:val="28"/>
          <w:u w:val="single"/>
        </w:rPr>
      </w:r>
      <w:r/>
    </w:p>
    <w:p>
      <w:pPr>
        <w:pStyle w:val="827"/>
        <w:ind w:firstLine="560"/>
        <w:spacing w:line="480" w:lineRule="exact"/>
        <w:rPr>
          <w:rFonts w:eastAsia="方正仿宋_GBK"/>
          <w:sz w:val="28"/>
          <w:szCs w:val="28"/>
        </w:rPr>
      </w:pPr>
      <w:r>
        <w:rPr>
          <w:rFonts w:eastAsia="方正仿宋_GBK"/>
          <w:sz w:val="28"/>
          <w:szCs w:val="28"/>
        </w:rPr>
        <w:t xml:space="preserve">逾时，交易系统将拒绝接受上传投标文件电子文档。</w:t>
      </w:r>
      <w:r>
        <w:rPr>
          <w:rFonts w:eastAsia="方正仿宋_GBK"/>
          <w:sz w:val="28"/>
          <w:szCs w:val="28"/>
        </w:rPr>
      </w:r>
      <w:r/>
    </w:p>
    <w:p>
      <w:pPr>
        <w:pStyle w:val="827"/>
        <w:ind w:firstLine="560"/>
        <w:spacing w:line="480" w:lineRule="exact"/>
        <w:rPr>
          <w:rFonts w:eastAsia="方正仿宋_GBK"/>
          <w:sz w:val="28"/>
          <w:szCs w:val="28"/>
        </w:rPr>
      </w:pPr>
      <w:r>
        <w:rPr>
          <w:rFonts w:eastAsia="方正仿宋_GBK"/>
          <w:sz w:val="28"/>
          <w:szCs w:val="28"/>
        </w:rPr>
        <w:t xml:space="preserve">地点：</w:t>
      </w:r>
      <w:r>
        <w:rPr>
          <w:rFonts w:hint="eastAsia" w:eastAsia="方正仿宋_GBK"/>
          <w:sz w:val="28"/>
          <w:szCs w:val="28"/>
        </w:rPr>
        <w:t xml:space="preserve">各供应商请关注开标大厅交流区，在开标结束后，请勿离开开标大厅。</w:t>
      </w:r>
      <w:r>
        <w:rPr>
          <w:rFonts w:eastAsia="方正仿宋_GBK"/>
          <w:sz w:val="28"/>
          <w:szCs w:val="28"/>
        </w:rPr>
      </w:r>
      <w:r/>
    </w:p>
    <w:p>
      <w:pPr>
        <w:pStyle w:val="827"/>
        <w:ind w:firstLine="560"/>
        <w:spacing w:line="480" w:lineRule="exact"/>
        <w:rPr>
          <w:rFonts w:eastAsia="方正仿宋_GBK"/>
          <w:sz w:val="28"/>
          <w:szCs w:val="28"/>
        </w:rPr>
      </w:pPr>
      <w:r>
        <w:rPr>
          <w:rFonts w:hint="eastAsia" w:eastAsia="方正仿宋_GBK"/>
          <w:sz w:val="28"/>
          <w:szCs w:val="28"/>
        </w:rPr>
        <w:t xml:space="preserve">2、线上开标地点：“苏采云”系统（网址：http://jszfcg.jsczt.cn/）“开标大厅”。</w:t>
      </w:r>
      <w:r>
        <w:rPr>
          <w:rFonts w:eastAsia="方正仿宋_GBK"/>
          <w:sz w:val="28"/>
          <w:szCs w:val="28"/>
        </w:rPr>
      </w:r>
      <w:r/>
    </w:p>
    <w:p>
      <w:pPr>
        <w:pStyle w:val="827"/>
        <w:ind w:firstLine="560"/>
        <w:spacing w:line="480" w:lineRule="exact"/>
        <w:rPr>
          <w:rFonts w:eastAsia="方正仿宋_GBK"/>
          <w:i/>
          <w:sz w:val="28"/>
          <w:szCs w:val="28"/>
        </w:rPr>
      </w:pPr>
      <w:r>
        <w:rPr>
          <w:rFonts w:hint="eastAsia" w:eastAsia="方正仿宋_GBK"/>
          <w:sz w:val="28"/>
          <w:szCs w:val="28"/>
        </w:rPr>
        <w:t xml:space="preserve">3、响应文件的解密：开标当天各供应商及时登录不见面开标大厅，响应文件递交截止时间后，采购人将在系统内公布投标供应商名单，然后通过开标会议区发出响应文件解密的指令</w:t>
      </w:r>
      <w:r>
        <w:rPr>
          <w:rFonts w:hint="eastAsia" w:eastAsia="方正仿宋_GBK"/>
          <w:sz w:val="28"/>
          <w:szCs w:val="28"/>
        </w:rPr>
        <w:t xml:space="preserve">，投标供应商在开标室按规定时间自行实施远</w:t>
      </w:r>
      <w:r>
        <w:rPr>
          <w:rFonts w:hint="eastAsia" w:eastAsia="方正仿宋_GBK"/>
          <w:sz w:val="28"/>
          <w:szCs w:val="28"/>
        </w:rPr>
        <w:t xml:space="preserve">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rPr>
          <w:rFonts w:eastAsia="方正仿宋_GBK"/>
          <w:i/>
          <w:sz w:val="28"/>
          <w:szCs w:val="28"/>
        </w:rPr>
      </w:r>
      <w:r/>
    </w:p>
    <w:p>
      <w:pPr>
        <w:pStyle w:val="827"/>
        <w:ind w:firstLine="562"/>
        <w:spacing w:line="480" w:lineRule="exact"/>
        <w:rPr>
          <w:rFonts w:eastAsia="方正仿宋_GBK"/>
          <w:b/>
          <w:sz w:val="28"/>
          <w:szCs w:val="28"/>
        </w:rPr>
      </w:pPr>
      <w:r>
        <w:rPr>
          <w:rFonts w:eastAsia="方正仿宋_GBK"/>
          <w:b/>
          <w:sz w:val="28"/>
          <w:szCs w:val="28"/>
        </w:rPr>
        <w:t xml:space="preserve">五、公告期限</w:t>
      </w:r>
      <w:r>
        <w:rPr>
          <w:rFonts w:eastAsia="方正仿宋_GBK"/>
          <w:b/>
          <w:sz w:val="28"/>
          <w:szCs w:val="28"/>
        </w:rPr>
      </w:r>
      <w:r/>
    </w:p>
    <w:p>
      <w:pPr>
        <w:pStyle w:val="827"/>
        <w:ind w:firstLine="560"/>
        <w:spacing w:line="480" w:lineRule="exact"/>
        <w:rPr>
          <w:rFonts w:eastAsia="方正仿宋_GBK"/>
          <w:sz w:val="28"/>
          <w:szCs w:val="28"/>
        </w:rPr>
      </w:pPr>
      <w:r>
        <w:rPr>
          <w:rFonts w:eastAsia="方正仿宋_GBK"/>
          <w:sz w:val="28"/>
          <w:szCs w:val="28"/>
        </w:rPr>
        <w:t xml:space="preserve">自本公告发布之日起5个工作日。</w:t>
      </w:r>
      <w:r>
        <w:rPr>
          <w:rFonts w:eastAsia="方正仿宋_GBK"/>
          <w:sz w:val="28"/>
          <w:szCs w:val="28"/>
        </w:rPr>
      </w:r>
      <w:r/>
    </w:p>
    <w:p>
      <w:pPr>
        <w:pStyle w:val="827"/>
        <w:ind w:firstLine="562"/>
        <w:spacing w:line="480" w:lineRule="exact"/>
        <w:rPr>
          <w:rFonts w:eastAsia="方正仿宋_GBK"/>
          <w:b/>
          <w:sz w:val="28"/>
          <w:szCs w:val="28"/>
        </w:rPr>
      </w:pPr>
      <w:r>
        <w:rPr>
          <w:rFonts w:eastAsia="方正仿宋_GBK"/>
          <w:b/>
          <w:sz w:val="28"/>
          <w:szCs w:val="28"/>
        </w:rPr>
        <w:t xml:space="preserve">六、其他补充事宜</w:t>
      </w:r>
      <w:r>
        <w:rPr>
          <w:rFonts w:eastAsia="方正仿宋_GBK"/>
          <w:b/>
          <w:sz w:val="28"/>
          <w:szCs w:val="28"/>
        </w:rPr>
      </w:r>
      <w:r/>
    </w:p>
    <w:p>
      <w:pPr>
        <w:pStyle w:val="827"/>
        <w:ind w:firstLine="560"/>
        <w:spacing w:line="480" w:lineRule="exact"/>
        <w:rPr>
          <w:rFonts w:eastAsia="方正仿宋_GBK"/>
          <w:sz w:val="28"/>
          <w:szCs w:val="28"/>
        </w:rPr>
      </w:pPr>
      <w:r>
        <w:rPr>
          <w:rFonts w:eastAsia="方正仿宋_GBK"/>
          <w:sz w:val="28"/>
          <w:szCs w:val="28"/>
        </w:rPr>
        <w:t xml:space="preserve">1、投标保证金：免收</w:t>
      </w:r>
      <w:r>
        <w:rPr>
          <w:rFonts w:eastAsia="方正仿宋_GBK"/>
          <w:sz w:val="28"/>
          <w:szCs w:val="28"/>
        </w:rPr>
      </w:r>
      <w:r/>
    </w:p>
    <w:p>
      <w:pPr>
        <w:pStyle w:val="827"/>
        <w:ind w:firstLine="560"/>
        <w:spacing w:line="480" w:lineRule="exact"/>
        <w:rPr>
          <w:rFonts w:eastAsia="方正仿宋_GBK"/>
          <w:sz w:val="28"/>
          <w:szCs w:val="28"/>
        </w:rPr>
      </w:pPr>
      <w:r>
        <w:rPr>
          <w:rFonts w:eastAsia="方正仿宋_GBK"/>
          <w:sz w:val="28"/>
          <w:szCs w:val="28"/>
        </w:rPr>
        <w:t xml:space="preserve">2、</w:t>
      </w:r>
      <w:r>
        <w:rPr>
          <w:rFonts w:eastAsia="方正仿宋_GBK"/>
          <w:sz w:val="28"/>
          <w:szCs w:val="28"/>
        </w:rPr>
        <w:t xml:space="preserve">项目开标活动模式：不见面远程开标模式，投标人在各自地点通过</w:t>
      </w:r>
      <w:r>
        <w:rPr>
          <w:rFonts w:hint="eastAsia" w:eastAsia="方正仿宋_GBK"/>
          <w:sz w:val="28"/>
          <w:szCs w:val="28"/>
        </w:rPr>
        <w:t xml:space="preserve">苏采云</w:t>
      </w:r>
      <w:r>
        <w:rPr>
          <w:rFonts w:eastAsia="方正仿宋_GBK"/>
          <w:sz w:val="28"/>
          <w:szCs w:val="28"/>
        </w:rPr>
        <w:t xml:space="preserve">系统参加开标会。</w:t>
      </w:r>
      <w:r>
        <w:rPr>
          <w:rFonts w:eastAsia="方正仿宋_GBK"/>
          <w:sz w:val="28"/>
          <w:szCs w:val="28"/>
        </w:rPr>
      </w:r>
      <w:r/>
    </w:p>
    <w:p>
      <w:pPr>
        <w:pStyle w:val="827"/>
        <w:ind w:firstLine="560"/>
        <w:spacing w:line="480" w:lineRule="exact"/>
        <w:rPr>
          <w:rFonts w:eastAsia="方正仿宋_GBK"/>
          <w:sz w:val="28"/>
          <w:szCs w:val="28"/>
        </w:rPr>
      </w:pPr>
      <w:r>
        <w:rPr>
          <w:rFonts w:eastAsia="方正仿宋_GBK"/>
          <w:sz w:val="28"/>
          <w:szCs w:val="28"/>
        </w:rPr>
        <w:t xml:space="preserve">3、项目演示、样品、答辩等：</w:t>
      </w:r>
      <w:r>
        <w:rPr>
          <w:rFonts w:hint="eastAsia" w:eastAsia="方正仿宋_GBK"/>
          <w:sz w:val="28"/>
          <w:szCs w:val="28"/>
        </w:rPr>
        <w:t xml:space="preserve">供应商须进行演示讲解，演示讲解方式为视频录制，供应商需按照磋商文件规定的演示内容制作演示视频文件</w:t>
      </w:r>
      <w:r>
        <w:rPr>
          <w:rFonts w:hint="eastAsia" w:eastAsia="方正仿宋_GBK"/>
          <w:sz w:val="28"/>
          <w:szCs w:val="28"/>
          <w:lang w:val="zh-CN"/>
        </w:rPr>
        <w:t xml:space="preserve">。</w:t>
      </w:r>
      <w:r>
        <w:rPr>
          <w:rFonts w:hint="eastAsia" w:eastAsia="方正仿宋_GBK"/>
          <w:sz w:val="28"/>
          <w:szCs w:val="28"/>
        </w:rPr>
        <w:t xml:space="preserve">视频文件的格式为*.mp4</w:t>
      </w:r>
      <w:r>
        <w:rPr>
          <w:rFonts w:hint="eastAsia" w:eastAsia="方正仿宋_GBK"/>
          <w:sz w:val="28"/>
          <w:szCs w:val="28"/>
        </w:rPr>
        <w:t xml:space="preserve">或*.avi，供应商须将视频文件分段压缩为*.zip文件上传（单个文件不得大于50M，所有文件总共不得大于300M），上传的演示视频将作为投标文件的组成部分。</w:t>
      </w:r>
      <w:r>
        <w:rPr>
          <w:rFonts w:eastAsia="方正仿宋_GBK"/>
          <w:sz w:val="28"/>
          <w:szCs w:val="28"/>
        </w:rPr>
      </w:r>
      <w:r/>
    </w:p>
    <w:p>
      <w:pPr>
        <w:pStyle w:val="827"/>
        <w:ind w:firstLine="560"/>
        <w:spacing w:line="480" w:lineRule="exact"/>
        <w:rPr>
          <w:rFonts w:eastAsia="方正仿宋_GBK"/>
          <w:sz w:val="28"/>
          <w:szCs w:val="28"/>
        </w:rPr>
      </w:pPr>
      <w:r>
        <w:rPr>
          <w:rFonts w:eastAsia="方正仿宋_GBK"/>
          <w:sz w:val="28"/>
          <w:szCs w:val="28"/>
        </w:rPr>
        <w:t xml:space="preserve">4、对项目需求部分（供应商资格要求、项目需求、商务技术评分标准）的询问、质疑请向采购人提出，由采购人负责答复；对项目招</w:t>
      </w:r>
      <w:r>
        <w:rPr>
          <w:rFonts w:eastAsia="方正仿宋_GBK"/>
          <w:sz w:val="28"/>
          <w:szCs w:val="28"/>
        </w:rPr>
        <w:t xml:space="preserve">标文件其他部分的询问请向招标文件制作人或项目开标评标经办人提出；对在“电子交易平台”操作阶段的询问请向交易系统软件维护人员提出。</w:t>
      </w:r>
      <w:r>
        <w:rPr>
          <w:rFonts w:eastAsia="方正仿宋_GBK"/>
          <w:sz w:val="28"/>
          <w:szCs w:val="28"/>
        </w:rPr>
      </w:r>
      <w:r/>
    </w:p>
    <w:p>
      <w:pPr>
        <w:pStyle w:val="827"/>
        <w:ind w:firstLine="560"/>
        <w:spacing w:line="480" w:lineRule="exact"/>
        <w:rPr>
          <w:rFonts w:eastAsia="方正仿宋_GBK"/>
          <w:sz w:val="28"/>
          <w:szCs w:val="28"/>
        </w:rPr>
      </w:pPr>
      <w:r>
        <w:rPr>
          <w:rFonts w:eastAsia="方正仿宋_GBK"/>
          <w:sz w:val="28"/>
          <w:szCs w:val="28"/>
        </w:rPr>
        <w:t xml:space="preserve">5、</w:t>
      </w:r>
      <w:r>
        <w:rPr>
          <w:rFonts w:hint="eastAsia" w:eastAsia="方正仿宋_GBK"/>
          <w:sz w:val="28"/>
          <w:szCs w:val="28"/>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rFonts w:eastAsia="方正仿宋_GBK"/>
          <w:sz w:val="28"/>
          <w:szCs w:val="28"/>
        </w:rPr>
      </w:r>
      <w:r/>
    </w:p>
    <w:p>
      <w:pPr>
        <w:pStyle w:val="827"/>
        <w:ind w:firstLine="562"/>
        <w:spacing w:line="480" w:lineRule="exact"/>
        <w:rPr>
          <w:rFonts w:eastAsia="方正仿宋_GBK"/>
          <w:b/>
          <w:sz w:val="28"/>
          <w:szCs w:val="28"/>
        </w:rPr>
      </w:pPr>
      <w:r>
        <w:rPr>
          <w:rFonts w:eastAsia="方正仿宋_GBK"/>
          <w:b/>
          <w:sz w:val="28"/>
          <w:szCs w:val="28"/>
        </w:rPr>
        <w:t xml:space="preserve">七、对本次招标提出询问，请按以下方式联系。</w:t>
      </w:r>
      <w:r>
        <w:rPr>
          <w:rFonts w:eastAsia="方正仿宋_GBK"/>
          <w:b/>
          <w:sz w:val="28"/>
          <w:szCs w:val="28"/>
        </w:rPr>
      </w:r>
      <w:r/>
    </w:p>
    <w:p>
      <w:pPr>
        <w:pStyle w:val="827"/>
        <w:ind w:firstLine="560"/>
        <w:spacing w:line="480" w:lineRule="exact"/>
        <w:rPr>
          <w:rFonts w:eastAsia="方正仿宋_GBK"/>
          <w:sz w:val="28"/>
          <w:szCs w:val="28"/>
        </w:rPr>
      </w:pPr>
      <w:r>
        <w:rPr>
          <w:rFonts w:eastAsia="方正仿宋_GBK"/>
          <w:sz w:val="28"/>
          <w:szCs w:val="28"/>
        </w:rPr>
        <w:t xml:space="preserve"> 1.采购人信息</w:t>
      </w:r>
      <w:r>
        <w:rPr>
          <w:rFonts w:eastAsia="方正仿宋_GBK"/>
          <w:sz w:val="28"/>
          <w:szCs w:val="28"/>
        </w:rPr>
      </w:r>
      <w:r/>
    </w:p>
    <w:p>
      <w:pPr>
        <w:pStyle w:val="827"/>
        <w:ind w:firstLine="1120"/>
        <w:spacing w:line="480" w:lineRule="exact"/>
        <w:rPr>
          <w:rFonts w:hint="eastAsia" w:eastAsia="方正仿宋_GBK"/>
          <w:sz w:val="28"/>
          <w:szCs w:val="28"/>
        </w:rPr>
      </w:pPr>
      <w:r>
        <w:rPr>
          <w:rFonts w:hint="eastAsia" w:eastAsia="方正仿宋_GBK"/>
          <w:sz w:val="28"/>
          <w:szCs w:val="28"/>
        </w:rPr>
        <w:t xml:space="preserve">名 称：启东市市场监督管理局　　　　　　　　　　　　</w:t>
      </w:r>
      <w:r>
        <w:rPr>
          <w:rFonts w:hint="eastAsia" w:eastAsia="方正仿宋_GBK"/>
          <w:sz w:val="28"/>
          <w:szCs w:val="28"/>
        </w:rPr>
      </w:r>
      <w:r/>
    </w:p>
    <w:p>
      <w:pPr>
        <w:pStyle w:val="827"/>
        <w:ind w:firstLine="1120"/>
        <w:spacing w:line="480" w:lineRule="exact"/>
        <w:rPr>
          <w:rFonts w:hint="eastAsia" w:eastAsia="方正仿宋_GBK"/>
          <w:sz w:val="28"/>
          <w:szCs w:val="28"/>
        </w:rPr>
      </w:pPr>
      <w:r>
        <w:rPr>
          <w:rFonts w:hint="eastAsia" w:eastAsia="方正仿宋_GBK"/>
          <w:sz w:val="28"/>
          <w:szCs w:val="28"/>
        </w:rPr>
        <w:t xml:space="preserve">地址：</w:t>
      </w:r>
      <w:r>
        <w:rPr>
          <w:rFonts w:hint="eastAsia" w:eastAsia="方正仿宋_GBK"/>
          <w:sz w:val="28"/>
          <w:szCs w:val="28"/>
          <w:lang w:val="zh-CN"/>
        </w:rPr>
        <w:t xml:space="preserve">启东市牡丹江路881号</w:t>
      </w:r>
      <w:r>
        <w:rPr>
          <w:rFonts w:hint="eastAsia" w:eastAsia="方正仿宋_GBK"/>
          <w:sz w:val="28"/>
          <w:szCs w:val="28"/>
        </w:rPr>
      </w:r>
      <w:r/>
    </w:p>
    <w:p>
      <w:pPr>
        <w:pStyle w:val="827"/>
        <w:ind w:firstLine="1120"/>
        <w:spacing w:line="480" w:lineRule="exact"/>
        <w:rPr>
          <w:rFonts w:hint="eastAsia" w:eastAsia="方正仿宋_GBK"/>
          <w:sz w:val="28"/>
          <w:szCs w:val="28"/>
        </w:rPr>
      </w:pPr>
      <w:r>
        <w:rPr>
          <w:rFonts w:hint="eastAsia" w:eastAsia="方正仿宋_GBK"/>
          <w:sz w:val="28"/>
          <w:szCs w:val="28"/>
        </w:rPr>
        <w:t xml:space="preserve">联系人：</w:t>
      </w:r>
      <w:r>
        <w:rPr>
          <w:rFonts w:hint="eastAsia" w:eastAsia="方正仿宋_GBK"/>
          <w:sz w:val="28"/>
          <w:szCs w:val="28"/>
        </w:rPr>
        <w:t xml:space="preserve">吴卫华</w:t>
      </w:r>
      <w:r>
        <w:rPr>
          <w:rFonts w:hint="eastAsia" w:eastAsia="方正仿宋_GBK"/>
          <w:sz w:val="28"/>
          <w:szCs w:val="28"/>
        </w:rPr>
        <w:t xml:space="preserve">　　　　　　</w:t>
      </w:r>
      <w:r>
        <w:rPr>
          <w:rFonts w:hint="eastAsia" w:eastAsia="方正仿宋_GBK"/>
          <w:sz w:val="28"/>
          <w:szCs w:val="28"/>
        </w:rPr>
        <w:t xml:space="preserve">　　　　</w:t>
      </w:r>
      <w:r>
        <w:rPr>
          <w:rFonts w:hint="eastAsia" w:eastAsia="方正仿宋_GBK"/>
          <w:sz w:val="28"/>
          <w:szCs w:val="28"/>
        </w:rPr>
      </w:r>
      <w:r/>
    </w:p>
    <w:p>
      <w:pPr>
        <w:pStyle w:val="827"/>
        <w:ind w:firstLine="1120"/>
        <w:spacing w:line="480" w:lineRule="exact"/>
        <w:rPr>
          <w:rFonts w:eastAsia="方正仿宋_GBK"/>
          <w:sz w:val="28"/>
          <w:szCs w:val="28"/>
        </w:rPr>
      </w:pPr>
      <w:r>
        <w:rPr>
          <w:rFonts w:hint="eastAsia" w:eastAsia="方正仿宋_GBK"/>
          <w:sz w:val="28"/>
          <w:szCs w:val="28"/>
        </w:rPr>
        <w:t xml:space="preserve">联系方式：</w:t>
      </w:r>
      <w:r>
        <w:rPr>
          <w:rFonts w:hint="eastAsia" w:eastAsia="方正仿宋_GBK"/>
          <w:sz w:val="28"/>
          <w:szCs w:val="28"/>
          <w:lang w:val="zh-CN"/>
        </w:rPr>
        <w:t xml:space="preserve">13921493999</w:t>
      </w:r>
      <w:r>
        <w:rPr>
          <w:rFonts w:hint="eastAsia" w:eastAsia="方正仿宋_GBK"/>
          <w:sz w:val="28"/>
          <w:szCs w:val="28"/>
        </w:rPr>
        <w:t xml:space="preserve">　　　</w:t>
      </w:r>
      <w:r>
        <w:rPr>
          <w:rFonts w:eastAsia="方正仿宋_GBK"/>
          <w:sz w:val="28"/>
          <w:szCs w:val="28"/>
        </w:rPr>
        <w:t xml:space="preserve">　　　　　　　</w:t>
      </w:r>
      <w:r>
        <w:rPr>
          <w:rFonts w:eastAsia="方正仿宋_GBK"/>
          <w:sz w:val="28"/>
          <w:szCs w:val="28"/>
        </w:rPr>
      </w:r>
      <w:r/>
    </w:p>
    <w:p>
      <w:pPr>
        <w:pStyle w:val="827"/>
        <w:ind w:firstLine="560"/>
        <w:spacing w:line="480" w:lineRule="exact"/>
        <w:rPr>
          <w:rFonts w:eastAsia="方正仿宋_GBK"/>
          <w:sz w:val="28"/>
          <w:szCs w:val="28"/>
        </w:rPr>
      </w:pPr>
      <w:r>
        <w:rPr>
          <w:rFonts w:eastAsia="方正仿宋_GBK"/>
          <w:sz w:val="28"/>
          <w:szCs w:val="28"/>
        </w:rPr>
        <w:t xml:space="preserve">2.</w:t>
      </w:r>
      <w:r>
        <w:rPr>
          <w:rFonts w:hint="eastAsia" w:eastAsia="方正仿宋_GBK"/>
          <w:sz w:val="28"/>
          <w:szCs w:val="28"/>
        </w:rPr>
        <w:t xml:space="preserve">采购代理机构</w:t>
      </w:r>
      <w:r>
        <w:rPr>
          <w:rFonts w:eastAsia="方正仿宋_GBK"/>
          <w:sz w:val="28"/>
          <w:szCs w:val="28"/>
        </w:rPr>
      </w:r>
      <w:r/>
    </w:p>
    <w:p>
      <w:pPr>
        <w:pStyle w:val="827"/>
        <w:ind w:firstLine="1120"/>
        <w:spacing w:line="480" w:lineRule="exact"/>
        <w:rPr>
          <w:rFonts w:eastAsia="方正仿宋_GBK"/>
          <w:sz w:val="28"/>
          <w:szCs w:val="28"/>
        </w:rPr>
      </w:pPr>
      <w:r>
        <w:rPr>
          <w:rFonts w:hint="eastAsia" w:eastAsia="方正仿宋_GBK"/>
          <w:sz w:val="28"/>
          <w:szCs w:val="28"/>
        </w:rPr>
        <w:t xml:space="preserve">名  称：启东市公共资源交易中心</w:t>
      </w:r>
      <w:r>
        <w:rPr>
          <w:rFonts w:eastAsia="方正仿宋_GBK"/>
          <w:sz w:val="28"/>
          <w:szCs w:val="28"/>
        </w:rPr>
      </w:r>
      <w:r/>
    </w:p>
    <w:p>
      <w:pPr>
        <w:pStyle w:val="827"/>
        <w:ind w:firstLine="1120"/>
        <w:spacing w:line="480" w:lineRule="exact"/>
        <w:rPr>
          <w:rFonts w:eastAsia="方正仿宋_GBK"/>
          <w:sz w:val="28"/>
          <w:szCs w:val="28"/>
        </w:rPr>
      </w:pPr>
      <w:r>
        <w:rPr>
          <w:rFonts w:hint="eastAsia" w:eastAsia="方正仿宋_GBK"/>
          <w:sz w:val="28"/>
          <w:szCs w:val="28"/>
        </w:rPr>
        <w:t xml:space="preserve">地  址：启东市金桥路199号（政务服务中心</w:t>
      </w:r>
      <w:r>
        <w:rPr>
          <w:rFonts w:eastAsia="方正仿宋_GBK"/>
          <w:sz w:val="28"/>
          <w:szCs w:val="28"/>
        </w:rPr>
        <w:t xml:space="preserve">三</w:t>
      </w:r>
      <w:r>
        <w:rPr>
          <w:rFonts w:hint="eastAsia" w:eastAsia="方正仿宋_GBK"/>
          <w:sz w:val="28"/>
          <w:szCs w:val="28"/>
        </w:rPr>
        <w:t xml:space="preserve">楼）</w:t>
      </w:r>
      <w:r>
        <w:rPr>
          <w:rFonts w:eastAsia="方正仿宋_GBK"/>
          <w:sz w:val="28"/>
          <w:szCs w:val="28"/>
        </w:rPr>
      </w:r>
      <w:r/>
    </w:p>
    <w:p>
      <w:pPr>
        <w:pStyle w:val="827"/>
        <w:ind w:firstLine="1120"/>
        <w:spacing w:line="480" w:lineRule="exact"/>
        <w:rPr>
          <w:rFonts w:hint="eastAsia" w:eastAsia="方正仿宋_GBK"/>
          <w:sz w:val="28"/>
          <w:szCs w:val="28"/>
        </w:rPr>
      </w:pPr>
      <w:r>
        <w:rPr>
          <w:rFonts w:hint="eastAsia" w:eastAsia="方正仿宋_GBK"/>
          <w:sz w:val="28"/>
          <w:szCs w:val="28"/>
        </w:rPr>
        <w:t xml:space="preserve">联系方式：0513-83340291</w:t>
      </w:r>
      <w:r>
        <w:rPr>
          <w:rFonts w:hint="eastAsia" w:eastAsia="方正仿宋_GBK"/>
          <w:sz w:val="28"/>
          <w:szCs w:val="28"/>
        </w:rPr>
      </w:r>
      <w:r/>
    </w:p>
    <w:p>
      <w:pPr>
        <w:pStyle w:val="827"/>
        <w:ind w:firstLine="560"/>
        <w:spacing w:line="480" w:lineRule="exact"/>
        <w:rPr>
          <w:rFonts w:hint="eastAsia" w:eastAsia="方正仿宋_GBK"/>
          <w:sz w:val="28"/>
          <w:szCs w:val="28"/>
        </w:rPr>
      </w:pPr>
      <w:r>
        <w:rPr>
          <w:rFonts w:hint="eastAsia" w:eastAsia="方正仿宋_GBK"/>
          <w:sz w:val="28"/>
          <w:szCs w:val="28"/>
        </w:rPr>
        <w:t xml:space="preserve">3.项目联系方式</w:t>
      </w:r>
      <w:r>
        <w:rPr>
          <w:rFonts w:hint="eastAsia" w:eastAsia="方正仿宋_GBK"/>
          <w:sz w:val="28"/>
          <w:szCs w:val="28"/>
        </w:rPr>
      </w:r>
      <w:r/>
    </w:p>
    <w:p>
      <w:pPr>
        <w:pStyle w:val="827"/>
        <w:ind w:firstLine="1120"/>
        <w:spacing w:line="480" w:lineRule="exact"/>
        <w:rPr>
          <w:rFonts w:hint="eastAsia" w:eastAsia="方正仿宋_GBK"/>
          <w:sz w:val="28"/>
          <w:szCs w:val="28"/>
        </w:rPr>
      </w:pPr>
      <w:r>
        <w:rPr>
          <w:rFonts w:hint="eastAsia" w:eastAsia="方正仿宋_GBK"/>
          <w:sz w:val="28"/>
          <w:szCs w:val="28"/>
        </w:rPr>
        <w:t xml:space="preserve">招标文件制作人: 0513-83340291</w:t>
      </w:r>
      <w:r>
        <w:rPr>
          <w:rFonts w:hint="eastAsia" w:eastAsia="方正仿宋_GBK"/>
          <w:sz w:val="28"/>
          <w:szCs w:val="28"/>
        </w:rPr>
      </w:r>
      <w:r/>
    </w:p>
    <w:p>
      <w:pPr>
        <w:pStyle w:val="827"/>
        <w:ind w:firstLine="1120"/>
        <w:spacing w:line="480" w:lineRule="exact"/>
        <w:rPr>
          <w:rFonts w:hint="eastAsia" w:eastAsia="方正仿宋_GBK"/>
          <w:sz w:val="28"/>
          <w:szCs w:val="28"/>
        </w:rPr>
      </w:pPr>
      <w:r>
        <w:rPr>
          <w:rFonts w:hint="eastAsia" w:eastAsia="方正仿宋_GBK"/>
          <w:sz w:val="28"/>
          <w:szCs w:val="28"/>
        </w:rPr>
        <w:t xml:space="preserve">项目开标人：0513-83340291</w:t>
      </w:r>
      <w:r>
        <w:rPr>
          <w:rFonts w:hint="eastAsia" w:eastAsia="方正仿宋_GBK"/>
          <w:sz w:val="28"/>
          <w:szCs w:val="28"/>
        </w:rPr>
      </w:r>
      <w:r/>
    </w:p>
    <w:p>
      <w:pPr>
        <w:pStyle w:val="827"/>
        <w:ind w:firstLine="1120"/>
        <w:spacing w:line="480" w:lineRule="exact"/>
        <w:rPr>
          <w:rFonts w:eastAsia="方正仿宋_GBK"/>
          <w:sz w:val="28"/>
          <w:szCs w:val="28"/>
        </w:rPr>
      </w:pPr>
      <w:r>
        <w:rPr>
          <w:rFonts w:eastAsia="方正仿宋_GBK"/>
          <w:sz w:val="28"/>
          <w:szCs w:val="28"/>
        </w:rPr>
        <w:t xml:space="preserve">交易系统软件维护人员：</w:t>
      </w:r>
      <w:r>
        <w:rPr>
          <w:rFonts w:hint="eastAsia" w:eastAsia="方正仿宋_GBK"/>
          <w:sz w:val="28"/>
          <w:szCs w:val="28"/>
        </w:rPr>
        <w:t xml:space="preserve">0519-86722801、0519-86722806</w:t>
      </w:r>
      <w:r>
        <w:rPr>
          <w:rFonts w:eastAsia="方正仿宋_GBK"/>
          <w:sz w:val="28"/>
          <w:szCs w:val="28"/>
        </w:rPr>
      </w:r>
      <w:r/>
    </w:p>
    <w:p>
      <w:pPr>
        <w:pStyle w:val="827"/>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r>
      <w:r/>
    </w:p>
    <w:p>
      <w:pPr>
        <w:pStyle w:val="827"/>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r>
      <w:r/>
    </w:p>
    <w:p>
      <w:pPr>
        <w:pStyle w:val="827"/>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r>
      <w:r/>
    </w:p>
    <w:p>
      <w:pPr>
        <w:pStyle w:val="827"/>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r>
      <w:r/>
    </w:p>
    <w:p>
      <w:pPr>
        <w:pStyle w:val="827"/>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r>
      <w:r/>
    </w:p>
    <w:p>
      <w:pPr>
        <w:pStyle w:val="827"/>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r>
      <w:r/>
    </w:p>
    <w:p>
      <w:pPr>
        <w:pStyle w:val="827"/>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r>
      <w:r/>
    </w:p>
    <w:p>
      <w:pPr>
        <w:pStyle w:val="827"/>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t xml:space="preserve">第二部分  投标须知</w:t>
      </w:r>
      <w:r>
        <w:rPr>
          <w:rFonts w:hint="eastAsia" w:ascii="方正小标宋_GBK" w:hAnsi="宋体" w:eastAsia="方正小标宋_GBK"/>
          <w:bCs/>
          <w:sz w:val="36"/>
          <w:szCs w:val="36"/>
        </w:rPr>
      </w:r>
      <w:r/>
    </w:p>
    <w:p>
      <w:pPr>
        <w:pStyle w:val="830"/>
        <w:spacing w:before="0" w:after="0" w:line="500" w:lineRule="exact"/>
        <w:rPr>
          <w:rFonts w:eastAsia="方正仿宋_GBK"/>
          <w:sz w:val="28"/>
          <w:szCs w:val="28"/>
        </w:rPr>
      </w:pPr>
      <w:r/>
      <w:bookmarkStart w:id="3" w:name="_Toc513029203"/>
      <w:r/>
      <w:bookmarkStart w:id="4" w:name="_Toc16938519"/>
      <w:r/>
      <w:bookmarkStart w:id="5" w:name="_Toc120614214"/>
      <w:r/>
      <w:bookmarkStart w:id="6" w:name="_Toc20823275"/>
      <w:r>
        <w:rPr>
          <w:rFonts w:eastAsia="方正仿宋_GBK"/>
          <w:sz w:val="28"/>
          <w:szCs w:val="28"/>
        </w:rPr>
        <w:t xml:space="preserve">（一）总则</w:t>
      </w:r>
      <w:bookmarkEnd w:id="3"/>
      <w:r/>
      <w:bookmarkEnd w:id="4"/>
      <w:r/>
      <w:bookmarkEnd w:id="5"/>
      <w:r/>
      <w:bookmarkEnd w:id="6"/>
      <w:r>
        <w:rPr>
          <w:rFonts w:eastAsia="方正仿宋_GBK"/>
          <w:sz w:val="28"/>
          <w:szCs w:val="28"/>
        </w:rPr>
      </w:r>
      <w:r/>
    </w:p>
    <w:p>
      <w:pPr>
        <w:pStyle w:val="831"/>
        <w:jc w:val="both"/>
        <w:spacing w:line="500" w:lineRule="exact"/>
        <w:rPr>
          <w:rFonts w:eastAsia="方正仿宋_GBK"/>
          <w:b/>
          <w:bCs/>
          <w:sz w:val="28"/>
          <w:szCs w:val="28"/>
        </w:rPr>
      </w:pPr>
      <w:r/>
      <w:bookmarkStart w:id="7" w:name="_Hlt16619475"/>
      <w:r/>
      <w:bookmarkEnd w:id="7"/>
      <w:r/>
      <w:bookmarkStart w:id="8" w:name="_Toc458694821"/>
      <w:r/>
      <w:bookmarkStart w:id="9" w:name="_Toc20823276"/>
      <w:r/>
      <w:bookmarkStart w:id="10" w:name="_Toc513029204"/>
      <w:r/>
      <w:bookmarkStart w:id="11" w:name="_Toc16938520"/>
      <w:r>
        <w:rPr>
          <w:rFonts w:eastAsia="方正仿宋_GBK"/>
          <w:sz w:val="28"/>
          <w:szCs w:val="28"/>
        </w:rPr>
        <w:t xml:space="preserve">1</w:t>
      </w:r>
      <w:bookmarkEnd w:id="8"/>
      <w:r>
        <w:rPr>
          <w:rFonts w:eastAsia="方正仿宋_GBK"/>
          <w:sz w:val="28"/>
          <w:szCs w:val="28"/>
        </w:rPr>
        <w:t xml:space="preserve">.招标方式</w:t>
      </w:r>
      <w:bookmarkEnd w:id="9"/>
      <w:r/>
      <w:bookmarkEnd w:id="10"/>
      <w:r/>
      <w:bookmarkEnd w:id="11"/>
      <w:r>
        <w:rPr>
          <w:rFonts w:eastAsia="方正仿宋_GBK"/>
          <w:b/>
          <w:bCs/>
          <w:sz w:val="28"/>
          <w:szCs w:val="28"/>
        </w:rPr>
      </w:r>
      <w:r/>
    </w:p>
    <w:p>
      <w:pPr>
        <w:pStyle w:val="827"/>
        <w:ind w:firstLine="560"/>
        <w:spacing w:line="500" w:lineRule="exact"/>
        <w:rPr>
          <w:rFonts w:eastAsia="方正仿宋_GBK"/>
          <w:sz w:val="28"/>
          <w:szCs w:val="28"/>
        </w:rPr>
      </w:pPr>
      <w:r>
        <w:rPr>
          <w:rFonts w:eastAsia="方正仿宋_GBK"/>
          <w:sz w:val="28"/>
          <w:szCs w:val="28"/>
        </w:rPr>
        <w:t xml:space="preserve">1.1 本次招标采取公开招标方式，本招标文件仅适用于招标公告中</w:t>
      </w:r>
      <w:r>
        <w:rPr>
          <w:rFonts w:eastAsia="方正仿宋_GBK"/>
          <w:sz w:val="28"/>
          <w:szCs w:val="28"/>
        </w:rPr>
        <w:t xml:space="preserve">所述项目。</w:t>
      </w:r>
      <w:r>
        <w:rPr>
          <w:rFonts w:eastAsia="方正仿宋_GBK"/>
          <w:sz w:val="28"/>
          <w:szCs w:val="28"/>
        </w:rPr>
      </w:r>
      <w:r/>
    </w:p>
    <w:p>
      <w:pPr>
        <w:pStyle w:val="831"/>
        <w:jc w:val="both"/>
        <w:spacing w:line="500" w:lineRule="exact"/>
        <w:rPr>
          <w:rFonts w:eastAsia="方正仿宋_GBK"/>
          <w:b/>
          <w:bCs/>
          <w:sz w:val="28"/>
          <w:szCs w:val="28"/>
        </w:rPr>
      </w:pPr>
      <w:r/>
      <w:bookmarkStart w:id="12" w:name="_Toc20823277"/>
      <w:r/>
      <w:bookmarkStart w:id="13" w:name="_Toc513029205"/>
      <w:r/>
      <w:bookmarkStart w:id="14" w:name="_Toc16938521"/>
      <w:r>
        <w:rPr>
          <w:rFonts w:eastAsia="方正仿宋_GBK"/>
          <w:sz w:val="28"/>
          <w:szCs w:val="28"/>
        </w:rPr>
        <w:t xml:space="preserve">2.合格的投标人</w:t>
      </w:r>
      <w:bookmarkEnd w:id="12"/>
      <w:r/>
      <w:bookmarkEnd w:id="13"/>
      <w:r/>
      <w:bookmarkEnd w:id="14"/>
      <w:r>
        <w:rPr>
          <w:rFonts w:eastAsia="方正仿宋_GBK"/>
          <w:b/>
          <w:bCs/>
          <w:sz w:val="28"/>
          <w:szCs w:val="28"/>
        </w:rPr>
      </w:r>
      <w:r/>
    </w:p>
    <w:p>
      <w:pPr>
        <w:pStyle w:val="827"/>
        <w:ind w:firstLine="560"/>
        <w:spacing w:line="500" w:lineRule="exact"/>
        <w:rPr>
          <w:rFonts w:eastAsia="方正仿宋_GBK"/>
          <w:sz w:val="28"/>
          <w:szCs w:val="28"/>
        </w:rPr>
      </w:pPr>
      <w:r>
        <w:rPr>
          <w:rFonts w:eastAsia="方正仿宋_GBK"/>
          <w:sz w:val="28"/>
          <w:szCs w:val="28"/>
        </w:rPr>
        <w:t xml:space="preserve">2.1满足招标公告中供应商的资格要求的规定。</w:t>
      </w:r>
      <w:r>
        <w:rPr>
          <w:rFonts w:eastAsia="方正仿宋_GBK"/>
          <w:sz w:val="28"/>
          <w:szCs w:val="28"/>
        </w:rPr>
      </w:r>
      <w:r/>
    </w:p>
    <w:p>
      <w:pPr>
        <w:pStyle w:val="827"/>
        <w:ind w:firstLine="560"/>
        <w:spacing w:line="500" w:lineRule="exact"/>
        <w:rPr>
          <w:rFonts w:eastAsia="方正仿宋_GBK"/>
          <w:sz w:val="28"/>
          <w:szCs w:val="28"/>
        </w:rPr>
      </w:pPr>
      <w:r>
        <w:rPr>
          <w:rFonts w:eastAsia="方正仿宋_GBK"/>
          <w:sz w:val="28"/>
          <w:szCs w:val="28"/>
        </w:rPr>
        <w:t xml:space="preserve">2.2 满足本文件实质性条款的规定。</w:t>
      </w:r>
      <w:r>
        <w:rPr>
          <w:rFonts w:eastAsia="方正仿宋_GBK"/>
          <w:sz w:val="28"/>
          <w:szCs w:val="28"/>
        </w:rPr>
      </w:r>
      <w:r/>
    </w:p>
    <w:p>
      <w:pPr>
        <w:pStyle w:val="831"/>
        <w:jc w:val="both"/>
        <w:spacing w:line="500" w:lineRule="exact"/>
        <w:rPr>
          <w:rFonts w:eastAsia="方正仿宋_GBK"/>
          <w:b/>
          <w:bCs/>
          <w:sz w:val="28"/>
          <w:szCs w:val="28"/>
        </w:rPr>
      </w:pPr>
      <w:r/>
      <w:bookmarkStart w:id="15" w:name="_Toc16938522"/>
      <w:r/>
      <w:bookmarkStart w:id="16" w:name="_Toc20823278"/>
      <w:r/>
      <w:bookmarkStart w:id="17" w:name="_Toc513029206"/>
      <w:r>
        <w:rPr>
          <w:rFonts w:eastAsia="方正仿宋_GBK"/>
          <w:sz w:val="28"/>
          <w:szCs w:val="28"/>
        </w:rPr>
        <w:t xml:space="preserve">3.适用法律</w:t>
      </w:r>
      <w:bookmarkEnd w:id="15"/>
      <w:r/>
      <w:bookmarkEnd w:id="16"/>
      <w:r/>
      <w:bookmarkEnd w:id="17"/>
      <w:r>
        <w:rPr>
          <w:rFonts w:eastAsia="方正仿宋_GBK"/>
          <w:b/>
          <w:bCs/>
          <w:sz w:val="28"/>
          <w:szCs w:val="28"/>
        </w:rPr>
      </w:r>
      <w:r/>
    </w:p>
    <w:p>
      <w:pPr>
        <w:pStyle w:val="827"/>
        <w:ind w:firstLine="490"/>
        <w:spacing w:line="500" w:lineRule="exact"/>
        <w:rPr>
          <w:rFonts w:eastAsia="方正仿宋_GBK"/>
          <w:sz w:val="28"/>
          <w:szCs w:val="28"/>
        </w:rPr>
      </w:pPr>
      <w:r>
        <w:rPr>
          <w:rFonts w:eastAsia="方正仿宋_GBK"/>
          <w:sz w:val="28"/>
          <w:szCs w:val="28"/>
        </w:rPr>
        <w:t xml:space="preserve">3.1 本次招标及由此产生的合同受中华人民共和国有关的法律法规制约和保护。</w:t>
      </w:r>
      <w:r>
        <w:rPr>
          <w:rFonts w:eastAsia="方正仿宋_GBK"/>
          <w:sz w:val="28"/>
          <w:szCs w:val="28"/>
        </w:rPr>
      </w:r>
      <w:r/>
    </w:p>
    <w:p>
      <w:pPr>
        <w:pStyle w:val="831"/>
        <w:jc w:val="both"/>
        <w:spacing w:line="500" w:lineRule="exact"/>
        <w:rPr>
          <w:rFonts w:eastAsia="方正仿宋_GBK"/>
          <w:b/>
          <w:bCs/>
          <w:sz w:val="28"/>
          <w:szCs w:val="28"/>
        </w:rPr>
      </w:pPr>
      <w:r/>
      <w:bookmarkStart w:id="18" w:name="_Toc513029207"/>
      <w:r/>
      <w:bookmarkStart w:id="19" w:name="_Toc16938523"/>
      <w:r/>
      <w:bookmarkStart w:id="20" w:name="_Toc20823279"/>
      <w:r/>
      <w:bookmarkStart w:id="21" w:name="_Toc462564067"/>
      <w:r>
        <w:rPr>
          <w:rFonts w:eastAsia="方正仿宋_GBK"/>
          <w:sz w:val="28"/>
          <w:szCs w:val="28"/>
        </w:rPr>
        <w:t xml:space="preserve">4.投标费用</w:t>
      </w:r>
      <w:bookmarkEnd w:id="18"/>
      <w:r/>
      <w:bookmarkEnd w:id="19"/>
      <w:r/>
      <w:bookmarkEnd w:id="20"/>
      <w:r/>
      <w:bookmarkEnd w:id="21"/>
      <w:r>
        <w:rPr>
          <w:rFonts w:eastAsia="方正仿宋_GBK"/>
          <w:b/>
          <w:bCs/>
          <w:sz w:val="28"/>
          <w:szCs w:val="28"/>
        </w:rPr>
      </w:r>
      <w:r/>
    </w:p>
    <w:p>
      <w:pPr>
        <w:pStyle w:val="827"/>
        <w:ind w:firstLine="560"/>
        <w:spacing w:line="500" w:lineRule="exact"/>
        <w:rPr>
          <w:rFonts w:eastAsia="方正仿宋_GBK"/>
          <w:sz w:val="28"/>
          <w:szCs w:val="28"/>
        </w:rPr>
      </w:pPr>
      <w:r>
        <w:rPr>
          <w:rFonts w:eastAsia="方正仿宋_GBK"/>
          <w:bCs/>
          <w:sz w:val="28"/>
          <w:szCs w:val="28"/>
        </w:rPr>
        <w:t xml:space="preserve">4.1</w:t>
      </w:r>
      <w:r>
        <w:rPr>
          <w:rFonts w:eastAsia="方正仿宋_GBK"/>
          <w:sz w:val="28"/>
          <w:szCs w:val="28"/>
        </w:rPr>
        <w:t xml:space="preserve"> 投标人应自行承担所有与参加投标有关的费用，无论投标过程中的做法和结果如何，</w:t>
      </w:r>
      <w:r>
        <w:rPr>
          <w:rFonts w:hint="eastAsia" w:eastAsia="方正仿宋_GBK"/>
          <w:sz w:val="28"/>
          <w:szCs w:val="28"/>
        </w:rPr>
        <w:t xml:space="preserve">启东市公共资源交易中心</w:t>
      </w:r>
      <w:r>
        <w:rPr>
          <w:rFonts w:eastAsia="方正仿宋_GBK"/>
          <w:sz w:val="28"/>
          <w:szCs w:val="28"/>
        </w:rPr>
        <w:t xml:space="preserve">（以下简称</w:t>
      </w:r>
      <w:r>
        <w:rPr>
          <w:rFonts w:hint="eastAsia" w:eastAsia="方正仿宋_GBK"/>
          <w:sz w:val="28"/>
          <w:szCs w:val="28"/>
        </w:rPr>
        <w:t xml:space="preserve">交易中心</w:t>
      </w:r>
      <w:r>
        <w:rPr>
          <w:rFonts w:eastAsia="方正仿宋_GBK"/>
          <w:sz w:val="28"/>
          <w:szCs w:val="28"/>
        </w:rPr>
        <w:t xml:space="preserve">）在任何情况下均无义务和责任承担这些费用。</w:t>
      </w:r>
      <w:r>
        <w:rPr>
          <w:rFonts w:eastAsia="方正仿宋_GBK"/>
          <w:sz w:val="28"/>
          <w:szCs w:val="28"/>
        </w:rPr>
      </w:r>
      <w:r/>
    </w:p>
    <w:p>
      <w:pPr>
        <w:pStyle w:val="827"/>
        <w:ind w:firstLine="560"/>
        <w:spacing w:line="500" w:lineRule="exact"/>
        <w:rPr>
          <w:rFonts w:eastAsia="方正仿宋_GBK"/>
          <w:sz w:val="28"/>
          <w:szCs w:val="28"/>
        </w:rPr>
      </w:pPr>
      <w:r>
        <w:rPr>
          <w:rFonts w:eastAsia="方正仿宋_GBK"/>
          <w:sz w:val="28"/>
          <w:szCs w:val="28"/>
        </w:rPr>
        <w:t xml:space="preserve">4.2本次招标</w:t>
      </w:r>
      <w:r>
        <w:rPr>
          <w:rFonts w:hint="eastAsia" w:eastAsia="方正仿宋_GBK"/>
          <w:sz w:val="28"/>
          <w:szCs w:val="28"/>
        </w:rPr>
        <w:t xml:space="preserve">交易中心</w:t>
      </w:r>
      <w:r>
        <w:rPr>
          <w:rFonts w:eastAsia="方正仿宋_GBK"/>
          <w:sz w:val="28"/>
          <w:szCs w:val="28"/>
        </w:rPr>
        <w:t xml:space="preserve">和采购人不收取标书工本费与中标服务费。</w:t>
      </w:r>
      <w:r>
        <w:rPr>
          <w:rFonts w:eastAsia="方正仿宋_GBK"/>
          <w:sz w:val="28"/>
          <w:szCs w:val="28"/>
        </w:rPr>
      </w:r>
      <w:r/>
    </w:p>
    <w:p>
      <w:pPr>
        <w:pStyle w:val="831"/>
        <w:jc w:val="both"/>
        <w:spacing w:line="500" w:lineRule="exact"/>
        <w:rPr>
          <w:rFonts w:eastAsia="方正仿宋_GBK"/>
          <w:b/>
          <w:bCs/>
          <w:sz w:val="28"/>
          <w:szCs w:val="28"/>
        </w:rPr>
      </w:pPr>
      <w:r>
        <w:rPr>
          <w:rFonts w:eastAsia="方正仿宋_GBK"/>
          <w:sz w:val="28"/>
          <w:szCs w:val="28"/>
        </w:rPr>
        <w:t xml:space="preserve">5.招标文件的约束力</w:t>
      </w:r>
      <w:r>
        <w:rPr>
          <w:rFonts w:eastAsia="方正仿宋_GBK"/>
          <w:b/>
          <w:bCs/>
          <w:sz w:val="28"/>
          <w:szCs w:val="28"/>
        </w:rPr>
      </w:r>
      <w:r/>
    </w:p>
    <w:p>
      <w:pPr>
        <w:pStyle w:val="827"/>
        <w:ind w:firstLine="560"/>
        <w:spacing w:line="500" w:lineRule="exact"/>
        <w:rPr>
          <w:rFonts w:eastAsia="方正仿宋_GBK"/>
          <w:sz w:val="28"/>
          <w:szCs w:val="28"/>
        </w:rPr>
      </w:pPr>
      <w:r>
        <w:rPr>
          <w:rFonts w:eastAsia="方正仿宋_GBK"/>
          <w:bCs/>
          <w:sz w:val="28"/>
          <w:szCs w:val="28"/>
        </w:rPr>
        <w:t xml:space="preserve">5.1</w:t>
      </w:r>
      <w:r>
        <w:rPr>
          <w:rFonts w:eastAsia="方正仿宋_GBK"/>
          <w:sz w:val="28"/>
          <w:szCs w:val="28"/>
        </w:rPr>
        <w:t xml:space="preserve"> 投标人一旦参加本项目采购活动，即被认</w:t>
      </w:r>
      <w:r>
        <w:rPr>
          <w:rFonts w:eastAsia="方正仿宋_GBK"/>
          <w:sz w:val="28"/>
          <w:szCs w:val="28"/>
        </w:rPr>
        <w:t xml:space="preserve">为接受了本招标文件的规定和约束。</w:t>
      </w:r>
      <w:r>
        <w:rPr>
          <w:rFonts w:eastAsia="方正仿宋_GBK"/>
          <w:sz w:val="28"/>
          <w:szCs w:val="28"/>
        </w:rPr>
      </w:r>
      <w:r/>
    </w:p>
    <w:p>
      <w:pPr>
        <w:pStyle w:val="831"/>
        <w:jc w:val="both"/>
        <w:spacing w:line="500" w:lineRule="exact"/>
        <w:rPr>
          <w:rFonts w:eastAsia="方正仿宋_GBK"/>
          <w:sz w:val="28"/>
          <w:szCs w:val="28"/>
        </w:rPr>
      </w:pPr>
      <w:r>
        <w:rPr>
          <w:rFonts w:eastAsia="方正仿宋_GBK"/>
          <w:sz w:val="28"/>
          <w:szCs w:val="28"/>
        </w:rPr>
        <w:t xml:space="preserve">6.招标文件的解释</w:t>
      </w:r>
      <w:r>
        <w:rPr>
          <w:rFonts w:eastAsia="方正仿宋_GBK"/>
          <w:sz w:val="28"/>
          <w:szCs w:val="28"/>
        </w:rPr>
      </w:r>
      <w:r/>
    </w:p>
    <w:p>
      <w:pPr>
        <w:pStyle w:val="827"/>
        <w:ind w:firstLine="560"/>
        <w:spacing w:line="500" w:lineRule="exact"/>
        <w:rPr>
          <w:rFonts w:eastAsia="方正仿宋_GBK"/>
          <w:color w:val="ff0000"/>
          <w:sz w:val="28"/>
          <w:szCs w:val="28"/>
        </w:rPr>
      </w:pPr>
      <w:r>
        <w:rPr>
          <w:rFonts w:eastAsia="方正仿宋_GBK"/>
          <w:bCs/>
          <w:sz w:val="28"/>
          <w:szCs w:val="28"/>
        </w:rPr>
        <w:t xml:space="preserve">6.1</w:t>
      </w:r>
      <w:r>
        <w:rPr>
          <w:rFonts w:eastAsia="方正仿宋_GBK"/>
          <w:sz w:val="28"/>
          <w:szCs w:val="28"/>
        </w:rPr>
        <w:t xml:space="preserve">招标文件需求部分（供应商资格要求、项目需求、商务技术评分标准）由采购人解释，其他部分由</w:t>
      </w:r>
      <w:r>
        <w:rPr>
          <w:rFonts w:hint="eastAsia" w:eastAsia="方正仿宋_GBK"/>
          <w:sz w:val="28"/>
          <w:szCs w:val="28"/>
        </w:rPr>
        <w:t xml:space="preserve">交易中心</w:t>
      </w:r>
      <w:r>
        <w:rPr>
          <w:rFonts w:eastAsia="方正仿宋_GBK"/>
          <w:sz w:val="28"/>
          <w:szCs w:val="28"/>
        </w:rPr>
        <w:t xml:space="preserve">解释。</w:t>
      </w:r>
      <w:r>
        <w:rPr>
          <w:rFonts w:eastAsia="方正仿宋_GBK"/>
          <w:color w:val="ff0000"/>
          <w:sz w:val="28"/>
          <w:szCs w:val="28"/>
        </w:rPr>
      </w:r>
      <w:r/>
    </w:p>
    <w:p>
      <w:pPr>
        <w:pStyle w:val="830"/>
        <w:spacing w:before="0" w:after="0" w:line="500" w:lineRule="exact"/>
        <w:rPr>
          <w:rFonts w:eastAsia="方正仿宋_GBK"/>
          <w:sz w:val="28"/>
          <w:szCs w:val="28"/>
        </w:rPr>
      </w:pPr>
      <w:r/>
      <w:bookmarkStart w:id="22" w:name="_Toc20823281"/>
      <w:r/>
      <w:bookmarkStart w:id="23" w:name="_Toc16938525"/>
      <w:r/>
      <w:bookmarkStart w:id="24" w:name="_Toc513029209"/>
      <w:r/>
      <w:bookmarkStart w:id="25" w:name="_Toc120614215"/>
      <w:r>
        <w:rPr>
          <w:rFonts w:eastAsia="方正仿宋_GBK"/>
          <w:sz w:val="28"/>
          <w:szCs w:val="28"/>
        </w:rPr>
        <w:t xml:space="preserve">（二）招标文件</w:t>
      </w:r>
      <w:bookmarkEnd w:id="22"/>
      <w:r/>
      <w:bookmarkEnd w:id="23"/>
      <w:r/>
      <w:bookmarkEnd w:id="24"/>
      <w:r/>
      <w:bookmarkEnd w:id="25"/>
      <w:r>
        <w:rPr>
          <w:rFonts w:eastAsia="方正仿宋_GBK"/>
          <w:sz w:val="28"/>
          <w:szCs w:val="28"/>
        </w:rPr>
      </w:r>
      <w:r/>
    </w:p>
    <w:p>
      <w:pPr>
        <w:pStyle w:val="831"/>
        <w:jc w:val="both"/>
        <w:spacing w:line="500" w:lineRule="exact"/>
        <w:rPr>
          <w:rFonts w:eastAsia="方正仿宋_GBK"/>
          <w:b/>
          <w:bCs/>
          <w:sz w:val="28"/>
          <w:szCs w:val="28"/>
        </w:rPr>
      </w:pPr>
      <w:r/>
      <w:bookmarkStart w:id="26" w:name="_Toc20823282"/>
      <w:r/>
      <w:bookmarkStart w:id="27" w:name="_Toc16938526"/>
      <w:r/>
      <w:bookmarkStart w:id="28" w:name="_Toc513029210"/>
      <w:r>
        <w:rPr>
          <w:rFonts w:eastAsia="方正仿宋_GBK"/>
          <w:sz w:val="28"/>
          <w:szCs w:val="28"/>
        </w:rPr>
        <w:t xml:space="preserve">1.招标文件构成</w:t>
      </w:r>
      <w:bookmarkEnd w:id="26"/>
      <w:r/>
      <w:bookmarkEnd w:id="27"/>
      <w:r/>
      <w:bookmarkEnd w:id="28"/>
      <w:r>
        <w:rPr>
          <w:rFonts w:eastAsia="方正仿宋_GBK"/>
          <w:b/>
          <w:bCs/>
          <w:sz w:val="28"/>
          <w:szCs w:val="28"/>
        </w:rPr>
      </w:r>
      <w:r/>
    </w:p>
    <w:p>
      <w:pPr>
        <w:pStyle w:val="827"/>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 招标文件由以下部分组成：</w:t>
      </w:r>
      <w:r>
        <w:rPr>
          <w:rFonts w:eastAsia="方正仿宋_GBK"/>
          <w:sz w:val="28"/>
          <w:szCs w:val="28"/>
        </w:rPr>
      </w:r>
      <w:r/>
    </w:p>
    <w:p>
      <w:pPr>
        <w:pStyle w:val="827"/>
        <w:ind w:firstLine="420"/>
        <w:spacing w:line="500" w:lineRule="exact"/>
        <w:rPr>
          <w:rFonts w:eastAsia="方正仿宋_GBK"/>
          <w:sz w:val="28"/>
          <w:szCs w:val="28"/>
        </w:rPr>
      </w:pPr>
      <w:r>
        <w:rPr>
          <w:rFonts w:eastAsia="方正仿宋_GBK"/>
          <w:sz w:val="28"/>
          <w:szCs w:val="28"/>
        </w:rPr>
        <w:t xml:space="preserve">（1）</w:t>
      </w:r>
      <w:r>
        <w:rPr>
          <w:rFonts w:hint="eastAsia" w:eastAsia="方正仿宋_GBK"/>
          <w:sz w:val="28"/>
          <w:szCs w:val="28"/>
        </w:rPr>
        <w:t xml:space="preserve">投标邀请</w:t>
      </w:r>
      <w:r>
        <w:rPr>
          <w:rFonts w:eastAsia="方正仿宋_GBK"/>
          <w:sz w:val="28"/>
          <w:szCs w:val="28"/>
        </w:rPr>
      </w:r>
      <w:r/>
    </w:p>
    <w:p>
      <w:pPr>
        <w:pStyle w:val="827"/>
        <w:ind w:firstLine="420"/>
        <w:spacing w:line="500" w:lineRule="exact"/>
        <w:rPr>
          <w:rFonts w:eastAsia="方正仿宋_GBK"/>
          <w:sz w:val="28"/>
          <w:szCs w:val="28"/>
        </w:rPr>
      </w:pPr>
      <w:r>
        <w:rPr>
          <w:rFonts w:eastAsia="方正仿宋_GBK"/>
          <w:sz w:val="28"/>
          <w:szCs w:val="28"/>
        </w:rPr>
        <w:t xml:space="preserve">（2）投标须知</w:t>
      </w:r>
      <w:r>
        <w:rPr>
          <w:rFonts w:eastAsia="方正仿宋_GBK"/>
          <w:sz w:val="28"/>
          <w:szCs w:val="28"/>
        </w:rPr>
      </w:r>
      <w:r/>
    </w:p>
    <w:p>
      <w:pPr>
        <w:pStyle w:val="827"/>
        <w:ind w:firstLine="420"/>
        <w:spacing w:line="500" w:lineRule="exact"/>
        <w:rPr>
          <w:rFonts w:eastAsia="方正仿宋_GBK"/>
          <w:sz w:val="28"/>
          <w:szCs w:val="28"/>
        </w:rPr>
      </w:pPr>
      <w:r>
        <w:rPr>
          <w:rFonts w:eastAsia="方正仿宋_GBK"/>
          <w:sz w:val="28"/>
          <w:szCs w:val="28"/>
        </w:rPr>
        <w:t xml:space="preserve">（3）项目需求</w:t>
      </w:r>
      <w:r>
        <w:rPr>
          <w:rFonts w:eastAsia="方正仿宋_GBK"/>
          <w:sz w:val="28"/>
          <w:szCs w:val="28"/>
        </w:rPr>
      </w:r>
      <w:r/>
    </w:p>
    <w:p>
      <w:pPr>
        <w:pStyle w:val="827"/>
        <w:ind w:firstLine="420"/>
        <w:spacing w:line="500" w:lineRule="exact"/>
        <w:rPr>
          <w:rFonts w:eastAsia="方正仿宋_GBK"/>
          <w:sz w:val="28"/>
          <w:szCs w:val="28"/>
        </w:rPr>
      </w:pPr>
      <w:r>
        <w:rPr>
          <w:rFonts w:eastAsia="方正仿宋_GBK"/>
          <w:sz w:val="28"/>
          <w:szCs w:val="28"/>
        </w:rPr>
        <w:t xml:space="preserve">（4）开标和评标</w:t>
      </w:r>
      <w:r>
        <w:rPr>
          <w:rFonts w:eastAsia="方正仿宋_GBK"/>
          <w:sz w:val="28"/>
          <w:szCs w:val="28"/>
        </w:rPr>
      </w:r>
      <w:r/>
    </w:p>
    <w:p>
      <w:pPr>
        <w:pStyle w:val="827"/>
        <w:ind w:firstLine="420"/>
        <w:spacing w:line="500" w:lineRule="exact"/>
        <w:rPr>
          <w:rFonts w:hint="eastAsia" w:eastAsia="方正仿宋_GBK"/>
          <w:sz w:val="28"/>
          <w:szCs w:val="28"/>
        </w:rPr>
      </w:pPr>
      <w:r>
        <w:rPr>
          <w:rFonts w:eastAsia="方正仿宋_GBK"/>
          <w:sz w:val="28"/>
          <w:szCs w:val="28"/>
        </w:rPr>
        <w:t xml:space="preserve">（5）投标文件</w:t>
      </w:r>
      <w:r>
        <w:rPr>
          <w:rFonts w:hint="eastAsia" w:eastAsia="方正仿宋_GBK"/>
          <w:sz w:val="28"/>
          <w:szCs w:val="28"/>
        </w:rPr>
        <w:t xml:space="preserve">格式</w:t>
      </w:r>
      <w:r>
        <w:rPr>
          <w:rFonts w:hint="eastAsia" w:eastAsia="方正仿宋_GBK"/>
          <w:sz w:val="28"/>
          <w:szCs w:val="28"/>
        </w:rPr>
      </w:r>
      <w:r/>
    </w:p>
    <w:p>
      <w:pPr>
        <w:pStyle w:val="827"/>
        <w:ind w:firstLine="420"/>
        <w:spacing w:line="500" w:lineRule="exact"/>
        <w:rPr>
          <w:rFonts w:eastAsia="方正仿宋_GBK"/>
          <w:sz w:val="28"/>
          <w:szCs w:val="28"/>
        </w:rPr>
      </w:pPr>
      <w:r>
        <w:rPr>
          <w:rFonts w:eastAsia="方正仿宋_GBK"/>
          <w:sz w:val="28"/>
          <w:szCs w:val="28"/>
        </w:rPr>
        <w:t xml:space="preserve">（6）附件（如有）</w:t>
      </w:r>
      <w:r>
        <w:rPr>
          <w:rFonts w:eastAsia="方正仿宋_GBK"/>
          <w:sz w:val="28"/>
          <w:szCs w:val="28"/>
        </w:rPr>
      </w:r>
      <w:r/>
    </w:p>
    <w:p>
      <w:pPr>
        <w:pStyle w:val="827"/>
        <w:ind w:firstLine="560"/>
        <w:spacing w:line="500" w:lineRule="exact"/>
        <w:rPr>
          <w:rFonts w:eastAsia="方正仿宋_GBK"/>
          <w:sz w:val="28"/>
          <w:szCs w:val="28"/>
        </w:rPr>
      </w:pPr>
      <w:r>
        <w:rPr>
          <w:rFonts w:eastAsia="方正仿宋_GBK"/>
          <w:sz w:val="28"/>
          <w:szCs w:val="28"/>
        </w:rPr>
        <w:t xml:space="preserve">请仔细检查招标文件是否齐全，如有缺漏请立即与</w:t>
      </w:r>
      <w:r>
        <w:rPr>
          <w:rFonts w:hint="eastAsia" w:eastAsia="方正仿宋_GBK"/>
          <w:sz w:val="28"/>
          <w:szCs w:val="28"/>
        </w:rPr>
        <w:t xml:space="preserve">交易中心</w:t>
      </w:r>
      <w:r>
        <w:rPr>
          <w:rFonts w:eastAsia="方正仿宋_GBK"/>
          <w:sz w:val="28"/>
          <w:szCs w:val="28"/>
        </w:rPr>
        <w:t xml:space="preserve">联系解决</w:t>
      </w:r>
      <w:r>
        <w:rPr>
          <w:rFonts w:eastAsia="方正仿宋_GBK"/>
          <w:sz w:val="28"/>
          <w:szCs w:val="28"/>
        </w:rPr>
        <w:t xml:space="preserve">。</w:t>
      </w:r>
      <w:r>
        <w:rPr>
          <w:rFonts w:eastAsia="方正仿宋_GBK"/>
          <w:sz w:val="28"/>
          <w:szCs w:val="28"/>
        </w:rPr>
      </w:r>
      <w:r/>
    </w:p>
    <w:p>
      <w:pPr>
        <w:pStyle w:val="827"/>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 投标人应认真阅读招标文件中所有的事项、格式、条款和规范等要求。按招标文件要求和规定编制投标文件，并保证所</w:t>
      </w:r>
      <w:r>
        <w:rPr>
          <w:rFonts w:eastAsia="方正仿宋_GBK"/>
          <w:sz w:val="28"/>
          <w:szCs w:val="28"/>
        </w:rPr>
        <w:t xml:space="preserve">提供的全部资料的真实性，以使其投标文件对招标文件作出实质性响应，否则其风险由投标人自行承担。</w:t>
      </w:r>
      <w:r>
        <w:rPr>
          <w:rFonts w:eastAsia="方正仿宋_GBK"/>
          <w:sz w:val="28"/>
          <w:szCs w:val="28"/>
        </w:rPr>
      </w:r>
      <w:r/>
    </w:p>
    <w:p>
      <w:pPr>
        <w:pStyle w:val="831"/>
        <w:jc w:val="both"/>
        <w:spacing w:line="500" w:lineRule="exact"/>
        <w:rPr>
          <w:rFonts w:eastAsia="方正仿宋_GBK"/>
          <w:b/>
          <w:bCs/>
          <w:sz w:val="28"/>
          <w:szCs w:val="28"/>
        </w:rPr>
      </w:pPr>
      <w:r/>
      <w:bookmarkStart w:id="29" w:name="_Toc20823283"/>
      <w:r/>
      <w:bookmarkStart w:id="30" w:name="_Toc462564070"/>
      <w:r/>
      <w:bookmarkStart w:id="31" w:name="_Toc16938527"/>
      <w:r/>
      <w:bookmarkStart w:id="32" w:name="_Toc513029211"/>
      <w:r>
        <w:rPr>
          <w:rFonts w:eastAsia="方正仿宋_GBK"/>
          <w:sz w:val="28"/>
          <w:szCs w:val="28"/>
        </w:rPr>
        <w:t xml:space="preserve">2.招标文件的澄清</w:t>
      </w:r>
      <w:bookmarkEnd w:id="29"/>
      <w:r/>
      <w:bookmarkEnd w:id="30"/>
      <w:r/>
      <w:bookmarkEnd w:id="31"/>
      <w:r/>
      <w:bookmarkEnd w:id="32"/>
      <w:r>
        <w:rPr>
          <w:rFonts w:eastAsia="方正仿宋_GBK"/>
          <w:b/>
          <w:bCs/>
          <w:sz w:val="28"/>
          <w:szCs w:val="28"/>
        </w:rPr>
      </w:r>
      <w:r/>
    </w:p>
    <w:p>
      <w:pPr>
        <w:pStyle w:val="827"/>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 任何要求对招标文件进行澄清的投标人，应在投标截止期十日前按招标公告中的通讯地址，以书面形式通知采购人。采购人有权对发出的招标文件进行必要的澄清或修改</w:t>
      </w:r>
      <w:r>
        <w:rPr>
          <w:rFonts w:eastAsia="方正仿宋_GBK"/>
          <w:sz w:val="28"/>
          <w:szCs w:val="28"/>
        </w:rPr>
      </w:r>
      <w:r/>
    </w:p>
    <w:p>
      <w:pPr>
        <w:pStyle w:val="827"/>
        <w:ind w:firstLine="560"/>
        <w:spacing w:line="500" w:lineRule="exact"/>
        <w:rPr>
          <w:rFonts w:eastAsia="方正仿宋_GBK"/>
          <w:sz w:val="28"/>
          <w:szCs w:val="28"/>
        </w:rPr>
      </w:pPr>
      <w:r>
        <w:rPr>
          <w:rFonts w:eastAsia="方正仿宋_GBK"/>
          <w:sz w:val="28"/>
          <w:szCs w:val="28"/>
        </w:rPr>
        <w:t xml:space="preserve">2.2采购人视情组织答疑会</w:t>
      </w:r>
      <w:r>
        <w:rPr>
          <w:rFonts w:eastAsia="方正仿宋_GBK"/>
          <w:sz w:val="28"/>
          <w:szCs w:val="28"/>
        </w:rPr>
      </w:r>
      <w:r/>
    </w:p>
    <w:p>
      <w:pPr>
        <w:pStyle w:val="831"/>
        <w:jc w:val="both"/>
        <w:spacing w:line="500" w:lineRule="exact"/>
        <w:rPr>
          <w:rFonts w:eastAsia="方正仿宋_GBK"/>
          <w:b/>
          <w:bCs/>
          <w:sz w:val="28"/>
          <w:szCs w:val="28"/>
        </w:rPr>
      </w:pPr>
      <w:r/>
      <w:bookmarkStart w:id="33" w:name="_Toc513029212"/>
      <w:r/>
      <w:bookmarkStart w:id="34" w:name="_Toc16938528"/>
      <w:r/>
      <w:bookmarkStart w:id="35" w:name="_Toc462564071"/>
      <w:r/>
      <w:bookmarkStart w:id="36" w:name="_Toc20823284"/>
      <w:r>
        <w:rPr>
          <w:rFonts w:eastAsia="方正仿宋_GBK"/>
          <w:sz w:val="28"/>
          <w:szCs w:val="28"/>
        </w:rPr>
        <w:t xml:space="preserve">3.招标文件的修改</w:t>
      </w:r>
      <w:bookmarkEnd w:id="33"/>
      <w:r/>
      <w:bookmarkEnd w:id="34"/>
      <w:r/>
      <w:bookmarkEnd w:id="35"/>
      <w:r/>
      <w:bookmarkEnd w:id="36"/>
      <w:r>
        <w:rPr>
          <w:rFonts w:eastAsia="方正仿宋_GBK"/>
          <w:b/>
          <w:bCs/>
          <w:sz w:val="28"/>
          <w:szCs w:val="28"/>
        </w:rPr>
      </w:r>
      <w:r/>
    </w:p>
    <w:p>
      <w:pPr>
        <w:pStyle w:val="827"/>
        <w:ind w:firstLine="560"/>
        <w:spacing w:line="500" w:lineRule="exact"/>
        <w:rPr>
          <w:rFonts w:eastAsia="方正仿宋_GBK"/>
          <w:sz w:val="28"/>
          <w:szCs w:val="28"/>
        </w:rPr>
      </w:pPr>
      <w:r>
        <w:rPr>
          <w:rFonts w:eastAsia="方正仿宋_GBK"/>
          <w:bCs/>
          <w:sz w:val="28"/>
          <w:szCs w:val="28"/>
        </w:rPr>
        <w:t xml:space="preserve">3.1</w:t>
      </w:r>
      <w:r>
        <w:rPr>
          <w:rFonts w:eastAsia="方正仿宋_GBK"/>
          <w:sz w:val="28"/>
          <w:szCs w:val="28"/>
        </w:rPr>
        <w:t xml:space="preserve"> 在投标截止时间前，</w:t>
      </w:r>
      <w:r>
        <w:rPr>
          <w:rFonts w:hint="eastAsia" w:eastAsia="方正仿宋_GBK"/>
          <w:sz w:val="28"/>
          <w:szCs w:val="28"/>
        </w:rPr>
        <w:t xml:space="preserve">交易中心</w:t>
      </w:r>
      <w:r>
        <w:rPr>
          <w:rFonts w:eastAsia="方正仿宋_GBK"/>
          <w:sz w:val="28"/>
          <w:szCs w:val="28"/>
        </w:rPr>
        <w:t xml:space="preserve">可以对招标文件进行修改。</w:t>
      </w:r>
      <w:r>
        <w:rPr>
          <w:rFonts w:eastAsia="方正仿宋_GBK"/>
          <w:sz w:val="28"/>
          <w:szCs w:val="28"/>
        </w:rPr>
      </w:r>
      <w:r/>
    </w:p>
    <w:p>
      <w:pPr>
        <w:pStyle w:val="827"/>
        <w:ind w:firstLine="560"/>
        <w:spacing w:line="500" w:lineRule="exact"/>
        <w:rPr>
          <w:rFonts w:eastAsia="方正仿宋_GBK"/>
          <w:sz w:val="28"/>
          <w:szCs w:val="28"/>
        </w:rPr>
      </w:pPr>
      <w:r>
        <w:rPr>
          <w:rFonts w:eastAsia="方正仿宋_GBK"/>
          <w:bCs/>
          <w:sz w:val="28"/>
          <w:szCs w:val="28"/>
        </w:rPr>
        <w:t xml:space="preserve">3.2 </w:t>
      </w:r>
      <w:r>
        <w:rPr>
          <w:rFonts w:hint="eastAsia" w:eastAsia="方正仿宋_GBK"/>
          <w:spacing w:val="-6"/>
          <w:sz w:val="28"/>
          <w:szCs w:val="28"/>
        </w:rPr>
        <w:t xml:space="preserve">交易中心</w:t>
      </w:r>
      <w:r>
        <w:rPr>
          <w:rFonts w:eastAsia="方正仿宋_GBK"/>
          <w:spacing w:val="-6"/>
          <w:sz w:val="28"/>
          <w:szCs w:val="28"/>
        </w:rPr>
        <w:t xml:space="preserve">有权按照法定的要求推迟投标截止日期和开标日期。</w:t>
      </w:r>
      <w:r>
        <w:rPr>
          <w:rFonts w:eastAsia="方正仿宋_GBK"/>
          <w:sz w:val="28"/>
          <w:szCs w:val="28"/>
        </w:rPr>
      </w:r>
      <w:r/>
    </w:p>
    <w:p>
      <w:pPr>
        <w:pStyle w:val="827"/>
        <w:ind w:firstLine="560"/>
        <w:spacing w:line="500" w:lineRule="exact"/>
        <w:rPr>
          <w:rFonts w:eastAsia="方正仿宋_GBK"/>
          <w:sz w:val="28"/>
          <w:szCs w:val="28"/>
        </w:rPr>
      </w:pPr>
      <w:r>
        <w:rPr>
          <w:rFonts w:eastAsia="方正仿宋_GBK"/>
          <w:bCs/>
          <w:sz w:val="28"/>
          <w:szCs w:val="28"/>
        </w:rPr>
        <w:t xml:space="preserve">3.3 </w:t>
      </w:r>
      <w:r>
        <w:rPr>
          <w:rFonts w:eastAsia="方正仿宋_GBK"/>
          <w:sz w:val="28"/>
          <w:szCs w:val="28"/>
        </w:rPr>
        <w:t xml:space="preserve">招标文件的修改将在</w:t>
      </w:r>
      <w:r>
        <w:rPr>
          <w:rFonts w:hint="eastAsia" w:eastAsia="方正仿宋_GBK"/>
          <w:sz w:val="28"/>
          <w:szCs w:val="28"/>
        </w:rPr>
        <w:t xml:space="preserve">江苏</w:t>
      </w:r>
      <w:r>
        <w:rPr>
          <w:rFonts w:eastAsia="方正仿宋_GBK"/>
          <w:sz w:val="28"/>
          <w:szCs w:val="28"/>
        </w:rPr>
        <w:t xml:space="preserve">政府采购网公布，补充文件将作为招标文件</w:t>
      </w:r>
      <w:r>
        <w:rPr>
          <w:rFonts w:eastAsia="方正仿宋_GBK"/>
          <w:sz w:val="28"/>
          <w:szCs w:val="28"/>
        </w:rPr>
        <w:t xml:space="preserve">的组成部分，并对投标人具有约束力。</w:t>
      </w:r>
      <w:r>
        <w:rPr>
          <w:rFonts w:eastAsia="方正仿宋_GBK"/>
          <w:sz w:val="28"/>
          <w:szCs w:val="28"/>
        </w:rPr>
      </w:r>
      <w:r/>
    </w:p>
    <w:p>
      <w:pPr>
        <w:pStyle w:val="830"/>
        <w:spacing w:before="0" w:after="0" w:line="500" w:lineRule="exact"/>
        <w:rPr>
          <w:rFonts w:eastAsia="方正仿宋_GBK"/>
          <w:sz w:val="28"/>
          <w:szCs w:val="28"/>
        </w:rPr>
      </w:pPr>
      <w:r/>
      <w:bookmarkStart w:id="37" w:name="_Toc20823285"/>
      <w:r/>
      <w:bookmarkStart w:id="38" w:name="_Toc462564072"/>
      <w:r/>
      <w:bookmarkStart w:id="39" w:name="_Toc513029213"/>
      <w:r/>
      <w:bookmarkStart w:id="40" w:name="_Toc16938529"/>
      <w:r/>
      <w:bookmarkStart w:id="41" w:name="_Toc120614216"/>
      <w:r>
        <w:rPr>
          <w:rFonts w:eastAsia="方正仿宋_GBK"/>
          <w:sz w:val="28"/>
          <w:szCs w:val="28"/>
        </w:rPr>
        <w:t xml:space="preserve">（三）投标文件的编制</w:t>
      </w:r>
      <w:bookmarkEnd w:id="37"/>
      <w:r/>
      <w:bookmarkEnd w:id="38"/>
      <w:r/>
      <w:bookmarkEnd w:id="39"/>
      <w:r/>
      <w:bookmarkEnd w:id="40"/>
      <w:r/>
      <w:bookmarkEnd w:id="41"/>
      <w:r>
        <w:rPr>
          <w:rFonts w:eastAsia="方正仿宋_GBK"/>
          <w:sz w:val="28"/>
          <w:szCs w:val="28"/>
        </w:rPr>
      </w:r>
      <w:r/>
    </w:p>
    <w:p>
      <w:pPr>
        <w:pStyle w:val="831"/>
        <w:jc w:val="both"/>
        <w:spacing w:line="500" w:lineRule="exact"/>
        <w:rPr>
          <w:rFonts w:eastAsia="方正仿宋_GBK"/>
          <w:bCs/>
          <w:sz w:val="28"/>
          <w:szCs w:val="28"/>
        </w:rPr>
      </w:pPr>
      <w:r/>
      <w:bookmarkStart w:id="42" w:name="_Toc20823286"/>
      <w:r/>
      <w:bookmarkStart w:id="43" w:name="_Toc513029214"/>
      <w:r/>
      <w:bookmarkStart w:id="44" w:name="_Toc16938530"/>
      <w:r/>
      <w:bookmarkStart w:id="45" w:name="_Toc462564073"/>
      <w:r>
        <w:rPr>
          <w:rFonts w:eastAsia="方正仿宋_GBK"/>
          <w:sz w:val="28"/>
          <w:szCs w:val="28"/>
        </w:rPr>
        <w:t xml:space="preserve">1.投标文件的语言及度量衡单位</w:t>
      </w:r>
      <w:bookmarkEnd w:id="42"/>
      <w:r/>
      <w:bookmarkEnd w:id="43"/>
      <w:r/>
      <w:bookmarkEnd w:id="44"/>
      <w:r/>
      <w:bookmarkEnd w:id="45"/>
      <w:r>
        <w:rPr>
          <w:rFonts w:eastAsia="方正仿宋_GBK"/>
          <w:bCs/>
          <w:sz w:val="28"/>
          <w:szCs w:val="28"/>
        </w:rPr>
      </w:r>
      <w:r/>
    </w:p>
    <w:p>
      <w:pPr>
        <w:pStyle w:val="827"/>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 投标人提交的投标文件以及投标人与</w:t>
      </w:r>
      <w:r>
        <w:rPr>
          <w:rFonts w:hint="eastAsia" w:eastAsia="方正仿宋_GBK"/>
          <w:sz w:val="28"/>
          <w:szCs w:val="28"/>
        </w:rPr>
        <w:t xml:space="preserve">交易中心</w:t>
      </w:r>
      <w:r>
        <w:rPr>
          <w:rFonts w:eastAsia="方正仿宋_GBK"/>
          <w:sz w:val="28"/>
          <w:szCs w:val="28"/>
        </w:rPr>
        <w:t xml:space="preserve">就有关投标的所有来往通知、函件和文件均应使用</w:t>
      </w:r>
      <w:r>
        <w:rPr>
          <w:rFonts w:eastAsia="方正仿宋_GBK"/>
          <w:bCs/>
          <w:sz w:val="28"/>
          <w:szCs w:val="28"/>
        </w:rPr>
        <w:t xml:space="preserve">简体中文</w:t>
      </w:r>
      <w:r>
        <w:rPr>
          <w:rFonts w:eastAsia="方正仿宋_GBK"/>
          <w:sz w:val="28"/>
          <w:szCs w:val="28"/>
        </w:rPr>
        <w:t xml:space="preserve">。</w:t>
      </w:r>
      <w:r>
        <w:rPr>
          <w:rFonts w:eastAsia="方正仿宋_GBK"/>
          <w:sz w:val="28"/>
          <w:szCs w:val="28"/>
        </w:rPr>
      </w:r>
      <w:r/>
    </w:p>
    <w:p>
      <w:pPr>
        <w:pStyle w:val="827"/>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 除技术性能另有规定外，投标文件所使用的度量衡单位，均须采用国家法定计量单位。</w:t>
      </w:r>
      <w:r>
        <w:rPr>
          <w:rFonts w:eastAsia="方正仿宋_GBK"/>
          <w:sz w:val="28"/>
          <w:szCs w:val="28"/>
        </w:rPr>
      </w:r>
      <w:r/>
    </w:p>
    <w:p>
      <w:pPr>
        <w:pStyle w:val="831"/>
        <w:jc w:val="both"/>
        <w:spacing w:line="500" w:lineRule="exact"/>
        <w:rPr>
          <w:rFonts w:eastAsia="方正仿宋_GBK"/>
          <w:b/>
          <w:bCs/>
          <w:sz w:val="28"/>
          <w:szCs w:val="28"/>
        </w:rPr>
      </w:pPr>
      <w:r/>
      <w:bookmarkStart w:id="46" w:name="_Toc20823287"/>
      <w:r/>
      <w:bookmarkStart w:id="47" w:name="_Toc16938531"/>
      <w:r/>
      <w:bookmarkStart w:id="48" w:name="_Toc462564074"/>
      <w:r/>
      <w:bookmarkStart w:id="49" w:name="_Toc513029215"/>
      <w:r>
        <w:rPr>
          <w:rFonts w:eastAsia="方正仿宋_GBK"/>
          <w:sz w:val="28"/>
          <w:szCs w:val="28"/>
        </w:rPr>
        <w:t xml:space="preserve">2.投标文件构成</w:t>
      </w:r>
      <w:bookmarkEnd w:id="46"/>
      <w:r/>
      <w:bookmarkEnd w:id="47"/>
      <w:r/>
      <w:bookmarkEnd w:id="48"/>
      <w:r/>
      <w:bookmarkEnd w:id="49"/>
      <w:r>
        <w:rPr>
          <w:rFonts w:eastAsia="方正仿宋_GBK"/>
          <w:b/>
          <w:bCs/>
          <w:sz w:val="28"/>
          <w:szCs w:val="28"/>
        </w:rPr>
      </w:r>
      <w:r/>
    </w:p>
    <w:p>
      <w:pPr>
        <w:pStyle w:val="827"/>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 投标人编写的投标文件应包括</w:t>
      </w:r>
      <w:r>
        <w:rPr>
          <w:rFonts w:hint="eastAsia" w:eastAsia="方正仿宋_GBK"/>
          <w:sz w:val="28"/>
          <w:szCs w:val="28"/>
        </w:rPr>
        <w:t xml:space="preserve">资格证明文件、符合性证明文件、投标函、开标一览表、投标分项报价表、技术</w:t>
      </w:r>
      <w:r>
        <w:rPr>
          <w:rFonts w:eastAsia="方正仿宋_GBK"/>
          <w:sz w:val="28"/>
          <w:szCs w:val="28"/>
        </w:rPr>
        <w:t xml:space="preserve">部分正负偏离表</w:t>
      </w:r>
      <w:r>
        <w:rPr>
          <w:rFonts w:hint="eastAsia" w:eastAsia="方正仿宋_GBK"/>
          <w:sz w:val="28"/>
          <w:szCs w:val="28"/>
        </w:rPr>
        <w:t xml:space="preserve">、</w:t>
      </w:r>
      <w:r>
        <w:rPr>
          <w:rFonts w:eastAsia="方正仿宋_GBK"/>
          <w:sz w:val="28"/>
          <w:szCs w:val="28"/>
        </w:rPr>
        <w:t xml:space="preserve">商务部分正负偏离表</w:t>
      </w:r>
      <w:r>
        <w:rPr>
          <w:rFonts w:hint="eastAsia" w:eastAsia="方正仿宋_GBK"/>
          <w:sz w:val="28"/>
          <w:szCs w:val="28"/>
        </w:rPr>
        <w:t xml:space="preserve">、其他证明文件等部分</w:t>
      </w:r>
      <w:r>
        <w:rPr>
          <w:rFonts w:eastAsia="方正仿宋_GBK"/>
          <w:sz w:val="28"/>
          <w:szCs w:val="28"/>
        </w:rPr>
        <w:t xml:space="preserve">。供应商按“第五部分 投标文件</w:t>
      </w:r>
      <w:r>
        <w:rPr>
          <w:rFonts w:hint="eastAsia" w:eastAsia="方正仿宋_GBK"/>
          <w:sz w:val="28"/>
          <w:szCs w:val="28"/>
        </w:rPr>
        <w:t xml:space="preserve">格式</w:t>
      </w:r>
      <w:r>
        <w:rPr>
          <w:rFonts w:eastAsia="方正仿宋_GBK"/>
          <w:sz w:val="28"/>
          <w:szCs w:val="28"/>
        </w:rPr>
        <w:t xml:space="preserve">”要求编写投标文件</w:t>
      </w:r>
      <w:r>
        <w:rPr>
          <w:rFonts w:hint="eastAsia" w:eastAsia="方正仿宋_GBK"/>
          <w:sz w:val="28"/>
          <w:szCs w:val="28"/>
        </w:rPr>
        <w:t xml:space="preserve">。</w:t>
      </w:r>
      <w:r>
        <w:rPr>
          <w:rFonts w:eastAsia="方正仿宋_GBK"/>
          <w:sz w:val="28"/>
          <w:szCs w:val="28"/>
        </w:rPr>
      </w:r>
      <w:r/>
    </w:p>
    <w:p>
      <w:pPr>
        <w:pStyle w:val="827"/>
        <w:ind w:firstLine="560"/>
        <w:spacing w:line="500" w:lineRule="exact"/>
        <w:rPr>
          <w:rFonts w:hint="eastAsia" w:eastAsia="方正仿宋_GBK"/>
          <w:sz w:val="28"/>
          <w:szCs w:val="28"/>
        </w:rPr>
      </w:pPr>
      <w:r>
        <w:rPr>
          <w:rFonts w:eastAsia="方正仿宋_GBK"/>
          <w:sz w:val="28"/>
          <w:szCs w:val="28"/>
        </w:rPr>
        <w:t xml:space="preserve">2.2</w:t>
      </w:r>
      <w:r>
        <w:rPr>
          <w:rFonts w:hint="eastAsia" w:eastAsia="方正仿宋_GBK"/>
          <w:sz w:val="28"/>
          <w:szCs w:val="28"/>
        </w:rPr>
        <w:t xml:space="preserve">如标书制作工具中格式和内容与“江苏政府采购网”发布的招标文件不一致，请以“江苏政府采购网”发布的招标文件为准。</w:t>
      </w:r>
      <w:r>
        <w:rPr>
          <w:rFonts w:hint="eastAsia" w:eastAsia="方正仿宋_GBK"/>
          <w:sz w:val="28"/>
          <w:szCs w:val="28"/>
        </w:rPr>
      </w:r>
      <w:r/>
    </w:p>
    <w:p>
      <w:pPr>
        <w:pStyle w:val="831"/>
        <w:jc w:val="both"/>
        <w:spacing w:line="500" w:lineRule="exact"/>
        <w:rPr>
          <w:rFonts w:eastAsia="方正仿宋_GBK"/>
          <w:b/>
          <w:bCs/>
          <w:sz w:val="28"/>
          <w:szCs w:val="28"/>
        </w:rPr>
      </w:pPr>
      <w:r/>
      <w:bookmarkStart w:id="50" w:name="_Hlt26668975"/>
      <w:r/>
      <w:bookmarkEnd w:id="50"/>
      <w:r/>
      <w:bookmarkStart w:id="51" w:name="_Hlt26670360"/>
      <w:r/>
      <w:bookmarkEnd w:id="51"/>
      <w:r/>
      <w:bookmarkStart w:id="52" w:name="_Toc14577360"/>
      <w:r/>
      <w:bookmarkStart w:id="53" w:name="_Toc49090511"/>
      <w:r/>
      <w:bookmarkStart w:id="54" w:name="_Hlt26954838"/>
      <w:r/>
      <w:bookmarkEnd w:id="54"/>
      <w:r>
        <w:rPr>
          <w:rFonts w:eastAsia="方正仿宋_GBK"/>
          <w:sz w:val="28"/>
          <w:szCs w:val="28"/>
        </w:rPr>
        <w:t xml:space="preserve">3.投标有效期</w:t>
      </w:r>
      <w:bookmarkEnd w:id="52"/>
      <w:r/>
      <w:bookmarkEnd w:id="53"/>
      <w:r>
        <w:rPr>
          <w:rFonts w:eastAsia="方正仿宋_GBK"/>
          <w:b/>
          <w:bCs/>
          <w:sz w:val="28"/>
          <w:szCs w:val="28"/>
        </w:rPr>
      </w:r>
      <w:r/>
    </w:p>
    <w:p>
      <w:pPr>
        <w:pStyle w:val="827"/>
        <w:ind w:firstLine="560"/>
        <w:spacing w:line="500" w:lineRule="exact"/>
        <w:rPr>
          <w:rFonts w:eastAsia="方正仿宋_GBK"/>
          <w:bCs/>
          <w:sz w:val="28"/>
          <w:szCs w:val="28"/>
        </w:rPr>
      </w:pPr>
      <w:r>
        <w:rPr>
          <w:rFonts w:eastAsia="方正仿宋_GBK"/>
          <w:bCs/>
          <w:sz w:val="28"/>
          <w:szCs w:val="28"/>
        </w:rPr>
        <w:t xml:space="preserve">3.1投标有效期为</w:t>
      </w:r>
      <w:r>
        <w:rPr>
          <w:rFonts w:hint="eastAsia" w:eastAsia="方正仿宋_GBK"/>
          <w:bCs/>
          <w:sz w:val="28"/>
          <w:szCs w:val="28"/>
        </w:rPr>
        <w:t xml:space="preserve">交易中心</w:t>
      </w:r>
      <w:r>
        <w:rPr>
          <w:rFonts w:eastAsia="方正仿宋_GBK"/>
          <w:bCs/>
          <w:sz w:val="28"/>
          <w:szCs w:val="28"/>
        </w:rPr>
        <w:t xml:space="preserve">规定的开标之日后</w:t>
      </w:r>
      <w:r>
        <w:rPr>
          <w:rFonts w:eastAsia="方正仿宋_GBK"/>
          <w:b/>
          <w:sz w:val="28"/>
          <w:szCs w:val="28"/>
          <w:u w:val="single"/>
        </w:rPr>
        <w:t xml:space="preserve">六十（60）天</w:t>
      </w:r>
      <w:r>
        <w:rPr>
          <w:rFonts w:eastAsia="方正仿宋_GBK"/>
          <w:bCs/>
          <w:sz w:val="28"/>
          <w:szCs w:val="28"/>
        </w:rPr>
        <w:t xml:space="preserve">。投标有效期比规定短的将被视为非响应性投标而予以拒绝。</w:t>
      </w:r>
      <w:r>
        <w:rPr>
          <w:rFonts w:eastAsia="方正仿宋_GBK"/>
          <w:bCs/>
          <w:sz w:val="28"/>
          <w:szCs w:val="28"/>
        </w:rPr>
      </w:r>
      <w:r/>
    </w:p>
    <w:p>
      <w:pPr>
        <w:pStyle w:val="831"/>
        <w:jc w:val="both"/>
        <w:spacing w:line="500" w:lineRule="exact"/>
        <w:rPr>
          <w:rFonts w:eastAsia="方正仿宋_GBK"/>
          <w:b/>
          <w:bCs/>
          <w:sz w:val="28"/>
          <w:szCs w:val="28"/>
        </w:rPr>
      </w:pPr>
      <w:r>
        <w:rPr>
          <w:rFonts w:eastAsia="方正仿宋_GBK"/>
          <w:sz w:val="28"/>
          <w:szCs w:val="28"/>
        </w:rPr>
        <w:t xml:space="preserve">4.投标有效期的延长</w:t>
      </w:r>
      <w:r>
        <w:rPr>
          <w:rFonts w:eastAsia="方正仿宋_GBK"/>
          <w:b/>
          <w:bCs/>
          <w:sz w:val="28"/>
          <w:szCs w:val="28"/>
        </w:rPr>
      </w:r>
      <w:r/>
    </w:p>
    <w:p>
      <w:pPr>
        <w:pStyle w:val="827"/>
        <w:ind w:firstLine="560"/>
        <w:spacing w:line="500" w:lineRule="exact"/>
        <w:rPr>
          <w:rFonts w:eastAsia="方正仿宋_GBK"/>
          <w:bCs/>
          <w:sz w:val="28"/>
          <w:szCs w:val="28"/>
        </w:rPr>
      </w:pPr>
      <w:r>
        <w:rPr>
          <w:rFonts w:eastAsia="方正仿宋_GBK"/>
          <w:bCs/>
          <w:sz w:val="28"/>
          <w:szCs w:val="28"/>
        </w:rPr>
        <w:t xml:space="preserve">4.1在特殊情况下，</w:t>
      </w:r>
      <w:r>
        <w:rPr>
          <w:rFonts w:hint="eastAsia" w:eastAsia="方正仿宋_GBK"/>
          <w:bCs/>
          <w:sz w:val="28"/>
          <w:szCs w:val="28"/>
        </w:rPr>
        <w:t xml:space="preserve">交易中心</w:t>
      </w:r>
      <w:r>
        <w:rPr>
          <w:rFonts w:eastAsia="方正仿宋_GBK"/>
          <w:bCs/>
          <w:sz w:val="28"/>
          <w:szCs w:val="28"/>
        </w:rPr>
        <w:t xml:space="preserve">于原投标有效期满之前，可向投标人提出延长投标有效期的要求。这种要求与答复均应采用书面形式。投标人可以拒绝</w:t>
      </w:r>
      <w:r>
        <w:rPr>
          <w:rFonts w:hint="eastAsia" w:eastAsia="方正仿宋_GBK"/>
          <w:bCs/>
          <w:sz w:val="28"/>
          <w:szCs w:val="28"/>
        </w:rPr>
        <w:t xml:space="preserve">交易中心</w:t>
      </w:r>
      <w:r>
        <w:rPr>
          <w:rFonts w:eastAsia="方正仿宋_GBK"/>
          <w:bCs/>
          <w:sz w:val="28"/>
          <w:szCs w:val="28"/>
        </w:rPr>
        <w:t xml:space="preserve">的这一要求而放弃投标，同意延长投标有效期的投标人既不能要求也不允许修改其投标文件。</w:t>
      </w:r>
      <w:r>
        <w:rPr>
          <w:rFonts w:eastAsia="方正仿宋_GBK"/>
          <w:sz w:val="28"/>
          <w:szCs w:val="28"/>
        </w:rPr>
        <w:t xml:space="preserve">受投标有效期约束的所有</w:t>
      </w:r>
      <w:r>
        <w:rPr>
          <w:rFonts w:eastAsia="方正仿宋_GBK"/>
          <w:sz w:val="28"/>
          <w:szCs w:val="28"/>
        </w:rPr>
        <w:t xml:space="preserve">权利与义务均延长至新的有效期</w:t>
      </w:r>
      <w:r>
        <w:rPr>
          <w:rFonts w:eastAsia="方正仿宋_GBK"/>
          <w:bCs/>
          <w:sz w:val="28"/>
          <w:szCs w:val="28"/>
        </w:rPr>
        <w:t xml:space="preserve">。</w:t>
      </w:r>
      <w:r>
        <w:rPr>
          <w:rFonts w:eastAsia="方正仿宋_GBK"/>
          <w:bCs/>
          <w:sz w:val="28"/>
          <w:szCs w:val="28"/>
        </w:rPr>
      </w:r>
      <w:r/>
    </w:p>
    <w:p>
      <w:pPr>
        <w:pStyle w:val="830"/>
        <w:spacing w:before="0" w:after="0" w:line="500" w:lineRule="exact"/>
        <w:rPr>
          <w:rFonts w:eastAsia="方正仿宋_GBK"/>
          <w:sz w:val="28"/>
          <w:szCs w:val="28"/>
        </w:rPr>
      </w:pPr>
      <w:r/>
      <w:bookmarkStart w:id="55" w:name="_Toc120614217"/>
      <w:r/>
      <w:bookmarkStart w:id="56" w:name="_Toc20823296"/>
      <w:r/>
      <w:bookmarkStart w:id="57" w:name="_Toc16938540"/>
      <w:r/>
      <w:bookmarkStart w:id="58" w:name="_Hlt26954739"/>
      <w:r/>
      <w:bookmarkEnd w:id="58"/>
      <w:r/>
      <w:bookmarkStart w:id="59" w:name="_Hlt26954852"/>
      <w:r/>
      <w:bookmarkEnd w:id="59"/>
      <w:r/>
      <w:bookmarkStart w:id="60" w:name="_Toc513029224"/>
      <w:r>
        <w:rPr>
          <w:rFonts w:eastAsia="方正仿宋_GBK"/>
          <w:sz w:val="28"/>
          <w:szCs w:val="28"/>
        </w:rPr>
        <w:t xml:space="preserve">（四）投标文件的递交</w:t>
      </w:r>
      <w:bookmarkEnd w:id="55"/>
      <w:r/>
      <w:bookmarkEnd w:id="56"/>
      <w:r/>
      <w:bookmarkEnd w:id="57"/>
      <w:r/>
      <w:bookmarkEnd w:id="60"/>
      <w:r>
        <w:rPr>
          <w:rFonts w:eastAsia="方正仿宋_GBK"/>
          <w:sz w:val="28"/>
          <w:szCs w:val="28"/>
        </w:rPr>
      </w:r>
      <w:r/>
    </w:p>
    <w:p>
      <w:pPr>
        <w:pStyle w:val="831"/>
        <w:jc w:val="both"/>
        <w:spacing w:line="500" w:lineRule="exact"/>
        <w:rPr>
          <w:rFonts w:eastAsia="方正仿宋_GBK"/>
          <w:b/>
          <w:bCs/>
          <w:sz w:val="28"/>
          <w:szCs w:val="28"/>
        </w:rPr>
      </w:pPr>
      <w:r/>
      <w:bookmarkStart w:id="61" w:name="_Toc20823297"/>
      <w:r/>
      <w:bookmarkStart w:id="62" w:name="_Toc513029225"/>
      <w:r/>
      <w:bookmarkStart w:id="63" w:name="_Toc16938541"/>
      <w:r/>
      <w:bookmarkStart w:id="64" w:name="_Toc462564084"/>
      <w:r>
        <w:rPr>
          <w:rFonts w:eastAsia="方正仿宋_GBK"/>
          <w:sz w:val="28"/>
          <w:szCs w:val="28"/>
        </w:rPr>
        <w:t xml:space="preserve">1.投标文件</w:t>
      </w:r>
      <w:bookmarkEnd w:id="61"/>
      <w:r/>
      <w:bookmarkEnd w:id="62"/>
      <w:r/>
      <w:bookmarkEnd w:id="63"/>
      <w:r/>
      <w:bookmarkEnd w:id="64"/>
      <w:r>
        <w:rPr>
          <w:rFonts w:eastAsia="方正仿宋_GBK"/>
          <w:sz w:val="28"/>
          <w:szCs w:val="28"/>
        </w:rPr>
        <w:t xml:space="preserve">的递交</w:t>
      </w:r>
      <w:r>
        <w:rPr>
          <w:rFonts w:eastAsia="方正仿宋_GBK"/>
          <w:b/>
          <w:bCs/>
          <w:sz w:val="28"/>
          <w:szCs w:val="28"/>
        </w:rPr>
      </w:r>
      <w:r/>
    </w:p>
    <w:p>
      <w:pPr>
        <w:pStyle w:val="827"/>
        <w:ind w:firstLine="556"/>
        <w:spacing w:line="500" w:lineRule="exact"/>
        <w:rPr>
          <w:rFonts w:eastAsia="方正仿宋_GBK"/>
          <w:bCs/>
          <w:sz w:val="28"/>
          <w:szCs w:val="28"/>
        </w:rPr>
      </w:pPr>
      <w:r>
        <w:rPr>
          <w:rFonts w:eastAsia="方正仿宋_GBK"/>
          <w:bCs/>
          <w:sz w:val="28"/>
          <w:szCs w:val="28"/>
        </w:rPr>
        <w:t xml:space="preserve">1.1</w:t>
      </w:r>
      <w:bookmarkStart w:id="65" w:name="_Toc513029226"/>
      <w:r/>
      <w:bookmarkStart w:id="66" w:name="_Toc16938542"/>
      <w:r/>
      <w:bookmarkStart w:id="67" w:name="_Toc20823298"/>
      <w:r>
        <w:rPr>
          <w:rFonts w:eastAsia="方正仿宋_GBK"/>
          <w:bCs/>
          <w:sz w:val="28"/>
          <w:szCs w:val="28"/>
        </w:rPr>
        <w:t xml:space="preserve">供应商应当按照</w:t>
      </w:r>
      <w:r>
        <w:rPr>
          <w:rFonts w:hint="eastAsia" w:eastAsia="方正仿宋_GBK"/>
          <w:bCs/>
          <w:sz w:val="28"/>
          <w:szCs w:val="28"/>
        </w:rPr>
        <w:t xml:space="preserve">江苏政府采购网</w:t>
      </w:r>
      <w:r>
        <w:rPr>
          <w:rFonts w:eastAsia="方正仿宋_GBK"/>
          <w:bCs/>
          <w:sz w:val="28"/>
          <w:szCs w:val="28"/>
        </w:rPr>
        <w:t xml:space="preserve">—资料下载中</w:t>
      </w:r>
      <w:r>
        <w:rPr>
          <w:rFonts w:hint="eastAsia" w:eastAsia="方正仿宋_GBK"/>
          <w:bCs/>
          <w:sz w:val="28"/>
          <w:szCs w:val="28"/>
        </w:rPr>
        <w:t xml:space="preserve">《江苏省政府采购管理交易系统（苏采云）供应商操作手册》</w:t>
      </w:r>
      <w:r>
        <w:rPr>
          <w:rFonts w:eastAsia="方正仿宋_GBK"/>
          <w:bCs/>
          <w:sz w:val="28"/>
          <w:szCs w:val="28"/>
        </w:rPr>
        <w:t xml:space="preserve">规定，在</w:t>
      </w:r>
      <w:r>
        <w:rPr>
          <w:rFonts w:eastAsia="方正仿宋_GBK"/>
          <w:sz w:val="28"/>
          <w:szCs w:val="28"/>
        </w:rPr>
        <w:t xml:space="preserve">响应文件提交</w:t>
      </w:r>
      <w:r>
        <w:rPr>
          <w:rFonts w:eastAsia="方正仿宋_GBK"/>
          <w:bCs/>
          <w:sz w:val="28"/>
          <w:szCs w:val="28"/>
        </w:rPr>
        <w:t xml:space="preserve">截止时间前制作并上传电子响应文件。</w:t>
      </w:r>
      <w:r>
        <w:rPr>
          <w:rFonts w:eastAsia="方正仿宋_GBK"/>
          <w:bCs/>
          <w:sz w:val="28"/>
          <w:szCs w:val="28"/>
        </w:rPr>
      </w:r>
      <w:r/>
    </w:p>
    <w:p>
      <w:pPr>
        <w:pStyle w:val="827"/>
        <w:spacing w:line="500" w:lineRule="exact"/>
        <w:rPr>
          <w:rFonts w:eastAsia="方正仿宋_GBK"/>
          <w:b/>
          <w:sz w:val="28"/>
          <w:szCs w:val="28"/>
        </w:rPr>
      </w:pPr>
      <w:r>
        <w:rPr>
          <w:rFonts w:eastAsia="方正仿宋_GBK"/>
          <w:sz w:val="28"/>
          <w:szCs w:val="28"/>
        </w:rPr>
        <w:t xml:space="preserve">2.投标截止日期</w:t>
      </w:r>
      <w:bookmarkEnd w:id="65"/>
      <w:r/>
      <w:bookmarkEnd w:id="66"/>
      <w:r/>
      <w:bookmarkEnd w:id="67"/>
      <w:r>
        <w:rPr>
          <w:rFonts w:eastAsia="方正仿宋_GBK"/>
          <w:b/>
          <w:sz w:val="28"/>
          <w:szCs w:val="28"/>
        </w:rPr>
      </w:r>
      <w:r/>
    </w:p>
    <w:p>
      <w:pPr>
        <w:pStyle w:val="827"/>
        <w:ind w:firstLine="560"/>
        <w:spacing w:line="500" w:lineRule="exact"/>
        <w:rPr>
          <w:rFonts w:eastAsia="方正仿宋_GBK"/>
          <w:bCs/>
          <w:sz w:val="28"/>
          <w:szCs w:val="28"/>
        </w:rPr>
      </w:pPr>
      <w:r>
        <w:rPr>
          <w:rFonts w:eastAsia="方正仿宋_GBK"/>
          <w:bCs/>
          <w:sz w:val="28"/>
          <w:szCs w:val="28"/>
        </w:rPr>
        <w:t xml:space="preserve">2.1 投标人上传电子投标文件的时间不得迟于招标公告中规定的投标截止时间。</w:t>
      </w:r>
      <w:r>
        <w:rPr>
          <w:rFonts w:eastAsia="方正仿宋_GBK"/>
          <w:bCs/>
          <w:sz w:val="28"/>
          <w:szCs w:val="28"/>
        </w:rPr>
      </w:r>
      <w:r/>
    </w:p>
    <w:p>
      <w:pPr>
        <w:pStyle w:val="827"/>
        <w:ind w:firstLine="560"/>
        <w:spacing w:line="500" w:lineRule="exact"/>
        <w:rPr>
          <w:rFonts w:eastAsia="方正仿宋_GBK"/>
          <w:bCs/>
          <w:sz w:val="28"/>
          <w:szCs w:val="28"/>
        </w:rPr>
      </w:pPr>
      <w:r>
        <w:rPr>
          <w:rFonts w:eastAsia="方正仿宋_GBK"/>
          <w:bCs/>
          <w:sz w:val="28"/>
          <w:szCs w:val="28"/>
        </w:rPr>
        <w:t xml:space="preserve">投标人应充分考虑到网络环境、网络带宽</w:t>
      </w:r>
      <w:r>
        <w:rPr>
          <w:rFonts w:hint="eastAsia" w:eastAsia="方正仿宋_GBK"/>
          <w:bCs/>
          <w:sz w:val="28"/>
          <w:szCs w:val="28"/>
        </w:rPr>
        <w:t xml:space="preserve">、C</w:t>
      </w:r>
      <w:r>
        <w:rPr>
          <w:rFonts w:eastAsia="方正仿宋_GBK"/>
          <w:bCs/>
          <w:sz w:val="28"/>
          <w:szCs w:val="28"/>
        </w:rPr>
        <w:t xml:space="preserve">A</w:t>
      </w:r>
      <w:r>
        <w:rPr>
          <w:rFonts w:hint="eastAsia" w:eastAsia="方正仿宋_GBK"/>
          <w:bCs/>
          <w:sz w:val="28"/>
          <w:szCs w:val="28"/>
        </w:rPr>
        <w:t xml:space="preserve">数字证书及电子签章故障</w:t>
      </w:r>
      <w:r>
        <w:rPr>
          <w:rFonts w:eastAsia="方正仿宋_GBK"/>
          <w:bCs/>
          <w:sz w:val="28"/>
          <w:szCs w:val="28"/>
        </w:rPr>
        <w:t xml:space="preserve">等风险因</w:t>
      </w:r>
      <w:r>
        <w:rPr>
          <w:rFonts w:eastAsia="方正仿宋_GBK"/>
          <w:bCs/>
          <w:sz w:val="28"/>
          <w:szCs w:val="28"/>
        </w:rPr>
        <w:t xml:space="preserve">素，如因投标人自身原因造成的电子投标文件上传不成功由投标人自行承担全部责任。</w:t>
      </w:r>
      <w:r>
        <w:rPr>
          <w:rFonts w:eastAsia="方正仿宋_GBK"/>
          <w:bCs/>
          <w:sz w:val="28"/>
          <w:szCs w:val="28"/>
        </w:rPr>
      </w:r>
      <w:r/>
    </w:p>
    <w:p>
      <w:pPr>
        <w:pStyle w:val="827"/>
        <w:ind w:firstLine="560"/>
        <w:spacing w:line="500" w:lineRule="exact"/>
        <w:rPr>
          <w:rFonts w:eastAsia="方正仿宋_GBK"/>
          <w:bCs/>
          <w:sz w:val="28"/>
          <w:szCs w:val="28"/>
        </w:rPr>
      </w:pPr>
      <w:r>
        <w:rPr>
          <w:rFonts w:eastAsia="方正仿宋_GBK"/>
          <w:sz w:val="28"/>
          <w:szCs w:val="28"/>
        </w:rPr>
        <w:t xml:space="preserve">2.2</w:t>
      </w:r>
      <w:r>
        <w:rPr>
          <w:rFonts w:eastAsia="方正仿宋_GBK"/>
          <w:bCs/>
          <w:sz w:val="28"/>
          <w:szCs w:val="28"/>
        </w:rPr>
        <w:t xml:space="preserve"> </w:t>
      </w:r>
      <w:r>
        <w:rPr>
          <w:rFonts w:hint="eastAsia" w:eastAsia="方正仿宋_GBK"/>
          <w:bCs/>
          <w:sz w:val="28"/>
          <w:szCs w:val="28"/>
        </w:rPr>
        <w:t xml:space="preserve">交易中心</w:t>
      </w:r>
      <w:r>
        <w:rPr>
          <w:rFonts w:eastAsia="方正仿宋_GBK"/>
          <w:bCs/>
          <w:sz w:val="28"/>
          <w:szCs w:val="28"/>
        </w:rPr>
        <w:t xml:space="preserve">可以按照规定，通过修改</w:t>
      </w:r>
      <w:r>
        <w:rPr>
          <w:rFonts w:eastAsia="方正仿宋_GBK"/>
          <w:bCs/>
          <w:sz w:val="28"/>
          <w:szCs w:val="28"/>
        </w:rPr>
        <w:t xml:space="preserve">招标文件酌情延长投标截止日期，在此情况下，投标人的所有权利和义务以及投标人受制的截止日期均应以延长后新的截止日期为准。</w:t>
      </w:r>
      <w:r>
        <w:rPr>
          <w:rFonts w:eastAsia="方正仿宋_GBK"/>
          <w:bCs/>
          <w:sz w:val="28"/>
          <w:szCs w:val="28"/>
        </w:rPr>
      </w:r>
      <w:r/>
    </w:p>
    <w:p>
      <w:pPr>
        <w:pStyle w:val="831"/>
        <w:jc w:val="both"/>
        <w:spacing w:line="500" w:lineRule="exact"/>
        <w:rPr>
          <w:rFonts w:eastAsia="方正仿宋_GBK"/>
          <w:b/>
          <w:bCs/>
          <w:sz w:val="28"/>
          <w:szCs w:val="28"/>
        </w:rPr>
      </w:pPr>
      <w:r/>
      <w:bookmarkStart w:id="68" w:name="_Toc20823299"/>
      <w:r/>
      <w:bookmarkStart w:id="69" w:name="_Toc513029227"/>
      <w:r/>
      <w:bookmarkStart w:id="70" w:name="_Toc16938543"/>
      <w:r>
        <w:rPr>
          <w:rFonts w:eastAsia="方正仿宋_GBK"/>
          <w:sz w:val="28"/>
          <w:szCs w:val="28"/>
        </w:rPr>
        <w:t xml:space="preserve">3.投标文件</w:t>
      </w:r>
      <w:bookmarkEnd w:id="68"/>
      <w:r/>
      <w:bookmarkEnd w:id="69"/>
      <w:r/>
      <w:bookmarkEnd w:id="70"/>
      <w:r>
        <w:rPr>
          <w:rFonts w:eastAsia="方正仿宋_GBK"/>
          <w:sz w:val="28"/>
          <w:szCs w:val="28"/>
        </w:rPr>
        <w:t xml:space="preserve">的拒收</w:t>
      </w:r>
      <w:r>
        <w:rPr>
          <w:rFonts w:eastAsia="方正仿宋_GBK"/>
          <w:b/>
          <w:bCs/>
          <w:sz w:val="28"/>
          <w:szCs w:val="28"/>
        </w:rPr>
      </w:r>
      <w:r/>
    </w:p>
    <w:p>
      <w:pPr>
        <w:pStyle w:val="827"/>
        <w:ind w:firstLine="560"/>
        <w:spacing w:line="500" w:lineRule="exact"/>
        <w:rPr>
          <w:rFonts w:eastAsia="方正仿宋_GBK"/>
          <w:bCs/>
          <w:sz w:val="28"/>
          <w:szCs w:val="28"/>
        </w:rPr>
      </w:pPr>
      <w:r>
        <w:rPr>
          <w:rFonts w:eastAsia="方正仿宋_GBK"/>
          <w:bCs/>
          <w:sz w:val="28"/>
          <w:szCs w:val="28"/>
        </w:rPr>
        <w:t xml:space="preserve">3.1 </w:t>
      </w:r>
      <w:r>
        <w:rPr>
          <w:rFonts w:hint="eastAsia" w:eastAsia="方正仿宋_GBK"/>
          <w:bCs/>
          <w:sz w:val="28"/>
          <w:szCs w:val="28"/>
        </w:rPr>
        <w:t xml:space="preserve">交易中心</w:t>
      </w:r>
      <w:r>
        <w:rPr>
          <w:rFonts w:eastAsia="方正仿宋_GBK"/>
          <w:bCs/>
          <w:sz w:val="28"/>
          <w:szCs w:val="28"/>
        </w:rPr>
        <w:t xml:space="preserve">拒绝接收在其规定的投标截止时间后上传的任何投标文件。</w:t>
      </w:r>
      <w:r>
        <w:rPr>
          <w:rFonts w:eastAsia="方正仿宋_GBK"/>
          <w:bCs/>
          <w:sz w:val="28"/>
          <w:szCs w:val="28"/>
        </w:rPr>
      </w:r>
      <w:r/>
    </w:p>
    <w:p>
      <w:pPr>
        <w:pStyle w:val="831"/>
        <w:jc w:val="both"/>
        <w:spacing w:line="500" w:lineRule="exact"/>
        <w:rPr>
          <w:rFonts w:eastAsia="方正仿宋_GBK"/>
          <w:b/>
          <w:bCs/>
          <w:sz w:val="28"/>
          <w:szCs w:val="28"/>
        </w:rPr>
      </w:pPr>
      <w:r/>
      <w:bookmarkStart w:id="71" w:name="_Toc20823300"/>
      <w:r/>
      <w:bookmarkStart w:id="72" w:name="_Toc16938544"/>
      <w:r/>
      <w:bookmarkStart w:id="73" w:name="_Toc513029228"/>
      <w:r>
        <w:rPr>
          <w:rFonts w:eastAsia="方正仿宋_GBK"/>
          <w:sz w:val="28"/>
          <w:szCs w:val="28"/>
        </w:rPr>
        <w:t xml:space="preserve">4.投标文件的撤回和修改</w:t>
      </w:r>
      <w:bookmarkEnd w:id="71"/>
      <w:r/>
      <w:bookmarkEnd w:id="72"/>
      <w:r/>
      <w:bookmarkEnd w:id="73"/>
      <w:r>
        <w:rPr>
          <w:rFonts w:eastAsia="方正仿宋_GBK"/>
          <w:b/>
          <w:bCs/>
          <w:sz w:val="28"/>
          <w:szCs w:val="28"/>
        </w:rPr>
      </w:r>
      <w:r/>
    </w:p>
    <w:p>
      <w:pPr>
        <w:pStyle w:val="827"/>
        <w:ind w:firstLine="560"/>
        <w:spacing w:line="500" w:lineRule="exact"/>
        <w:rPr>
          <w:rFonts w:eastAsia="方正仿宋_GBK"/>
          <w:sz w:val="28"/>
          <w:szCs w:val="28"/>
        </w:rPr>
      </w:pPr>
      <w:r>
        <w:rPr>
          <w:rFonts w:eastAsia="方正仿宋_GBK"/>
          <w:sz w:val="28"/>
          <w:szCs w:val="28"/>
        </w:rPr>
        <w:t xml:space="preserve">4.1 投标文件的撤回</w:t>
      </w:r>
      <w:r>
        <w:rPr>
          <w:rFonts w:eastAsia="方正仿宋_GBK"/>
          <w:sz w:val="28"/>
          <w:szCs w:val="28"/>
        </w:rPr>
      </w:r>
      <w:r/>
    </w:p>
    <w:p>
      <w:pPr>
        <w:pStyle w:val="827"/>
        <w:ind w:firstLine="560"/>
        <w:spacing w:line="500" w:lineRule="exact"/>
        <w:rPr>
          <w:rFonts w:eastAsia="方正仿宋_GBK"/>
          <w:sz w:val="28"/>
          <w:szCs w:val="28"/>
        </w:rPr>
      </w:pPr>
      <w:r>
        <w:rPr>
          <w:rFonts w:eastAsia="方正仿宋_GBK"/>
          <w:sz w:val="28"/>
          <w:szCs w:val="28"/>
        </w:rPr>
        <w:t xml:space="preserve">4.1.1 电子投标文件的撤回</w:t>
      </w:r>
      <w:r>
        <w:rPr>
          <w:rFonts w:eastAsia="方正仿宋_GBK"/>
          <w:sz w:val="28"/>
          <w:szCs w:val="28"/>
        </w:rPr>
      </w:r>
      <w:r/>
    </w:p>
    <w:p>
      <w:pPr>
        <w:pStyle w:val="827"/>
        <w:ind w:firstLine="560"/>
        <w:spacing w:line="500" w:lineRule="exact"/>
        <w:rPr>
          <w:rFonts w:eastAsia="方正仿宋_GBK"/>
          <w:sz w:val="28"/>
          <w:szCs w:val="28"/>
        </w:rPr>
      </w:pPr>
      <w:r>
        <w:rPr>
          <w:rFonts w:eastAsia="方正仿宋_GBK"/>
          <w:sz w:val="28"/>
          <w:szCs w:val="28"/>
        </w:rPr>
        <w:t xml:space="preserve">投标人可在投标截止时间前，撤回其电子投标文件，具体操作方法见《</w:t>
      </w:r>
      <w:r>
        <w:rPr>
          <w:rFonts w:hint="eastAsia" w:eastAsia="方正仿宋_GBK"/>
          <w:sz w:val="28"/>
          <w:szCs w:val="28"/>
        </w:rPr>
        <w:t xml:space="preserve">江苏省政府采购管理交易系统（苏采云）供应商操作手册</w:t>
      </w:r>
      <w:r>
        <w:rPr>
          <w:rFonts w:eastAsia="方正仿宋_GBK"/>
          <w:sz w:val="28"/>
          <w:szCs w:val="28"/>
        </w:rPr>
        <w:t xml:space="preserve">》。</w:t>
      </w:r>
      <w:r>
        <w:rPr>
          <w:rFonts w:eastAsia="方正仿宋_GBK"/>
          <w:sz w:val="28"/>
          <w:szCs w:val="28"/>
        </w:rPr>
      </w:r>
      <w:r/>
    </w:p>
    <w:p>
      <w:pPr>
        <w:pStyle w:val="827"/>
        <w:ind w:firstLine="560"/>
        <w:spacing w:line="500" w:lineRule="exact"/>
        <w:rPr>
          <w:rFonts w:eastAsia="方正仿宋_GBK"/>
          <w:sz w:val="28"/>
          <w:szCs w:val="28"/>
        </w:rPr>
      </w:pPr>
      <w:r>
        <w:rPr>
          <w:rFonts w:eastAsia="方正仿宋_GBK"/>
          <w:sz w:val="28"/>
          <w:szCs w:val="28"/>
        </w:rPr>
        <w:t xml:space="preserve">4.1.2 投标人撤回电子投标文件，则认为其不再参与本项目投标活动。</w:t>
      </w:r>
      <w:r>
        <w:rPr>
          <w:rFonts w:eastAsia="方正仿宋_GBK"/>
          <w:sz w:val="28"/>
          <w:szCs w:val="28"/>
        </w:rPr>
      </w:r>
      <w:r/>
    </w:p>
    <w:p>
      <w:pPr>
        <w:pStyle w:val="827"/>
        <w:ind w:firstLine="560"/>
        <w:spacing w:line="500" w:lineRule="exact"/>
        <w:rPr>
          <w:rFonts w:eastAsia="方正仿宋_GBK"/>
          <w:sz w:val="28"/>
          <w:szCs w:val="28"/>
        </w:rPr>
      </w:pPr>
      <w:r>
        <w:rPr>
          <w:rFonts w:eastAsia="方正仿宋_GBK"/>
          <w:sz w:val="28"/>
          <w:szCs w:val="28"/>
        </w:rPr>
        <w:t xml:space="preserve">4.2 投标文件的修改</w:t>
      </w:r>
      <w:r>
        <w:rPr>
          <w:rFonts w:eastAsia="方正仿宋_GBK"/>
          <w:sz w:val="28"/>
          <w:szCs w:val="28"/>
        </w:rPr>
      </w:r>
      <w:r/>
    </w:p>
    <w:p>
      <w:pPr>
        <w:pStyle w:val="827"/>
        <w:ind w:firstLine="555"/>
        <w:spacing w:line="500" w:lineRule="exact"/>
        <w:rPr>
          <w:rFonts w:eastAsia="方正仿宋_GBK"/>
          <w:bCs/>
          <w:sz w:val="28"/>
          <w:szCs w:val="28"/>
        </w:rPr>
      </w:pPr>
      <w:r>
        <w:rPr>
          <w:rFonts w:eastAsia="方正仿宋_GBK"/>
          <w:bCs/>
          <w:sz w:val="28"/>
          <w:szCs w:val="28"/>
        </w:rPr>
        <w:t xml:space="preserve">投标人可</w:t>
      </w:r>
      <w:r>
        <w:rPr>
          <w:rFonts w:eastAsia="方正仿宋_GBK"/>
          <w:bCs/>
          <w:sz w:val="28"/>
          <w:szCs w:val="28"/>
        </w:rPr>
        <w:t xml:space="preserve">在投标截止时间前，对其电子投标文件进行修改，具体操作方法见</w:t>
      </w:r>
      <w:r>
        <w:rPr>
          <w:rFonts w:eastAsia="方正仿宋_GBK"/>
          <w:sz w:val="28"/>
          <w:szCs w:val="28"/>
        </w:rPr>
        <w:t xml:space="preserve">《</w:t>
      </w:r>
      <w:r>
        <w:rPr>
          <w:rFonts w:hint="eastAsia" w:eastAsia="方正仿宋_GBK"/>
          <w:sz w:val="28"/>
          <w:szCs w:val="28"/>
        </w:rPr>
        <w:t xml:space="preserve">江苏省政府采购管理交易系统（苏采云）供应商操作手册</w:t>
      </w:r>
      <w:r>
        <w:rPr>
          <w:rFonts w:eastAsia="方正仿宋_GBK"/>
          <w:sz w:val="28"/>
          <w:szCs w:val="28"/>
        </w:rPr>
        <w:t xml:space="preserve">》</w:t>
      </w:r>
      <w:r>
        <w:rPr>
          <w:rFonts w:eastAsia="方正仿宋_GBK"/>
          <w:bCs/>
          <w:sz w:val="28"/>
          <w:szCs w:val="28"/>
        </w:rPr>
        <w:t xml:space="preserve">。</w:t>
      </w:r>
      <w:r>
        <w:rPr>
          <w:rFonts w:eastAsia="方正仿宋_GBK"/>
          <w:bCs/>
          <w:sz w:val="28"/>
          <w:szCs w:val="28"/>
        </w:rPr>
      </w:r>
      <w:r/>
    </w:p>
    <w:p>
      <w:pPr>
        <w:pStyle w:val="827"/>
        <w:ind w:firstLine="555"/>
        <w:spacing w:line="500" w:lineRule="exact"/>
        <w:rPr>
          <w:rFonts w:eastAsia="方正仿宋_GBK"/>
          <w:bCs/>
          <w:sz w:val="28"/>
          <w:szCs w:val="28"/>
        </w:rPr>
      </w:pPr>
      <w:r>
        <w:rPr>
          <w:rFonts w:eastAsia="方正仿宋_GBK"/>
          <w:sz w:val="28"/>
          <w:szCs w:val="28"/>
        </w:rPr>
        <w:t xml:space="preserve">4.3</w:t>
      </w:r>
      <w:r>
        <w:rPr>
          <w:rFonts w:eastAsia="方正仿宋_GBK"/>
          <w:bCs/>
          <w:sz w:val="28"/>
          <w:szCs w:val="28"/>
        </w:rPr>
        <w:t xml:space="preserve"> 在投标截止时间之后，投标人不得对其电子投标文件作任何修改。</w:t>
      </w:r>
      <w:r>
        <w:rPr>
          <w:rFonts w:eastAsia="方正仿宋_GBK"/>
          <w:bCs/>
          <w:sz w:val="28"/>
          <w:szCs w:val="28"/>
        </w:rPr>
      </w:r>
      <w:r/>
    </w:p>
    <w:p>
      <w:pPr>
        <w:pStyle w:val="827"/>
        <w:ind w:firstLine="555"/>
        <w:spacing w:line="500" w:lineRule="exact"/>
        <w:rPr>
          <w:rFonts w:eastAsia="方正仿宋_GBK"/>
          <w:bCs/>
          <w:sz w:val="28"/>
          <w:szCs w:val="28"/>
        </w:rPr>
      </w:pPr>
      <w:r>
        <w:rPr>
          <w:rFonts w:eastAsia="方正仿宋_GBK"/>
          <w:sz w:val="28"/>
          <w:szCs w:val="28"/>
        </w:rPr>
        <w:t xml:space="preserve">4.4</w:t>
      </w:r>
      <w:r>
        <w:rPr>
          <w:rFonts w:eastAsia="方正仿宋_GBK"/>
          <w:bCs/>
          <w:sz w:val="28"/>
          <w:szCs w:val="28"/>
        </w:rPr>
        <w:t xml:space="preserve"> 在投标截止时间至招标文件中规定的投标有效期满之间的这段时间内，投标人不得撤回其投标。</w:t>
      </w:r>
      <w:r>
        <w:rPr>
          <w:rFonts w:eastAsia="方正仿宋_GBK"/>
          <w:bCs/>
          <w:sz w:val="28"/>
          <w:szCs w:val="28"/>
        </w:rPr>
      </w:r>
      <w:r/>
    </w:p>
    <w:p>
      <w:pPr>
        <w:pStyle w:val="830"/>
        <w:spacing w:before="0" w:after="0" w:line="500" w:lineRule="exact"/>
        <w:rPr>
          <w:rFonts w:eastAsia="方正仿宋_GBK"/>
          <w:sz w:val="28"/>
          <w:szCs w:val="28"/>
        </w:rPr>
      </w:pPr>
      <w:r/>
      <w:bookmarkStart w:id="74" w:name="_Toc16938545"/>
      <w:r/>
      <w:bookmarkStart w:id="75" w:name="_Toc120614218"/>
      <w:r/>
      <w:bookmarkStart w:id="76" w:name="_Toc513029229"/>
      <w:r/>
      <w:bookmarkStart w:id="77" w:name="_Toc20823301"/>
      <w:r>
        <w:rPr>
          <w:rFonts w:eastAsia="方正仿宋_GBK"/>
          <w:sz w:val="28"/>
          <w:szCs w:val="28"/>
        </w:rPr>
        <w:t xml:space="preserve">（五）开标与评标</w:t>
      </w:r>
      <w:bookmarkEnd w:id="74"/>
      <w:r/>
      <w:bookmarkEnd w:id="75"/>
      <w:r/>
      <w:bookmarkEnd w:id="76"/>
      <w:r/>
      <w:bookmarkEnd w:id="77"/>
      <w:r>
        <w:rPr>
          <w:rFonts w:eastAsia="方正仿宋_GBK"/>
          <w:sz w:val="28"/>
          <w:szCs w:val="28"/>
        </w:rPr>
      </w:r>
      <w:r/>
    </w:p>
    <w:p>
      <w:pPr>
        <w:pStyle w:val="831"/>
        <w:jc w:val="both"/>
        <w:spacing w:line="500" w:lineRule="exact"/>
        <w:rPr>
          <w:rFonts w:eastAsia="方正仿宋_GBK"/>
          <w:b/>
          <w:bCs/>
          <w:sz w:val="28"/>
          <w:szCs w:val="28"/>
        </w:rPr>
      </w:pPr>
      <w:r/>
      <w:bookmarkStart w:id="78" w:name="_Toc16938546"/>
      <w:r/>
      <w:bookmarkStart w:id="79" w:name="_Toc513029230"/>
      <w:r/>
      <w:bookmarkStart w:id="80" w:name="_Toc20823302"/>
      <w:r>
        <w:rPr>
          <w:rFonts w:eastAsia="方正仿宋_GBK"/>
          <w:sz w:val="28"/>
          <w:szCs w:val="28"/>
        </w:rPr>
        <w:t xml:space="preserve">1开标</w:t>
      </w:r>
      <w:bookmarkEnd w:id="78"/>
      <w:r/>
      <w:bookmarkEnd w:id="79"/>
      <w:r/>
      <w:bookmarkEnd w:id="80"/>
      <w:r>
        <w:rPr>
          <w:rFonts w:eastAsia="方正仿宋_GBK"/>
          <w:b/>
          <w:bCs/>
          <w:sz w:val="28"/>
          <w:szCs w:val="28"/>
        </w:rPr>
      </w:r>
      <w:r/>
    </w:p>
    <w:p>
      <w:pPr>
        <w:pStyle w:val="827"/>
        <w:ind w:firstLine="556"/>
        <w:spacing w:line="500" w:lineRule="exact"/>
        <w:rPr>
          <w:rFonts w:eastAsia="方正仿宋_GBK"/>
          <w:bCs/>
          <w:sz w:val="28"/>
          <w:szCs w:val="28"/>
        </w:rPr>
      </w:pPr>
      <w:r>
        <w:rPr>
          <w:rFonts w:eastAsia="方正仿宋_GBK"/>
          <w:bCs/>
          <w:sz w:val="28"/>
          <w:szCs w:val="28"/>
        </w:rPr>
        <w:t xml:space="preserve">1.1 </w:t>
      </w:r>
      <w:r>
        <w:rPr>
          <w:rFonts w:hint="eastAsia" w:eastAsia="方正仿宋_GBK"/>
          <w:bCs/>
          <w:sz w:val="28"/>
          <w:szCs w:val="28"/>
        </w:rPr>
        <w:t xml:space="preserve">交易中心</w:t>
      </w:r>
      <w:r>
        <w:rPr>
          <w:rFonts w:eastAsia="方正仿宋_GBK"/>
          <w:bCs/>
          <w:sz w:val="28"/>
          <w:szCs w:val="28"/>
        </w:rPr>
        <w:t xml:space="preserve">将在招标公告中规定的时间和地点组织公开开标。</w:t>
      </w:r>
      <w:r>
        <w:rPr>
          <w:rFonts w:eastAsia="方正仿宋_GBK"/>
          <w:bCs/>
          <w:sz w:val="28"/>
          <w:szCs w:val="28"/>
        </w:rPr>
      </w:r>
      <w:r/>
    </w:p>
    <w:p>
      <w:pPr>
        <w:pStyle w:val="827"/>
        <w:ind w:firstLine="556"/>
        <w:spacing w:line="500" w:lineRule="exact"/>
        <w:rPr>
          <w:rFonts w:eastAsia="方正仿宋_GBK"/>
          <w:sz w:val="28"/>
          <w:szCs w:val="28"/>
        </w:rPr>
      </w:pPr>
      <w:r>
        <w:rPr>
          <w:rFonts w:eastAsia="方正仿宋_GBK"/>
          <w:bCs/>
          <w:sz w:val="28"/>
          <w:szCs w:val="28"/>
        </w:rPr>
        <w:t xml:space="preserve">1.2开标仪</w:t>
      </w:r>
      <w:r>
        <w:rPr>
          <w:rFonts w:eastAsia="方正仿宋_GBK"/>
          <w:sz w:val="28"/>
          <w:szCs w:val="28"/>
        </w:rPr>
        <w:t xml:space="preserve">式由</w:t>
      </w:r>
      <w:r>
        <w:rPr>
          <w:rFonts w:hint="eastAsia" w:eastAsia="方正仿宋_GBK"/>
          <w:sz w:val="28"/>
          <w:szCs w:val="28"/>
        </w:rPr>
        <w:t xml:space="preserve">交易中心</w:t>
      </w:r>
      <w:r>
        <w:rPr>
          <w:rFonts w:eastAsia="方正仿宋_GBK"/>
          <w:sz w:val="28"/>
          <w:szCs w:val="28"/>
        </w:rPr>
        <w:t xml:space="preserve">组织</w:t>
      </w:r>
      <w:r>
        <w:rPr>
          <w:rFonts w:eastAsia="方正仿宋_GBK"/>
          <w:sz w:val="28"/>
          <w:szCs w:val="28"/>
        </w:rPr>
        <w:t xml:space="preserve">，在</w:t>
      </w:r>
      <w:r>
        <w:rPr>
          <w:rFonts w:hint="eastAsia" w:eastAsia="方正仿宋_GBK"/>
          <w:sz w:val="28"/>
          <w:szCs w:val="28"/>
        </w:rPr>
        <w:t xml:space="preserve">苏采云</w:t>
      </w:r>
      <w:r>
        <w:rPr>
          <w:rFonts w:eastAsia="方正仿宋_GBK"/>
          <w:sz w:val="28"/>
          <w:szCs w:val="28"/>
        </w:rPr>
        <w:t xml:space="preserve">系统中进行开标，并公布各</w:t>
      </w:r>
      <w:r>
        <w:rPr>
          <w:rFonts w:hint="eastAsia" w:eastAsia="方正仿宋_GBK"/>
          <w:sz w:val="28"/>
          <w:szCs w:val="28"/>
        </w:rPr>
        <w:t xml:space="preserve">投标人</w:t>
      </w:r>
      <w:r>
        <w:rPr>
          <w:rFonts w:eastAsia="方正仿宋_GBK"/>
          <w:sz w:val="28"/>
          <w:szCs w:val="28"/>
        </w:rPr>
        <w:t xml:space="preserve">的报价。</w:t>
      </w:r>
      <w:r>
        <w:rPr>
          <w:rFonts w:eastAsia="方正仿宋_GBK"/>
          <w:sz w:val="28"/>
          <w:szCs w:val="28"/>
        </w:rPr>
      </w:r>
      <w:r/>
    </w:p>
    <w:p>
      <w:pPr>
        <w:pStyle w:val="827"/>
        <w:ind w:firstLine="560"/>
        <w:spacing w:line="500" w:lineRule="exact"/>
        <w:rPr>
          <w:rFonts w:eastAsia="方正仿宋_GBK"/>
          <w:sz w:val="28"/>
          <w:szCs w:val="28"/>
        </w:rPr>
      </w:pPr>
      <w:r>
        <w:rPr>
          <w:rFonts w:eastAsia="方正仿宋_GBK"/>
          <w:bCs/>
          <w:sz w:val="28"/>
          <w:szCs w:val="28"/>
        </w:rPr>
        <w:t xml:space="preserve">1.3投标人在开标过程中涉及到的投标文件解密、开标结果确认等工作，按</w:t>
      </w:r>
      <w:r>
        <w:rPr>
          <w:rFonts w:eastAsia="方正仿宋_GBK"/>
          <w:bCs/>
          <w:sz w:val="28"/>
          <w:szCs w:val="28"/>
        </w:rPr>
        <w:t xml:space="preserve">照《</w:t>
      </w:r>
      <w:r>
        <w:rPr>
          <w:rFonts w:hint="eastAsia" w:eastAsia="方正仿宋_GBK"/>
          <w:sz w:val="28"/>
          <w:szCs w:val="28"/>
        </w:rPr>
        <w:t xml:space="preserve">江苏省政府采购管理交易系统（苏采云）供应商操作手册</w:t>
      </w:r>
      <w:r>
        <w:rPr>
          <w:rFonts w:eastAsia="方正仿宋_GBK"/>
          <w:bCs/>
          <w:sz w:val="28"/>
          <w:szCs w:val="28"/>
        </w:rPr>
        <w:t xml:space="preserve">》执行。</w:t>
      </w:r>
      <w:r>
        <w:rPr>
          <w:rFonts w:eastAsia="方正仿宋_GBK"/>
          <w:sz w:val="28"/>
          <w:szCs w:val="28"/>
        </w:rPr>
      </w:r>
      <w:r/>
    </w:p>
    <w:p>
      <w:pPr>
        <w:pStyle w:val="831"/>
        <w:jc w:val="both"/>
        <w:spacing w:line="500" w:lineRule="exact"/>
        <w:rPr>
          <w:rFonts w:eastAsia="方正仿宋_GBK"/>
          <w:b/>
          <w:bCs/>
          <w:sz w:val="28"/>
          <w:szCs w:val="28"/>
        </w:rPr>
      </w:pPr>
      <w:r/>
      <w:bookmarkStart w:id="81" w:name="_Toc20823303"/>
      <w:r/>
      <w:bookmarkStart w:id="82" w:name="_Toc16938547"/>
      <w:r/>
      <w:bookmarkStart w:id="83" w:name="_Toc513029231"/>
      <w:r>
        <w:rPr>
          <w:rFonts w:eastAsia="方正仿宋_GBK"/>
          <w:sz w:val="28"/>
          <w:szCs w:val="28"/>
        </w:rPr>
        <w:t xml:space="preserve">2评标委员会</w:t>
      </w:r>
      <w:r>
        <w:rPr>
          <w:rFonts w:eastAsia="方正仿宋_GBK"/>
          <w:b/>
          <w:bCs/>
          <w:sz w:val="28"/>
          <w:szCs w:val="28"/>
        </w:rPr>
      </w:r>
      <w:r/>
    </w:p>
    <w:p>
      <w:pPr>
        <w:pStyle w:val="827"/>
        <w:spacing w:line="500" w:lineRule="exact"/>
        <w:rPr>
          <w:rFonts w:eastAsia="方正仿宋_GBK"/>
          <w:b/>
          <w:sz w:val="28"/>
          <w:szCs w:val="28"/>
        </w:rPr>
      </w:pPr>
      <w:r>
        <w:rPr>
          <w:rFonts w:eastAsia="方正仿宋_GBK"/>
          <w:b/>
          <w:sz w:val="28"/>
          <w:szCs w:val="28"/>
        </w:rPr>
        <w:t xml:space="preserve">  </w:t>
      </w:r>
      <w:r>
        <w:rPr>
          <w:rFonts w:eastAsia="方正仿宋_GBK"/>
          <w:sz w:val="28"/>
          <w:szCs w:val="28"/>
        </w:rPr>
        <w:t xml:space="preserve"> 2.1</w:t>
      </w:r>
      <w:r>
        <w:rPr>
          <w:rFonts w:eastAsia="方正仿宋_GBK"/>
          <w:b/>
          <w:sz w:val="28"/>
          <w:szCs w:val="28"/>
        </w:rPr>
        <w:t xml:space="preserve"> </w:t>
      </w:r>
      <w:r>
        <w:rPr>
          <w:rFonts w:eastAsia="方正仿宋_GBK"/>
          <w:sz w:val="28"/>
          <w:szCs w:val="28"/>
        </w:rPr>
        <w:t xml:space="preserve">开标后，</w:t>
      </w:r>
      <w:r>
        <w:rPr>
          <w:rFonts w:hint="eastAsia" w:eastAsia="方正仿宋_GBK"/>
          <w:sz w:val="28"/>
          <w:szCs w:val="28"/>
        </w:rPr>
        <w:t xml:space="preserve">交易</w:t>
      </w:r>
      <w:r>
        <w:rPr>
          <w:rFonts w:eastAsia="方正仿宋_GBK"/>
          <w:sz w:val="28"/>
          <w:szCs w:val="28"/>
        </w:rPr>
        <w:t xml:space="preserve">中心将组织评标委员会（以下简称评委会）进行评标。</w:t>
      </w:r>
      <w:r>
        <w:rPr>
          <w:rFonts w:eastAsia="方正仿宋_GBK"/>
          <w:b/>
          <w:sz w:val="28"/>
          <w:szCs w:val="28"/>
        </w:rPr>
      </w:r>
      <w:r/>
    </w:p>
    <w:p>
      <w:pPr>
        <w:pStyle w:val="827"/>
        <w:spacing w:line="500" w:lineRule="exact"/>
        <w:rPr>
          <w:rFonts w:eastAsia="方正仿宋_GBK"/>
          <w:sz w:val="28"/>
          <w:szCs w:val="28"/>
        </w:rPr>
      </w:pPr>
      <w:r>
        <w:rPr>
          <w:rFonts w:eastAsia="方正仿宋_GBK"/>
          <w:b/>
          <w:sz w:val="28"/>
          <w:szCs w:val="28"/>
        </w:rPr>
        <w:t xml:space="preserve">  </w:t>
      </w:r>
      <w:r>
        <w:rPr>
          <w:rFonts w:eastAsia="方正仿宋_GBK"/>
          <w:sz w:val="28"/>
          <w:szCs w:val="28"/>
        </w:rPr>
        <w:t xml:space="preserve"> 2.2 评委会由采购人代表和有关技术、经济等方面的专家组成，且人员构成符合政府采购有关规定。</w:t>
      </w:r>
      <w:r>
        <w:rPr>
          <w:rFonts w:eastAsia="方正仿宋_GBK"/>
          <w:sz w:val="28"/>
          <w:szCs w:val="28"/>
        </w:rPr>
      </w:r>
      <w:r/>
    </w:p>
    <w:p>
      <w:pPr>
        <w:pStyle w:val="827"/>
        <w:spacing w:line="500" w:lineRule="exact"/>
        <w:rPr>
          <w:rFonts w:eastAsia="方正仿宋_GBK"/>
          <w:sz w:val="28"/>
          <w:szCs w:val="28"/>
        </w:rPr>
      </w:pPr>
      <w:r>
        <w:rPr>
          <w:rFonts w:eastAsia="方正仿宋_GBK"/>
          <w:b/>
          <w:sz w:val="28"/>
          <w:szCs w:val="28"/>
        </w:rPr>
        <w:t xml:space="preserve">  </w:t>
      </w:r>
      <w:r>
        <w:rPr>
          <w:rFonts w:eastAsia="方正仿宋_GBK"/>
          <w:sz w:val="28"/>
          <w:szCs w:val="28"/>
        </w:rPr>
        <w:t xml:space="preserve"> 2.3评委会独立工作，负责评审所有投标文件并确定中标侯选人。</w:t>
      </w:r>
      <w:r>
        <w:rPr>
          <w:rFonts w:eastAsia="方正仿宋_GBK"/>
          <w:sz w:val="28"/>
          <w:szCs w:val="28"/>
        </w:rPr>
      </w:r>
      <w:r/>
    </w:p>
    <w:p>
      <w:pPr>
        <w:pStyle w:val="831"/>
        <w:jc w:val="both"/>
        <w:spacing w:line="500" w:lineRule="exact"/>
        <w:rPr>
          <w:rFonts w:eastAsia="方正仿宋_GBK"/>
          <w:b/>
          <w:bCs/>
          <w:sz w:val="28"/>
          <w:szCs w:val="28"/>
        </w:rPr>
      </w:pPr>
      <w:r>
        <w:rPr>
          <w:rFonts w:eastAsia="方正仿宋_GBK"/>
          <w:sz w:val="28"/>
          <w:szCs w:val="28"/>
        </w:rPr>
        <w:t xml:space="preserve">3.评标过程的保密与公正</w:t>
      </w:r>
      <w:r>
        <w:rPr>
          <w:rFonts w:eastAsia="方正仿宋_GBK"/>
          <w:b/>
          <w:bCs/>
          <w:sz w:val="28"/>
          <w:szCs w:val="28"/>
        </w:rPr>
      </w:r>
      <w:r/>
    </w:p>
    <w:p>
      <w:pPr>
        <w:pStyle w:val="827"/>
        <w:ind w:firstLine="560"/>
        <w:spacing w:line="500" w:lineRule="exact"/>
        <w:rPr>
          <w:rFonts w:eastAsia="方正仿宋_GBK"/>
          <w:bCs/>
          <w:sz w:val="28"/>
          <w:szCs w:val="28"/>
        </w:rPr>
      </w:pPr>
      <w:r/>
      <w:bookmarkEnd w:id="81"/>
      <w:r/>
      <w:bookmarkEnd w:id="82"/>
      <w:r/>
      <w:bookmarkEnd w:id="83"/>
      <w:r>
        <w:rPr>
          <w:rFonts w:eastAsia="方正仿宋_GBK"/>
          <w:sz w:val="28"/>
          <w:szCs w:val="28"/>
        </w:rPr>
        <w:t xml:space="preserve">3.1</w:t>
      </w:r>
      <w:r>
        <w:rPr>
          <w:rFonts w:eastAsia="方正仿宋_GBK"/>
          <w:bCs/>
          <w:sz w:val="28"/>
          <w:szCs w:val="28"/>
        </w:rPr>
        <w:t xml:space="preserve">公开开标后，直至向中标的投标人授予合同时止，凡是与审查、澄清、评价和比较投标</w:t>
      </w:r>
      <w:r>
        <w:rPr>
          <w:rFonts w:eastAsia="方正仿宋_GBK"/>
          <w:bCs/>
          <w:sz w:val="28"/>
          <w:szCs w:val="28"/>
        </w:rPr>
        <w:t xml:space="preserve">的有关资料以及授标建议等，采购人、评委、</w:t>
      </w:r>
      <w:r>
        <w:rPr>
          <w:rFonts w:hint="eastAsia" w:eastAsia="方正仿宋_GBK"/>
          <w:bCs/>
          <w:sz w:val="28"/>
          <w:szCs w:val="28"/>
        </w:rPr>
        <w:t xml:space="preserve">交易中心</w:t>
      </w:r>
      <w:r>
        <w:rPr>
          <w:rFonts w:eastAsia="方正仿宋_GBK"/>
          <w:bCs/>
          <w:sz w:val="28"/>
          <w:szCs w:val="28"/>
        </w:rPr>
        <w:t xml:space="preserve">均不得向投标人或与评标无关的其他人</w:t>
      </w:r>
      <w:r>
        <w:rPr>
          <w:rFonts w:eastAsia="方正仿宋_GBK"/>
          <w:bCs/>
          <w:sz w:val="28"/>
          <w:szCs w:val="28"/>
        </w:rPr>
        <w:t xml:space="preserve">员透露。</w:t>
      </w:r>
      <w:r>
        <w:rPr>
          <w:rFonts w:eastAsia="方正仿宋_GBK"/>
          <w:bCs/>
          <w:sz w:val="28"/>
          <w:szCs w:val="28"/>
        </w:rPr>
      </w:r>
      <w:r/>
    </w:p>
    <w:p>
      <w:pPr>
        <w:pStyle w:val="827"/>
        <w:ind w:firstLine="560"/>
        <w:spacing w:line="500" w:lineRule="exact"/>
        <w:rPr>
          <w:rFonts w:eastAsia="方正仿宋_GBK"/>
          <w:sz w:val="28"/>
          <w:szCs w:val="28"/>
        </w:rPr>
      </w:pPr>
      <w:r>
        <w:rPr>
          <w:rFonts w:eastAsia="方正仿宋_GBK"/>
          <w:sz w:val="28"/>
          <w:szCs w:val="28"/>
        </w:rPr>
        <w:t xml:space="preserve">3.2在评标过程中，投标人不得以任何行为影响评标过程，否则其投标文件将被作为无效投标文件。</w:t>
      </w:r>
      <w:r>
        <w:rPr>
          <w:rFonts w:eastAsia="方正仿宋_GBK"/>
          <w:sz w:val="28"/>
          <w:szCs w:val="28"/>
        </w:rPr>
      </w:r>
      <w:r/>
    </w:p>
    <w:p>
      <w:pPr>
        <w:pStyle w:val="827"/>
        <w:ind w:firstLine="560"/>
        <w:spacing w:line="500" w:lineRule="exact"/>
        <w:rPr>
          <w:rFonts w:eastAsia="方正仿宋_GBK"/>
          <w:sz w:val="28"/>
          <w:szCs w:val="28"/>
        </w:rPr>
      </w:pPr>
      <w:r>
        <w:rPr>
          <w:rFonts w:eastAsia="方正仿宋_GBK"/>
          <w:sz w:val="28"/>
          <w:szCs w:val="28"/>
        </w:rPr>
        <w:t xml:space="preserve">3.3在评标期间，</w:t>
      </w:r>
      <w:r>
        <w:rPr>
          <w:rFonts w:hint="eastAsia" w:eastAsia="方正仿宋_GBK"/>
          <w:sz w:val="28"/>
          <w:szCs w:val="28"/>
        </w:rPr>
        <w:t xml:space="preserve">交易中心</w:t>
      </w:r>
      <w:r>
        <w:rPr>
          <w:rFonts w:eastAsia="方正仿宋_GBK"/>
          <w:sz w:val="28"/>
          <w:szCs w:val="28"/>
        </w:rPr>
        <w:t xml:space="preserve">将设专门人员与投标人联系。</w:t>
      </w:r>
      <w:r>
        <w:rPr>
          <w:rFonts w:eastAsia="方正仿宋_GBK"/>
          <w:sz w:val="28"/>
          <w:szCs w:val="28"/>
        </w:rPr>
      </w:r>
      <w:r/>
    </w:p>
    <w:p>
      <w:pPr>
        <w:pStyle w:val="827"/>
        <w:ind w:firstLine="560"/>
        <w:spacing w:line="500" w:lineRule="exact"/>
        <w:rPr>
          <w:rFonts w:eastAsia="方正仿宋_GBK"/>
          <w:sz w:val="28"/>
          <w:szCs w:val="28"/>
        </w:rPr>
      </w:pPr>
      <w:r>
        <w:rPr>
          <w:rFonts w:eastAsia="方正仿宋_GBK"/>
          <w:sz w:val="28"/>
          <w:szCs w:val="28"/>
        </w:rPr>
        <w:t xml:space="preserve">3.4 </w:t>
      </w:r>
      <w:r>
        <w:rPr>
          <w:rFonts w:hint="eastAsia" w:eastAsia="方正仿宋_GBK"/>
          <w:sz w:val="28"/>
          <w:szCs w:val="28"/>
        </w:rPr>
        <w:t xml:space="preserve">交易中心</w:t>
      </w:r>
      <w:r>
        <w:rPr>
          <w:rFonts w:eastAsia="方正仿宋_GBK"/>
          <w:sz w:val="28"/>
          <w:szCs w:val="28"/>
        </w:rPr>
        <w:t xml:space="preserve">和评标委员会不向未中标的投标人解释未中标原因，也不公布评标过程中的相关细节。</w:t>
      </w:r>
      <w:r>
        <w:rPr>
          <w:rFonts w:eastAsia="方正仿宋_GBK"/>
          <w:sz w:val="28"/>
          <w:szCs w:val="28"/>
        </w:rPr>
      </w:r>
      <w:r/>
    </w:p>
    <w:p>
      <w:pPr>
        <w:pStyle w:val="827"/>
        <w:ind w:firstLine="560"/>
        <w:spacing w:line="500" w:lineRule="exact"/>
        <w:rPr>
          <w:rFonts w:eastAsia="方正仿宋_GBK"/>
          <w:sz w:val="28"/>
          <w:szCs w:val="28"/>
        </w:rPr>
      </w:pPr>
      <w:r>
        <w:rPr>
          <w:rFonts w:eastAsia="方正仿宋_GBK"/>
          <w:sz w:val="28"/>
          <w:szCs w:val="28"/>
        </w:rPr>
        <w:t xml:space="preserve">3.5</w:t>
      </w:r>
      <w:r>
        <w:rPr>
          <w:rFonts w:hint="eastAsia" w:eastAsia="方正仿宋_GBK"/>
          <w:sz w:val="28"/>
          <w:szCs w:val="28"/>
        </w:rPr>
        <w:t xml:space="preserve">采用综合评分法的项目，未中标的投标人可于中标结果公告期限届满之日起通过苏采云系统查看自己的评审得分及排序情况</w:t>
      </w:r>
      <w:r>
        <w:rPr>
          <w:rFonts w:eastAsia="方正仿宋_GBK"/>
          <w:sz w:val="28"/>
          <w:szCs w:val="28"/>
        </w:rPr>
        <w:t xml:space="preserve">。</w:t>
      </w:r>
      <w:r>
        <w:rPr>
          <w:rFonts w:eastAsia="方正仿宋_GBK"/>
          <w:sz w:val="28"/>
          <w:szCs w:val="28"/>
        </w:rPr>
      </w:r>
      <w:r/>
    </w:p>
    <w:p>
      <w:pPr>
        <w:pStyle w:val="831"/>
        <w:jc w:val="both"/>
        <w:spacing w:line="500" w:lineRule="exact"/>
        <w:rPr>
          <w:rFonts w:eastAsia="方正仿宋_GBK"/>
          <w:b/>
          <w:bCs/>
          <w:sz w:val="28"/>
          <w:szCs w:val="28"/>
        </w:rPr>
      </w:pPr>
      <w:r/>
      <w:bookmarkStart w:id="84" w:name="_Toc16938548"/>
      <w:r/>
      <w:bookmarkStart w:id="85" w:name="_Toc513029232"/>
      <w:r/>
      <w:bookmarkStart w:id="86" w:name="_Toc20823304"/>
      <w:r>
        <w:rPr>
          <w:rFonts w:eastAsia="方正仿宋_GBK"/>
          <w:sz w:val="28"/>
          <w:szCs w:val="28"/>
        </w:rPr>
        <w:t xml:space="preserve">4.投标的澄清</w:t>
      </w:r>
      <w:bookmarkEnd w:id="84"/>
      <w:r/>
      <w:bookmarkEnd w:id="85"/>
      <w:r/>
      <w:bookmarkEnd w:id="86"/>
      <w:r>
        <w:rPr>
          <w:rFonts w:eastAsia="方正仿宋_GBK"/>
          <w:b/>
          <w:bCs/>
          <w:sz w:val="28"/>
          <w:szCs w:val="28"/>
        </w:rPr>
      </w:r>
      <w:r/>
    </w:p>
    <w:p>
      <w:pPr>
        <w:pStyle w:val="827"/>
        <w:ind w:firstLine="560"/>
        <w:spacing w:line="500" w:lineRule="exact"/>
        <w:rPr>
          <w:rFonts w:eastAsia="方正仿宋_GBK"/>
          <w:sz w:val="28"/>
          <w:szCs w:val="28"/>
        </w:rPr>
      </w:pPr>
      <w:r>
        <w:rPr>
          <w:rFonts w:eastAsia="方正仿宋_GBK"/>
          <w:sz w:val="28"/>
          <w:szCs w:val="28"/>
        </w:rPr>
        <w:t xml:space="preserve">4.1评标期间，</w:t>
      </w:r>
      <w:r>
        <w:rPr>
          <w:rFonts w:eastAsia="方正仿宋_GBK"/>
          <w:sz w:val="28"/>
          <w:szCs w:val="28"/>
        </w:rPr>
        <w:t xml:space="preserve">为有助于对投标文件的审查、评价和比较，评委会有权以电子函件形式要求投标人对其投标文件进行澄清，但并非对每个投标人</w:t>
      </w:r>
      <w:r>
        <w:rPr>
          <w:rFonts w:eastAsia="方正仿宋_GBK"/>
          <w:sz w:val="28"/>
          <w:szCs w:val="28"/>
        </w:rPr>
        <w:t xml:space="preserve">都作澄清要求。</w:t>
      </w:r>
      <w:r>
        <w:rPr>
          <w:rFonts w:eastAsia="方正仿宋_GBK"/>
          <w:sz w:val="28"/>
          <w:szCs w:val="28"/>
        </w:rPr>
      </w:r>
      <w:r/>
    </w:p>
    <w:p>
      <w:pPr>
        <w:pStyle w:val="827"/>
        <w:spacing w:line="500" w:lineRule="exact"/>
        <w:rPr>
          <w:rFonts w:eastAsia="方正仿宋_GBK"/>
          <w:sz w:val="28"/>
          <w:szCs w:val="28"/>
        </w:rPr>
      </w:pPr>
      <w:r>
        <w:rPr>
          <w:rFonts w:eastAsia="方正仿宋_GBK"/>
          <w:sz w:val="28"/>
          <w:szCs w:val="28"/>
        </w:rPr>
        <w:t xml:space="preserve">    4.2接到评委会澄清要求的投标人应派人按评委会规定的时间和格式在</w:t>
      </w:r>
      <w:r>
        <w:rPr>
          <w:rFonts w:hint="eastAsia" w:eastAsia="方正仿宋_GBK"/>
          <w:sz w:val="28"/>
          <w:szCs w:val="28"/>
        </w:rPr>
        <w:t xml:space="preserve">苏采云</w:t>
      </w:r>
      <w:r>
        <w:rPr>
          <w:rFonts w:eastAsia="方正仿宋_GBK"/>
          <w:sz w:val="28"/>
          <w:szCs w:val="28"/>
        </w:rPr>
        <w:t xml:space="preserve">系统中做出澄清，澄清的内容作为投标文件的补充部分，但投标的价格和实质性的内容不得做任何更改。具体操作方式见</w:t>
      </w:r>
      <w:r>
        <w:rPr>
          <w:rFonts w:eastAsia="方正仿宋_GBK"/>
          <w:bCs/>
          <w:sz w:val="28"/>
          <w:szCs w:val="28"/>
        </w:rPr>
        <w:t xml:space="preserve">《</w:t>
      </w:r>
      <w:r>
        <w:rPr>
          <w:rFonts w:hint="eastAsia" w:eastAsia="方正仿宋_GBK"/>
          <w:sz w:val="28"/>
          <w:szCs w:val="28"/>
        </w:rPr>
        <w:t xml:space="preserve">江苏省政府采购管理交易系统（苏采云）供应商操作手册</w:t>
      </w:r>
      <w:r>
        <w:rPr>
          <w:rFonts w:eastAsia="方正仿宋_GBK"/>
          <w:bCs/>
          <w:sz w:val="28"/>
          <w:szCs w:val="28"/>
        </w:rPr>
        <w:t xml:space="preserve">》</w:t>
      </w:r>
      <w:r>
        <w:rPr>
          <w:rFonts w:eastAsia="方正仿宋_GBK"/>
          <w:sz w:val="28"/>
          <w:szCs w:val="28"/>
        </w:rPr>
        <w:t xml:space="preserve">。</w:t>
      </w:r>
      <w:r>
        <w:rPr>
          <w:rFonts w:eastAsia="方正仿宋_GBK"/>
          <w:sz w:val="28"/>
          <w:szCs w:val="28"/>
        </w:rPr>
      </w:r>
      <w:r/>
    </w:p>
    <w:p>
      <w:pPr>
        <w:pStyle w:val="827"/>
        <w:spacing w:line="500" w:lineRule="exact"/>
        <w:rPr>
          <w:rFonts w:eastAsia="方正仿宋_GBK"/>
          <w:sz w:val="28"/>
          <w:szCs w:val="28"/>
        </w:rPr>
      </w:pPr>
      <w:r>
        <w:rPr>
          <w:rFonts w:eastAsia="方正仿宋_GBK"/>
          <w:sz w:val="28"/>
          <w:szCs w:val="28"/>
        </w:rPr>
        <w:t xml:space="preserve">    4.3 接到评委会澄清要求的投标人如未按规定做出澄清，其风险由投标人自行承担。</w:t>
      </w:r>
      <w:r>
        <w:rPr>
          <w:rFonts w:eastAsia="方正仿宋_GBK"/>
          <w:sz w:val="28"/>
          <w:szCs w:val="28"/>
        </w:rPr>
      </w:r>
      <w:r/>
    </w:p>
    <w:p>
      <w:pPr>
        <w:pStyle w:val="831"/>
        <w:jc w:val="both"/>
        <w:spacing w:line="500" w:lineRule="exact"/>
        <w:rPr>
          <w:rFonts w:eastAsia="方正仿宋_GBK"/>
          <w:b/>
          <w:bCs/>
          <w:sz w:val="28"/>
          <w:szCs w:val="28"/>
        </w:rPr>
      </w:pPr>
      <w:r/>
      <w:bookmarkStart w:id="87" w:name="_Toc513029233"/>
      <w:r/>
      <w:bookmarkStart w:id="88" w:name="_Toc16938549"/>
      <w:r/>
      <w:bookmarkStart w:id="89" w:name="_Toc20823305"/>
      <w:r>
        <w:rPr>
          <w:rFonts w:eastAsia="方正仿宋_GBK"/>
          <w:sz w:val="28"/>
          <w:szCs w:val="28"/>
        </w:rPr>
        <w:t xml:space="preserve">5对投标文件的初审</w:t>
      </w:r>
      <w:bookmarkEnd w:id="87"/>
      <w:r/>
      <w:bookmarkEnd w:id="88"/>
      <w:r/>
      <w:bookmarkEnd w:id="89"/>
      <w:r>
        <w:rPr>
          <w:rFonts w:eastAsia="方正仿宋_GBK"/>
          <w:b/>
          <w:bCs/>
          <w:sz w:val="28"/>
          <w:szCs w:val="28"/>
        </w:rPr>
      </w:r>
      <w:r/>
    </w:p>
    <w:p>
      <w:pPr>
        <w:pStyle w:val="827"/>
        <w:ind w:firstLine="560"/>
        <w:spacing w:line="500" w:lineRule="exact"/>
        <w:rPr>
          <w:rFonts w:eastAsia="方正仿宋_GBK"/>
          <w:bCs/>
          <w:sz w:val="28"/>
          <w:szCs w:val="28"/>
        </w:rPr>
      </w:pPr>
      <w:r>
        <w:rPr>
          <w:rFonts w:eastAsia="方正仿宋_GBK"/>
          <w:sz w:val="28"/>
          <w:szCs w:val="28"/>
        </w:rPr>
        <w:t xml:space="preserve">5.1</w:t>
      </w:r>
      <w:r>
        <w:rPr>
          <w:rFonts w:eastAsia="方正仿宋_GBK"/>
          <w:bCs/>
          <w:sz w:val="28"/>
          <w:szCs w:val="28"/>
        </w:rPr>
        <w:t xml:space="preserve">投标文件初审分为资格审查和符合性审查。</w:t>
      </w:r>
      <w:r>
        <w:rPr>
          <w:rFonts w:eastAsia="方正仿宋_GBK"/>
          <w:bCs/>
          <w:sz w:val="28"/>
          <w:szCs w:val="28"/>
        </w:rPr>
      </w:r>
      <w:r/>
    </w:p>
    <w:p>
      <w:pPr>
        <w:pStyle w:val="827"/>
        <w:ind w:firstLine="560"/>
        <w:spacing w:line="500" w:lineRule="exact"/>
        <w:rPr>
          <w:rFonts w:eastAsia="方正仿宋_GBK"/>
          <w:bCs/>
          <w:sz w:val="28"/>
          <w:szCs w:val="28"/>
        </w:rPr>
      </w:pPr>
      <w:r>
        <w:rPr>
          <w:rFonts w:eastAsia="方正仿宋_GBK"/>
          <w:bCs/>
          <w:sz w:val="28"/>
          <w:szCs w:val="28"/>
        </w:rPr>
        <w:t xml:space="preserve">5.1.1 资格审查：依据法律法规和招标文件的规定，由采购人对投标文件中的资格证明文件进行审查。</w:t>
      </w:r>
      <w:r>
        <w:rPr>
          <w:rFonts w:hint="eastAsia" w:eastAsia="方正仿宋_GBK"/>
          <w:bCs/>
          <w:sz w:val="28"/>
          <w:szCs w:val="28"/>
        </w:rPr>
        <w:t xml:space="preserve">进入</w:t>
      </w:r>
      <w:r>
        <w:rPr>
          <w:rFonts w:hint="eastAsia" w:eastAsia="方正仿宋_GBK"/>
          <w:bCs/>
          <w:sz w:val="28"/>
          <w:szCs w:val="28"/>
        </w:rPr>
        <w:t xml:space="preserve">评标程序后，</w:t>
      </w:r>
      <w:r>
        <w:rPr>
          <w:rFonts w:eastAsia="方正仿宋_GBK"/>
          <w:bCs/>
          <w:sz w:val="28"/>
          <w:szCs w:val="28"/>
        </w:rPr>
        <w:t xml:space="preserve">资格审查的结论，采购人以书面形式向评委会进行反馈。</w:t>
      </w:r>
      <w:r>
        <w:rPr>
          <w:rFonts w:eastAsia="方正仿宋_GBK"/>
          <w:bCs/>
          <w:sz w:val="28"/>
          <w:szCs w:val="28"/>
        </w:rPr>
      </w:r>
      <w:r/>
    </w:p>
    <w:p>
      <w:pPr>
        <w:pStyle w:val="827"/>
        <w:ind w:firstLine="560"/>
        <w:spacing w:line="500" w:lineRule="exact"/>
        <w:rPr>
          <w:rFonts w:eastAsia="方正仿宋_GBK"/>
          <w:bCs/>
          <w:sz w:val="28"/>
          <w:szCs w:val="28"/>
        </w:rPr>
      </w:pPr>
      <w:r>
        <w:rPr>
          <w:rFonts w:eastAsia="方正仿宋_GBK"/>
          <w:bCs/>
          <w:sz w:val="28"/>
          <w:szCs w:val="28"/>
        </w:rPr>
        <w:t xml:space="preserve">采购人在进行资格性审查的同时，</w:t>
      </w:r>
      <w:r>
        <w:rPr>
          <w:rFonts w:hint="eastAsia" w:eastAsia="方正仿宋_GBK"/>
          <w:bCs/>
          <w:sz w:val="28"/>
          <w:szCs w:val="28"/>
        </w:rPr>
        <w:t xml:space="preserve">将在</w:t>
      </w:r>
      <w:r>
        <w:rPr>
          <w:rFonts w:eastAsia="方正仿宋_GBK"/>
          <w:bCs/>
          <w:sz w:val="28"/>
          <w:szCs w:val="28"/>
        </w:rPr>
        <w:t xml:space="preserve">“信用中国”网站查询供应商的信用记录，以确定供应商是否具备参加</w:t>
      </w:r>
      <w:r>
        <w:rPr>
          <w:rFonts w:hint="eastAsia" w:eastAsia="方正仿宋_GBK"/>
          <w:bCs/>
          <w:sz w:val="28"/>
          <w:szCs w:val="28"/>
        </w:rPr>
        <w:t xml:space="preserve">投标</w:t>
      </w:r>
      <w:r>
        <w:rPr>
          <w:rFonts w:eastAsia="方正仿宋_GBK"/>
          <w:bCs/>
          <w:sz w:val="28"/>
          <w:szCs w:val="28"/>
        </w:rPr>
        <w:t xml:space="preserve">的资格</w:t>
      </w:r>
      <w:r>
        <w:rPr>
          <w:rFonts w:hint="eastAsia" w:eastAsia="方正仿宋_GBK"/>
          <w:bCs/>
          <w:sz w:val="28"/>
          <w:szCs w:val="28"/>
        </w:rPr>
        <w:t xml:space="preserve">，</w:t>
      </w:r>
      <w:r>
        <w:rPr>
          <w:rFonts w:eastAsia="方正仿宋_GBK"/>
          <w:bCs/>
          <w:sz w:val="28"/>
          <w:szCs w:val="28"/>
        </w:rPr>
        <w:t xml:space="preserve">查询结果留存并归档。</w:t>
      </w:r>
      <w:r>
        <w:rPr>
          <w:rFonts w:eastAsia="方正仿宋_GBK"/>
          <w:bCs/>
          <w:sz w:val="28"/>
          <w:szCs w:val="28"/>
        </w:rPr>
      </w:r>
      <w:r/>
    </w:p>
    <w:p>
      <w:pPr>
        <w:pStyle w:val="827"/>
        <w:ind w:firstLine="560"/>
        <w:spacing w:line="500" w:lineRule="exact"/>
        <w:rPr>
          <w:rFonts w:eastAsia="方正仿宋_GBK"/>
          <w:bCs/>
          <w:sz w:val="28"/>
          <w:szCs w:val="28"/>
        </w:rPr>
      </w:pPr>
      <w:r>
        <w:rPr>
          <w:rFonts w:eastAsia="方正仿宋_GBK"/>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eastAsia="方正仿宋_GBK"/>
          <w:bCs/>
          <w:sz w:val="28"/>
          <w:szCs w:val="28"/>
        </w:rPr>
      </w:r>
      <w:r/>
    </w:p>
    <w:p>
      <w:pPr>
        <w:pStyle w:val="827"/>
        <w:ind w:firstLine="560"/>
        <w:spacing w:line="500" w:lineRule="exact"/>
        <w:rPr>
          <w:rFonts w:eastAsia="方正仿宋_GBK"/>
          <w:bCs/>
          <w:sz w:val="28"/>
          <w:szCs w:val="28"/>
        </w:rPr>
      </w:pPr>
      <w:r>
        <w:rPr>
          <w:rFonts w:eastAsia="方正仿宋_GBK"/>
          <w:bCs/>
          <w:sz w:val="28"/>
          <w:szCs w:val="28"/>
        </w:rPr>
        <w:t xml:space="preserve">5.1.2 符合性审查：依据招标文件</w:t>
      </w:r>
      <w:r>
        <w:rPr>
          <w:rFonts w:eastAsia="方正仿宋_GBK"/>
          <w:bCs/>
          <w:sz w:val="28"/>
          <w:szCs w:val="28"/>
        </w:rPr>
        <w:t xml:space="preserve">的规定，由评委会从投标文件的有效性、完整性和对招标文件的响应程度进行审查，以确定是否对招标文件的实质性</w:t>
      </w:r>
      <w:r>
        <w:rPr>
          <w:rFonts w:eastAsia="方正仿宋_GBK"/>
          <w:bCs/>
          <w:sz w:val="28"/>
          <w:szCs w:val="28"/>
        </w:rPr>
        <w:t xml:space="preserve">要求作出响应。</w:t>
      </w:r>
      <w:r>
        <w:rPr>
          <w:rFonts w:eastAsia="方正仿宋_GBK"/>
          <w:bCs/>
          <w:sz w:val="28"/>
          <w:szCs w:val="28"/>
        </w:rPr>
      </w:r>
      <w:r/>
    </w:p>
    <w:p>
      <w:pPr>
        <w:pStyle w:val="827"/>
        <w:ind w:firstLine="560"/>
        <w:spacing w:line="500" w:lineRule="exact"/>
        <w:rPr>
          <w:rFonts w:eastAsia="方正仿宋_GBK"/>
          <w:bCs/>
          <w:sz w:val="28"/>
          <w:szCs w:val="28"/>
        </w:rPr>
      </w:pPr>
      <w:r>
        <w:rPr>
          <w:rFonts w:eastAsia="方正仿宋_GBK"/>
          <w:bCs/>
          <w:sz w:val="28"/>
          <w:szCs w:val="28"/>
        </w:rPr>
        <w:t xml:space="preserve">5.1.3 未通过资格审查或符合性审查的投标人，</w:t>
      </w:r>
      <w:r>
        <w:rPr>
          <w:rFonts w:hint="eastAsia" w:eastAsia="方正仿宋_GBK"/>
          <w:bCs/>
          <w:sz w:val="28"/>
          <w:szCs w:val="28"/>
        </w:rPr>
        <w:t xml:space="preserve">交易中心</w:t>
      </w:r>
      <w:r>
        <w:rPr>
          <w:rFonts w:eastAsia="方正仿宋_GBK"/>
          <w:bCs/>
          <w:sz w:val="28"/>
          <w:szCs w:val="28"/>
        </w:rPr>
        <w:t xml:space="preserve">将告知未通过资格审查或符合性审查的原因，评审结束后，</w:t>
      </w:r>
      <w:r>
        <w:rPr>
          <w:rFonts w:hint="eastAsia" w:eastAsia="方正仿宋_GBK"/>
          <w:bCs/>
          <w:sz w:val="28"/>
          <w:szCs w:val="28"/>
        </w:rPr>
        <w:t xml:space="preserve">交易中心</w:t>
      </w:r>
      <w:r>
        <w:rPr>
          <w:rFonts w:eastAsia="方正仿宋_GBK"/>
          <w:bCs/>
          <w:sz w:val="28"/>
          <w:szCs w:val="28"/>
        </w:rPr>
        <w:t xml:space="preserve">将不再告知未通过资格审查或符合性审查的原因。</w:t>
      </w:r>
      <w:r>
        <w:rPr>
          <w:rFonts w:eastAsia="方正仿宋_GBK"/>
          <w:bCs/>
          <w:sz w:val="28"/>
          <w:szCs w:val="28"/>
        </w:rPr>
      </w:r>
      <w:r/>
    </w:p>
    <w:p>
      <w:pPr>
        <w:pStyle w:val="827"/>
        <w:ind w:firstLine="560"/>
        <w:spacing w:line="500" w:lineRule="exact"/>
        <w:rPr>
          <w:rFonts w:eastAsia="方正仿宋_GBK"/>
          <w:sz w:val="28"/>
          <w:szCs w:val="28"/>
        </w:rPr>
      </w:pPr>
      <w:r>
        <w:rPr>
          <w:rFonts w:eastAsia="方正仿宋_GBK"/>
          <w:sz w:val="28"/>
          <w:szCs w:val="28"/>
        </w:rPr>
        <w:t xml:space="preserve">5.2在详细评标之前，评委会将首先审查每份投标文件是否实质性响应了招标文件的要求。实质性响应的投标应该是与招标文件要求的全部条款、条件和规格相符，没有重大偏离或保留的投标。</w:t>
      </w:r>
      <w:r>
        <w:rPr>
          <w:rFonts w:eastAsia="方正仿宋_GBK"/>
          <w:sz w:val="28"/>
          <w:szCs w:val="28"/>
        </w:rPr>
      </w:r>
      <w:r/>
    </w:p>
    <w:p>
      <w:pPr>
        <w:pStyle w:val="827"/>
        <w:ind w:firstLine="560"/>
        <w:spacing w:line="500" w:lineRule="exact"/>
        <w:rPr>
          <w:rFonts w:eastAsia="方正仿宋_GBK"/>
          <w:bCs/>
          <w:sz w:val="28"/>
          <w:szCs w:val="28"/>
        </w:rPr>
      </w:pPr>
      <w:r>
        <w:rPr>
          <w:rFonts w:eastAsia="方正仿宋_GBK"/>
          <w:sz w:val="28"/>
          <w:szCs w:val="28"/>
        </w:rPr>
        <w:t xml:space="preserve">所谓重大偏离或保留是指与招标文件规定的实质性要求存在负偏离，或者在实质上与招标文</w:t>
      </w:r>
      <w:r>
        <w:rPr>
          <w:rFonts w:eastAsia="方正仿宋_GBK"/>
          <w:sz w:val="28"/>
          <w:szCs w:val="28"/>
        </w:rPr>
        <w:t xml:space="preserve">件不一致，而且限制了合同中买方和见证方的权利或投标人的义务，纠正这些偏离或保留将</w:t>
      </w:r>
      <w:r>
        <w:rPr>
          <w:rFonts w:eastAsia="方正仿宋_GBK"/>
          <w:sz w:val="28"/>
          <w:szCs w:val="28"/>
        </w:rPr>
        <w:t xml:space="preserve">会对其他实质性响应要求的投标人的竞争地位产生不公正的影响。重大偏离的认定需经过评委会以少数服从多数的原则作出结论。</w:t>
      </w:r>
      <w:r>
        <w:rPr>
          <w:rFonts w:eastAsia="方正仿宋_GBK"/>
          <w:bCs/>
          <w:sz w:val="28"/>
          <w:szCs w:val="28"/>
        </w:rPr>
        <w:t xml:space="preserve">评委决定投标文件的响应性只根据投标文件本身的内容，而不寻求外部的证据。</w:t>
      </w:r>
      <w:r>
        <w:rPr>
          <w:rFonts w:eastAsia="方正仿宋_GBK"/>
          <w:bCs/>
          <w:sz w:val="28"/>
          <w:szCs w:val="28"/>
        </w:rPr>
      </w:r>
      <w:r/>
    </w:p>
    <w:p>
      <w:pPr>
        <w:pStyle w:val="827"/>
        <w:ind w:firstLine="560"/>
        <w:spacing w:line="500" w:lineRule="exact"/>
        <w:rPr>
          <w:rFonts w:eastAsia="方正仿宋_GBK"/>
          <w:bCs/>
          <w:sz w:val="28"/>
          <w:szCs w:val="28"/>
        </w:rPr>
      </w:pPr>
      <w:r>
        <w:rPr>
          <w:rFonts w:eastAsia="方正仿宋_GBK"/>
          <w:sz w:val="28"/>
          <w:szCs w:val="28"/>
        </w:rPr>
        <w:t xml:space="preserve">5.3</w:t>
      </w:r>
      <w:r>
        <w:rPr>
          <w:rFonts w:eastAsia="方正仿宋_GBK"/>
          <w:bCs/>
          <w:sz w:val="28"/>
          <w:szCs w:val="28"/>
        </w:rPr>
        <w:t xml:space="preserve">如果投标文件实质上没有响应招标文件的要求，评委会将予以拒绝，投标人不得通过修改或撤销不合要求的偏离或保留而使其投标成为实质性响应的投标。</w:t>
      </w:r>
      <w:r>
        <w:rPr>
          <w:rFonts w:eastAsia="方正仿宋_GBK"/>
          <w:bCs/>
          <w:sz w:val="28"/>
          <w:szCs w:val="28"/>
        </w:rPr>
      </w:r>
      <w:r/>
    </w:p>
    <w:p>
      <w:pPr>
        <w:pStyle w:val="827"/>
        <w:ind w:firstLine="560"/>
        <w:spacing w:line="500" w:lineRule="exact"/>
        <w:rPr>
          <w:rFonts w:eastAsia="方正仿宋_GBK"/>
          <w:bCs/>
          <w:sz w:val="28"/>
          <w:szCs w:val="28"/>
        </w:rPr>
      </w:pPr>
      <w:r>
        <w:rPr>
          <w:rFonts w:eastAsia="方正仿宋_GBK"/>
          <w:sz w:val="28"/>
          <w:szCs w:val="28"/>
        </w:rPr>
        <w:t xml:space="preserve">5.4</w:t>
      </w:r>
      <w:r>
        <w:rPr>
          <w:rFonts w:eastAsia="方正仿宋_GBK"/>
          <w:bCs/>
          <w:sz w:val="28"/>
          <w:szCs w:val="28"/>
        </w:rPr>
        <w:t xml:space="preserve">评委会将对确定为实质性响应的投标进行进一步审核，看其是否有计算上或累加上的算术错误，修正错误的原则如下：</w:t>
      </w:r>
      <w:r>
        <w:rPr>
          <w:rFonts w:eastAsia="方正仿宋_GBK"/>
          <w:bCs/>
          <w:sz w:val="28"/>
          <w:szCs w:val="28"/>
        </w:rPr>
      </w:r>
      <w:r/>
    </w:p>
    <w:p>
      <w:pPr>
        <w:pStyle w:val="827"/>
        <w:ind w:firstLine="560"/>
        <w:spacing w:line="500" w:lineRule="exact"/>
        <w:rPr>
          <w:rFonts w:eastAsia="方正仿宋_GBK"/>
          <w:bCs/>
          <w:sz w:val="28"/>
          <w:szCs w:val="28"/>
        </w:rPr>
      </w:pPr>
      <w:r>
        <w:rPr>
          <w:rFonts w:eastAsia="方正仿宋_GBK"/>
          <w:bCs/>
          <w:sz w:val="28"/>
          <w:szCs w:val="28"/>
        </w:rPr>
        <w:t xml:space="preserve">（1）投标文件中开标一览表内容与投标文件中相应内容不一致的，以开标一览</w:t>
      </w:r>
      <w:r>
        <w:rPr>
          <w:rFonts w:eastAsia="方正仿宋_GBK"/>
          <w:bCs/>
          <w:sz w:val="28"/>
          <w:szCs w:val="28"/>
        </w:rPr>
        <w:t xml:space="preserve">表为准。</w:t>
      </w:r>
      <w:r>
        <w:rPr>
          <w:rFonts w:eastAsia="方正仿宋_GBK"/>
          <w:bCs/>
          <w:sz w:val="28"/>
          <w:szCs w:val="28"/>
        </w:rPr>
      </w:r>
      <w:r/>
    </w:p>
    <w:p>
      <w:pPr>
        <w:pStyle w:val="827"/>
        <w:ind w:firstLine="560"/>
        <w:spacing w:line="500" w:lineRule="exact"/>
        <w:rPr>
          <w:rFonts w:eastAsia="方正仿宋_GBK"/>
          <w:bCs/>
          <w:sz w:val="28"/>
          <w:szCs w:val="28"/>
        </w:rPr>
      </w:pPr>
      <w:r>
        <w:rPr>
          <w:rFonts w:eastAsia="方正仿宋_GBK"/>
          <w:bCs/>
          <w:sz w:val="28"/>
          <w:szCs w:val="28"/>
        </w:rPr>
        <w:t xml:space="preserve">（2）大写金额和小写金额不一致的，以大写金额为准。</w:t>
      </w:r>
      <w:r>
        <w:rPr>
          <w:rFonts w:eastAsia="方正仿宋_GBK"/>
          <w:bCs/>
          <w:sz w:val="28"/>
          <w:szCs w:val="28"/>
        </w:rPr>
      </w:r>
      <w:r/>
    </w:p>
    <w:p>
      <w:pPr>
        <w:pStyle w:val="827"/>
        <w:ind w:firstLine="560"/>
        <w:spacing w:line="500" w:lineRule="exact"/>
        <w:rPr>
          <w:rFonts w:eastAsia="方正仿宋_GBK"/>
          <w:bCs/>
          <w:sz w:val="28"/>
          <w:szCs w:val="28"/>
        </w:rPr>
      </w:pPr>
      <w:r>
        <w:rPr>
          <w:rFonts w:eastAsia="方正仿宋_GBK"/>
          <w:bCs/>
          <w:sz w:val="28"/>
          <w:szCs w:val="28"/>
        </w:rPr>
        <w:t xml:space="preserve">（3）单价金额小数点或者百分比有明显错位的，以开标一览表的总价为准，并修改单价。</w:t>
      </w:r>
      <w:r>
        <w:rPr>
          <w:rFonts w:eastAsia="方正仿宋_GBK"/>
          <w:bCs/>
          <w:sz w:val="28"/>
          <w:szCs w:val="28"/>
        </w:rPr>
      </w:r>
      <w:r/>
    </w:p>
    <w:p>
      <w:pPr>
        <w:pStyle w:val="827"/>
        <w:ind w:firstLine="560"/>
        <w:spacing w:line="500" w:lineRule="exact"/>
        <w:rPr>
          <w:rFonts w:eastAsia="方正仿宋_GBK"/>
          <w:bCs/>
          <w:sz w:val="28"/>
          <w:szCs w:val="28"/>
        </w:rPr>
      </w:pPr>
      <w:r>
        <w:rPr>
          <w:rFonts w:eastAsia="方正仿宋_GBK"/>
          <w:bCs/>
          <w:sz w:val="28"/>
          <w:szCs w:val="28"/>
        </w:rPr>
        <w:t xml:space="preserve">（4）总价金额与按单价汇总金额不一致的，以单价金额计算结果为准。</w:t>
      </w:r>
      <w:r>
        <w:rPr>
          <w:rFonts w:eastAsia="方正仿宋_GBK"/>
          <w:bCs/>
          <w:sz w:val="28"/>
          <w:szCs w:val="28"/>
        </w:rPr>
      </w:r>
      <w:r/>
    </w:p>
    <w:p>
      <w:pPr>
        <w:pStyle w:val="827"/>
        <w:ind w:firstLine="560"/>
        <w:spacing w:line="500" w:lineRule="exact"/>
        <w:rPr>
          <w:rFonts w:eastAsia="方正仿宋_GBK"/>
          <w:bCs/>
          <w:sz w:val="28"/>
          <w:szCs w:val="28"/>
        </w:rPr>
      </w:pPr>
      <w:r>
        <w:rPr>
          <w:rFonts w:eastAsia="方正仿宋_GBK"/>
          <w:bCs/>
          <w:sz w:val="28"/>
          <w:szCs w:val="28"/>
        </w:rPr>
        <w:t xml:space="preserve">同时出现两种以上错误的，按照前款规定的顺序修正。</w:t>
      </w:r>
      <w:r>
        <w:rPr>
          <w:rFonts w:eastAsia="方正仿宋_GBK"/>
          <w:bCs/>
          <w:sz w:val="28"/>
          <w:szCs w:val="28"/>
        </w:rPr>
      </w:r>
      <w:r/>
    </w:p>
    <w:p>
      <w:pPr>
        <w:pStyle w:val="827"/>
        <w:ind w:firstLine="560"/>
        <w:spacing w:line="500" w:lineRule="exact"/>
        <w:rPr>
          <w:rFonts w:eastAsia="方正仿宋_GBK"/>
          <w:bCs/>
          <w:sz w:val="28"/>
          <w:szCs w:val="28"/>
        </w:rPr>
      </w:pPr>
      <w:r>
        <w:rPr>
          <w:rFonts w:eastAsia="方正仿宋_GBK"/>
          <w:sz w:val="28"/>
          <w:szCs w:val="28"/>
        </w:rPr>
        <w:t xml:space="preserve">5.5</w:t>
      </w:r>
      <w:r>
        <w:rPr>
          <w:rFonts w:eastAsia="方正仿宋_GBK"/>
          <w:bCs/>
          <w:sz w:val="28"/>
          <w:szCs w:val="28"/>
        </w:rPr>
        <w:t xml:space="preserve">评委会将按上述修正错误的方法调整投标文件中的投标报价，并通过</w:t>
      </w:r>
      <w:r>
        <w:rPr>
          <w:rFonts w:hint="eastAsia" w:eastAsia="方正仿宋_GBK"/>
          <w:bCs/>
          <w:sz w:val="28"/>
          <w:szCs w:val="28"/>
        </w:rPr>
        <w:t xml:space="preserve">苏采云系统</w:t>
      </w:r>
      <w:r>
        <w:rPr>
          <w:rFonts w:eastAsia="方正仿宋_GBK"/>
          <w:bCs/>
          <w:sz w:val="28"/>
          <w:szCs w:val="28"/>
        </w:rPr>
        <w:t xml:space="preserve">告知投标人，调整后的价格应对投标人具有约束力。如果投标人不接受修正后的价格，则其投标将被拒绝。</w:t>
      </w:r>
      <w:r>
        <w:rPr>
          <w:rFonts w:eastAsia="方正仿宋_GBK"/>
          <w:bCs/>
          <w:sz w:val="28"/>
          <w:szCs w:val="28"/>
        </w:rPr>
      </w:r>
      <w:r/>
    </w:p>
    <w:p>
      <w:pPr>
        <w:pStyle w:val="827"/>
        <w:ind w:firstLine="560"/>
        <w:spacing w:line="500" w:lineRule="exact"/>
        <w:rPr>
          <w:rFonts w:eastAsia="方正仿宋_GBK"/>
          <w:bCs/>
          <w:sz w:val="28"/>
          <w:szCs w:val="28"/>
        </w:rPr>
      </w:pPr>
      <w:r>
        <w:rPr>
          <w:rFonts w:eastAsia="方正仿宋_GBK"/>
          <w:sz w:val="28"/>
          <w:szCs w:val="28"/>
        </w:rPr>
        <w:t xml:space="preserve">5.6</w:t>
      </w:r>
      <w:r>
        <w:rPr>
          <w:rFonts w:eastAsia="方正仿宋_GBK"/>
          <w:bCs/>
          <w:sz w:val="28"/>
          <w:szCs w:val="28"/>
        </w:rPr>
        <w:t xml:space="preserve">评委会将允许修正投标文件中不构成重大偏离的、微小的、非正规的、不一致的或不</w:t>
      </w:r>
      <w:r>
        <w:rPr>
          <w:rFonts w:eastAsia="方正仿宋_GBK"/>
          <w:bCs/>
          <w:sz w:val="28"/>
          <w:szCs w:val="28"/>
        </w:rPr>
        <w:t xml:space="preserve">规则的地方，但这些修改不能影响任何投标人相应的名次排列。</w:t>
      </w:r>
      <w:r>
        <w:rPr>
          <w:rFonts w:eastAsia="方正仿宋_GBK"/>
          <w:bCs/>
          <w:sz w:val="28"/>
          <w:szCs w:val="28"/>
        </w:rPr>
      </w:r>
      <w:r/>
    </w:p>
    <w:p>
      <w:pPr>
        <w:pStyle w:val="827"/>
        <w:ind w:firstLine="560"/>
        <w:spacing w:line="500" w:lineRule="exact"/>
        <w:rPr>
          <w:rFonts w:eastAsia="方正仿宋_GBK"/>
          <w:sz w:val="28"/>
          <w:szCs w:val="28"/>
        </w:rPr>
      </w:pPr>
      <w:r/>
      <w:bookmarkStart w:id="90" w:name="_Toc513029234"/>
      <w:r/>
      <w:bookmarkStart w:id="91" w:name="_Toc20823306"/>
      <w:r/>
      <w:bookmarkStart w:id="92" w:name="_Toc16938550"/>
      <w:r>
        <w:rPr>
          <w:rFonts w:eastAsia="方正仿宋_GBK"/>
          <w:sz w:val="28"/>
          <w:szCs w:val="28"/>
        </w:rPr>
        <w:t xml:space="preserve">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eastAsia="方正仿宋_GBK"/>
          <w:sz w:val="28"/>
          <w:szCs w:val="28"/>
        </w:rPr>
      </w:r>
      <w:r/>
    </w:p>
    <w:p>
      <w:pPr>
        <w:pStyle w:val="827"/>
        <w:ind w:firstLine="560"/>
        <w:spacing w:line="500" w:lineRule="exact"/>
        <w:rPr>
          <w:rFonts w:eastAsia="方正仿宋_GBK"/>
          <w:sz w:val="28"/>
          <w:szCs w:val="28"/>
        </w:rPr>
      </w:pPr>
      <w:r>
        <w:rPr>
          <w:rFonts w:eastAsia="方正仿宋_GBK"/>
          <w:sz w:val="28"/>
          <w:szCs w:val="28"/>
        </w:rPr>
        <w:t xml:space="preserve">使用综合评分法的采购项目，提供相同品牌产品且通过资格审查、符合性审查的不同投标人参加同一合同项下投标的，按一家投标人计算，评审后得分最高的同</w:t>
      </w:r>
      <w:r>
        <w:rPr>
          <w:rFonts w:eastAsia="方正仿宋_GBK"/>
          <w:sz w:val="28"/>
          <w:szCs w:val="28"/>
        </w:rPr>
        <w:t xml:space="preserve">品牌投标人获得中标人推荐资格；评审得分相同的，由评</w:t>
      </w:r>
      <w:r>
        <w:rPr>
          <w:rFonts w:eastAsia="方正仿宋_GBK"/>
          <w:sz w:val="28"/>
          <w:szCs w:val="28"/>
        </w:rPr>
        <w:t xml:space="preserve">标委员会根据招标文件规定的方式（招标文件未规定的采取随机抽取的方式）确定一个中标候选人，其他同品牌投标人不作为中标候选人。</w:t>
      </w:r>
      <w:r>
        <w:rPr>
          <w:rFonts w:eastAsia="方正仿宋_GBK"/>
          <w:sz w:val="28"/>
          <w:szCs w:val="28"/>
        </w:rPr>
      </w:r>
      <w:r/>
    </w:p>
    <w:p>
      <w:pPr>
        <w:pStyle w:val="827"/>
        <w:ind w:firstLine="420"/>
        <w:spacing w:line="500" w:lineRule="exact"/>
        <w:rPr>
          <w:rFonts w:eastAsia="方正仿宋_GBK"/>
          <w:sz w:val="28"/>
          <w:szCs w:val="28"/>
        </w:rPr>
      </w:pPr>
      <w:r>
        <w:rPr>
          <w:rFonts w:eastAsia="方正仿宋_GBK"/>
          <w:sz w:val="28"/>
          <w:szCs w:val="28"/>
        </w:rPr>
        <w:t xml:space="preserve">非单一产品采购项目，招标文件中将载明其中的核心产品。多家投标人提供的核心产品品牌相同的，按前两款规定处理。</w:t>
      </w:r>
      <w:r>
        <w:rPr>
          <w:rFonts w:eastAsia="方正仿宋_GBK"/>
          <w:sz w:val="28"/>
          <w:szCs w:val="28"/>
        </w:rPr>
      </w:r>
      <w:r/>
    </w:p>
    <w:p>
      <w:pPr>
        <w:pStyle w:val="827"/>
        <w:ind w:firstLine="420"/>
        <w:spacing w:line="500" w:lineRule="exact"/>
        <w:rPr>
          <w:rFonts w:eastAsia="方正仿宋_GBK"/>
          <w:sz w:val="28"/>
          <w:szCs w:val="28"/>
        </w:rPr>
      </w:pPr>
      <w:r>
        <w:rPr>
          <w:rFonts w:eastAsia="方正仿宋_GBK"/>
          <w:sz w:val="28"/>
          <w:szCs w:val="28"/>
        </w:rPr>
        <w:t xml:space="preserve">5.8 投标人在开、评标全过程中应保持通讯畅通，并安排专人与</w:t>
      </w:r>
      <w:r>
        <w:rPr>
          <w:rFonts w:hint="eastAsia" w:eastAsia="方正仿宋_GBK"/>
          <w:sz w:val="28"/>
          <w:szCs w:val="28"/>
        </w:rPr>
        <w:t xml:space="preserve">交易中心</w:t>
      </w:r>
      <w:r>
        <w:rPr>
          <w:rFonts w:eastAsia="方正仿宋_GBK"/>
          <w:sz w:val="28"/>
          <w:szCs w:val="28"/>
        </w:rPr>
        <w:t xml:space="preserve">及评标委员会联系。</w:t>
      </w:r>
      <w:r>
        <w:rPr>
          <w:rFonts w:eastAsia="方正仿宋_GBK"/>
          <w:sz w:val="28"/>
          <w:szCs w:val="28"/>
        </w:rPr>
      </w:r>
      <w:r/>
    </w:p>
    <w:p>
      <w:pPr>
        <w:pStyle w:val="831"/>
        <w:jc w:val="both"/>
        <w:spacing w:line="500" w:lineRule="exact"/>
        <w:rPr>
          <w:rFonts w:eastAsia="方正仿宋_GBK"/>
          <w:b/>
          <w:bCs/>
          <w:sz w:val="28"/>
          <w:szCs w:val="28"/>
        </w:rPr>
      </w:pPr>
      <w:r/>
      <w:bookmarkEnd w:id="90"/>
      <w:r/>
      <w:bookmarkEnd w:id="91"/>
      <w:r/>
      <w:bookmarkEnd w:id="92"/>
      <w:r>
        <w:rPr>
          <w:rFonts w:eastAsia="方正仿宋_GBK"/>
          <w:sz w:val="28"/>
          <w:szCs w:val="28"/>
        </w:rPr>
        <w:t xml:space="preserve">6.无效投标条款和废标条款</w:t>
      </w:r>
      <w:r>
        <w:rPr>
          <w:rFonts w:eastAsia="方正仿宋_GBK"/>
          <w:b/>
          <w:bCs/>
          <w:sz w:val="28"/>
          <w:szCs w:val="28"/>
        </w:rPr>
      </w:r>
      <w:r/>
    </w:p>
    <w:p>
      <w:pPr>
        <w:pStyle w:val="827"/>
        <w:ind w:firstLine="560"/>
        <w:spacing w:line="500" w:lineRule="exact"/>
        <w:rPr>
          <w:rFonts w:eastAsia="方正仿宋_GBK"/>
          <w:bCs/>
          <w:sz w:val="28"/>
          <w:szCs w:val="28"/>
        </w:rPr>
      </w:pPr>
      <w:r/>
      <w:bookmarkStart w:id="93" w:name="_Toc16938551"/>
      <w:r/>
      <w:bookmarkStart w:id="94" w:name="_Toc20823307"/>
      <w:r/>
      <w:bookmarkStart w:id="95" w:name="_Toc513029235"/>
      <w:r>
        <w:rPr>
          <w:rFonts w:eastAsia="方正仿宋_GBK"/>
          <w:bCs/>
          <w:sz w:val="28"/>
          <w:szCs w:val="28"/>
        </w:rPr>
        <w:t xml:space="preserve">6.1无效投标条款</w:t>
      </w:r>
      <w:r>
        <w:rPr>
          <w:rFonts w:eastAsia="方正仿宋_GBK"/>
          <w:bCs/>
          <w:sz w:val="28"/>
          <w:szCs w:val="28"/>
        </w:rPr>
      </w:r>
      <w:r/>
    </w:p>
    <w:p>
      <w:pPr>
        <w:pStyle w:val="827"/>
        <w:ind w:firstLine="560"/>
        <w:spacing w:line="500" w:lineRule="exact"/>
        <w:rPr>
          <w:rFonts w:eastAsia="方正仿宋_GBK"/>
          <w:bCs/>
          <w:sz w:val="28"/>
          <w:szCs w:val="28"/>
        </w:rPr>
      </w:pPr>
      <w:r>
        <w:rPr>
          <w:rFonts w:eastAsia="方正仿宋_GBK"/>
          <w:bCs/>
          <w:sz w:val="28"/>
          <w:szCs w:val="28"/>
        </w:rPr>
        <w:t xml:space="preserve">6.1.1 投标人在</w:t>
      </w:r>
      <w:r>
        <w:rPr>
          <w:rFonts w:hint="eastAsia" w:eastAsia="方正仿宋_GBK"/>
          <w:bCs/>
          <w:sz w:val="28"/>
          <w:szCs w:val="28"/>
        </w:rPr>
        <w:t xml:space="preserve">苏采云系</w:t>
      </w:r>
      <w:r>
        <w:rPr>
          <w:rFonts w:hint="eastAsia" w:eastAsia="方正仿宋_GBK"/>
          <w:bCs/>
          <w:sz w:val="28"/>
          <w:szCs w:val="28"/>
        </w:rPr>
        <w:t xml:space="preserve">统</w:t>
      </w:r>
      <w:r>
        <w:rPr>
          <w:rFonts w:eastAsia="方正仿宋_GBK"/>
          <w:bCs/>
          <w:sz w:val="28"/>
          <w:szCs w:val="28"/>
        </w:rPr>
        <w:t xml:space="preserve">规定的时间内未成功解密电子投标文件的。</w:t>
      </w:r>
      <w:r>
        <w:rPr>
          <w:rFonts w:eastAsia="方正仿宋_GBK"/>
          <w:bCs/>
          <w:sz w:val="28"/>
          <w:szCs w:val="28"/>
        </w:rPr>
      </w:r>
      <w:r/>
    </w:p>
    <w:p>
      <w:pPr>
        <w:pStyle w:val="827"/>
        <w:ind w:firstLine="560"/>
        <w:spacing w:line="500" w:lineRule="exact"/>
        <w:rPr>
          <w:rFonts w:eastAsia="方正仿宋_GBK"/>
          <w:bCs/>
          <w:sz w:val="28"/>
          <w:szCs w:val="28"/>
        </w:rPr>
      </w:pPr>
      <w:r>
        <w:rPr>
          <w:rFonts w:eastAsia="方正仿宋_GBK"/>
          <w:bCs/>
          <w:sz w:val="28"/>
          <w:szCs w:val="28"/>
        </w:rPr>
        <w:t xml:space="preserve">6.1.2 投标人未按照招标文件要求上传电子投标文件的。</w:t>
      </w:r>
      <w:r>
        <w:rPr>
          <w:rFonts w:eastAsia="方正仿宋_GBK"/>
          <w:bCs/>
          <w:sz w:val="28"/>
          <w:szCs w:val="28"/>
        </w:rPr>
      </w:r>
      <w:r/>
    </w:p>
    <w:p>
      <w:pPr>
        <w:pStyle w:val="827"/>
        <w:ind w:firstLine="560"/>
        <w:spacing w:line="500" w:lineRule="exact"/>
        <w:rPr>
          <w:rFonts w:eastAsia="方正仿宋_GBK"/>
          <w:bCs/>
          <w:sz w:val="28"/>
          <w:szCs w:val="28"/>
        </w:rPr>
      </w:pPr>
      <w:r>
        <w:rPr>
          <w:rFonts w:eastAsia="方正仿宋_GBK"/>
          <w:bCs/>
          <w:sz w:val="28"/>
          <w:szCs w:val="28"/>
        </w:rPr>
        <w:t xml:space="preserve">6.1.3同一投</w:t>
      </w:r>
      <w:r>
        <w:rPr>
          <w:rFonts w:eastAsia="方正仿宋_GBK"/>
          <w:bCs/>
          <w:sz w:val="28"/>
          <w:szCs w:val="28"/>
        </w:rPr>
        <w:t xml:space="preserve">标人提交两个（含两个）以上不同的投标报价的。</w:t>
      </w:r>
      <w:r>
        <w:rPr>
          <w:rFonts w:eastAsia="方正仿宋_GBK"/>
          <w:bCs/>
          <w:sz w:val="28"/>
          <w:szCs w:val="28"/>
        </w:rPr>
      </w:r>
      <w:r/>
    </w:p>
    <w:p>
      <w:pPr>
        <w:pStyle w:val="827"/>
        <w:ind w:firstLine="560"/>
        <w:spacing w:line="500" w:lineRule="exact"/>
        <w:rPr>
          <w:rFonts w:eastAsia="方正仿宋_GBK"/>
          <w:bCs/>
          <w:sz w:val="28"/>
          <w:szCs w:val="28"/>
        </w:rPr>
      </w:pPr>
      <w:r>
        <w:rPr>
          <w:rFonts w:eastAsia="方正仿宋_GBK"/>
          <w:bCs/>
          <w:sz w:val="28"/>
          <w:szCs w:val="28"/>
        </w:rPr>
        <w:t xml:space="preserve">6.1.4投标人不具备招标文件中规定资格要求的。</w:t>
      </w:r>
      <w:r>
        <w:rPr>
          <w:rFonts w:eastAsia="方正仿宋_GBK"/>
          <w:bCs/>
          <w:sz w:val="28"/>
          <w:szCs w:val="28"/>
        </w:rPr>
      </w:r>
      <w:r/>
    </w:p>
    <w:p>
      <w:pPr>
        <w:pStyle w:val="827"/>
        <w:ind w:firstLine="560"/>
        <w:spacing w:line="500" w:lineRule="exact"/>
        <w:rPr>
          <w:rFonts w:eastAsia="方正仿宋_GBK"/>
          <w:bCs/>
          <w:sz w:val="28"/>
          <w:szCs w:val="28"/>
        </w:rPr>
      </w:pPr>
      <w:r>
        <w:rPr>
          <w:rFonts w:eastAsia="方正仿宋_GBK"/>
          <w:bCs/>
          <w:sz w:val="28"/>
          <w:szCs w:val="28"/>
        </w:rPr>
        <w:t xml:space="preserve">6.1.5投标人的报价超过了采购预算或最高限价的。</w:t>
      </w:r>
      <w:r>
        <w:rPr>
          <w:rFonts w:eastAsia="方正仿宋_GBK"/>
          <w:bCs/>
          <w:sz w:val="28"/>
          <w:szCs w:val="28"/>
        </w:rPr>
      </w:r>
      <w:r/>
    </w:p>
    <w:p>
      <w:pPr>
        <w:pStyle w:val="827"/>
        <w:ind w:firstLine="560"/>
        <w:spacing w:line="500" w:lineRule="exact"/>
        <w:rPr>
          <w:rFonts w:eastAsia="方正仿宋_GBK"/>
          <w:bCs/>
          <w:i/>
          <w:sz w:val="28"/>
          <w:szCs w:val="28"/>
          <w:u w:val="single"/>
        </w:rPr>
      </w:pPr>
      <w:r>
        <w:rPr>
          <w:rFonts w:eastAsia="方正仿宋_GBK"/>
          <w:bCs/>
          <w:sz w:val="28"/>
          <w:szCs w:val="28"/>
        </w:rPr>
        <w:t xml:space="preserve">6.1.6未通过符合性检查的。</w:t>
      </w:r>
      <w:r>
        <w:rPr>
          <w:rFonts w:eastAsia="方正仿宋_GBK"/>
          <w:bCs/>
          <w:i/>
          <w:sz w:val="28"/>
          <w:szCs w:val="28"/>
          <w:u w:val="single"/>
        </w:rPr>
      </w:r>
      <w:r/>
    </w:p>
    <w:p>
      <w:pPr>
        <w:pStyle w:val="827"/>
        <w:ind w:firstLine="420"/>
        <w:spacing w:line="500" w:lineRule="exact"/>
        <w:rPr>
          <w:rFonts w:eastAsia="方正仿宋_GBK"/>
          <w:bCs/>
          <w:i/>
          <w:color w:val="ff0000"/>
          <w:sz w:val="28"/>
          <w:szCs w:val="28"/>
          <w:u w:val="single"/>
        </w:rPr>
      </w:pPr>
      <w:r>
        <w:rPr>
          <w:rFonts w:eastAsia="方正仿宋_GBK"/>
          <w:bCs/>
          <w:sz w:val="28"/>
          <w:szCs w:val="28"/>
        </w:rPr>
        <w:t xml:space="preserve"> 6.1.7不符合招标文件中规定的其他实质性要求和条件的。</w:t>
      </w:r>
      <w:r>
        <w:rPr>
          <w:rFonts w:eastAsia="方正仿宋_GBK"/>
          <w:bCs/>
          <w:i/>
          <w:color w:val="ff0000"/>
          <w:sz w:val="28"/>
          <w:szCs w:val="28"/>
          <w:u w:val="single"/>
        </w:rPr>
      </w:r>
      <w:r/>
    </w:p>
    <w:p>
      <w:pPr>
        <w:pStyle w:val="827"/>
        <w:ind w:firstLine="560"/>
        <w:spacing w:line="500" w:lineRule="exact"/>
        <w:rPr>
          <w:rFonts w:eastAsia="方正仿宋_GBK"/>
          <w:bCs/>
          <w:color w:val="ff0000"/>
          <w:sz w:val="28"/>
          <w:szCs w:val="28"/>
        </w:rPr>
      </w:pPr>
      <w:r>
        <w:rPr>
          <w:rFonts w:eastAsia="方正仿宋_GBK"/>
          <w:bCs/>
          <w:sz w:val="28"/>
          <w:szCs w:val="28"/>
        </w:rPr>
        <w:t xml:space="preserve">6.1.8 投标人被 “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rPr>
          <w:rFonts w:eastAsia="方正仿宋_GBK"/>
          <w:bCs/>
          <w:color w:val="ff0000"/>
          <w:sz w:val="28"/>
          <w:szCs w:val="28"/>
        </w:rPr>
      </w:r>
      <w:r/>
    </w:p>
    <w:p>
      <w:pPr>
        <w:pStyle w:val="827"/>
        <w:ind w:firstLine="560"/>
        <w:spacing w:line="500" w:lineRule="exact"/>
        <w:rPr>
          <w:rFonts w:eastAsia="方正仿宋_GBK"/>
          <w:bCs/>
          <w:sz w:val="28"/>
          <w:szCs w:val="28"/>
        </w:rPr>
      </w:pPr>
      <w:r>
        <w:rPr>
          <w:rFonts w:eastAsia="方正仿宋_GBK"/>
          <w:bCs/>
          <w:sz w:val="28"/>
          <w:szCs w:val="28"/>
        </w:rPr>
        <w:t xml:space="preserve">6.1.9 投标文件含有采购人不能接受的附加条件的</w:t>
      </w:r>
      <w:r>
        <w:rPr>
          <w:rFonts w:eastAsia="方正仿宋_GBK"/>
          <w:bCs/>
          <w:sz w:val="28"/>
          <w:szCs w:val="28"/>
        </w:rPr>
        <w:t xml:space="preserve">。</w:t>
      </w:r>
      <w:r>
        <w:rPr>
          <w:rFonts w:eastAsia="方正仿宋_GBK"/>
          <w:bCs/>
          <w:sz w:val="28"/>
          <w:szCs w:val="28"/>
        </w:rPr>
      </w:r>
      <w:r/>
    </w:p>
    <w:p>
      <w:pPr>
        <w:pStyle w:val="827"/>
        <w:ind w:firstLine="560"/>
        <w:spacing w:line="500" w:lineRule="exact"/>
        <w:rPr>
          <w:rFonts w:eastAsia="方正仿宋_GBK"/>
          <w:bCs/>
          <w:sz w:val="28"/>
          <w:szCs w:val="28"/>
        </w:rPr>
      </w:pPr>
      <w:r>
        <w:rPr>
          <w:rFonts w:eastAsia="方正仿宋_GBK"/>
          <w:bCs/>
          <w:sz w:val="28"/>
          <w:szCs w:val="28"/>
        </w:rPr>
        <w:t xml:space="preserve">6.1.10评标委员会认为投标人的报价明显低于其他通过符合性审查投标人的报价，有可能影响产品质量或者不能诚信履约的，将通过</w:t>
      </w:r>
      <w:r>
        <w:rPr>
          <w:rFonts w:hint="eastAsia" w:eastAsia="方正仿宋_GBK"/>
          <w:sz w:val="28"/>
          <w:szCs w:val="28"/>
        </w:rPr>
        <w:t xml:space="preserve">苏采云</w:t>
      </w:r>
      <w:r>
        <w:rPr>
          <w:rFonts w:eastAsia="方正仿宋_GBK"/>
          <w:sz w:val="28"/>
          <w:szCs w:val="28"/>
        </w:rPr>
        <w:t xml:space="preserve">系统</w:t>
      </w:r>
      <w:r>
        <w:rPr>
          <w:rFonts w:eastAsia="方正仿宋_GBK"/>
          <w:bCs/>
          <w:sz w:val="28"/>
          <w:szCs w:val="28"/>
        </w:rPr>
        <w:t xml:space="preserve">要求其在合理的时间内提供说明，必要时提交相关证明材料；投标人不能证明其报价合理性的，评标委员会应当将其作为无效投标处理。</w:t>
      </w:r>
      <w:r>
        <w:rPr>
          <w:rFonts w:eastAsia="方正仿宋_GBK"/>
          <w:bCs/>
          <w:sz w:val="28"/>
          <w:szCs w:val="28"/>
        </w:rPr>
      </w:r>
      <w:r/>
    </w:p>
    <w:p>
      <w:pPr>
        <w:pStyle w:val="827"/>
        <w:ind w:firstLine="560"/>
        <w:spacing w:line="500" w:lineRule="exact"/>
        <w:rPr>
          <w:rFonts w:eastAsia="方正仿宋_GBK"/>
          <w:bCs/>
          <w:sz w:val="28"/>
          <w:szCs w:val="28"/>
        </w:rPr>
      </w:pPr>
      <w:r>
        <w:rPr>
          <w:rFonts w:eastAsia="方正仿宋_GBK"/>
          <w:bCs/>
          <w:sz w:val="28"/>
          <w:szCs w:val="28"/>
        </w:rPr>
        <w:t xml:space="preserve">6.1.11本项目采购产品被财政部、国家</w:t>
      </w:r>
      <w:r>
        <w:rPr>
          <w:rFonts w:hint="eastAsia" w:eastAsia="方正仿宋_GBK"/>
          <w:bCs/>
          <w:sz w:val="28"/>
          <w:szCs w:val="28"/>
        </w:rPr>
        <w:t xml:space="preserve">发展</w:t>
      </w:r>
      <w:r>
        <w:rPr>
          <w:rFonts w:eastAsia="方正仿宋_GBK"/>
          <w:bCs/>
          <w:sz w:val="28"/>
          <w:szCs w:val="28"/>
        </w:rPr>
        <w:t xml:space="preserve">和改革委员会、生态环境部等列入“节能产品品目清单”、“环境标志产品品目清单”强制采购范围，而投标人所投标产品不在强制采购范围内的。（投标产品如属于政府强制采购节能产品品目清单范围内</w:t>
      </w:r>
      <w:r>
        <w:rPr>
          <w:rFonts w:eastAsia="方正仿宋_GBK"/>
          <w:bCs/>
          <w:sz w:val="28"/>
          <w:szCs w:val="28"/>
        </w:rPr>
        <w:t xml:space="preserve">，投标文件中必须提供国家确定的</w:t>
      </w:r>
      <w:r>
        <w:rPr>
          <w:rFonts w:eastAsia="方正仿宋_GBK"/>
          <w:bCs/>
          <w:sz w:val="28"/>
          <w:szCs w:val="28"/>
        </w:rPr>
        <w:t xml:space="preserve">认证机构出具的、处于有效期之内的该节能产品认证证书</w:t>
      </w:r>
      <w:r>
        <w:rPr>
          <w:rFonts w:hint="eastAsia" w:eastAsia="方正仿宋_GBK"/>
          <w:bCs/>
          <w:sz w:val="28"/>
          <w:szCs w:val="28"/>
        </w:rPr>
        <w:t xml:space="preserve">扫描件</w:t>
      </w:r>
      <w:r>
        <w:rPr>
          <w:rFonts w:eastAsia="方正仿宋_GBK"/>
          <w:bCs/>
          <w:sz w:val="28"/>
          <w:szCs w:val="28"/>
        </w:rPr>
        <w:t xml:space="preserve">）</w:t>
      </w:r>
      <w:r>
        <w:rPr>
          <w:rFonts w:eastAsia="方正仿宋_GBK"/>
          <w:bCs/>
          <w:sz w:val="28"/>
          <w:szCs w:val="28"/>
        </w:rPr>
      </w:r>
      <w:r/>
    </w:p>
    <w:p>
      <w:pPr>
        <w:pStyle w:val="827"/>
        <w:ind w:firstLine="560"/>
        <w:spacing w:line="500" w:lineRule="exact"/>
        <w:rPr>
          <w:rFonts w:eastAsia="方正仿宋_GBK"/>
          <w:bCs/>
          <w:sz w:val="28"/>
          <w:szCs w:val="28"/>
        </w:rPr>
      </w:pPr>
      <w:r>
        <w:rPr>
          <w:rFonts w:eastAsia="方正仿宋_GBK"/>
          <w:bCs/>
          <w:sz w:val="28"/>
          <w:szCs w:val="28"/>
        </w:rPr>
        <w:t xml:space="preserve">6.1.12投标文件未按照招标文件要求加盖电子签章。</w:t>
      </w:r>
      <w:r>
        <w:rPr>
          <w:rFonts w:eastAsia="方正仿宋_GBK"/>
          <w:bCs/>
          <w:sz w:val="28"/>
          <w:szCs w:val="28"/>
        </w:rPr>
      </w:r>
      <w:r/>
    </w:p>
    <w:p>
      <w:pPr>
        <w:pStyle w:val="827"/>
        <w:ind w:firstLine="560"/>
        <w:spacing w:line="500" w:lineRule="exact"/>
        <w:rPr>
          <w:rFonts w:eastAsia="方正仿宋_GBK"/>
          <w:bCs/>
          <w:sz w:val="28"/>
          <w:szCs w:val="28"/>
        </w:rPr>
      </w:pPr>
      <w:r>
        <w:rPr>
          <w:rFonts w:hint="eastAsia" w:eastAsia="方正仿宋_GBK"/>
          <w:bCs/>
          <w:sz w:val="28"/>
          <w:szCs w:val="28"/>
        </w:rPr>
        <w:t xml:space="preserve">6.1.1</w:t>
      </w:r>
      <w:r>
        <w:rPr>
          <w:rFonts w:eastAsia="方正仿宋_GBK"/>
          <w:bCs/>
          <w:sz w:val="28"/>
          <w:szCs w:val="28"/>
        </w:rPr>
        <w:t xml:space="preserve">3不同投标人</w:t>
      </w:r>
      <w:r>
        <w:rPr>
          <w:rFonts w:hint="eastAsia" w:eastAsia="方正仿宋_GBK"/>
          <w:bCs/>
          <w:sz w:val="28"/>
          <w:szCs w:val="28"/>
        </w:rPr>
        <w:t xml:space="preserve">的</w:t>
      </w:r>
      <w:r>
        <w:rPr>
          <w:rFonts w:eastAsia="方正仿宋_GBK"/>
          <w:bCs/>
          <w:sz w:val="28"/>
          <w:szCs w:val="28"/>
        </w:rPr>
        <w:t xml:space="preserve">投标文件</w:t>
      </w:r>
      <w:r>
        <w:rPr>
          <w:rFonts w:hint="eastAsia" w:eastAsia="方正仿宋_GBK"/>
          <w:bCs/>
          <w:sz w:val="28"/>
          <w:szCs w:val="28"/>
        </w:rPr>
        <w:t xml:space="preserve">经</w:t>
      </w:r>
      <w:r>
        <w:rPr>
          <w:rFonts w:eastAsia="方正仿宋_GBK"/>
          <w:bCs/>
          <w:sz w:val="28"/>
          <w:szCs w:val="28"/>
        </w:rPr>
        <w:t xml:space="preserve">系统查询</w:t>
      </w:r>
      <w:r>
        <w:rPr>
          <w:rFonts w:hint="eastAsia" w:eastAsia="方正仿宋_GBK"/>
          <w:bCs/>
          <w:sz w:val="28"/>
          <w:szCs w:val="28"/>
        </w:rPr>
        <w:t xml:space="preserve">Mac地址</w:t>
      </w:r>
      <w:r>
        <w:rPr>
          <w:rFonts w:eastAsia="方正仿宋_GBK"/>
          <w:bCs/>
          <w:sz w:val="28"/>
          <w:szCs w:val="28"/>
        </w:rPr>
        <w:t xml:space="preserve">、</w:t>
      </w:r>
      <w:r>
        <w:rPr>
          <w:rFonts w:hint="eastAsia" w:eastAsia="方正仿宋_GBK"/>
          <w:bCs/>
          <w:sz w:val="28"/>
          <w:szCs w:val="28"/>
        </w:rPr>
        <w:t xml:space="preserve">标书制作</w:t>
      </w:r>
      <w:r>
        <w:rPr>
          <w:rFonts w:eastAsia="方正仿宋_GBK"/>
          <w:bCs/>
          <w:sz w:val="28"/>
          <w:szCs w:val="28"/>
        </w:rPr>
        <w:t xml:space="preserve">工具</w:t>
      </w:r>
      <w:r>
        <w:rPr>
          <w:rFonts w:hint="eastAsia" w:eastAsia="方正仿宋_GBK"/>
          <w:bCs/>
          <w:sz w:val="28"/>
          <w:szCs w:val="28"/>
        </w:rPr>
        <w:t xml:space="preserve">客户端</w:t>
      </w:r>
      <w:r>
        <w:rPr>
          <w:rFonts w:eastAsia="方正仿宋_GBK"/>
          <w:bCs/>
          <w:sz w:val="28"/>
          <w:szCs w:val="28"/>
        </w:rPr>
        <w:t xml:space="preserve">标识码一致的。</w:t>
      </w:r>
      <w:r>
        <w:rPr>
          <w:rFonts w:hint="eastAsia" w:eastAsia="方正仿宋_GBK"/>
          <w:bCs/>
          <w:sz w:val="28"/>
          <w:szCs w:val="28"/>
        </w:rPr>
        <w:t xml:space="preserve">（符合本条款不同的投标人不得参加本项目的后续采购事项，并移送政府采购监管部门进行处理。）</w:t>
      </w:r>
      <w:r>
        <w:rPr>
          <w:rFonts w:eastAsia="方正仿宋_GBK"/>
          <w:bCs/>
          <w:sz w:val="28"/>
          <w:szCs w:val="28"/>
        </w:rPr>
      </w:r>
      <w:r/>
    </w:p>
    <w:p>
      <w:pPr>
        <w:pStyle w:val="827"/>
        <w:ind w:firstLine="560"/>
        <w:spacing w:line="500" w:lineRule="exact"/>
        <w:rPr>
          <w:rFonts w:hint="eastAsia" w:eastAsia="方正仿宋_GBK"/>
          <w:bCs/>
          <w:sz w:val="28"/>
          <w:szCs w:val="28"/>
        </w:rPr>
      </w:pPr>
      <w:r>
        <w:rPr>
          <w:rFonts w:hint="eastAsia" w:eastAsia="方正仿宋_GBK"/>
          <w:bCs/>
          <w:sz w:val="28"/>
          <w:szCs w:val="28"/>
        </w:rPr>
        <w:t xml:space="preserve">6.1.1</w:t>
      </w:r>
      <w:r>
        <w:rPr>
          <w:rFonts w:eastAsia="方正仿宋_GBK"/>
          <w:bCs/>
          <w:sz w:val="28"/>
          <w:szCs w:val="28"/>
        </w:rPr>
        <w:t xml:space="preserve">4</w:t>
      </w:r>
      <w:r>
        <w:rPr>
          <w:rFonts w:hint="eastAsia" w:eastAsia="方正仿宋_GBK"/>
          <w:bCs/>
          <w:sz w:val="28"/>
          <w:szCs w:val="28"/>
        </w:rPr>
        <w:t xml:space="preserve">投标人的商务技术部分得分相差异常悬殊，评标委员会一致认为得分畸低者有可能影响产品质量或者不能诚信履约的。</w:t>
      </w:r>
      <w:r>
        <w:rPr>
          <w:rFonts w:hint="eastAsia" w:eastAsia="方正仿宋_GBK"/>
          <w:bCs/>
          <w:sz w:val="28"/>
          <w:szCs w:val="28"/>
        </w:rPr>
      </w:r>
      <w:r/>
    </w:p>
    <w:p>
      <w:pPr>
        <w:pStyle w:val="827"/>
        <w:ind w:firstLine="560"/>
        <w:spacing w:line="500" w:lineRule="exact"/>
        <w:rPr>
          <w:rFonts w:hint="eastAsia" w:eastAsia="方正仿宋_GBK"/>
          <w:bCs/>
          <w:sz w:val="28"/>
          <w:szCs w:val="28"/>
        </w:rPr>
      </w:pPr>
      <w:r>
        <w:rPr>
          <w:rFonts w:hint="eastAsia" w:eastAsia="方正仿宋_GBK"/>
          <w:bCs/>
          <w:sz w:val="28"/>
          <w:szCs w:val="28"/>
        </w:rPr>
        <w:t xml:space="preserve">6.1.1</w:t>
      </w:r>
      <w:r>
        <w:rPr>
          <w:rFonts w:eastAsia="方正仿宋_GBK"/>
          <w:bCs/>
          <w:sz w:val="28"/>
          <w:szCs w:val="28"/>
        </w:rPr>
        <w:t xml:space="preserve">5</w:t>
      </w:r>
      <w:r>
        <w:rPr>
          <w:rFonts w:hint="eastAsia" w:eastAsia="方正仿宋_GBK"/>
          <w:bCs/>
          <w:sz w:val="28"/>
          <w:szCs w:val="28"/>
        </w:rPr>
        <w:t xml:space="preserve">商务技术分不满</w:t>
      </w:r>
      <w:r>
        <w:rPr>
          <w:rFonts w:hint="eastAsia" w:eastAsia="方正仿宋_GBK"/>
          <w:bCs/>
          <w:sz w:val="28"/>
          <w:szCs w:val="28"/>
        </w:rPr>
        <w:t xml:space="preserve">4</w:t>
      </w:r>
      <w:r>
        <w:rPr>
          <w:rFonts w:hint="eastAsia" w:eastAsia="方正仿宋_GBK"/>
          <w:bCs/>
          <w:sz w:val="28"/>
          <w:szCs w:val="28"/>
        </w:rPr>
        <w:t xml:space="preserve">0</w:t>
      </w:r>
      <w:r>
        <w:rPr>
          <w:rFonts w:hint="eastAsia" w:eastAsia="方正仿宋_GBK"/>
          <w:bCs/>
          <w:sz w:val="28"/>
          <w:szCs w:val="28"/>
        </w:rPr>
        <w:t xml:space="preserve">分的。</w:t>
      </w:r>
      <w:r>
        <w:rPr>
          <w:rFonts w:hint="eastAsia" w:eastAsia="方正仿宋_GBK"/>
          <w:bCs/>
          <w:sz w:val="28"/>
          <w:szCs w:val="28"/>
        </w:rPr>
      </w:r>
      <w:r/>
    </w:p>
    <w:p>
      <w:pPr>
        <w:pStyle w:val="827"/>
        <w:ind w:firstLine="560"/>
        <w:spacing w:line="500" w:lineRule="exact"/>
        <w:rPr>
          <w:rFonts w:eastAsia="方正仿宋_GBK"/>
          <w:bCs/>
          <w:sz w:val="28"/>
          <w:szCs w:val="28"/>
        </w:rPr>
      </w:pPr>
      <w:r>
        <w:rPr>
          <w:rFonts w:eastAsia="方正仿宋_GBK"/>
          <w:bCs/>
          <w:sz w:val="28"/>
          <w:szCs w:val="28"/>
        </w:rPr>
        <w:t xml:space="preserve">6.1.16其他法律、法规及本招标文件规定的属无效投标的情形。</w:t>
      </w:r>
      <w:r>
        <w:rPr>
          <w:rFonts w:eastAsia="方正仿宋_GBK"/>
          <w:bCs/>
          <w:sz w:val="28"/>
          <w:szCs w:val="28"/>
        </w:rPr>
      </w:r>
      <w:r/>
    </w:p>
    <w:p>
      <w:pPr>
        <w:pStyle w:val="827"/>
        <w:ind w:firstLine="560"/>
        <w:spacing w:line="500" w:lineRule="exact"/>
        <w:rPr>
          <w:rFonts w:eastAsia="方正仿宋_GBK"/>
          <w:bCs/>
          <w:sz w:val="28"/>
          <w:szCs w:val="28"/>
        </w:rPr>
      </w:pPr>
      <w:r>
        <w:rPr>
          <w:rFonts w:eastAsia="方正仿宋_GBK"/>
          <w:bCs/>
          <w:sz w:val="28"/>
          <w:szCs w:val="28"/>
        </w:rPr>
        <w:t xml:space="preserve">6</w:t>
      </w:r>
      <w:r>
        <w:rPr>
          <w:rFonts w:eastAsia="方正仿宋_GBK"/>
          <w:bCs/>
          <w:sz w:val="28"/>
          <w:szCs w:val="28"/>
        </w:rPr>
        <w:t xml:space="preserve">.2废标条款：</w:t>
      </w:r>
      <w:r>
        <w:rPr>
          <w:rFonts w:eastAsia="方正仿宋_GBK"/>
          <w:bCs/>
          <w:sz w:val="28"/>
          <w:szCs w:val="28"/>
        </w:rPr>
      </w:r>
      <w:r/>
    </w:p>
    <w:p>
      <w:pPr>
        <w:pStyle w:val="827"/>
        <w:ind w:firstLine="560"/>
        <w:spacing w:line="500" w:lineRule="exact"/>
        <w:rPr>
          <w:rFonts w:eastAsia="方正仿宋_GBK"/>
          <w:bCs/>
          <w:sz w:val="28"/>
          <w:szCs w:val="28"/>
        </w:rPr>
      </w:pPr>
      <w:r>
        <w:rPr>
          <w:rFonts w:eastAsia="方正仿宋_GBK"/>
          <w:bCs/>
          <w:sz w:val="28"/>
          <w:szCs w:val="28"/>
        </w:rPr>
        <w:t xml:space="preserve">6.2.1符合专业条件的供应商或者对招标文件作实质响应的供应商不足三家的。</w:t>
      </w:r>
      <w:r>
        <w:rPr>
          <w:rFonts w:eastAsia="方正仿宋_GBK"/>
          <w:bCs/>
          <w:sz w:val="28"/>
          <w:szCs w:val="28"/>
        </w:rPr>
      </w:r>
      <w:r/>
    </w:p>
    <w:p>
      <w:pPr>
        <w:pStyle w:val="827"/>
        <w:ind w:firstLine="560"/>
        <w:spacing w:line="500" w:lineRule="exact"/>
        <w:rPr>
          <w:rFonts w:eastAsia="方正仿宋_GBK"/>
          <w:bCs/>
          <w:sz w:val="28"/>
          <w:szCs w:val="28"/>
        </w:rPr>
      </w:pPr>
      <w:r>
        <w:rPr>
          <w:rFonts w:eastAsia="方正仿宋_GBK"/>
          <w:bCs/>
          <w:sz w:val="28"/>
          <w:szCs w:val="28"/>
        </w:rPr>
        <w:t xml:space="preserve">6.2.2出现影响采购公正的违法、违规行为的。</w:t>
      </w:r>
      <w:r>
        <w:rPr>
          <w:rFonts w:eastAsia="方正仿宋_GBK"/>
          <w:bCs/>
          <w:sz w:val="28"/>
          <w:szCs w:val="28"/>
        </w:rPr>
      </w:r>
      <w:r/>
    </w:p>
    <w:p>
      <w:pPr>
        <w:pStyle w:val="827"/>
        <w:ind w:firstLine="560"/>
        <w:spacing w:line="500" w:lineRule="exact"/>
        <w:rPr>
          <w:rFonts w:eastAsia="方正仿宋_GBK"/>
          <w:bCs/>
          <w:sz w:val="28"/>
          <w:szCs w:val="28"/>
        </w:rPr>
      </w:pPr>
      <w:r>
        <w:rPr>
          <w:rFonts w:eastAsia="方正仿宋_GBK"/>
          <w:bCs/>
          <w:sz w:val="28"/>
          <w:szCs w:val="28"/>
        </w:rPr>
        <w:t xml:space="preserve">6.2.3因重大变故，采购任务取消的。</w:t>
      </w:r>
      <w:r>
        <w:rPr>
          <w:rFonts w:eastAsia="方正仿宋_GBK"/>
          <w:bCs/>
          <w:sz w:val="28"/>
          <w:szCs w:val="28"/>
        </w:rPr>
      </w:r>
      <w:r/>
    </w:p>
    <w:p>
      <w:pPr>
        <w:pStyle w:val="827"/>
        <w:ind w:firstLine="560"/>
        <w:spacing w:line="500" w:lineRule="exact"/>
        <w:rPr>
          <w:rFonts w:eastAsia="方正仿宋_GBK"/>
          <w:bCs/>
          <w:sz w:val="28"/>
          <w:szCs w:val="28"/>
        </w:rPr>
      </w:pPr>
      <w:r>
        <w:rPr>
          <w:rFonts w:eastAsia="方正仿宋_GBK"/>
          <w:bCs/>
          <w:sz w:val="28"/>
          <w:szCs w:val="28"/>
        </w:rPr>
        <w:t xml:space="preserve">6.2.4评标委员会认定招标文件存在歧义、重大缺陷导致评审工作无法进行。</w:t>
      </w:r>
      <w:r>
        <w:rPr>
          <w:rFonts w:eastAsia="方正仿宋_GBK"/>
          <w:bCs/>
          <w:sz w:val="28"/>
          <w:szCs w:val="28"/>
        </w:rPr>
      </w:r>
      <w:r/>
    </w:p>
    <w:p>
      <w:pPr>
        <w:pStyle w:val="827"/>
        <w:ind w:firstLine="560"/>
        <w:spacing w:line="500" w:lineRule="exact"/>
        <w:rPr>
          <w:rFonts w:eastAsia="方正仿宋_GBK"/>
          <w:bCs/>
          <w:sz w:val="28"/>
          <w:szCs w:val="28"/>
        </w:rPr>
      </w:pPr>
      <w:r>
        <w:rPr>
          <w:rFonts w:eastAsia="方正仿宋_GBK"/>
          <w:bCs/>
          <w:sz w:val="28"/>
          <w:szCs w:val="28"/>
        </w:rPr>
        <w:t xml:space="preserve">6.2.5 因</w:t>
      </w:r>
      <w:r>
        <w:rPr>
          <w:rFonts w:hint="eastAsia" w:eastAsia="方正仿宋_GBK"/>
          <w:bCs/>
          <w:sz w:val="28"/>
          <w:szCs w:val="28"/>
        </w:rPr>
        <w:t xml:space="preserve">苏采云</w:t>
      </w:r>
      <w:r>
        <w:rPr>
          <w:rFonts w:eastAsia="方正仿宋_GBK"/>
          <w:bCs/>
          <w:sz w:val="28"/>
          <w:szCs w:val="28"/>
        </w:rPr>
        <w:t xml:space="preserve">系统系统故障原因造成开</w:t>
      </w:r>
      <w:r>
        <w:rPr>
          <w:rFonts w:hint="eastAsia" w:eastAsia="方正仿宋_GBK"/>
          <w:bCs/>
          <w:sz w:val="28"/>
          <w:szCs w:val="28"/>
        </w:rPr>
        <w:t xml:space="preserve">评</w:t>
      </w:r>
      <w:r>
        <w:rPr>
          <w:rFonts w:eastAsia="方正仿宋_GBK"/>
          <w:bCs/>
          <w:sz w:val="28"/>
          <w:szCs w:val="28"/>
        </w:rPr>
        <w:t xml:space="preserve">标</w:t>
      </w:r>
      <w:r>
        <w:rPr>
          <w:rFonts w:hint="eastAsia" w:eastAsia="方正仿宋_GBK"/>
          <w:bCs/>
          <w:sz w:val="28"/>
          <w:szCs w:val="28"/>
        </w:rPr>
        <w:t xml:space="preserve">无法继续进行的</w:t>
      </w:r>
      <w:r>
        <w:rPr>
          <w:rFonts w:eastAsia="方正仿宋_GBK"/>
          <w:bCs/>
          <w:sz w:val="28"/>
          <w:szCs w:val="28"/>
        </w:rPr>
        <w:t xml:space="preserve">。</w:t>
      </w:r>
      <w:r>
        <w:rPr>
          <w:rFonts w:eastAsia="方正仿宋_GBK"/>
          <w:bCs/>
          <w:sz w:val="28"/>
          <w:szCs w:val="28"/>
        </w:rPr>
      </w:r>
      <w:r/>
    </w:p>
    <w:p>
      <w:pPr>
        <w:pStyle w:val="827"/>
        <w:ind w:firstLine="560"/>
        <w:spacing w:line="500" w:lineRule="exact"/>
        <w:rPr>
          <w:rFonts w:eastAsia="方正仿宋_GBK"/>
          <w:bCs/>
          <w:sz w:val="28"/>
          <w:szCs w:val="28"/>
        </w:rPr>
      </w:pPr>
      <w:r>
        <w:rPr>
          <w:rFonts w:eastAsia="方正仿宋_GBK"/>
          <w:bCs/>
          <w:sz w:val="28"/>
          <w:szCs w:val="28"/>
        </w:rPr>
        <w:t xml:space="preserve">6.3 投标截止时间结束后参加投标的供应商不足三家的处理：</w:t>
      </w:r>
      <w:r>
        <w:rPr>
          <w:rFonts w:eastAsia="方正仿宋_GBK"/>
          <w:bCs/>
          <w:sz w:val="28"/>
          <w:szCs w:val="28"/>
        </w:rPr>
      </w:r>
      <w:r/>
    </w:p>
    <w:p>
      <w:pPr>
        <w:pStyle w:val="827"/>
        <w:ind w:firstLine="560"/>
        <w:spacing w:line="500" w:lineRule="exact"/>
        <w:rPr>
          <w:rFonts w:eastAsia="方正仿宋_GBK"/>
          <w:bCs/>
          <w:sz w:val="28"/>
          <w:szCs w:val="28"/>
        </w:rPr>
      </w:pPr>
      <w:r>
        <w:rPr>
          <w:rFonts w:eastAsia="方正仿宋_GBK"/>
          <w:bCs/>
          <w:sz w:val="28"/>
          <w:szCs w:val="28"/>
        </w:rPr>
        <w:t xml:space="preserve">6.3.1如出现投标截止时间</w:t>
      </w:r>
      <w:r>
        <w:rPr>
          <w:rFonts w:eastAsia="方正仿宋_GBK"/>
          <w:bCs/>
          <w:sz w:val="28"/>
          <w:szCs w:val="28"/>
        </w:rPr>
        <w:t xml:space="preserve">结束后参加投标的供应商或者在评标期间对招标文件做出实质响应的供应商不足三家情况，按政府采购相关规定执行。</w:t>
      </w:r>
      <w:r>
        <w:rPr>
          <w:rFonts w:eastAsia="方正仿宋_GBK"/>
          <w:bCs/>
          <w:sz w:val="28"/>
          <w:szCs w:val="28"/>
        </w:rPr>
      </w:r>
      <w:r/>
    </w:p>
    <w:p>
      <w:pPr>
        <w:pStyle w:val="830"/>
        <w:spacing w:before="0" w:after="0" w:line="500" w:lineRule="exact"/>
        <w:rPr>
          <w:rFonts w:eastAsia="方正仿宋_GBK"/>
          <w:sz w:val="28"/>
          <w:szCs w:val="28"/>
        </w:rPr>
      </w:pPr>
      <w:r/>
      <w:bookmarkEnd w:id="93"/>
      <w:r/>
      <w:bookmarkEnd w:id="94"/>
      <w:r/>
      <w:bookmarkEnd w:id="95"/>
      <w:r/>
      <w:bookmarkStart w:id="96" w:name="_Toc120614219"/>
      <w:r>
        <w:rPr>
          <w:rFonts w:eastAsia="方正仿宋_GBK"/>
          <w:sz w:val="28"/>
          <w:szCs w:val="28"/>
        </w:rPr>
        <w:t xml:space="preserve">（六）定标</w:t>
      </w:r>
      <w:bookmarkEnd w:id="96"/>
      <w:r>
        <w:rPr>
          <w:rFonts w:eastAsia="方正仿宋_GBK"/>
          <w:sz w:val="28"/>
          <w:szCs w:val="28"/>
        </w:rPr>
      </w:r>
      <w:r/>
    </w:p>
    <w:p>
      <w:pPr>
        <w:pStyle w:val="831"/>
        <w:jc w:val="both"/>
        <w:spacing w:line="500" w:lineRule="exact"/>
        <w:rPr>
          <w:rFonts w:eastAsia="方正仿宋_GBK"/>
          <w:b/>
          <w:sz w:val="28"/>
          <w:szCs w:val="28"/>
        </w:rPr>
      </w:pPr>
      <w:r/>
      <w:bookmarkStart w:id="97" w:name="_Toc20823310"/>
      <w:r/>
      <w:bookmarkStart w:id="98" w:name="_Toc16938554"/>
      <w:r>
        <w:rPr>
          <w:rFonts w:eastAsia="方正仿宋_GBK"/>
          <w:sz w:val="28"/>
          <w:szCs w:val="28"/>
        </w:rPr>
        <w:t xml:space="preserve">1.确定</w:t>
      </w:r>
      <w:bookmarkEnd w:id="97"/>
      <w:r/>
      <w:bookmarkEnd w:id="98"/>
      <w:r>
        <w:rPr>
          <w:rFonts w:eastAsia="方正仿宋_GBK"/>
          <w:sz w:val="28"/>
          <w:szCs w:val="28"/>
        </w:rPr>
        <w:t xml:space="preserve">中标单位</w:t>
      </w:r>
      <w:r>
        <w:rPr>
          <w:rFonts w:eastAsia="方正仿宋_GBK"/>
          <w:b/>
          <w:sz w:val="28"/>
          <w:szCs w:val="28"/>
        </w:rPr>
      </w:r>
      <w:r/>
    </w:p>
    <w:p>
      <w:pPr>
        <w:pStyle w:val="827"/>
        <w:ind w:firstLine="560"/>
        <w:spacing w:line="500" w:lineRule="exact"/>
        <w:rPr>
          <w:rFonts w:eastAsia="方正仿宋_GBK"/>
          <w:bCs/>
          <w:sz w:val="28"/>
          <w:szCs w:val="28"/>
        </w:rPr>
      </w:pPr>
      <w:r>
        <w:rPr>
          <w:rFonts w:eastAsia="方正仿宋_GBK"/>
          <w:bCs/>
          <w:sz w:val="28"/>
          <w:szCs w:val="28"/>
        </w:rPr>
        <w:t xml:space="preserve">1.1中标候选人的选取原则和数量见招标文件第四部分规定。 </w:t>
      </w:r>
      <w:r>
        <w:rPr>
          <w:rFonts w:eastAsia="方正仿宋_GBK"/>
          <w:bCs/>
          <w:sz w:val="28"/>
          <w:szCs w:val="28"/>
        </w:rPr>
      </w:r>
      <w:r/>
    </w:p>
    <w:p>
      <w:pPr>
        <w:pStyle w:val="827"/>
        <w:ind w:firstLine="560"/>
        <w:spacing w:line="500" w:lineRule="exact"/>
        <w:rPr>
          <w:rFonts w:eastAsia="方正仿宋_GBK"/>
          <w:sz w:val="28"/>
          <w:szCs w:val="28"/>
        </w:rPr>
      </w:pPr>
      <w:r>
        <w:rPr>
          <w:rFonts w:eastAsia="方正仿宋_GBK"/>
          <w:bCs/>
          <w:sz w:val="28"/>
          <w:szCs w:val="28"/>
        </w:rPr>
        <w:t xml:space="preserve">1.2</w:t>
      </w:r>
      <w:r>
        <w:rPr>
          <w:rFonts w:hint="eastAsia" w:eastAsia="方正仿宋_GBK"/>
          <w:sz w:val="28"/>
          <w:szCs w:val="28"/>
        </w:rPr>
        <w:t xml:space="preserve">采购人应根据评委会推荐的中标候选人确定中标人。</w:t>
      </w:r>
      <w:r>
        <w:rPr>
          <w:rFonts w:eastAsia="方正仿宋_GBK"/>
          <w:sz w:val="28"/>
          <w:szCs w:val="28"/>
        </w:rPr>
      </w:r>
      <w:r/>
    </w:p>
    <w:p>
      <w:pPr>
        <w:pStyle w:val="827"/>
        <w:ind w:firstLine="560"/>
        <w:spacing w:line="500" w:lineRule="exact"/>
        <w:rPr>
          <w:rFonts w:eastAsia="方正仿宋_GBK"/>
          <w:sz w:val="28"/>
          <w:szCs w:val="28"/>
        </w:rPr>
      </w:pPr>
      <w:r>
        <w:rPr>
          <w:rFonts w:eastAsia="方正仿宋_GBK"/>
          <w:bCs/>
          <w:sz w:val="28"/>
          <w:szCs w:val="28"/>
        </w:rPr>
        <w:t xml:space="preserve">1.3</w:t>
      </w:r>
      <w:r>
        <w:rPr>
          <w:rFonts w:hint="eastAsia" w:eastAsia="方正仿宋_GBK"/>
          <w:sz w:val="28"/>
          <w:szCs w:val="28"/>
        </w:rPr>
        <w:t xml:space="preserve">交易中心</w:t>
      </w:r>
      <w:r>
        <w:rPr>
          <w:rFonts w:eastAsia="方正仿宋_GBK"/>
          <w:sz w:val="28"/>
          <w:szCs w:val="28"/>
        </w:rPr>
        <w:t xml:space="preserve">将在</w:t>
      </w:r>
      <w:r>
        <w:rPr>
          <w:rFonts w:hint="eastAsia" w:eastAsia="方正仿宋_GBK"/>
          <w:sz w:val="28"/>
          <w:szCs w:val="28"/>
        </w:rPr>
        <w:t xml:space="preserve">江苏政府</w:t>
      </w:r>
      <w:r>
        <w:rPr>
          <w:rFonts w:eastAsia="方正仿宋_GBK"/>
          <w:sz w:val="28"/>
          <w:szCs w:val="28"/>
        </w:rPr>
        <w:t xml:space="preserve">采购网发布中标公告，公告期限为1个工作日。</w:t>
      </w:r>
      <w:r>
        <w:rPr>
          <w:rFonts w:eastAsia="方正仿宋_GBK"/>
          <w:sz w:val="28"/>
          <w:szCs w:val="28"/>
        </w:rPr>
      </w:r>
      <w:r/>
    </w:p>
    <w:p>
      <w:pPr>
        <w:pStyle w:val="827"/>
        <w:ind w:firstLine="560"/>
        <w:spacing w:line="500" w:lineRule="exact"/>
        <w:rPr>
          <w:rFonts w:eastAsia="方正仿宋_GBK"/>
          <w:sz w:val="28"/>
          <w:szCs w:val="28"/>
        </w:rPr>
      </w:pPr>
      <w:r>
        <w:rPr>
          <w:rFonts w:eastAsia="方正仿宋_GBK"/>
          <w:sz w:val="28"/>
          <w:szCs w:val="28"/>
        </w:rPr>
        <w:t xml:space="preserve">1.4若有充分证据证明，中标人出现下列情况之一的，一经查实，将被取消中标资格：</w:t>
      </w:r>
      <w:r>
        <w:rPr>
          <w:rFonts w:eastAsia="方正仿宋_GBK"/>
          <w:sz w:val="28"/>
          <w:szCs w:val="28"/>
        </w:rPr>
      </w:r>
      <w:r/>
    </w:p>
    <w:p>
      <w:pPr>
        <w:pStyle w:val="827"/>
        <w:ind w:firstLine="560"/>
        <w:spacing w:line="500" w:lineRule="exact"/>
        <w:rPr>
          <w:rFonts w:eastAsia="方正仿宋_GBK"/>
          <w:sz w:val="28"/>
          <w:szCs w:val="28"/>
        </w:rPr>
      </w:pPr>
      <w:r>
        <w:rPr>
          <w:rFonts w:eastAsia="方正仿宋_GBK"/>
          <w:sz w:val="28"/>
          <w:szCs w:val="28"/>
        </w:rPr>
        <w:t xml:space="preserve">1.4.1提供虚假材料谋取中标的。</w:t>
      </w:r>
      <w:r>
        <w:rPr>
          <w:rFonts w:eastAsia="方正仿宋_GBK"/>
          <w:sz w:val="28"/>
          <w:szCs w:val="28"/>
        </w:rPr>
      </w:r>
      <w:r/>
    </w:p>
    <w:p>
      <w:pPr>
        <w:pStyle w:val="827"/>
        <w:ind w:firstLine="560"/>
        <w:spacing w:line="500" w:lineRule="exact"/>
        <w:rPr>
          <w:rFonts w:eastAsia="方正仿宋_GBK"/>
          <w:sz w:val="28"/>
          <w:szCs w:val="28"/>
        </w:rPr>
      </w:pPr>
      <w:r>
        <w:rPr>
          <w:rFonts w:eastAsia="方正仿宋_GBK"/>
          <w:sz w:val="28"/>
          <w:szCs w:val="28"/>
        </w:rPr>
        <w:t xml:space="preserve">1.4.2向采购人、</w:t>
      </w:r>
      <w:r>
        <w:rPr>
          <w:rFonts w:hint="eastAsia" w:eastAsia="方正仿宋_GBK"/>
          <w:sz w:val="28"/>
          <w:szCs w:val="28"/>
        </w:rPr>
        <w:t xml:space="preserve">交易中心</w:t>
      </w:r>
      <w:r>
        <w:rPr>
          <w:rFonts w:eastAsia="方正仿宋_GBK"/>
          <w:sz w:val="28"/>
          <w:szCs w:val="28"/>
        </w:rPr>
        <w:t xml:space="preserve">行贿或者提供其他不正当利益的。</w:t>
      </w:r>
      <w:r>
        <w:rPr>
          <w:rFonts w:eastAsia="方正仿宋_GBK"/>
          <w:sz w:val="28"/>
          <w:szCs w:val="28"/>
        </w:rPr>
      </w:r>
      <w:r/>
    </w:p>
    <w:p>
      <w:pPr>
        <w:pStyle w:val="827"/>
        <w:ind w:firstLine="560"/>
        <w:spacing w:line="500" w:lineRule="exact"/>
        <w:rPr>
          <w:rFonts w:eastAsia="方正仿宋_GBK"/>
          <w:sz w:val="28"/>
          <w:szCs w:val="28"/>
        </w:rPr>
      </w:pPr>
      <w:r>
        <w:rPr>
          <w:rFonts w:eastAsia="方正仿宋_GBK"/>
          <w:sz w:val="28"/>
          <w:szCs w:val="28"/>
        </w:rPr>
        <w:t xml:space="preserve">1.4.3恶意竞争，投标总报价明显低于其自身合理成本且又无法提供证明的。</w:t>
      </w:r>
      <w:r>
        <w:rPr>
          <w:rFonts w:eastAsia="方正仿宋_GBK"/>
          <w:sz w:val="28"/>
          <w:szCs w:val="28"/>
        </w:rPr>
      </w:r>
      <w:r/>
    </w:p>
    <w:p>
      <w:pPr>
        <w:pStyle w:val="827"/>
        <w:ind w:firstLine="560"/>
        <w:spacing w:line="500" w:lineRule="exact"/>
        <w:rPr>
          <w:rFonts w:eastAsia="方正仿宋_GBK"/>
          <w:sz w:val="28"/>
          <w:szCs w:val="28"/>
        </w:rPr>
      </w:pPr>
      <w:r>
        <w:rPr>
          <w:rFonts w:eastAsia="方正仿宋_GBK"/>
          <w:sz w:val="28"/>
          <w:szCs w:val="28"/>
        </w:rPr>
        <w:t xml:space="preserve">1.4.4属于本文件规定的无效条件，但在评标过程</w:t>
      </w:r>
      <w:r>
        <w:rPr>
          <w:rFonts w:eastAsia="方正仿宋_GBK"/>
          <w:sz w:val="28"/>
          <w:szCs w:val="28"/>
        </w:rPr>
        <w:t xml:space="preserve">中又未被评委会发现的。</w:t>
      </w:r>
      <w:r>
        <w:rPr>
          <w:rFonts w:eastAsia="方正仿宋_GBK"/>
          <w:sz w:val="28"/>
          <w:szCs w:val="28"/>
        </w:rPr>
      </w:r>
      <w:r/>
    </w:p>
    <w:p>
      <w:pPr>
        <w:pStyle w:val="827"/>
        <w:ind w:firstLine="560"/>
        <w:spacing w:line="500" w:lineRule="exact"/>
        <w:rPr>
          <w:rFonts w:eastAsia="方正仿宋_GBK"/>
          <w:sz w:val="28"/>
          <w:szCs w:val="28"/>
        </w:rPr>
      </w:pPr>
      <w:r>
        <w:rPr>
          <w:rFonts w:eastAsia="方正仿宋_GBK"/>
          <w:sz w:val="28"/>
          <w:szCs w:val="28"/>
        </w:rPr>
        <w:t xml:space="preserve">1.4.5与采购人或者其他供应商恶意串通的。</w:t>
      </w:r>
      <w:r>
        <w:rPr>
          <w:rFonts w:eastAsia="方正仿宋_GBK"/>
          <w:sz w:val="28"/>
          <w:szCs w:val="28"/>
        </w:rPr>
      </w:r>
      <w:r/>
    </w:p>
    <w:p>
      <w:pPr>
        <w:pStyle w:val="827"/>
        <w:ind w:firstLine="560"/>
        <w:spacing w:line="500" w:lineRule="exact"/>
        <w:rPr>
          <w:rFonts w:eastAsia="方正仿宋_GBK"/>
          <w:sz w:val="28"/>
          <w:szCs w:val="28"/>
        </w:rPr>
      </w:pPr>
      <w:r>
        <w:rPr>
          <w:rFonts w:eastAsia="方正仿宋_GBK"/>
          <w:sz w:val="28"/>
          <w:szCs w:val="28"/>
        </w:rPr>
        <w:t xml:space="preserve">1.4.6采取不正当手段诋毁、排挤其他供应商的。</w:t>
      </w:r>
      <w:r>
        <w:rPr>
          <w:rFonts w:eastAsia="方正仿宋_GBK"/>
          <w:sz w:val="28"/>
          <w:szCs w:val="28"/>
        </w:rPr>
      </w:r>
      <w:r/>
    </w:p>
    <w:p>
      <w:pPr>
        <w:pStyle w:val="827"/>
        <w:ind w:firstLine="560"/>
        <w:spacing w:line="500" w:lineRule="exact"/>
        <w:rPr>
          <w:rFonts w:eastAsia="方正仿宋_GBK"/>
          <w:sz w:val="28"/>
          <w:szCs w:val="28"/>
        </w:rPr>
      </w:pPr>
      <w:r/>
      <w:bookmarkStart w:id="99" w:name="_Toc200451960"/>
      <w:r>
        <w:rPr>
          <w:rFonts w:eastAsia="方正仿宋_GBK"/>
          <w:sz w:val="28"/>
          <w:szCs w:val="28"/>
        </w:rPr>
        <w:t xml:space="preserve">1.5.</w:t>
      </w:r>
      <w:r>
        <w:rPr>
          <w:rFonts w:eastAsia="方正仿宋_GBK"/>
          <w:sz w:val="28"/>
          <w:szCs w:val="28"/>
        </w:rPr>
        <w:t xml:space="preserve">有下列情形之一的，视为投标人串通投标，投标无效：</w:t>
      </w:r>
      <w:r>
        <w:rPr>
          <w:rFonts w:eastAsia="方正仿宋_GBK"/>
          <w:sz w:val="28"/>
          <w:szCs w:val="28"/>
        </w:rPr>
      </w:r>
      <w:r/>
    </w:p>
    <w:p>
      <w:pPr>
        <w:pStyle w:val="827"/>
        <w:ind w:firstLine="560"/>
        <w:spacing w:line="500" w:lineRule="exact"/>
        <w:rPr>
          <w:rFonts w:eastAsia="方正仿宋_GBK"/>
          <w:sz w:val="28"/>
          <w:szCs w:val="28"/>
        </w:rPr>
      </w:pPr>
      <w:r>
        <w:rPr>
          <w:rFonts w:eastAsia="方正仿宋_GBK"/>
          <w:sz w:val="28"/>
          <w:szCs w:val="28"/>
        </w:rPr>
        <w:t xml:space="preserve">1.5.1不同投标人的投标文件由同一单位或者个人编制；</w:t>
      </w:r>
      <w:r>
        <w:rPr>
          <w:rFonts w:eastAsia="方正仿宋_GBK"/>
          <w:sz w:val="28"/>
          <w:szCs w:val="28"/>
        </w:rPr>
      </w:r>
      <w:r/>
    </w:p>
    <w:p>
      <w:pPr>
        <w:pStyle w:val="827"/>
        <w:ind w:firstLine="560"/>
        <w:spacing w:line="500" w:lineRule="exact"/>
        <w:rPr>
          <w:rFonts w:eastAsia="方正仿宋_GBK"/>
          <w:sz w:val="28"/>
          <w:szCs w:val="28"/>
        </w:rPr>
      </w:pPr>
      <w:r>
        <w:rPr>
          <w:rFonts w:eastAsia="方正仿宋_GBK"/>
          <w:sz w:val="28"/>
          <w:szCs w:val="28"/>
        </w:rPr>
        <w:t xml:space="preserve">1.5.2不同投标人委托同一单位或者个人办理投标事宜；</w:t>
      </w:r>
      <w:r>
        <w:rPr>
          <w:rFonts w:eastAsia="方正仿宋_GBK"/>
          <w:sz w:val="28"/>
          <w:szCs w:val="28"/>
        </w:rPr>
      </w:r>
      <w:r/>
    </w:p>
    <w:p>
      <w:pPr>
        <w:pStyle w:val="827"/>
        <w:ind w:firstLine="560"/>
        <w:spacing w:line="500" w:lineRule="exact"/>
        <w:rPr>
          <w:rFonts w:eastAsia="方正仿宋_GBK"/>
          <w:sz w:val="28"/>
          <w:szCs w:val="28"/>
        </w:rPr>
      </w:pPr>
      <w:r>
        <w:rPr>
          <w:rFonts w:eastAsia="方正仿宋_GBK"/>
          <w:sz w:val="28"/>
          <w:szCs w:val="28"/>
        </w:rPr>
        <w:t xml:space="preserve">1.5.3不同投标人的投标文件载明的项目管理成员或者联系人员为同一人；</w:t>
      </w:r>
      <w:r>
        <w:rPr>
          <w:rFonts w:eastAsia="方正仿宋_GBK"/>
          <w:sz w:val="28"/>
          <w:szCs w:val="28"/>
        </w:rPr>
      </w:r>
      <w:r/>
    </w:p>
    <w:p>
      <w:pPr>
        <w:pStyle w:val="827"/>
        <w:ind w:firstLine="560"/>
        <w:spacing w:line="500" w:lineRule="exact"/>
        <w:rPr>
          <w:rFonts w:eastAsia="方正仿宋_GBK"/>
          <w:sz w:val="28"/>
          <w:szCs w:val="28"/>
        </w:rPr>
      </w:pPr>
      <w:r>
        <w:rPr>
          <w:rFonts w:eastAsia="方正仿宋_GBK"/>
          <w:sz w:val="28"/>
          <w:szCs w:val="28"/>
        </w:rPr>
        <w:t xml:space="preserve">1.5.4不同投标人的投标文件异常一致或者投标报价呈规律性差</w:t>
      </w:r>
      <w:r>
        <w:rPr>
          <w:rFonts w:eastAsia="方正仿宋_GBK"/>
          <w:sz w:val="28"/>
          <w:szCs w:val="28"/>
        </w:rPr>
        <w:t xml:space="preserve">异；</w:t>
      </w:r>
      <w:r>
        <w:rPr>
          <w:rFonts w:eastAsia="方正仿宋_GBK"/>
          <w:sz w:val="28"/>
          <w:szCs w:val="28"/>
        </w:rPr>
      </w:r>
      <w:r/>
    </w:p>
    <w:p>
      <w:pPr>
        <w:pStyle w:val="827"/>
        <w:ind w:firstLine="560"/>
        <w:spacing w:line="500" w:lineRule="exact"/>
        <w:rPr>
          <w:rFonts w:eastAsia="方正仿宋_GBK"/>
          <w:sz w:val="28"/>
          <w:szCs w:val="28"/>
        </w:rPr>
      </w:pPr>
      <w:r>
        <w:rPr>
          <w:rFonts w:eastAsia="方正仿宋_GBK"/>
          <w:sz w:val="28"/>
          <w:szCs w:val="28"/>
        </w:rPr>
        <w:t xml:space="preserve">1.5.5不同投标人的投标文件相互混装；</w:t>
      </w:r>
      <w:r>
        <w:rPr>
          <w:rFonts w:eastAsia="方正仿宋_GBK"/>
          <w:sz w:val="28"/>
          <w:szCs w:val="28"/>
        </w:rPr>
      </w:r>
      <w:r/>
    </w:p>
    <w:p>
      <w:pPr>
        <w:pStyle w:val="831"/>
        <w:jc w:val="both"/>
        <w:spacing w:line="500" w:lineRule="exact"/>
        <w:rPr>
          <w:rFonts w:eastAsia="方正仿宋_GBK"/>
          <w:b/>
          <w:sz w:val="28"/>
          <w:szCs w:val="28"/>
        </w:rPr>
      </w:pPr>
      <w:r>
        <w:rPr>
          <w:rFonts w:eastAsia="方正仿宋_GBK"/>
          <w:sz w:val="28"/>
          <w:szCs w:val="28"/>
        </w:rPr>
        <w:t xml:space="preserve">2.质疑处理</w:t>
      </w:r>
      <w:bookmarkEnd w:id="99"/>
      <w:r>
        <w:rPr>
          <w:rFonts w:eastAsia="方正仿宋_GBK"/>
          <w:b/>
          <w:sz w:val="28"/>
          <w:szCs w:val="28"/>
        </w:rPr>
      </w:r>
      <w:r/>
    </w:p>
    <w:p>
      <w:pPr>
        <w:pStyle w:val="827"/>
        <w:ind w:firstLine="560"/>
        <w:spacing w:line="500" w:lineRule="exact"/>
        <w:rPr>
          <w:rFonts w:eastAsia="方正仿宋_GBK"/>
          <w:sz w:val="28"/>
          <w:szCs w:val="28"/>
        </w:rPr>
      </w:pPr>
      <w:r>
        <w:rPr>
          <w:rFonts w:eastAsia="方正仿宋_GBK"/>
          <w:sz w:val="28"/>
          <w:szCs w:val="28"/>
        </w:rPr>
        <w:t xml:space="preserve">2.1 提出质疑的供应商应当</w:t>
      </w:r>
      <w:r>
        <w:rPr>
          <w:rFonts w:eastAsia="方正仿宋_GBK"/>
          <w:sz w:val="28"/>
          <w:szCs w:val="28"/>
        </w:rPr>
        <w:t xml:space="preserve">是参与所质疑项目采购活动的供应商。潜在供应商依法获取其可质疑的采购文件的，可以对采购文件提出质疑。</w:t>
      </w:r>
      <w:r>
        <w:rPr>
          <w:rFonts w:eastAsia="方正仿宋_GBK"/>
          <w:sz w:val="28"/>
          <w:szCs w:val="28"/>
        </w:rPr>
      </w:r>
      <w:r/>
    </w:p>
    <w:p>
      <w:pPr>
        <w:pStyle w:val="827"/>
        <w:ind w:firstLine="560"/>
        <w:spacing w:line="500" w:lineRule="exact"/>
        <w:rPr>
          <w:rFonts w:eastAsia="方正仿宋_GBK"/>
          <w:sz w:val="28"/>
          <w:szCs w:val="28"/>
        </w:rPr>
      </w:pPr>
      <w:r>
        <w:rPr>
          <w:rFonts w:eastAsia="方正仿宋_GBK"/>
          <w:sz w:val="28"/>
          <w:szCs w:val="28"/>
        </w:rPr>
        <w:t xml:space="preserve">2.2供应商认为采购文件、采购过程和采购结果使自己的权益受到损害的，可以在知道或应知其权益受到损害之日起七个工作日内，以书面形式向</w:t>
      </w:r>
      <w:r>
        <w:rPr>
          <w:rFonts w:hint="eastAsia" w:eastAsia="方正仿宋_GBK"/>
          <w:sz w:val="28"/>
          <w:szCs w:val="28"/>
        </w:rPr>
        <w:t xml:space="preserve">交易中心</w:t>
      </w:r>
      <w:r>
        <w:rPr>
          <w:rFonts w:eastAsia="方正仿宋_GBK"/>
          <w:sz w:val="28"/>
          <w:szCs w:val="28"/>
        </w:rPr>
        <w:t xml:space="preserve">或采购人提出质疑。上述应知其权益受到损害之日，是指：</w:t>
      </w:r>
      <w:r>
        <w:rPr>
          <w:rFonts w:eastAsia="方正仿宋_GBK"/>
          <w:sz w:val="28"/>
          <w:szCs w:val="28"/>
        </w:rPr>
      </w:r>
      <w:r/>
    </w:p>
    <w:p>
      <w:pPr>
        <w:pStyle w:val="827"/>
        <w:ind w:firstLine="560"/>
        <w:spacing w:line="500" w:lineRule="exact"/>
        <w:rPr>
          <w:rFonts w:eastAsia="方正仿宋_GBK"/>
          <w:sz w:val="28"/>
          <w:szCs w:val="28"/>
        </w:rPr>
      </w:pPr>
      <w:r>
        <w:rPr>
          <w:rFonts w:eastAsia="方正仿宋_GBK"/>
          <w:sz w:val="28"/>
          <w:szCs w:val="28"/>
        </w:rPr>
        <w:t xml:space="preserve">2.2.1</w:t>
      </w:r>
      <w:r>
        <w:rPr>
          <w:rFonts w:eastAsia="方正仿宋_GBK"/>
          <w:sz w:val="28"/>
          <w:szCs w:val="28"/>
        </w:rPr>
        <w:t xml:space="preserve">对可以质疑的采购文件提出质疑的，为收到采购文件之日或者采购文件公告期限届满之日；</w:t>
      </w:r>
      <w:r>
        <w:rPr>
          <w:rFonts w:eastAsia="方正仿宋_GBK"/>
          <w:sz w:val="28"/>
          <w:szCs w:val="28"/>
        </w:rPr>
        <w:br w:type="textWrapping" w:clear="all"/>
      </w:r>
      <w:r>
        <w:rPr>
          <w:rFonts w:eastAsia="方正仿宋_GBK"/>
          <w:sz w:val="28"/>
          <w:szCs w:val="28"/>
        </w:rPr>
        <w:t xml:space="preserve">　　</w:t>
      </w:r>
      <w:r>
        <w:rPr>
          <w:rFonts w:eastAsia="方正仿宋_GBK"/>
          <w:sz w:val="28"/>
          <w:szCs w:val="28"/>
        </w:rPr>
        <w:t xml:space="preserve">2.</w:t>
      </w:r>
      <w:r>
        <w:rPr>
          <w:rFonts w:eastAsia="方正仿宋_GBK"/>
          <w:sz w:val="28"/>
          <w:szCs w:val="28"/>
        </w:rPr>
        <w:t xml:space="preserve">2.2</w:t>
      </w:r>
      <w:r>
        <w:rPr>
          <w:rFonts w:eastAsia="方正仿宋_GBK"/>
          <w:sz w:val="28"/>
          <w:szCs w:val="28"/>
        </w:rPr>
        <w:t xml:space="preserve">对采购过程提出质疑的，为各采购程序环节结束之日；</w:t>
      </w:r>
      <w:r>
        <w:rPr>
          <w:rFonts w:eastAsia="方正仿宋_GBK"/>
          <w:sz w:val="28"/>
          <w:szCs w:val="28"/>
        </w:rPr>
        <w:br w:type="textWrapping" w:clear="all"/>
      </w:r>
      <w:r>
        <w:rPr>
          <w:rFonts w:eastAsia="方正仿宋_GBK"/>
          <w:sz w:val="28"/>
          <w:szCs w:val="28"/>
        </w:rPr>
        <w:t xml:space="preserve">　　</w:t>
      </w:r>
      <w:r>
        <w:rPr>
          <w:rFonts w:eastAsia="方正仿宋_GBK"/>
          <w:sz w:val="28"/>
          <w:szCs w:val="28"/>
        </w:rPr>
        <w:t xml:space="preserve">2.2.3</w:t>
      </w:r>
      <w:r>
        <w:rPr>
          <w:rFonts w:eastAsia="方正仿宋_GBK"/>
          <w:sz w:val="28"/>
          <w:szCs w:val="28"/>
        </w:rPr>
        <w:t xml:space="preserve">对中标或者成交结果提出质疑的，为中标或者成交结果公</w:t>
      </w:r>
      <w:r>
        <w:rPr>
          <w:rFonts w:eastAsia="方正仿宋_GBK"/>
          <w:sz w:val="28"/>
          <w:szCs w:val="28"/>
        </w:rPr>
        <w:t xml:space="preserve">告期限届满之日。</w:t>
      </w:r>
      <w:r>
        <w:rPr>
          <w:rFonts w:eastAsia="方正仿宋_GBK"/>
          <w:sz w:val="28"/>
          <w:szCs w:val="28"/>
        </w:rPr>
      </w:r>
      <w:r/>
    </w:p>
    <w:p>
      <w:pPr>
        <w:pStyle w:val="827"/>
        <w:ind w:firstLine="560"/>
        <w:spacing w:line="500" w:lineRule="exact"/>
        <w:rPr>
          <w:rFonts w:eastAsia="方正仿宋_GBK"/>
          <w:sz w:val="28"/>
          <w:szCs w:val="28"/>
        </w:rPr>
      </w:pPr>
      <w:r>
        <w:rPr>
          <w:rFonts w:eastAsia="方正仿宋_GBK"/>
          <w:sz w:val="28"/>
          <w:szCs w:val="28"/>
        </w:rPr>
        <w:t xml:space="preserve">供应商应当在法定质疑期内一次性提出针对同一采购程序环节的质疑。</w:t>
      </w:r>
      <w:r>
        <w:rPr>
          <w:rFonts w:eastAsia="方正仿宋_GBK"/>
          <w:sz w:val="28"/>
          <w:szCs w:val="28"/>
        </w:rPr>
      </w:r>
      <w:r/>
    </w:p>
    <w:p>
      <w:pPr>
        <w:pStyle w:val="827"/>
        <w:ind w:firstLine="560"/>
        <w:spacing w:line="500" w:lineRule="exact"/>
        <w:rPr>
          <w:rFonts w:eastAsia="方正仿宋_GBK"/>
          <w:sz w:val="28"/>
          <w:szCs w:val="28"/>
        </w:rPr>
      </w:pPr>
      <w:r>
        <w:rPr>
          <w:rFonts w:eastAsia="方正仿宋_GBK"/>
          <w:sz w:val="28"/>
          <w:szCs w:val="28"/>
        </w:rPr>
        <w:t xml:space="preserve">2.3质疑函必须按照本招标文件中《质疑函范本》要求的格式和内容进行填写。供应商如组成联合体参加投标，则《质疑函范本》中要求签字、盖章、加盖公章之处，联合体各方均须按要求签字、盖章、加盖公章。</w:t>
      </w:r>
      <w:r>
        <w:rPr>
          <w:rFonts w:eastAsia="方正仿宋_GBK"/>
          <w:sz w:val="28"/>
          <w:szCs w:val="28"/>
        </w:rPr>
      </w:r>
      <w:r/>
    </w:p>
    <w:p>
      <w:pPr>
        <w:pStyle w:val="827"/>
        <w:ind w:firstLine="560"/>
        <w:spacing w:line="500" w:lineRule="exact"/>
        <w:rPr>
          <w:rFonts w:eastAsia="方正仿宋_GBK"/>
          <w:b/>
          <w:color w:val="ff0000"/>
          <w:sz w:val="28"/>
          <w:szCs w:val="28"/>
        </w:rPr>
      </w:pPr>
      <w:r>
        <w:rPr>
          <w:rFonts w:eastAsia="方正仿宋_GBK"/>
          <w:sz w:val="28"/>
          <w:szCs w:val="28"/>
        </w:rPr>
        <w:t xml:space="preserve">2.4对采购方式、招标文件中项目需求、供应商资格条件、评标方法和评标标准、资格审查结果等应当由采购人答复的质疑，请向采购人提出，由采购人负责答复。供应商对其他事项的质疑，请向</w:t>
      </w:r>
      <w:r>
        <w:rPr>
          <w:rFonts w:hint="eastAsia" w:eastAsia="方正仿宋_GBK"/>
          <w:sz w:val="28"/>
          <w:szCs w:val="28"/>
        </w:rPr>
        <w:t xml:space="preserve">交易中心</w:t>
      </w:r>
      <w:r>
        <w:rPr>
          <w:rFonts w:eastAsia="方正仿宋_GBK"/>
          <w:sz w:val="28"/>
          <w:szCs w:val="28"/>
        </w:rPr>
        <w:t xml:space="preserve">提出，由</w:t>
      </w:r>
      <w:r>
        <w:rPr>
          <w:rFonts w:hint="eastAsia" w:eastAsia="方正仿宋_GBK"/>
          <w:sz w:val="28"/>
          <w:szCs w:val="28"/>
        </w:rPr>
        <w:t xml:space="preserve">交易中心</w:t>
      </w:r>
      <w:r>
        <w:rPr>
          <w:rFonts w:eastAsia="方正仿宋_GBK"/>
          <w:sz w:val="28"/>
          <w:szCs w:val="28"/>
        </w:rPr>
        <w:t xml:space="preserve">负责答复。</w:t>
      </w:r>
      <w:r>
        <w:rPr>
          <w:rFonts w:eastAsia="方正仿宋_GBK"/>
          <w:b/>
          <w:color w:val="ff0000"/>
          <w:sz w:val="28"/>
          <w:szCs w:val="28"/>
        </w:rPr>
      </w:r>
      <w:r/>
    </w:p>
    <w:p>
      <w:pPr>
        <w:pStyle w:val="827"/>
        <w:ind w:firstLine="560"/>
        <w:spacing w:line="500" w:lineRule="exact"/>
        <w:rPr>
          <w:rFonts w:eastAsia="方正仿宋_GBK"/>
          <w:sz w:val="28"/>
          <w:szCs w:val="28"/>
        </w:rPr>
      </w:pPr>
      <w:r>
        <w:rPr>
          <w:rFonts w:eastAsia="方正仿宋_GBK"/>
          <w:sz w:val="28"/>
          <w:szCs w:val="28"/>
        </w:rPr>
        <w:t xml:space="preserve">供应商于法定期限内提起质疑，</w:t>
      </w:r>
      <w:r>
        <w:rPr>
          <w:rFonts w:eastAsia="方正仿宋_GBK"/>
          <w:sz w:val="28"/>
          <w:szCs w:val="28"/>
        </w:rPr>
        <w:t xml:space="preserve">向采购人或</w:t>
      </w:r>
      <w:r>
        <w:rPr>
          <w:rFonts w:hint="eastAsia" w:eastAsia="方正仿宋_GBK"/>
          <w:sz w:val="28"/>
          <w:szCs w:val="28"/>
        </w:rPr>
        <w:t xml:space="preserve">交易</w:t>
      </w:r>
      <w:r>
        <w:rPr>
          <w:rFonts w:eastAsia="方正仿宋_GBK"/>
          <w:sz w:val="28"/>
          <w:szCs w:val="28"/>
        </w:rPr>
        <w:t xml:space="preserve">中心以书面形式提交质疑函。</w:t>
      </w:r>
      <w:r>
        <w:rPr>
          <w:rFonts w:eastAsia="方正仿宋_GBK"/>
          <w:sz w:val="28"/>
          <w:szCs w:val="28"/>
        </w:rPr>
      </w:r>
      <w:r/>
    </w:p>
    <w:p>
      <w:pPr>
        <w:pStyle w:val="827"/>
        <w:ind w:firstLine="560"/>
        <w:spacing w:line="500" w:lineRule="exact"/>
        <w:rPr>
          <w:rFonts w:eastAsia="方正仿宋_GBK"/>
          <w:sz w:val="28"/>
          <w:szCs w:val="28"/>
        </w:rPr>
      </w:pPr>
      <w:r>
        <w:rPr>
          <w:rFonts w:hint="eastAsia" w:eastAsia="方正仿宋_GBK"/>
          <w:bCs/>
          <w:sz w:val="28"/>
          <w:szCs w:val="28"/>
        </w:rPr>
        <w:t xml:space="preserve">交易</w:t>
      </w:r>
      <w:r>
        <w:rPr>
          <w:rFonts w:eastAsia="方正仿宋_GBK"/>
          <w:sz w:val="28"/>
          <w:szCs w:val="28"/>
        </w:rPr>
        <w:t xml:space="preserve">中心</w:t>
      </w:r>
      <w:r>
        <w:rPr>
          <w:rFonts w:hint="eastAsia" w:eastAsia="方正仿宋_GBK"/>
          <w:sz w:val="28"/>
          <w:szCs w:val="28"/>
        </w:rPr>
        <w:t xml:space="preserve">政府采购项目</w:t>
      </w:r>
      <w:r>
        <w:rPr>
          <w:rFonts w:eastAsia="方正仿宋_GBK"/>
          <w:sz w:val="28"/>
          <w:szCs w:val="28"/>
        </w:rPr>
        <w:t xml:space="preserve">质疑受理部门为</w:t>
      </w:r>
      <w:r>
        <w:rPr>
          <w:rFonts w:hint="eastAsia" w:eastAsia="方正仿宋_GBK"/>
          <w:sz w:val="28"/>
          <w:szCs w:val="28"/>
        </w:rPr>
        <w:t xml:space="preserve">政府采购科</w:t>
      </w:r>
      <w:r>
        <w:rPr>
          <w:rFonts w:eastAsia="方正仿宋_GBK"/>
          <w:sz w:val="28"/>
          <w:szCs w:val="28"/>
        </w:rPr>
        <w:t xml:space="preserve">，联系地址：</w:t>
      </w:r>
      <w:r>
        <w:rPr>
          <w:rFonts w:hint="eastAsia" w:eastAsia="方正仿宋_GBK"/>
          <w:sz w:val="28"/>
          <w:szCs w:val="28"/>
        </w:rPr>
        <w:t xml:space="preserve">启东市金桥路199号（政务服务中心</w:t>
      </w:r>
      <w:r>
        <w:rPr>
          <w:rFonts w:eastAsia="方正仿宋_GBK"/>
          <w:sz w:val="28"/>
          <w:szCs w:val="28"/>
        </w:rPr>
        <w:t xml:space="preserve">三</w:t>
      </w:r>
      <w:r>
        <w:rPr>
          <w:rFonts w:hint="eastAsia" w:eastAsia="方正仿宋_GBK"/>
          <w:sz w:val="28"/>
          <w:szCs w:val="28"/>
        </w:rPr>
        <w:t xml:space="preserve">楼）</w:t>
      </w:r>
      <w:r>
        <w:rPr>
          <w:rFonts w:eastAsia="方正仿宋_GBK"/>
          <w:sz w:val="28"/>
          <w:szCs w:val="28"/>
        </w:rPr>
        <w:t xml:space="preserve">，联系电话：</w:t>
      </w:r>
      <w:r>
        <w:rPr>
          <w:rFonts w:hint="eastAsia" w:eastAsia="方正仿宋_GBK"/>
          <w:sz w:val="28"/>
          <w:szCs w:val="28"/>
        </w:rPr>
        <w:t xml:space="preserve">0</w:t>
      </w:r>
      <w:r>
        <w:rPr>
          <w:rFonts w:eastAsia="方正仿宋_GBK"/>
          <w:sz w:val="28"/>
          <w:szCs w:val="28"/>
        </w:rPr>
        <w:t xml:space="preserve">513-</w:t>
      </w:r>
      <w:r>
        <w:rPr>
          <w:rFonts w:hint="eastAsia" w:eastAsia="方正仿宋_GBK"/>
          <w:sz w:val="28"/>
          <w:szCs w:val="28"/>
        </w:rPr>
        <w:t xml:space="preserve">83340291</w:t>
      </w:r>
      <w:r>
        <w:rPr>
          <w:rFonts w:eastAsia="方正仿宋_GBK"/>
          <w:sz w:val="28"/>
          <w:szCs w:val="28"/>
        </w:rPr>
        <w:t xml:space="preserve">。</w:t>
      </w:r>
      <w:r>
        <w:rPr>
          <w:rFonts w:eastAsia="方正仿宋_GBK"/>
          <w:sz w:val="28"/>
          <w:szCs w:val="28"/>
        </w:rPr>
      </w:r>
      <w:r/>
    </w:p>
    <w:p>
      <w:pPr>
        <w:pStyle w:val="827"/>
        <w:ind w:firstLine="560"/>
        <w:spacing w:line="500" w:lineRule="exact"/>
        <w:rPr>
          <w:rFonts w:eastAsia="方正仿宋_GBK"/>
          <w:sz w:val="28"/>
          <w:szCs w:val="28"/>
        </w:rPr>
      </w:pPr>
      <w:r>
        <w:rPr>
          <w:rFonts w:eastAsia="方正仿宋_GBK"/>
          <w:sz w:val="28"/>
          <w:szCs w:val="28"/>
        </w:rPr>
        <w:t xml:space="preserve">采购人质疑接收人及联系方式，见招标文件第一章。</w:t>
      </w:r>
      <w:r>
        <w:rPr>
          <w:rFonts w:eastAsia="方正仿宋_GBK"/>
          <w:sz w:val="28"/>
          <w:szCs w:val="28"/>
        </w:rPr>
      </w:r>
      <w:r/>
    </w:p>
    <w:p>
      <w:pPr>
        <w:pStyle w:val="827"/>
        <w:ind w:firstLine="560"/>
        <w:spacing w:line="500" w:lineRule="exact"/>
        <w:rPr>
          <w:rFonts w:eastAsia="方正仿宋_GBK"/>
          <w:sz w:val="28"/>
          <w:szCs w:val="28"/>
        </w:rPr>
      </w:pPr>
      <w:r>
        <w:rPr>
          <w:rFonts w:eastAsia="方正仿宋_GBK"/>
          <w:sz w:val="28"/>
          <w:szCs w:val="28"/>
        </w:rPr>
        <w:t xml:space="preserve">2.5 以下情形的质疑不予受理</w:t>
      </w:r>
      <w:r>
        <w:rPr>
          <w:rFonts w:eastAsia="方正仿宋_GBK"/>
          <w:sz w:val="28"/>
          <w:szCs w:val="28"/>
        </w:rPr>
      </w:r>
      <w:r/>
    </w:p>
    <w:p>
      <w:pPr>
        <w:pStyle w:val="827"/>
        <w:ind w:firstLine="560"/>
        <w:spacing w:line="500" w:lineRule="exact"/>
        <w:rPr>
          <w:rFonts w:eastAsia="方正仿宋_GBK"/>
          <w:sz w:val="28"/>
          <w:szCs w:val="28"/>
        </w:rPr>
      </w:pPr>
      <w:r>
        <w:rPr>
          <w:rFonts w:eastAsia="方正仿宋_GBK"/>
          <w:sz w:val="28"/>
          <w:szCs w:val="28"/>
        </w:rPr>
        <w:t xml:space="preserve">2.5.1 内容不符合《政府采购质疑和投诉办法》第十二条规定的质疑。</w:t>
      </w:r>
      <w:r>
        <w:rPr>
          <w:rFonts w:eastAsia="方正仿宋_GBK"/>
          <w:sz w:val="28"/>
          <w:szCs w:val="28"/>
        </w:rPr>
      </w:r>
      <w:r/>
    </w:p>
    <w:p>
      <w:pPr>
        <w:pStyle w:val="827"/>
        <w:ind w:firstLine="560"/>
        <w:spacing w:line="500" w:lineRule="exact"/>
        <w:rPr>
          <w:rFonts w:eastAsia="方正仿宋_GBK"/>
          <w:sz w:val="28"/>
          <w:szCs w:val="28"/>
        </w:rPr>
      </w:pPr>
      <w:r>
        <w:rPr>
          <w:rFonts w:eastAsia="方正仿宋_GBK"/>
          <w:sz w:val="28"/>
          <w:szCs w:val="28"/>
        </w:rPr>
        <w:t xml:space="preserve">2.5.2 超出政府采购法定期限的质疑。</w:t>
      </w:r>
      <w:r>
        <w:rPr>
          <w:rFonts w:eastAsia="方正仿宋_GBK"/>
          <w:sz w:val="28"/>
          <w:szCs w:val="28"/>
        </w:rPr>
      </w:r>
      <w:r/>
    </w:p>
    <w:p>
      <w:pPr>
        <w:pStyle w:val="827"/>
        <w:ind w:firstLine="560"/>
        <w:spacing w:line="500" w:lineRule="exact"/>
        <w:rPr>
          <w:rFonts w:eastAsia="方正仿宋_GBK"/>
          <w:sz w:val="28"/>
          <w:szCs w:val="28"/>
        </w:rPr>
      </w:pPr>
      <w:r>
        <w:rPr>
          <w:rFonts w:eastAsia="方正仿宋_GBK"/>
          <w:sz w:val="28"/>
          <w:szCs w:val="28"/>
        </w:rPr>
        <w:t xml:space="preserve">2.5.3 未参加投标活动的供应商或在投</w:t>
      </w:r>
      <w:r>
        <w:rPr>
          <w:rFonts w:eastAsia="方正仿宋_GBK"/>
          <w:sz w:val="28"/>
          <w:szCs w:val="28"/>
        </w:rPr>
        <w:t xml:space="preserve">标活动中自身权益未受到损害的供应商所提出的质疑。</w:t>
      </w:r>
      <w:r>
        <w:rPr>
          <w:rFonts w:eastAsia="方正仿宋_GBK"/>
          <w:sz w:val="28"/>
          <w:szCs w:val="28"/>
        </w:rPr>
      </w:r>
      <w:r/>
    </w:p>
    <w:p>
      <w:pPr>
        <w:pStyle w:val="827"/>
        <w:ind w:firstLine="560"/>
        <w:spacing w:line="500" w:lineRule="exact"/>
        <w:rPr>
          <w:rFonts w:eastAsia="方正仿宋_GBK"/>
          <w:sz w:val="28"/>
          <w:szCs w:val="28"/>
        </w:rPr>
      </w:pPr>
      <w:r>
        <w:rPr>
          <w:rFonts w:eastAsia="方正仿宋_GBK"/>
          <w:sz w:val="28"/>
          <w:szCs w:val="28"/>
        </w:rPr>
        <w:t xml:space="preserve">2.5.4供应商组成联合体参加投标，联合体中任何一</w:t>
      </w:r>
      <w:r>
        <w:rPr>
          <w:rFonts w:eastAsia="方正仿宋_GBK"/>
          <w:sz w:val="28"/>
          <w:szCs w:val="28"/>
        </w:rPr>
        <w:t xml:space="preserve">方或多方未按要求签字、盖章、加盖公章的质疑。</w:t>
      </w:r>
      <w:r>
        <w:rPr>
          <w:rFonts w:eastAsia="方正仿宋_GBK"/>
          <w:sz w:val="28"/>
          <w:szCs w:val="28"/>
        </w:rPr>
      </w:r>
      <w:r/>
    </w:p>
    <w:p>
      <w:pPr>
        <w:pStyle w:val="827"/>
        <w:ind w:firstLine="546"/>
        <w:spacing w:line="500" w:lineRule="exact"/>
        <w:rPr>
          <w:rFonts w:eastAsia="方正仿宋_GBK"/>
          <w:sz w:val="28"/>
          <w:szCs w:val="28"/>
        </w:rPr>
      </w:pPr>
      <w:r>
        <w:rPr>
          <w:rFonts w:eastAsia="方正仿宋_GBK"/>
          <w:sz w:val="28"/>
          <w:szCs w:val="28"/>
        </w:rPr>
        <w:t xml:space="preserve">2.6 供应商提出书面质疑必须有理、有据，不得捏造事实、提供虚假材料进行恶意质疑。否则，一经查实，</w:t>
      </w:r>
      <w:r>
        <w:rPr>
          <w:rFonts w:hint="eastAsia" w:eastAsia="方正仿宋_GBK"/>
          <w:sz w:val="28"/>
          <w:szCs w:val="28"/>
        </w:rPr>
        <w:t xml:space="preserve">交易中心</w:t>
      </w:r>
      <w:r>
        <w:rPr>
          <w:rFonts w:eastAsia="方正仿宋_GBK"/>
          <w:sz w:val="28"/>
          <w:szCs w:val="28"/>
        </w:rPr>
        <w:t xml:space="preserve">有权依据政府采购的有关规定，报请政府采购监管部门对该供应商进行相应的行政处罚和记录该供应商的失信信息。</w:t>
      </w:r>
      <w:r>
        <w:rPr>
          <w:rFonts w:eastAsia="方正仿宋_GBK"/>
          <w:sz w:val="28"/>
          <w:szCs w:val="28"/>
        </w:rPr>
      </w:r>
      <w:r/>
    </w:p>
    <w:p>
      <w:pPr>
        <w:pStyle w:val="831"/>
        <w:jc w:val="both"/>
        <w:spacing w:line="500" w:lineRule="exact"/>
        <w:rPr>
          <w:rFonts w:eastAsia="方正仿宋_GBK"/>
          <w:b/>
          <w:sz w:val="28"/>
          <w:szCs w:val="28"/>
        </w:rPr>
      </w:pPr>
      <w:r>
        <w:rPr>
          <w:rFonts w:eastAsia="方正仿宋_GBK"/>
          <w:sz w:val="28"/>
          <w:szCs w:val="28"/>
        </w:rPr>
        <w:t xml:space="preserve">3中标通知书</w:t>
      </w:r>
      <w:r>
        <w:rPr>
          <w:rFonts w:eastAsia="方正仿宋_GBK"/>
          <w:b/>
          <w:sz w:val="28"/>
          <w:szCs w:val="28"/>
        </w:rPr>
      </w:r>
      <w:r/>
    </w:p>
    <w:p>
      <w:pPr>
        <w:pStyle w:val="827"/>
        <w:ind w:firstLine="420"/>
        <w:spacing w:line="500" w:lineRule="exact"/>
        <w:rPr>
          <w:rFonts w:eastAsia="方正仿宋_GBK"/>
          <w:sz w:val="28"/>
          <w:szCs w:val="28"/>
        </w:rPr>
      </w:pPr>
      <w:r>
        <w:rPr>
          <w:rFonts w:eastAsia="方正仿宋_GBK"/>
          <w:sz w:val="28"/>
          <w:szCs w:val="28"/>
        </w:rPr>
        <w:t xml:space="preserve">3.l</w:t>
      </w:r>
      <w:r>
        <w:rPr>
          <w:rFonts w:eastAsia="方正仿宋_GBK"/>
          <w:b/>
          <w:sz w:val="28"/>
          <w:szCs w:val="28"/>
        </w:rPr>
        <w:t xml:space="preserve"> </w:t>
      </w:r>
      <w:r>
        <w:rPr>
          <w:rFonts w:eastAsia="方正仿宋_GBK"/>
          <w:sz w:val="28"/>
          <w:szCs w:val="28"/>
        </w:rPr>
        <w:t xml:space="preserve">中标结果确定后，</w:t>
      </w:r>
      <w:r>
        <w:rPr>
          <w:rFonts w:hint="eastAsia" w:eastAsia="方正仿宋_GBK"/>
          <w:sz w:val="28"/>
          <w:szCs w:val="28"/>
        </w:rPr>
        <w:t xml:space="preserve">交易中心</w:t>
      </w:r>
      <w:r>
        <w:rPr>
          <w:rFonts w:eastAsia="方正仿宋_GBK"/>
          <w:sz w:val="28"/>
          <w:szCs w:val="28"/>
        </w:rPr>
        <w:t xml:space="preserve">将向中标供应商发出中标通知书</w:t>
      </w:r>
      <w:r>
        <w:rPr>
          <w:rFonts w:eastAsia="方正仿宋_GBK"/>
          <w:bCs/>
          <w:sz w:val="28"/>
          <w:szCs w:val="28"/>
        </w:rPr>
        <w:t xml:space="preserve">（</w:t>
      </w:r>
      <w:r>
        <w:rPr>
          <w:rFonts w:hint="eastAsia" w:eastAsia="方正仿宋_GBK"/>
          <w:bCs/>
          <w:sz w:val="28"/>
          <w:szCs w:val="28"/>
        </w:rPr>
        <w:t xml:space="preserve">详见招标文件第四部分</w:t>
      </w:r>
      <w:r>
        <w:rPr>
          <w:rFonts w:eastAsia="方正仿宋_GBK"/>
          <w:bCs/>
          <w:sz w:val="28"/>
          <w:szCs w:val="28"/>
        </w:rPr>
        <w:t xml:space="preserve">）</w:t>
      </w:r>
      <w:r>
        <w:rPr>
          <w:rFonts w:eastAsia="方正仿宋_GBK"/>
          <w:sz w:val="28"/>
          <w:szCs w:val="28"/>
        </w:rPr>
        <w:t xml:space="preserve">。</w:t>
      </w:r>
      <w:r>
        <w:rPr>
          <w:rFonts w:eastAsia="方正仿宋_GBK"/>
          <w:sz w:val="28"/>
          <w:szCs w:val="28"/>
        </w:rPr>
      </w:r>
      <w:r/>
    </w:p>
    <w:p>
      <w:pPr>
        <w:pStyle w:val="827"/>
        <w:ind w:firstLine="420"/>
        <w:spacing w:line="500" w:lineRule="exact"/>
        <w:rPr>
          <w:rFonts w:eastAsia="方正仿宋_GBK"/>
          <w:sz w:val="28"/>
          <w:szCs w:val="28"/>
        </w:rPr>
      </w:pPr>
      <w:r>
        <w:rPr>
          <w:rFonts w:eastAsia="方正仿宋_GBK"/>
          <w:sz w:val="28"/>
          <w:szCs w:val="28"/>
        </w:rPr>
        <w:t xml:space="preserve">3.2中标通知书将是合同的一个组成部分。对采购人和中标供应商均具有法</w:t>
      </w:r>
      <w:r>
        <w:rPr>
          <w:rFonts w:eastAsia="方正仿宋_GBK"/>
          <w:sz w:val="28"/>
          <w:szCs w:val="28"/>
        </w:rPr>
        <w:t xml:space="preserve">律效力。中标通知书发出后，采购人改变中标结果的，或者中标供应商放弃中标项目的，应当依法</w:t>
      </w:r>
      <w:r>
        <w:rPr>
          <w:rFonts w:eastAsia="方正仿宋_GBK"/>
          <w:sz w:val="28"/>
          <w:szCs w:val="28"/>
        </w:rPr>
        <w:t xml:space="preserve">承担法律责任。</w:t>
      </w:r>
      <w:r>
        <w:rPr>
          <w:rFonts w:eastAsia="方正仿宋_GBK"/>
          <w:sz w:val="28"/>
          <w:szCs w:val="28"/>
        </w:rPr>
      </w:r>
      <w:r/>
    </w:p>
    <w:p>
      <w:pPr>
        <w:pStyle w:val="830"/>
        <w:spacing w:before="0" w:after="0" w:line="500" w:lineRule="exact"/>
        <w:rPr>
          <w:rFonts w:eastAsia="方正仿宋_GBK"/>
          <w:sz w:val="28"/>
          <w:szCs w:val="28"/>
        </w:rPr>
      </w:pPr>
      <w:r/>
      <w:bookmarkStart w:id="100" w:name="_Toc120614220"/>
      <w:r/>
      <w:bookmarkStart w:id="101" w:name="_Toc20823308"/>
      <w:r/>
      <w:bookmarkStart w:id="102" w:name="_Toc513029236"/>
      <w:r/>
      <w:bookmarkStart w:id="103" w:name="_Toc16938552"/>
      <w:r>
        <w:rPr>
          <w:rFonts w:eastAsia="方正仿宋_GBK"/>
          <w:sz w:val="28"/>
          <w:szCs w:val="28"/>
        </w:rPr>
        <w:t xml:space="preserve">（七）授予合同</w:t>
      </w:r>
      <w:bookmarkEnd w:id="100"/>
      <w:r>
        <w:rPr>
          <w:rFonts w:eastAsia="方正仿宋_GBK"/>
          <w:sz w:val="28"/>
          <w:szCs w:val="28"/>
        </w:rPr>
      </w:r>
      <w:r/>
    </w:p>
    <w:p>
      <w:pPr>
        <w:pStyle w:val="831"/>
        <w:jc w:val="both"/>
        <w:spacing w:line="500" w:lineRule="exact"/>
        <w:rPr>
          <w:rFonts w:eastAsia="方正仿宋_GBK"/>
          <w:b/>
          <w:sz w:val="28"/>
          <w:szCs w:val="28"/>
        </w:rPr>
      </w:pPr>
      <w:r/>
      <w:bookmarkEnd w:id="101"/>
      <w:r/>
      <w:bookmarkEnd w:id="102"/>
      <w:r/>
      <w:bookmarkEnd w:id="103"/>
      <w:r/>
      <w:bookmarkStart w:id="104" w:name="_Toc20823309"/>
      <w:r/>
      <w:bookmarkStart w:id="105" w:name="_Toc513029237"/>
      <w:r/>
      <w:bookmarkStart w:id="106" w:name="_Toc16938553"/>
      <w:r>
        <w:rPr>
          <w:rFonts w:eastAsia="方正仿宋_GBK"/>
          <w:sz w:val="28"/>
          <w:szCs w:val="28"/>
        </w:rPr>
        <w:t xml:space="preserve">1.签订合同</w:t>
      </w:r>
      <w:r>
        <w:rPr>
          <w:rFonts w:eastAsia="方正仿宋_GBK"/>
          <w:b/>
          <w:sz w:val="28"/>
          <w:szCs w:val="28"/>
        </w:rPr>
      </w:r>
      <w:r/>
    </w:p>
    <w:p>
      <w:pPr>
        <w:pStyle w:val="827"/>
        <w:ind w:firstLine="560"/>
        <w:spacing w:line="500" w:lineRule="exact"/>
        <w:rPr>
          <w:rFonts w:eastAsia="方正仿宋_GBK"/>
          <w:sz w:val="28"/>
          <w:szCs w:val="28"/>
        </w:rPr>
      </w:pPr>
      <w:r>
        <w:rPr>
          <w:rFonts w:eastAsia="方正仿宋_GBK"/>
          <w:bCs/>
          <w:sz w:val="28"/>
          <w:szCs w:val="28"/>
        </w:rPr>
        <w:t xml:space="preserve">1</w:t>
      </w:r>
      <w:r>
        <w:rPr>
          <w:rFonts w:eastAsia="方正仿宋_GBK"/>
          <w:sz w:val="28"/>
          <w:szCs w:val="28"/>
        </w:rPr>
        <w:t xml:space="preserve">.l中标人应当在中标通知书发出之日起三十日内，按照招标文件确定的事项与采购人签订政府采购合同。</w:t>
      </w:r>
      <w:r>
        <w:rPr>
          <w:rFonts w:eastAsia="方正仿宋_GBK"/>
          <w:sz w:val="28"/>
          <w:szCs w:val="28"/>
        </w:rPr>
      </w:r>
      <w:r/>
    </w:p>
    <w:p>
      <w:pPr>
        <w:pStyle w:val="827"/>
        <w:ind w:firstLine="560"/>
        <w:spacing w:line="500" w:lineRule="exact"/>
        <w:rPr>
          <w:rFonts w:eastAsia="方正仿宋_GBK"/>
          <w:sz w:val="28"/>
          <w:szCs w:val="28"/>
        </w:rPr>
      </w:pPr>
      <w:r>
        <w:rPr>
          <w:rFonts w:eastAsia="方正仿宋_GBK"/>
          <w:sz w:val="28"/>
          <w:szCs w:val="28"/>
        </w:rPr>
        <w:t xml:space="preserve">1.2招标文件、中标人的投标文件及招标过程中有关澄清、承诺文件均应作为合同附件。</w:t>
      </w:r>
      <w:r>
        <w:rPr>
          <w:rFonts w:eastAsia="方正仿宋_GBK"/>
          <w:sz w:val="28"/>
          <w:szCs w:val="28"/>
        </w:rPr>
      </w:r>
      <w:r/>
    </w:p>
    <w:p>
      <w:pPr>
        <w:pStyle w:val="827"/>
        <w:ind w:firstLine="560"/>
        <w:spacing w:line="500" w:lineRule="exact"/>
        <w:rPr>
          <w:rFonts w:eastAsia="方正仿宋_GBK"/>
          <w:sz w:val="28"/>
          <w:szCs w:val="28"/>
        </w:rPr>
      </w:pPr>
      <w:r>
        <w:rPr>
          <w:rFonts w:eastAsia="方正仿宋_GBK"/>
          <w:sz w:val="28"/>
          <w:szCs w:val="28"/>
        </w:rPr>
        <w:t xml:space="preserve">1.3签订合同后，中标人不得将货物及其他相关服务进行转包。未经采购人同意，中标人也不得采用分包的形式履行合同，否则采购人有权终止合同，中标人的履约保证金将不予退还。政府采购合同分包履行的，中标、成交供应商就采购项目和分包项目向采购人负责，分包供应商就分包项目承担责任。转包或分包造成采购</w:t>
      </w:r>
      <w:r>
        <w:rPr>
          <w:rFonts w:eastAsia="方正仿宋_GBK"/>
          <w:sz w:val="28"/>
          <w:szCs w:val="28"/>
        </w:rPr>
        <w:t xml:space="preserve">人损失的，中标人应承担相应赔偿责任。</w:t>
      </w:r>
      <w:r>
        <w:rPr>
          <w:rFonts w:eastAsia="方正仿宋_GBK"/>
          <w:sz w:val="28"/>
          <w:szCs w:val="28"/>
        </w:rPr>
      </w:r>
      <w:r/>
    </w:p>
    <w:p>
      <w:pPr>
        <w:pStyle w:val="831"/>
        <w:jc w:val="both"/>
        <w:spacing w:line="500" w:lineRule="exact"/>
        <w:rPr>
          <w:rFonts w:eastAsia="方正仿宋_GBK"/>
          <w:b/>
          <w:sz w:val="28"/>
          <w:szCs w:val="28"/>
        </w:rPr>
      </w:pPr>
      <w:r>
        <w:rPr>
          <w:rFonts w:eastAsia="方正仿宋_GBK"/>
          <w:sz w:val="28"/>
          <w:szCs w:val="28"/>
        </w:rPr>
        <w:t xml:space="preserve">2.货物和服务的追加、减少和添购。</w:t>
      </w:r>
      <w:r>
        <w:rPr>
          <w:rFonts w:eastAsia="方正仿宋_GBK"/>
          <w:b/>
          <w:sz w:val="28"/>
          <w:szCs w:val="28"/>
        </w:rPr>
      </w:r>
      <w:r/>
    </w:p>
    <w:p>
      <w:pPr>
        <w:pStyle w:val="827"/>
        <w:ind w:firstLine="560"/>
        <w:spacing w:line="500" w:lineRule="exact"/>
        <w:rPr>
          <w:rFonts w:eastAsia="方正仿宋_GBK"/>
          <w:sz w:val="28"/>
          <w:szCs w:val="28"/>
        </w:rPr>
      </w:pPr>
      <w:r>
        <w:rPr>
          <w:rFonts w:eastAsia="方正仿宋_GBK"/>
          <w:sz w:val="28"/>
          <w:szCs w:val="28"/>
        </w:rPr>
        <w:t xml:space="preserve">2.1政府采购合同履行中，采购人需追加与合同标的相同的货物和服务的，在不改变合同其他条款的前提下，可以与中标人协商签订补充合同，但所有补充合同的采购金额不超过原合同金额10%。</w:t>
      </w:r>
      <w:r>
        <w:rPr>
          <w:rFonts w:eastAsia="方正仿宋_GBK"/>
          <w:sz w:val="28"/>
          <w:szCs w:val="28"/>
        </w:rPr>
      </w:r>
      <w:r/>
    </w:p>
    <w:p>
      <w:pPr>
        <w:pStyle w:val="827"/>
        <w:ind w:firstLine="560"/>
        <w:spacing w:line="500" w:lineRule="exact"/>
        <w:rPr>
          <w:rFonts w:eastAsia="方正仿宋_GBK"/>
          <w:b/>
          <w:sz w:val="28"/>
          <w:szCs w:val="28"/>
        </w:rPr>
      </w:pPr>
      <w:r>
        <w:rPr>
          <w:rFonts w:eastAsia="方正仿宋_GBK"/>
          <w:sz w:val="28"/>
          <w:szCs w:val="28"/>
        </w:rPr>
        <w:t xml:space="preserve">2.2采购结束后，采购人若由于各种客观原因，必须对采购项目所牵涉的货物和服务进行适当的减少时，在双方协商一致的前提下，可以按照招标采购时的价格水平做相应的调减，并据此签订补充合同。</w:t>
      </w:r>
      <w:r>
        <w:rPr>
          <w:rFonts w:eastAsia="方正仿宋_GBK"/>
          <w:b/>
          <w:sz w:val="28"/>
          <w:szCs w:val="28"/>
        </w:rPr>
      </w:r>
      <w:r/>
    </w:p>
    <w:p>
      <w:pPr>
        <w:pStyle w:val="831"/>
        <w:jc w:val="both"/>
        <w:spacing w:line="500" w:lineRule="exact"/>
        <w:rPr>
          <w:rFonts w:hint="eastAsia" w:eastAsia="方正仿宋_GBK"/>
          <w:b/>
          <w:sz w:val="28"/>
          <w:szCs w:val="28"/>
        </w:rPr>
      </w:pPr>
      <w:r/>
      <w:bookmarkEnd w:id="104"/>
      <w:r/>
      <w:bookmarkEnd w:id="105"/>
      <w:r/>
      <w:bookmarkEnd w:id="106"/>
      <w:r>
        <w:rPr>
          <w:rFonts w:eastAsia="方正仿宋_GBK"/>
          <w:sz w:val="28"/>
          <w:szCs w:val="28"/>
        </w:rPr>
        <w:t xml:space="preserve">3.</w:t>
      </w:r>
      <w:r>
        <w:rPr>
          <w:rFonts w:hint="eastAsia" w:eastAsia="方正仿宋_GBK"/>
          <w:sz w:val="28"/>
          <w:szCs w:val="28"/>
        </w:rPr>
        <w:t xml:space="preserve">合同信用融资</w:t>
      </w:r>
      <w:r>
        <w:rPr>
          <w:rFonts w:eastAsia="方正仿宋_GBK"/>
          <w:sz w:val="28"/>
          <w:szCs w:val="28"/>
        </w:rPr>
        <w:t xml:space="preserve">扶持政策</w:t>
      </w:r>
      <w:r>
        <w:rPr>
          <w:rFonts w:hint="eastAsia" w:eastAsia="方正仿宋_GBK"/>
          <w:b/>
          <w:sz w:val="28"/>
          <w:szCs w:val="28"/>
        </w:rPr>
      </w:r>
      <w:r/>
    </w:p>
    <w:p>
      <w:pPr>
        <w:pStyle w:val="827"/>
        <w:ind w:firstLine="560"/>
        <w:spacing w:line="500" w:lineRule="exact"/>
        <w:rPr>
          <w:rFonts w:hint="eastAsia" w:eastAsia="方正仿宋_GBK"/>
          <w:sz w:val="28"/>
          <w:szCs w:val="28"/>
        </w:rPr>
      </w:pPr>
      <w:r>
        <w:rPr>
          <w:rFonts w:eastAsia="方正仿宋_GBK"/>
          <w:sz w:val="28"/>
          <w:szCs w:val="28"/>
        </w:rPr>
        <w:t xml:space="preserve">根据《关于转发江苏省财政厅、中国人民银行南京分行&lt;关</w:t>
      </w:r>
      <w:r>
        <w:rPr>
          <w:rFonts w:eastAsia="方正仿宋_GBK"/>
          <w:sz w:val="28"/>
          <w:szCs w:val="28"/>
        </w:rPr>
        <w:t xml:space="preserve">于深入推进政府采购线上合同信用融资工作的通知&gt;的通知》（通财购〔2021〕41号），对政府采购中标</w:t>
      </w:r>
      <w:r>
        <w:rPr>
          <w:rFonts w:hint="eastAsia" w:eastAsia="方正仿宋_GBK"/>
          <w:sz w:val="28"/>
          <w:szCs w:val="28"/>
        </w:rPr>
        <w:t xml:space="preserve">（成交）</w:t>
      </w:r>
      <w:r>
        <w:rPr>
          <w:rFonts w:eastAsia="方正仿宋_GBK"/>
          <w:sz w:val="28"/>
          <w:szCs w:val="28"/>
        </w:rPr>
        <w:t xml:space="preserve">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w:t>
      </w:r>
      <w:r>
        <w:rPr>
          <w:rFonts w:hint="eastAsia" w:eastAsia="方正仿宋_GBK"/>
          <w:sz w:val="28"/>
          <w:szCs w:val="28"/>
        </w:rPr>
        <w:t xml:space="preserve">（成交）</w:t>
      </w:r>
      <w:r>
        <w:rPr>
          <w:rFonts w:eastAsia="方正仿宋_GBK"/>
          <w:sz w:val="28"/>
          <w:szCs w:val="28"/>
        </w:rPr>
        <w:t xml:space="preserve">供应商如需获得</w:t>
      </w:r>
      <w:r>
        <w:rPr>
          <w:rFonts w:hint="eastAsia" w:eastAsia="方正仿宋_GBK"/>
          <w:sz w:val="28"/>
          <w:szCs w:val="28"/>
        </w:rPr>
        <w:t xml:space="preserve">合同信用融资</w:t>
      </w:r>
      <w:r>
        <w:rPr>
          <w:rFonts w:eastAsia="方正仿宋_GBK"/>
          <w:sz w:val="28"/>
          <w:szCs w:val="28"/>
        </w:rPr>
        <w:t xml:space="preserve">支持，可凭政府采购合同办理“政采贷”融资贷款</w:t>
      </w:r>
      <w:r>
        <w:rPr>
          <w:rFonts w:hint="eastAsia" w:eastAsia="方正仿宋_GBK"/>
          <w:sz w:val="28"/>
          <w:szCs w:val="28"/>
        </w:rPr>
        <w:t xml:space="preserve">，详情请见江苏政府采购网“政采贷”专栏。</w:t>
      </w:r>
      <w:r>
        <w:rPr>
          <w:rFonts w:hint="eastAsia" w:eastAsia="方正仿宋_GBK"/>
          <w:sz w:val="28"/>
          <w:szCs w:val="28"/>
        </w:rPr>
      </w:r>
      <w:r/>
    </w:p>
    <w:p>
      <w:pPr>
        <w:pStyle w:val="827"/>
        <w:spacing w:line="500" w:lineRule="exact"/>
      </w:pPr>
      <w:r/>
      <w:r/>
    </w:p>
    <w:p>
      <w:pPr>
        <w:pStyle w:val="827"/>
        <w:spacing w:line="500" w:lineRule="exact"/>
      </w:pPr>
      <w:r/>
      <w:r/>
    </w:p>
    <w:p>
      <w:pPr>
        <w:pStyle w:val="827"/>
        <w:spacing w:line="500" w:lineRule="exact"/>
      </w:pPr>
      <w:r/>
      <w:r/>
    </w:p>
    <w:p>
      <w:pPr>
        <w:pStyle w:val="827"/>
        <w:spacing w:line="500" w:lineRule="exact"/>
      </w:pPr>
      <w:r/>
      <w:r/>
    </w:p>
    <w:p>
      <w:pPr>
        <w:pStyle w:val="827"/>
        <w:spacing w:line="500" w:lineRule="exact"/>
      </w:pPr>
      <w:r/>
      <w:r/>
    </w:p>
    <w:p>
      <w:pPr>
        <w:pStyle w:val="827"/>
        <w:spacing w:line="500" w:lineRule="exact"/>
      </w:pPr>
      <w:r/>
      <w:r/>
    </w:p>
    <w:p>
      <w:pPr>
        <w:pStyle w:val="827"/>
        <w:spacing w:line="500" w:lineRule="exact"/>
      </w:pPr>
      <w:r/>
      <w:r/>
    </w:p>
    <w:p>
      <w:pPr>
        <w:pStyle w:val="827"/>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t xml:space="preserve">第三部分  项目需求</w:t>
      </w:r>
      <w:r>
        <w:rPr>
          <w:rFonts w:hint="eastAsia" w:ascii="方正小标宋_GBK" w:hAnsi="宋体" w:eastAsia="方正小标宋_GBK"/>
          <w:bCs/>
          <w:sz w:val="36"/>
          <w:szCs w:val="36"/>
        </w:rPr>
      </w:r>
      <w:r/>
    </w:p>
    <w:p>
      <w:pPr>
        <w:pStyle w:val="827"/>
        <w:ind w:firstLine="562"/>
        <w:spacing w:line="560" w:lineRule="exact"/>
        <w:rPr>
          <w:rFonts w:eastAsia="方正仿宋_GBK"/>
          <w:b/>
          <w:bCs/>
          <w:sz w:val="28"/>
          <w:szCs w:val="28"/>
        </w:rPr>
      </w:pPr>
      <w:r>
        <w:rPr>
          <w:rFonts w:eastAsia="方正仿宋_GBK"/>
          <w:b/>
          <w:bCs/>
          <w:sz w:val="28"/>
          <w:szCs w:val="28"/>
        </w:rPr>
        <w:t xml:space="preserve">投标人在制作投标文件时仔细研究项目需</w:t>
      </w:r>
      <w:r>
        <w:rPr>
          <w:rFonts w:eastAsia="方正仿宋_GBK"/>
          <w:b/>
          <w:bCs/>
          <w:sz w:val="28"/>
          <w:szCs w:val="28"/>
        </w:rPr>
        <w:t xml:space="preserve">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rPr>
          <w:rFonts w:eastAsia="方正仿宋_GBK"/>
          <w:b/>
          <w:bCs/>
          <w:sz w:val="28"/>
          <w:szCs w:val="28"/>
        </w:rPr>
      </w:r>
      <w:r/>
    </w:p>
    <w:p>
      <w:pPr>
        <w:pStyle w:val="827"/>
        <w:ind w:firstLine="562"/>
        <w:spacing w:line="560" w:lineRule="exact"/>
        <w:rPr>
          <w:rFonts w:eastAsia="方正仿宋_GBK"/>
          <w:b/>
          <w:bCs/>
          <w:sz w:val="28"/>
          <w:szCs w:val="28"/>
        </w:rPr>
      </w:pPr>
      <w:r>
        <w:rPr>
          <w:rFonts w:eastAsia="方正仿宋_GBK"/>
          <w:b/>
          <w:bCs/>
          <w:sz w:val="28"/>
          <w:szCs w:val="28"/>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w:t>
      </w:r>
      <w:r>
        <w:rPr>
          <w:rFonts w:eastAsia="方正仿宋_GBK"/>
          <w:b/>
          <w:bCs/>
          <w:sz w:val="28"/>
          <w:szCs w:val="28"/>
        </w:rPr>
        <w:t xml:space="preserve">偏离表》上明示</w:t>
      </w:r>
      <w:r>
        <w:rPr>
          <w:rFonts w:eastAsia="方正仿宋_GBK"/>
          <w:b/>
          <w:bCs/>
          <w:sz w:val="28"/>
          <w:szCs w:val="28"/>
        </w:rPr>
      </w:r>
      <w:r/>
    </w:p>
    <w:p>
      <w:pPr>
        <w:pStyle w:val="827"/>
        <w:spacing w:line="560" w:lineRule="exact"/>
        <w:rPr>
          <w:rFonts w:eastAsia="方正仿宋_GBK"/>
          <w:b/>
          <w:bCs/>
          <w:sz w:val="28"/>
          <w:szCs w:val="28"/>
        </w:rPr>
      </w:pPr>
      <w:r>
        <w:rPr>
          <w:rFonts w:eastAsia="方正仿宋_GBK"/>
          <w:b/>
          <w:bCs/>
          <w:sz w:val="28"/>
          <w:szCs w:val="28"/>
        </w:rPr>
        <w:t xml:space="preserve">其</w:t>
      </w:r>
      <w:r>
        <w:rPr>
          <w:rFonts w:eastAsia="方正仿宋_GBK"/>
          <w:b/>
          <w:bCs/>
          <w:sz w:val="28"/>
          <w:szCs w:val="28"/>
        </w:rPr>
        <w:t xml:space="preserve">内容包含</w:t>
      </w:r>
      <w:r>
        <w:rPr>
          <w:rFonts w:eastAsia="方正仿宋_GBK"/>
          <w:b/>
          <w:bCs/>
          <w:sz w:val="28"/>
          <w:szCs w:val="28"/>
        </w:rPr>
      </w:r>
      <w:r/>
    </w:p>
    <w:p>
      <w:pPr>
        <w:pStyle w:val="827"/>
        <w:contextualSpacing/>
        <w:spacing w:line="560" w:lineRule="exact"/>
        <w:rPr>
          <w:rFonts w:hint="eastAsia" w:eastAsia="方正仿宋_GBK"/>
          <w:b/>
          <w:bCs/>
          <w:sz w:val="28"/>
          <w:szCs w:val="28"/>
        </w:rPr>
      </w:pPr>
      <w:r>
        <w:rPr>
          <w:rFonts w:hint="eastAsia" w:eastAsia="方正仿宋_GBK"/>
          <w:b/>
          <w:bCs/>
          <w:sz w:val="28"/>
          <w:szCs w:val="28"/>
        </w:rPr>
        <w:t xml:space="preserve">（一）项目概况</w:t>
      </w:r>
      <w:r>
        <w:rPr>
          <w:rFonts w:hint="eastAsia" w:eastAsia="方正仿宋_GBK"/>
          <w:b/>
          <w:bCs/>
          <w:sz w:val="28"/>
          <w:szCs w:val="28"/>
        </w:rPr>
      </w:r>
      <w:r/>
    </w:p>
    <w:p>
      <w:pPr>
        <w:pStyle w:val="827"/>
        <w:contextualSpacing/>
        <w:ind w:firstLine="549"/>
        <w:spacing w:line="560" w:lineRule="exact"/>
        <w:rPr>
          <w:rFonts w:hint="eastAsia" w:eastAsia="方正仿宋_GBK"/>
          <w:sz w:val="28"/>
          <w:szCs w:val="28"/>
        </w:rPr>
      </w:pPr>
      <w:r>
        <w:rPr>
          <w:rFonts w:hint="eastAsia" w:eastAsia="方正仿宋_GBK"/>
          <w:sz w:val="28"/>
          <w:szCs w:val="28"/>
        </w:rPr>
        <w:t xml:space="preserve">结合前期食品安全快速检测服务开展情况，通过政府购买服务的方</w:t>
      </w:r>
      <w:r>
        <w:rPr>
          <w:rFonts w:hint="eastAsia" w:eastAsia="方正仿宋_GBK"/>
          <w:spacing w:val="-6"/>
          <w:sz w:val="28"/>
          <w:szCs w:val="28"/>
        </w:rPr>
        <w:t xml:space="preserve">式，招标确定1家供应商，在已建成的24家食品安全快速检测室（详见表1）配备检验人员及检测仪器、试剂和耗材等，提供食品、食用农产品的采样、快速检测、结果公示等服务，按照要求如实报送快速检测数据。同时，协助市场监管部门工作人员、农贸（批）市场主办方做好检测结果不合格食品、食用农产品的后续处置工作，配合做好及各级政府、有关部门各类食品快速检测的检查、考核、调研等工作。</w:t>
      </w:r>
      <w:r>
        <w:rPr>
          <w:rFonts w:hint="eastAsia" w:eastAsia="方正仿宋_GBK"/>
          <w:sz w:val="28"/>
          <w:szCs w:val="28"/>
        </w:rPr>
      </w:r>
      <w:r/>
    </w:p>
    <w:p>
      <w:pPr>
        <w:pStyle w:val="827"/>
        <w:contextualSpacing/>
        <w:ind w:firstLine="549"/>
        <w:spacing w:line="560" w:lineRule="exact"/>
        <w:rPr>
          <w:rFonts w:hint="eastAsia" w:eastAsia="方正仿宋_GBK"/>
          <w:sz w:val="28"/>
          <w:szCs w:val="28"/>
        </w:rPr>
      </w:pPr>
      <w:r>
        <w:rPr>
          <w:rFonts w:hint="eastAsia" w:eastAsia="方正仿宋_GBK"/>
          <w:sz w:val="28"/>
          <w:szCs w:val="28"/>
        </w:rPr>
        <w:t xml:space="preserve">1.本项目要求，对已建有快检室的24家农贸（批）市场，每日完成</w:t>
      </w:r>
      <w:r>
        <w:rPr>
          <w:rFonts w:hint="eastAsia" w:eastAsia="方正仿宋_GBK"/>
          <w:sz w:val="28"/>
          <w:szCs w:val="28"/>
        </w:rPr>
        <w:t xml:space="preserve">不少于780批次的检测任务（详见表1），全年365天无休。经测算，24家快检室一年须完成检测不少于284700批次，阳性复核检测的批次除外。在这年度检测总批次中，非农残检测占比不低于30%。中标</w:t>
      </w:r>
      <w:r>
        <w:rPr>
          <w:rFonts w:hint="eastAsia" w:eastAsia="方正仿宋_GBK"/>
          <w:spacing w:val="-6"/>
          <w:sz w:val="28"/>
          <w:szCs w:val="28"/>
        </w:rPr>
        <w:t xml:space="preserve">供应商每月须对场内固定经营户及主要经营品种实现全覆盖检测。</w:t>
      </w:r>
      <w:r>
        <w:rPr>
          <w:rFonts w:hint="eastAsia" w:eastAsia="方正仿宋_GBK"/>
          <w:sz w:val="28"/>
          <w:szCs w:val="28"/>
        </w:rPr>
      </w:r>
      <w:r/>
    </w:p>
    <w:p>
      <w:pPr>
        <w:pStyle w:val="827"/>
        <w:contextualSpacing/>
        <w:ind w:firstLine="549"/>
        <w:spacing w:line="560" w:lineRule="exact"/>
        <w:rPr>
          <w:rFonts w:hint="eastAsia" w:eastAsia="方正仿宋_GBK"/>
          <w:sz w:val="28"/>
          <w:szCs w:val="28"/>
        </w:rPr>
      </w:pPr>
      <w:r>
        <w:rPr>
          <w:rFonts w:hint="eastAsia" w:eastAsia="方正仿宋_GBK"/>
          <w:sz w:val="28"/>
          <w:szCs w:val="28"/>
        </w:rPr>
        <w:t xml:space="preserve">2.本项目要求，中标供应商对未建快检室的28家农贸市场（详见表2），每月每家农贸市场完成不少于10批次的检测任务（需现场采样、现场检测、现场公示）。经测算，28家农贸市场一年须完成检测不少于3360批次，阳性复核检测的批次除外。这类检测批次，纳入全年任务（即</w:t>
      </w:r>
      <w:r>
        <w:rPr>
          <w:rFonts w:hint="eastAsia" w:eastAsia="方正仿宋_GBK"/>
          <w:sz w:val="28"/>
          <w:szCs w:val="28"/>
        </w:rPr>
        <w:t xml:space="preserve">：不少于284700批次），不再额外增加。</w:t>
      </w:r>
      <w:r>
        <w:rPr>
          <w:rFonts w:hint="eastAsia" w:eastAsia="方正仿宋_GBK"/>
          <w:sz w:val="28"/>
          <w:szCs w:val="28"/>
        </w:rPr>
      </w:r>
      <w:r/>
    </w:p>
    <w:p>
      <w:pPr>
        <w:pStyle w:val="827"/>
        <w:contextualSpacing/>
        <w:ind w:firstLine="549"/>
        <w:spacing w:line="560" w:lineRule="exact"/>
        <w:rPr>
          <w:rFonts w:hint="eastAsia" w:eastAsia="方正仿宋_GBK"/>
          <w:sz w:val="28"/>
          <w:szCs w:val="28"/>
        </w:rPr>
      </w:pPr>
      <w:r>
        <w:rPr>
          <w:rFonts w:hint="eastAsia" w:eastAsia="方正仿宋_GBK"/>
          <w:sz w:val="28"/>
          <w:szCs w:val="28"/>
        </w:rPr>
        <w:t xml:space="preserve">3.本项目要求，继续推行“你送我检”便民服务，中标供应商免费为消费者提供快速检测服务。作为服务的延伸，免费为学校食堂、养老机构食堂、驻启部队食堂的食材供应商提供果蔬类送检服务；免费为市委市政府举办的重大活动提供食品安全保障。这类检测批次，纳入全年任务（即：不少于284700批次），不再额外增加。</w:t>
      </w:r>
      <w:r>
        <w:rPr>
          <w:rFonts w:hint="eastAsia" w:eastAsia="方正仿宋_GBK"/>
          <w:sz w:val="28"/>
          <w:szCs w:val="28"/>
        </w:rPr>
      </w:r>
      <w:r/>
    </w:p>
    <w:p>
      <w:pPr>
        <w:pStyle w:val="827"/>
        <w:contextualSpacing/>
        <w:ind w:firstLine="549"/>
        <w:spacing w:line="560" w:lineRule="exact"/>
        <w:rPr>
          <w:rFonts w:hint="eastAsia" w:eastAsia="方正仿宋_GBK"/>
          <w:sz w:val="28"/>
          <w:szCs w:val="28"/>
        </w:rPr>
      </w:pPr>
      <w:r>
        <w:rPr>
          <w:rFonts w:hint="eastAsia" w:eastAsia="方正仿宋_GBK"/>
          <w:sz w:val="28"/>
          <w:szCs w:val="28"/>
        </w:rPr>
        <w:t xml:space="preserve">4.本项目要求，中标供应商积极参与市食安办举办的食品安全“流动”服务站系列活动，每月1-2次深入村（</w:t>
      </w:r>
      <w:r>
        <w:rPr>
          <w:rFonts w:hint="eastAsia" w:eastAsia="方正仿宋_GBK"/>
          <w:sz w:val="28"/>
          <w:szCs w:val="28"/>
        </w:rPr>
        <w:t xml:space="preserve">居）、广场等人流密集场所，开展食品安全知识宣讲并现场接受市民送检。这类</w:t>
      </w:r>
      <w:r>
        <w:rPr>
          <w:rFonts w:hint="eastAsia" w:eastAsia="方正仿宋_GBK"/>
          <w:sz w:val="28"/>
          <w:szCs w:val="28"/>
        </w:rPr>
        <w:t xml:space="preserve">检测批次，纳入全年任务（即：不少于284700批次），不再额外增加。</w:t>
      </w:r>
      <w:r>
        <w:rPr>
          <w:rFonts w:hint="eastAsia" w:eastAsia="方正仿宋_GBK"/>
          <w:sz w:val="28"/>
          <w:szCs w:val="28"/>
        </w:rPr>
      </w:r>
      <w:r/>
    </w:p>
    <w:p>
      <w:pPr>
        <w:pStyle w:val="827"/>
        <w:contextualSpacing/>
        <w:ind w:firstLine="549"/>
        <w:spacing w:line="560" w:lineRule="exact"/>
        <w:rPr>
          <w:rFonts w:hint="eastAsia" w:eastAsia="方正仿宋_GBK"/>
          <w:sz w:val="28"/>
          <w:szCs w:val="28"/>
        </w:rPr>
      </w:pPr>
      <w:r>
        <w:rPr>
          <w:rFonts w:hint="eastAsia" w:eastAsia="方正仿宋_GBK"/>
          <w:sz w:val="28"/>
          <w:szCs w:val="28"/>
        </w:rPr>
        <w:t xml:space="preserve">5.本项目要求，中标供应商需配合采购方做好农贸（批）市场诚信经营宣传、食用农产品销售价格公示等工作。具体内容和方式，由采购方确定。</w:t>
      </w:r>
      <w:r>
        <w:rPr>
          <w:rFonts w:hint="eastAsia" w:eastAsia="方正仿宋_GBK"/>
          <w:sz w:val="28"/>
          <w:szCs w:val="28"/>
        </w:rPr>
      </w:r>
      <w:r/>
    </w:p>
    <w:p>
      <w:pPr>
        <w:pStyle w:val="827"/>
        <w:contextualSpacing/>
        <w:ind w:firstLine="549"/>
        <w:spacing w:line="560" w:lineRule="exact"/>
        <w:rPr>
          <w:rFonts w:hint="eastAsia" w:eastAsia="方正仿宋_GBK"/>
          <w:sz w:val="28"/>
          <w:szCs w:val="28"/>
        </w:rPr>
      </w:pPr>
      <w:r>
        <w:rPr>
          <w:rFonts w:hint="eastAsia" w:eastAsia="方正仿宋_GBK"/>
          <w:sz w:val="28"/>
          <w:szCs w:val="28"/>
        </w:rPr>
        <w:t xml:space="preserve">6.本项目明确，因食品安全监管工作需要，采购方有权对检测任务分配、检测品种与项目等作适当调整，但全年任务（即：不少于284700批次）保持不变。如遇农贸（批）市场经营调整或关停，采购方有权对检测任务分配进行微调，但全年任务（即：不少于284700批次）保持不变。</w:t>
      </w:r>
      <w:r>
        <w:rPr>
          <w:rFonts w:hint="eastAsia" w:eastAsia="方正仿宋_GBK"/>
          <w:sz w:val="28"/>
          <w:szCs w:val="28"/>
        </w:rPr>
      </w:r>
      <w:r/>
    </w:p>
    <w:p>
      <w:pPr>
        <w:pStyle w:val="827"/>
        <w:contextualSpacing/>
        <w:ind w:firstLine="549"/>
        <w:spacing w:line="560" w:lineRule="exact"/>
        <w:rPr>
          <w:rFonts w:eastAsia="方正黑体_GBK"/>
          <w:color w:val="000000"/>
          <w:sz w:val="22"/>
          <w:szCs w:val="22"/>
          <w:lang w:bidi="ar"/>
        </w:rPr>
      </w:pPr>
      <w:r>
        <w:rPr>
          <w:rFonts w:hint="eastAsia" w:eastAsia="方正仿宋_GBK"/>
          <w:sz w:val="28"/>
          <w:szCs w:val="28"/>
        </w:rPr>
        <w:t xml:space="preserve">7.本项目明确，采购方按月度、季度对中标供应商</w:t>
      </w:r>
      <w:r>
        <w:rPr>
          <w:rFonts w:hint="eastAsia" w:eastAsia="方正仿宋_GBK"/>
          <w:sz w:val="28"/>
          <w:szCs w:val="28"/>
        </w:rPr>
        <w:t xml:space="preserve">进行绩效考核，并根据结果按季结算服务费用。具体以双方签订的合同为准。</w:t>
      </w:r>
      <w:r>
        <w:rPr>
          <w:rFonts w:eastAsia="方正黑体_GBK"/>
          <w:color w:val="000000"/>
          <w:sz w:val="22"/>
          <w:szCs w:val="22"/>
          <w:lang w:bidi="ar"/>
        </w:rPr>
      </w:r>
      <w:r/>
    </w:p>
    <w:p>
      <w:pPr>
        <w:pStyle w:val="827"/>
        <w:spacing w:line="360" w:lineRule="exact"/>
        <w:rPr>
          <w:rFonts w:eastAsia="方正黑体_GBK"/>
          <w:color w:val="000000"/>
          <w:sz w:val="22"/>
          <w:szCs w:val="22"/>
          <w:lang w:bidi="ar"/>
        </w:rPr>
      </w:pPr>
      <w:r>
        <w:rPr>
          <w:rFonts w:eastAsia="方正黑体_GBK"/>
          <w:color w:val="000000"/>
          <w:sz w:val="22"/>
          <w:szCs w:val="22"/>
          <w:lang w:bidi="ar"/>
        </w:rPr>
      </w:r>
      <w:r/>
    </w:p>
    <w:p>
      <w:pPr>
        <w:pStyle w:val="827"/>
        <w:spacing w:line="360" w:lineRule="exact"/>
        <w:rPr>
          <w:rFonts w:eastAsia="方正黑体_GBK"/>
          <w:color w:val="000000"/>
          <w:sz w:val="22"/>
          <w:szCs w:val="22"/>
          <w:lang w:bidi="ar"/>
        </w:rPr>
      </w:pPr>
      <w:r>
        <w:rPr>
          <w:rFonts w:eastAsia="方正黑体_GBK"/>
          <w:color w:val="000000"/>
          <w:sz w:val="22"/>
          <w:szCs w:val="22"/>
          <w:lang w:bidi="ar"/>
        </w:rPr>
        <w:t xml:space="preserve">表1  建有快检室的农贸（批）市场名单  </w:t>
      </w:r>
      <w:r>
        <w:rPr>
          <w:rFonts w:hint="eastAsia" w:eastAsia="方正黑体_GBK"/>
          <w:color w:val="000000"/>
          <w:sz w:val="22"/>
          <w:szCs w:val="22"/>
          <w:lang w:bidi="ar"/>
        </w:rPr>
        <w:t xml:space="preserve">    </w:t>
      </w:r>
      <w:r>
        <w:rPr>
          <w:rFonts w:eastAsia="方正黑体_GBK"/>
          <w:color w:val="000000"/>
          <w:sz w:val="22"/>
          <w:szCs w:val="22"/>
          <w:lang w:bidi="ar"/>
        </w:rPr>
        <w:t xml:space="preserve">  表2  未建快检室的农贸市场名单</w:t>
      </w:r>
      <w:r>
        <w:rPr>
          <w:rFonts w:eastAsia="方正黑体_GBK"/>
          <w:color w:val="000000"/>
          <w:sz w:val="22"/>
          <w:szCs w:val="22"/>
          <w:lang w:bidi="ar"/>
        </w:rPr>
      </w:r>
      <w:r/>
    </w:p>
    <w:p>
      <w:pPr>
        <w:pStyle w:val="827"/>
        <w:ind w:firstLine="1100"/>
        <w:spacing w:line="360" w:lineRule="exact"/>
        <w:rPr>
          <w:rFonts w:eastAsia="方正黑体_GBK"/>
          <w:color w:val="000000"/>
          <w:sz w:val="22"/>
          <w:szCs w:val="22"/>
          <w:lang w:bidi="ar"/>
        </w:rPr>
      </w:pPr>
      <w:r>
        <w:rPr>
          <w:rFonts w:eastAsia="方正黑体_GBK"/>
          <w:color w:val="000000"/>
          <w:sz w:val="22"/>
          <w:szCs w:val="22"/>
          <w:lang w:bidi="ar"/>
        </w:rPr>
        <w:t xml:space="preserve">及每日检测任务数</w:t>
      </w:r>
      <w:r>
        <w:rPr>
          <w:rFonts w:eastAsia="方正黑体_GBK"/>
          <w:color w:val="000000"/>
          <w:sz w:val="22"/>
          <w:szCs w:val="22"/>
          <w:lang w:bidi="ar"/>
        </w:rPr>
      </w:r>
      <w:r/>
    </w:p>
    <w:tbl>
      <w:tblPr>
        <w:tblpPr w:horzAnchor="page" w:tblpX="7045" w:vertAnchor="text" w:tblpY="388" w:leftFromText="180" w:topFromText="0" w:rightFromText="180" w:bottomFromText="0"/>
        <w:tblW w:w="3450" w:type="dxa"/>
        <w:tblInd w:w="0" w:type="dxa"/>
        <w:tblLayout w:type="fixed"/>
        <w:tblCellMar>
          <w:left w:w="108" w:type="dxa"/>
          <w:top w:w="0" w:type="dxa"/>
          <w:right w:w="108" w:type="dxa"/>
          <w:bottom w:w="0" w:type="dxa"/>
        </w:tblCellMar>
        <w:tblLook w:val="04A0" w:firstRow="1" w:lastRow="0" w:firstColumn="1" w:lastColumn="0" w:noHBand="0" w:noVBand="1"/>
      </w:tblPr>
      <w:tblGrid>
        <w:gridCol w:w="780"/>
        <w:gridCol w:w="2670"/>
      </w:tblGrid>
      <w:tr>
        <w:trPr>
          <w:trHeight w:val="397" w:hRule="exact"/>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27"/>
              <w:jc w:val="center"/>
              <w:spacing w:line="360" w:lineRule="exact"/>
              <w:widowControl/>
              <w:rPr>
                <w:rFonts w:eastAsia="方正黑体_GBK"/>
                <w:color w:val="000000"/>
                <w:sz w:val="22"/>
                <w:szCs w:val="22"/>
                <w:lang w:bidi="ar"/>
              </w:rPr>
              <w:framePr w:hSpace="180" w:wrap="around" w:vAnchor="text" w:hAnchor="page" w:x="7045" w:y="388"/>
            </w:pPr>
            <w:r>
              <w:rPr>
                <w:rFonts w:eastAsia="方正黑体_GBK"/>
                <w:color w:val="000000"/>
                <w:sz w:val="22"/>
                <w:szCs w:val="22"/>
                <w:lang w:bidi="ar"/>
              </w:rPr>
              <w:t xml:space="preserve">序号</w:t>
            </w:r>
            <w:r>
              <w:rPr>
                <w:rFonts w:eastAsia="方正黑体_GBK"/>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pStyle w:val="827"/>
              <w:jc w:val="center"/>
              <w:spacing w:line="360" w:lineRule="exact"/>
              <w:widowControl/>
              <w:rPr>
                <w:rFonts w:eastAsia="黑体"/>
                <w:sz w:val="22"/>
                <w:szCs w:val="22"/>
              </w:rPr>
              <w:framePr w:hSpace="180" w:wrap="around" w:vAnchor="text" w:hAnchor="page" w:x="7045" w:y="388"/>
            </w:pPr>
            <w:r>
              <w:rPr>
                <w:rFonts w:eastAsia="黑体"/>
                <w:sz w:val="22"/>
                <w:szCs w:val="22"/>
              </w:rPr>
              <w:t xml:space="preserve">农贸市场名称</w:t>
            </w:r>
            <w:r>
              <w:rPr>
                <w:rFonts w:eastAsia="黑体"/>
                <w:sz w:val="22"/>
                <w:szCs w:val="22"/>
              </w:rPr>
            </w:r>
            <w:r/>
          </w:p>
        </w:tc>
      </w:tr>
      <w:tr>
        <w:trPr>
          <w:trHeight w:val="295" w:hRule="exact"/>
        </w:trPr>
        <w:tc>
          <w:tcPr>
            <w:tcBorders>
              <w:top w:val="none" w:color="000000" w:sz="4" w:space="0"/>
              <w:left w:val="single" w:color="000000" w:sz="4" w:space="0"/>
              <w:bottom w:val="single" w:color="000000" w:sz="4" w:space="0"/>
              <w:right w:val="single" w:color="000000" w:sz="4" w:space="0"/>
            </w:tcBorders>
            <w:tcW w:w="780" w:type="dxa"/>
            <w:vAlign w:val="center"/>
            <w:textDirection w:val="lrTb"/>
            <w:noWrap w:val="false"/>
          </w:tcPr>
          <w:p>
            <w:pPr>
              <w:pStyle w:val="827"/>
              <w:jc w:val="center"/>
              <w:widowControl/>
              <w:rPr>
                <w:color w:val="000000"/>
                <w:sz w:val="22"/>
                <w:szCs w:val="22"/>
                <w:lang w:bidi="ar"/>
              </w:rPr>
              <w:framePr w:hSpace="180" w:wrap="around" w:vAnchor="text" w:hAnchor="page" w:x="7045" w:y="388"/>
            </w:pPr>
            <w:r>
              <w:rPr>
                <w:color w:val="000000"/>
                <w:sz w:val="22"/>
                <w:szCs w:val="22"/>
                <w:lang w:bidi="ar"/>
              </w:rPr>
              <w:t xml:space="preserve">1</w:t>
            </w:r>
            <w:r>
              <w:rPr>
                <w:color w:val="000000"/>
                <w:sz w:val="22"/>
                <w:szCs w:val="22"/>
                <w:lang w:bidi="ar"/>
              </w:rPr>
            </w:r>
            <w:r/>
          </w:p>
        </w:tc>
        <w:tc>
          <w:tcPr>
            <w:tcBorders>
              <w:top w:val="none" w:color="000000" w:sz="4" w:space="0"/>
              <w:left w:val="single" w:color="000000" w:sz="4" w:space="0"/>
              <w:bottom w:val="single" w:color="000000" w:sz="4" w:space="0"/>
              <w:right w:val="single" w:color="000000" w:sz="4" w:space="0"/>
            </w:tcBorders>
            <w:tcW w:w="2670" w:type="dxa"/>
            <w:vAlign w:val="center"/>
            <w:textDirection w:val="lrTb"/>
            <w:noWrap w:val="false"/>
          </w:tcPr>
          <w:p>
            <w:pPr>
              <w:pStyle w:val="827"/>
              <w:jc w:val="center"/>
              <w:widowControl/>
              <w:rPr>
                <w:color w:val="000000"/>
                <w:sz w:val="22"/>
                <w:szCs w:val="22"/>
                <w:lang w:bidi="ar"/>
              </w:rPr>
              <w:framePr w:hSpace="180" w:wrap="around" w:vAnchor="text" w:hAnchor="page" w:x="7045" w:y="388"/>
            </w:pPr>
            <w:r>
              <w:rPr>
                <w:color w:val="000000"/>
                <w:sz w:val="22"/>
                <w:szCs w:val="22"/>
                <w:lang w:bidi="ar"/>
              </w:rPr>
              <w:t xml:space="preserve">和平菜场</w:t>
            </w:r>
            <w:r>
              <w:rPr>
                <w:color w:val="000000"/>
                <w:sz w:val="22"/>
                <w:szCs w:val="22"/>
                <w:lang w:bidi="ar"/>
              </w:rPr>
            </w:r>
            <w:r/>
          </w:p>
        </w:tc>
      </w:tr>
      <w:tr>
        <w:trPr>
          <w:trHeight w:val="295" w:hRule="exact"/>
        </w:trPr>
        <w:tc>
          <w:tcPr>
            <w:tcBorders>
              <w:top w:val="none" w:color="000000" w:sz="4" w:space="0"/>
              <w:left w:val="single" w:color="000000" w:sz="4" w:space="0"/>
              <w:bottom w:val="single" w:color="000000" w:sz="4" w:space="0"/>
              <w:right w:val="single" w:color="000000" w:sz="4" w:space="0"/>
            </w:tcBorders>
            <w:tcW w:w="780" w:type="dxa"/>
            <w:vAlign w:val="center"/>
            <w:textDirection w:val="lrTb"/>
            <w:noWrap w:val="false"/>
          </w:tcPr>
          <w:p>
            <w:pPr>
              <w:pStyle w:val="827"/>
              <w:jc w:val="center"/>
              <w:widowControl/>
              <w:rPr>
                <w:color w:val="000000"/>
                <w:sz w:val="22"/>
                <w:szCs w:val="22"/>
                <w:lang w:bidi="ar"/>
              </w:rPr>
              <w:framePr w:hSpace="180" w:wrap="around" w:vAnchor="text" w:hAnchor="page" w:x="7045" w:y="388"/>
            </w:pPr>
            <w:r>
              <w:rPr>
                <w:color w:val="000000"/>
                <w:sz w:val="22"/>
                <w:szCs w:val="22"/>
                <w:lang w:bidi="ar"/>
              </w:rPr>
              <w:t xml:space="preserve">2</w:t>
            </w:r>
            <w:r>
              <w:rPr>
                <w:color w:val="000000"/>
                <w:sz w:val="22"/>
                <w:szCs w:val="22"/>
                <w:lang w:bidi="ar"/>
              </w:rPr>
            </w:r>
            <w:r/>
          </w:p>
        </w:tc>
        <w:tc>
          <w:tcPr>
            <w:tcBorders>
              <w:top w:val="none" w:color="000000" w:sz="4" w:space="0"/>
              <w:left w:val="single" w:color="000000" w:sz="4" w:space="0"/>
              <w:bottom w:val="single" w:color="000000" w:sz="4" w:space="0"/>
              <w:right w:val="single" w:color="000000" w:sz="4" w:space="0"/>
            </w:tcBorders>
            <w:tcW w:w="2670" w:type="dxa"/>
            <w:vAlign w:val="center"/>
            <w:textDirection w:val="lrTb"/>
            <w:noWrap w:val="false"/>
          </w:tcPr>
          <w:p>
            <w:pPr>
              <w:pStyle w:val="827"/>
              <w:jc w:val="center"/>
              <w:widowControl/>
              <w:rPr>
                <w:color w:val="000000"/>
                <w:sz w:val="22"/>
                <w:szCs w:val="22"/>
                <w:lang w:bidi="ar"/>
              </w:rPr>
              <w:framePr w:hSpace="180" w:wrap="around" w:vAnchor="text" w:hAnchor="page" w:x="7045" w:y="388"/>
            </w:pPr>
            <w:r>
              <w:rPr>
                <w:color w:val="000000"/>
                <w:sz w:val="22"/>
                <w:szCs w:val="22"/>
                <w:lang w:bidi="ar"/>
              </w:rPr>
              <w:t xml:space="preserve">紫薇苑农贸市场</w:t>
            </w:r>
            <w:r>
              <w:rPr>
                <w:color w:val="000000"/>
                <w:sz w:val="22"/>
                <w:szCs w:val="22"/>
                <w:lang w:bidi="ar"/>
              </w:rPr>
            </w:r>
            <w:r/>
          </w:p>
        </w:tc>
      </w:tr>
      <w:tr>
        <w:trPr>
          <w:trHeight w:val="295" w:hRule="exact"/>
        </w:trPr>
        <w:tc>
          <w:tcPr>
            <w:tcBorders>
              <w:top w:val="none" w:color="000000" w:sz="4" w:space="0"/>
              <w:left w:val="single" w:color="000000" w:sz="4" w:space="0"/>
              <w:bottom w:val="single" w:color="000000" w:sz="4" w:space="0"/>
              <w:right w:val="single" w:color="000000" w:sz="4" w:space="0"/>
            </w:tcBorders>
            <w:tcW w:w="780" w:type="dxa"/>
            <w:vAlign w:val="center"/>
            <w:textDirection w:val="lrTb"/>
            <w:noWrap w:val="false"/>
          </w:tcPr>
          <w:p>
            <w:pPr>
              <w:pStyle w:val="827"/>
              <w:jc w:val="center"/>
              <w:widowControl/>
              <w:rPr>
                <w:color w:val="000000"/>
                <w:sz w:val="22"/>
                <w:szCs w:val="22"/>
                <w:lang w:bidi="ar"/>
              </w:rPr>
              <w:framePr w:hSpace="180" w:wrap="around" w:vAnchor="text" w:hAnchor="page" w:x="7045" w:y="388"/>
            </w:pPr>
            <w:r>
              <w:rPr>
                <w:color w:val="000000"/>
                <w:sz w:val="22"/>
                <w:szCs w:val="22"/>
                <w:lang w:bidi="ar"/>
              </w:rPr>
              <w:t xml:space="preserve">3</w:t>
            </w:r>
            <w:r>
              <w:rPr>
                <w:color w:val="000000"/>
                <w:sz w:val="22"/>
                <w:szCs w:val="22"/>
                <w:lang w:bidi="ar"/>
              </w:rPr>
            </w:r>
            <w:r/>
          </w:p>
        </w:tc>
        <w:tc>
          <w:tcPr>
            <w:tcBorders>
              <w:top w:val="none" w:color="000000" w:sz="4" w:space="0"/>
              <w:left w:val="single" w:color="000000" w:sz="4" w:space="0"/>
              <w:bottom w:val="single" w:color="000000" w:sz="4" w:space="0"/>
              <w:right w:val="single" w:color="000000" w:sz="4" w:space="0"/>
            </w:tcBorders>
            <w:tcW w:w="2670" w:type="dxa"/>
            <w:vAlign w:val="center"/>
            <w:textDirection w:val="lrTb"/>
            <w:noWrap w:val="false"/>
          </w:tcPr>
          <w:p>
            <w:pPr>
              <w:pStyle w:val="827"/>
              <w:jc w:val="center"/>
              <w:widowControl/>
              <w:rPr>
                <w:color w:val="000000"/>
                <w:sz w:val="22"/>
                <w:szCs w:val="22"/>
                <w:lang w:bidi="ar"/>
              </w:rPr>
              <w:framePr w:hSpace="180" w:wrap="around" w:vAnchor="text" w:hAnchor="page" w:x="7045" w:y="388"/>
            </w:pPr>
            <w:r>
              <w:rPr>
                <w:color w:val="000000"/>
                <w:sz w:val="22"/>
                <w:szCs w:val="22"/>
                <w:lang w:bidi="ar"/>
              </w:rPr>
              <w:t xml:space="preserve">圩角农贸市场</w:t>
            </w:r>
            <w:r>
              <w:rPr>
                <w:color w:val="000000"/>
                <w:sz w:val="22"/>
                <w:szCs w:val="22"/>
                <w:lang w:bidi="ar"/>
              </w:rPr>
            </w:r>
            <w:r/>
          </w:p>
        </w:tc>
      </w:tr>
      <w:tr>
        <w:trPr>
          <w:trHeight w:val="295" w:hRule="exact"/>
        </w:trPr>
        <w:tc>
          <w:tcPr>
            <w:tcBorders>
              <w:top w:val="none" w:color="000000" w:sz="4" w:space="0"/>
              <w:left w:val="single" w:color="000000" w:sz="4" w:space="0"/>
              <w:bottom w:val="single" w:color="000000" w:sz="4" w:space="0"/>
              <w:right w:val="single" w:color="000000" w:sz="4" w:space="0"/>
            </w:tcBorders>
            <w:tcW w:w="780" w:type="dxa"/>
            <w:vAlign w:val="center"/>
            <w:textDirection w:val="lrTb"/>
            <w:noWrap w:val="false"/>
          </w:tcPr>
          <w:p>
            <w:pPr>
              <w:pStyle w:val="827"/>
              <w:jc w:val="center"/>
              <w:widowControl/>
              <w:rPr>
                <w:color w:val="000000"/>
                <w:sz w:val="22"/>
                <w:szCs w:val="22"/>
                <w:lang w:bidi="ar"/>
              </w:rPr>
              <w:framePr w:hSpace="180" w:wrap="around" w:vAnchor="text" w:hAnchor="page" w:x="7045" w:y="388"/>
            </w:pPr>
            <w:r>
              <w:rPr>
                <w:color w:val="000000"/>
                <w:sz w:val="22"/>
                <w:szCs w:val="22"/>
                <w:lang w:bidi="ar"/>
              </w:rPr>
              <w:t xml:space="preserve">4</w:t>
            </w:r>
            <w:r>
              <w:rPr>
                <w:color w:val="000000"/>
                <w:sz w:val="22"/>
                <w:szCs w:val="22"/>
                <w:lang w:bidi="ar"/>
              </w:rPr>
            </w:r>
            <w:r/>
          </w:p>
        </w:tc>
        <w:tc>
          <w:tcPr>
            <w:tcBorders>
              <w:top w:val="none" w:color="000000" w:sz="4" w:space="0"/>
              <w:left w:val="single" w:color="000000" w:sz="4" w:space="0"/>
              <w:bottom w:val="single" w:color="000000" w:sz="4" w:space="0"/>
              <w:right w:val="single" w:color="000000" w:sz="4" w:space="0"/>
            </w:tcBorders>
            <w:tcW w:w="2670" w:type="dxa"/>
            <w:vAlign w:val="center"/>
            <w:textDirection w:val="lrTb"/>
            <w:noWrap w:val="false"/>
          </w:tcPr>
          <w:p>
            <w:pPr>
              <w:pStyle w:val="827"/>
              <w:jc w:val="center"/>
              <w:widowControl/>
              <w:rPr>
                <w:color w:val="000000"/>
                <w:sz w:val="22"/>
                <w:szCs w:val="22"/>
                <w:lang w:bidi="ar"/>
              </w:rPr>
              <w:framePr w:hSpace="180" w:wrap="around" w:vAnchor="text" w:hAnchor="page" w:x="7045" w:y="388"/>
            </w:pPr>
            <w:r>
              <w:rPr>
                <w:color w:val="000000"/>
                <w:sz w:val="22"/>
                <w:szCs w:val="22"/>
                <w:lang w:bidi="ar"/>
              </w:rPr>
              <w:t xml:space="preserve">惠丰农贸市场</w:t>
            </w:r>
            <w:r>
              <w:rPr>
                <w:color w:val="000000"/>
                <w:sz w:val="22"/>
                <w:szCs w:val="22"/>
                <w:lang w:bidi="ar"/>
              </w:rPr>
            </w:r>
            <w:r/>
          </w:p>
        </w:tc>
      </w:tr>
      <w:tr>
        <w:trPr>
          <w:trHeight w:val="295" w:hRule="exact"/>
        </w:trPr>
        <w:tc>
          <w:tcPr>
            <w:tcBorders>
              <w:top w:val="none" w:color="000000" w:sz="4" w:space="0"/>
              <w:left w:val="single" w:color="000000" w:sz="4" w:space="0"/>
              <w:bottom w:val="single" w:color="000000" w:sz="4" w:space="0"/>
              <w:right w:val="single" w:color="000000" w:sz="4" w:space="0"/>
            </w:tcBorders>
            <w:tcW w:w="780" w:type="dxa"/>
            <w:vAlign w:val="center"/>
            <w:textDirection w:val="lrTb"/>
            <w:noWrap w:val="false"/>
          </w:tcPr>
          <w:p>
            <w:pPr>
              <w:pStyle w:val="827"/>
              <w:jc w:val="center"/>
              <w:widowControl/>
              <w:rPr>
                <w:color w:val="000000"/>
                <w:sz w:val="22"/>
                <w:szCs w:val="22"/>
                <w:lang w:bidi="ar"/>
              </w:rPr>
              <w:framePr w:hSpace="180" w:wrap="around" w:vAnchor="text" w:hAnchor="page" w:x="7045" w:y="388"/>
            </w:pPr>
            <w:r>
              <w:rPr>
                <w:color w:val="000000"/>
                <w:sz w:val="22"/>
                <w:szCs w:val="22"/>
                <w:lang w:bidi="ar"/>
              </w:rPr>
              <w:t xml:space="preserve">5</w:t>
            </w:r>
            <w:r>
              <w:rPr>
                <w:color w:val="000000"/>
                <w:sz w:val="22"/>
                <w:szCs w:val="22"/>
                <w:lang w:bidi="ar"/>
              </w:rPr>
            </w:r>
            <w:r/>
          </w:p>
        </w:tc>
        <w:tc>
          <w:tcPr>
            <w:tcBorders>
              <w:top w:val="none" w:color="000000" w:sz="4" w:space="0"/>
              <w:left w:val="single" w:color="000000" w:sz="4" w:space="0"/>
              <w:bottom w:val="single" w:color="000000" w:sz="4" w:space="0"/>
              <w:right w:val="single" w:color="000000" w:sz="4" w:space="0"/>
            </w:tcBorders>
            <w:tcW w:w="2670" w:type="dxa"/>
            <w:vAlign w:val="center"/>
            <w:textDirection w:val="lrTb"/>
            <w:noWrap w:val="false"/>
          </w:tcPr>
          <w:p>
            <w:pPr>
              <w:pStyle w:val="827"/>
              <w:jc w:val="center"/>
              <w:widowControl/>
              <w:rPr>
                <w:color w:val="000000"/>
                <w:sz w:val="22"/>
                <w:szCs w:val="22"/>
                <w:lang w:bidi="ar"/>
              </w:rPr>
              <w:framePr w:hSpace="180" w:wrap="around" w:vAnchor="text" w:hAnchor="page" w:x="7045" w:y="388"/>
            </w:pPr>
            <w:r>
              <w:rPr>
                <w:color w:val="000000"/>
                <w:sz w:val="22"/>
                <w:szCs w:val="22"/>
                <w:lang w:bidi="ar"/>
              </w:rPr>
              <w:t xml:space="preserve">伊顿农贸市场</w:t>
            </w:r>
            <w:r>
              <w:rPr>
                <w:color w:val="000000"/>
                <w:sz w:val="22"/>
                <w:szCs w:val="22"/>
                <w:lang w:bidi="ar"/>
              </w:rPr>
            </w:r>
            <w:r/>
          </w:p>
        </w:tc>
      </w:tr>
      <w:tr>
        <w:trPr>
          <w:trHeight w:val="295" w:hRule="exact"/>
        </w:trPr>
        <w:tc>
          <w:tcPr>
            <w:tcBorders>
              <w:top w:val="none" w:color="000000" w:sz="4" w:space="0"/>
              <w:left w:val="single" w:color="000000" w:sz="4" w:space="0"/>
              <w:bottom w:val="single" w:color="000000" w:sz="4" w:space="0"/>
              <w:right w:val="single" w:color="000000" w:sz="4" w:space="0"/>
            </w:tcBorders>
            <w:tcW w:w="780" w:type="dxa"/>
            <w:vAlign w:val="center"/>
            <w:textDirection w:val="lrTb"/>
            <w:noWrap w:val="false"/>
          </w:tcPr>
          <w:p>
            <w:pPr>
              <w:pStyle w:val="827"/>
              <w:jc w:val="center"/>
              <w:widowControl/>
              <w:rPr>
                <w:color w:val="000000"/>
                <w:sz w:val="22"/>
                <w:szCs w:val="22"/>
                <w:lang w:bidi="ar"/>
              </w:rPr>
              <w:framePr w:hSpace="180" w:wrap="around" w:vAnchor="text" w:hAnchor="page" w:x="7045" w:y="388"/>
            </w:pPr>
            <w:r>
              <w:rPr>
                <w:color w:val="000000"/>
                <w:sz w:val="22"/>
                <w:szCs w:val="22"/>
                <w:lang w:bidi="ar"/>
              </w:rPr>
              <w:t xml:space="preserve">6</w:t>
            </w:r>
            <w:r>
              <w:rPr>
                <w:color w:val="000000"/>
                <w:sz w:val="22"/>
                <w:szCs w:val="22"/>
                <w:lang w:bidi="ar"/>
              </w:rPr>
            </w:r>
            <w:r/>
          </w:p>
        </w:tc>
        <w:tc>
          <w:tcPr>
            <w:tcBorders>
              <w:top w:val="none" w:color="000000" w:sz="4" w:space="0"/>
              <w:left w:val="single" w:color="000000" w:sz="4" w:space="0"/>
              <w:bottom w:val="single" w:color="000000" w:sz="4" w:space="0"/>
              <w:right w:val="single" w:color="000000" w:sz="4" w:space="0"/>
            </w:tcBorders>
            <w:tcW w:w="2670" w:type="dxa"/>
            <w:vAlign w:val="center"/>
            <w:textDirection w:val="lrTb"/>
            <w:noWrap w:val="false"/>
          </w:tcPr>
          <w:p>
            <w:pPr>
              <w:pStyle w:val="827"/>
              <w:jc w:val="center"/>
              <w:widowControl/>
              <w:rPr>
                <w:color w:val="000000"/>
                <w:sz w:val="22"/>
                <w:szCs w:val="22"/>
                <w:lang w:bidi="ar"/>
              </w:rPr>
              <w:framePr w:hSpace="180" w:wrap="around" w:vAnchor="text" w:hAnchor="page" w:x="7045" w:y="388"/>
            </w:pPr>
            <w:r>
              <w:rPr>
                <w:color w:val="000000"/>
                <w:sz w:val="22"/>
                <w:szCs w:val="22"/>
                <w:lang w:bidi="ar"/>
              </w:rPr>
              <w:t xml:space="preserve">富源路农贸市场</w:t>
            </w:r>
            <w:r>
              <w:rPr>
                <w:color w:val="000000"/>
                <w:sz w:val="22"/>
                <w:szCs w:val="22"/>
                <w:lang w:bidi="ar"/>
              </w:rPr>
            </w:r>
            <w:r/>
          </w:p>
        </w:tc>
      </w:tr>
      <w:tr>
        <w:trPr>
          <w:trHeight w:val="295" w:hRule="exact"/>
        </w:trPr>
        <w:tc>
          <w:tcPr>
            <w:tcBorders>
              <w:top w:val="none" w:color="000000" w:sz="4" w:space="0"/>
              <w:left w:val="single" w:color="000000" w:sz="4" w:space="0"/>
              <w:bottom w:val="single" w:color="000000" w:sz="4" w:space="0"/>
              <w:right w:val="single" w:color="000000" w:sz="4" w:space="0"/>
            </w:tcBorders>
            <w:tcW w:w="780" w:type="dxa"/>
            <w:vAlign w:val="center"/>
            <w:textDirection w:val="lrTb"/>
            <w:noWrap w:val="false"/>
          </w:tcPr>
          <w:p>
            <w:pPr>
              <w:pStyle w:val="827"/>
              <w:jc w:val="center"/>
              <w:widowControl/>
              <w:rPr>
                <w:color w:val="000000"/>
                <w:sz w:val="22"/>
                <w:szCs w:val="22"/>
                <w:lang w:bidi="ar"/>
              </w:rPr>
              <w:framePr w:hSpace="180" w:wrap="around" w:vAnchor="text" w:hAnchor="page" w:x="7045" w:y="388"/>
            </w:pPr>
            <w:r>
              <w:rPr>
                <w:color w:val="000000"/>
                <w:sz w:val="22"/>
                <w:szCs w:val="22"/>
                <w:lang w:bidi="ar"/>
              </w:rPr>
              <w:t xml:space="preserve">7</w:t>
            </w:r>
            <w:r>
              <w:rPr>
                <w:color w:val="000000"/>
                <w:sz w:val="22"/>
                <w:szCs w:val="22"/>
                <w:lang w:bidi="ar"/>
              </w:rPr>
            </w:r>
            <w:r/>
          </w:p>
        </w:tc>
        <w:tc>
          <w:tcPr>
            <w:tcBorders>
              <w:top w:val="none" w:color="000000" w:sz="4" w:space="0"/>
              <w:left w:val="single" w:color="000000" w:sz="4" w:space="0"/>
              <w:bottom w:val="single" w:color="000000" w:sz="4" w:space="0"/>
              <w:right w:val="single" w:color="000000" w:sz="4" w:space="0"/>
            </w:tcBorders>
            <w:tcW w:w="2670" w:type="dxa"/>
            <w:vAlign w:val="center"/>
            <w:textDirection w:val="lrTb"/>
            <w:noWrap w:val="false"/>
          </w:tcPr>
          <w:p>
            <w:pPr>
              <w:pStyle w:val="827"/>
              <w:jc w:val="center"/>
              <w:widowControl/>
              <w:rPr>
                <w:color w:val="000000"/>
                <w:sz w:val="22"/>
                <w:szCs w:val="22"/>
                <w:lang w:bidi="ar"/>
              </w:rPr>
              <w:framePr w:hSpace="180" w:wrap="around" w:vAnchor="text" w:hAnchor="page" w:x="7045" w:y="388"/>
            </w:pPr>
            <w:r>
              <w:rPr>
                <w:color w:val="000000"/>
                <w:sz w:val="22"/>
                <w:szCs w:val="22"/>
                <w:lang w:bidi="ar"/>
              </w:rPr>
              <w:t xml:space="preserve">决心农贸市场</w:t>
            </w:r>
            <w:r>
              <w:rPr>
                <w:color w:val="000000"/>
                <w:sz w:val="22"/>
                <w:szCs w:val="22"/>
                <w:lang w:bidi="ar"/>
              </w:rPr>
            </w:r>
            <w:r/>
          </w:p>
        </w:tc>
      </w:tr>
      <w:tr>
        <w:trPr>
          <w:trHeight w:val="295" w:hRule="exact"/>
        </w:trPr>
        <w:tc>
          <w:tcPr>
            <w:tcBorders>
              <w:top w:val="none" w:color="000000" w:sz="4" w:space="0"/>
              <w:left w:val="single" w:color="000000" w:sz="4" w:space="0"/>
              <w:bottom w:val="single" w:color="000000" w:sz="4" w:space="0"/>
              <w:right w:val="single" w:color="000000" w:sz="4" w:space="0"/>
            </w:tcBorders>
            <w:tcW w:w="780" w:type="dxa"/>
            <w:vAlign w:val="center"/>
            <w:textDirection w:val="lrTb"/>
            <w:noWrap w:val="false"/>
          </w:tcPr>
          <w:p>
            <w:pPr>
              <w:pStyle w:val="827"/>
              <w:jc w:val="center"/>
              <w:widowControl/>
              <w:rPr>
                <w:color w:val="000000"/>
                <w:sz w:val="22"/>
                <w:szCs w:val="22"/>
                <w:lang w:bidi="ar"/>
              </w:rPr>
              <w:framePr w:hSpace="180" w:wrap="around" w:vAnchor="text" w:hAnchor="page" w:x="7045" w:y="388"/>
            </w:pPr>
            <w:r>
              <w:rPr>
                <w:color w:val="000000"/>
                <w:sz w:val="22"/>
                <w:szCs w:val="22"/>
                <w:lang w:bidi="ar"/>
              </w:rPr>
              <w:t xml:space="preserve">8</w:t>
            </w:r>
            <w:r>
              <w:rPr>
                <w:color w:val="000000"/>
                <w:sz w:val="22"/>
                <w:szCs w:val="22"/>
                <w:lang w:bidi="ar"/>
              </w:rPr>
            </w:r>
            <w:r/>
          </w:p>
        </w:tc>
        <w:tc>
          <w:tcPr>
            <w:tcBorders>
              <w:top w:val="none" w:color="000000" w:sz="4" w:space="0"/>
              <w:left w:val="single" w:color="000000" w:sz="4" w:space="0"/>
              <w:bottom w:val="single" w:color="000000" w:sz="4" w:space="0"/>
              <w:right w:val="single" w:color="000000" w:sz="4" w:space="0"/>
            </w:tcBorders>
            <w:tcW w:w="2670" w:type="dxa"/>
            <w:vAlign w:val="center"/>
            <w:textDirection w:val="lrTb"/>
            <w:noWrap w:val="false"/>
          </w:tcPr>
          <w:p>
            <w:pPr>
              <w:pStyle w:val="827"/>
              <w:jc w:val="center"/>
              <w:widowControl/>
              <w:rPr>
                <w:color w:val="000000"/>
                <w:sz w:val="22"/>
                <w:szCs w:val="22"/>
                <w:lang w:bidi="ar"/>
              </w:rPr>
              <w:framePr w:hSpace="180" w:wrap="around" w:vAnchor="text" w:hAnchor="page" w:x="7045" w:y="388"/>
            </w:pPr>
            <w:r>
              <w:rPr>
                <w:color w:val="000000"/>
                <w:sz w:val="22"/>
                <w:szCs w:val="22"/>
                <w:lang w:bidi="ar"/>
              </w:rPr>
              <w:t xml:space="preserve">博兴农贸市场</w:t>
            </w:r>
            <w:r>
              <w:rPr>
                <w:color w:val="000000"/>
                <w:sz w:val="22"/>
                <w:szCs w:val="22"/>
                <w:lang w:bidi="ar"/>
              </w:rPr>
            </w:r>
            <w:r/>
          </w:p>
        </w:tc>
      </w:tr>
      <w:tr>
        <w:trPr>
          <w:trHeight w:val="295" w:hRule="exact"/>
        </w:trPr>
        <w:tc>
          <w:tcPr>
            <w:tcBorders>
              <w:top w:val="none" w:color="000000" w:sz="4" w:space="0"/>
              <w:left w:val="single" w:color="000000" w:sz="4" w:space="0"/>
              <w:bottom w:val="single" w:color="000000" w:sz="4" w:space="0"/>
              <w:right w:val="single" w:color="000000" w:sz="4" w:space="0"/>
            </w:tcBorders>
            <w:tcW w:w="780" w:type="dxa"/>
            <w:vAlign w:val="center"/>
            <w:textDirection w:val="lrTb"/>
            <w:noWrap w:val="false"/>
          </w:tcPr>
          <w:p>
            <w:pPr>
              <w:pStyle w:val="827"/>
              <w:jc w:val="center"/>
              <w:widowControl/>
              <w:rPr>
                <w:color w:val="000000"/>
                <w:sz w:val="22"/>
                <w:szCs w:val="22"/>
                <w:lang w:bidi="ar"/>
              </w:rPr>
              <w:framePr w:hSpace="180" w:wrap="around" w:vAnchor="text" w:hAnchor="page" w:x="7045" w:y="388"/>
            </w:pPr>
            <w:r>
              <w:rPr>
                <w:color w:val="000000"/>
                <w:sz w:val="22"/>
                <w:szCs w:val="22"/>
                <w:lang w:bidi="ar"/>
              </w:rPr>
              <w:t xml:space="preserve">9</w:t>
            </w:r>
            <w:r>
              <w:rPr>
                <w:color w:val="000000"/>
                <w:sz w:val="22"/>
                <w:szCs w:val="22"/>
                <w:lang w:bidi="ar"/>
              </w:rPr>
            </w:r>
            <w:r/>
          </w:p>
        </w:tc>
        <w:tc>
          <w:tcPr>
            <w:tcBorders>
              <w:top w:val="none" w:color="000000" w:sz="4" w:space="0"/>
              <w:left w:val="single" w:color="000000" w:sz="4" w:space="0"/>
              <w:bottom w:val="single" w:color="000000" w:sz="4" w:space="0"/>
              <w:right w:val="single" w:color="000000" w:sz="4" w:space="0"/>
            </w:tcBorders>
            <w:tcW w:w="2670" w:type="dxa"/>
            <w:vAlign w:val="center"/>
            <w:textDirection w:val="lrTb"/>
            <w:noWrap w:val="false"/>
          </w:tcPr>
          <w:p>
            <w:pPr>
              <w:pStyle w:val="827"/>
              <w:jc w:val="center"/>
              <w:widowControl/>
              <w:rPr>
                <w:color w:val="000000"/>
                <w:sz w:val="22"/>
                <w:szCs w:val="22"/>
                <w:lang w:bidi="ar"/>
              </w:rPr>
              <w:framePr w:hSpace="180" w:wrap="around" w:vAnchor="text" w:hAnchor="page" w:x="7045" w:y="388"/>
            </w:pPr>
            <w:r>
              <w:rPr>
                <w:color w:val="000000"/>
                <w:sz w:val="22"/>
                <w:szCs w:val="22"/>
                <w:lang w:bidi="ar"/>
              </w:rPr>
              <w:t xml:space="preserve">万安农贸市场</w:t>
            </w:r>
            <w:r>
              <w:rPr>
                <w:color w:val="000000"/>
                <w:sz w:val="22"/>
                <w:szCs w:val="22"/>
                <w:lang w:bidi="ar"/>
              </w:rPr>
            </w:r>
            <w:r/>
          </w:p>
        </w:tc>
      </w:tr>
      <w:tr>
        <w:trPr>
          <w:trHeight w:val="295" w:hRule="exact"/>
        </w:trPr>
        <w:tc>
          <w:tcPr>
            <w:tcBorders>
              <w:top w:val="none" w:color="000000" w:sz="4" w:space="0"/>
              <w:left w:val="single" w:color="000000" w:sz="4" w:space="0"/>
              <w:bottom w:val="single" w:color="000000" w:sz="4" w:space="0"/>
              <w:right w:val="single" w:color="000000" w:sz="4" w:space="0"/>
            </w:tcBorders>
            <w:tcW w:w="780" w:type="dxa"/>
            <w:vAlign w:val="center"/>
            <w:textDirection w:val="lrTb"/>
            <w:noWrap w:val="false"/>
          </w:tcPr>
          <w:p>
            <w:pPr>
              <w:pStyle w:val="827"/>
              <w:jc w:val="center"/>
              <w:widowControl/>
              <w:rPr>
                <w:color w:val="000000"/>
                <w:sz w:val="22"/>
                <w:szCs w:val="22"/>
                <w:lang w:bidi="ar"/>
              </w:rPr>
              <w:framePr w:hSpace="180" w:wrap="around" w:vAnchor="text" w:hAnchor="page" w:x="7045" w:y="388"/>
            </w:pPr>
            <w:r>
              <w:rPr>
                <w:color w:val="000000"/>
                <w:sz w:val="22"/>
                <w:szCs w:val="22"/>
                <w:lang w:bidi="ar"/>
              </w:rPr>
              <w:t xml:space="preserve">10</w:t>
            </w:r>
            <w:r>
              <w:rPr>
                <w:color w:val="000000"/>
                <w:sz w:val="22"/>
                <w:szCs w:val="22"/>
                <w:lang w:bidi="ar"/>
              </w:rPr>
            </w:r>
            <w:r/>
          </w:p>
        </w:tc>
        <w:tc>
          <w:tcPr>
            <w:tcBorders>
              <w:top w:val="none" w:color="000000" w:sz="4" w:space="0"/>
              <w:left w:val="single" w:color="000000" w:sz="4" w:space="0"/>
              <w:bottom w:val="single" w:color="000000" w:sz="4" w:space="0"/>
              <w:right w:val="single" w:color="000000" w:sz="4" w:space="0"/>
            </w:tcBorders>
            <w:tcW w:w="2670" w:type="dxa"/>
            <w:vAlign w:val="center"/>
            <w:textDirection w:val="lrTb"/>
            <w:noWrap w:val="false"/>
          </w:tcPr>
          <w:p>
            <w:pPr>
              <w:pStyle w:val="827"/>
              <w:jc w:val="center"/>
              <w:widowControl/>
              <w:rPr>
                <w:color w:val="000000"/>
                <w:sz w:val="22"/>
                <w:szCs w:val="22"/>
                <w:lang w:bidi="ar"/>
              </w:rPr>
              <w:framePr w:hSpace="180" w:wrap="around" w:vAnchor="text" w:hAnchor="page" w:x="7045" w:y="388"/>
            </w:pPr>
            <w:r>
              <w:rPr>
                <w:color w:val="000000"/>
                <w:sz w:val="22"/>
                <w:szCs w:val="22"/>
                <w:lang w:bidi="ar"/>
              </w:rPr>
              <w:t xml:space="preserve">新造农贸市场</w:t>
            </w:r>
            <w:r>
              <w:rPr>
                <w:color w:val="000000"/>
                <w:sz w:val="22"/>
                <w:szCs w:val="22"/>
                <w:lang w:bidi="ar"/>
              </w:rPr>
            </w:r>
            <w:r/>
          </w:p>
        </w:tc>
      </w:tr>
      <w:tr>
        <w:trPr>
          <w:trHeight w:val="295" w:hRule="exact"/>
        </w:trPr>
        <w:tc>
          <w:tcPr>
            <w:tcBorders>
              <w:top w:val="none" w:color="000000" w:sz="4" w:space="0"/>
              <w:left w:val="single" w:color="000000" w:sz="4" w:space="0"/>
              <w:bottom w:val="single" w:color="000000" w:sz="4" w:space="0"/>
              <w:right w:val="single" w:color="000000" w:sz="4" w:space="0"/>
            </w:tcBorders>
            <w:tcW w:w="780" w:type="dxa"/>
            <w:vAlign w:val="center"/>
            <w:textDirection w:val="lrTb"/>
            <w:noWrap w:val="false"/>
          </w:tcPr>
          <w:p>
            <w:pPr>
              <w:pStyle w:val="827"/>
              <w:jc w:val="center"/>
              <w:widowControl/>
              <w:rPr>
                <w:color w:val="000000"/>
                <w:sz w:val="22"/>
                <w:szCs w:val="22"/>
                <w:lang w:bidi="ar"/>
              </w:rPr>
              <w:framePr w:hSpace="180" w:wrap="around" w:vAnchor="text" w:hAnchor="page" w:x="7045" w:y="388"/>
            </w:pPr>
            <w:r>
              <w:rPr>
                <w:color w:val="000000"/>
                <w:sz w:val="22"/>
                <w:szCs w:val="22"/>
                <w:lang w:bidi="ar"/>
              </w:rPr>
              <w:t xml:space="preserve">11</w:t>
            </w:r>
            <w:r>
              <w:rPr>
                <w:color w:val="000000"/>
                <w:sz w:val="22"/>
                <w:szCs w:val="22"/>
                <w:lang w:bidi="ar"/>
              </w:rPr>
            </w:r>
            <w:r/>
          </w:p>
        </w:tc>
        <w:tc>
          <w:tcPr>
            <w:tcBorders>
              <w:top w:val="none" w:color="000000" w:sz="4" w:space="0"/>
              <w:left w:val="single" w:color="000000" w:sz="4" w:space="0"/>
              <w:bottom w:val="single" w:color="000000" w:sz="4" w:space="0"/>
              <w:right w:val="single" w:color="000000" w:sz="4" w:space="0"/>
            </w:tcBorders>
            <w:tcW w:w="2670" w:type="dxa"/>
            <w:vAlign w:val="center"/>
            <w:textDirection w:val="lrTb"/>
            <w:noWrap w:val="false"/>
          </w:tcPr>
          <w:p>
            <w:pPr>
              <w:pStyle w:val="827"/>
              <w:jc w:val="center"/>
              <w:widowControl/>
              <w:rPr>
                <w:color w:val="000000"/>
                <w:sz w:val="22"/>
                <w:szCs w:val="22"/>
                <w:lang w:bidi="ar"/>
              </w:rPr>
              <w:framePr w:hSpace="180" w:wrap="around" w:vAnchor="text" w:hAnchor="page" w:x="7045" w:y="388"/>
            </w:pPr>
            <w:r>
              <w:rPr>
                <w:color w:val="000000"/>
                <w:sz w:val="22"/>
                <w:szCs w:val="22"/>
                <w:lang w:bidi="ar"/>
              </w:rPr>
              <w:t xml:space="preserve">大丰市场</w:t>
            </w:r>
            <w:r>
              <w:rPr>
                <w:color w:val="000000"/>
                <w:sz w:val="22"/>
                <w:szCs w:val="22"/>
                <w:lang w:bidi="ar"/>
              </w:rPr>
            </w:r>
            <w:r/>
          </w:p>
        </w:tc>
      </w:tr>
      <w:tr>
        <w:trPr>
          <w:trHeight w:val="295" w:hRule="exact"/>
        </w:trPr>
        <w:tc>
          <w:tcPr>
            <w:tcBorders>
              <w:top w:val="none" w:color="000000" w:sz="4" w:space="0"/>
              <w:left w:val="single" w:color="000000" w:sz="4" w:space="0"/>
              <w:bottom w:val="single" w:color="000000" w:sz="4" w:space="0"/>
              <w:right w:val="single" w:color="000000" w:sz="4" w:space="0"/>
            </w:tcBorders>
            <w:tcW w:w="780" w:type="dxa"/>
            <w:vAlign w:val="center"/>
            <w:textDirection w:val="lrTb"/>
            <w:noWrap w:val="false"/>
          </w:tcPr>
          <w:p>
            <w:pPr>
              <w:pStyle w:val="827"/>
              <w:jc w:val="center"/>
              <w:widowControl/>
              <w:rPr>
                <w:color w:val="000000"/>
                <w:sz w:val="22"/>
                <w:szCs w:val="22"/>
                <w:lang w:bidi="ar"/>
              </w:rPr>
              <w:framePr w:hSpace="180" w:wrap="around" w:vAnchor="text" w:hAnchor="page" w:x="7045" w:y="388"/>
            </w:pPr>
            <w:r>
              <w:rPr>
                <w:color w:val="000000"/>
                <w:sz w:val="22"/>
                <w:szCs w:val="22"/>
                <w:lang w:bidi="ar"/>
              </w:rPr>
              <w:t xml:space="preserve">12</w:t>
            </w:r>
            <w:r>
              <w:rPr>
                <w:color w:val="000000"/>
                <w:sz w:val="22"/>
                <w:szCs w:val="22"/>
                <w:lang w:bidi="ar"/>
              </w:rPr>
            </w:r>
            <w:r/>
          </w:p>
        </w:tc>
        <w:tc>
          <w:tcPr>
            <w:tcBorders>
              <w:top w:val="none" w:color="000000" w:sz="4" w:space="0"/>
              <w:left w:val="single" w:color="000000" w:sz="4" w:space="0"/>
              <w:bottom w:val="single" w:color="000000" w:sz="4" w:space="0"/>
              <w:right w:val="single" w:color="000000" w:sz="4" w:space="0"/>
            </w:tcBorders>
            <w:tcW w:w="2670" w:type="dxa"/>
            <w:vAlign w:val="center"/>
            <w:textDirection w:val="lrTb"/>
            <w:noWrap w:val="false"/>
          </w:tcPr>
          <w:p>
            <w:pPr>
              <w:pStyle w:val="827"/>
              <w:jc w:val="center"/>
              <w:widowControl/>
              <w:rPr>
                <w:color w:val="000000"/>
                <w:sz w:val="22"/>
                <w:szCs w:val="22"/>
                <w:lang w:bidi="ar"/>
              </w:rPr>
              <w:framePr w:hSpace="180" w:wrap="around" w:vAnchor="text" w:hAnchor="page" w:x="7045" w:y="388"/>
            </w:pPr>
            <w:r>
              <w:rPr>
                <w:color w:val="000000"/>
                <w:sz w:val="22"/>
                <w:szCs w:val="22"/>
                <w:lang w:bidi="ar"/>
              </w:rPr>
              <w:t xml:space="preserve">兴垦农贸市场</w:t>
            </w:r>
            <w:r>
              <w:rPr>
                <w:color w:val="000000"/>
                <w:sz w:val="22"/>
                <w:szCs w:val="22"/>
                <w:lang w:bidi="ar"/>
              </w:rPr>
            </w:r>
            <w:r/>
          </w:p>
        </w:tc>
      </w:tr>
      <w:tr>
        <w:trPr>
          <w:trHeight w:val="295" w:hRule="exact"/>
        </w:trPr>
        <w:tc>
          <w:tcPr>
            <w:tcBorders>
              <w:top w:val="none" w:color="000000" w:sz="4" w:space="0"/>
              <w:left w:val="single" w:color="000000" w:sz="4" w:space="0"/>
              <w:bottom w:val="single" w:color="000000" w:sz="4" w:space="0"/>
              <w:right w:val="single" w:color="000000" w:sz="4" w:space="0"/>
            </w:tcBorders>
            <w:tcW w:w="780" w:type="dxa"/>
            <w:vAlign w:val="center"/>
            <w:textDirection w:val="lrTb"/>
            <w:noWrap w:val="false"/>
          </w:tcPr>
          <w:p>
            <w:pPr>
              <w:pStyle w:val="827"/>
              <w:jc w:val="center"/>
              <w:widowControl/>
              <w:rPr>
                <w:color w:val="000000"/>
                <w:sz w:val="22"/>
                <w:szCs w:val="22"/>
                <w:lang w:bidi="ar"/>
              </w:rPr>
              <w:framePr w:hSpace="180" w:wrap="around" w:vAnchor="text" w:hAnchor="page" w:x="7045" w:y="388"/>
            </w:pPr>
            <w:r>
              <w:rPr>
                <w:color w:val="000000"/>
                <w:sz w:val="22"/>
                <w:szCs w:val="22"/>
                <w:lang w:bidi="ar"/>
              </w:rPr>
              <w:t xml:space="preserve">13</w:t>
            </w:r>
            <w:r>
              <w:rPr>
                <w:color w:val="000000"/>
                <w:sz w:val="22"/>
                <w:szCs w:val="22"/>
                <w:lang w:bidi="ar"/>
              </w:rPr>
            </w:r>
            <w:r/>
          </w:p>
        </w:tc>
        <w:tc>
          <w:tcPr>
            <w:tcBorders>
              <w:top w:val="none" w:color="000000" w:sz="4" w:space="0"/>
              <w:left w:val="single" w:color="000000" w:sz="4" w:space="0"/>
              <w:bottom w:val="single" w:color="000000" w:sz="4" w:space="0"/>
              <w:right w:val="single" w:color="000000" w:sz="4" w:space="0"/>
            </w:tcBorders>
            <w:tcW w:w="2670" w:type="dxa"/>
            <w:vAlign w:val="center"/>
            <w:textDirection w:val="lrTb"/>
            <w:noWrap w:val="false"/>
          </w:tcPr>
          <w:p>
            <w:pPr>
              <w:pStyle w:val="827"/>
              <w:jc w:val="center"/>
              <w:widowControl/>
              <w:rPr>
                <w:color w:val="000000"/>
                <w:sz w:val="22"/>
                <w:szCs w:val="22"/>
                <w:lang w:bidi="ar"/>
              </w:rPr>
              <w:framePr w:hSpace="180" w:wrap="around" w:vAnchor="text" w:hAnchor="page" w:x="7045" w:y="388"/>
            </w:pPr>
            <w:r>
              <w:rPr>
                <w:color w:val="000000"/>
                <w:sz w:val="22"/>
                <w:szCs w:val="22"/>
                <w:lang w:bidi="ar"/>
              </w:rPr>
              <w:t xml:space="preserve">近海镇向阳农贸市场</w:t>
            </w:r>
            <w:r>
              <w:rPr>
                <w:color w:val="000000"/>
                <w:sz w:val="22"/>
                <w:szCs w:val="22"/>
                <w:lang w:bidi="ar"/>
              </w:rPr>
            </w:r>
            <w:r/>
          </w:p>
        </w:tc>
      </w:tr>
      <w:tr>
        <w:trPr>
          <w:trHeight w:val="295" w:hRule="exact"/>
        </w:trPr>
        <w:tc>
          <w:tcPr>
            <w:tcBorders>
              <w:top w:val="none" w:color="000000" w:sz="4" w:space="0"/>
              <w:left w:val="single" w:color="000000" w:sz="4" w:space="0"/>
              <w:bottom w:val="single" w:color="000000" w:sz="4" w:space="0"/>
              <w:right w:val="single" w:color="000000" w:sz="4" w:space="0"/>
            </w:tcBorders>
            <w:tcW w:w="780" w:type="dxa"/>
            <w:vAlign w:val="center"/>
            <w:textDirection w:val="lrTb"/>
            <w:noWrap w:val="false"/>
          </w:tcPr>
          <w:p>
            <w:pPr>
              <w:pStyle w:val="827"/>
              <w:jc w:val="center"/>
              <w:widowControl/>
              <w:rPr>
                <w:color w:val="000000"/>
                <w:sz w:val="22"/>
                <w:szCs w:val="22"/>
                <w:lang w:bidi="ar"/>
              </w:rPr>
              <w:framePr w:hSpace="180" w:wrap="around" w:vAnchor="text" w:hAnchor="page" w:x="7045" w:y="388"/>
            </w:pPr>
            <w:r>
              <w:rPr>
                <w:color w:val="000000"/>
                <w:sz w:val="22"/>
                <w:szCs w:val="22"/>
                <w:lang w:bidi="ar"/>
              </w:rPr>
              <w:t xml:space="preserve">14</w:t>
            </w:r>
            <w:r>
              <w:rPr>
                <w:color w:val="000000"/>
                <w:sz w:val="22"/>
                <w:szCs w:val="22"/>
                <w:lang w:bidi="ar"/>
              </w:rPr>
            </w:r>
            <w:r/>
          </w:p>
        </w:tc>
        <w:tc>
          <w:tcPr>
            <w:tcBorders>
              <w:top w:val="none" w:color="000000" w:sz="4" w:space="0"/>
              <w:left w:val="single" w:color="000000" w:sz="4" w:space="0"/>
              <w:bottom w:val="single" w:color="000000" w:sz="4" w:space="0"/>
              <w:right w:val="single" w:color="000000" w:sz="4" w:space="0"/>
            </w:tcBorders>
            <w:tcW w:w="2670" w:type="dxa"/>
            <w:vAlign w:val="center"/>
            <w:textDirection w:val="lrTb"/>
            <w:noWrap w:val="false"/>
          </w:tcPr>
          <w:p>
            <w:pPr>
              <w:pStyle w:val="827"/>
              <w:jc w:val="center"/>
              <w:widowControl/>
              <w:rPr>
                <w:color w:val="000000"/>
                <w:sz w:val="22"/>
                <w:szCs w:val="22"/>
                <w:lang w:bidi="ar"/>
              </w:rPr>
              <w:framePr w:hSpace="180" w:wrap="around" w:vAnchor="text" w:hAnchor="page" w:x="7045" w:y="388"/>
            </w:pPr>
            <w:r>
              <w:rPr>
                <w:color w:val="000000"/>
                <w:sz w:val="22"/>
                <w:szCs w:val="22"/>
                <w:lang w:bidi="ar"/>
              </w:rPr>
              <w:t xml:space="preserve">东元中心农贸市场</w:t>
            </w:r>
            <w:r>
              <w:rPr>
                <w:color w:val="000000"/>
                <w:sz w:val="22"/>
                <w:szCs w:val="22"/>
                <w:lang w:bidi="ar"/>
              </w:rPr>
            </w:r>
            <w:r/>
          </w:p>
        </w:tc>
      </w:tr>
      <w:tr>
        <w:trPr>
          <w:trHeight w:val="295" w:hRule="exact"/>
        </w:trPr>
        <w:tc>
          <w:tcPr>
            <w:tcBorders>
              <w:top w:val="none" w:color="000000" w:sz="4" w:space="0"/>
              <w:left w:val="single" w:color="000000" w:sz="4" w:space="0"/>
              <w:bottom w:val="single" w:color="000000" w:sz="4" w:space="0"/>
              <w:right w:val="single" w:color="000000" w:sz="4" w:space="0"/>
            </w:tcBorders>
            <w:tcW w:w="780" w:type="dxa"/>
            <w:vAlign w:val="center"/>
            <w:textDirection w:val="lrTb"/>
            <w:noWrap w:val="false"/>
          </w:tcPr>
          <w:p>
            <w:pPr>
              <w:pStyle w:val="827"/>
              <w:jc w:val="center"/>
              <w:widowControl/>
              <w:rPr>
                <w:color w:val="000000"/>
                <w:sz w:val="22"/>
                <w:szCs w:val="22"/>
                <w:lang w:bidi="ar"/>
              </w:rPr>
              <w:framePr w:hSpace="180" w:wrap="around" w:vAnchor="text" w:hAnchor="page" w:x="7045" w:y="388"/>
            </w:pPr>
            <w:r>
              <w:rPr>
                <w:color w:val="000000"/>
                <w:sz w:val="22"/>
                <w:szCs w:val="22"/>
                <w:lang w:bidi="ar"/>
              </w:rPr>
              <w:t xml:space="preserve">15</w:t>
            </w:r>
            <w:r>
              <w:rPr>
                <w:color w:val="000000"/>
                <w:sz w:val="22"/>
                <w:szCs w:val="22"/>
                <w:lang w:bidi="ar"/>
              </w:rPr>
            </w:r>
            <w:r/>
          </w:p>
        </w:tc>
        <w:tc>
          <w:tcPr>
            <w:tcBorders>
              <w:top w:val="none" w:color="000000" w:sz="4" w:space="0"/>
              <w:left w:val="single" w:color="000000" w:sz="4" w:space="0"/>
              <w:bottom w:val="single" w:color="000000" w:sz="4" w:space="0"/>
              <w:right w:val="single" w:color="000000" w:sz="4" w:space="0"/>
            </w:tcBorders>
            <w:tcW w:w="2670" w:type="dxa"/>
            <w:vAlign w:val="center"/>
            <w:textDirection w:val="lrTb"/>
            <w:noWrap w:val="false"/>
          </w:tcPr>
          <w:p>
            <w:pPr>
              <w:pStyle w:val="827"/>
              <w:jc w:val="center"/>
              <w:widowControl/>
              <w:rPr>
                <w:color w:val="000000"/>
                <w:sz w:val="22"/>
                <w:szCs w:val="22"/>
                <w:lang w:bidi="ar"/>
              </w:rPr>
              <w:framePr w:hSpace="180" w:wrap="around" w:vAnchor="text" w:hAnchor="page" w:x="7045" w:y="388"/>
            </w:pPr>
            <w:r>
              <w:rPr>
                <w:color w:val="000000"/>
                <w:sz w:val="22"/>
                <w:szCs w:val="22"/>
                <w:lang w:bidi="ar"/>
              </w:rPr>
              <w:t xml:space="preserve">上启联辉市</w:t>
            </w:r>
            <w:r>
              <w:rPr>
                <w:color w:val="000000"/>
                <w:sz w:val="22"/>
                <w:szCs w:val="22"/>
                <w:lang w:bidi="ar"/>
              </w:rPr>
              <w:t xml:space="preserve">场</w:t>
            </w:r>
            <w:r>
              <w:rPr>
                <w:color w:val="000000"/>
                <w:sz w:val="22"/>
                <w:szCs w:val="22"/>
                <w:lang w:bidi="ar"/>
              </w:rPr>
            </w:r>
            <w:r/>
          </w:p>
        </w:tc>
      </w:tr>
      <w:tr>
        <w:trPr>
          <w:trHeight w:val="295" w:hRule="exact"/>
        </w:trPr>
        <w:tc>
          <w:tcPr>
            <w:tcBorders>
              <w:top w:val="none" w:color="000000" w:sz="4" w:space="0"/>
              <w:left w:val="single" w:color="000000" w:sz="4" w:space="0"/>
              <w:bottom w:val="single" w:color="000000" w:sz="4" w:space="0"/>
              <w:right w:val="single" w:color="000000" w:sz="4" w:space="0"/>
            </w:tcBorders>
            <w:tcW w:w="780" w:type="dxa"/>
            <w:vAlign w:val="center"/>
            <w:textDirection w:val="lrTb"/>
            <w:noWrap w:val="false"/>
          </w:tcPr>
          <w:p>
            <w:pPr>
              <w:pStyle w:val="827"/>
              <w:jc w:val="center"/>
              <w:widowControl/>
              <w:rPr>
                <w:color w:val="000000"/>
                <w:sz w:val="22"/>
                <w:szCs w:val="22"/>
                <w:lang w:bidi="ar"/>
              </w:rPr>
              <w:framePr w:hSpace="180" w:wrap="around" w:vAnchor="text" w:hAnchor="page" w:x="7045" w:y="388"/>
            </w:pPr>
            <w:r>
              <w:rPr>
                <w:color w:val="000000"/>
                <w:sz w:val="22"/>
                <w:szCs w:val="22"/>
                <w:lang w:bidi="ar"/>
              </w:rPr>
              <w:t xml:space="preserve">16</w:t>
            </w:r>
            <w:r>
              <w:rPr>
                <w:color w:val="000000"/>
                <w:sz w:val="22"/>
                <w:szCs w:val="22"/>
                <w:lang w:bidi="ar"/>
              </w:rPr>
            </w:r>
            <w:r/>
          </w:p>
        </w:tc>
        <w:tc>
          <w:tcPr>
            <w:tcBorders>
              <w:top w:val="none" w:color="000000" w:sz="4" w:space="0"/>
              <w:left w:val="single" w:color="000000" w:sz="4" w:space="0"/>
              <w:bottom w:val="single" w:color="000000" w:sz="4" w:space="0"/>
              <w:right w:val="single" w:color="000000" w:sz="4" w:space="0"/>
            </w:tcBorders>
            <w:tcW w:w="2670" w:type="dxa"/>
            <w:vAlign w:val="center"/>
            <w:textDirection w:val="lrTb"/>
            <w:noWrap w:val="false"/>
          </w:tcPr>
          <w:p>
            <w:pPr>
              <w:pStyle w:val="827"/>
              <w:jc w:val="center"/>
              <w:widowControl/>
              <w:rPr>
                <w:color w:val="000000"/>
                <w:sz w:val="22"/>
                <w:szCs w:val="22"/>
                <w:lang w:bidi="ar"/>
              </w:rPr>
              <w:framePr w:hSpace="180" w:wrap="around" w:vAnchor="text" w:hAnchor="page" w:x="7045" w:y="388"/>
            </w:pPr>
            <w:r>
              <w:rPr>
                <w:color w:val="000000"/>
                <w:sz w:val="22"/>
                <w:szCs w:val="22"/>
                <w:lang w:bidi="ar"/>
              </w:rPr>
              <w:t xml:space="preserve">永阳农贸市场</w:t>
            </w:r>
            <w:r>
              <w:rPr>
                <w:color w:val="000000"/>
                <w:sz w:val="22"/>
                <w:szCs w:val="22"/>
                <w:lang w:bidi="ar"/>
              </w:rPr>
            </w:r>
            <w:r/>
          </w:p>
        </w:tc>
      </w:tr>
      <w:tr>
        <w:trPr>
          <w:trHeight w:val="295" w:hRule="exact"/>
        </w:trPr>
        <w:tc>
          <w:tcPr>
            <w:tcBorders>
              <w:top w:val="none" w:color="000000" w:sz="4" w:space="0"/>
              <w:left w:val="single" w:color="000000" w:sz="4" w:space="0"/>
              <w:bottom w:val="single" w:color="000000" w:sz="4" w:space="0"/>
              <w:right w:val="single" w:color="000000" w:sz="4" w:space="0"/>
            </w:tcBorders>
            <w:tcW w:w="780" w:type="dxa"/>
            <w:vAlign w:val="center"/>
            <w:textDirection w:val="lrTb"/>
            <w:noWrap w:val="false"/>
          </w:tcPr>
          <w:p>
            <w:pPr>
              <w:pStyle w:val="827"/>
              <w:jc w:val="center"/>
              <w:widowControl/>
              <w:rPr>
                <w:color w:val="000000"/>
                <w:sz w:val="22"/>
                <w:szCs w:val="22"/>
                <w:lang w:bidi="ar"/>
              </w:rPr>
              <w:framePr w:hSpace="180" w:wrap="around" w:vAnchor="text" w:hAnchor="page" w:x="7045" w:y="388"/>
            </w:pPr>
            <w:r>
              <w:rPr>
                <w:color w:val="000000"/>
                <w:sz w:val="22"/>
                <w:szCs w:val="22"/>
                <w:lang w:bidi="ar"/>
              </w:rPr>
              <w:t xml:space="preserve">17</w:t>
            </w:r>
            <w:r>
              <w:rPr>
                <w:color w:val="000000"/>
                <w:sz w:val="22"/>
                <w:szCs w:val="22"/>
                <w:lang w:bidi="ar"/>
              </w:rPr>
            </w:r>
            <w:r/>
          </w:p>
        </w:tc>
        <w:tc>
          <w:tcPr>
            <w:tcBorders>
              <w:top w:val="none" w:color="000000" w:sz="4" w:space="0"/>
              <w:left w:val="single" w:color="000000" w:sz="4" w:space="0"/>
              <w:bottom w:val="single" w:color="000000" w:sz="4" w:space="0"/>
              <w:right w:val="single" w:color="000000" w:sz="4" w:space="0"/>
            </w:tcBorders>
            <w:tcW w:w="2670" w:type="dxa"/>
            <w:vAlign w:val="center"/>
            <w:textDirection w:val="lrTb"/>
            <w:noWrap w:val="false"/>
          </w:tcPr>
          <w:p>
            <w:pPr>
              <w:pStyle w:val="827"/>
              <w:jc w:val="center"/>
              <w:widowControl/>
              <w:rPr>
                <w:color w:val="000000"/>
                <w:sz w:val="22"/>
                <w:szCs w:val="22"/>
                <w:lang w:bidi="ar"/>
              </w:rPr>
              <w:framePr w:hSpace="180" w:wrap="around" w:vAnchor="text" w:hAnchor="page" w:x="7045" w:y="388"/>
            </w:pPr>
            <w:r>
              <w:rPr>
                <w:color w:val="000000"/>
                <w:sz w:val="22"/>
                <w:szCs w:val="22"/>
                <w:lang w:bidi="ar"/>
              </w:rPr>
              <w:t xml:space="preserve">惠和农贸市场</w:t>
            </w:r>
            <w:r>
              <w:rPr>
                <w:color w:val="000000"/>
                <w:sz w:val="22"/>
                <w:szCs w:val="22"/>
                <w:lang w:bidi="ar"/>
              </w:rPr>
            </w:r>
            <w:r/>
          </w:p>
        </w:tc>
      </w:tr>
      <w:tr>
        <w:trPr>
          <w:trHeight w:val="295" w:hRule="exact"/>
        </w:trPr>
        <w:tc>
          <w:tcPr>
            <w:tcBorders>
              <w:top w:val="none" w:color="000000" w:sz="4" w:space="0"/>
              <w:left w:val="single" w:color="000000" w:sz="4" w:space="0"/>
              <w:bottom w:val="single" w:color="000000" w:sz="4" w:space="0"/>
              <w:right w:val="single" w:color="000000" w:sz="4" w:space="0"/>
            </w:tcBorders>
            <w:tcW w:w="780" w:type="dxa"/>
            <w:vAlign w:val="center"/>
            <w:textDirection w:val="lrTb"/>
            <w:noWrap w:val="false"/>
          </w:tcPr>
          <w:p>
            <w:pPr>
              <w:pStyle w:val="827"/>
              <w:jc w:val="center"/>
              <w:widowControl/>
              <w:rPr>
                <w:color w:val="000000"/>
                <w:sz w:val="22"/>
                <w:szCs w:val="22"/>
                <w:lang w:bidi="ar"/>
              </w:rPr>
              <w:framePr w:hSpace="180" w:wrap="around" w:vAnchor="text" w:hAnchor="page" w:x="7045" w:y="388"/>
            </w:pPr>
            <w:r>
              <w:rPr>
                <w:color w:val="000000"/>
                <w:sz w:val="22"/>
                <w:szCs w:val="22"/>
                <w:lang w:bidi="ar"/>
              </w:rPr>
              <w:t xml:space="preserve">18</w:t>
            </w:r>
            <w:r>
              <w:rPr>
                <w:color w:val="000000"/>
                <w:sz w:val="22"/>
                <w:szCs w:val="22"/>
                <w:lang w:bidi="ar"/>
              </w:rPr>
            </w:r>
            <w:r/>
          </w:p>
        </w:tc>
        <w:tc>
          <w:tcPr>
            <w:tcBorders>
              <w:top w:val="none" w:color="000000" w:sz="4" w:space="0"/>
              <w:left w:val="single" w:color="000000" w:sz="4" w:space="0"/>
              <w:bottom w:val="single" w:color="000000" w:sz="4" w:space="0"/>
              <w:right w:val="single" w:color="000000" w:sz="4" w:space="0"/>
            </w:tcBorders>
            <w:tcW w:w="2670" w:type="dxa"/>
            <w:vAlign w:val="center"/>
            <w:textDirection w:val="lrTb"/>
            <w:noWrap w:val="false"/>
          </w:tcPr>
          <w:p>
            <w:pPr>
              <w:pStyle w:val="827"/>
              <w:jc w:val="center"/>
              <w:widowControl/>
              <w:rPr>
                <w:color w:val="000000"/>
                <w:sz w:val="22"/>
                <w:szCs w:val="22"/>
                <w:lang w:bidi="ar"/>
              </w:rPr>
              <w:framePr w:hSpace="180" w:wrap="around" w:vAnchor="text" w:hAnchor="page" w:x="7045" w:y="388"/>
            </w:pPr>
            <w:r>
              <w:rPr>
                <w:color w:val="000000"/>
                <w:sz w:val="22"/>
                <w:szCs w:val="22"/>
                <w:lang w:bidi="ar"/>
              </w:rPr>
              <w:t xml:space="preserve">陆家桥市场</w:t>
            </w:r>
            <w:r>
              <w:rPr>
                <w:color w:val="000000"/>
                <w:sz w:val="22"/>
                <w:szCs w:val="22"/>
                <w:lang w:bidi="ar"/>
              </w:rPr>
            </w:r>
            <w:r/>
          </w:p>
        </w:tc>
      </w:tr>
      <w:tr>
        <w:trPr>
          <w:trHeight w:val="295" w:hRule="exact"/>
        </w:trPr>
        <w:tc>
          <w:tcPr>
            <w:tcBorders>
              <w:top w:val="none" w:color="000000" w:sz="4" w:space="0"/>
              <w:left w:val="single" w:color="000000" w:sz="4" w:space="0"/>
              <w:bottom w:val="single" w:color="000000" w:sz="4" w:space="0"/>
              <w:right w:val="single" w:color="000000" w:sz="4" w:space="0"/>
            </w:tcBorders>
            <w:tcW w:w="780" w:type="dxa"/>
            <w:vAlign w:val="center"/>
            <w:textDirection w:val="lrTb"/>
            <w:noWrap w:val="false"/>
          </w:tcPr>
          <w:p>
            <w:pPr>
              <w:pStyle w:val="827"/>
              <w:jc w:val="center"/>
              <w:widowControl/>
              <w:rPr>
                <w:color w:val="000000"/>
                <w:sz w:val="22"/>
                <w:szCs w:val="22"/>
                <w:lang w:bidi="ar"/>
              </w:rPr>
              <w:framePr w:hSpace="180" w:wrap="around" w:vAnchor="text" w:hAnchor="page" w:x="7045" w:y="388"/>
            </w:pPr>
            <w:r>
              <w:rPr>
                <w:color w:val="000000"/>
                <w:sz w:val="22"/>
                <w:szCs w:val="22"/>
                <w:lang w:bidi="ar"/>
              </w:rPr>
              <w:t xml:space="preserve">19</w:t>
            </w:r>
            <w:r>
              <w:rPr>
                <w:color w:val="000000"/>
                <w:sz w:val="22"/>
                <w:szCs w:val="22"/>
                <w:lang w:bidi="ar"/>
              </w:rPr>
            </w:r>
            <w:r/>
          </w:p>
        </w:tc>
        <w:tc>
          <w:tcPr>
            <w:tcBorders>
              <w:top w:val="none" w:color="000000" w:sz="4" w:space="0"/>
              <w:left w:val="single" w:color="000000" w:sz="4" w:space="0"/>
              <w:bottom w:val="single" w:color="000000" w:sz="4" w:space="0"/>
              <w:right w:val="single" w:color="000000" w:sz="4" w:space="0"/>
            </w:tcBorders>
            <w:tcW w:w="2670" w:type="dxa"/>
            <w:vAlign w:val="center"/>
            <w:textDirection w:val="lrTb"/>
            <w:noWrap w:val="false"/>
          </w:tcPr>
          <w:p>
            <w:pPr>
              <w:pStyle w:val="827"/>
              <w:jc w:val="center"/>
              <w:widowControl/>
              <w:rPr>
                <w:color w:val="000000"/>
                <w:sz w:val="22"/>
                <w:szCs w:val="22"/>
                <w:lang w:bidi="ar"/>
              </w:rPr>
              <w:framePr w:hSpace="180" w:wrap="around" w:vAnchor="text" w:hAnchor="page" w:x="7045" w:y="388"/>
            </w:pPr>
            <w:r>
              <w:rPr>
                <w:color w:val="000000"/>
                <w:sz w:val="22"/>
                <w:szCs w:val="22"/>
                <w:lang w:bidi="ar"/>
              </w:rPr>
              <w:t xml:space="preserve">鹤东市场</w:t>
            </w:r>
            <w:r>
              <w:rPr>
                <w:color w:val="000000"/>
                <w:sz w:val="22"/>
                <w:szCs w:val="22"/>
                <w:lang w:bidi="ar"/>
              </w:rPr>
            </w:r>
            <w:r/>
          </w:p>
        </w:tc>
      </w:tr>
      <w:tr>
        <w:trPr>
          <w:trHeight w:val="295" w:hRule="exact"/>
        </w:trPr>
        <w:tc>
          <w:tcPr>
            <w:tcBorders>
              <w:top w:val="none" w:color="000000" w:sz="4" w:space="0"/>
              <w:left w:val="single" w:color="000000" w:sz="4" w:space="0"/>
              <w:bottom w:val="single" w:color="000000" w:sz="4" w:space="0"/>
              <w:right w:val="single" w:color="000000" w:sz="4" w:space="0"/>
            </w:tcBorders>
            <w:tcW w:w="780" w:type="dxa"/>
            <w:vAlign w:val="center"/>
            <w:textDirection w:val="lrTb"/>
            <w:noWrap w:val="false"/>
          </w:tcPr>
          <w:p>
            <w:pPr>
              <w:pStyle w:val="827"/>
              <w:jc w:val="center"/>
              <w:widowControl/>
              <w:rPr>
                <w:color w:val="000000"/>
                <w:sz w:val="22"/>
                <w:szCs w:val="22"/>
                <w:lang w:bidi="ar"/>
              </w:rPr>
              <w:framePr w:hSpace="180" w:wrap="around" w:vAnchor="text" w:hAnchor="page" w:x="7045" w:y="388"/>
            </w:pPr>
            <w:r>
              <w:rPr>
                <w:color w:val="000000"/>
                <w:sz w:val="22"/>
                <w:szCs w:val="22"/>
                <w:lang w:bidi="ar"/>
              </w:rPr>
              <w:t xml:space="preserve">20</w:t>
            </w:r>
            <w:r>
              <w:rPr>
                <w:color w:val="000000"/>
                <w:sz w:val="22"/>
                <w:szCs w:val="22"/>
                <w:lang w:bidi="ar"/>
              </w:rPr>
            </w:r>
            <w:r/>
          </w:p>
        </w:tc>
        <w:tc>
          <w:tcPr>
            <w:tcBorders>
              <w:top w:val="none" w:color="000000" w:sz="4" w:space="0"/>
              <w:left w:val="single" w:color="000000" w:sz="4" w:space="0"/>
              <w:bottom w:val="single" w:color="000000" w:sz="4" w:space="0"/>
              <w:right w:val="single" w:color="000000" w:sz="4" w:space="0"/>
            </w:tcBorders>
            <w:tcW w:w="2670" w:type="dxa"/>
            <w:vAlign w:val="center"/>
            <w:textDirection w:val="lrTb"/>
            <w:noWrap w:val="false"/>
          </w:tcPr>
          <w:p>
            <w:pPr>
              <w:pStyle w:val="827"/>
              <w:jc w:val="center"/>
              <w:widowControl/>
              <w:rPr>
                <w:color w:val="000000"/>
                <w:sz w:val="22"/>
                <w:szCs w:val="22"/>
                <w:lang w:bidi="ar"/>
              </w:rPr>
              <w:framePr w:hSpace="180" w:wrap="around" w:vAnchor="text" w:hAnchor="page" w:x="7045" w:y="388"/>
            </w:pPr>
            <w:r>
              <w:rPr>
                <w:color w:val="000000"/>
                <w:sz w:val="22"/>
                <w:szCs w:val="22"/>
                <w:lang w:bidi="ar"/>
              </w:rPr>
              <w:t xml:space="preserve">茅家港农贸市场</w:t>
            </w:r>
            <w:r>
              <w:rPr>
                <w:color w:val="000000"/>
                <w:sz w:val="22"/>
                <w:szCs w:val="22"/>
                <w:lang w:bidi="ar"/>
              </w:rPr>
            </w:r>
            <w:r/>
          </w:p>
        </w:tc>
      </w:tr>
      <w:tr>
        <w:trPr>
          <w:trHeight w:val="295" w:hRule="exact"/>
        </w:trPr>
        <w:tc>
          <w:tcPr>
            <w:tcBorders>
              <w:top w:val="none" w:color="000000" w:sz="4" w:space="0"/>
              <w:left w:val="single" w:color="000000" w:sz="4" w:space="0"/>
              <w:bottom w:val="single" w:color="000000" w:sz="4" w:space="0"/>
              <w:right w:val="single" w:color="000000" w:sz="4" w:space="0"/>
            </w:tcBorders>
            <w:tcW w:w="780" w:type="dxa"/>
            <w:vAlign w:val="center"/>
            <w:textDirection w:val="lrTb"/>
            <w:noWrap w:val="false"/>
          </w:tcPr>
          <w:p>
            <w:pPr>
              <w:pStyle w:val="827"/>
              <w:jc w:val="center"/>
              <w:widowControl/>
              <w:rPr>
                <w:color w:val="000000"/>
                <w:sz w:val="22"/>
                <w:szCs w:val="22"/>
                <w:lang w:bidi="ar"/>
              </w:rPr>
              <w:framePr w:hSpace="180" w:wrap="around" w:vAnchor="text" w:hAnchor="page" w:x="7045" w:y="388"/>
            </w:pPr>
            <w:r>
              <w:rPr>
                <w:color w:val="000000"/>
                <w:sz w:val="22"/>
                <w:szCs w:val="22"/>
                <w:lang w:bidi="ar"/>
              </w:rPr>
              <w:t xml:space="preserve">21</w:t>
            </w:r>
            <w:r>
              <w:rPr>
                <w:color w:val="000000"/>
                <w:sz w:val="22"/>
                <w:szCs w:val="22"/>
                <w:lang w:bidi="ar"/>
              </w:rPr>
            </w:r>
            <w:r/>
          </w:p>
        </w:tc>
        <w:tc>
          <w:tcPr>
            <w:tcBorders>
              <w:top w:val="none" w:color="000000" w:sz="4" w:space="0"/>
              <w:left w:val="single" w:color="000000" w:sz="4" w:space="0"/>
              <w:bottom w:val="single" w:color="000000" w:sz="4" w:space="0"/>
              <w:right w:val="single" w:color="000000" w:sz="4" w:space="0"/>
            </w:tcBorders>
            <w:tcW w:w="2670" w:type="dxa"/>
            <w:vAlign w:val="center"/>
            <w:textDirection w:val="lrTb"/>
            <w:noWrap w:val="false"/>
          </w:tcPr>
          <w:p>
            <w:pPr>
              <w:pStyle w:val="827"/>
              <w:jc w:val="center"/>
              <w:widowControl/>
              <w:rPr>
                <w:color w:val="000000"/>
                <w:sz w:val="22"/>
                <w:szCs w:val="22"/>
                <w:lang w:bidi="ar"/>
              </w:rPr>
              <w:framePr w:hSpace="180" w:wrap="around" w:vAnchor="text" w:hAnchor="page" w:x="7045" w:y="388"/>
            </w:pPr>
            <w:r>
              <w:rPr>
                <w:color w:val="000000"/>
                <w:sz w:val="22"/>
                <w:szCs w:val="22"/>
                <w:lang w:bidi="ar"/>
              </w:rPr>
              <w:t xml:space="preserve">少直农贸市场</w:t>
            </w:r>
            <w:r>
              <w:rPr>
                <w:color w:val="000000"/>
                <w:sz w:val="22"/>
                <w:szCs w:val="22"/>
                <w:lang w:bidi="ar"/>
              </w:rPr>
            </w:r>
            <w:r/>
          </w:p>
        </w:tc>
      </w:tr>
      <w:tr>
        <w:trPr>
          <w:trHeight w:val="295" w:hRule="exact"/>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27"/>
              <w:jc w:val="center"/>
              <w:widowControl/>
              <w:rPr>
                <w:color w:val="000000"/>
                <w:sz w:val="22"/>
                <w:szCs w:val="22"/>
                <w:lang w:bidi="ar"/>
              </w:rPr>
              <w:framePr w:hSpace="180" w:wrap="around" w:vAnchor="text" w:hAnchor="page" w:x="7045" w:y="388"/>
            </w:pPr>
            <w:r>
              <w:rPr>
                <w:color w:val="000000"/>
                <w:sz w:val="22"/>
                <w:szCs w:val="22"/>
                <w:lang w:bidi="ar"/>
              </w:rPr>
              <w:t xml:space="preserve">22</w:t>
            </w:r>
            <w:r>
              <w:rPr>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pStyle w:val="827"/>
              <w:jc w:val="center"/>
              <w:widowControl/>
              <w:rPr>
                <w:color w:val="000000"/>
                <w:sz w:val="22"/>
                <w:szCs w:val="22"/>
                <w:lang w:bidi="ar"/>
              </w:rPr>
              <w:framePr w:hSpace="180" w:wrap="around" w:vAnchor="text" w:hAnchor="page" w:x="7045" w:y="388"/>
            </w:pPr>
            <w:r>
              <w:rPr>
                <w:color w:val="000000"/>
                <w:sz w:val="22"/>
                <w:szCs w:val="22"/>
                <w:lang w:bidi="ar"/>
              </w:rPr>
              <w:t xml:space="preserve">南阳镇永和农贸市场</w:t>
            </w:r>
            <w:r>
              <w:rPr>
                <w:color w:val="000000"/>
                <w:sz w:val="22"/>
                <w:szCs w:val="22"/>
                <w:lang w:bidi="ar"/>
              </w:rPr>
            </w:r>
            <w:r/>
          </w:p>
        </w:tc>
      </w:tr>
      <w:tr>
        <w:trPr>
          <w:trHeight w:val="295" w:hRule="exact"/>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27"/>
              <w:jc w:val="center"/>
              <w:widowControl/>
              <w:rPr>
                <w:color w:val="000000"/>
                <w:sz w:val="22"/>
                <w:szCs w:val="22"/>
                <w:lang w:bidi="ar"/>
              </w:rPr>
              <w:framePr w:hSpace="180" w:wrap="around" w:vAnchor="text" w:hAnchor="page" w:x="7045" w:y="388"/>
            </w:pPr>
            <w:r>
              <w:rPr>
                <w:color w:val="000000"/>
                <w:sz w:val="22"/>
                <w:szCs w:val="22"/>
                <w:lang w:bidi="ar"/>
              </w:rPr>
              <w:t xml:space="preserve">23</w:t>
            </w:r>
            <w:r>
              <w:rPr>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pStyle w:val="827"/>
              <w:jc w:val="center"/>
              <w:widowControl/>
              <w:rPr>
                <w:color w:val="000000"/>
                <w:sz w:val="22"/>
                <w:szCs w:val="22"/>
                <w:lang w:bidi="ar"/>
              </w:rPr>
              <w:framePr w:hSpace="180" w:wrap="around" w:vAnchor="text" w:hAnchor="page" w:x="7045" w:y="388"/>
            </w:pPr>
            <w:r>
              <w:rPr>
                <w:color w:val="000000"/>
                <w:sz w:val="22"/>
                <w:szCs w:val="22"/>
                <w:lang w:bidi="ar"/>
              </w:rPr>
              <w:t xml:space="preserve">南阳镇聚阳农贸市场</w:t>
            </w:r>
            <w:r>
              <w:rPr>
                <w:color w:val="000000"/>
                <w:sz w:val="22"/>
                <w:szCs w:val="22"/>
                <w:lang w:bidi="ar"/>
              </w:rPr>
            </w:r>
            <w:r/>
          </w:p>
        </w:tc>
      </w:tr>
      <w:tr>
        <w:trPr>
          <w:trHeight w:val="295" w:hRule="exact"/>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27"/>
              <w:jc w:val="center"/>
              <w:widowControl/>
              <w:rPr>
                <w:color w:val="000000"/>
                <w:sz w:val="22"/>
                <w:szCs w:val="22"/>
                <w:lang w:bidi="ar"/>
              </w:rPr>
              <w:framePr w:hSpace="180" w:wrap="around" w:vAnchor="text" w:hAnchor="page" w:x="7045" w:y="388"/>
            </w:pPr>
            <w:r>
              <w:rPr>
                <w:color w:val="000000"/>
                <w:sz w:val="22"/>
                <w:szCs w:val="22"/>
                <w:lang w:bidi="ar"/>
              </w:rPr>
              <w:t xml:space="preserve">24</w:t>
            </w:r>
            <w:r>
              <w:rPr>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pStyle w:val="827"/>
              <w:jc w:val="center"/>
              <w:widowControl/>
              <w:rPr>
                <w:color w:val="000000"/>
                <w:sz w:val="22"/>
                <w:szCs w:val="22"/>
                <w:lang w:bidi="ar"/>
              </w:rPr>
              <w:framePr w:hSpace="180" w:wrap="around" w:vAnchor="text" w:hAnchor="page" w:x="7045" w:y="388"/>
            </w:pPr>
            <w:r>
              <w:rPr>
                <w:color w:val="000000"/>
                <w:sz w:val="22"/>
                <w:szCs w:val="22"/>
                <w:lang w:bidi="ar"/>
              </w:rPr>
              <w:t xml:space="preserve">启隆镇农贸市场</w:t>
            </w:r>
            <w:r>
              <w:rPr>
                <w:color w:val="000000"/>
                <w:sz w:val="22"/>
                <w:szCs w:val="22"/>
                <w:lang w:bidi="ar"/>
              </w:rPr>
            </w:r>
            <w:r/>
          </w:p>
        </w:tc>
      </w:tr>
      <w:tr>
        <w:trPr>
          <w:trHeight w:val="295" w:hRule="exact"/>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27"/>
              <w:jc w:val="center"/>
              <w:widowControl/>
              <w:rPr>
                <w:color w:val="000000"/>
                <w:sz w:val="22"/>
                <w:szCs w:val="22"/>
                <w:lang w:bidi="ar"/>
              </w:rPr>
              <w:framePr w:hSpace="180" w:wrap="around" w:vAnchor="text" w:hAnchor="page" w:x="7045" w:y="388"/>
            </w:pPr>
            <w:r>
              <w:rPr>
                <w:color w:val="000000"/>
                <w:sz w:val="22"/>
                <w:szCs w:val="22"/>
                <w:lang w:bidi="ar"/>
              </w:rPr>
              <w:t xml:space="preserve">25</w:t>
            </w:r>
            <w:r>
              <w:rPr>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pStyle w:val="827"/>
              <w:jc w:val="center"/>
              <w:widowControl/>
              <w:rPr>
                <w:color w:val="000000"/>
                <w:sz w:val="22"/>
                <w:szCs w:val="22"/>
                <w:lang w:bidi="ar"/>
              </w:rPr>
              <w:framePr w:hSpace="180" w:wrap="around" w:vAnchor="text" w:hAnchor="page" w:x="7045" w:y="388"/>
            </w:pPr>
            <w:r>
              <w:rPr>
                <w:color w:val="000000"/>
                <w:sz w:val="22"/>
                <w:szCs w:val="22"/>
                <w:lang w:bidi="ar"/>
              </w:rPr>
              <w:t xml:space="preserve">王鲍镇农贸市场</w:t>
            </w:r>
            <w:r>
              <w:rPr>
                <w:color w:val="000000"/>
                <w:sz w:val="22"/>
                <w:szCs w:val="22"/>
                <w:lang w:bidi="ar"/>
              </w:rPr>
            </w:r>
            <w:r/>
          </w:p>
        </w:tc>
      </w:tr>
      <w:tr>
        <w:trPr>
          <w:trHeight w:val="295" w:hRule="exact"/>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27"/>
              <w:jc w:val="center"/>
              <w:widowControl/>
              <w:rPr>
                <w:color w:val="000000"/>
                <w:sz w:val="22"/>
                <w:szCs w:val="22"/>
                <w:lang w:bidi="ar"/>
              </w:rPr>
              <w:framePr w:hSpace="180" w:wrap="around" w:vAnchor="text" w:hAnchor="page" w:x="7045" w:y="388"/>
            </w:pPr>
            <w:r>
              <w:rPr>
                <w:color w:val="000000"/>
                <w:sz w:val="22"/>
                <w:szCs w:val="22"/>
                <w:lang w:bidi="ar"/>
              </w:rPr>
              <w:t xml:space="preserve">26</w:t>
            </w:r>
            <w:r>
              <w:rPr>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pStyle w:val="827"/>
              <w:jc w:val="center"/>
              <w:widowControl/>
              <w:rPr>
                <w:color w:val="000000"/>
                <w:sz w:val="22"/>
                <w:szCs w:val="22"/>
                <w:lang w:bidi="ar"/>
              </w:rPr>
              <w:framePr w:hSpace="180" w:wrap="around" w:vAnchor="text" w:hAnchor="page" w:x="7045" w:y="388"/>
            </w:pPr>
            <w:r>
              <w:rPr>
                <w:color w:val="000000"/>
                <w:sz w:val="22"/>
                <w:szCs w:val="22"/>
                <w:lang w:bidi="ar"/>
              </w:rPr>
              <w:t xml:space="preserve">王鲍镇港新农贸市场</w:t>
            </w:r>
            <w:r>
              <w:rPr>
                <w:color w:val="000000"/>
                <w:sz w:val="22"/>
                <w:szCs w:val="22"/>
                <w:lang w:bidi="ar"/>
              </w:rPr>
            </w:r>
            <w:r/>
          </w:p>
        </w:tc>
      </w:tr>
      <w:tr>
        <w:trPr>
          <w:trHeight w:val="295" w:hRule="exact"/>
        </w:trPr>
        <w:tc>
          <w:tcPr>
            <w:tcBorders>
              <w:left w:val="single" w:color="000000" w:sz="4" w:space="0"/>
              <w:bottom w:val="single" w:color="000000" w:sz="4" w:space="0"/>
              <w:right w:val="single" w:color="000000" w:sz="4" w:space="0"/>
            </w:tcBorders>
            <w:tcW w:w="780" w:type="dxa"/>
            <w:vAlign w:val="center"/>
            <w:textDirection w:val="lrTb"/>
            <w:noWrap w:val="false"/>
          </w:tcPr>
          <w:p>
            <w:pPr>
              <w:pStyle w:val="827"/>
              <w:jc w:val="center"/>
              <w:widowControl/>
              <w:rPr>
                <w:color w:val="000000"/>
                <w:sz w:val="22"/>
                <w:szCs w:val="22"/>
                <w:lang w:bidi="ar"/>
              </w:rPr>
              <w:framePr w:hSpace="180" w:wrap="around" w:vAnchor="text" w:hAnchor="page" w:x="7045" w:y="388"/>
            </w:pPr>
            <w:r>
              <w:rPr>
                <w:color w:val="000000"/>
                <w:sz w:val="22"/>
                <w:szCs w:val="22"/>
                <w:lang w:bidi="ar"/>
              </w:rPr>
              <w:t xml:space="preserve">27</w:t>
            </w:r>
            <w:r>
              <w:rPr>
                <w:color w:val="000000"/>
                <w:sz w:val="22"/>
                <w:szCs w:val="22"/>
                <w:lang w:bidi="ar"/>
              </w:rPr>
            </w:r>
            <w:r/>
          </w:p>
        </w:tc>
        <w:tc>
          <w:tcPr>
            <w:tcBorders>
              <w:left w:val="single" w:color="000000" w:sz="4" w:space="0"/>
              <w:bottom w:val="single" w:color="000000" w:sz="4" w:space="0"/>
              <w:right w:val="single" w:color="000000" w:sz="4" w:space="0"/>
            </w:tcBorders>
            <w:tcW w:w="2670" w:type="dxa"/>
            <w:vAlign w:val="center"/>
            <w:textDirection w:val="lrTb"/>
            <w:noWrap w:val="false"/>
          </w:tcPr>
          <w:p>
            <w:pPr>
              <w:pStyle w:val="827"/>
              <w:jc w:val="center"/>
              <w:widowControl/>
              <w:rPr>
                <w:color w:val="000000"/>
                <w:sz w:val="22"/>
                <w:szCs w:val="22"/>
                <w:lang w:bidi="ar"/>
              </w:rPr>
              <w:framePr w:hSpace="180" w:wrap="around" w:vAnchor="text" w:hAnchor="page" w:x="7045" w:y="388"/>
            </w:pPr>
            <w:r>
              <w:rPr>
                <w:color w:val="000000"/>
                <w:sz w:val="22"/>
                <w:szCs w:val="22"/>
                <w:lang w:bidi="ar"/>
              </w:rPr>
              <w:t xml:space="preserve">大同农贸市场</w:t>
            </w:r>
            <w:r>
              <w:rPr>
                <w:color w:val="000000"/>
                <w:sz w:val="22"/>
                <w:szCs w:val="22"/>
                <w:lang w:bidi="ar"/>
              </w:rPr>
            </w:r>
            <w:r/>
          </w:p>
        </w:tc>
      </w:tr>
      <w:tr>
        <w:trPr>
          <w:trHeight w:val="295" w:hRule="exact"/>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27"/>
              <w:jc w:val="center"/>
              <w:widowControl/>
              <w:rPr>
                <w:color w:val="000000"/>
                <w:sz w:val="22"/>
                <w:szCs w:val="22"/>
                <w:lang w:bidi="ar"/>
              </w:rPr>
              <w:framePr w:hSpace="180" w:wrap="around" w:vAnchor="text" w:hAnchor="page" w:x="7045" w:y="388"/>
            </w:pPr>
            <w:r>
              <w:rPr>
                <w:color w:val="000000"/>
                <w:sz w:val="22"/>
                <w:szCs w:val="22"/>
                <w:lang w:bidi="ar"/>
              </w:rPr>
              <w:t xml:space="preserve">28</w:t>
            </w:r>
            <w:r>
              <w:rPr>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pStyle w:val="827"/>
              <w:jc w:val="center"/>
              <w:widowControl/>
              <w:rPr>
                <w:color w:val="000000"/>
                <w:sz w:val="22"/>
                <w:szCs w:val="22"/>
                <w:lang w:bidi="ar"/>
              </w:rPr>
              <w:framePr w:hSpace="180" w:wrap="around" w:vAnchor="text" w:hAnchor="page" w:x="7045" w:y="388"/>
            </w:pPr>
            <w:r>
              <w:rPr>
                <w:color w:val="000000"/>
                <w:sz w:val="22"/>
                <w:szCs w:val="22"/>
                <w:lang w:bidi="ar"/>
              </w:rPr>
              <w:t xml:space="preserve">常乐农贸市场</w:t>
            </w:r>
            <w:r>
              <w:rPr>
                <w:color w:val="000000"/>
                <w:sz w:val="22"/>
                <w:szCs w:val="22"/>
                <w:lang w:bidi="ar"/>
              </w:rPr>
            </w:r>
            <w:r/>
          </w:p>
        </w:tc>
      </w:tr>
    </w:tbl>
    <w:p>
      <w:pPr>
        <w:pStyle w:val="827"/>
        <w:rPr>
          <w:vanish/>
        </w:rPr>
      </w:pPr>
      <w:r>
        <w:rPr>
          <w:vanish/>
        </w:rPr>
      </w:r>
      <w:r/>
    </w:p>
    <w:tbl>
      <w:tblPr>
        <w:tblW w:w="4761" w:type="dxa"/>
        <w:tblInd w:w="187" w:type="dxa"/>
        <w:tblLayout w:type="fixed"/>
        <w:tblCellMar>
          <w:left w:w="108" w:type="dxa"/>
          <w:top w:w="0" w:type="dxa"/>
          <w:right w:w="108" w:type="dxa"/>
          <w:bottom w:w="0" w:type="dxa"/>
        </w:tblCellMar>
        <w:tblLook w:val="04A0" w:firstRow="1" w:lastRow="0" w:firstColumn="1" w:lastColumn="0" w:noHBand="0" w:noVBand="1"/>
      </w:tblPr>
      <w:tblGrid>
        <w:gridCol w:w="731"/>
        <w:gridCol w:w="2120"/>
        <w:gridCol w:w="1910"/>
      </w:tblGrid>
      <w:tr>
        <w:trPr>
          <w:trHeight w:val="638"/>
        </w:trPr>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827"/>
              <w:jc w:val="center"/>
              <w:spacing w:line="320" w:lineRule="exact"/>
              <w:widowControl/>
              <w:rPr>
                <w:rFonts w:eastAsia="黑体"/>
                <w:sz w:val="22"/>
                <w:szCs w:val="22"/>
              </w:rPr>
            </w:pPr>
            <w:r>
              <w:rPr>
                <w:rFonts w:eastAsia="黑体"/>
                <w:sz w:val="22"/>
                <w:szCs w:val="22"/>
              </w:rPr>
              <w:t xml:space="preserve">序号</w:t>
            </w:r>
            <w:r>
              <w:rPr>
                <w:rFonts w:eastAsia="黑体"/>
                <w:sz w:val="22"/>
                <w:szCs w:val="22"/>
              </w:rPr>
            </w:r>
            <w:r/>
          </w:p>
        </w:tc>
        <w:tc>
          <w:tcPr>
            <w:tcBorders>
              <w:top w:val="single" w:color="000000" w:sz="4" w:space="0"/>
              <w:left w:val="none" w:color="000000" w:sz="4" w:space="0"/>
              <w:bottom w:val="single" w:color="000000" w:sz="4" w:space="0"/>
              <w:right w:val="single" w:color="000000" w:sz="4" w:space="0"/>
            </w:tcBorders>
            <w:tcW w:w="2120" w:type="dxa"/>
            <w:vAlign w:val="center"/>
            <w:textDirection w:val="lrTb"/>
            <w:noWrap w:val="false"/>
          </w:tcPr>
          <w:p>
            <w:pPr>
              <w:pStyle w:val="827"/>
              <w:jc w:val="center"/>
              <w:spacing w:line="320" w:lineRule="exact"/>
              <w:widowControl/>
              <w:rPr>
                <w:rFonts w:eastAsia="黑体"/>
                <w:sz w:val="22"/>
                <w:szCs w:val="22"/>
              </w:rPr>
            </w:pPr>
            <w:r>
              <w:rPr>
                <w:rFonts w:eastAsia="黑体"/>
                <w:sz w:val="22"/>
                <w:szCs w:val="22"/>
              </w:rPr>
              <w:t xml:space="preserve">农贸（批）市场名称</w:t>
            </w:r>
            <w:r>
              <w:rPr>
                <w:rFonts w:eastAsia="黑体"/>
                <w:sz w:val="22"/>
                <w:szCs w:val="22"/>
              </w:rPr>
            </w:r>
            <w:r/>
          </w:p>
        </w:tc>
        <w:tc>
          <w:tcPr>
            <w:tcBorders>
              <w:top w:val="single" w:color="000000" w:sz="4" w:space="0"/>
              <w:left w:val="none" w:color="000000" w:sz="4" w:space="0"/>
              <w:bottom w:val="single" w:color="000000" w:sz="4" w:space="0"/>
              <w:right w:val="single" w:color="000000" w:sz="4" w:space="0"/>
            </w:tcBorders>
            <w:tcW w:w="1910" w:type="dxa"/>
            <w:vAlign w:val="center"/>
            <w:textDirection w:val="lrTb"/>
            <w:noWrap w:val="false"/>
          </w:tcPr>
          <w:p>
            <w:pPr>
              <w:pStyle w:val="827"/>
              <w:jc w:val="center"/>
              <w:spacing w:line="320" w:lineRule="exact"/>
              <w:widowControl/>
              <w:rPr>
                <w:rFonts w:eastAsia="黑体"/>
                <w:sz w:val="22"/>
                <w:szCs w:val="22"/>
              </w:rPr>
            </w:pPr>
            <w:r>
              <w:rPr>
                <w:rFonts w:eastAsia="黑体"/>
                <w:sz w:val="22"/>
                <w:szCs w:val="22"/>
              </w:rPr>
              <w:t xml:space="preserve">每日检测任务</w:t>
            </w:r>
            <w:r>
              <w:rPr>
                <w:rFonts w:eastAsia="黑体"/>
                <w:sz w:val="22"/>
                <w:szCs w:val="22"/>
              </w:rPr>
            </w:r>
            <w:r/>
          </w:p>
          <w:p>
            <w:pPr>
              <w:pStyle w:val="827"/>
              <w:jc w:val="center"/>
              <w:spacing w:line="320" w:lineRule="exact"/>
              <w:widowControl/>
              <w:rPr>
                <w:rFonts w:eastAsia="黑体"/>
                <w:sz w:val="22"/>
                <w:szCs w:val="22"/>
              </w:rPr>
            </w:pPr>
            <w:r>
              <w:rPr>
                <w:rFonts w:eastAsia="黑体"/>
                <w:sz w:val="22"/>
                <w:szCs w:val="22"/>
              </w:rPr>
              <w:t xml:space="preserve">（批次）</w:t>
            </w:r>
            <w:r>
              <w:rPr>
                <w:rFonts w:eastAsia="黑体"/>
                <w:sz w:val="22"/>
                <w:szCs w:val="22"/>
              </w:rPr>
            </w:r>
            <w:r/>
          </w:p>
        </w:tc>
      </w:tr>
      <w:tr>
        <w:trPr>
          <w:trHeight w:val="317" w:hRule="exact"/>
        </w:trPr>
        <w:tc>
          <w:tcPr>
            <w:tcBorders>
              <w:top w:val="none" w:color="000000" w:sz="4" w:space="0"/>
              <w:left w:val="single" w:color="000000" w:sz="4" w:space="0"/>
              <w:bottom w:val="single" w:color="000000" w:sz="4" w:space="0"/>
              <w:right w:val="single" w:color="000000" w:sz="4" w:space="0"/>
            </w:tcBorders>
            <w:tcW w:w="731" w:type="dxa"/>
            <w:vAlign w:val="center"/>
            <w:textDirection w:val="lrTb"/>
            <w:noWrap w:val="false"/>
          </w:tcPr>
          <w:p>
            <w:pPr>
              <w:pStyle w:val="827"/>
              <w:jc w:val="center"/>
              <w:widowControl/>
              <w:rPr>
                <w:color w:val="000000"/>
                <w:sz w:val="22"/>
                <w:szCs w:val="22"/>
                <w:lang w:bidi="ar"/>
              </w:rPr>
            </w:pPr>
            <w:r>
              <w:rPr>
                <w:color w:val="000000"/>
                <w:sz w:val="22"/>
                <w:szCs w:val="22"/>
                <w:lang w:bidi="ar"/>
              </w:rPr>
              <w:t xml:space="preserve">1</w:t>
            </w:r>
            <w:r>
              <w:rPr>
                <w:color w:val="000000"/>
                <w:sz w:val="22"/>
                <w:szCs w:val="22"/>
                <w:lang w:bidi="ar"/>
              </w:rPr>
            </w:r>
            <w:r/>
          </w:p>
        </w:tc>
        <w:tc>
          <w:tcPr>
            <w:tcBorders>
              <w:top w:val="none" w:color="000000" w:sz="4" w:space="0"/>
              <w:left w:val="none" w:color="000000" w:sz="4" w:space="0"/>
              <w:bottom w:val="single" w:color="000000" w:sz="4" w:space="0"/>
              <w:right w:val="single" w:color="000000" w:sz="4" w:space="0"/>
            </w:tcBorders>
            <w:tcW w:w="2120" w:type="dxa"/>
            <w:vAlign w:val="center"/>
            <w:textDirection w:val="lrTb"/>
            <w:noWrap w:val="false"/>
          </w:tcPr>
          <w:p>
            <w:pPr>
              <w:pStyle w:val="827"/>
              <w:jc w:val="center"/>
              <w:widowControl/>
              <w:rPr>
                <w:color w:val="000000"/>
                <w:sz w:val="22"/>
                <w:szCs w:val="22"/>
                <w:lang w:bidi="ar"/>
              </w:rPr>
            </w:pPr>
            <w:r>
              <w:rPr>
                <w:color w:val="000000"/>
                <w:sz w:val="22"/>
                <w:szCs w:val="22"/>
                <w:lang w:bidi="ar"/>
              </w:rPr>
              <w:t xml:space="preserve">花园路市场</w:t>
            </w:r>
            <w:r>
              <w:rPr>
                <w:color w:val="000000"/>
                <w:sz w:val="22"/>
                <w:szCs w:val="22"/>
                <w:lang w:bidi="ar"/>
              </w:rPr>
            </w:r>
            <w:r/>
          </w:p>
        </w:tc>
        <w:tc>
          <w:tcPr>
            <w:tcBorders>
              <w:top w:val="none" w:color="000000" w:sz="4" w:space="0"/>
              <w:left w:val="none" w:color="000000" w:sz="4" w:space="0"/>
              <w:bottom w:val="single" w:color="000000" w:sz="4" w:space="0"/>
              <w:right w:val="single" w:color="000000" w:sz="4" w:space="0"/>
            </w:tcBorders>
            <w:tcW w:w="1910" w:type="dxa"/>
            <w:vAlign w:val="center"/>
            <w:textDirection w:val="lrTb"/>
            <w:noWrap w:val="false"/>
          </w:tcPr>
          <w:p>
            <w:pPr>
              <w:pStyle w:val="827"/>
              <w:jc w:val="center"/>
              <w:widowControl/>
              <w:rPr>
                <w:color w:val="000000"/>
                <w:sz w:val="22"/>
                <w:szCs w:val="22"/>
                <w:lang w:bidi="ar"/>
              </w:rPr>
            </w:pPr>
            <w:r>
              <w:rPr>
                <w:color w:val="000000"/>
                <w:sz w:val="22"/>
                <w:szCs w:val="22"/>
                <w:lang w:bidi="ar"/>
              </w:rPr>
              <w:t xml:space="preserve">50</w:t>
            </w:r>
            <w:r>
              <w:rPr>
                <w:color w:val="000000"/>
                <w:sz w:val="22"/>
                <w:szCs w:val="22"/>
                <w:lang w:bidi="ar"/>
              </w:rPr>
            </w:r>
            <w:r/>
          </w:p>
        </w:tc>
      </w:tr>
      <w:tr>
        <w:trPr>
          <w:trHeight w:val="317" w:hRule="exact"/>
        </w:trPr>
        <w:tc>
          <w:tcPr>
            <w:tcBorders>
              <w:top w:val="none" w:color="000000" w:sz="4" w:space="0"/>
              <w:left w:val="single" w:color="000000" w:sz="4" w:space="0"/>
              <w:bottom w:val="single" w:color="000000" w:sz="4" w:space="0"/>
              <w:right w:val="single" w:color="000000" w:sz="4" w:space="0"/>
            </w:tcBorders>
            <w:tcW w:w="731" w:type="dxa"/>
            <w:vAlign w:val="center"/>
            <w:textDirection w:val="lrTb"/>
            <w:noWrap w:val="false"/>
          </w:tcPr>
          <w:p>
            <w:pPr>
              <w:pStyle w:val="827"/>
              <w:jc w:val="center"/>
              <w:widowControl/>
              <w:rPr>
                <w:color w:val="000000"/>
                <w:sz w:val="22"/>
                <w:szCs w:val="22"/>
                <w:lang w:bidi="ar"/>
              </w:rPr>
            </w:pPr>
            <w:r>
              <w:rPr>
                <w:color w:val="000000"/>
                <w:sz w:val="22"/>
                <w:szCs w:val="22"/>
                <w:lang w:bidi="ar"/>
              </w:rPr>
              <w:t xml:space="preserve">2</w:t>
            </w:r>
            <w:r>
              <w:rPr>
                <w:color w:val="000000"/>
                <w:sz w:val="22"/>
                <w:szCs w:val="22"/>
                <w:lang w:bidi="ar"/>
              </w:rPr>
            </w:r>
            <w:r/>
          </w:p>
        </w:tc>
        <w:tc>
          <w:tcPr>
            <w:tcBorders>
              <w:top w:val="none" w:color="000000" w:sz="4" w:space="0"/>
              <w:left w:val="none" w:color="000000" w:sz="4" w:space="0"/>
              <w:bottom w:val="single" w:color="000000" w:sz="4" w:space="0"/>
              <w:right w:val="single" w:color="000000" w:sz="4" w:space="0"/>
            </w:tcBorders>
            <w:tcW w:w="2120" w:type="dxa"/>
            <w:vAlign w:val="center"/>
            <w:textDirection w:val="lrTb"/>
            <w:noWrap w:val="false"/>
          </w:tcPr>
          <w:p>
            <w:pPr>
              <w:pStyle w:val="827"/>
              <w:jc w:val="center"/>
              <w:widowControl/>
              <w:rPr>
                <w:color w:val="000000"/>
                <w:sz w:val="22"/>
                <w:szCs w:val="22"/>
                <w:lang w:bidi="ar"/>
              </w:rPr>
            </w:pPr>
            <w:r>
              <w:rPr>
                <w:color w:val="000000"/>
                <w:sz w:val="22"/>
                <w:szCs w:val="22"/>
                <w:lang w:bidi="ar"/>
              </w:rPr>
              <w:t xml:space="preserve">城南市场</w:t>
            </w:r>
            <w:r>
              <w:rPr>
                <w:color w:val="000000"/>
                <w:sz w:val="22"/>
                <w:szCs w:val="22"/>
                <w:lang w:bidi="ar"/>
              </w:rPr>
            </w:r>
            <w:r/>
          </w:p>
        </w:tc>
        <w:tc>
          <w:tcPr>
            <w:tcBorders>
              <w:top w:val="none" w:color="000000" w:sz="4" w:space="0"/>
              <w:left w:val="none" w:color="000000" w:sz="4" w:space="0"/>
              <w:bottom w:val="single" w:color="000000" w:sz="4" w:space="0"/>
              <w:right w:val="single" w:color="000000" w:sz="4" w:space="0"/>
            </w:tcBorders>
            <w:tcW w:w="1910" w:type="dxa"/>
            <w:vAlign w:val="center"/>
            <w:textDirection w:val="lrTb"/>
            <w:noWrap w:val="false"/>
          </w:tcPr>
          <w:p>
            <w:pPr>
              <w:pStyle w:val="827"/>
              <w:jc w:val="center"/>
              <w:widowControl/>
              <w:rPr>
                <w:color w:val="000000"/>
                <w:sz w:val="22"/>
                <w:szCs w:val="22"/>
                <w:lang w:bidi="ar"/>
              </w:rPr>
            </w:pPr>
            <w:r>
              <w:rPr>
                <w:color w:val="000000"/>
                <w:sz w:val="22"/>
                <w:szCs w:val="22"/>
                <w:lang w:bidi="ar"/>
              </w:rPr>
              <w:t xml:space="preserve">30</w:t>
            </w:r>
            <w:r>
              <w:rPr>
                <w:color w:val="000000"/>
                <w:sz w:val="22"/>
                <w:szCs w:val="22"/>
                <w:lang w:bidi="ar"/>
              </w:rPr>
            </w:r>
            <w:r/>
          </w:p>
        </w:tc>
      </w:tr>
      <w:tr>
        <w:trPr>
          <w:trHeight w:val="317" w:hRule="exact"/>
        </w:trPr>
        <w:tc>
          <w:tcPr>
            <w:tcBorders>
              <w:top w:val="none" w:color="000000" w:sz="4" w:space="0"/>
              <w:left w:val="single" w:color="000000" w:sz="4" w:space="0"/>
              <w:bottom w:val="single" w:color="000000" w:sz="4" w:space="0"/>
              <w:right w:val="single" w:color="000000" w:sz="4" w:space="0"/>
            </w:tcBorders>
            <w:tcW w:w="731" w:type="dxa"/>
            <w:vAlign w:val="center"/>
            <w:textDirection w:val="lrTb"/>
            <w:noWrap w:val="false"/>
          </w:tcPr>
          <w:p>
            <w:pPr>
              <w:pStyle w:val="827"/>
              <w:jc w:val="center"/>
              <w:widowControl/>
              <w:rPr>
                <w:color w:val="000000"/>
                <w:sz w:val="22"/>
                <w:szCs w:val="22"/>
                <w:lang w:bidi="ar"/>
              </w:rPr>
            </w:pPr>
            <w:r>
              <w:rPr>
                <w:color w:val="000000"/>
                <w:sz w:val="22"/>
                <w:szCs w:val="22"/>
                <w:lang w:bidi="ar"/>
              </w:rPr>
              <w:t xml:space="preserve">3</w:t>
            </w:r>
            <w:r>
              <w:rPr>
                <w:color w:val="000000"/>
                <w:sz w:val="22"/>
                <w:szCs w:val="22"/>
                <w:lang w:bidi="ar"/>
              </w:rPr>
            </w:r>
            <w:r/>
          </w:p>
        </w:tc>
        <w:tc>
          <w:tcPr>
            <w:tcBorders>
              <w:top w:val="none" w:color="000000" w:sz="4" w:space="0"/>
              <w:left w:val="none" w:color="000000" w:sz="4" w:space="0"/>
              <w:bottom w:val="single" w:color="000000" w:sz="4" w:space="0"/>
              <w:right w:val="single" w:color="000000" w:sz="4" w:space="0"/>
            </w:tcBorders>
            <w:tcW w:w="2120" w:type="dxa"/>
            <w:vAlign w:val="center"/>
            <w:textDirection w:val="lrTb"/>
            <w:noWrap w:val="false"/>
          </w:tcPr>
          <w:p>
            <w:pPr>
              <w:pStyle w:val="827"/>
              <w:jc w:val="center"/>
              <w:widowControl/>
              <w:rPr>
                <w:color w:val="000000"/>
                <w:sz w:val="22"/>
                <w:szCs w:val="22"/>
                <w:lang w:bidi="ar"/>
              </w:rPr>
            </w:pPr>
            <w:r>
              <w:rPr>
                <w:color w:val="000000"/>
                <w:sz w:val="22"/>
                <w:szCs w:val="22"/>
                <w:lang w:bidi="ar"/>
              </w:rPr>
              <w:t xml:space="preserve">人民桥市场</w:t>
            </w:r>
            <w:r>
              <w:rPr>
                <w:color w:val="000000"/>
                <w:sz w:val="22"/>
                <w:szCs w:val="22"/>
                <w:lang w:bidi="ar"/>
              </w:rPr>
            </w:r>
            <w:r/>
          </w:p>
        </w:tc>
        <w:tc>
          <w:tcPr>
            <w:tcBorders>
              <w:top w:val="none" w:color="000000" w:sz="4" w:space="0"/>
              <w:left w:val="none" w:color="000000" w:sz="4" w:space="0"/>
              <w:bottom w:val="single" w:color="000000" w:sz="4" w:space="0"/>
              <w:right w:val="single" w:color="000000" w:sz="4" w:space="0"/>
            </w:tcBorders>
            <w:tcW w:w="1910" w:type="dxa"/>
            <w:vAlign w:val="center"/>
            <w:textDirection w:val="lrTb"/>
            <w:noWrap w:val="false"/>
          </w:tcPr>
          <w:p>
            <w:pPr>
              <w:pStyle w:val="827"/>
              <w:jc w:val="center"/>
              <w:widowControl/>
              <w:rPr>
                <w:color w:val="000000"/>
                <w:sz w:val="22"/>
                <w:szCs w:val="22"/>
                <w:lang w:bidi="ar"/>
              </w:rPr>
            </w:pPr>
            <w:r>
              <w:rPr>
                <w:color w:val="000000"/>
                <w:sz w:val="22"/>
                <w:szCs w:val="22"/>
                <w:lang w:bidi="ar"/>
              </w:rPr>
              <w:t xml:space="preserve">40</w:t>
            </w:r>
            <w:r>
              <w:rPr>
                <w:color w:val="000000"/>
                <w:sz w:val="22"/>
                <w:szCs w:val="22"/>
                <w:lang w:bidi="ar"/>
              </w:rPr>
            </w:r>
            <w:r/>
          </w:p>
        </w:tc>
      </w:tr>
      <w:tr>
        <w:trPr>
          <w:trHeight w:val="317" w:hRule="exact"/>
        </w:trPr>
        <w:tc>
          <w:tcPr>
            <w:tcBorders>
              <w:top w:val="none" w:color="000000" w:sz="4" w:space="0"/>
              <w:left w:val="single" w:color="000000" w:sz="4" w:space="0"/>
              <w:bottom w:val="single" w:color="000000" w:sz="4" w:space="0"/>
              <w:right w:val="single" w:color="000000" w:sz="4" w:space="0"/>
            </w:tcBorders>
            <w:tcW w:w="731" w:type="dxa"/>
            <w:vAlign w:val="center"/>
            <w:textDirection w:val="lrTb"/>
            <w:noWrap w:val="false"/>
          </w:tcPr>
          <w:p>
            <w:pPr>
              <w:pStyle w:val="827"/>
              <w:jc w:val="center"/>
              <w:widowControl/>
              <w:rPr>
                <w:color w:val="000000"/>
                <w:sz w:val="22"/>
                <w:szCs w:val="22"/>
                <w:lang w:bidi="ar"/>
              </w:rPr>
            </w:pPr>
            <w:r>
              <w:rPr>
                <w:color w:val="000000"/>
                <w:sz w:val="22"/>
                <w:szCs w:val="22"/>
                <w:lang w:bidi="ar"/>
              </w:rPr>
              <w:t xml:space="preserve">4</w:t>
            </w:r>
            <w:r>
              <w:rPr>
                <w:color w:val="000000"/>
                <w:sz w:val="22"/>
                <w:szCs w:val="22"/>
                <w:lang w:bidi="ar"/>
              </w:rPr>
            </w:r>
            <w:r/>
          </w:p>
        </w:tc>
        <w:tc>
          <w:tcPr>
            <w:tcBorders>
              <w:top w:val="none" w:color="000000" w:sz="4" w:space="0"/>
              <w:left w:val="none" w:color="000000" w:sz="4" w:space="0"/>
              <w:bottom w:val="single" w:color="000000" w:sz="4" w:space="0"/>
              <w:right w:val="single" w:color="000000" w:sz="4" w:space="0"/>
            </w:tcBorders>
            <w:tcW w:w="2120" w:type="dxa"/>
            <w:vAlign w:val="center"/>
            <w:textDirection w:val="lrTb"/>
            <w:noWrap w:val="false"/>
          </w:tcPr>
          <w:p>
            <w:pPr>
              <w:pStyle w:val="827"/>
              <w:jc w:val="center"/>
              <w:widowControl/>
              <w:rPr>
                <w:color w:val="000000"/>
                <w:sz w:val="22"/>
                <w:szCs w:val="22"/>
                <w:lang w:bidi="ar"/>
              </w:rPr>
            </w:pPr>
            <w:r>
              <w:rPr>
                <w:color w:val="000000"/>
                <w:sz w:val="22"/>
                <w:szCs w:val="22"/>
                <w:lang w:bidi="ar"/>
              </w:rPr>
              <w:t xml:space="preserve">长龙市场</w:t>
            </w:r>
            <w:r>
              <w:rPr>
                <w:color w:val="000000"/>
                <w:sz w:val="22"/>
                <w:szCs w:val="22"/>
                <w:lang w:bidi="ar"/>
              </w:rPr>
            </w:r>
            <w:r/>
          </w:p>
        </w:tc>
        <w:tc>
          <w:tcPr>
            <w:tcBorders>
              <w:top w:val="none" w:color="000000" w:sz="4" w:space="0"/>
              <w:left w:val="none" w:color="000000" w:sz="4" w:space="0"/>
              <w:bottom w:val="single" w:color="000000" w:sz="4" w:space="0"/>
              <w:right w:val="single" w:color="000000" w:sz="4" w:space="0"/>
            </w:tcBorders>
            <w:tcW w:w="1910" w:type="dxa"/>
            <w:vAlign w:val="center"/>
            <w:textDirection w:val="lrTb"/>
            <w:noWrap w:val="false"/>
          </w:tcPr>
          <w:p>
            <w:pPr>
              <w:pStyle w:val="827"/>
              <w:jc w:val="center"/>
              <w:widowControl/>
              <w:rPr>
                <w:color w:val="000000"/>
                <w:sz w:val="22"/>
                <w:szCs w:val="22"/>
                <w:lang w:bidi="ar"/>
              </w:rPr>
            </w:pPr>
            <w:r>
              <w:rPr>
                <w:color w:val="000000"/>
                <w:sz w:val="22"/>
                <w:szCs w:val="22"/>
                <w:lang w:bidi="ar"/>
              </w:rPr>
              <w:t xml:space="preserve">50</w:t>
            </w:r>
            <w:r>
              <w:rPr>
                <w:color w:val="000000"/>
                <w:sz w:val="22"/>
                <w:szCs w:val="22"/>
                <w:lang w:bidi="ar"/>
              </w:rPr>
            </w:r>
            <w:r/>
          </w:p>
        </w:tc>
      </w:tr>
      <w:tr>
        <w:trPr>
          <w:trHeight w:val="317" w:hRule="exact"/>
        </w:trPr>
        <w:tc>
          <w:tcPr>
            <w:tcBorders>
              <w:top w:val="none" w:color="000000" w:sz="4" w:space="0"/>
              <w:left w:val="single" w:color="000000" w:sz="4" w:space="0"/>
              <w:bottom w:val="single" w:color="000000" w:sz="4" w:space="0"/>
              <w:right w:val="single" w:color="000000" w:sz="4" w:space="0"/>
            </w:tcBorders>
            <w:tcW w:w="731" w:type="dxa"/>
            <w:vAlign w:val="center"/>
            <w:textDirection w:val="lrTb"/>
            <w:noWrap w:val="false"/>
          </w:tcPr>
          <w:p>
            <w:pPr>
              <w:pStyle w:val="827"/>
              <w:jc w:val="center"/>
              <w:widowControl/>
              <w:rPr>
                <w:color w:val="000000"/>
                <w:sz w:val="22"/>
                <w:szCs w:val="22"/>
                <w:lang w:bidi="ar"/>
              </w:rPr>
            </w:pPr>
            <w:r>
              <w:rPr>
                <w:color w:val="000000"/>
                <w:sz w:val="22"/>
                <w:szCs w:val="22"/>
                <w:lang w:bidi="ar"/>
              </w:rPr>
              <w:t xml:space="preserve">5</w:t>
            </w:r>
            <w:r>
              <w:rPr>
                <w:color w:val="000000"/>
                <w:sz w:val="22"/>
                <w:szCs w:val="22"/>
                <w:lang w:bidi="ar"/>
              </w:rPr>
            </w:r>
            <w:r/>
          </w:p>
        </w:tc>
        <w:tc>
          <w:tcPr>
            <w:tcBorders>
              <w:top w:val="none" w:color="000000" w:sz="4" w:space="0"/>
              <w:left w:val="none" w:color="000000" w:sz="4" w:space="0"/>
              <w:bottom w:val="single" w:color="000000" w:sz="4" w:space="0"/>
              <w:right w:val="single" w:color="000000" w:sz="4" w:space="0"/>
            </w:tcBorders>
            <w:tcW w:w="2120" w:type="dxa"/>
            <w:vAlign w:val="center"/>
            <w:textDirection w:val="lrTb"/>
            <w:noWrap w:val="false"/>
          </w:tcPr>
          <w:p>
            <w:pPr>
              <w:pStyle w:val="827"/>
              <w:jc w:val="center"/>
              <w:widowControl/>
              <w:rPr>
                <w:color w:val="000000"/>
                <w:sz w:val="22"/>
                <w:szCs w:val="22"/>
                <w:lang w:bidi="ar"/>
              </w:rPr>
            </w:pPr>
            <w:r>
              <w:rPr>
                <w:color w:val="000000"/>
                <w:sz w:val="22"/>
                <w:szCs w:val="22"/>
                <w:lang w:bidi="ar"/>
              </w:rPr>
              <w:t xml:space="preserve">御河湾市场</w:t>
            </w:r>
            <w:r>
              <w:rPr>
                <w:color w:val="000000"/>
                <w:sz w:val="22"/>
                <w:szCs w:val="22"/>
                <w:lang w:bidi="ar"/>
              </w:rPr>
            </w:r>
            <w:r/>
          </w:p>
        </w:tc>
        <w:tc>
          <w:tcPr>
            <w:tcBorders>
              <w:top w:val="none" w:color="000000" w:sz="4" w:space="0"/>
              <w:left w:val="none" w:color="000000" w:sz="4" w:space="0"/>
              <w:bottom w:val="single" w:color="000000" w:sz="4" w:space="0"/>
              <w:right w:val="single" w:color="000000" w:sz="4" w:space="0"/>
            </w:tcBorders>
            <w:tcW w:w="1910" w:type="dxa"/>
            <w:vAlign w:val="center"/>
            <w:textDirection w:val="lrTb"/>
            <w:noWrap w:val="false"/>
          </w:tcPr>
          <w:p>
            <w:pPr>
              <w:pStyle w:val="827"/>
              <w:jc w:val="center"/>
              <w:widowControl/>
              <w:rPr>
                <w:color w:val="000000"/>
                <w:sz w:val="22"/>
                <w:szCs w:val="22"/>
                <w:lang w:bidi="ar"/>
              </w:rPr>
            </w:pPr>
            <w:r>
              <w:rPr>
                <w:color w:val="000000"/>
                <w:sz w:val="22"/>
                <w:szCs w:val="22"/>
                <w:lang w:bidi="ar"/>
              </w:rPr>
              <w:t xml:space="preserve">30</w:t>
            </w:r>
            <w:r>
              <w:rPr>
                <w:color w:val="000000"/>
                <w:sz w:val="22"/>
                <w:szCs w:val="22"/>
                <w:lang w:bidi="ar"/>
              </w:rPr>
            </w:r>
            <w:r/>
          </w:p>
        </w:tc>
      </w:tr>
      <w:tr>
        <w:trPr>
          <w:trHeight w:val="317" w:hRule="exact"/>
        </w:trPr>
        <w:tc>
          <w:tcPr>
            <w:tcBorders>
              <w:top w:val="none" w:color="000000" w:sz="4" w:space="0"/>
              <w:left w:val="single" w:color="000000" w:sz="4" w:space="0"/>
              <w:bottom w:val="single" w:color="000000" w:sz="4" w:space="0"/>
              <w:right w:val="single" w:color="000000" w:sz="4" w:space="0"/>
            </w:tcBorders>
            <w:tcW w:w="731" w:type="dxa"/>
            <w:vAlign w:val="center"/>
            <w:textDirection w:val="lrTb"/>
            <w:noWrap w:val="false"/>
          </w:tcPr>
          <w:p>
            <w:pPr>
              <w:pStyle w:val="827"/>
              <w:jc w:val="center"/>
              <w:widowControl/>
              <w:rPr>
                <w:color w:val="000000"/>
                <w:sz w:val="22"/>
                <w:szCs w:val="22"/>
                <w:lang w:bidi="ar"/>
              </w:rPr>
            </w:pPr>
            <w:r>
              <w:rPr>
                <w:color w:val="000000"/>
                <w:sz w:val="22"/>
                <w:szCs w:val="22"/>
                <w:lang w:bidi="ar"/>
              </w:rPr>
              <w:t xml:space="preserve">6</w:t>
            </w:r>
            <w:r>
              <w:rPr>
                <w:color w:val="000000"/>
                <w:sz w:val="22"/>
                <w:szCs w:val="22"/>
                <w:lang w:bidi="ar"/>
              </w:rPr>
            </w:r>
            <w:r/>
          </w:p>
        </w:tc>
        <w:tc>
          <w:tcPr>
            <w:tcBorders>
              <w:top w:val="none" w:color="000000" w:sz="4" w:space="0"/>
              <w:left w:val="none" w:color="000000" w:sz="4" w:space="0"/>
              <w:bottom w:val="single" w:color="000000" w:sz="4" w:space="0"/>
              <w:right w:val="single" w:color="000000" w:sz="4" w:space="0"/>
            </w:tcBorders>
            <w:tcW w:w="2120" w:type="dxa"/>
            <w:vAlign w:val="center"/>
            <w:textDirection w:val="lrTb"/>
            <w:noWrap w:val="false"/>
          </w:tcPr>
          <w:p>
            <w:pPr>
              <w:pStyle w:val="827"/>
              <w:jc w:val="center"/>
              <w:widowControl/>
              <w:rPr>
                <w:color w:val="000000"/>
                <w:sz w:val="22"/>
                <w:szCs w:val="22"/>
                <w:lang w:bidi="ar"/>
              </w:rPr>
            </w:pPr>
            <w:r>
              <w:rPr>
                <w:color w:val="000000"/>
                <w:sz w:val="22"/>
                <w:szCs w:val="22"/>
                <w:lang w:bidi="ar"/>
              </w:rPr>
              <w:t xml:space="preserve">东冠市场</w:t>
            </w:r>
            <w:r>
              <w:rPr>
                <w:color w:val="000000"/>
                <w:sz w:val="22"/>
                <w:szCs w:val="22"/>
                <w:lang w:bidi="ar"/>
              </w:rPr>
            </w:r>
            <w:r/>
          </w:p>
        </w:tc>
        <w:tc>
          <w:tcPr>
            <w:tcBorders>
              <w:top w:val="none" w:color="000000" w:sz="4" w:space="0"/>
              <w:left w:val="none" w:color="000000" w:sz="4" w:space="0"/>
              <w:bottom w:val="single" w:color="000000" w:sz="4" w:space="0"/>
              <w:right w:val="single" w:color="000000" w:sz="4" w:space="0"/>
            </w:tcBorders>
            <w:tcW w:w="1910" w:type="dxa"/>
            <w:vAlign w:val="center"/>
            <w:textDirection w:val="lrTb"/>
            <w:noWrap w:val="false"/>
          </w:tcPr>
          <w:p>
            <w:pPr>
              <w:pStyle w:val="827"/>
              <w:jc w:val="center"/>
              <w:widowControl/>
              <w:rPr>
                <w:color w:val="000000"/>
                <w:sz w:val="22"/>
                <w:szCs w:val="22"/>
                <w:lang w:bidi="ar"/>
              </w:rPr>
            </w:pPr>
            <w:r>
              <w:rPr>
                <w:color w:val="000000"/>
                <w:sz w:val="22"/>
                <w:szCs w:val="22"/>
                <w:lang w:bidi="ar"/>
              </w:rPr>
              <w:t xml:space="preserve">50</w:t>
            </w:r>
            <w:r>
              <w:rPr>
                <w:color w:val="000000"/>
                <w:sz w:val="22"/>
                <w:szCs w:val="22"/>
                <w:lang w:bidi="ar"/>
              </w:rPr>
            </w:r>
            <w:r/>
          </w:p>
        </w:tc>
      </w:tr>
      <w:tr>
        <w:trPr>
          <w:trHeight w:val="317" w:hRule="exact"/>
        </w:trPr>
        <w:tc>
          <w:tcPr>
            <w:tcBorders>
              <w:top w:val="none" w:color="000000" w:sz="4" w:space="0"/>
              <w:left w:val="single" w:color="000000" w:sz="4" w:space="0"/>
              <w:bottom w:val="single" w:color="000000" w:sz="4" w:space="0"/>
              <w:right w:val="single" w:color="000000" w:sz="4" w:space="0"/>
            </w:tcBorders>
            <w:tcW w:w="731" w:type="dxa"/>
            <w:vAlign w:val="center"/>
            <w:textDirection w:val="lrTb"/>
            <w:noWrap w:val="false"/>
          </w:tcPr>
          <w:p>
            <w:pPr>
              <w:pStyle w:val="827"/>
              <w:jc w:val="center"/>
              <w:widowControl/>
              <w:rPr>
                <w:color w:val="000000"/>
                <w:sz w:val="22"/>
                <w:szCs w:val="22"/>
                <w:lang w:bidi="ar"/>
              </w:rPr>
            </w:pPr>
            <w:r>
              <w:rPr>
                <w:color w:val="000000"/>
                <w:sz w:val="22"/>
                <w:szCs w:val="22"/>
                <w:lang w:bidi="ar"/>
              </w:rPr>
              <w:t xml:space="preserve">7</w:t>
            </w:r>
            <w:r>
              <w:rPr>
                <w:color w:val="000000"/>
                <w:sz w:val="22"/>
                <w:szCs w:val="22"/>
                <w:lang w:bidi="ar"/>
              </w:rPr>
            </w:r>
            <w:r/>
          </w:p>
        </w:tc>
        <w:tc>
          <w:tcPr>
            <w:tcBorders>
              <w:top w:val="none" w:color="000000" w:sz="4" w:space="0"/>
              <w:left w:val="none" w:color="000000" w:sz="4" w:space="0"/>
              <w:bottom w:val="single" w:color="000000" w:sz="4" w:space="0"/>
              <w:right w:val="single" w:color="000000" w:sz="4" w:space="0"/>
            </w:tcBorders>
            <w:tcW w:w="2120" w:type="dxa"/>
            <w:vAlign w:val="center"/>
            <w:textDirection w:val="lrTb"/>
            <w:noWrap w:val="false"/>
          </w:tcPr>
          <w:p>
            <w:pPr>
              <w:pStyle w:val="827"/>
              <w:jc w:val="center"/>
              <w:widowControl/>
              <w:rPr>
                <w:color w:val="000000"/>
                <w:sz w:val="22"/>
                <w:szCs w:val="22"/>
                <w:lang w:bidi="ar"/>
              </w:rPr>
            </w:pPr>
            <w:r>
              <w:rPr>
                <w:color w:val="000000"/>
                <w:sz w:val="22"/>
                <w:szCs w:val="22"/>
                <w:lang w:bidi="ar"/>
              </w:rPr>
              <w:t xml:space="preserve">惠萍市场</w:t>
            </w:r>
            <w:r>
              <w:rPr>
                <w:color w:val="000000"/>
                <w:sz w:val="22"/>
                <w:szCs w:val="22"/>
                <w:lang w:bidi="ar"/>
              </w:rPr>
            </w:r>
            <w:r/>
          </w:p>
        </w:tc>
        <w:tc>
          <w:tcPr>
            <w:tcBorders>
              <w:top w:val="none" w:color="000000" w:sz="4" w:space="0"/>
              <w:left w:val="none" w:color="000000" w:sz="4" w:space="0"/>
              <w:bottom w:val="single" w:color="000000" w:sz="4" w:space="0"/>
              <w:right w:val="single" w:color="000000" w:sz="4" w:space="0"/>
            </w:tcBorders>
            <w:tcW w:w="1910" w:type="dxa"/>
            <w:vAlign w:val="center"/>
            <w:textDirection w:val="lrTb"/>
            <w:noWrap w:val="false"/>
          </w:tcPr>
          <w:p>
            <w:pPr>
              <w:pStyle w:val="827"/>
              <w:jc w:val="center"/>
              <w:widowControl/>
              <w:rPr>
                <w:color w:val="000000"/>
                <w:sz w:val="22"/>
                <w:szCs w:val="22"/>
                <w:lang w:bidi="ar"/>
              </w:rPr>
            </w:pPr>
            <w:r>
              <w:rPr>
                <w:color w:val="000000"/>
                <w:sz w:val="22"/>
                <w:szCs w:val="22"/>
                <w:lang w:bidi="ar"/>
              </w:rPr>
              <w:t xml:space="preserve">20</w:t>
            </w:r>
            <w:r>
              <w:rPr>
                <w:color w:val="000000"/>
                <w:sz w:val="22"/>
                <w:szCs w:val="22"/>
                <w:lang w:bidi="ar"/>
              </w:rPr>
            </w:r>
            <w:r/>
          </w:p>
        </w:tc>
      </w:tr>
      <w:tr>
        <w:trPr>
          <w:trHeight w:val="317" w:hRule="exact"/>
        </w:trPr>
        <w:tc>
          <w:tcPr>
            <w:tcBorders>
              <w:top w:val="none" w:color="000000" w:sz="4" w:space="0"/>
              <w:left w:val="single" w:color="000000" w:sz="4" w:space="0"/>
              <w:bottom w:val="single" w:color="000000" w:sz="4" w:space="0"/>
              <w:right w:val="single" w:color="000000" w:sz="4" w:space="0"/>
            </w:tcBorders>
            <w:tcW w:w="731" w:type="dxa"/>
            <w:vAlign w:val="center"/>
            <w:textDirection w:val="lrTb"/>
            <w:noWrap w:val="false"/>
          </w:tcPr>
          <w:p>
            <w:pPr>
              <w:pStyle w:val="827"/>
              <w:jc w:val="center"/>
              <w:widowControl/>
              <w:rPr>
                <w:color w:val="000000"/>
                <w:sz w:val="22"/>
                <w:szCs w:val="22"/>
                <w:lang w:bidi="ar"/>
              </w:rPr>
            </w:pPr>
            <w:r>
              <w:rPr>
                <w:color w:val="000000"/>
                <w:sz w:val="22"/>
                <w:szCs w:val="22"/>
                <w:lang w:bidi="ar"/>
              </w:rPr>
              <w:t xml:space="preserve">8</w:t>
            </w:r>
            <w:r>
              <w:rPr>
                <w:color w:val="000000"/>
                <w:sz w:val="22"/>
                <w:szCs w:val="22"/>
                <w:lang w:bidi="ar"/>
              </w:rPr>
            </w:r>
            <w:r/>
          </w:p>
        </w:tc>
        <w:tc>
          <w:tcPr>
            <w:tcBorders>
              <w:top w:val="none" w:color="000000" w:sz="4" w:space="0"/>
              <w:left w:val="none" w:color="000000" w:sz="4" w:space="0"/>
              <w:bottom w:val="single" w:color="000000" w:sz="4" w:space="0"/>
              <w:right w:val="single" w:color="000000" w:sz="4" w:space="0"/>
            </w:tcBorders>
            <w:tcW w:w="2120" w:type="dxa"/>
            <w:vAlign w:val="center"/>
            <w:textDirection w:val="lrTb"/>
            <w:noWrap w:val="false"/>
          </w:tcPr>
          <w:p>
            <w:pPr>
              <w:pStyle w:val="827"/>
              <w:jc w:val="center"/>
              <w:widowControl/>
              <w:rPr>
                <w:color w:val="000000"/>
                <w:sz w:val="22"/>
                <w:szCs w:val="22"/>
                <w:lang w:bidi="ar"/>
              </w:rPr>
            </w:pPr>
            <w:r>
              <w:rPr>
                <w:color w:val="000000"/>
                <w:sz w:val="22"/>
                <w:szCs w:val="22"/>
                <w:lang w:bidi="ar"/>
              </w:rPr>
              <w:t xml:space="preserve">吕四盈港市场</w:t>
            </w:r>
            <w:r>
              <w:rPr>
                <w:color w:val="000000"/>
                <w:sz w:val="22"/>
                <w:szCs w:val="22"/>
                <w:lang w:bidi="ar"/>
              </w:rPr>
            </w:r>
            <w:r/>
          </w:p>
        </w:tc>
        <w:tc>
          <w:tcPr>
            <w:tcBorders>
              <w:top w:val="none" w:color="000000" w:sz="4" w:space="0"/>
              <w:left w:val="none" w:color="000000" w:sz="4" w:space="0"/>
              <w:bottom w:val="single" w:color="000000" w:sz="4" w:space="0"/>
              <w:right w:val="single" w:color="000000" w:sz="4" w:space="0"/>
            </w:tcBorders>
            <w:tcW w:w="1910" w:type="dxa"/>
            <w:vAlign w:val="center"/>
            <w:textDirection w:val="lrTb"/>
            <w:noWrap w:val="false"/>
          </w:tcPr>
          <w:p>
            <w:pPr>
              <w:pStyle w:val="827"/>
              <w:jc w:val="center"/>
              <w:widowControl/>
              <w:rPr>
                <w:color w:val="000000"/>
                <w:sz w:val="22"/>
                <w:szCs w:val="22"/>
                <w:lang w:bidi="ar"/>
              </w:rPr>
            </w:pPr>
            <w:r>
              <w:rPr>
                <w:color w:val="000000"/>
                <w:sz w:val="22"/>
                <w:szCs w:val="22"/>
                <w:lang w:bidi="ar"/>
              </w:rPr>
              <w:t xml:space="preserve">50</w:t>
            </w:r>
            <w:r>
              <w:rPr>
                <w:color w:val="000000"/>
                <w:sz w:val="22"/>
                <w:szCs w:val="22"/>
                <w:lang w:bidi="ar"/>
              </w:rPr>
            </w:r>
            <w:r/>
          </w:p>
        </w:tc>
      </w:tr>
      <w:tr>
        <w:trPr>
          <w:trHeight w:val="317" w:hRule="exact"/>
        </w:trPr>
        <w:tc>
          <w:tcPr>
            <w:tcBorders>
              <w:top w:val="none" w:color="000000" w:sz="4" w:space="0"/>
              <w:left w:val="single" w:color="000000" w:sz="4" w:space="0"/>
              <w:bottom w:val="single" w:color="000000" w:sz="4" w:space="0"/>
              <w:right w:val="single" w:color="000000" w:sz="4" w:space="0"/>
            </w:tcBorders>
            <w:tcW w:w="731" w:type="dxa"/>
            <w:vAlign w:val="center"/>
            <w:textDirection w:val="lrTb"/>
            <w:noWrap w:val="false"/>
          </w:tcPr>
          <w:p>
            <w:pPr>
              <w:pStyle w:val="827"/>
              <w:jc w:val="center"/>
              <w:widowControl/>
              <w:rPr>
                <w:color w:val="000000"/>
                <w:sz w:val="22"/>
                <w:szCs w:val="22"/>
                <w:lang w:bidi="ar"/>
              </w:rPr>
            </w:pPr>
            <w:r>
              <w:rPr>
                <w:color w:val="000000"/>
                <w:sz w:val="22"/>
                <w:szCs w:val="22"/>
                <w:lang w:bidi="ar"/>
              </w:rPr>
              <w:t xml:space="preserve">9</w:t>
            </w:r>
            <w:r>
              <w:rPr>
                <w:color w:val="000000"/>
                <w:sz w:val="22"/>
                <w:szCs w:val="22"/>
                <w:lang w:bidi="ar"/>
              </w:rPr>
            </w:r>
            <w:r/>
          </w:p>
        </w:tc>
        <w:tc>
          <w:tcPr>
            <w:tcBorders>
              <w:top w:val="none" w:color="000000" w:sz="4" w:space="0"/>
              <w:left w:val="none" w:color="000000" w:sz="4" w:space="0"/>
              <w:bottom w:val="single" w:color="000000" w:sz="4" w:space="0"/>
              <w:right w:val="single" w:color="000000" w:sz="4" w:space="0"/>
            </w:tcBorders>
            <w:tcW w:w="2120" w:type="dxa"/>
            <w:vAlign w:val="center"/>
            <w:textDirection w:val="lrTb"/>
            <w:noWrap w:val="false"/>
          </w:tcPr>
          <w:p>
            <w:pPr>
              <w:pStyle w:val="827"/>
              <w:jc w:val="center"/>
              <w:widowControl/>
              <w:rPr>
                <w:color w:val="000000"/>
                <w:sz w:val="22"/>
                <w:szCs w:val="22"/>
                <w:lang w:bidi="ar"/>
              </w:rPr>
            </w:pPr>
            <w:r>
              <w:rPr>
                <w:color w:val="000000"/>
                <w:sz w:val="22"/>
                <w:szCs w:val="22"/>
                <w:lang w:bidi="ar"/>
              </w:rPr>
              <w:t xml:space="preserve">天汾市场</w:t>
            </w:r>
            <w:r>
              <w:rPr>
                <w:color w:val="000000"/>
                <w:sz w:val="22"/>
                <w:szCs w:val="22"/>
                <w:lang w:bidi="ar"/>
              </w:rPr>
            </w:r>
            <w:r/>
          </w:p>
        </w:tc>
        <w:tc>
          <w:tcPr>
            <w:tcBorders>
              <w:top w:val="none" w:color="000000" w:sz="4" w:space="0"/>
              <w:left w:val="none" w:color="000000" w:sz="4" w:space="0"/>
              <w:bottom w:val="single" w:color="000000" w:sz="4" w:space="0"/>
              <w:right w:val="single" w:color="000000" w:sz="4" w:space="0"/>
            </w:tcBorders>
            <w:tcW w:w="1910" w:type="dxa"/>
            <w:vAlign w:val="center"/>
            <w:textDirection w:val="lrTb"/>
            <w:noWrap w:val="false"/>
          </w:tcPr>
          <w:p>
            <w:pPr>
              <w:pStyle w:val="827"/>
              <w:jc w:val="center"/>
              <w:widowControl/>
              <w:rPr>
                <w:color w:val="000000"/>
                <w:sz w:val="22"/>
                <w:szCs w:val="22"/>
                <w:lang w:bidi="ar"/>
              </w:rPr>
            </w:pPr>
            <w:r>
              <w:rPr>
                <w:color w:val="000000"/>
                <w:sz w:val="22"/>
                <w:szCs w:val="22"/>
                <w:lang w:bidi="ar"/>
              </w:rPr>
              <w:t xml:space="preserve">20</w:t>
            </w:r>
            <w:r>
              <w:rPr>
                <w:color w:val="000000"/>
                <w:sz w:val="22"/>
                <w:szCs w:val="22"/>
                <w:lang w:bidi="ar"/>
              </w:rPr>
            </w:r>
            <w:r/>
          </w:p>
        </w:tc>
      </w:tr>
      <w:tr>
        <w:trPr>
          <w:trHeight w:val="317" w:hRule="exact"/>
        </w:trPr>
        <w:tc>
          <w:tcPr>
            <w:tcBorders>
              <w:top w:val="none" w:color="000000" w:sz="4" w:space="0"/>
              <w:left w:val="single" w:color="000000" w:sz="4" w:space="0"/>
              <w:bottom w:val="single" w:color="000000" w:sz="4" w:space="0"/>
              <w:right w:val="single" w:color="000000" w:sz="4" w:space="0"/>
            </w:tcBorders>
            <w:tcW w:w="731" w:type="dxa"/>
            <w:vAlign w:val="center"/>
            <w:textDirection w:val="lrTb"/>
            <w:noWrap w:val="false"/>
          </w:tcPr>
          <w:p>
            <w:pPr>
              <w:pStyle w:val="827"/>
              <w:jc w:val="center"/>
              <w:widowControl/>
              <w:rPr>
                <w:color w:val="000000"/>
                <w:sz w:val="22"/>
                <w:szCs w:val="22"/>
                <w:lang w:bidi="ar"/>
              </w:rPr>
            </w:pPr>
            <w:r>
              <w:rPr>
                <w:color w:val="000000"/>
                <w:sz w:val="22"/>
                <w:szCs w:val="22"/>
                <w:lang w:bidi="ar"/>
              </w:rPr>
              <w:t xml:space="preserve">10</w:t>
            </w:r>
            <w:r>
              <w:rPr>
                <w:color w:val="000000"/>
                <w:sz w:val="22"/>
                <w:szCs w:val="22"/>
                <w:lang w:bidi="ar"/>
              </w:rPr>
            </w:r>
            <w:r/>
          </w:p>
        </w:tc>
        <w:tc>
          <w:tcPr>
            <w:tcBorders>
              <w:top w:val="none" w:color="000000" w:sz="4" w:space="0"/>
              <w:left w:val="none" w:color="000000" w:sz="4" w:space="0"/>
              <w:bottom w:val="single" w:color="000000" w:sz="4" w:space="0"/>
              <w:right w:val="single" w:color="000000" w:sz="4" w:space="0"/>
            </w:tcBorders>
            <w:tcW w:w="2120" w:type="dxa"/>
            <w:vAlign w:val="center"/>
            <w:textDirection w:val="lrTb"/>
            <w:noWrap w:val="false"/>
          </w:tcPr>
          <w:p>
            <w:pPr>
              <w:pStyle w:val="827"/>
              <w:jc w:val="center"/>
              <w:widowControl/>
              <w:rPr>
                <w:color w:val="000000"/>
                <w:sz w:val="22"/>
                <w:szCs w:val="22"/>
                <w:lang w:bidi="ar"/>
              </w:rPr>
            </w:pPr>
            <w:r>
              <w:rPr>
                <w:color w:val="000000"/>
                <w:sz w:val="22"/>
                <w:szCs w:val="22"/>
                <w:lang w:bidi="ar"/>
              </w:rPr>
              <w:t xml:space="preserve">和合镇兴和市场</w:t>
            </w:r>
            <w:r>
              <w:rPr>
                <w:color w:val="000000"/>
                <w:sz w:val="22"/>
                <w:szCs w:val="22"/>
                <w:lang w:bidi="ar"/>
              </w:rPr>
            </w:r>
            <w:r/>
          </w:p>
        </w:tc>
        <w:tc>
          <w:tcPr>
            <w:tcBorders>
              <w:top w:val="none" w:color="000000" w:sz="4" w:space="0"/>
              <w:left w:val="none" w:color="000000" w:sz="4" w:space="0"/>
              <w:bottom w:val="single" w:color="000000" w:sz="4" w:space="0"/>
              <w:right w:val="single" w:color="000000" w:sz="4" w:space="0"/>
            </w:tcBorders>
            <w:tcW w:w="1910" w:type="dxa"/>
            <w:vAlign w:val="center"/>
            <w:textDirection w:val="lrTb"/>
            <w:noWrap w:val="false"/>
          </w:tcPr>
          <w:p>
            <w:pPr>
              <w:pStyle w:val="827"/>
              <w:jc w:val="center"/>
              <w:widowControl/>
              <w:rPr>
                <w:color w:val="000000"/>
                <w:sz w:val="22"/>
                <w:szCs w:val="22"/>
                <w:lang w:bidi="ar"/>
              </w:rPr>
            </w:pPr>
            <w:r>
              <w:rPr>
                <w:color w:val="000000"/>
                <w:sz w:val="22"/>
                <w:szCs w:val="22"/>
                <w:lang w:bidi="ar"/>
              </w:rPr>
              <w:t xml:space="preserve">20</w:t>
            </w:r>
            <w:r>
              <w:rPr>
                <w:color w:val="000000"/>
                <w:sz w:val="22"/>
                <w:szCs w:val="22"/>
                <w:lang w:bidi="ar"/>
              </w:rPr>
            </w:r>
            <w:r/>
          </w:p>
        </w:tc>
      </w:tr>
      <w:tr>
        <w:trPr>
          <w:trHeight w:val="317" w:hRule="exact"/>
        </w:trPr>
        <w:tc>
          <w:tcPr>
            <w:tcBorders>
              <w:top w:val="none" w:color="000000" w:sz="4" w:space="0"/>
              <w:left w:val="single" w:color="000000" w:sz="4" w:space="0"/>
              <w:bottom w:val="single" w:color="000000" w:sz="4" w:space="0"/>
              <w:right w:val="single" w:color="000000" w:sz="4" w:space="0"/>
            </w:tcBorders>
            <w:tcW w:w="731" w:type="dxa"/>
            <w:vAlign w:val="center"/>
            <w:textDirection w:val="lrTb"/>
            <w:noWrap w:val="false"/>
          </w:tcPr>
          <w:p>
            <w:pPr>
              <w:pStyle w:val="827"/>
              <w:jc w:val="center"/>
              <w:widowControl/>
              <w:rPr>
                <w:color w:val="000000"/>
                <w:sz w:val="22"/>
                <w:szCs w:val="22"/>
                <w:lang w:bidi="ar"/>
              </w:rPr>
            </w:pPr>
            <w:r>
              <w:rPr>
                <w:color w:val="000000"/>
                <w:sz w:val="22"/>
                <w:szCs w:val="22"/>
                <w:lang w:bidi="ar"/>
              </w:rPr>
              <w:t xml:space="preserve">11</w:t>
            </w:r>
            <w:r>
              <w:rPr>
                <w:color w:val="000000"/>
                <w:sz w:val="22"/>
                <w:szCs w:val="22"/>
                <w:lang w:bidi="ar"/>
              </w:rPr>
            </w:r>
            <w:r/>
          </w:p>
        </w:tc>
        <w:tc>
          <w:tcPr>
            <w:tcBorders>
              <w:top w:val="none" w:color="000000" w:sz="4" w:space="0"/>
              <w:left w:val="none" w:color="000000" w:sz="4" w:space="0"/>
              <w:bottom w:val="single" w:color="000000" w:sz="4" w:space="0"/>
              <w:right w:val="single" w:color="000000" w:sz="4" w:space="0"/>
            </w:tcBorders>
            <w:tcW w:w="2120" w:type="dxa"/>
            <w:vAlign w:val="center"/>
            <w:textDirection w:val="lrTb"/>
            <w:noWrap w:val="false"/>
          </w:tcPr>
          <w:p>
            <w:pPr>
              <w:pStyle w:val="827"/>
              <w:jc w:val="center"/>
              <w:widowControl/>
              <w:rPr>
                <w:color w:val="000000"/>
                <w:sz w:val="22"/>
                <w:szCs w:val="22"/>
                <w:lang w:bidi="ar"/>
              </w:rPr>
            </w:pPr>
            <w:r>
              <w:rPr>
                <w:color w:val="000000"/>
                <w:sz w:val="22"/>
                <w:szCs w:val="22"/>
                <w:lang w:bidi="ar"/>
              </w:rPr>
              <w:t xml:space="preserve">寅阳富利来市场</w:t>
            </w:r>
            <w:r>
              <w:rPr>
                <w:color w:val="000000"/>
                <w:sz w:val="22"/>
                <w:szCs w:val="22"/>
                <w:lang w:bidi="ar"/>
              </w:rPr>
            </w:r>
            <w:r/>
          </w:p>
        </w:tc>
        <w:tc>
          <w:tcPr>
            <w:tcBorders>
              <w:top w:val="none" w:color="000000" w:sz="4" w:space="0"/>
              <w:left w:val="none" w:color="000000" w:sz="4" w:space="0"/>
              <w:bottom w:val="single" w:color="000000" w:sz="4" w:space="0"/>
              <w:right w:val="single" w:color="000000" w:sz="4" w:space="0"/>
            </w:tcBorders>
            <w:tcW w:w="1910" w:type="dxa"/>
            <w:vAlign w:val="center"/>
            <w:textDirection w:val="lrTb"/>
            <w:noWrap w:val="false"/>
          </w:tcPr>
          <w:p>
            <w:pPr>
              <w:pStyle w:val="827"/>
              <w:jc w:val="center"/>
              <w:widowControl/>
              <w:rPr>
                <w:color w:val="000000"/>
                <w:sz w:val="22"/>
                <w:szCs w:val="22"/>
                <w:lang w:bidi="ar"/>
              </w:rPr>
            </w:pPr>
            <w:r>
              <w:rPr>
                <w:color w:val="000000"/>
                <w:sz w:val="22"/>
                <w:szCs w:val="22"/>
                <w:lang w:bidi="ar"/>
              </w:rPr>
              <w:t xml:space="preserve">20</w:t>
            </w:r>
            <w:r>
              <w:rPr>
                <w:color w:val="000000"/>
                <w:sz w:val="22"/>
                <w:szCs w:val="22"/>
                <w:lang w:bidi="ar"/>
              </w:rPr>
            </w:r>
            <w:r/>
          </w:p>
        </w:tc>
      </w:tr>
      <w:tr>
        <w:trPr>
          <w:trHeight w:val="317" w:hRule="exact"/>
        </w:trPr>
        <w:tc>
          <w:tcPr>
            <w:tcBorders>
              <w:top w:val="none" w:color="000000" w:sz="4" w:space="0"/>
              <w:left w:val="single" w:color="000000" w:sz="4" w:space="0"/>
              <w:bottom w:val="single" w:color="000000" w:sz="4" w:space="0"/>
              <w:right w:val="single" w:color="000000" w:sz="4" w:space="0"/>
            </w:tcBorders>
            <w:tcW w:w="731" w:type="dxa"/>
            <w:vAlign w:val="center"/>
            <w:textDirection w:val="lrTb"/>
            <w:noWrap w:val="false"/>
          </w:tcPr>
          <w:p>
            <w:pPr>
              <w:pStyle w:val="827"/>
              <w:jc w:val="center"/>
              <w:widowControl/>
              <w:rPr>
                <w:color w:val="000000"/>
                <w:sz w:val="22"/>
                <w:szCs w:val="22"/>
                <w:lang w:bidi="ar"/>
              </w:rPr>
            </w:pPr>
            <w:r>
              <w:rPr>
                <w:color w:val="000000"/>
                <w:sz w:val="22"/>
                <w:szCs w:val="22"/>
                <w:lang w:bidi="ar"/>
              </w:rPr>
              <w:t xml:space="preserve">12</w:t>
            </w:r>
            <w:r>
              <w:rPr>
                <w:color w:val="000000"/>
                <w:sz w:val="22"/>
                <w:szCs w:val="22"/>
                <w:lang w:bidi="ar"/>
              </w:rPr>
            </w:r>
            <w:r/>
          </w:p>
        </w:tc>
        <w:tc>
          <w:tcPr>
            <w:tcBorders>
              <w:top w:val="none" w:color="000000" w:sz="4" w:space="0"/>
              <w:left w:val="none" w:color="000000" w:sz="4" w:space="0"/>
              <w:bottom w:val="single" w:color="000000" w:sz="4" w:space="0"/>
              <w:right w:val="single" w:color="000000" w:sz="4" w:space="0"/>
            </w:tcBorders>
            <w:tcW w:w="2120" w:type="dxa"/>
            <w:vAlign w:val="center"/>
            <w:textDirection w:val="lrTb"/>
            <w:noWrap w:val="false"/>
          </w:tcPr>
          <w:p>
            <w:pPr>
              <w:pStyle w:val="827"/>
              <w:jc w:val="center"/>
              <w:widowControl/>
              <w:rPr>
                <w:color w:val="000000"/>
                <w:sz w:val="22"/>
                <w:szCs w:val="22"/>
                <w:lang w:bidi="ar"/>
              </w:rPr>
            </w:pPr>
            <w:r>
              <w:rPr>
                <w:color w:val="000000"/>
                <w:sz w:val="22"/>
                <w:szCs w:val="22"/>
                <w:lang w:bidi="ar"/>
              </w:rPr>
              <w:t xml:space="preserve">滨海市场</w:t>
            </w:r>
            <w:r>
              <w:rPr>
                <w:color w:val="000000"/>
                <w:sz w:val="22"/>
                <w:szCs w:val="22"/>
                <w:lang w:bidi="ar"/>
              </w:rPr>
            </w:r>
            <w:r/>
          </w:p>
        </w:tc>
        <w:tc>
          <w:tcPr>
            <w:tcBorders>
              <w:top w:val="none" w:color="000000" w:sz="4" w:space="0"/>
              <w:left w:val="none" w:color="000000" w:sz="4" w:space="0"/>
              <w:bottom w:val="single" w:color="000000" w:sz="4" w:space="0"/>
              <w:right w:val="single" w:color="000000" w:sz="4" w:space="0"/>
            </w:tcBorders>
            <w:tcW w:w="1910" w:type="dxa"/>
            <w:vAlign w:val="center"/>
            <w:textDirection w:val="lrTb"/>
            <w:noWrap w:val="false"/>
          </w:tcPr>
          <w:p>
            <w:pPr>
              <w:pStyle w:val="827"/>
              <w:jc w:val="center"/>
              <w:widowControl/>
              <w:rPr>
                <w:color w:val="000000"/>
                <w:sz w:val="22"/>
                <w:szCs w:val="22"/>
                <w:lang w:bidi="ar"/>
              </w:rPr>
            </w:pPr>
            <w:r>
              <w:rPr>
                <w:color w:val="000000"/>
                <w:sz w:val="22"/>
                <w:szCs w:val="22"/>
                <w:lang w:bidi="ar"/>
              </w:rPr>
              <w:t xml:space="preserve">20</w:t>
            </w:r>
            <w:r>
              <w:rPr>
                <w:color w:val="000000"/>
                <w:sz w:val="22"/>
                <w:szCs w:val="22"/>
                <w:lang w:bidi="ar"/>
              </w:rPr>
            </w:r>
            <w:r/>
          </w:p>
        </w:tc>
      </w:tr>
      <w:tr>
        <w:trPr>
          <w:trHeight w:val="317" w:hRule="exact"/>
        </w:trPr>
        <w:tc>
          <w:tcPr>
            <w:tcBorders>
              <w:top w:val="none" w:color="000000" w:sz="4" w:space="0"/>
              <w:left w:val="single" w:color="000000" w:sz="4" w:space="0"/>
              <w:bottom w:val="single" w:color="000000" w:sz="4" w:space="0"/>
              <w:right w:val="single" w:color="000000" w:sz="4" w:space="0"/>
            </w:tcBorders>
            <w:tcW w:w="731" w:type="dxa"/>
            <w:vAlign w:val="center"/>
            <w:textDirection w:val="lrTb"/>
            <w:noWrap w:val="false"/>
          </w:tcPr>
          <w:p>
            <w:pPr>
              <w:pStyle w:val="827"/>
              <w:jc w:val="center"/>
              <w:widowControl/>
              <w:rPr>
                <w:color w:val="000000"/>
                <w:sz w:val="22"/>
                <w:szCs w:val="22"/>
                <w:lang w:bidi="ar"/>
              </w:rPr>
            </w:pPr>
            <w:r>
              <w:rPr>
                <w:color w:val="000000"/>
                <w:sz w:val="22"/>
                <w:szCs w:val="22"/>
                <w:lang w:bidi="ar"/>
              </w:rPr>
              <w:t xml:space="preserve">13</w:t>
            </w:r>
            <w:r>
              <w:rPr>
                <w:color w:val="000000"/>
                <w:sz w:val="22"/>
                <w:szCs w:val="22"/>
                <w:lang w:bidi="ar"/>
              </w:rPr>
            </w:r>
            <w:r/>
          </w:p>
        </w:tc>
        <w:tc>
          <w:tcPr>
            <w:tcBorders>
              <w:top w:val="none" w:color="000000" w:sz="4" w:space="0"/>
              <w:left w:val="none" w:color="000000" w:sz="4" w:space="0"/>
              <w:bottom w:val="single" w:color="000000" w:sz="4" w:space="0"/>
              <w:right w:val="single" w:color="000000" w:sz="4" w:space="0"/>
            </w:tcBorders>
            <w:tcW w:w="2120" w:type="dxa"/>
            <w:vAlign w:val="center"/>
            <w:textDirection w:val="lrTb"/>
            <w:noWrap w:val="false"/>
          </w:tcPr>
          <w:p>
            <w:pPr>
              <w:pStyle w:val="827"/>
              <w:jc w:val="center"/>
              <w:widowControl/>
              <w:rPr>
                <w:color w:val="000000"/>
                <w:sz w:val="22"/>
                <w:szCs w:val="22"/>
                <w:lang w:bidi="ar"/>
              </w:rPr>
            </w:pPr>
            <w:r>
              <w:rPr>
                <w:color w:val="000000"/>
                <w:sz w:val="22"/>
                <w:szCs w:val="22"/>
                <w:lang w:bidi="ar"/>
              </w:rPr>
              <w:t xml:space="preserve">近海市场</w:t>
            </w:r>
            <w:r>
              <w:rPr>
                <w:color w:val="000000"/>
                <w:sz w:val="22"/>
                <w:szCs w:val="22"/>
                <w:lang w:bidi="ar"/>
              </w:rPr>
            </w:r>
            <w:r/>
          </w:p>
        </w:tc>
        <w:tc>
          <w:tcPr>
            <w:tcBorders>
              <w:top w:val="none" w:color="000000" w:sz="4" w:space="0"/>
              <w:left w:val="none" w:color="000000" w:sz="4" w:space="0"/>
              <w:bottom w:val="single" w:color="000000" w:sz="4" w:space="0"/>
              <w:right w:val="single" w:color="000000" w:sz="4" w:space="0"/>
            </w:tcBorders>
            <w:tcW w:w="1910" w:type="dxa"/>
            <w:vAlign w:val="center"/>
            <w:textDirection w:val="lrTb"/>
            <w:noWrap w:val="false"/>
          </w:tcPr>
          <w:p>
            <w:pPr>
              <w:pStyle w:val="827"/>
              <w:jc w:val="center"/>
              <w:widowControl/>
              <w:rPr>
                <w:color w:val="000000"/>
                <w:sz w:val="22"/>
                <w:szCs w:val="22"/>
                <w:lang w:bidi="ar"/>
              </w:rPr>
            </w:pPr>
            <w:r>
              <w:rPr>
                <w:color w:val="000000"/>
                <w:sz w:val="22"/>
                <w:szCs w:val="22"/>
                <w:lang w:bidi="ar"/>
              </w:rPr>
              <w:t xml:space="preserve">20</w:t>
            </w:r>
            <w:r>
              <w:rPr>
                <w:color w:val="000000"/>
                <w:sz w:val="22"/>
                <w:szCs w:val="22"/>
                <w:lang w:bidi="ar"/>
              </w:rPr>
            </w:r>
            <w:r/>
          </w:p>
        </w:tc>
      </w:tr>
      <w:tr>
        <w:trPr>
          <w:trHeight w:val="317" w:hRule="exact"/>
        </w:trPr>
        <w:tc>
          <w:tcPr>
            <w:tcBorders>
              <w:top w:val="none" w:color="000000" w:sz="4" w:space="0"/>
              <w:left w:val="single" w:color="000000" w:sz="4" w:space="0"/>
              <w:bottom w:val="single" w:color="000000" w:sz="4" w:space="0"/>
              <w:right w:val="single" w:color="000000" w:sz="4" w:space="0"/>
            </w:tcBorders>
            <w:tcW w:w="731" w:type="dxa"/>
            <w:vAlign w:val="center"/>
            <w:textDirection w:val="lrTb"/>
            <w:noWrap w:val="false"/>
          </w:tcPr>
          <w:p>
            <w:pPr>
              <w:pStyle w:val="827"/>
              <w:jc w:val="center"/>
              <w:widowControl/>
              <w:rPr>
                <w:color w:val="000000"/>
                <w:sz w:val="22"/>
                <w:szCs w:val="22"/>
                <w:lang w:bidi="ar"/>
              </w:rPr>
            </w:pPr>
            <w:r>
              <w:rPr>
                <w:color w:val="000000"/>
                <w:sz w:val="22"/>
                <w:szCs w:val="22"/>
                <w:lang w:bidi="ar"/>
              </w:rPr>
              <w:t xml:space="preserve">14</w:t>
            </w:r>
            <w:r>
              <w:rPr>
                <w:color w:val="000000"/>
                <w:sz w:val="22"/>
                <w:szCs w:val="22"/>
                <w:lang w:bidi="ar"/>
              </w:rPr>
            </w:r>
            <w:r/>
          </w:p>
        </w:tc>
        <w:tc>
          <w:tcPr>
            <w:tcBorders>
              <w:top w:val="none" w:color="000000" w:sz="4" w:space="0"/>
              <w:left w:val="none" w:color="000000" w:sz="4" w:space="0"/>
              <w:bottom w:val="single" w:color="000000" w:sz="4" w:space="0"/>
              <w:right w:val="single" w:color="000000" w:sz="4" w:space="0"/>
            </w:tcBorders>
            <w:tcW w:w="2120" w:type="dxa"/>
            <w:vAlign w:val="center"/>
            <w:textDirection w:val="lrTb"/>
            <w:noWrap w:val="false"/>
          </w:tcPr>
          <w:p>
            <w:pPr>
              <w:pStyle w:val="827"/>
              <w:jc w:val="center"/>
              <w:widowControl/>
              <w:rPr>
                <w:color w:val="000000"/>
                <w:sz w:val="22"/>
                <w:szCs w:val="22"/>
                <w:lang w:bidi="ar"/>
              </w:rPr>
            </w:pPr>
            <w:r>
              <w:rPr>
                <w:color w:val="000000"/>
                <w:sz w:val="22"/>
                <w:szCs w:val="22"/>
                <w:lang w:bidi="ar"/>
              </w:rPr>
              <w:t xml:space="preserve">海复市场</w:t>
            </w:r>
            <w:r>
              <w:rPr>
                <w:color w:val="000000"/>
                <w:sz w:val="22"/>
                <w:szCs w:val="22"/>
                <w:lang w:bidi="ar"/>
              </w:rPr>
            </w:r>
            <w:r/>
          </w:p>
        </w:tc>
        <w:tc>
          <w:tcPr>
            <w:tcBorders>
              <w:top w:val="none" w:color="000000" w:sz="4" w:space="0"/>
              <w:left w:val="none" w:color="000000" w:sz="4" w:space="0"/>
              <w:bottom w:val="single" w:color="000000" w:sz="4" w:space="0"/>
              <w:right w:val="single" w:color="000000" w:sz="4" w:space="0"/>
            </w:tcBorders>
            <w:tcW w:w="1910" w:type="dxa"/>
            <w:vAlign w:val="center"/>
            <w:textDirection w:val="lrTb"/>
            <w:noWrap w:val="false"/>
          </w:tcPr>
          <w:p>
            <w:pPr>
              <w:pStyle w:val="827"/>
              <w:jc w:val="center"/>
              <w:widowControl/>
              <w:rPr>
                <w:color w:val="000000"/>
                <w:sz w:val="22"/>
                <w:szCs w:val="22"/>
                <w:lang w:bidi="ar"/>
              </w:rPr>
            </w:pPr>
            <w:r>
              <w:rPr>
                <w:color w:val="000000"/>
                <w:sz w:val="22"/>
                <w:szCs w:val="22"/>
                <w:lang w:bidi="ar"/>
              </w:rPr>
              <w:t xml:space="preserve">20</w:t>
            </w:r>
            <w:r>
              <w:rPr>
                <w:color w:val="000000"/>
                <w:sz w:val="22"/>
                <w:szCs w:val="22"/>
                <w:lang w:bidi="ar"/>
              </w:rPr>
            </w:r>
            <w:r/>
          </w:p>
        </w:tc>
      </w:tr>
      <w:tr>
        <w:trPr>
          <w:trHeight w:val="317" w:hRule="exact"/>
        </w:trPr>
        <w:tc>
          <w:tcPr>
            <w:tcBorders>
              <w:top w:val="none" w:color="000000" w:sz="4" w:space="0"/>
              <w:left w:val="single" w:color="000000" w:sz="4" w:space="0"/>
              <w:bottom w:val="single" w:color="000000" w:sz="4" w:space="0"/>
              <w:right w:val="single" w:color="000000" w:sz="4" w:space="0"/>
            </w:tcBorders>
            <w:tcW w:w="731" w:type="dxa"/>
            <w:vAlign w:val="center"/>
            <w:textDirection w:val="lrTb"/>
            <w:noWrap w:val="false"/>
          </w:tcPr>
          <w:p>
            <w:pPr>
              <w:pStyle w:val="827"/>
              <w:jc w:val="center"/>
              <w:widowControl/>
              <w:rPr>
                <w:color w:val="000000"/>
                <w:sz w:val="22"/>
                <w:szCs w:val="22"/>
                <w:lang w:bidi="ar"/>
              </w:rPr>
            </w:pPr>
            <w:r>
              <w:rPr>
                <w:color w:val="000000"/>
                <w:sz w:val="22"/>
                <w:szCs w:val="22"/>
                <w:lang w:bidi="ar"/>
              </w:rPr>
              <w:t xml:space="preserve">15</w:t>
            </w:r>
            <w:r>
              <w:rPr>
                <w:color w:val="000000"/>
                <w:sz w:val="22"/>
                <w:szCs w:val="22"/>
                <w:lang w:bidi="ar"/>
              </w:rPr>
            </w:r>
            <w:r/>
          </w:p>
        </w:tc>
        <w:tc>
          <w:tcPr>
            <w:tcBorders>
              <w:top w:val="none" w:color="000000" w:sz="4" w:space="0"/>
              <w:left w:val="none" w:color="000000" w:sz="4" w:space="0"/>
              <w:bottom w:val="single" w:color="000000" w:sz="4" w:space="0"/>
              <w:right w:val="single" w:color="000000" w:sz="4" w:space="0"/>
            </w:tcBorders>
            <w:tcW w:w="2120" w:type="dxa"/>
            <w:vAlign w:val="center"/>
            <w:textDirection w:val="lrTb"/>
            <w:noWrap w:val="false"/>
          </w:tcPr>
          <w:p>
            <w:pPr>
              <w:pStyle w:val="827"/>
              <w:jc w:val="center"/>
              <w:widowControl/>
              <w:rPr>
                <w:color w:val="000000"/>
                <w:sz w:val="22"/>
                <w:szCs w:val="22"/>
                <w:lang w:bidi="ar"/>
              </w:rPr>
            </w:pPr>
            <w:r>
              <w:rPr>
                <w:color w:val="000000"/>
                <w:sz w:val="22"/>
                <w:szCs w:val="22"/>
                <w:lang w:bidi="ar"/>
              </w:rPr>
              <w:t xml:space="preserve">中国农批市场</w:t>
            </w:r>
            <w:r>
              <w:rPr>
                <w:color w:val="000000"/>
                <w:sz w:val="22"/>
                <w:szCs w:val="22"/>
                <w:lang w:bidi="ar"/>
              </w:rPr>
            </w:r>
            <w:r/>
          </w:p>
        </w:tc>
        <w:tc>
          <w:tcPr>
            <w:tcBorders>
              <w:top w:val="none" w:color="000000" w:sz="4" w:space="0"/>
              <w:left w:val="none" w:color="000000" w:sz="4" w:space="0"/>
              <w:bottom w:val="single" w:color="000000" w:sz="4" w:space="0"/>
              <w:right w:val="single" w:color="000000" w:sz="4" w:space="0"/>
            </w:tcBorders>
            <w:tcW w:w="1910" w:type="dxa"/>
            <w:vAlign w:val="center"/>
            <w:textDirection w:val="lrTb"/>
            <w:noWrap w:val="false"/>
          </w:tcPr>
          <w:p>
            <w:pPr>
              <w:pStyle w:val="827"/>
              <w:jc w:val="center"/>
              <w:widowControl/>
              <w:rPr>
                <w:color w:val="000000"/>
                <w:sz w:val="22"/>
                <w:szCs w:val="22"/>
                <w:lang w:bidi="ar"/>
              </w:rPr>
            </w:pPr>
            <w:r>
              <w:rPr>
                <w:color w:val="000000"/>
                <w:sz w:val="22"/>
                <w:szCs w:val="22"/>
                <w:lang w:bidi="ar"/>
              </w:rPr>
              <w:t xml:space="preserve">140</w:t>
            </w:r>
            <w:r>
              <w:rPr>
                <w:color w:val="000000"/>
                <w:sz w:val="22"/>
                <w:szCs w:val="22"/>
                <w:lang w:bidi="ar"/>
              </w:rPr>
            </w:r>
            <w:r/>
          </w:p>
        </w:tc>
      </w:tr>
      <w:tr>
        <w:trPr>
          <w:trHeight w:val="317" w:hRule="exact"/>
        </w:trPr>
        <w:tc>
          <w:tcPr>
            <w:tcBorders>
              <w:top w:val="none" w:color="000000" w:sz="4" w:space="0"/>
              <w:left w:val="single" w:color="000000" w:sz="4" w:space="0"/>
              <w:bottom w:val="single" w:color="000000" w:sz="4" w:space="0"/>
              <w:right w:val="single" w:color="000000" w:sz="4" w:space="0"/>
            </w:tcBorders>
            <w:tcW w:w="731" w:type="dxa"/>
            <w:vAlign w:val="center"/>
            <w:textDirection w:val="lrTb"/>
            <w:noWrap w:val="false"/>
          </w:tcPr>
          <w:p>
            <w:pPr>
              <w:pStyle w:val="827"/>
              <w:jc w:val="center"/>
              <w:widowControl/>
              <w:rPr>
                <w:color w:val="000000"/>
                <w:sz w:val="22"/>
                <w:szCs w:val="22"/>
                <w:lang w:bidi="ar"/>
              </w:rPr>
            </w:pPr>
            <w:r>
              <w:rPr>
                <w:color w:val="000000"/>
                <w:sz w:val="22"/>
                <w:szCs w:val="22"/>
                <w:lang w:bidi="ar"/>
              </w:rPr>
              <w:t xml:space="preserve">16</w:t>
            </w:r>
            <w:r>
              <w:rPr>
                <w:color w:val="000000"/>
                <w:sz w:val="22"/>
                <w:szCs w:val="22"/>
                <w:lang w:bidi="ar"/>
              </w:rPr>
            </w:r>
            <w:r/>
          </w:p>
        </w:tc>
        <w:tc>
          <w:tcPr>
            <w:tcBorders>
              <w:top w:val="none" w:color="000000" w:sz="4" w:space="0"/>
              <w:left w:val="none" w:color="000000" w:sz="4" w:space="0"/>
              <w:bottom w:val="single" w:color="000000" w:sz="4" w:space="0"/>
              <w:right w:val="single" w:color="000000" w:sz="4" w:space="0"/>
            </w:tcBorders>
            <w:tcW w:w="2120" w:type="dxa"/>
            <w:vAlign w:val="center"/>
            <w:textDirection w:val="lrTb"/>
            <w:noWrap w:val="false"/>
          </w:tcPr>
          <w:p>
            <w:pPr>
              <w:pStyle w:val="827"/>
              <w:jc w:val="center"/>
              <w:widowControl/>
              <w:rPr>
                <w:color w:val="000000"/>
                <w:sz w:val="22"/>
                <w:szCs w:val="22"/>
                <w:lang w:bidi="ar"/>
              </w:rPr>
            </w:pPr>
            <w:r>
              <w:rPr>
                <w:color w:val="000000"/>
                <w:sz w:val="22"/>
                <w:szCs w:val="22"/>
                <w:lang w:bidi="ar"/>
              </w:rPr>
              <w:t xml:space="preserve">久隆市场</w:t>
            </w:r>
            <w:r>
              <w:rPr>
                <w:color w:val="000000"/>
                <w:sz w:val="22"/>
                <w:szCs w:val="22"/>
                <w:lang w:bidi="ar"/>
              </w:rPr>
            </w:r>
            <w:r/>
          </w:p>
        </w:tc>
        <w:tc>
          <w:tcPr>
            <w:tcBorders>
              <w:top w:val="none" w:color="000000" w:sz="4" w:space="0"/>
              <w:left w:val="none" w:color="000000" w:sz="4" w:space="0"/>
              <w:bottom w:val="single" w:color="000000" w:sz="4" w:space="0"/>
              <w:right w:val="single" w:color="000000" w:sz="4" w:space="0"/>
            </w:tcBorders>
            <w:tcW w:w="1910" w:type="dxa"/>
            <w:vAlign w:val="center"/>
            <w:textDirection w:val="lrTb"/>
            <w:noWrap w:val="false"/>
          </w:tcPr>
          <w:p>
            <w:pPr>
              <w:pStyle w:val="827"/>
              <w:jc w:val="center"/>
              <w:widowControl/>
              <w:rPr>
                <w:color w:val="000000"/>
                <w:sz w:val="22"/>
                <w:szCs w:val="22"/>
                <w:lang w:bidi="ar"/>
              </w:rPr>
            </w:pPr>
            <w:r>
              <w:rPr>
                <w:color w:val="000000"/>
                <w:sz w:val="22"/>
                <w:szCs w:val="22"/>
                <w:lang w:bidi="ar"/>
              </w:rPr>
              <w:t xml:space="preserve">20</w:t>
            </w:r>
            <w:r>
              <w:rPr>
                <w:color w:val="000000"/>
                <w:sz w:val="22"/>
                <w:szCs w:val="22"/>
                <w:lang w:bidi="ar"/>
              </w:rPr>
            </w:r>
            <w:r/>
          </w:p>
        </w:tc>
      </w:tr>
      <w:tr>
        <w:trPr>
          <w:trHeight w:val="317" w:hRule="exact"/>
        </w:trPr>
        <w:tc>
          <w:tcPr>
            <w:tcBorders>
              <w:top w:val="none" w:color="000000" w:sz="4" w:space="0"/>
              <w:left w:val="single" w:color="000000" w:sz="4" w:space="0"/>
              <w:bottom w:val="single" w:color="000000" w:sz="4" w:space="0"/>
              <w:right w:val="single" w:color="000000" w:sz="4" w:space="0"/>
            </w:tcBorders>
            <w:tcW w:w="731" w:type="dxa"/>
            <w:vAlign w:val="center"/>
            <w:textDirection w:val="lrTb"/>
            <w:noWrap w:val="false"/>
          </w:tcPr>
          <w:p>
            <w:pPr>
              <w:pStyle w:val="827"/>
              <w:jc w:val="center"/>
              <w:widowControl/>
              <w:rPr>
                <w:color w:val="000000"/>
                <w:sz w:val="22"/>
                <w:szCs w:val="22"/>
                <w:lang w:bidi="ar"/>
              </w:rPr>
            </w:pPr>
            <w:r>
              <w:rPr>
                <w:color w:val="000000"/>
                <w:sz w:val="22"/>
                <w:szCs w:val="22"/>
                <w:lang w:bidi="ar"/>
              </w:rPr>
              <w:t xml:space="preserve">17</w:t>
            </w:r>
            <w:r>
              <w:rPr>
                <w:color w:val="000000"/>
                <w:sz w:val="22"/>
                <w:szCs w:val="22"/>
                <w:lang w:bidi="ar"/>
              </w:rPr>
            </w:r>
            <w:r/>
          </w:p>
        </w:tc>
        <w:tc>
          <w:tcPr>
            <w:tcBorders>
              <w:top w:val="none" w:color="000000" w:sz="4" w:space="0"/>
              <w:left w:val="none" w:color="000000" w:sz="4" w:space="0"/>
              <w:bottom w:val="single" w:color="000000" w:sz="4" w:space="0"/>
              <w:right w:val="single" w:color="000000" w:sz="4" w:space="0"/>
            </w:tcBorders>
            <w:tcW w:w="2120" w:type="dxa"/>
            <w:vAlign w:val="center"/>
            <w:textDirection w:val="lrTb"/>
            <w:noWrap w:val="false"/>
          </w:tcPr>
          <w:p>
            <w:pPr>
              <w:pStyle w:val="827"/>
              <w:jc w:val="center"/>
              <w:widowControl/>
              <w:rPr>
                <w:color w:val="000000"/>
                <w:sz w:val="22"/>
                <w:szCs w:val="22"/>
                <w:lang w:bidi="ar"/>
              </w:rPr>
            </w:pPr>
            <w:r>
              <w:rPr>
                <w:color w:val="000000"/>
                <w:sz w:val="22"/>
                <w:szCs w:val="22"/>
                <w:lang w:bidi="ar"/>
              </w:rPr>
              <w:t xml:space="preserve">合作市场</w:t>
            </w:r>
            <w:r>
              <w:rPr>
                <w:color w:val="000000"/>
                <w:sz w:val="22"/>
                <w:szCs w:val="22"/>
                <w:lang w:bidi="ar"/>
              </w:rPr>
            </w:r>
            <w:r/>
          </w:p>
        </w:tc>
        <w:tc>
          <w:tcPr>
            <w:tcBorders>
              <w:top w:val="none" w:color="000000" w:sz="4" w:space="0"/>
              <w:left w:val="none" w:color="000000" w:sz="4" w:space="0"/>
              <w:bottom w:val="single" w:color="000000" w:sz="4" w:space="0"/>
              <w:right w:val="single" w:color="000000" w:sz="4" w:space="0"/>
            </w:tcBorders>
            <w:tcW w:w="1910" w:type="dxa"/>
            <w:vAlign w:val="center"/>
            <w:textDirection w:val="lrTb"/>
            <w:noWrap w:val="false"/>
          </w:tcPr>
          <w:p>
            <w:pPr>
              <w:pStyle w:val="827"/>
              <w:jc w:val="center"/>
              <w:widowControl/>
              <w:rPr>
                <w:color w:val="000000"/>
                <w:sz w:val="22"/>
                <w:szCs w:val="22"/>
                <w:lang w:bidi="ar"/>
              </w:rPr>
            </w:pPr>
            <w:r>
              <w:rPr>
                <w:color w:val="000000"/>
                <w:sz w:val="22"/>
                <w:szCs w:val="22"/>
                <w:lang w:bidi="ar"/>
              </w:rPr>
              <w:t xml:space="preserve">20</w:t>
            </w:r>
            <w:r>
              <w:rPr>
                <w:color w:val="000000"/>
                <w:sz w:val="22"/>
                <w:szCs w:val="22"/>
                <w:lang w:bidi="ar"/>
              </w:rPr>
            </w:r>
            <w:r/>
          </w:p>
        </w:tc>
      </w:tr>
      <w:tr>
        <w:trPr>
          <w:trHeight w:val="317" w:hRule="exact"/>
        </w:trPr>
        <w:tc>
          <w:tcPr>
            <w:tcBorders>
              <w:top w:val="none" w:color="000000" w:sz="4" w:space="0"/>
              <w:left w:val="single" w:color="000000" w:sz="4" w:space="0"/>
              <w:bottom w:val="single" w:color="000000" w:sz="4" w:space="0"/>
              <w:right w:val="single" w:color="000000" w:sz="4" w:space="0"/>
            </w:tcBorders>
            <w:tcW w:w="731" w:type="dxa"/>
            <w:vAlign w:val="center"/>
            <w:textDirection w:val="lrTb"/>
            <w:noWrap w:val="false"/>
          </w:tcPr>
          <w:p>
            <w:pPr>
              <w:pStyle w:val="827"/>
              <w:jc w:val="center"/>
              <w:widowControl/>
              <w:rPr>
                <w:color w:val="000000"/>
                <w:sz w:val="22"/>
                <w:szCs w:val="22"/>
                <w:lang w:bidi="ar"/>
              </w:rPr>
            </w:pPr>
            <w:r>
              <w:rPr>
                <w:color w:val="000000"/>
                <w:sz w:val="22"/>
                <w:szCs w:val="22"/>
                <w:lang w:bidi="ar"/>
              </w:rPr>
              <w:t xml:space="preserve">18</w:t>
            </w:r>
            <w:r>
              <w:rPr>
                <w:color w:val="000000"/>
                <w:sz w:val="22"/>
                <w:szCs w:val="22"/>
                <w:lang w:bidi="ar"/>
              </w:rPr>
            </w:r>
            <w:r/>
          </w:p>
        </w:tc>
        <w:tc>
          <w:tcPr>
            <w:tcBorders>
              <w:top w:val="none" w:color="000000" w:sz="4" w:space="0"/>
              <w:left w:val="none" w:color="000000" w:sz="4" w:space="0"/>
              <w:bottom w:val="single" w:color="000000" w:sz="4" w:space="0"/>
              <w:right w:val="single" w:color="000000" w:sz="4" w:space="0"/>
            </w:tcBorders>
            <w:tcW w:w="2120" w:type="dxa"/>
            <w:vAlign w:val="center"/>
            <w:textDirection w:val="lrTb"/>
            <w:noWrap w:val="false"/>
          </w:tcPr>
          <w:p>
            <w:pPr>
              <w:pStyle w:val="827"/>
              <w:jc w:val="center"/>
              <w:widowControl/>
              <w:rPr>
                <w:color w:val="000000"/>
                <w:sz w:val="22"/>
                <w:szCs w:val="22"/>
                <w:lang w:bidi="ar"/>
              </w:rPr>
            </w:pPr>
            <w:r>
              <w:rPr>
                <w:color w:val="000000"/>
                <w:sz w:val="22"/>
                <w:szCs w:val="22"/>
                <w:lang w:bidi="ar"/>
              </w:rPr>
              <w:t xml:space="preserve">新安市场</w:t>
            </w:r>
            <w:r>
              <w:rPr>
                <w:color w:val="000000"/>
                <w:sz w:val="22"/>
                <w:szCs w:val="22"/>
                <w:lang w:bidi="ar"/>
              </w:rPr>
            </w:r>
            <w:r/>
          </w:p>
        </w:tc>
        <w:tc>
          <w:tcPr>
            <w:tcBorders>
              <w:top w:val="none" w:color="000000" w:sz="4" w:space="0"/>
              <w:left w:val="none" w:color="000000" w:sz="4" w:space="0"/>
              <w:bottom w:val="single" w:color="000000" w:sz="4" w:space="0"/>
              <w:right w:val="single" w:color="000000" w:sz="4" w:space="0"/>
            </w:tcBorders>
            <w:tcW w:w="1910" w:type="dxa"/>
            <w:vAlign w:val="center"/>
            <w:textDirection w:val="lrTb"/>
            <w:noWrap w:val="false"/>
          </w:tcPr>
          <w:p>
            <w:pPr>
              <w:pStyle w:val="827"/>
              <w:jc w:val="center"/>
              <w:widowControl/>
              <w:rPr>
                <w:color w:val="000000"/>
                <w:sz w:val="22"/>
                <w:szCs w:val="22"/>
                <w:lang w:bidi="ar"/>
              </w:rPr>
            </w:pPr>
            <w:r>
              <w:rPr>
                <w:color w:val="000000"/>
                <w:sz w:val="22"/>
                <w:szCs w:val="22"/>
                <w:lang w:bidi="ar"/>
              </w:rPr>
              <w:t xml:space="preserve">20</w:t>
            </w:r>
            <w:r>
              <w:rPr>
                <w:color w:val="000000"/>
                <w:sz w:val="22"/>
                <w:szCs w:val="22"/>
                <w:lang w:bidi="ar"/>
              </w:rPr>
            </w:r>
            <w:r/>
          </w:p>
        </w:tc>
      </w:tr>
      <w:tr>
        <w:trPr>
          <w:trHeight w:val="317" w:hRule="exact"/>
        </w:trPr>
        <w:tc>
          <w:tcPr>
            <w:tcBorders>
              <w:top w:val="none" w:color="000000" w:sz="4" w:space="0"/>
              <w:left w:val="single" w:color="000000" w:sz="4" w:space="0"/>
              <w:bottom w:val="single" w:color="000000" w:sz="4" w:space="0"/>
              <w:right w:val="single" w:color="000000" w:sz="4" w:space="0"/>
            </w:tcBorders>
            <w:tcW w:w="731" w:type="dxa"/>
            <w:vAlign w:val="center"/>
            <w:textDirection w:val="lrTb"/>
            <w:noWrap w:val="false"/>
          </w:tcPr>
          <w:p>
            <w:pPr>
              <w:pStyle w:val="827"/>
              <w:jc w:val="center"/>
              <w:widowControl/>
              <w:rPr>
                <w:color w:val="000000"/>
                <w:sz w:val="22"/>
                <w:szCs w:val="22"/>
                <w:lang w:bidi="ar"/>
              </w:rPr>
            </w:pPr>
            <w:r>
              <w:rPr>
                <w:color w:val="000000"/>
                <w:sz w:val="22"/>
                <w:szCs w:val="22"/>
                <w:lang w:bidi="ar"/>
              </w:rPr>
              <w:t xml:space="preserve">19</w:t>
            </w:r>
            <w:r>
              <w:rPr>
                <w:color w:val="000000"/>
                <w:sz w:val="22"/>
                <w:szCs w:val="22"/>
                <w:lang w:bidi="ar"/>
              </w:rPr>
            </w:r>
            <w:r/>
          </w:p>
        </w:tc>
        <w:tc>
          <w:tcPr>
            <w:tcBorders>
              <w:top w:val="none" w:color="000000" w:sz="4" w:space="0"/>
              <w:left w:val="none" w:color="000000" w:sz="4" w:space="0"/>
              <w:bottom w:val="single" w:color="000000" w:sz="4" w:space="0"/>
              <w:right w:val="single" w:color="000000" w:sz="4" w:space="0"/>
            </w:tcBorders>
            <w:tcW w:w="2120" w:type="dxa"/>
            <w:vAlign w:val="center"/>
            <w:textDirection w:val="lrTb"/>
            <w:noWrap w:val="false"/>
          </w:tcPr>
          <w:p>
            <w:pPr>
              <w:pStyle w:val="827"/>
              <w:jc w:val="center"/>
              <w:widowControl/>
              <w:rPr>
                <w:color w:val="000000"/>
                <w:sz w:val="22"/>
                <w:szCs w:val="22"/>
                <w:lang w:bidi="ar"/>
              </w:rPr>
            </w:pPr>
            <w:r>
              <w:rPr>
                <w:color w:val="000000"/>
                <w:sz w:val="22"/>
                <w:szCs w:val="22"/>
                <w:lang w:bidi="ar"/>
              </w:rPr>
              <w:t xml:space="preserve">民主市场</w:t>
            </w:r>
            <w:r>
              <w:rPr>
                <w:color w:val="000000"/>
                <w:sz w:val="22"/>
                <w:szCs w:val="22"/>
                <w:lang w:bidi="ar"/>
              </w:rPr>
            </w:r>
            <w:r/>
          </w:p>
        </w:tc>
        <w:tc>
          <w:tcPr>
            <w:tcBorders>
              <w:top w:val="none" w:color="000000" w:sz="4" w:space="0"/>
              <w:left w:val="none" w:color="000000" w:sz="4" w:space="0"/>
              <w:bottom w:val="single" w:color="000000" w:sz="4" w:space="0"/>
              <w:right w:val="single" w:color="000000" w:sz="4" w:space="0"/>
            </w:tcBorders>
            <w:tcW w:w="1910" w:type="dxa"/>
            <w:vAlign w:val="center"/>
            <w:textDirection w:val="lrTb"/>
            <w:noWrap w:val="false"/>
          </w:tcPr>
          <w:p>
            <w:pPr>
              <w:pStyle w:val="827"/>
              <w:jc w:val="center"/>
              <w:widowControl/>
              <w:rPr>
                <w:color w:val="000000"/>
                <w:sz w:val="22"/>
                <w:szCs w:val="22"/>
                <w:lang w:bidi="ar"/>
              </w:rPr>
            </w:pPr>
            <w:r>
              <w:rPr>
                <w:color w:val="000000"/>
                <w:sz w:val="22"/>
                <w:szCs w:val="22"/>
                <w:lang w:bidi="ar"/>
              </w:rPr>
              <w:t xml:space="preserve">20</w:t>
            </w:r>
            <w:r>
              <w:rPr>
                <w:color w:val="000000"/>
                <w:sz w:val="22"/>
                <w:szCs w:val="22"/>
                <w:lang w:bidi="ar"/>
              </w:rPr>
            </w:r>
            <w:r/>
          </w:p>
        </w:tc>
      </w:tr>
      <w:tr>
        <w:trPr>
          <w:trHeight w:val="317" w:hRule="exact"/>
        </w:trPr>
        <w:tc>
          <w:tcPr>
            <w:tcBorders>
              <w:top w:val="none" w:color="000000" w:sz="4" w:space="0"/>
              <w:left w:val="single" w:color="000000" w:sz="4" w:space="0"/>
              <w:bottom w:val="single" w:color="000000" w:sz="4" w:space="0"/>
              <w:right w:val="single" w:color="000000" w:sz="4" w:space="0"/>
            </w:tcBorders>
            <w:tcW w:w="731" w:type="dxa"/>
            <w:vAlign w:val="center"/>
            <w:textDirection w:val="lrTb"/>
            <w:noWrap w:val="false"/>
          </w:tcPr>
          <w:p>
            <w:pPr>
              <w:pStyle w:val="827"/>
              <w:jc w:val="center"/>
              <w:widowControl/>
              <w:rPr>
                <w:color w:val="000000"/>
                <w:sz w:val="22"/>
                <w:szCs w:val="22"/>
                <w:lang w:bidi="ar"/>
              </w:rPr>
            </w:pPr>
            <w:r>
              <w:rPr>
                <w:color w:val="000000"/>
                <w:sz w:val="22"/>
                <w:szCs w:val="22"/>
                <w:lang w:bidi="ar"/>
              </w:rPr>
              <w:t xml:space="preserve">20</w:t>
            </w:r>
            <w:r>
              <w:rPr>
                <w:color w:val="000000"/>
                <w:sz w:val="22"/>
                <w:szCs w:val="22"/>
                <w:lang w:bidi="ar"/>
              </w:rPr>
            </w:r>
            <w:r/>
          </w:p>
        </w:tc>
        <w:tc>
          <w:tcPr>
            <w:tcBorders>
              <w:top w:val="none" w:color="000000" w:sz="4" w:space="0"/>
              <w:left w:val="none" w:color="000000" w:sz="4" w:space="0"/>
              <w:bottom w:val="single" w:color="000000" w:sz="4" w:space="0"/>
              <w:right w:val="single" w:color="000000" w:sz="4" w:space="0"/>
            </w:tcBorders>
            <w:tcW w:w="2120" w:type="dxa"/>
            <w:vAlign w:val="center"/>
            <w:textDirection w:val="lrTb"/>
            <w:noWrap w:val="false"/>
          </w:tcPr>
          <w:p>
            <w:pPr>
              <w:pStyle w:val="827"/>
              <w:jc w:val="center"/>
              <w:widowControl/>
              <w:rPr>
                <w:color w:val="000000"/>
                <w:sz w:val="22"/>
                <w:szCs w:val="22"/>
                <w:lang w:bidi="ar"/>
              </w:rPr>
            </w:pPr>
            <w:r>
              <w:rPr>
                <w:color w:val="000000"/>
                <w:sz w:val="22"/>
                <w:szCs w:val="22"/>
                <w:lang w:bidi="ar"/>
              </w:rPr>
              <w:t xml:space="preserve">启隆市场</w:t>
            </w:r>
            <w:r>
              <w:rPr>
                <w:color w:val="000000"/>
                <w:sz w:val="22"/>
                <w:szCs w:val="22"/>
                <w:lang w:bidi="ar"/>
              </w:rPr>
            </w:r>
            <w:r/>
          </w:p>
        </w:tc>
        <w:tc>
          <w:tcPr>
            <w:tcBorders>
              <w:top w:val="none" w:color="000000" w:sz="4" w:space="0"/>
              <w:left w:val="none" w:color="000000" w:sz="4" w:space="0"/>
              <w:bottom w:val="single" w:color="000000" w:sz="4" w:space="0"/>
              <w:right w:val="single" w:color="000000" w:sz="4" w:space="0"/>
            </w:tcBorders>
            <w:tcW w:w="1910" w:type="dxa"/>
            <w:vAlign w:val="center"/>
            <w:textDirection w:val="lrTb"/>
            <w:noWrap w:val="false"/>
          </w:tcPr>
          <w:p>
            <w:pPr>
              <w:pStyle w:val="827"/>
              <w:jc w:val="center"/>
              <w:widowControl/>
              <w:rPr>
                <w:color w:val="000000"/>
                <w:sz w:val="22"/>
                <w:szCs w:val="22"/>
                <w:lang w:bidi="ar"/>
              </w:rPr>
            </w:pPr>
            <w:r>
              <w:rPr>
                <w:color w:val="000000"/>
                <w:sz w:val="22"/>
                <w:szCs w:val="22"/>
                <w:lang w:bidi="ar"/>
              </w:rPr>
              <w:t xml:space="preserve">20</w:t>
            </w:r>
            <w:r>
              <w:rPr>
                <w:color w:val="000000"/>
                <w:sz w:val="22"/>
                <w:szCs w:val="22"/>
                <w:lang w:bidi="ar"/>
              </w:rPr>
            </w:r>
            <w:r/>
          </w:p>
        </w:tc>
      </w:tr>
      <w:tr>
        <w:trPr>
          <w:trHeight w:val="317" w:hRule="exact"/>
        </w:trPr>
        <w:tc>
          <w:tcPr>
            <w:tcBorders>
              <w:top w:val="none" w:color="000000" w:sz="4" w:space="0"/>
              <w:left w:val="single" w:color="000000" w:sz="4" w:space="0"/>
              <w:bottom w:val="single" w:color="000000" w:sz="4" w:space="0"/>
              <w:right w:val="single" w:color="000000" w:sz="4" w:space="0"/>
            </w:tcBorders>
            <w:tcW w:w="731" w:type="dxa"/>
            <w:vAlign w:val="center"/>
            <w:textDirection w:val="lrTb"/>
            <w:noWrap w:val="false"/>
          </w:tcPr>
          <w:p>
            <w:pPr>
              <w:pStyle w:val="827"/>
              <w:jc w:val="center"/>
              <w:widowControl/>
              <w:rPr>
                <w:color w:val="000000"/>
                <w:sz w:val="22"/>
                <w:szCs w:val="22"/>
                <w:lang w:bidi="ar"/>
              </w:rPr>
            </w:pPr>
            <w:r>
              <w:rPr>
                <w:color w:val="000000"/>
                <w:sz w:val="22"/>
                <w:szCs w:val="22"/>
                <w:lang w:bidi="ar"/>
              </w:rPr>
              <w:t xml:space="preserve">21</w:t>
            </w:r>
            <w:r>
              <w:rPr>
                <w:color w:val="000000"/>
                <w:sz w:val="22"/>
                <w:szCs w:val="22"/>
                <w:lang w:bidi="ar"/>
              </w:rPr>
            </w:r>
            <w:r/>
          </w:p>
        </w:tc>
        <w:tc>
          <w:tcPr>
            <w:tcBorders>
              <w:top w:val="none" w:color="000000" w:sz="4" w:space="0"/>
              <w:left w:val="none" w:color="000000" w:sz="4" w:space="0"/>
              <w:bottom w:val="single" w:color="000000" w:sz="4" w:space="0"/>
              <w:right w:val="single" w:color="000000" w:sz="4" w:space="0"/>
            </w:tcBorders>
            <w:tcW w:w="2120" w:type="dxa"/>
            <w:vAlign w:val="center"/>
            <w:textDirection w:val="lrTb"/>
            <w:noWrap w:val="false"/>
          </w:tcPr>
          <w:p>
            <w:pPr>
              <w:pStyle w:val="827"/>
              <w:jc w:val="center"/>
              <w:widowControl/>
              <w:rPr>
                <w:color w:val="000000"/>
                <w:sz w:val="22"/>
                <w:szCs w:val="22"/>
                <w:lang w:bidi="ar"/>
              </w:rPr>
            </w:pPr>
            <w:r>
              <w:rPr>
                <w:color w:val="000000"/>
                <w:sz w:val="22"/>
                <w:szCs w:val="22"/>
                <w:lang w:bidi="ar"/>
              </w:rPr>
              <w:t xml:space="preserve">松花江路市场</w:t>
            </w:r>
            <w:r>
              <w:rPr>
                <w:color w:val="000000"/>
                <w:sz w:val="22"/>
                <w:szCs w:val="22"/>
                <w:lang w:bidi="ar"/>
              </w:rPr>
            </w:r>
            <w:r/>
          </w:p>
        </w:tc>
        <w:tc>
          <w:tcPr>
            <w:tcBorders>
              <w:top w:val="none" w:color="000000" w:sz="4" w:space="0"/>
              <w:left w:val="none" w:color="000000" w:sz="4" w:space="0"/>
              <w:bottom w:val="single" w:color="000000" w:sz="4" w:space="0"/>
              <w:right w:val="single" w:color="000000" w:sz="4" w:space="0"/>
            </w:tcBorders>
            <w:tcW w:w="1910" w:type="dxa"/>
            <w:vAlign w:val="center"/>
            <w:textDirection w:val="lrTb"/>
            <w:noWrap w:val="false"/>
          </w:tcPr>
          <w:p>
            <w:pPr>
              <w:pStyle w:val="827"/>
              <w:jc w:val="center"/>
              <w:widowControl/>
              <w:rPr>
                <w:color w:val="000000"/>
                <w:sz w:val="22"/>
                <w:szCs w:val="22"/>
                <w:lang w:bidi="ar"/>
              </w:rPr>
            </w:pPr>
            <w:r>
              <w:rPr>
                <w:color w:val="000000"/>
                <w:sz w:val="22"/>
                <w:szCs w:val="22"/>
                <w:lang w:bidi="ar"/>
              </w:rPr>
              <w:t xml:space="preserve">30</w:t>
            </w:r>
            <w:r>
              <w:rPr>
                <w:color w:val="000000"/>
                <w:sz w:val="22"/>
                <w:szCs w:val="22"/>
                <w:lang w:bidi="ar"/>
              </w:rPr>
            </w:r>
            <w:r/>
          </w:p>
        </w:tc>
      </w:tr>
      <w:tr>
        <w:trPr>
          <w:trHeight w:val="317" w:hRule="exact"/>
        </w:trPr>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827"/>
              <w:jc w:val="center"/>
              <w:widowControl/>
              <w:rPr>
                <w:color w:val="000000"/>
                <w:sz w:val="22"/>
                <w:szCs w:val="22"/>
                <w:lang w:bidi="ar"/>
              </w:rPr>
            </w:pPr>
            <w:r>
              <w:rPr>
                <w:color w:val="000000"/>
                <w:sz w:val="22"/>
                <w:szCs w:val="22"/>
                <w:lang w:bidi="ar"/>
              </w:rPr>
              <w:t xml:space="preserve">22</w:t>
            </w:r>
            <w:r>
              <w:rPr>
                <w:color w:val="000000"/>
                <w:sz w:val="22"/>
                <w:szCs w:val="22"/>
                <w:lang w:bidi="ar"/>
              </w:rPr>
            </w:r>
            <w:r/>
          </w:p>
        </w:tc>
        <w:tc>
          <w:tcPr>
            <w:tcBorders>
              <w:top w:val="single" w:color="000000" w:sz="4" w:space="0"/>
              <w:left w:val="none" w:color="000000" w:sz="4" w:space="0"/>
              <w:bottom w:val="single" w:color="000000" w:sz="4" w:space="0"/>
              <w:right w:val="single" w:color="000000" w:sz="4" w:space="0"/>
            </w:tcBorders>
            <w:tcW w:w="2120" w:type="dxa"/>
            <w:vAlign w:val="center"/>
            <w:textDirection w:val="lrTb"/>
            <w:noWrap w:val="false"/>
          </w:tcPr>
          <w:p>
            <w:pPr>
              <w:pStyle w:val="827"/>
              <w:jc w:val="center"/>
              <w:widowControl/>
              <w:rPr>
                <w:color w:val="000000"/>
                <w:sz w:val="22"/>
                <w:szCs w:val="22"/>
                <w:lang w:bidi="ar"/>
              </w:rPr>
            </w:pPr>
            <w:r>
              <w:rPr>
                <w:color w:val="000000"/>
                <w:sz w:val="22"/>
                <w:szCs w:val="22"/>
                <w:lang w:bidi="ar"/>
              </w:rPr>
              <w:t xml:space="preserve">城西市场</w:t>
            </w:r>
            <w:r>
              <w:rPr>
                <w:color w:val="000000"/>
                <w:sz w:val="22"/>
                <w:szCs w:val="22"/>
                <w:lang w:bidi="ar"/>
              </w:rPr>
            </w:r>
            <w:r/>
          </w:p>
        </w:tc>
        <w:tc>
          <w:tcPr>
            <w:tcBorders>
              <w:top w:val="single" w:color="000000" w:sz="4" w:space="0"/>
              <w:left w:val="none" w:color="000000" w:sz="4" w:space="0"/>
              <w:bottom w:val="single" w:color="000000" w:sz="4" w:space="0"/>
              <w:right w:val="single" w:color="000000" w:sz="4" w:space="0"/>
            </w:tcBorders>
            <w:tcW w:w="1910" w:type="dxa"/>
            <w:vAlign w:val="center"/>
            <w:textDirection w:val="lrTb"/>
            <w:noWrap w:val="false"/>
          </w:tcPr>
          <w:p>
            <w:pPr>
              <w:pStyle w:val="827"/>
              <w:jc w:val="center"/>
              <w:widowControl/>
              <w:rPr>
                <w:color w:val="000000"/>
                <w:sz w:val="22"/>
                <w:szCs w:val="22"/>
                <w:lang w:bidi="ar"/>
              </w:rPr>
            </w:pPr>
            <w:r>
              <w:rPr>
                <w:color w:val="000000"/>
                <w:sz w:val="22"/>
                <w:szCs w:val="22"/>
                <w:lang w:bidi="ar"/>
              </w:rPr>
              <w:t xml:space="preserve">30</w:t>
            </w:r>
            <w:r>
              <w:rPr>
                <w:color w:val="000000"/>
                <w:sz w:val="22"/>
                <w:szCs w:val="22"/>
                <w:lang w:bidi="ar"/>
              </w:rPr>
            </w:r>
            <w:r/>
          </w:p>
        </w:tc>
      </w:tr>
      <w:tr>
        <w:trPr>
          <w:trHeight w:val="317" w:hRule="exact"/>
        </w:trPr>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827"/>
              <w:jc w:val="center"/>
              <w:widowControl/>
              <w:rPr>
                <w:color w:val="000000"/>
                <w:sz w:val="22"/>
                <w:szCs w:val="22"/>
                <w:lang w:bidi="ar"/>
              </w:rPr>
            </w:pPr>
            <w:r>
              <w:rPr>
                <w:color w:val="000000"/>
                <w:sz w:val="22"/>
                <w:szCs w:val="22"/>
                <w:lang w:bidi="ar"/>
              </w:rPr>
              <w:t xml:space="preserve">23</w:t>
            </w:r>
            <w:r>
              <w:rPr>
                <w:color w:val="000000"/>
                <w:sz w:val="22"/>
                <w:szCs w:val="22"/>
                <w:lang w:bidi="ar"/>
              </w:rPr>
            </w:r>
            <w:r/>
          </w:p>
        </w:tc>
        <w:tc>
          <w:tcPr>
            <w:tcBorders>
              <w:top w:val="single" w:color="000000" w:sz="4" w:space="0"/>
              <w:left w:val="none" w:color="000000" w:sz="4" w:space="0"/>
              <w:bottom w:val="single" w:color="000000" w:sz="4" w:space="0"/>
              <w:right w:val="single" w:color="000000" w:sz="4" w:space="0"/>
            </w:tcBorders>
            <w:tcW w:w="2120" w:type="dxa"/>
            <w:vAlign w:val="center"/>
            <w:textDirection w:val="lrTb"/>
            <w:noWrap w:val="false"/>
          </w:tcPr>
          <w:p>
            <w:pPr>
              <w:pStyle w:val="827"/>
              <w:jc w:val="center"/>
              <w:widowControl/>
              <w:rPr>
                <w:color w:val="000000"/>
                <w:sz w:val="22"/>
                <w:szCs w:val="22"/>
                <w:lang w:bidi="ar"/>
              </w:rPr>
            </w:pPr>
            <w:r>
              <w:rPr>
                <w:color w:val="000000"/>
                <w:sz w:val="22"/>
                <w:szCs w:val="22"/>
                <w:lang w:bidi="ar"/>
              </w:rPr>
              <w:t xml:space="preserve">龙馨市场</w:t>
            </w:r>
            <w:r>
              <w:rPr>
                <w:color w:val="000000"/>
                <w:sz w:val="22"/>
                <w:szCs w:val="22"/>
                <w:lang w:bidi="ar"/>
              </w:rPr>
            </w:r>
            <w:r/>
          </w:p>
        </w:tc>
        <w:tc>
          <w:tcPr>
            <w:tcBorders>
              <w:top w:val="single" w:color="000000" w:sz="4" w:space="0"/>
              <w:left w:val="none" w:color="000000" w:sz="4" w:space="0"/>
              <w:bottom w:val="single" w:color="000000" w:sz="4" w:space="0"/>
              <w:right w:val="single" w:color="000000" w:sz="4" w:space="0"/>
            </w:tcBorders>
            <w:tcW w:w="1910" w:type="dxa"/>
            <w:vAlign w:val="center"/>
            <w:textDirection w:val="lrTb"/>
            <w:noWrap w:val="false"/>
          </w:tcPr>
          <w:p>
            <w:pPr>
              <w:pStyle w:val="827"/>
              <w:jc w:val="center"/>
              <w:widowControl/>
              <w:rPr>
                <w:color w:val="000000"/>
                <w:sz w:val="22"/>
                <w:szCs w:val="22"/>
                <w:lang w:bidi="ar"/>
              </w:rPr>
            </w:pPr>
            <w:r>
              <w:rPr>
                <w:color w:val="000000"/>
                <w:sz w:val="22"/>
                <w:szCs w:val="22"/>
                <w:lang w:bidi="ar"/>
              </w:rPr>
              <w:t xml:space="preserve">10</w:t>
            </w:r>
            <w:r>
              <w:rPr>
                <w:color w:val="000000"/>
                <w:sz w:val="22"/>
                <w:szCs w:val="22"/>
                <w:lang w:bidi="ar"/>
              </w:rPr>
            </w:r>
            <w:r/>
          </w:p>
        </w:tc>
      </w:tr>
      <w:tr>
        <w:trPr>
          <w:trHeight w:val="317" w:hRule="exact"/>
        </w:trPr>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827"/>
              <w:jc w:val="center"/>
              <w:widowControl/>
              <w:rPr>
                <w:color w:val="000000"/>
                <w:sz w:val="22"/>
                <w:szCs w:val="22"/>
                <w:lang w:bidi="ar"/>
              </w:rPr>
            </w:pPr>
            <w:r>
              <w:rPr>
                <w:color w:val="000000"/>
                <w:sz w:val="22"/>
                <w:szCs w:val="22"/>
                <w:lang w:bidi="ar"/>
              </w:rPr>
              <w:t xml:space="preserve">24</w:t>
            </w:r>
            <w:r>
              <w:rPr>
                <w:color w:val="000000"/>
                <w:sz w:val="22"/>
                <w:szCs w:val="22"/>
                <w:lang w:bidi="ar"/>
              </w:rPr>
            </w:r>
            <w:r/>
          </w:p>
        </w:tc>
        <w:tc>
          <w:tcPr>
            <w:tcBorders>
              <w:top w:val="single" w:color="000000" w:sz="4" w:space="0"/>
              <w:left w:val="none" w:color="000000" w:sz="4" w:space="0"/>
              <w:bottom w:val="single" w:color="000000" w:sz="4" w:space="0"/>
              <w:right w:val="single" w:color="000000" w:sz="4" w:space="0"/>
            </w:tcBorders>
            <w:tcW w:w="2120" w:type="dxa"/>
            <w:vAlign w:val="center"/>
            <w:textDirection w:val="lrTb"/>
            <w:noWrap w:val="false"/>
          </w:tcPr>
          <w:p>
            <w:pPr>
              <w:pStyle w:val="827"/>
              <w:jc w:val="center"/>
              <w:widowControl/>
              <w:rPr>
                <w:color w:val="000000"/>
                <w:sz w:val="22"/>
                <w:szCs w:val="22"/>
                <w:lang w:bidi="ar"/>
              </w:rPr>
            </w:pPr>
            <w:r>
              <w:rPr>
                <w:color w:val="000000"/>
                <w:sz w:val="22"/>
                <w:szCs w:val="22"/>
                <w:lang w:bidi="ar"/>
              </w:rPr>
              <w:t xml:space="preserve">南苑路邻里市场</w:t>
            </w:r>
            <w:r>
              <w:rPr>
                <w:color w:val="000000"/>
                <w:sz w:val="22"/>
                <w:szCs w:val="22"/>
                <w:lang w:bidi="ar"/>
              </w:rPr>
            </w:r>
            <w:r/>
          </w:p>
        </w:tc>
        <w:tc>
          <w:tcPr>
            <w:tcBorders>
              <w:top w:val="single" w:color="000000" w:sz="4" w:space="0"/>
              <w:left w:val="none" w:color="000000" w:sz="4" w:space="0"/>
              <w:bottom w:val="single" w:color="000000" w:sz="4" w:space="0"/>
              <w:right w:val="single" w:color="000000" w:sz="4" w:space="0"/>
            </w:tcBorders>
            <w:tcW w:w="1910" w:type="dxa"/>
            <w:vAlign w:val="center"/>
            <w:textDirection w:val="lrTb"/>
            <w:noWrap w:val="false"/>
          </w:tcPr>
          <w:p>
            <w:pPr>
              <w:pStyle w:val="827"/>
              <w:jc w:val="center"/>
              <w:widowControl/>
              <w:rPr>
                <w:color w:val="000000"/>
                <w:sz w:val="22"/>
                <w:szCs w:val="22"/>
                <w:lang w:bidi="ar"/>
              </w:rPr>
            </w:pPr>
            <w:r>
              <w:rPr>
                <w:color w:val="000000"/>
                <w:sz w:val="22"/>
                <w:szCs w:val="22"/>
                <w:lang w:bidi="ar"/>
              </w:rPr>
              <w:t xml:space="preserve">30</w:t>
            </w:r>
            <w:r>
              <w:rPr>
                <w:color w:val="000000"/>
                <w:sz w:val="22"/>
                <w:szCs w:val="22"/>
                <w:lang w:bidi="ar"/>
              </w:rPr>
            </w:r>
            <w:r/>
          </w:p>
        </w:tc>
      </w:tr>
      <w:tr>
        <w:trPr>
          <w:trHeight w:val="317" w:hRule="exact"/>
        </w:trPr>
        <w:tc>
          <w:tcPr>
            <w:gridSpan w:val="2"/>
            <w:tcBorders>
              <w:top w:val="single" w:color="000000" w:sz="4" w:space="0"/>
              <w:left w:val="single" w:color="000000" w:sz="4" w:space="0"/>
              <w:bottom w:val="single" w:color="000000" w:sz="4" w:space="0"/>
              <w:right w:val="single" w:color="000000" w:sz="4" w:space="0"/>
            </w:tcBorders>
            <w:tcW w:w="2851" w:type="dxa"/>
            <w:vAlign w:val="center"/>
            <w:textDirection w:val="lrTb"/>
            <w:noWrap w:val="false"/>
          </w:tcPr>
          <w:p>
            <w:pPr>
              <w:pStyle w:val="827"/>
              <w:jc w:val="center"/>
              <w:widowControl/>
              <w:rPr>
                <w:color w:val="000000"/>
                <w:sz w:val="22"/>
                <w:szCs w:val="22"/>
                <w:lang w:bidi="ar"/>
              </w:rPr>
            </w:pPr>
            <w:r>
              <w:rPr>
                <w:color w:val="000000"/>
                <w:sz w:val="22"/>
                <w:szCs w:val="22"/>
                <w:lang w:bidi="ar"/>
              </w:rPr>
              <w:t xml:space="preserve">合计</w:t>
            </w:r>
            <w:r>
              <w:rPr>
                <w:color w:val="000000"/>
                <w:sz w:val="22"/>
                <w:szCs w:val="22"/>
                <w:lang w:bidi="ar"/>
              </w:rPr>
            </w:r>
            <w:r/>
          </w:p>
        </w:tc>
        <w:tc>
          <w:tcPr>
            <w:tcBorders>
              <w:top w:val="single" w:color="000000" w:sz="4" w:space="0"/>
              <w:left w:val="none" w:color="000000" w:sz="4" w:space="0"/>
              <w:bottom w:val="single" w:color="000000" w:sz="4" w:space="0"/>
              <w:right w:val="single" w:color="000000" w:sz="4" w:space="0"/>
            </w:tcBorders>
            <w:tcW w:w="1910" w:type="dxa"/>
            <w:vAlign w:val="center"/>
            <w:textDirection w:val="lrTb"/>
            <w:noWrap w:val="false"/>
          </w:tcPr>
          <w:p>
            <w:pPr>
              <w:pStyle w:val="827"/>
              <w:jc w:val="center"/>
              <w:widowControl/>
              <w:rPr>
                <w:color w:val="000000"/>
                <w:sz w:val="22"/>
                <w:szCs w:val="22"/>
                <w:lang w:bidi="ar"/>
              </w:rPr>
            </w:pPr>
            <w:r>
              <w:rPr>
                <w:color w:val="000000"/>
                <w:sz w:val="22"/>
                <w:szCs w:val="22"/>
                <w:lang w:bidi="ar"/>
              </w:rPr>
              <w:t xml:space="preserve">780</w:t>
            </w:r>
            <w:r>
              <w:rPr>
                <w:color w:val="000000"/>
                <w:sz w:val="22"/>
                <w:szCs w:val="22"/>
                <w:lang w:bidi="ar"/>
              </w:rPr>
            </w:r>
            <w:r/>
          </w:p>
        </w:tc>
      </w:tr>
    </w:tbl>
    <w:p>
      <w:pPr>
        <w:pStyle w:val="827"/>
        <w:contextualSpacing/>
        <w:spacing w:line="500" w:lineRule="exact"/>
        <w:rPr>
          <w:rFonts w:hint="eastAsia" w:eastAsia="方正仿宋_GBK"/>
          <w:b/>
          <w:bCs/>
          <w:sz w:val="28"/>
          <w:szCs w:val="28"/>
        </w:rPr>
      </w:pPr>
      <w:r>
        <w:rPr>
          <w:rFonts w:hint="eastAsia" w:eastAsia="方正仿宋_GBK"/>
          <w:b/>
          <w:bCs/>
          <w:sz w:val="28"/>
          <w:szCs w:val="28"/>
        </w:rPr>
        <w:t xml:space="preserve">（二）服务要求：</w:t>
      </w:r>
      <w:r>
        <w:rPr>
          <w:rFonts w:hint="eastAsia" w:eastAsia="方正仿宋_GBK"/>
          <w:b/>
          <w:bCs/>
          <w:sz w:val="28"/>
          <w:szCs w:val="28"/>
        </w:rPr>
      </w:r>
      <w:r/>
    </w:p>
    <w:p>
      <w:pPr>
        <w:pStyle w:val="827"/>
        <w:contextualSpacing/>
        <w:ind w:firstLine="549"/>
        <w:spacing w:line="500" w:lineRule="exact"/>
        <w:rPr>
          <w:rFonts w:hint="eastAsia" w:eastAsia="方正仿宋_GBK"/>
          <w:sz w:val="28"/>
          <w:szCs w:val="28"/>
        </w:rPr>
      </w:pPr>
      <w:r>
        <w:rPr>
          <w:rFonts w:hint="eastAsia" w:eastAsia="方正仿宋_GBK"/>
          <w:sz w:val="28"/>
          <w:szCs w:val="28"/>
        </w:rPr>
        <w:t xml:space="preserve">1.本项目要求，中标供应商每年需</w:t>
      </w:r>
      <w:r>
        <w:rPr>
          <w:rFonts w:hint="eastAsia" w:eastAsia="方正仿宋_GBK"/>
          <w:sz w:val="28"/>
          <w:szCs w:val="28"/>
        </w:rPr>
        <w:t xml:space="preserve">按照当年度快速检测服务要求完成目标任务，每月需向采购方提交一份全市农贸（批）市场食品安全快速检测工作分析报告。</w:t>
      </w:r>
      <w:r>
        <w:rPr>
          <w:rFonts w:hint="eastAsia" w:eastAsia="方正仿宋_GBK"/>
          <w:sz w:val="28"/>
          <w:szCs w:val="28"/>
        </w:rPr>
      </w:r>
      <w:r/>
    </w:p>
    <w:p>
      <w:pPr>
        <w:pStyle w:val="827"/>
        <w:contextualSpacing/>
        <w:ind w:firstLine="549"/>
        <w:spacing w:line="500" w:lineRule="exact"/>
        <w:rPr>
          <w:rFonts w:hint="eastAsia" w:eastAsia="方正仿宋_GBK"/>
          <w:sz w:val="28"/>
          <w:szCs w:val="28"/>
        </w:rPr>
      </w:pPr>
      <w:r>
        <w:rPr>
          <w:rFonts w:hint="eastAsia" w:eastAsia="方正仿宋_GBK"/>
          <w:sz w:val="28"/>
          <w:szCs w:val="28"/>
        </w:rPr>
        <w:t xml:space="preserve">2.本项目要求，中标供应商提供的快速检测服务须符合《市场监管总局关于规范食品快速检测使用的意见》（国市监食检规〔2023〕1号），严格按照国家市场监管总局规定的快速检测方法和技术标准进行检测。对于国家市场监管总局未规定的快速检测方法和技术标准，中标供应商须参照行业标准或江苏省地方标准执行。没有相关标准的，中标供应商需按采购方的具体需求实施。</w:t>
      </w:r>
      <w:r>
        <w:rPr>
          <w:rFonts w:hint="eastAsia" w:eastAsia="方正仿宋_GBK"/>
          <w:sz w:val="28"/>
          <w:szCs w:val="28"/>
        </w:rPr>
      </w:r>
      <w:r/>
    </w:p>
    <w:p>
      <w:pPr>
        <w:pStyle w:val="827"/>
        <w:contextualSpacing/>
        <w:ind w:firstLine="549"/>
        <w:spacing w:line="500" w:lineRule="exact"/>
        <w:rPr>
          <w:rFonts w:hint="eastAsia" w:eastAsia="方正仿宋_GBK"/>
          <w:sz w:val="28"/>
          <w:szCs w:val="28"/>
        </w:rPr>
      </w:pPr>
      <w:r>
        <w:rPr>
          <w:rFonts w:hint="eastAsia" w:eastAsia="方正仿宋_GBK"/>
          <w:sz w:val="28"/>
          <w:szCs w:val="28"/>
        </w:rPr>
        <w:t xml:space="preserve">3.为保证快速检测工作的顺利衔接，服务期满，中标供应商须</w:t>
      </w:r>
      <w:r>
        <w:rPr>
          <w:rFonts w:hint="eastAsia" w:eastAsia="方正仿宋_GBK"/>
          <w:sz w:val="28"/>
          <w:szCs w:val="28"/>
        </w:rPr>
        <w:t xml:space="preserve">配合采购人做好对所有仪器、设备、设施、数据的交接工作。</w:t>
      </w:r>
      <w:r>
        <w:rPr>
          <w:rFonts w:hint="eastAsia" w:eastAsia="方正仿宋_GBK"/>
          <w:sz w:val="28"/>
          <w:szCs w:val="28"/>
        </w:rPr>
      </w:r>
      <w:r/>
    </w:p>
    <w:p>
      <w:pPr>
        <w:pStyle w:val="827"/>
        <w:contextualSpacing/>
        <w:spacing w:line="500" w:lineRule="exact"/>
        <w:rPr>
          <w:rFonts w:hint="eastAsia" w:eastAsia="方正仿宋_GBK"/>
          <w:b/>
          <w:bCs/>
          <w:sz w:val="28"/>
          <w:szCs w:val="28"/>
        </w:rPr>
      </w:pPr>
      <w:r>
        <w:rPr>
          <w:rFonts w:hint="eastAsia" w:eastAsia="方正仿宋_GBK"/>
          <w:b/>
          <w:bCs/>
          <w:sz w:val="28"/>
          <w:szCs w:val="28"/>
        </w:rPr>
        <w:t xml:space="preserve">（三）技术要求</w:t>
      </w:r>
      <w:r>
        <w:rPr>
          <w:rFonts w:hint="eastAsia" w:eastAsia="方正仿宋_GBK"/>
          <w:b/>
          <w:bCs/>
          <w:sz w:val="28"/>
          <w:szCs w:val="28"/>
        </w:rPr>
      </w:r>
      <w:r/>
    </w:p>
    <w:p>
      <w:pPr>
        <w:pStyle w:val="827"/>
        <w:contextualSpacing/>
        <w:ind w:firstLine="549"/>
        <w:spacing w:line="500" w:lineRule="exact"/>
        <w:rPr>
          <w:rFonts w:hint="eastAsia" w:eastAsia="方正仿宋_GBK"/>
          <w:sz w:val="28"/>
          <w:szCs w:val="28"/>
        </w:rPr>
      </w:pPr>
      <w:r>
        <w:rPr>
          <w:rFonts w:hint="eastAsia" w:eastAsia="方正仿宋_GBK"/>
          <w:sz w:val="28"/>
          <w:szCs w:val="28"/>
        </w:rPr>
        <w:t xml:space="preserve">1.快速检测主要品种和项目（详见表3）</w:t>
      </w:r>
      <w:r>
        <w:rPr>
          <w:rFonts w:hint="eastAsia" w:eastAsia="方正仿宋_GBK"/>
          <w:sz w:val="28"/>
          <w:szCs w:val="28"/>
        </w:rPr>
      </w:r>
      <w:r/>
    </w:p>
    <w:p>
      <w:pPr>
        <w:pStyle w:val="827"/>
        <w:contextualSpacing/>
        <w:ind w:firstLine="549"/>
        <w:spacing w:line="500" w:lineRule="exact"/>
        <w:rPr>
          <w:rFonts w:hint="eastAsia" w:eastAsia="方正仿宋_GBK"/>
          <w:sz w:val="28"/>
          <w:szCs w:val="28"/>
        </w:rPr>
      </w:pPr>
      <w:r>
        <w:rPr>
          <w:rFonts w:hint="eastAsia" w:eastAsia="方正仿宋_GBK"/>
          <w:sz w:val="28"/>
          <w:szCs w:val="28"/>
        </w:rPr>
        <w:t xml:space="preserve">快速检测品种：在农贸（批）市场内销售的蔬菜、水果、畜禽肉、水产品等食用农产品以及散装食品、现场制售食品等；在日常监管中发现的高风险食品（含食用农产品）品种；新闻媒体披露的食品安全事件相关联品种；上级行政主管部门因工作需要而交办的快速检测品种；其他需要列入快速检测范围的品种。</w:t>
      </w:r>
      <w:r>
        <w:rPr>
          <w:rFonts w:hint="eastAsia" w:eastAsia="方正仿宋_GBK"/>
          <w:sz w:val="28"/>
          <w:szCs w:val="28"/>
        </w:rPr>
      </w:r>
      <w:r/>
    </w:p>
    <w:p>
      <w:pPr>
        <w:pStyle w:val="827"/>
        <w:contextualSpacing/>
        <w:ind w:firstLine="549"/>
        <w:spacing w:line="500" w:lineRule="exact"/>
        <w:rPr>
          <w:rFonts w:hint="eastAsia" w:eastAsia="方正仿宋_GBK"/>
          <w:sz w:val="28"/>
          <w:szCs w:val="28"/>
        </w:rPr>
      </w:pPr>
      <w:r>
        <w:rPr>
          <w:rFonts w:hint="eastAsia" w:eastAsia="方正仿宋_GBK"/>
          <w:sz w:val="28"/>
          <w:szCs w:val="28"/>
        </w:rPr>
        <w:t xml:space="preserve">快速</w:t>
      </w:r>
      <w:r>
        <w:rPr>
          <w:rFonts w:hint="eastAsia" w:eastAsia="方正仿宋_GBK"/>
          <w:sz w:val="28"/>
          <w:szCs w:val="28"/>
        </w:rPr>
        <w:t xml:space="preserve">检测项目：具体见本招标文件表3。投标人必须满足采购人快速检测的全部需求。如检测项目采用的快速检测方法不在国家市场监管总局</w:t>
      </w:r>
      <w:r>
        <w:rPr>
          <w:rFonts w:hint="eastAsia" w:eastAsia="方正仿宋_GBK"/>
          <w:sz w:val="28"/>
          <w:szCs w:val="28"/>
        </w:rPr>
        <w:t xml:space="preserve">公告之列的，投标人必须另行提供符合采购人需求的快速检测方法及能力证明。每季度，中标供应商须对本招标文件表3所列的“主要检测项目”完成一次全覆盖抽检；每年度，中标供应商对本招标文件表3所列“主要检测项目”所检测的对应批次不低于全年任务（即：284700批次）的0.5%。</w:t>
      </w:r>
      <w:r>
        <w:rPr>
          <w:rFonts w:hint="eastAsia" w:eastAsia="方正仿宋_GBK"/>
          <w:sz w:val="28"/>
          <w:szCs w:val="28"/>
        </w:rPr>
      </w:r>
      <w:r/>
    </w:p>
    <w:p>
      <w:pPr>
        <w:pStyle w:val="827"/>
        <w:contextualSpacing/>
        <w:ind w:firstLine="549"/>
        <w:spacing w:line="500" w:lineRule="exact"/>
        <w:rPr>
          <w:rFonts w:eastAsia="方正黑体_GBK"/>
          <w:color w:val="000000"/>
          <w:sz w:val="22"/>
          <w:szCs w:val="22"/>
          <w:lang w:bidi="ar"/>
        </w:rPr>
      </w:pPr>
      <w:r>
        <w:rPr>
          <w:rFonts w:hint="eastAsia" w:eastAsia="方正仿宋_GBK"/>
          <w:sz w:val="28"/>
          <w:szCs w:val="28"/>
        </w:rPr>
        <w:t xml:space="preserve">实际检测时，采购人可适当调整检测品种和检测项目，中标供应商需积极响应</w:t>
      </w:r>
      <w:r>
        <w:rPr>
          <w:sz w:val="28"/>
          <w:szCs w:val="28"/>
        </w:rPr>
        <w:t xml:space="preserve">。</w:t>
      </w:r>
      <w:r>
        <w:rPr>
          <w:rFonts w:eastAsia="方正黑体_GBK"/>
          <w:color w:val="000000"/>
          <w:sz w:val="22"/>
          <w:szCs w:val="22"/>
          <w:lang w:bidi="ar"/>
        </w:rPr>
      </w:r>
      <w:r/>
    </w:p>
    <w:p>
      <w:pPr>
        <w:pStyle w:val="827"/>
        <w:ind w:firstLine="221"/>
        <w:jc w:val="center"/>
        <w:spacing w:line="400" w:lineRule="exact"/>
        <w:rPr>
          <w:rFonts w:eastAsia="方正黑体_GBK"/>
          <w:b/>
          <w:bCs/>
          <w:color w:val="000000"/>
          <w:sz w:val="22"/>
          <w:szCs w:val="22"/>
          <w:lang w:bidi="ar"/>
        </w:rPr>
      </w:pPr>
      <w:r>
        <w:rPr>
          <w:rFonts w:eastAsia="方正黑体_GBK"/>
          <w:b/>
          <w:bCs/>
          <w:color w:val="000000"/>
          <w:sz w:val="22"/>
          <w:szCs w:val="22"/>
          <w:lang w:bidi="ar"/>
        </w:rPr>
        <w:t xml:space="preserve">表3  快速检测主要品种和项目</w:t>
      </w:r>
      <w:r>
        <w:rPr>
          <w:rFonts w:eastAsia="方正黑体_GBK"/>
          <w:b/>
          <w:bCs/>
          <w:color w:val="000000"/>
          <w:sz w:val="22"/>
          <w:szCs w:val="22"/>
          <w:lang w:bidi="ar"/>
        </w:rPr>
      </w:r>
      <w:r/>
    </w:p>
    <w:tbl>
      <w:tblPr>
        <w:tblW w:w="9343" w:type="dxa"/>
        <w:jc w:val="center"/>
        <w:tblInd w:w="0" w:type="dxa"/>
        <w:tblLayout w:type="fixed"/>
        <w:tblCellMar>
          <w:left w:w="10" w:type="dxa"/>
          <w:top w:w="0" w:type="dxa"/>
          <w:right w:w="10" w:type="dxa"/>
          <w:bottom w:w="0" w:type="dxa"/>
        </w:tblCellMar>
        <w:tblLook w:val="04A0" w:firstRow="1" w:lastRow="0" w:firstColumn="1" w:lastColumn="0" w:noHBand="0" w:noVBand="1"/>
      </w:tblPr>
      <w:tblGrid>
        <w:gridCol w:w="1479"/>
        <w:gridCol w:w="3079"/>
        <w:gridCol w:w="4785"/>
      </w:tblGrid>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79" w:type="dxa"/>
            <w:vAlign w:val="center"/>
            <w:textDirection w:val="lrTb"/>
            <w:noWrap w:val="false"/>
          </w:tcPr>
          <w:p>
            <w:pPr>
              <w:pStyle w:val="827"/>
              <w:jc w:val="center"/>
              <w:spacing w:line="360" w:lineRule="exact"/>
              <w:rPr>
                <w:rFonts w:ascii="黑体" w:hAnsi="黑体" w:eastAsia="黑体"/>
                <w:szCs w:val="21"/>
              </w:rPr>
            </w:pPr>
            <w:r>
              <w:rPr>
                <w:rFonts w:ascii="黑体" w:hAnsi="黑体" w:eastAsia="黑体"/>
                <w:szCs w:val="21"/>
              </w:rPr>
              <w:t xml:space="preserve">主要种类</w:t>
            </w:r>
            <w:r>
              <w:rPr>
                <w:rFonts w:ascii="黑体" w:hAnsi="黑体" w:eastAsia="黑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79" w:type="dxa"/>
            <w:vAlign w:val="center"/>
            <w:textDirection w:val="lrTb"/>
            <w:noWrap w:val="false"/>
          </w:tcPr>
          <w:p>
            <w:pPr>
              <w:pStyle w:val="827"/>
              <w:jc w:val="center"/>
              <w:spacing w:line="360" w:lineRule="exact"/>
              <w:rPr>
                <w:rFonts w:ascii="黑体" w:hAnsi="黑体" w:eastAsia="黑体"/>
                <w:szCs w:val="21"/>
              </w:rPr>
            </w:pPr>
            <w:r>
              <w:rPr>
                <w:rFonts w:hint="eastAsia" w:ascii="黑体" w:hAnsi="黑体" w:eastAsia="黑体"/>
                <w:szCs w:val="21"/>
              </w:rPr>
              <w:t xml:space="preserve">主要检测</w:t>
            </w:r>
            <w:r>
              <w:rPr>
                <w:rFonts w:ascii="黑体" w:hAnsi="黑体" w:eastAsia="黑体"/>
                <w:szCs w:val="21"/>
              </w:rPr>
              <w:t xml:space="preserve">品种</w:t>
            </w:r>
            <w:r>
              <w:rPr>
                <w:rFonts w:ascii="黑体" w:hAnsi="黑体" w:eastAsia="黑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85" w:type="dxa"/>
            <w:vAlign w:val="center"/>
            <w:textDirection w:val="lrTb"/>
            <w:noWrap w:val="false"/>
          </w:tcPr>
          <w:p>
            <w:pPr>
              <w:pStyle w:val="827"/>
              <w:jc w:val="center"/>
              <w:spacing w:line="360" w:lineRule="exact"/>
              <w:rPr>
                <w:rFonts w:ascii="黑体" w:hAnsi="黑体" w:eastAsia="黑体"/>
                <w:szCs w:val="21"/>
              </w:rPr>
            </w:pPr>
            <w:r>
              <w:rPr>
                <w:rFonts w:ascii="黑体" w:hAnsi="黑体" w:eastAsia="黑体"/>
                <w:szCs w:val="21"/>
              </w:rPr>
              <w:t xml:space="preserve">主要检测项目</w:t>
            </w:r>
            <w:r>
              <w:rPr>
                <w:rFonts w:ascii="黑体" w:hAnsi="黑体" w:eastAsia="黑体"/>
                <w:szCs w:val="21"/>
              </w:rPr>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79" w:type="dxa"/>
            <w:vAlign w:val="center"/>
            <w:textDirection w:val="lrTb"/>
            <w:noWrap w:val="false"/>
          </w:tcPr>
          <w:p>
            <w:pPr>
              <w:pStyle w:val="827"/>
              <w:spacing w:line="360" w:lineRule="exact"/>
              <w:rPr>
                <w:szCs w:val="21"/>
              </w:rPr>
            </w:pPr>
            <w:r>
              <w:rPr>
                <w:szCs w:val="21"/>
              </w:rPr>
              <w:t xml:space="preserve">蔬菜水果类</w:t>
            </w:r>
            <w:r>
              <w:rPr>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79" w:type="dxa"/>
            <w:vAlign w:val="center"/>
            <w:textDirection w:val="lrTb"/>
            <w:noWrap w:val="false"/>
          </w:tcPr>
          <w:p>
            <w:pPr>
              <w:pStyle w:val="827"/>
              <w:spacing w:line="360" w:lineRule="exact"/>
              <w:rPr>
                <w:szCs w:val="21"/>
              </w:rPr>
            </w:pPr>
            <w:r>
              <w:rPr>
                <w:szCs w:val="21"/>
              </w:rPr>
              <w:t xml:space="preserve">蔬菜类、水果类等</w:t>
            </w:r>
            <w:r>
              <w:rPr>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85" w:type="dxa"/>
            <w:vAlign w:val="center"/>
            <w:textDirection w:val="lrTb"/>
            <w:noWrap w:val="false"/>
          </w:tcPr>
          <w:p>
            <w:pPr>
              <w:pStyle w:val="827"/>
              <w:spacing w:line="360" w:lineRule="exact"/>
              <w:rPr>
                <w:szCs w:val="21"/>
              </w:rPr>
            </w:pPr>
            <w:r>
              <w:rPr>
                <w:szCs w:val="21"/>
              </w:rPr>
              <w:t xml:space="preserve">腐霉利，灭蝇胺，丙溴磷，敌百虫、丙溴磷、灭多威、克百威、敌敌畏，丙环</w:t>
            </w:r>
            <w:r>
              <w:rPr>
                <w:szCs w:val="21"/>
              </w:rPr>
              <w:t xml:space="preserve">唑、多菌灵，甲基异柳磷，水胺硫磷，甲硝唑（豆芽），喹诺酮类（豆芽），有机磷和氨基甲酸酯类，吡虫啉，百菌清，氟虫腈，苯醚甲环唑，毒死蜱，啶虫脒</w:t>
            </w:r>
            <w:r>
              <w:rPr>
                <w:szCs w:val="21"/>
              </w:rPr>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79" w:type="dxa"/>
            <w:vAlign w:val="center"/>
            <w:textDirection w:val="lrTb"/>
            <w:noWrap w:val="false"/>
          </w:tcPr>
          <w:p>
            <w:pPr>
              <w:pStyle w:val="827"/>
              <w:spacing w:line="360" w:lineRule="exact"/>
              <w:rPr>
                <w:szCs w:val="21"/>
              </w:rPr>
            </w:pPr>
            <w:r>
              <w:rPr>
                <w:szCs w:val="21"/>
              </w:rPr>
              <w:t xml:space="preserve">水产品</w:t>
            </w:r>
            <w:r>
              <w:rPr>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79" w:type="dxa"/>
            <w:vAlign w:val="center"/>
            <w:textDirection w:val="lrTb"/>
            <w:noWrap w:val="false"/>
          </w:tcPr>
          <w:p>
            <w:pPr>
              <w:pStyle w:val="827"/>
              <w:spacing w:line="360" w:lineRule="exact"/>
              <w:rPr>
                <w:szCs w:val="21"/>
              </w:rPr>
            </w:pPr>
            <w:r>
              <w:rPr>
                <w:szCs w:val="21"/>
              </w:rPr>
              <w:t xml:space="preserve">淡水产品、海水产品等</w:t>
            </w:r>
            <w:r>
              <w:rPr>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85" w:type="dxa"/>
            <w:vAlign w:val="center"/>
            <w:textDirection w:val="lrTb"/>
            <w:noWrap w:val="false"/>
          </w:tcPr>
          <w:p>
            <w:pPr>
              <w:pStyle w:val="827"/>
              <w:spacing w:line="360" w:lineRule="exact"/>
              <w:rPr>
                <w:szCs w:val="21"/>
              </w:rPr>
            </w:pPr>
            <w:r>
              <w:rPr>
                <w:szCs w:val="21"/>
              </w:rPr>
              <w:t xml:space="preserve">孔雀石绿，硝基呋喃类，氯霉素，地西泮，组胺，甲醛，磺胺类，二氧化硫</w:t>
            </w:r>
            <w:r>
              <w:rPr>
                <w:szCs w:val="21"/>
              </w:rPr>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79" w:type="dxa"/>
            <w:vAlign w:val="center"/>
            <w:textDirection w:val="lrTb"/>
            <w:noWrap w:val="false"/>
          </w:tcPr>
          <w:p>
            <w:pPr>
              <w:pStyle w:val="827"/>
              <w:spacing w:line="360" w:lineRule="exact"/>
              <w:rPr>
                <w:szCs w:val="21"/>
              </w:rPr>
            </w:pPr>
            <w:r>
              <w:rPr>
                <w:szCs w:val="21"/>
              </w:rPr>
              <w:t xml:space="preserve">畜禽肉类</w:t>
            </w:r>
            <w:r>
              <w:rPr>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79" w:type="dxa"/>
            <w:vAlign w:val="center"/>
            <w:textDirection w:val="lrTb"/>
            <w:noWrap w:val="false"/>
          </w:tcPr>
          <w:p>
            <w:pPr>
              <w:pStyle w:val="827"/>
              <w:spacing w:line="360" w:lineRule="exact"/>
              <w:rPr>
                <w:szCs w:val="21"/>
              </w:rPr>
            </w:pPr>
            <w:r>
              <w:rPr>
                <w:szCs w:val="21"/>
              </w:rPr>
              <w:t xml:space="preserve">畜肉类、禽肉类、禽蛋类、禽蛋等</w:t>
            </w:r>
            <w:r>
              <w:rPr>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85" w:type="dxa"/>
            <w:vAlign w:val="center"/>
            <w:textDirection w:val="lrTb"/>
            <w:noWrap w:val="false"/>
          </w:tcPr>
          <w:p>
            <w:pPr>
              <w:pStyle w:val="827"/>
              <w:spacing w:line="360" w:lineRule="exact"/>
              <w:rPr>
                <w:szCs w:val="21"/>
              </w:rPr>
            </w:pPr>
            <w:r>
              <w:rPr>
                <w:szCs w:val="21"/>
              </w:rPr>
              <w:t xml:space="preserve">克伦特罗、沙丁胺醇、莱克多巴胺，链霉素和庆大霉素，甲氧苄啶，氨基糖苷类，红霉素、螺旋霉素、泰乐菌素、替米考星，四环素，金刚烷胺，喹诺酮类，水分，硝基呋喃类，氯霉素，磺胺类，喹乙醇，五氯酚钠，恩诺沙星类（禽肉、</w:t>
            </w:r>
            <w:r>
              <w:rPr>
                <w:szCs w:val="21"/>
              </w:rPr>
              <w:t xml:space="preserve">蛋类），氟苯尼考（</w:t>
            </w:r>
            <w:r>
              <w:rPr>
                <w:szCs w:val="21"/>
              </w:rPr>
              <w:t xml:space="preserve">禽肉、蛋类）</w:t>
            </w:r>
            <w:r>
              <w:rPr>
                <w:szCs w:val="21"/>
              </w:rPr>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79" w:type="dxa"/>
            <w:vAlign w:val="center"/>
            <w:textDirection w:val="lrTb"/>
            <w:noWrap w:val="false"/>
          </w:tcPr>
          <w:p>
            <w:pPr>
              <w:pStyle w:val="827"/>
              <w:spacing w:line="360" w:lineRule="exact"/>
              <w:rPr>
                <w:szCs w:val="21"/>
              </w:rPr>
            </w:pPr>
            <w:r>
              <w:rPr>
                <w:szCs w:val="21"/>
              </w:rPr>
              <w:t xml:space="preserve">食用植物油</w:t>
            </w:r>
            <w:r>
              <w:rPr>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79" w:type="dxa"/>
            <w:vAlign w:val="center"/>
            <w:textDirection w:val="lrTb"/>
            <w:noWrap w:val="false"/>
          </w:tcPr>
          <w:p>
            <w:pPr>
              <w:pStyle w:val="827"/>
              <w:spacing w:line="360" w:lineRule="exact"/>
              <w:rPr>
                <w:szCs w:val="21"/>
              </w:rPr>
            </w:pPr>
            <w:r>
              <w:rPr>
                <w:szCs w:val="21"/>
              </w:rPr>
              <w:t xml:space="preserve">食用油（煎炸油）</w:t>
            </w:r>
            <w:r>
              <w:rPr>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85" w:type="dxa"/>
            <w:vAlign w:val="center"/>
            <w:textDirection w:val="lrTb"/>
            <w:noWrap w:val="false"/>
          </w:tcPr>
          <w:p>
            <w:pPr>
              <w:pStyle w:val="827"/>
              <w:spacing w:line="360" w:lineRule="exact"/>
              <w:rPr>
                <w:szCs w:val="21"/>
              </w:rPr>
            </w:pPr>
            <w:r>
              <w:rPr>
                <w:szCs w:val="21"/>
              </w:rPr>
              <w:t xml:space="preserve">酸价、过氧化值</w:t>
            </w:r>
            <w:r>
              <w:rPr>
                <w:rFonts w:hint="eastAsia"/>
                <w:szCs w:val="21"/>
              </w:rPr>
              <w:t xml:space="preserve">，</w:t>
            </w:r>
            <w:r>
              <w:rPr>
                <w:szCs w:val="21"/>
              </w:rPr>
              <w:t xml:space="preserve">苯并（a）芘</w:t>
            </w:r>
            <w:r>
              <w:rPr>
                <w:rFonts w:hint="eastAsia"/>
                <w:szCs w:val="21"/>
              </w:rPr>
              <w:t xml:space="preserve">，</w:t>
            </w:r>
            <w:r>
              <w:rPr>
                <w:szCs w:val="21"/>
              </w:rPr>
              <w:t xml:space="preserve">黄曲霉毒素B1</w:t>
            </w:r>
            <w:r>
              <w:rPr>
                <w:szCs w:val="21"/>
              </w:rPr>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79" w:type="dxa"/>
            <w:vAlign w:val="center"/>
            <w:textDirection w:val="lrTb"/>
            <w:noWrap w:val="false"/>
          </w:tcPr>
          <w:p>
            <w:pPr>
              <w:pStyle w:val="827"/>
              <w:spacing w:line="360" w:lineRule="exact"/>
              <w:rPr>
                <w:szCs w:val="21"/>
              </w:rPr>
            </w:pPr>
            <w:r>
              <w:rPr>
                <w:szCs w:val="21"/>
              </w:rPr>
              <w:t xml:space="preserve">粮食加工品</w:t>
            </w:r>
            <w:r>
              <w:rPr>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79" w:type="dxa"/>
            <w:vAlign w:val="center"/>
            <w:textDirection w:val="lrTb"/>
            <w:noWrap w:val="false"/>
          </w:tcPr>
          <w:p>
            <w:pPr>
              <w:pStyle w:val="827"/>
              <w:spacing w:line="360" w:lineRule="exact"/>
              <w:rPr>
                <w:szCs w:val="21"/>
              </w:rPr>
            </w:pPr>
            <w:r>
              <w:rPr>
                <w:szCs w:val="21"/>
              </w:rPr>
              <w:t xml:space="preserve">小麦粉、生湿面制品等</w:t>
            </w:r>
            <w:r>
              <w:rPr>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85" w:type="dxa"/>
            <w:vAlign w:val="center"/>
            <w:textDirection w:val="lrTb"/>
            <w:noWrap w:val="false"/>
          </w:tcPr>
          <w:p>
            <w:pPr>
              <w:pStyle w:val="827"/>
              <w:spacing w:line="360" w:lineRule="exact"/>
              <w:rPr>
                <w:szCs w:val="21"/>
              </w:rPr>
            </w:pPr>
            <w:r>
              <w:rPr>
                <w:szCs w:val="21"/>
              </w:rPr>
              <w:t xml:space="preserve">硼酸，吊白块，过氧化苯甲酰</w:t>
            </w:r>
            <w:r>
              <w:rPr>
                <w:szCs w:val="21"/>
              </w:rPr>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79" w:type="dxa"/>
            <w:vAlign w:val="center"/>
            <w:textDirection w:val="lrTb"/>
            <w:noWrap w:val="false"/>
          </w:tcPr>
          <w:p>
            <w:pPr>
              <w:pStyle w:val="827"/>
              <w:spacing w:line="360" w:lineRule="exact"/>
              <w:rPr>
                <w:szCs w:val="21"/>
              </w:rPr>
            </w:pPr>
            <w:r>
              <w:rPr>
                <w:szCs w:val="21"/>
              </w:rPr>
              <w:t xml:space="preserve">米面制品</w:t>
            </w:r>
            <w:r>
              <w:rPr>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79" w:type="dxa"/>
            <w:vAlign w:val="center"/>
            <w:textDirection w:val="lrTb"/>
            <w:noWrap w:val="false"/>
          </w:tcPr>
          <w:p>
            <w:pPr>
              <w:pStyle w:val="827"/>
              <w:spacing w:line="360" w:lineRule="exact"/>
              <w:rPr>
                <w:szCs w:val="21"/>
              </w:rPr>
            </w:pPr>
            <w:r>
              <w:rPr>
                <w:szCs w:val="21"/>
              </w:rPr>
              <w:t xml:space="preserve">馒头、发糕、油条等</w:t>
            </w:r>
            <w:r>
              <w:rPr>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85" w:type="dxa"/>
            <w:vAlign w:val="center"/>
            <w:textDirection w:val="lrTb"/>
            <w:noWrap w:val="false"/>
          </w:tcPr>
          <w:p>
            <w:pPr>
              <w:pStyle w:val="827"/>
              <w:spacing w:line="360" w:lineRule="exact"/>
              <w:rPr>
                <w:szCs w:val="21"/>
              </w:rPr>
            </w:pPr>
            <w:r>
              <w:rPr>
                <w:szCs w:val="21"/>
              </w:rPr>
              <w:t xml:space="preserve">铝残留量</w:t>
            </w:r>
            <w:r>
              <w:rPr>
                <w:szCs w:val="21"/>
              </w:rPr>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79" w:type="dxa"/>
            <w:vAlign w:val="center"/>
            <w:textDirection w:val="lrTb"/>
            <w:noWrap w:val="false"/>
          </w:tcPr>
          <w:p>
            <w:pPr>
              <w:pStyle w:val="827"/>
              <w:spacing w:line="360" w:lineRule="exact"/>
              <w:rPr>
                <w:szCs w:val="21"/>
              </w:rPr>
            </w:pPr>
            <w:r>
              <w:rPr>
                <w:szCs w:val="21"/>
              </w:rPr>
              <w:t xml:space="preserve">肉制品</w:t>
            </w:r>
            <w:r>
              <w:rPr>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79" w:type="dxa"/>
            <w:vAlign w:val="center"/>
            <w:textDirection w:val="lrTb"/>
            <w:noWrap w:val="false"/>
          </w:tcPr>
          <w:p>
            <w:pPr>
              <w:pStyle w:val="827"/>
              <w:spacing w:line="360" w:lineRule="exact"/>
              <w:rPr>
                <w:szCs w:val="21"/>
              </w:rPr>
            </w:pPr>
            <w:r>
              <w:rPr>
                <w:szCs w:val="21"/>
              </w:rPr>
              <w:t xml:space="preserve">肉制品</w:t>
            </w:r>
            <w:r>
              <w:rPr>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85" w:type="dxa"/>
            <w:vAlign w:val="center"/>
            <w:textDirection w:val="lrTb"/>
            <w:noWrap w:val="false"/>
          </w:tcPr>
          <w:p>
            <w:pPr>
              <w:pStyle w:val="827"/>
              <w:spacing w:line="360" w:lineRule="exact"/>
              <w:rPr>
                <w:szCs w:val="21"/>
              </w:rPr>
            </w:pPr>
            <w:r>
              <w:rPr>
                <w:szCs w:val="21"/>
              </w:rPr>
              <w:t xml:space="preserve">亚硝酸盐</w:t>
            </w:r>
            <w:r>
              <w:rPr>
                <w:szCs w:val="21"/>
              </w:rPr>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79" w:type="dxa"/>
            <w:vAlign w:val="center"/>
            <w:textDirection w:val="lrTb"/>
            <w:noWrap w:val="false"/>
          </w:tcPr>
          <w:p>
            <w:pPr>
              <w:pStyle w:val="827"/>
              <w:spacing w:line="360" w:lineRule="exact"/>
              <w:rPr>
                <w:szCs w:val="21"/>
              </w:rPr>
            </w:pPr>
            <w:r>
              <w:rPr>
                <w:szCs w:val="21"/>
              </w:rPr>
              <w:t xml:space="preserve">水发产品</w:t>
            </w:r>
            <w:r>
              <w:rPr>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79" w:type="dxa"/>
            <w:vAlign w:val="center"/>
            <w:textDirection w:val="lrTb"/>
            <w:noWrap w:val="false"/>
          </w:tcPr>
          <w:p>
            <w:pPr>
              <w:pStyle w:val="827"/>
              <w:spacing w:line="360" w:lineRule="exact"/>
              <w:rPr>
                <w:szCs w:val="21"/>
              </w:rPr>
            </w:pPr>
            <w:r>
              <w:rPr>
                <w:szCs w:val="21"/>
              </w:rPr>
              <w:t xml:space="preserve">水发产品</w:t>
            </w:r>
            <w:r>
              <w:rPr>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85" w:type="dxa"/>
            <w:vAlign w:val="center"/>
            <w:textDirection w:val="lrTb"/>
            <w:noWrap w:val="false"/>
          </w:tcPr>
          <w:p>
            <w:pPr>
              <w:pStyle w:val="827"/>
              <w:spacing w:line="360" w:lineRule="exact"/>
              <w:rPr>
                <w:szCs w:val="21"/>
              </w:rPr>
            </w:pPr>
            <w:r>
              <w:rPr>
                <w:szCs w:val="21"/>
              </w:rPr>
              <w:t xml:space="preserve">甲醛，双氧水，亚硝酸盐</w:t>
            </w:r>
            <w:r>
              <w:rPr>
                <w:szCs w:val="21"/>
              </w:rPr>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79" w:type="dxa"/>
            <w:vAlign w:val="center"/>
            <w:textDirection w:val="lrTb"/>
            <w:noWrap w:val="false"/>
          </w:tcPr>
          <w:p>
            <w:pPr>
              <w:pStyle w:val="827"/>
              <w:spacing w:line="360" w:lineRule="exact"/>
              <w:rPr>
                <w:szCs w:val="21"/>
              </w:rPr>
            </w:pPr>
            <w:r>
              <w:rPr>
                <w:szCs w:val="21"/>
              </w:rPr>
              <w:t xml:space="preserve">淀粉制品</w:t>
            </w:r>
            <w:r>
              <w:rPr>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79" w:type="dxa"/>
            <w:vAlign w:val="center"/>
            <w:textDirection w:val="lrTb"/>
            <w:noWrap w:val="false"/>
          </w:tcPr>
          <w:p>
            <w:pPr>
              <w:pStyle w:val="827"/>
              <w:spacing w:line="360" w:lineRule="exact"/>
              <w:rPr>
                <w:szCs w:val="21"/>
              </w:rPr>
            </w:pPr>
            <w:r>
              <w:rPr>
                <w:szCs w:val="21"/>
              </w:rPr>
              <w:t xml:space="preserve">粉丝、粉条、凉皮等</w:t>
            </w:r>
            <w:r>
              <w:rPr>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85" w:type="dxa"/>
            <w:vAlign w:val="center"/>
            <w:textDirection w:val="lrTb"/>
            <w:noWrap w:val="false"/>
          </w:tcPr>
          <w:p>
            <w:pPr>
              <w:pStyle w:val="827"/>
              <w:spacing w:line="360" w:lineRule="exact"/>
              <w:rPr>
                <w:szCs w:val="21"/>
              </w:rPr>
            </w:pPr>
            <w:r>
              <w:rPr>
                <w:szCs w:val="21"/>
              </w:rPr>
              <w:t xml:space="preserve">硼酸，铝残留量，二氧化硫</w:t>
            </w:r>
            <w:r>
              <w:rPr>
                <w:szCs w:val="21"/>
              </w:rPr>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79" w:type="dxa"/>
            <w:vAlign w:val="center"/>
            <w:textDirection w:val="lrTb"/>
            <w:noWrap w:val="false"/>
          </w:tcPr>
          <w:p>
            <w:pPr>
              <w:pStyle w:val="827"/>
              <w:spacing w:line="360" w:lineRule="exact"/>
              <w:rPr>
                <w:szCs w:val="21"/>
              </w:rPr>
            </w:pPr>
            <w:r>
              <w:rPr>
                <w:szCs w:val="21"/>
              </w:rPr>
              <w:t xml:space="preserve">调味品</w:t>
            </w:r>
            <w:r>
              <w:rPr>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79" w:type="dxa"/>
            <w:vAlign w:val="center"/>
            <w:textDirection w:val="lrTb"/>
            <w:noWrap w:val="false"/>
          </w:tcPr>
          <w:p>
            <w:pPr>
              <w:pStyle w:val="827"/>
              <w:spacing w:line="360" w:lineRule="exact"/>
              <w:rPr>
                <w:szCs w:val="21"/>
              </w:rPr>
            </w:pPr>
            <w:r>
              <w:rPr>
                <w:szCs w:val="21"/>
              </w:rPr>
              <w:t xml:space="preserve">卤制品汤料等</w:t>
            </w:r>
            <w:r>
              <w:rPr>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85" w:type="dxa"/>
            <w:vAlign w:val="center"/>
            <w:textDirection w:val="lrTb"/>
            <w:noWrap w:val="false"/>
          </w:tcPr>
          <w:p>
            <w:pPr>
              <w:pStyle w:val="827"/>
              <w:spacing w:line="360" w:lineRule="exact"/>
              <w:tabs>
                <w:tab w:val="left" w:pos="1717" w:leader="none"/>
              </w:tabs>
              <w:rPr>
                <w:szCs w:val="21"/>
              </w:rPr>
            </w:pPr>
            <w:r>
              <w:rPr>
                <w:szCs w:val="21"/>
              </w:rPr>
              <w:t xml:space="preserve">罂粟类物质</w:t>
            </w:r>
            <w:r>
              <w:rPr>
                <w:szCs w:val="21"/>
              </w:rPr>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79" w:type="dxa"/>
            <w:vAlign w:val="center"/>
            <w:textDirection w:val="lrTb"/>
            <w:noWrap w:val="false"/>
          </w:tcPr>
          <w:p>
            <w:pPr>
              <w:pStyle w:val="827"/>
              <w:spacing w:line="360" w:lineRule="exact"/>
              <w:rPr>
                <w:szCs w:val="21"/>
              </w:rPr>
            </w:pPr>
            <w:r>
              <w:rPr>
                <w:szCs w:val="21"/>
              </w:rPr>
              <w:t xml:space="preserve">豆制品</w:t>
            </w:r>
            <w:r>
              <w:rPr>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79" w:type="dxa"/>
            <w:vAlign w:val="center"/>
            <w:textDirection w:val="lrTb"/>
            <w:noWrap w:val="false"/>
          </w:tcPr>
          <w:p>
            <w:pPr>
              <w:pStyle w:val="827"/>
              <w:spacing w:line="360" w:lineRule="exact"/>
              <w:rPr>
                <w:szCs w:val="21"/>
              </w:rPr>
            </w:pPr>
            <w:r>
              <w:rPr>
                <w:szCs w:val="21"/>
              </w:rPr>
              <w:t xml:space="preserve">腐竹、豆干、豆腐等</w:t>
            </w:r>
            <w:r>
              <w:rPr>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85" w:type="dxa"/>
            <w:vAlign w:val="center"/>
            <w:textDirection w:val="lrTb"/>
            <w:noWrap w:val="false"/>
          </w:tcPr>
          <w:p>
            <w:pPr>
              <w:pStyle w:val="827"/>
              <w:spacing w:line="360" w:lineRule="exact"/>
              <w:rPr>
                <w:szCs w:val="21"/>
              </w:rPr>
            </w:pPr>
            <w:r>
              <w:rPr>
                <w:szCs w:val="21"/>
              </w:rPr>
              <w:t xml:space="preserve">硼酸</w:t>
            </w:r>
            <w:r>
              <w:rPr>
                <w:rFonts w:hint="eastAsia"/>
                <w:szCs w:val="21"/>
              </w:rPr>
              <w:t xml:space="preserve">，</w:t>
            </w:r>
            <w:r>
              <w:rPr>
                <w:szCs w:val="21"/>
              </w:rPr>
              <w:t xml:space="preserve">铝残留量</w:t>
            </w:r>
            <w:r>
              <w:rPr>
                <w:rFonts w:hint="eastAsia"/>
                <w:szCs w:val="21"/>
              </w:rPr>
              <w:t xml:space="preserve">，</w:t>
            </w:r>
            <w:r>
              <w:rPr>
                <w:szCs w:val="21"/>
              </w:rPr>
              <w:t xml:space="preserve">二氧化硫</w:t>
            </w:r>
            <w:r>
              <w:rPr>
                <w:rFonts w:hint="eastAsia"/>
                <w:szCs w:val="21"/>
              </w:rPr>
              <w:t xml:space="preserve">，</w:t>
            </w:r>
            <w:r>
              <w:rPr>
                <w:szCs w:val="21"/>
              </w:rPr>
              <w:t xml:space="preserve">吊白块</w:t>
            </w:r>
            <w:r>
              <w:rPr>
                <w:szCs w:val="21"/>
              </w:rPr>
            </w:r>
            <w:r/>
          </w:p>
        </w:tc>
      </w:tr>
    </w:tbl>
    <w:p>
      <w:pPr>
        <w:pStyle w:val="827"/>
        <w:contextualSpacing/>
        <w:ind w:firstLine="549"/>
        <w:spacing w:line="500" w:lineRule="exact"/>
        <w:rPr>
          <w:rFonts w:hint="eastAsia" w:eastAsia="方正仿宋_GBK"/>
          <w:sz w:val="28"/>
          <w:szCs w:val="28"/>
        </w:rPr>
      </w:pPr>
      <w:r>
        <w:rPr>
          <w:rFonts w:hint="eastAsia" w:eastAsia="方正仿宋_GBK"/>
          <w:sz w:val="28"/>
          <w:szCs w:val="28"/>
        </w:rPr>
        <w:t xml:space="preserve">2.检测人员配备要求</w:t>
      </w:r>
      <w:r>
        <w:rPr>
          <w:rFonts w:hint="eastAsia" w:eastAsia="方正仿宋_GBK"/>
          <w:sz w:val="28"/>
          <w:szCs w:val="28"/>
        </w:rPr>
      </w:r>
      <w:r/>
    </w:p>
    <w:p>
      <w:pPr>
        <w:pStyle w:val="827"/>
        <w:contextualSpacing/>
        <w:ind w:firstLine="549"/>
        <w:spacing w:line="500" w:lineRule="exact"/>
        <w:rPr>
          <w:rFonts w:hint="eastAsia" w:eastAsia="方正仿宋_GBK"/>
          <w:sz w:val="28"/>
          <w:szCs w:val="28"/>
        </w:rPr>
      </w:pPr>
      <w:r>
        <w:rPr>
          <w:rFonts w:hint="eastAsia" w:eastAsia="方正仿宋_GBK"/>
          <w:sz w:val="28"/>
          <w:szCs w:val="28"/>
        </w:rPr>
        <w:t xml:space="preserve">全市24家农贸（批）市场快检室，原则上按照1:1.5的比例</w:t>
      </w:r>
      <w:r>
        <w:rPr>
          <w:rFonts w:hint="eastAsia" w:eastAsia="方正仿宋_GBK"/>
          <w:sz w:val="28"/>
          <w:szCs w:val="28"/>
        </w:rPr>
        <w:t xml:space="preserve">配备工作人员。检测任务重的，可适当增加人员，具体由供应商自行决定。工作人员应具有高中（职高）及以上学历，优先录用具有相关检验和采样经验的人员。本项目中标供应商，需优先聘用上一轮服务外包周期内已聘用的工作人员，以便保障快速检测服务工作的延续性和稳定性。</w:t>
      </w:r>
      <w:r>
        <w:rPr>
          <w:rFonts w:hint="eastAsia" w:eastAsia="方正仿宋_GBK"/>
          <w:sz w:val="28"/>
          <w:szCs w:val="28"/>
        </w:rPr>
      </w:r>
      <w:r/>
    </w:p>
    <w:p>
      <w:pPr>
        <w:pStyle w:val="827"/>
        <w:contextualSpacing/>
        <w:ind w:firstLine="549"/>
        <w:spacing w:line="500" w:lineRule="exact"/>
        <w:rPr>
          <w:rFonts w:hint="eastAsia" w:eastAsia="方正仿宋_GBK"/>
          <w:sz w:val="28"/>
          <w:szCs w:val="28"/>
        </w:rPr>
      </w:pPr>
      <w:r>
        <w:rPr>
          <w:rFonts w:hint="eastAsia" w:eastAsia="方正仿宋_GBK"/>
          <w:sz w:val="28"/>
          <w:szCs w:val="28"/>
        </w:rPr>
        <w:t xml:space="preserve">工作人员必须经过培训及考核合格后，持证上岗，并建立定期培训制度。工作期间，工作人员应当穿着统一工作服，工作时间与所在农贸（批）市场经营时段相适应。</w:t>
      </w:r>
      <w:r>
        <w:rPr>
          <w:rFonts w:hint="eastAsia" w:eastAsia="方正仿宋_GBK"/>
          <w:sz w:val="28"/>
          <w:szCs w:val="28"/>
        </w:rPr>
      </w:r>
      <w:r/>
    </w:p>
    <w:p>
      <w:pPr>
        <w:pStyle w:val="827"/>
        <w:contextualSpacing/>
        <w:ind w:firstLine="549"/>
        <w:spacing w:line="500" w:lineRule="exact"/>
        <w:rPr>
          <w:rFonts w:hint="eastAsia" w:eastAsia="方正仿宋_GBK"/>
          <w:sz w:val="28"/>
          <w:szCs w:val="28"/>
        </w:rPr>
      </w:pPr>
      <w:r>
        <w:rPr>
          <w:rFonts w:hint="eastAsia" w:eastAsia="方正仿宋_GBK"/>
          <w:sz w:val="28"/>
          <w:szCs w:val="28"/>
        </w:rPr>
        <w:t xml:space="preserve">3.检测质量要求</w:t>
      </w:r>
      <w:r>
        <w:rPr>
          <w:rFonts w:hint="eastAsia" w:eastAsia="方正仿宋_GBK"/>
          <w:sz w:val="28"/>
          <w:szCs w:val="28"/>
        </w:rPr>
      </w:r>
      <w:r/>
    </w:p>
    <w:p>
      <w:pPr>
        <w:pStyle w:val="827"/>
        <w:contextualSpacing/>
        <w:ind w:firstLine="549"/>
        <w:spacing w:line="500" w:lineRule="exact"/>
        <w:rPr>
          <w:rFonts w:hint="eastAsia" w:eastAsia="方正仿宋_GBK"/>
          <w:sz w:val="28"/>
          <w:szCs w:val="28"/>
        </w:rPr>
      </w:pPr>
      <w:r>
        <w:rPr>
          <w:rFonts w:hint="eastAsia" w:eastAsia="方正仿宋_GBK"/>
          <w:sz w:val="28"/>
          <w:szCs w:val="28"/>
        </w:rPr>
        <w:t xml:space="preserve">中标供应商应使用快检室现有的快速检测设备并对该设备进行调试，直至达到相关技术标准要求；承诺使用</w:t>
      </w:r>
      <w:r>
        <w:rPr>
          <w:rFonts w:hint="eastAsia" w:eastAsia="方正仿宋_GBK"/>
          <w:sz w:val="28"/>
          <w:szCs w:val="28"/>
        </w:rPr>
        <w:t xml:space="preserve">的试剂及辅助材料应满足快速检测设备需要及相关技术标准要求（详见表4），确保结果正确。国家颁布新的快检标准后，中标供应商应保证所使用的试剂符合新的快检标准。</w:t>
      </w:r>
      <w:r>
        <w:rPr>
          <w:rFonts w:hint="eastAsia" w:eastAsia="方正仿宋_GBK"/>
          <w:sz w:val="28"/>
          <w:szCs w:val="28"/>
        </w:rPr>
      </w:r>
      <w:r/>
    </w:p>
    <w:p>
      <w:pPr>
        <w:pStyle w:val="827"/>
        <w:ind w:firstLine="221"/>
        <w:jc w:val="center"/>
        <w:spacing w:line="400" w:lineRule="exact"/>
        <w:rPr>
          <w:rFonts w:eastAsia="方正黑体_GBK"/>
          <w:b/>
          <w:bCs/>
          <w:color w:val="000000"/>
          <w:sz w:val="22"/>
          <w:szCs w:val="22"/>
          <w:lang w:bidi="ar"/>
        </w:rPr>
      </w:pPr>
      <w:r>
        <w:rPr>
          <w:rFonts w:eastAsia="方正黑体_GBK"/>
          <w:b/>
          <w:bCs/>
          <w:color w:val="000000"/>
          <w:sz w:val="22"/>
          <w:szCs w:val="22"/>
          <w:lang w:bidi="ar"/>
        </w:rPr>
        <w:t xml:space="preserve">表4  国家市场监管总局公布的快速检测方法</w:t>
      </w:r>
      <w:r>
        <w:rPr>
          <w:rFonts w:eastAsia="方正黑体_GBK"/>
          <w:b/>
          <w:bCs/>
          <w:color w:val="000000"/>
          <w:sz w:val="22"/>
          <w:szCs w:val="22"/>
          <w:lang w:bidi="ar"/>
        </w:rPr>
      </w:r>
      <w:r/>
    </w:p>
    <w:tbl>
      <w:tblPr>
        <w:tblW w:w="9190"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775"/>
        <w:gridCol w:w="6810"/>
        <w:gridCol w:w="1605"/>
      </w:tblGrid>
      <w:tr>
        <w:trPr>
          <w:trHeight w:val="55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pStyle w:val="827"/>
              <w:jc w:val="center"/>
              <w:widowControl/>
              <w:rPr>
                <w:b/>
                <w:bCs/>
                <w:color w:val="000000"/>
                <w:sz w:val="24"/>
                <w:lang w:bidi="ar"/>
              </w:rPr>
            </w:pPr>
            <w:r>
              <w:rPr>
                <w:b/>
                <w:bCs/>
                <w:color w:val="000000"/>
                <w:sz w:val="24"/>
                <w:lang w:bidi="ar"/>
              </w:rPr>
              <w:t xml:space="preserve">序号</w:t>
            </w:r>
            <w:r>
              <w:rPr>
                <w:b/>
                <w:bCs/>
                <w:color w:val="000000"/>
                <w:sz w:val="24"/>
                <w:lang w:bidi="ar"/>
              </w:rPr>
            </w:r>
            <w:r/>
          </w:p>
        </w:tc>
        <w:tc>
          <w:tcPr>
            <w:tcBorders>
              <w:top w:val="single" w:color="000000" w:sz="4" w:space="0"/>
              <w:left w:val="single" w:color="000000" w:sz="4" w:space="0"/>
              <w:bottom w:val="single" w:color="000000" w:sz="4" w:space="0"/>
              <w:right w:val="single" w:color="000000" w:sz="4" w:space="0"/>
            </w:tcBorders>
            <w:tcW w:w="6810" w:type="dxa"/>
            <w:vAlign w:val="center"/>
            <w:textDirection w:val="lrTb"/>
            <w:noWrap/>
          </w:tcPr>
          <w:p>
            <w:pPr>
              <w:pStyle w:val="827"/>
              <w:jc w:val="center"/>
              <w:widowControl/>
              <w:rPr>
                <w:b/>
                <w:bCs/>
                <w:color w:val="000000"/>
                <w:sz w:val="24"/>
                <w:lang w:bidi="ar"/>
              </w:rPr>
            </w:pPr>
            <w:r>
              <w:rPr>
                <w:b/>
                <w:bCs/>
                <w:color w:val="000000"/>
                <w:sz w:val="24"/>
                <w:lang w:bidi="ar"/>
              </w:rPr>
              <w:t xml:space="preserve">方法名称</w:t>
            </w:r>
            <w:r>
              <w:rPr>
                <w:b/>
                <w:bCs/>
                <w:color w:val="000000"/>
                <w:sz w:val="24"/>
                <w:lang w:bidi="ar"/>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pStyle w:val="827"/>
              <w:jc w:val="center"/>
              <w:widowControl/>
              <w:rPr>
                <w:b/>
                <w:bCs/>
                <w:color w:val="000000"/>
                <w:sz w:val="24"/>
                <w:lang w:bidi="ar"/>
              </w:rPr>
            </w:pPr>
            <w:r>
              <w:rPr>
                <w:b/>
                <w:bCs/>
                <w:color w:val="000000"/>
                <w:sz w:val="24"/>
                <w:lang w:bidi="ar"/>
              </w:rPr>
              <w:t xml:space="preserve">标准编号</w:t>
            </w:r>
            <w:r>
              <w:rPr>
                <w:b/>
                <w:bCs/>
                <w:color w:val="000000"/>
                <w:sz w:val="24"/>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pStyle w:val="827"/>
              <w:jc w:val="center"/>
              <w:widowControl/>
              <w:rPr>
                <w:color w:val="000000"/>
                <w:sz w:val="22"/>
                <w:szCs w:val="22"/>
              </w:rPr>
            </w:pPr>
            <w:r>
              <w:rPr>
                <w:color w:val="000000"/>
                <w:sz w:val="22"/>
                <w:szCs w:val="22"/>
                <w:lang w:bidi="ar"/>
              </w:rPr>
              <w:t xml:space="preserve">1</w:t>
            </w:r>
            <w:r>
              <w:rPr>
                <w:color w:val="000000"/>
                <w:sz w:val="22"/>
                <w:szCs w:val="22"/>
              </w:rPr>
            </w:r>
            <w:r/>
          </w:p>
        </w:tc>
        <w:tc>
          <w:tcPr>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pStyle w:val="827"/>
              <w:jc w:val="left"/>
              <w:widowControl/>
              <w:rPr>
                <w:color w:val="000000"/>
                <w:sz w:val="22"/>
                <w:szCs w:val="22"/>
              </w:rPr>
            </w:pPr>
            <w:r>
              <w:rPr>
                <w:color w:val="000000"/>
                <w:sz w:val="22"/>
                <w:szCs w:val="22"/>
                <w:lang w:bidi="ar"/>
              </w:rPr>
              <w:t xml:space="preserve">蔬菜水果中甲基异柳磷的快速检测 胶体金免疫层析法</w:t>
            </w:r>
            <w:r>
              <w:rPr>
                <w:color w:val="000000"/>
                <w:sz w:val="22"/>
                <w:szCs w:val="22"/>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pStyle w:val="827"/>
              <w:jc w:val="center"/>
              <w:widowControl/>
              <w:rPr>
                <w:color w:val="000000"/>
                <w:sz w:val="22"/>
                <w:szCs w:val="22"/>
              </w:rPr>
            </w:pPr>
            <w:r>
              <w:rPr>
                <w:color w:val="000000"/>
                <w:sz w:val="22"/>
                <w:szCs w:val="22"/>
                <w:lang w:bidi="ar"/>
              </w:rPr>
              <w:t xml:space="preserve">KJ 202309</w:t>
            </w:r>
            <w:r>
              <w:rPr>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pStyle w:val="827"/>
              <w:jc w:val="center"/>
              <w:widowControl/>
              <w:rPr>
                <w:color w:val="000000"/>
                <w:sz w:val="22"/>
                <w:szCs w:val="22"/>
              </w:rPr>
            </w:pPr>
            <w:r>
              <w:rPr>
                <w:color w:val="000000"/>
                <w:sz w:val="22"/>
                <w:szCs w:val="22"/>
                <w:lang w:bidi="ar"/>
              </w:rPr>
              <w:t xml:space="preserve">2</w:t>
            </w:r>
            <w:r>
              <w:rPr>
                <w:color w:val="000000"/>
                <w:sz w:val="22"/>
                <w:szCs w:val="22"/>
              </w:rPr>
            </w:r>
            <w:r/>
          </w:p>
        </w:tc>
        <w:tc>
          <w:tcPr>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pStyle w:val="827"/>
              <w:jc w:val="left"/>
              <w:widowControl/>
              <w:rPr>
                <w:color w:val="000000"/>
                <w:sz w:val="22"/>
                <w:szCs w:val="22"/>
              </w:rPr>
            </w:pPr>
            <w:r>
              <w:rPr>
                <w:color w:val="000000"/>
                <w:sz w:val="22"/>
                <w:szCs w:val="22"/>
                <w:lang w:bidi="ar"/>
              </w:rPr>
              <w:t xml:space="preserve">蔬菜水果中丙环唑的快速检测</w:t>
            </w:r>
            <w:r>
              <w:rPr>
                <w:color w:val="000000"/>
                <w:sz w:val="22"/>
                <w:szCs w:val="22"/>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pStyle w:val="827"/>
              <w:jc w:val="center"/>
              <w:widowControl/>
              <w:rPr>
                <w:color w:val="000000"/>
                <w:sz w:val="22"/>
                <w:szCs w:val="22"/>
              </w:rPr>
            </w:pPr>
            <w:r>
              <w:rPr>
                <w:color w:val="000000"/>
                <w:sz w:val="22"/>
                <w:szCs w:val="22"/>
                <w:lang w:bidi="ar"/>
              </w:rPr>
              <w:t xml:space="preserve">KJ 202307</w:t>
            </w:r>
            <w:r>
              <w:rPr>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pStyle w:val="827"/>
              <w:jc w:val="center"/>
              <w:widowControl/>
              <w:rPr>
                <w:color w:val="000000"/>
                <w:sz w:val="22"/>
                <w:szCs w:val="22"/>
              </w:rPr>
            </w:pPr>
            <w:r>
              <w:rPr>
                <w:color w:val="000000"/>
                <w:sz w:val="22"/>
                <w:szCs w:val="22"/>
                <w:lang w:bidi="ar"/>
              </w:rPr>
              <w:t xml:space="preserve">3</w:t>
            </w:r>
            <w:r>
              <w:rPr>
                <w:color w:val="000000"/>
                <w:sz w:val="22"/>
                <w:szCs w:val="22"/>
              </w:rPr>
            </w:r>
            <w:r/>
          </w:p>
        </w:tc>
        <w:tc>
          <w:tcPr>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pStyle w:val="827"/>
              <w:jc w:val="left"/>
              <w:widowControl/>
              <w:rPr>
                <w:color w:val="000000"/>
                <w:sz w:val="22"/>
                <w:szCs w:val="22"/>
              </w:rPr>
            </w:pPr>
            <w:r>
              <w:rPr>
                <w:color w:val="000000"/>
                <w:sz w:val="22"/>
                <w:szCs w:val="22"/>
                <w:lang w:bidi="ar"/>
              </w:rPr>
              <w:t xml:space="preserve">生鲜乳和畜肉中氨基糖苷类药物的快速检测</w:t>
            </w:r>
            <w:r>
              <w:rPr>
                <w:color w:val="000000"/>
                <w:sz w:val="22"/>
                <w:szCs w:val="22"/>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pStyle w:val="827"/>
              <w:jc w:val="center"/>
              <w:widowControl/>
              <w:rPr>
                <w:color w:val="000000"/>
                <w:sz w:val="22"/>
                <w:szCs w:val="22"/>
              </w:rPr>
            </w:pPr>
            <w:r>
              <w:rPr>
                <w:color w:val="000000"/>
                <w:sz w:val="22"/>
                <w:szCs w:val="22"/>
                <w:lang w:bidi="ar"/>
              </w:rPr>
              <w:t xml:space="preserve">KJ 202306</w:t>
            </w:r>
            <w:r>
              <w:rPr>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pStyle w:val="827"/>
              <w:jc w:val="center"/>
              <w:widowControl/>
              <w:rPr>
                <w:color w:val="000000"/>
                <w:sz w:val="22"/>
                <w:szCs w:val="22"/>
              </w:rPr>
            </w:pPr>
            <w:r>
              <w:rPr>
                <w:color w:val="000000"/>
                <w:sz w:val="22"/>
                <w:szCs w:val="22"/>
                <w:lang w:bidi="ar"/>
              </w:rPr>
              <w:t xml:space="preserve">4</w:t>
            </w:r>
            <w:r>
              <w:rPr>
                <w:color w:val="000000"/>
                <w:sz w:val="22"/>
                <w:szCs w:val="22"/>
              </w:rPr>
            </w:r>
            <w:r/>
          </w:p>
        </w:tc>
        <w:tc>
          <w:tcPr>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pStyle w:val="827"/>
              <w:jc w:val="left"/>
              <w:widowControl/>
              <w:rPr>
                <w:color w:val="000000"/>
                <w:sz w:val="22"/>
                <w:szCs w:val="22"/>
              </w:rPr>
            </w:pPr>
            <w:r>
              <w:rPr>
                <w:color w:val="000000"/>
                <w:sz w:val="22"/>
                <w:szCs w:val="22"/>
                <w:lang w:bidi="ar"/>
              </w:rPr>
              <w:t xml:space="preserve">豆芽中喹诺酮类药物的快速检测</w:t>
            </w:r>
            <w:r>
              <w:rPr>
                <w:color w:val="000000"/>
                <w:sz w:val="22"/>
                <w:szCs w:val="22"/>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pStyle w:val="827"/>
              <w:jc w:val="center"/>
              <w:widowControl/>
              <w:rPr>
                <w:color w:val="000000"/>
                <w:sz w:val="22"/>
                <w:szCs w:val="22"/>
              </w:rPr>
            </w:pPr>
            <w:r>
              <w:rPr>
                <w:color w:val="000000"/>
                <w:sz w:val="22"/>
                <w:szCs w:val="22"/>
                <w:lang w:bidi="ar"/>
              </w:rPr>
              <w:t xml:space="preserve">KJ 202305</w:t>
            </w:r>
            <w:r>
              <w:rPr>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pStyle w:val="827"/>
              <w:jc w:val="center"/>
              <w:widowControl/>
              <w:rPr>
                <w:color w:val="000000"/>
                <w:sz w:val="22"/>
                <w:szCs w:val="22"/>
              </w:rPr>
            </w:pPr>
            <w:r>
              <w:rPr>
                <w:color w:val="000000"/>
                <w:sz w:val="22"/>
                <w:szCs w:val="22"/>
                <w:lang w:bidi="ar"/>
              </w:rPr>
              <w:t xml:space="preserve">5</w:t>
            </w:r>
            <w:r>
              <w:rPr>
                <w:color w:val="000000"/>
                <w:sz w:val="22"/>
                <w:szCs w:val="22"/>
              </w:rPr>
            </w:r>
            <w:r/>
          </w:p>
        </w:tc>
        <w:tc>
          <w:tcPr>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pStyle w:val="827"/>
              <w:jc w:val="left"/>
              <w:widowControl/>
              <w:rPr>
                <w:color w:val="000000"/>
                <w:sz w:val="22"/>
                <w:szCs w:val="22"/>
              </w:rPr>
            </w:pPr>
            <w:r>
              <w:rPr>
                <w:color w:val="000000"/>
                <w:sz w:val="22"/>
                <w:szCs w:val="22"/>
                <w:lang w:bidi="ar"/>
              </w:rPr>
              <w:t xml:space="preserve">动物性食品中红霉素、螺旋霉素</w:t>
            </w:r>
            <w:r>
              <w:rPr>
                <w:color w:val="000000"/>
                <w:sz w:val="22"/>
                <w:szCs w:val="22"/>
                <w:lang w:bidi="ar"/>
              </w:rPr>
              <w:t xml:space="preserve">、泰乐菌素、替米考星的快速检测</w:t>
            </w:r>
            <w:r>
              <w:rPr>
                <w:color w:val="000000"/>
                <w:sz w:val="22"/>
                <w:szCs w:val="22"/>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pStyle w:val="827"/>
              <w:jc w:val="center"/>
              <w:widowControl/>
              <w:rPr>
                <w:color w:val="000000"/>
                <w:sz w:val="22"/>
                <w:szCs w:val="22"/>
              </w:rPr>
            </w:pPr>
            <w:r>
              <w:rPr>
                <w:color w:val="000000"/>
                <w:sz w:val="22"/>
                <w:szCs w:val="22"/>
                <w:lang w:bidi="ar"/>
              </w:rPr>
              <w:t xml:space="preserve">KJ 202304</w:t>
            </w:r>
            <w:r>
              <w:rPr>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pStyle w:val="827"/>
              <w:jc w:val="center"/>
              <w:widowControl/>
              <w:rPr>
                <w:color w:val="000000"/>
                <w:sz w:val="22"/>
                <w:szCs w:val="22"/>
              </w:rPr>
            </w:pPr>
            <w:r>
              <w:rPr>
                <w:color w:val="000000"/>
                <w:sz w:val="22"/>
                <w:szCs w:val="22"/>
                <w:lang w:bidi="ar"/>
              </w:rPr>
              <w:t xml:space="preserve">6</w:t>
            </w:r>
            <w:r>
              <w:rPr>
                <w:color w:val="000000"/>
                <w:sz w:val="22"/>
                <w:szCs w:val="22"/>
              </w:rPr>
            </w:r>
            <w:r/>
          </w:p>
        </w:tc>
        <w:tc>
          <w:tcPr>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pStyle w:val="827"/>
              <w:jc w:val="left"/>
              <w:widowControl/>
              <w:rPr>
                <w:color w:val="000000"/>
                <w:sz w:val="22"/>
                <w:szCs w:val="22"/>
              </w:rPr>
            </w:pPr>
            <w:r>
              <w:rPr>
                <w:color w:val="000000"/>
                <w:sz w:val="22"/>
                <w:szCs w:val="22"/>
                <w:lang w:bidi="ar"/>
              </w:rPr>
              <w:t xml:space="preserve">动物源性食品中四环素类药物的快速检测</w:t>
            </w:r>
            <w:r>
              <w:rPr>
                <w:color w:val="000000"/>
                <w:sz w:val="22"/>
                <w:szCs w:val="22"/>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pStyle w:val="827"/>
              <w:jc w:val="center"/>
              <w:widowControl/>
              <w:rPr>
                <w:color w:val="000000"/>
                <w:sz w:val="22"/>
                <w:szCs w:val="22"/>
              </w:rPr>
            </w:pPr>
            <w:r>
              <w:rPr>
                <w:color w:val="000000"/>
                <w:sz w:val="22"/>
                <w:szCs w:val="22"/>
                <w:lang w:bidi="ar"/>
              </w:rPr>
              <w:t xml:space="preserve">KJ 202303</w:t>
            </w:r>
            <w:r>
              <w:rPr>
                <w:color w:val="000000"/>
                <w:sz w:val="22"/>
                <w:szCs w:val="22"/>
              </w:rPr>
            </w:r>
            <w:r/>
          </w:p>
        </w:tc>
      </w:tr>
      <w:tr>
        <w:trPr>
          <w:trHeight w:val="9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pStyle w:val="827"/>
              <w:jc w:val="center"/>
              <w:widowControl/>
              <w:rPr>
                <w:color w:val="000000"/>
                <w:sz w:val="22"/>
                <w:szCs w:val="22"/>
              </w:rPr>
            </w:pPr>
            <w:r>
              <w:rPr>
                <w:color w:val="000000"/>
                <w:sz w:val="22"/>
                <w:szCs w:val="22"/>
                <w:lang w:bidi="ar"/>
              </w:rPr>
              <w:t xml:space="preserve">7</w:t>
            </w:r>
            <w:r>
              <w:rPr>
                <w:color w:val="000000"/>
                <w:sz w:val="22"/>
                <w:szCs w:val="22"/>
              </w:rPr>
            </w:r>
            <w:r/>
          </w:p>
        </w:tc>
        <w:tc>
          <w:tcPr>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pStyle w:val="827"/>
              <w:jc w:val="left"/>
              <w:widowControl/>
              <w:rPr>
                <w:color w:val="000000"/>
                <w:sz w:val="22"/>
                <w:szCs w:val="22"/>
              </w:rPr>
            </w:pPr>
            <w:r>
              <w:rPr>
                <w:color w:val="000000"/>
                <w:sz w:val="22"/>
                <w:szCs w:val="22"/>
                <w:lang w:bidi="ar"/>
              </w:rPr>
              <w:t xml:space="preserve">动物肌肉组织中链霉素和庆大霉素的快速检测</w:t>
            </w:r>
            <w:r>
              <w:rPr>
                <w:color w:val="000000"/>
                <w:sz w:val="22"/>
                <w:szCs w:val="22"/>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pStyle w:val="827"/>
              <w:jc w:val="center"/>
              <w:widowControl/>
              <w:rPr>
                <w:color w:val="000000"/>
                <w:sz w:val="22"/>
                <w:szCs w:val="22"/>
              </w:rPr>
            </w:pPr>
            <w:r>
              <w:rPr>
                <w:color w:val="000000"/>
                <w:sz w:val="22"/>
                <w:szCs w:val="22"/>
                <w:lang w:bidi="ar"/>
              </w:rPr>
              <w:t xml:space="preserve">KJ 202302</w:t>
            </w:r>
            <w:r>
              <w:rPr>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pStyle w:val="827"/>
              <w:jc w:val="center"/>
              <w:widowControl/>
              <w:rPr>
                <w:color w:val="000000"/>
                <w:sz w:val="22"/>
                <w:szCs w:val="22"/>
              </w:rPr>
            </w:pPr>
            <w:r>
              <w:rPr>
                <w:color w:val="000000"/>
                <w:sz w:val="22"/>
                <w:szCs w:val="22"/>
                <w:lang w:bidi="ar"/>
              </w:rPr>
              <w:t xml:space="preserve">8</w:t>
            </w:r>
            <w:r>
              <w:rPr>
                <w:color w:val="000000"/>
                <w:sz w:val="22"/>
                <w:szCs w:val="22"/>
              </w:rPr>
            </w:r>
            <w:r/>
          </w:p>
        </w:tc>
        <w:tc>
          <w:tcPr>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pStyle w:val="827"/>
              <w:jc w:val="left"/>
              <w:widowControl/>
              <w:rPr>
                <w:color w:val="000000"/>
                <w:sz w:val="22"/>
                <w:szCs w:val="22"/>
              </w:rPr>
            </w:pPr>
            <w:r>
              <w:rPr>
                <w:color w:val="000000"/>
                <w:sz w:val="22"/>
                <w:szCs w:val="22"/>
                <w:lang w:bidi="ar"/>
              </w:rPr>
              <w:t xml:space="preserve">动物源性食品中甲氧苄啶的快速检测</w:t>
            </w:r>
            <w:r>
              <w:rPr>
                <w:color w:val="000000"/>
                <w:sz w:val="22"/>
                <w:szCs w:val="22"/>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pStyle w:val="827"/>
              <w:jc w:val="center"/>
              <w:widowControl/>
              <w:rPr>
                <w:color w:val="000000"/>
                <w:sz w:val="22"/>
                <w:szCs w:val="22"/>
              </w:rPr>
            </w:pPr>
            <w:r>
              <w:rPr>
                <w:color w:val="000000"/>
                <w:sz w:val="22"/>
                <w:szCs w:val="22"/>
                <w:lang w:bidi="ar"/>
              </w:rPr>
              <w:t xml:space="preserve">KJ 202301</w:t>
            </w:r>
            <w:r>
              <w:rPr>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pStyle w:val="827"/>
              <w:jc w:val="center"/>
              <w:widowControl/>
              <w:rPr>
                <w:color w:val="000000"/>
                <w:sz w:val="22"/>
                <w:szCs w:val="22"/>
              </w:rPr>
            </w:pPr>
            <w:r>
              <w:rPr>
                <w:color w:val="000000"/>
                <w:sz w:val="22"/>
                <w:szCs w:val="22"/>
                <w:lang w:bidi="ar"/>
              </w:rPr>
              <w:t xml:space="preserve">9</w:t>
            </w:r>
            <w:r>
              <w:rPr>
                <w:color w:val="000000"/>
                <w:sz w:val="22"/>
                <w:szCs w:val="22"/>
              </w:rPr>
            </w:r>
            <w:r/>
          </w:p>
        </w:tc>
        <w:tc>
          <w:tcPr>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pStyle w:val="827"/>
              <w:jc w:val="left"/>
              <w:widowControl/>
              <w:rPr>
                <w:color w:val="000000"/>
                <w:sz w:val="22"/>
                <w:szCs w:val="22"/>
              </w:rPr>
            </w:pPr>
            <w:r>
              <w:rPr>
                <w:color w:val="000000"/>
                <w:sz w:val="22"/>
                <w:szCs w:val="22"/>
                <w:lang w:bidi="ar"/>
              </w:rPr>
              <w:t xml:space="preserve">蔬菜水果中灭蝇胺的快速检测 胶体金免疫层析法</w:t>
            </w:r>
            <w:r>
              <w:rPr>
                <w:color w:val="000000"/>
                <w:sz w:val="22"/>
                <w:szCs w:val="22"/>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pStyle w:val="827"/>
              <w:jc w:val="center"/>
              <w:widowControl/>
              <w:rPr>
                <w:color w:val="000000"/>
                <w:sz w:val="22"/>
                <w:szCs w:val="22"/>
              </w:rPr>
            </w:pPr>
            <w:r>
              <w:rPr>
                <w:color w:val="000000"/>
                <w:sz w:val="22"/>
                <w:szCs w:val="22"/>
                <w:lang w:bidi="ar"/>
              </w:rPr>
              <w:t xml:space="preserve">KJ 202210</w:t>
            </w:r>
            <w:r>
              <w:rPr>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pStyle w:val="827"/>
              <w:jc w:val="center"/>
              <w:widowControl/>
              <w:rPr>
                <w:color w:val="000000"/>
                <w:sz w:val="22"/>
                <w:szCs w:val="22"/>
              </w:rPr>
            </w:pPr>
            <w:r>
              <w:rPr>
                <w:color w:val="000000"/>
                <w:sz w:val="22"/>
                <w:szCs w:val="22"/>
                <w:lang w:bidi="ar"/>
              </w:rPr>
              <w:t xml:space="preserve">10</w:t>
            </w:r>
            <w:r>
              <w:rPr>
                <w:color w:val="000000"/>
                <w:sz w:val="22"/>
                <w:szCs w:val="22"/>
              </w:rPr>
            </w:r>
            <w:r/>
          </w:p>
        </w:tc>
        <w:tc>
          <w:tcPr>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pStyle w:val="827"/>
              <w:jc w:val="left"/>
              <w:widowControl/>
              <w:rPr>
                <w:color w:val="000000"/>
                <w:sz w:val="22"/>
                <w:szCs w:val="22"/>
              </w:rPr>
            </w:pPr>
            <w:r>
              <w:rPr>
                <w:color w:val="000000"/>
                <w:sz w:val="22"/>
                <w:szCs w:val="22"/>
                <w:lang w:bidi="ar"/>
              </w:rPr>
              <w:t xml:space="preserve">蔬菜水果中腐霉利的快速检测 胶体金免疫层析法</w:t>
            </w:r>
            <w:r>
              <w:rPr>
                <w:color w:val="000000"/>
                <w:sz w:val="22"/>
                <w:szCs w:val="22"/>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pStyle w:val="827"/>
              <w:jc w:val="center"/>
              <w:widowControl/>
              <w:rPr>
                <w:color w:val="000000"/>
                <w:sz w:val="22"/>
                <w:szCs w:val="22"/>
              </w:rPr>
            </w:pPr>
            <w:r>
              <w:rPr>
                <w:color w:val="000000"/>
                <w:sz w:val="22"/>
                <w:szCs w:val="22"/>
                <w:lang w:bidi="ar"/>
              </w:rPr>
              <w:t xml:space="preserve">KJ 202209</w:t>
            </w:r>
            <w:r>
              <w:rPr>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pStyle w:val="827"/>
              <w:jc w:val="center"/>
              <w:widowControl/>
              <w:rPr>
                <w:color w:val="000000"/>
                <w:sz w:val="22"/>
                <w:szCs w:val="22"/>
              </w:rPr>
            </w:pPr>
            <w:r>
              <w:rPr>
                <w:color w:val="000000"/>
                <w:sz w:val="22"/>
                <w:szCs w:val="22"/>
                <w:lang w:bidi="ar"/>
              </w:rPr>
              <w:t xml:space="preserve">11</w:t>
            </w:r>
            <w:r>
              <w:rPr>
                <w:color w:val="000000"/>
                <w:sz w:val="22"/>
                <w:szCs w:val="22"/>
              </w:rPr>
            </w:r>
            <w:r/>
          </w:p>
        </w:tc>
        <w:tc>
          <w:tcPr>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pStyle w:val="827"/>
              <w:jc w:val="left"/>
              <w:widowControl/>
              <w:rPr>
                <w:color w:val="000000"/>
                <w:sz w:val="22"/>
                <w:szCs w:val="22"/>
              </w:rPr>
            </w:pPr>
            <w:r>
              <w:rPr>
                <w:color w:val="000000"/>
                <w:sz w:val="22"/>
                <w:szCs w:val="22"/>
                <w:lang w:bidi="ar"/>
              </w:rPr>
              <w:t xml:space="preserve">蔬菜水果中丙溴磷的快速检测 胶体金免疫层析法</w:t>
            </w:r>
            <w:r>
              <w:rPr>
                <w:color w:val="000000"/>
                <w:sz w:val="22"/>
                <w:szCs w:val="22"/>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pStyle w:val="827"/>
              <w:jc w:val="center"/>
              <w:widowControl/>
              <w:rPr>
                <w:color w:val="000000"/>
                <w:sz w:val="22"/>
                <w:szCs w:val="22"/>
              </w:rPr>
            </w:pPr>
            <w:r>
              <w:rPr>
                <w:color w:val="000000"/>
                <w:sz w:val="22"/>
                <w:szCs w:val="22"/>
                <w:lang w:bidi="ar"/>
              </w:rPr>
              <w:t xml:space="preserve">KJ 202208</w:t>
            </w:r>
            <w:r>
              <w:rPr>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pStyle w:val="827"/>
              <w:jc w:val="center"/>
              <w:widowControl/>
              <w:rPr>
                <w:color w:val="000000"/>
                <w:sz w:val="22"/>
                <w:szCs w:val="22"/>
              </w:rPr>
            </w:pPr>
            <w:r>
              <w:rPr>
                <w:color w:val="000000"/>
                <w:sz w:val="22"/>
                <w:szCs w:val="22"/>
                <w:lang w:bidi="ar"/>
              </w:rPr>
              <w:t xml:space="preserve">12</w:t>
            </w:r>
            <w:r>
              <w:rPr>
                <w:color w:val="000000"/>
                <w:sz w:val="22"/>
                <w:szCs w:val="22"/>
              </w:rPr>
            </w:r>
            <w:r/>
          </w:p>
        </w:tc>
        <w:tc>
          <w:tcPr>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pStyle w:val="827"/>
              <w:jc w:val="left"/>
              <w:widowControl/>
              <w:rPr>
                <w:color w:val="000000"/>
                <w:sz w:val="22"/>
                <w:szCs w:val="22"/>
              </w:rPr>
            </w:pPr>
            <w:r>
              <w:rPr>
                <w:color w:val="000000"/>
                <w:sz w:val="22"/>
                <w:szCs w:val="22"/>
                <w:lang w:bidi="ar"/>
              </w:rPr>
              <w:t xml:space="preserve">蔬菜水果中多菌灵的快速检测 胶体金免疫层</w:t>
            </w:r>
            <w:r>
              <w:rPr>
                <w:color w:val="000000"/>
                <w:sz w:val="22"/>
                <w:szCs w:val="22"/>
                <w:lang w:bidi="ar"/>
              </w:rPr>
              <w:t xml:space="preserve">析法</w:t>
            </w:r>
            <w:r>
              <w:rPr>
                <w:color w:val="000000"/>
                <w:sz w:val="22"/>
                <w:szCs w:val="22"/>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pStyle w:val="827"/>
              <w:jc w:val="center"/>
              <w:widowControl/>
              <w:rPr>
                <w:color w:val="000000"/>
                <w:sz w:val="22"/>
                <w:szCs w:val="22"/>
              </w:rPr>
            </w:pPr>
            <w:r>
              <w:rPr>
                <w:color w:val="000000"/>
                <w:sz w:val="22"/>
                <w:szCs w:val="22"/>
                <w:lang w:bidi="ar"/>
              </w:rPr>
              <w:t xml:space="preserve">KJ 202205</w:t>
            </w:r>
            <w:r>
              <w:rPr>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pStyle w:val="827"/>
              <w:jc w:val="center"/>
              <w:widowControl/>
              <w:rPr>
                <w:color w:val="000000"/>
                <w:sz w:val="22"/>
                <w:szCs w:val="22"/>
              </w:rPr>
            </w:pPr>
            <w:r>
              <w:rPr>
                <w:color w:val="000000"/>
                <w:sz w:val="22"/>
                <w:szCs w:val="22"/>
                <w:lang w:bidi="ar"/>
              </w:rPr>
              <w:t xml:space="preserve">13</w:t>
            </w:r>
            <w:r>
              <w:rPr>
                <w:color w:val="000000"/>
                <w:sz w:val="22"/>
                <w:szCs w:val="22"/>
              </w:rPr>
            </w:r>
            <w:r/>
          </w:p>
        </w:tc>
        <w:tc>
          <w:tcPr>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pStyle w:val="827"/>
              <w:jc w:val="left"/>
              <w:widowControl/>
              <w:rPr>
                <w:color w:val="000000"/>
                <w:sz w:val="22"/>
                <w:szCs w:val="22"/>
              </w:rPr>
            </w:pPr>
            <w:r>
              <w:rPr>
                <w:color w:val="000000"/>
                <w:sz w:val="22"/>
                <w:szCs w:val="22"/>
                <w:lang w:bidi="ar"/>
              </w:rPr>
              <w:t xml:space="preserve">蔬菜水果中水胺硫磷的快速检测 胶体金免疫层析法</w:t>
            </w:r>
            <w:r>
              <w:rPr>
                <w:color w:val="000000"/>
                <w:sz w:val="22"/>
                <w:szCs w:val="22"/>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pStyle w:val="827"/>
              <w:jc w:val="center"/>
              <w:widowControl/>
              <w:rPr>
                <w:color w:val="000000"/>
                <w:sz w:val="22"/>
                <w:szCs w:val="22"/>
              </w:rPr>
            </w:pPr>
            <w:r>
              <w:rPr>
                <w:color w:val="000000"/>
                <w:sz w:val="22"/>
                <w:szCs w:val="22"/>
                <w:lang w:bidi="ar"/>
              </w:rPr>
              <w:t xml:space="preserve">KJ 202204</w:t>
            </w:r>
            <w:r>
              <w:rPr>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pStyle w:val="827"/>
              <w:jc w:val="center"/>
              <w:widowControl/>
              <w:rPr>
                <w:color w:val="000000"/>
                <w:sz w:val="22"/>
                <w:szCs w:val="22"/>
              </w:rPr>
            </w:pPr>
            <w:r>
              <w:rPr>
                <w:color w:val="000000"/>
                <w:sz w:val="22"/>
                <w:szCs w:val="22"/>
                <w:lang w:bidi="ar"/>
              </w:rPr>
              <w:t xml:space="preserve">14</w:t>
            </w:r>
            <w:r>
              <w:rPr>
                <w:color w:val="000000"/>
                <w:sz w:val="22"/>
                <w:szCs w:val="22"/>
              </w:rPr>
            </w:r>
            <w:r/>
          </w:p>
        </w:tc>
        <w:tc>
          <w:tcPr>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pStyle w:val="827"/>
              <w:jc w:val="left"/>
              <w:widowControl/>
              <w:rPr>
                <w:color w:val="000000"/>
                <w:sz w:val="22"/>
                <w:szCs w:val="22"/>
              </w:rPr>
            </w:pPr>
            <w:r>
              <w:rPr>
                <w:color w:val="000000"/>
                <w:sz w:val="22"/>
                <w:szCs w:val="22"/>
                <w:lang w:bidi="ar"/>
              </w:rPr>
              <w:t xml:space="preserve">禽肉中金刚烷胺残留的快速检测 胶体金免疫层析法</w:t>
            </w:r>
            <w:r>
              <w:rPr>
                <w:color w:val="000000"/>
                <w:sz w:val="22"/>
                <w:szCs w:val="22"/>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pStyle w:val="827"/>
              <w:jc w:val="center"/>
              <w:widowControl/>
              <w:rPr>
                <w:color w:val="000000"/>
                <w:sz w:val="22"/>
                <w:szCs w:val="22"/>
              </w:rPr>
            </w:pPr>
            <w:r>
              <w:rPr>
                <w:color w:val="000000"/>
                <w:sz w:val="22"/>
                <w:szCs w:val="22"/>
                <w:lang w:bidi="ar"/>
              </w:rPr>
              <w:t xml:space="preserve">KJ 202203</w:t>
            </w:r>
            <w:r>
              <w:rPr>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pStyle w:val="827"/>
              <w:jc w:val="center"/>
              <w:widowControl/>
              <w:rPr>
                <w:color w:val="000000"/>
                <w:sz w:val="22"/>
                <w:szCs w:val="22"/>
              </w:rPr>
            </w:pPr>
            <w:r>
              <w:rPr>
                <w:color w:val="000000"/>
                <w:sz w:val="22"/>
                <w:szCs w:val="22"/>
                <w:lang w:bidi="ar"/>
              </w:rPr>
              <w:t xml:space="preserve">15</w:t>
            </w:r>
            <w:r>
              <w:rPr>
                <w:color w:val="000000"/>
                <w:sz w:val="22"/>
                <w:szCs w:val="22"/>
              </w:rPr>
            </w:r>
            <w:r/>
          </w:p>
        </w:tc>
        <w:tc>
          <w:tcPr>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pStyle w:val="827"/>
              <w:jc w:val="left"/>
              <w:widowControl/>
              <w:rPr>
                <w:color w:val="000000"/>
                <w:sz w:val="22"/>
                <w:szCs w:val="22"/>
              </w:rPr>
            </w:pPr>
            <w:r>
              <w:rPr>
                <w:color w:val="000000"/>
                <w:sz w:val="22"/>
                <w:szCs w:val="22"/>
                <w:lang w:bidi="ar"/>
              </w:rPr>
              <w:t xml:space="preserve">豆芽中甲硝唑的快速检测 胶体金免疫层析法</w:t>
            </w:r>
            <w:r>
              <w:rPr>
                <w:color w:val="000000"/>
                <w:sz w:val="22"/>
                <w:szCs w:val="22"/>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pStyle w:val="827"/>
              <w:jc w:val="center"/>
              <w:widowControl/>
              <w:rPr>
                <w:color w:val="000000"/>
                <w:sz w:val="22"/>
                <w:szCs w:val="22"/>
              </w:rPr>
            </w:pPr>
            <w:r>
              <w:rPr>
                <w:color w:val="000000"/>
                <w:sz w:val="22"/>
                <w:szCs w:val="22"/>
                <w:lang w:bidi="ar"/>
              </w:rPr>
              <w:t xml:space="preserve">KJ 202202</w:t>
            </w:r>
            <w:r>
              <w:rPr>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pStyle w:val="827"/>
              <w:jc w:val="center"/>
              <w:widowControl/>
              <w:rPr>
                <w:color w:val="000000"/>
                <w:sz w:val="22"/>
                <w:szCs w:val="22"/>
              </w:rPr>
            </w:pPr>
            <w:r>
              <w:rPr>
                <w:color w:val="000000"/>
                <w:sz w:val="22"/>
                <w:szCs w:val="22"/>
                <w:lang w:bidi="ar"/>
              </w:rPr>
              <w:t xml:space="preserve">16</w:t>
            </w:r>
            <w:r>
              <w:rPr>
                <w:color w:val="000000"/>
                <w:sz w:val="22"/>
                <w:szCs w:val="22"/>
              </w:rPr>
            </w:r>
            <w:r/>
          </w:p>
        </w:tc>
        <w:tc>
          <w:tcPr>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pStyle w:val="827"/>
              <w:jc w:val="left"/>
              <w:widowControl/>
              <w:rPr>
                <w:color w:val="000000"/>
                <w:sz w:val="22"/>
                <w:szCs w:val="22"/>
              </w:rPr>
            </w:pPr>
            <w:r>
              <w:rPr>
                <w:color w:val="000000"/>
                <w:sz w:val="22"/>
                <w:szCs w:val="22"/>
                <w:lang w:bidi="ar"/>
              </w:rPr>
              <w:t xml:space="preserve">水产品中地西泮残留的快速检测 胶体金免疫层析法</w:t>
            </w:r>
            <w:r>
              <w:rPr>
                <w:color w:val="000000"/>
                <w:sz w:val="22"/>
                <w:szCs w:val="22"/>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pStyle w:val="827"/>
              <w:jc w:val="center"/>
              <w:widowControl/>
              <w:rPr>
                <w:color w:val="000000"/>
                <w:sz w:val="22"/>
                <w:szCs w:val="22"/>
              </w:rPr>
            </w:pPr>
            <w:r>
              <w:rPr>
                <w:color w:val="000000"/>
                <w:sz w:val="22"/>
                <w:szCs w:val="22"/>
                <w:lang w:bidi="ar"/>
              </w:rPr>
              <w:t xml:space="preserve">KJ 202105</w:t>
            </w:r>
            <w:r>
              <w:rPr>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pStyle w:val="827"/>
              <w:jc w:val="center"/>
              <w:widowControl/>
              <w:rPr>
                <w:color w:val="000000"/>
                <w:sz w:val="22"/>
                <w:szCs w:val="22"/>
              </w:rPr>
            </w:pPr>
            <w:r>
              <w:rPr>
                <w:color w:val="000000"/>
                <w:sz w:val="22"/>
                <w:szCs w:val="22"/>
                <w:lang w:bidi="ar"/>
              </w:rPr>
              <w:t xml:space="preserve">17</w:t>
            </w:r>
            <w:r>
              <w:rPr>
                <w:color w:val="000000"/>
                <w:sz w:val="22"/>
                <w:szCs w:val="22"/>
              </w:rPr>
            </w:r>
            <w:r/>
          </w:p>
        </w:tc>
        <w:tc>
          <w:tcPr>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pStyle w:val="827"/>
              <w:jc w:val="left"/>
              <w:widowControl/>
              <w:rPr>
                <w:color w:val="000000"/>
                <w:sz w:val="22"/>
                <w:szCs w:val="22"/>
              </w:rPr>
            </w:pPr>
            <w:r>
              <w:rPr>
                <w:color w:val="000000"/>
                <w:sz w:val="22"/>
                <w:szCs w:val="22"/>
                <w:lang w:bidi="ar"/>
              </w:rPr>
              <w:t xml:space="preserve">面制品中铝残留量的快速检测 比色法</w:t>
            </w:r>
            <w:r>
              <w:rPr>
                <w:color w:val="000000"/>
                <w:sz w:val="22"/>
                <w:szCs w:val="22"/>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pStyle w:val="827"/>
              <w:jc w:val="center"/>
              <w:widowControl/>
              <w:rPr>
                <w:color w:val="000000"/>
                <w:sz w:val="22"/>
                <w:szCs w:val="22"/>
              </w:rPr>
            </w:pPr>
            <w:r>
              <w:rPr>
                <w:color w:val="000000"/>
                <w:sz w:val="22"/>
                <w:szCs w:val="22"/>
                <w:lang w:bidi="ar"/>
              </w:rPr>
              <w:t xml:space="preserve">KJ 202104</w:t>
            </w:r>
            <w:r>
              <w:rPr>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pStyle w:val="827"/>
              <w:jc w:val="center"/>
              <w:widowControl/>
              <w:rPr>
                <w:color w:val="000000"/>
                <w:sz w:val="22"/>
                <w:szCs w:val="22"/>
              </w:rPr>
            </w:pPr>
            <w:r>
              <w:rPr>
                <w:color w:val="000000"/>
                <w:sz w:val="22"/>
                <w:szCs w:val="22"/>
                <w:lang w:bidi="ar"/>
              </w:rPr>
              <w:t xml:space="preserve">18</w:t>
            </w:r>
            <w:r>
              <w:rPr>
                <w:color w:val="000000"/>
                <w:sz w:val="22"/>
                <w:szCs w:val="22"/>
              </w:rPr>
            </w:r>
            <w:r/>
          </w:p>
        </w:tc>
        <w:tc>
          <w:tcPr>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pStyle w:val="827"/>
              <w:jc w:val="left"/>
              <w:widowControl/>
              <w:rPr>
                <w:color w:val="000000"/>
                <w:sz w:val="22"/>
                <w:szCs w:val="22"/>
              </w:rPr>
            </w:pPr>
            <w:r>
              <w:rPr>
                <w:color w:val="000000"/>
                <w:sz w:val="22"/>
                <w:szCs w:val="22"/>
                <w:lang w:bidi="ar"/>
              </w:rPr>
              <w:t xml:space="preserve">水产品中组胺的快速检测</w:t>
            </w:r>
            <w:r>
              <w:rPr>
                <w:color w:val="000000"/>
                <w:sz w:val="22"/>
                <w:szCs w:val="22"/>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pStyle w:val="827"/>
              <w:jc w:val="center"/>
              <w:widowControl/>
              <w:rPr>
                <w:color w:val="000000"/>
                <w:sz w:val="22"/>
                <w:szCs w:val="22"/>
              </w:rPr>
            </w:pPr>
            <w:r>
              <w:rPr>
                <w:color w:val="000000"/>
                <w:sz w:val="22"/>
                <w:szCs w:val="22"/>
                <w:lang w:bidi="ar"/>
              </w:rPr>
              <w:t xml:space="preserve">KJ 202102</w:t>
            </w:r>
            <w:r>
              <w:rPr>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pStyle w:val="827"/>
              <w:jc w:val="center"/>
              <w:widowControl/>
              <w:rPr>
                <w:color w:val="000000"/>
                <w:sz w:val="22"/>
                <w:szCs w:val="22"/>
              </w:rPr>
            </w:pPr>
            <w:r>
              <w:rPr>
                <w:color w:val="000000"/>
                <w:sz w:val="22"/>
                <w:szCs w:val="22"/>
                <w:lang w:bidi="ar"/>
              </w:rPr>
              <w:t xml:space="preserve">19</w:t>
            </w:r>
            <w:r>
              <w:rPr>
                <w:color w:val="000000"/>
                <w:sz w:val="22"/>
                <w:szCs w:val="22"/>
              </w:rPr>
            </w:r>
            <w:r/>
          </w:p>
        </w:tc>
        <w:tc>
          <w:tcPr>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pStyle w:val="827"/>
              <w:jc w:val="left"/>
              <w:widowControl/>
              <w:rPr>
                <w:color w:val="000000"/>
                <w:sz w:val="22"/>
                <w:szCs w:val="22"/>
              </w:rPr>
            </w:pPr>
            <w:r>
              <w:rPr>
                <w:color w:val="000000"/>
                <w:sz w:val="22"/>
                <w:szCs w:val="22"/>
                <w:lang w:bidi="ar"/>
              </w:rPr>
              <w:t xml:space="preserve">食用植物油酸价、过氧化值的快速检测</w:t>
            </w:r>
            <w:r>
              <w:rPr>
                <w:color w:val="000000"/>
                <w:sz w:val="22"/>
                <w:szCs w:val="22"/>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pStyle w:val="827"/>
              <w:jc w:val="center"/>
              <w:widowControl/>
              <w:rPr>
                <w:color w:val="000000"/>
                <w:sz w:val="22"/>
                <w:szCs w:val="22"/>
              </w:rPr>
            </w:pPr>
            <w:r>
              <w:rPr>
                <w:color w:val="000000"/>
                <w:sz w:val="22"/>
                <w:szCs w:val="22"/>
                <w:lang w:bidi="ar"/>
              </w:rPr>
              <w:t xml:space="preserve">KJ 201911</w:t>
            </w:r>
            <w:r>
              <w:rPr>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pStyle w:val="827"/>
              <w:jc w:val="center"/>
              <w:widowControl/>
              <w:rPr>
                <w:color w:val="000000"/>
                <w:sz w:val="22"/>
                <w:szCs w:val="22"/>
              </w:rPr>
            </w:pPr>
            <w:r>
              <w:rPr>
                <w:color w:val="000000"/>
                <w:sz w:val="22"/>
                <w:szCs w:val="22"/>
                <w:lang w:bidi="ar"/>
              </w:rPr>
              <w:t xml:space="preserve">20</w:t>
            </w:r>
            <w:r>
              <w:rPr>
                <w:color w:val="000000"/>
                <w:sz w:val="22"/>
                <w:szCs w:val="22"/>
              </w:rPr>
            </w:r>
            <w:r/>
          </w:p>
        </w:tc>
        <w:tc>
          <w:tcPr>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pStyle w:val="827"/>
              <w:jc w:val="left"/>
              <w:widowControl/>
              <w:rPr>
                <w:color w:val="000000"/>
                <w:sz w:val="22"/>
                <w:szCs w:val="22"/>
              </w:rPr>
            </w:pPr>
            <w:r>
              <w:rPr>
                <w:color w:val="000000"/>
                <w:sz w:val="22"/>
                <w:szCs w:val="22"/>
                <w:lang w:bidi="ar"/>
              </w:rPr>
              <w:t xml:space="preserve">食用油中苯并（a）芘的快速检测 胶体金免疫层析法</w:t>
            </w:r>
            <w:r>
              <w:rPr>
                <w:color w:val="000000"/>
                <w:sz w:val="22"/>
                <w:szCs w:val="22"/>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pStyle w:val="827"/>
              <w:jc w:val="center"/>
              <w:widowControl/>
              <w:rPr>
                <w:color w:val="000000"/>
                <w:sz w:val="22"/>
                <w:szCs w:val="22"/>
              </w:rPr>
            </w:pPr>
            <w:r>
              <w:rPr>
                <w:color w:val="000000"/>
                <w:sz w:val="22"/>
                <w:szCs w:val="22"/>
                <w:lang w:bidi="ar"/>
              </w:rPr>
              <w:t xml:space="preserve">KJ 201910</w:t>
            </w:r>
            <w:r>
              <w:rPr>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pStyle w:val="827"/>
              <w:jc w:val="center"/>
              <w:widowControl/>
              <w:rPr>
                <w:color w:val="000000"/>
                <w:sz w:val="22"/>
                <w:szCs w:val="22"/>
              </w:rPr>
            </w:pPr>
            <w:r>
              <w:rPr>
                <w:color w:val="000000"/>
                <w:sz w:val="22"/>
                <w:szCs w:val="22"/>
                <w:lang w:bidi="ar"/>
              </w:rPr>
              <w:t xml:space="preserve">21</w:t>
            </w:r>
            <w:r>
              <w:rPr>
                <w:color w:val="000000"/>
                <w:sz w:val="22"/>
                <w:szCs w:val="22"/>
              </w:rPr>
            </w:r>
            <w:r/>
          </w:p>
        </w:tc>
        <w:tc>
          <w:tcPr>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pStyle w:val="827"/>
              <w:jc w:val="left"/>
              <w:widowControl/>
              <w:rPr>
                <w:color w:val="000000"/>
                <w:sz w:val="22"/>
                <w:szCs w:val="22"/>
              </w:rPr>
            </w:pPr>
            <w:r>
              <w:rPr>
                <w:color w:val="000000"/>
                <w:sz w:val="22"/>
                <w:szCs w:val="22"/>
                <w:lang w:bidi="ar"/>
              </w:rPr>
              <w:t xml:space="preserve">食品中硼酸的快速检测 姜黄素比色法</w:t>
            </w:r>
            <w:r>
              <w:rPr>
                <w:color w:val="000000"/>
                <w:sz w:val="22"/>
                <w:szCs w:val="22"/>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pStyle w:val="827"/>
              <w:jc w:val="center"/>
              <w:widowControl/>
              <w:rPr>
                <w:color w:val="000000"/>
                <w:sz w:val="22"/>
                <w:szCs w:val="22"/>
              </w:rPr>
            </w:pPr>
            <w:r>
              <w:rPr>
                <w:color w:val="000000"/>
                <w:sz w:val="22"/>
                <w:szCs w:val="22"/>
                <w:lang w:bidi="ar"/>
              </w:rPr>
              <w:t xml:space="preserve">KJ 201909</w:t>
            </w:r>
            <w:r>
              <w:rPr>
                <w:color w:val="000000"/>
                <w:sz w:val="22"/>
                <w:szCs w:val="22"/>
              </w:rPr>
            </w:r>
            <w:r/>
          </w:p>
        </w:tc>
      </w:tr>
      <w:tr>
        <w:trPr>
          <w:trHeight w:val="272"/>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pStyle w:val="827"/>
              <w:jc w:val="center"/>
              <w:widowControl/>
              <w:rPr>
                <w:color w:val="000000"/>
                <w:sz w:val="22"/>
                <w:szCs w:val="22"/>
              </w:rPr>
            </w:pPr>
            <w:r>
              <w:rPr>
                <w:color w:val="000000"/>
                <w:sz w:val="22"/>
                <w:szCs w:val="22"/>
                <w:lang w:bidi="ar"/>
              </w:rPr>
              <w:t xml:space="preserve">22</w:t>
            </w:r>
            <w:r>
              <w:rPr>
                <w:color w:val="000000"/>
                <w:sz w:val="22"/>
                <w:szCs w:val="22"/>
              </w:rPr>
            </w:r>
            <w:r/>
          </w:p>
        </w:tc>
        <w:tc>
          <w:tcPr>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pStyle w:val="827"/>
              <w:jc w:val="left"/>
              <w:widowControl/>
              <w:rPr>
                <w:color w:val="000000"/>
                <w:sz w:val="22"/>
                <w:szCs w:val="22"/>
              </w:rPr>
            </w:pPr>
            <w:r>
              <w:rPr>
                <w:color w:val="000000"/>
                <w:sz w:val="22"/>
                <w:szCs w:val="22"/>
                <w:lang w:bidi="ar"/>
              </w:rPr>
              <w:t xml:space="preserve">动物源性食品中喹诺酮类物质的快速检测 胶体金免疫层析法</w:t>
            </w:r>
            <w:r>
              <w:rPr>
                <w:color w:val="000000"/>
                <w:sz w:val="22"/>
                <w:szCs w:val="22"/>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pStyle w:val="827"/>
              <w:jc w:val="center"/>
              <w:widowControl/>
              <w:rPr>
                <w:color w:val="000000"/>
                <w:sz w:val="22"/>
                <w:szCs w:val="22"/>
              </w:rPr>
            </w:pPr>
            <w:r>
              <w:rPr>
                <w:color w:val="000000"/>
                <w:sz w:val="22"/>
                <w:szCs w:val="22"/>
                <w:lang w:bidi="ar"/>
              </w:rPr>
              <w:t xml:space="preserve">KJ 201906</w:t>
            </w:r>
            <w:r>
              <w:rPr>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pStyle w:val="827"/>
              <w:jc w:val="center"/>
              <w:widowControl/>
              <w:rPr>
                <w:color w:val="000000"/>
                <w:sz w:val="22"/>
                <w:szCs w:val="22"/>
              </w:rPr>
            </w:pPr>
            <w:r>
              <w:rPr>
                <w:color w:val="000000"/>
                <w:sz w:val="22"/>
                <w:szCs w:val="22"/>
                <w:lang w:bidi="ar"/>
              </w:rPr>
              <w:t xml:space="preserve">23</w:t>
            </w:r>
            <w:r>
              <w:rPr>
                <w:color w:val="000000"/>
                <w:sz w:val="22"/>
                <w:szCs w:val="22"/>
              </w:rPr>
            </w:r>
            <w:r/>
          </w:p>
        </w:tc>
        <w:tc>
          <w:tcPr>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pStyle w:val="827"/>
              <w:jc w:val="left"/>
              <w:widowControl/>
              <w:rPr>
                <w:color w:val="000000"/>
                <w:sz w:val="22"/>
                <w:szCs w:val="22"/>
              </w:rPr>
            </w:pPr>
            <w:r>
              <w:rPr>
                <w:color w:val="000000"/>
                <w:sz w:val="22"/>
                <w:szCs w:val="22"/>
                <w:lang w:bidi="ar"/>
              </w:rPr>
              <w:t xml:space="preserve">水产品中氯霉素的快速检测 胶体金免疫层析法</w:t>
            </w:r>
            <w:r>
              <w:rPr>
                <w:color w:val="000000"/>
                <w:sz w:val="22"/>
                <w:szCs w:val="22"/>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pStyle w:val="827"/>
              <w:jc w:val="center"/>
              <w:widowControl/>
              <w:rPr>
                <w:color w:val="000000"/>
                <w:sz w:val="22"/>
                <w:szCs w:val="22"/>
              </w:rPr>
            </w:pPr>
            <w:r>
              <w:rPr>
                <w:color w:val="000000"/>
                <w:sz w:val="22"/>
                <w:szCs w:val="22"/>
                <w:lang w:bidi="ar"/>
              </w:rPr>
              <w:t xml:space="preserve">KJ 201905</w:t>
            </w:r>
            <w:r>
              <w:rPr>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pStyle w:val="827"/>
              <w:jc w:val="center"/>
              <w:widowControl/>
              <w:rPr>
                <w:color w:val="000000"/>
                <w:sz w:val="22"/>
                <w:szCs w:val="22"/>
              </w:rPr>
            </w:pPr>
            <w:r>
              <w:rPr>
                <w:color w:val="000000"/>
                <w:sz w:val="22"/>
                <w:szCs w:val="22"/>
                <w:lang w:bidi="ar"/>
              </w:rPr>
              <w:t xml:space="preserve">24</w:t>
            </w:r>
            <w:r>
              <w:rPr>
                <w:color w:val="000000"/>
                <w:sz w:val="22"/>
                <w:szCs w:val="22"/>
              </w:rPr>
            </w:r>
            <w:r/>
          </w:p>
        </w:tc>
        <w:tc>
          <w:tcPr>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pStyle w:val="827"/>
              <w:jc w:val="left"/>
              <w:widowControl/>
              <w:rPr>
                <w:color w:val="000000"/>
                <w:sz w:val="22"/>
                <w:szCs w:val="22"/>
              </w:rPr>
            </w:pPr>
            <w:r>
              <w:rPr>
                <w:color w:val="000000"/>
                <w:sz w:val="22"/>
                <w:szCs w:val="22"/>
                <w:lang w:bidi="ar"/>
              </w:rPr>
              <w:t xml:space="preserve">水发产品中甲醛的快速检测</w:t>
            </w:r>
            <w:r>
              <w:rPr>
                <w:color w:val="000000"/>
                <w:sz w:val="22"/>
                <w:szCs w:val="22"/>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pStyle w:val="827"/>
              <w:jc w:val="center"/>
              <w:widowControl/>
              <w:rPr>
                <w:color w:val="000000"/>
                <w:sz w:val="22"/>
                <w:szCs w:val="22"/>
              </w:rPr>
            </w:pPr>
            <w:r>
              <w:rPr>
                <w:color w:val="000000"/>
                <w:sz w:val="22"/>
                <w:szCs w:val="22"/>
                <w:lang w:bidi="ar"/>
              </w:rPr>
              <w:t xml:space="preserve">KJ 201904</w:t>
            </w:r>
            <w:r>
              <w:rPr>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pStyle w:val="827"/>
              <w:jc w:val="center"/>
              <w:widowControl/>
              <w:rPr>
                <w:color w:val="000000"/>
                <w:sz w:val="22"/>
                <w:szCs w:val="22"/>
              </w:rPr>
            </w:pPr>
            <w:r>
              <w:rPr>
                <w:color w:val="000000"/>
                <w:sz w:val="22"/>
                <w:szCs w:val="22"/>
                <w:lang w:bidi="ar"/>
              </w:rPr>
              <w:t xml:space="preserve">25</w:t>
            </w:r>
            <w:r>
              <w:rPr>
                <w:color w:val="000000"/>
                <w:sz w:val="22"/>
                <w:szCs w:val="22"/>
              </w:rPr>
            </w:r>
            <w:r/>
          </w:p>
        </w:tc>
        <w:tc>
          <w:tcPr>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pStyle w:val="827"/>
              <w:jc w:val="left"/>
              <w:widowControl/>
              <w:rPr>
                <w:color w:val="000000"/>
                <w:sz w:val="22"/>
                <w:szCs w:val="22"/>
              </w:rPr>
            </w:pPr>
            <w:r>
              <w:rPr>
                <w:color w:val="000000"/>
                <w:sz w:val="22"/>
                <w:szCs w:val="22"/>
                <w:lang w:bidi="ar"/>
              </w:rPr>
              <w:t xml:space="preserve">蔬菜中敌百虫、丙溴磷、灭多威、克百威、敌敌畏残留的快速检测</w:t>
            </w:r>
            <w:r>
              <w:rPr>
                <w:color w:val="000000"/>
                <w:sz w:val="22"/>
                <w:szCs w:val="22"/>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pStyle w:val="827"/>
              <w:jc w:val="center"/>
              <w:widowControl/>
              <w:rPr>
                <w:color w:val="000000"/>
                <w:sz w:val="22"/>
                <w:szCs w:val="22"/>
              </w:rPr>
            </w:pPr>
            <w:r>
              <w:rPr>
                <w:color w:val="000000"/>
                <w:sz w:val="22"/>
                <w:szCs w:val="22"/>
                <w:lang w:bidi="ar"/>
              </w:rPr>
              <w:t xml:space="preserve">KJ 201710</w:t>
            </w:r>
            <w:r>
              <w:rPr>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pStyle w:val="827"/>
              <w:jc w:val="center"/>
              <w:widowControl/>
              <w:rPr>
                <w:color w:val="000000"/>
                <w:sz w:val="22"/>
                <w:szCs w:val="22"/>
              </w:rPr>
            </w:pPr>
            <w:r>
              <w:rPr>
                <w:color w:val="000000"/>
                <w:sz w:val="22"/>
                <w:szCs w:val="22"/>
                <w:lang w:bidi="ar"/>
              </w:rPr>
              <w:t xml:space="preserve">26</w:t>
            </w:r>
            <w:r>
              <w:rPr>
                <w:color w:val="000000"/>
                <w:sz w:val="22"/>
                <w:szCs w:val="22"/>
              </w:rPr>
            </w:r>
            <w:r/>
          </w:p>
        </w:tc>
        <w:tc>
          <w:tcPr>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pStyle w:val="827"/>
              <w:jc w:val="left"/>
              <w:widowControl/>
              <w:rPr>
                <w:color w:val="000000"/>
                <w:sz w:val="22"/>
                <w:szCs w:val="22"/>
              </w:rPr>
            </w:pPr>
            <w:r>
              <w:rPr>
                <w:color w:val="000000"/>
                <w:sz w:val="22"/>
                <w:szCs w:val="22"/>
                <w:lang w:bidi="ar"/>
              </w:rPr>
              <w:t xml:space="preserve">食用油中黄曲霉毒素B1的快速检测 胶体金免疫层析法</w:t>
            </w:r>
            <w:r>
              <w:rPr>
                <w:color w:val="000000"/>
                <w:sz w:val="22"/>
                <w:szCs w:val="22"/>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pStyle w:val="827"/>
              <w:jc w:val="center"/>
              <w:widowControl/>
              <w:rPr>
                <w:color w:val="000000"/>
                <w:sz w:val="22"/>
                <w:szCs w:val="22"/>
              </w:rPr>
            </w:pPr>
            <w:r>
              <w:rPr>
                <w:color w:val="000000"/>
                <w:sz w:val="22"/>
                <w:szCs w:val="22"/>
                <w:lang w:bidi="ar"/>
              </w:rPr>
              <w:t xml:space="preserve">KJ 201708</w:t>
            </w:r>
            <w:r>
              <w:rPr>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pStyle w:val="827"/>
              <w:jc w:val="center"/>
              <w:widowControl/>
              <w:rPr>
                <w:color w:val="000000"/>
                <w:sz w:val="22"/>
                <w:szCs w:val="22"/>
              </w:rPr>
            </w:pPr>
            <w:r>
              <w:rPr>
                <w:color w:val="000000"/>
                <w:sz w:val="22"/>
                <w:szCs w:val="22"/>
                <w:lang w:bidi="ar"/>
              </w:rPr>
              <w:t xml:space="preserve">27</w:t>
            </w:r>
            <w:r>
              <w:rPr>
                <w:color w:val="000000"/>
                <w:sz w:val="22"/>
                <w:szCs w:val="22"/>
              </w:rPr>
            </w:r>
            <w:r/>
          </w:p>
        </w:tc>
        <w:tc>
          <w:tcPr>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pStyle w:val="827"/>
              <w:jc w:val="left"/>
              <w:widowControl/>
              <w:rPr>
                <w:color w:val="000000"/>
                <w:sz w:val="22"/>
                <w:szCs w:val="22"/>
              </w:rPr>
            </w:pPr>
            <w:r>
              <w:rPr>
                <w:color w:val="000000"/>
                <w:sz w:val="22"/>
                <w:szCs w:val="22"/>
                <w:lang w:bidi="ar"/>
              </w:rPr>
              <w:t xml:space="preserve">水产品中孔雀石绿的快速检测 胶体金免疫层析法</w:t>
            </w:r>
            <w:r>
              <w:rPr>
                <w:color w:val="000000"/>
                <w:sz w:val="22"/>
                <w:szCs w:val="22"/>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pStyle w:val="827"/>
              <w:jc w:val="center"/>
              <w:widowControl/>
              <w:rPr>
                <w:color w:val="000000"/>
                <w:sz w:val="22"/>
                <w:szCs w:val="22"/>
              </w:rPr>
            </w:pPr>
            <w:r>
              <w:rPr>
                <w:color w:val="000000"/>
                <w:sz w:val="22"/>
                <w:szCs w:val="22"/>
                <w:lang w:bidi="ar"/>
              </w:rPr>
              <w:t xml:space="preserve">KJ 201701</w:t>
            </w:r>
            <w:r>
              <w:rPr>
                <w:color w:val="000000"/>
                <w:sz w:val="22"/>
                <w:szCs w:val="22"/>
              </w:rPr>
            </w:r>
            <w:r/>
          </w:p>
        </w:tc>
      </w:tr>
      <w:tr>
        <w:trPr>
          <w:trHeight w:val="66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pStyle w:val="827"/>
              <w:jc w:val="center"/>
              <w:widowControl/>
              <w:rPr>
                <w:color w:val="000000"/>
                <w:sz w:val="22"/>
                <w:szCs w:val="22"/>
              </w:rPr>
            </w:pPr>
            <w:r>
              <w:rPr>
                <w:color w:val="000000"/>
                <w:sz w:val="22"/>
                <w:szCs w:val="22"/>
                <w:lang w:bidi="ar"/>
              </w:rPr>
              <w:t xml:space="preserve">28</w:t>
            </w:r>
            <w:r>
              <w:rPr>
                <w:color w:val="000000"/>
                <w:sz w:val="22"/>
                <w:szCs w:val="22"/>
              </w:rPr>
            </w:r>
            <w:r/>
          </w:p>
        </w:tc>
        <w:tc>
          <w:tcPr>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pStyle w:val="827"/>
              <w:jc w:val="left"/>
              <w:widowControl/>
              <w:rPr>
                <w:color w:val="000000"/>
                <w:sz w:val="22"/>
                <w:szCs w:val="22"/>
              </w:rPr>
            </w:pPr>
            <w:r>
              <w:rPr>
                <w:color w:val="000000"/>
                <w:sz w:val="22"/>
                <w:szCs w:val="22"/>
                <w:lang w:bidi="ar"/>
              </w:rPr>
              <w:t xml:space="preserve">动物源性食品中克伦特罗、莱克多巴胺及沙丁胺醇的快速检测 胶体金免疫层析法</w:t>
            </w:r>
            <w:r>
              <w:rPr>
                <w:color w:val="000000"/>
                <w:sz w:val="22"/>
                <w:szCs w:val="22"/>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pStyle w:val="827"/>
              <w:jc w:val="center"/>
              <w:widowControl/>
              <w:rPr>
                <w:color w:val="000000"/>
                <w:sz w:val="22"/>
                <w:szCs w:val="22"/>
              </w:rPr>
            </w:pPr>
            <w:r>
              <w:rPr>
                <w:color w:val="000000"/>
                <w:sz w:val="22"/>
                <w:szCs w:val="22"/>
                <w:lang w:bidi="ar"/>
              </w:rPr>
              <w:t xml:space="preserve">KJ 201706</w:t>
            </w:r>
            <w:r>
              <w:rPr>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pStyle w:val="827"/>
              <w:jc w:val="center"/>
              <w:widowControl/>
              <w:rPr>
                <w:color w:val="000000"/>
                <w:sz w:val="22"/>
                <w:szCs w:val="22"/>
              </w:rPr>
            </w:pPr>
            <w:r>
              <w:rPr>
                <w:color w:val="000000"/>
                <w:sz w:val="22"/>
                <w:szCs w:val="22"/>
                <w:lang w:bidi="ar"/>
              </w:rPr>
              <w:t xml:space="preserve">29</w:t>
            </w:r>
            <w:r>
              <w:rPr>
                <w:color w:val="000000"/>
                <w:sz w:val="22"/>
                <w:szCs w:val="22"/>
              </w:rPr>
            </w:r>
            <w:r/>
          </w:p>
        </w:tc>
        <w:tc>
          <w:tcPr>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pStyle w:val="827"/>
              <w:jc w:val="left"/>
              <w:widowControl/>
              <w:rPr>
                <w:color w:val="000000"/>
                <w:sz w:val="22"/>
                <w:szCs w:val="22"/>
              </w:rPr>
            </w:pPr>
            <w:r>
              <w:rPr>
                <w:color w:val="000000"/>
                <w:sz w:val="22"/>
                <w:szCs w:val="22"/>
                <w:lang w:bidi="ar"/>
              </w:rPr>
              <w:t xml:space="preserve">水产品中硝基呋喃类代谢物的快速检测 胶体金免疫层析法</w:t>
            </w:r>
            <w:r>
              <w:rPr>
                <w:color w:val="000000"/>
                <w:sz w:val="22"/>
                <w:szCs w:val="22"/>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pStyle w:val="827"/>
              <w:jc w:val="center"/>
              <w:widowControl/>
              <w:rPr>
                <w:color w:val="000000"/>
                <w:sz w:val="22"/>
                <w:szCs w:val="22"/>
              </w:rPr>
            </w:pPr>
            <w:r>
              <w:rPr>
                <w:color w:val="000000"/>
                <w:sz w:val="22"/>
                <w:szCs w:val="22"/>
                <w:lang w:bidi="ar"/>
              </w:rPr>
              <w:t xml:space="preserve">KJ 201705</w:t>
            </w:r>
            <w:r>
              <w:rPr>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pStyle w:val="827"/>
              <w:jc w:val="center"/>
              <w:widowControl/>
              <w:rPr>
                <w:color w:val="000000"/>
                <w:sz w:val="22"/>
                <w:szCs w:val="22"/>
              </w:rPr>
            </w:pPr>
            <w:r>
              <w:rPr>
                <w:color w:val="000000"/>
                <w:sz w:val="22"/>
                <w:szCs w:val="22"/>
                <w:lang w:bidi="ar"/>
              </w:rPr>
              <w:t xml:space="preserve">30</w:t>
            </w:r>
            <w:r>
              <w:rPr>
                <w:color w:val="000000"/>
                <w:sz w:val="22"/>
                <w:szCs w:val="22"/>
              </w:rPr>
            </w:r>
            <w:r/>
          </w:p>
        </w:tc>
        <w:tc>
          <w:tcPr>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pStyle w:val="827"/>
              <w:jc w:val="left"/>
              <w:widowControl/>
              <w:rPr>
                <w:color w:val="000000"/>
                <w:sz w:val="22"/>
                <w:szCs w:val="22"/>
              </w:rPr>
            </w:pPr>
            <w:r>
              <w:rPr>
                <w:color w:val="000000"/>
                <w:sz w:val="22"/>
                <w:szCs w:val="22"/>
                <w:lang w:bidi="ar"/>
              </w:rPr>
              <w:t xml:space="preserve">食品中亚硝酸盐的快速检测 盐酸萘乙二胺法</w:t>
            </w:r>
            <w:r>
              <w:rPr>
                <w:color w:val="000000"/>
                <w:sz w:val="22"/>
                <w:szCs w:val="22"/>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pStyle w:val="827"/>
              <w:jc w:val="center"/>
              <w:widowControl/>
              <w:rPr>
                <w:color w:val="000000"/>
                <w:sz w:val="22"/>
                <w:szCs w:val="22"/>
              </w:rPr>
            </w:pPr>
            <w:r>
              <w:rPr>
                <w:color w:val="000000"/>
                <w:sz w:val="22"/>
                <w:szCs w:val="22"/>
                <w:lang w:bidi="ar"/>
              </w:rPr>
              <w:t xml:space="preserve">KJ 201704</w:t>
            </w:r>
            <w:r>
              <w:rPr>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pStyle w:val="827"/>
              <w:jc w:val="center"/>
              <w:widowControl/>
              <w:rPr>
                <w:color w:val="000000"/>
                <w:sz w:val="22"/>
                <w:szCs w:val="22"/>
                <w:lang w:bidi="ar"/>
              </w:rPr>
            </w:pPr>
            <w:r>
              <w:rPr>
                <w:rFonts w:hint="eastAsia"/>
                <w:color w:val="000000"/>
                <w:sz w:val="22"/>
                <w:szCs w:val="22"/>
                <w:lang w:bidi="ar"/>
              </w:rPr>
              <w:t xml:space="preserve">31</w:t>
            </w:r>
            <w:r>
              <w:rPr>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pStyle w:val="827"/>
              <w:jc w:val="left"/>
              <w:widowControl/>
              <w:rPr>
                <w:b/>
                <w:bCs/>
                <w:color w:val="000000"/>
                <w:sz w:val="22"/>
                <w:szCs w:val="22"/>
                <w:lang w:bidi="ar"/>
              </w:rPr>
            </w:pPr>
            <w:r>
              <w:rPr>
                <w:color w:val="000000"/>
                <w:sz w:val="22"/>
                <w:szCs w:val="22"/>
                <w:lang w:bidi="ar"/>
              </w:rPr>
              <w:t xml:space="preserve">乳及乳制品中玉米赤霉醇类物质的快速检测</w:t>
            </w:r>
            <w:r>
              <w:rPr>
                <w:b/>
                <w:bCs/>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pStyle w:val="827"/>
              <w:jc w:val="center"/>
              <w:widowControl/>
              <w:rPr>
                <w:b/>
                <w:bCs/>
                <w:color w:val="000000"/>
                <w:sz w:val="22"/>
                <w:szCs w:val="22"/>
                <w:lang w:bidi="ar"/>
              </w:rPr>
            </w:pPr>
            <w:r>
              <w:rPr>
                <w:color w:val="000000"/>
                <w:sz w:val="22"/>
                <w:szCs w:val="22"/>
                <w:lang w:bidi="ar"/>
              </w:rPr>
              <w:t xml:space="preserve">KJ 2023</w:t>
            </w:r>
            <w:r>
              <w:rPr>
                <w:color w:val="000000"/>
                <w:sz w:val="22"/>
                <w:szCs w:val="22"/>
                <w:lang w:bidi="ar"/>
              </w:rPr>
              <w:t xml:space="preserve">08</w:t>
            </w:r>
            <w:r>
              <w:rPr>
                <w:b/>
                <w:bCs/>
                <w:color w:val="000000"/>
                <w:sz w:val="22"/>
                <w:szCs w:val="22"/>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pStyle w:val="827"/>
              <w:jc w:val="center"/>
              <w:widowControl/>
              <w:rPr>
                <w:color w:val="000000"/>
                <w:sz w:val="22"/>
                <w:szCs w:val="22"/>
                <w:lang w:bidi="ar"/>
              </w:rPr>
            </w:pPr>
            <w:r>
              <w:rPr>
                <w:rFonts w:hint="eastAsia"/>
                <w:color w:val="000000"/>
                <w:sz w:val="22"/>
                <w:szCs w:val="22"/>
                <w:lang w:bidi="ar"/>
              </w:rPr>
              <w:t xml:space="preserve">32</w:t>
            </w:r>
            <w:r>
              <w:rPr>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pStyle w:val="827"/>
              <w:jc w:val="left"/>
              <w:widowControl/>
              <w:rPr>
                <w:b/>
                <w:bCs/>
                <w:color w:val="000000"/>
                <w:sz w:val="22"/>
                <w:szCs w:val="22"/>
                <w:lang w:bidi="ar"/>
              </w:rPr>
            </w:pPr>
            <w:r>
              <w:rPr>
                <w:color w:val="000000"/>
                <w:sz w:val="22"/>
                <w:szCs w:val="22"/>
                <w:lang w:bidi="ar"/>
              </w:rPr>
              <w:t xml:space="preserve">花生及其制品中黄曲霉毒素B1的快速检测 胶体金免疫层析法</w:t>
            </w:r>
            <w:r>
              <w:rPr>
                <w:b/>
                <w:bCs/>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pStyle w:val="827"/>
              <w:jc w:val="center"/>
              <w:widowControl/>
              <w:rPr>
                <w:b/>
                <w:bCs/>
                <w:color w:val="000000"/>
                <w:sz w:val="22"/>
                <w:szCs w:val="22"/>
                <w:lang w:bidi="ar"/>
              </w:rPr>
            </w:pPr>
            <w:r>
              <w:rPr>
                <w:color w:val="000000"/>
                <w:sz w:val="22"/>
                <w:szCs w:val="22"/>
                <w:lang w:bidi="ar"/>
              </w:rPr>
              <w:t xml:space="preserve">KJ 202206</w:t>
            </w:r>
            <w:r>
              <w:rPr>
                <w:b/>
                <w:bCs/>
                <w:color w:val="000000"/>
                <w:sz w:val="22"/>
                <w:szCs w:val="22"/>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pStyle w:val="827"/>
              <w:jc w:val="center"/>
              <w:widowControl/>
              <w:rPr>
                <w:color w:val="000000"/>
                <w:sz w:val="22"/>
                <w:szCs w:val="22"/>
                <w:lang w:bidi="ar"/>
              </w:rPr>
            </w:pPr>
            <w:r>
              <w:rPr>
                <w:rFonts w:hint="eastAsia"/>
                <w:color w:val="000000"/>
                <w:sz w:val="22"/>
                <w:szCs w:val="22"/>
                <w:lang w:bidi="ar"/>
              </w:rPr>
              <w:t xml:space="preserve">33</w:t>
            </w:r>
            <w:r>
              <w:rPr>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pStyle w:val="827"/>
              <w:jc w:val="left"/>
              <w:widowControl/>
              <w:rPr>
                <w:b/>
                <w:bCs/>
                <w:color w:val="000000"/>
                <w:sz w:val="22"/>
                <w:szCs w:val="22"/>
                <w:lang w:bidi="ar"/>
              </w:rPr>
            </w:pPr>
            <w:r>
              <w:rPr>
                <w:color w:val="000000"/>
                <w:sz w:val="22"/>
                <w:szCs w:val="22"/>
                <w:lang w:bidi="ar"/>
              </w:rPr>
              <w:t xml:space="preserve">粮食及其碾磨加工品中T</w:t>
            </w:r>
            <w:r>
              <w:rPr>
                <w:color w:val="000000"/>
                <w:sz w:val="22"/>
                <w:szCs w:val="22"/>
                <w:lang w:bidi="ar"/>
              </w:rPr>
              <w:t xml:space="preserve">-2毒素的快速检测 胶体金免疫层析法</w:t>
            </w:r>
            <w:r>
              <w:rPr>
                <w:b/>
                <w:bCs/>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pStyle w:val="827"/>
              <w:jc w:val="center"/>
              <w:widowControl/>
              <w:rPr>
                <w:b/>
                <w:bCs/>
                <w:color w:val="000000"/>
                <w:sz w:val="22"/>
                <w:szCs w:val="22"/>
                <w:lang w:bidi="ar"/>
              </w:rPr>
            </w:pPr>
            <w:r>
              <w:rPr>
                <w:color w:val="000000"/>
                <w:sz w:val="22"/>
                <w:szCs w:val="22"/>
                <w:lang w:bidi="ar"/>
              </w:rPr>
              <w:t xml:space="preserve">KJ 202201</w:t>
            </w:r>
            <w:r>
              <w:rPr>
                <w:b/>
                <w:bCs/>
                <w:color w:val="000000"/>
                <w:sz w:val="22"/>
                <w:szCs w:val="22"/>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pStyle w:val="827"/>
              <w:jc w:val="center"/>
              <w:widowControl/>
              <w:rPr>
                <w:color w:val="000000"/>
                <w:sz w:val="22"/>
                <w:szCs w:val="22"/>
                <w:lang w:bidi="ar"/>
              </w:rPr>
            </w:pPr>
            <w:r>
              <w:rPr>
                <w:rFonts w:hint="eastAsia"/>
                <w:color w:val="000000"/>
                <w:sz w:val="22"/>
                <w:szCs w:val="22"/>
                <w:lang w:bidi="ar"/>
              </w:rPr>
              <w:t xml:space="preserve">34</w:t>
            </w:r>
            <w:r>
              <w:rPr>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pStyle w:val="827"/>
              <w:jc w:val="left"/>
              <w:widowControl/>
              <w:rPr>
                <w:b/>
                <w:bCs/>
                <w:color w:val="000000"/>
                <w:sz w:val="22"/>
                <w:szCs w:val="22"/>
                <w:lang w:bidi="ar"/>
              </w:rPr>
            </w:pPr>
            <w:r>
              <w:rPr>
                <w:color w:val="000000"/>
                <w:sz w:val="22"/>
                <w:szCs w:val="22"/>
                <w:lang w:bidi="ar"/>
              </w:rPr>
              <w:t xml:space="preserve">玉米及其碾磨加工品中伏马毒素的快速检测 胶体金免疫层析法</w:t>
            </w:r>
            <w:r>
              <w:rPr>
                <w:b/>
                <w:bCs/>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pStyle w:val="827"/>
              <w:jc w:val="center"/>
              <w:widowControl/>
              <w:rPr>
                <w:b/>
                <w:bCs/>
                <w:color w:val="000000"/>
                <w:sz w:val="22"/>
                <w:szCs w:val="22"/>
                <w:lang w:bidi="ar"/>
              </w:rPr>
            </w:pPr>
            <w:r>
              <w:rPr>
                <w:color w:val="000000"/>
                <w:sz w:val="22"/>
                <w:szCs w:val="22"/>
                <w:lang w:bidi="ar"/>
              </w:rPr>
              <w:t xml:space="preserve">KJ 202106</w:t>
            </w:r>
            <w:r>
              <w:rPr>
                <w:b/>
                <w:bCs/>
                <w:color w:val="000000"/>
                <w:sz w:val="22"/>
                <w:szCs w:val="22"/>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pStyle w:val="827"/>
              <w:jc w:val="center"/>
              <w:widowControl/>
              <w:rPr>
                <w:color w:val="000000"/>
                <w:sz w:val="22"/>
                <w:szCs w:val="22"/>
                <w:lang w:bidi="ar"/>
              </w:rPr>
            </w:pPr>
            <w:r>
              <w:rPr>
                <w:rFonts w:hint="eastAsia"/>
                <w:color w:val="000000"/>
                <w:sz w:val="22"/>
                <w:szCs w:val="22"/>
                <w:lang w:bidi="ar"/>
              </w:rPr>
              <w:t xml:space="preserve">35</w:t>
            </w:r>
            <w:r>
              <w:rPr>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pStyle w:val="827"/>
              <w:jc w:val="left"/>
              <w:widowControl/>
              <w:rPr>
                <w:b/>
                <w:bCs/>
                <w:color w:val="000000"/>
                <w:sz w:val="22"/>
                <w:szCs w:val="22"/>
                <w:lang w:bidi="ar"/>
              </w:rPr>
            </w:pPr>
            <w:r>
              <w:rPr>
                <w:color w:val="000000"/>
                <w:sz w:val="22"/>
                <w:szCs w:val="22"/>
                <w:lang w:bidi="ar"/>
              </w:rPr>
              <w:t xml:space="preserve">食用植物油中天然辣椒素的快速检测 荧光免疫层析法</w:t>
            </w:r>
            <w:r>
              <w:rPr>
                <w:b/>
                <w:bCs/>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pStyle w:val="827"/>
              <w:jc w:val="center"/>
              <w:widowControl/>
              <w:rPr>
                <w:b/>
                <w:bCs/>
                <w:color w:val="000000"/>
                <w:sz w:val="22"/>
                <w:szCs w:val="22"/>
                <w:lang w:bidi="ar"/>
              </w:rPr>
            </w:pPr>
            <w:r>
              <w:rPr>
                <w:color w:val="000000"/>
                <w:sz w:val="22"/>
                <w:szCs w:val="22"/>
                <w:lang w:bidi="ar"/>
              </w:rPr>
              <w:t xml:space="preserve">KJ 202103</w:t>
            </w:r>
            <w:r>
              <w:rPr>
                <w:b/>
                <w:bCs/>
                <w:color w:val="000000"/>
                <w:sz w:val="22"/>
                <w:szCs w:val="22"/>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pStyle w:val="827"/>
              <w:jc w:val="center"/>
              <w:widowControl/>
              <w:rPr>
                <w:color w:val="000000"/>
                <w:sz w:val="22"/>
                <w:szCs w:val="22"/>
                <w:lang w:bidi="ar"/>
              </w:rPr>
            </w:pPr>
            <w:r>
              <w:rPr>
                <w:rFonts w:hint="eastAsia"/>
                <w:color w:val="000000"/>
                <w:sz w:val="22"/>
                <w:szCs w:val="22"/>
                <w:lang w:bidi="ar"/>
              </w:rPr>
              <w:t xml:space="preserve">36</w:t>
            </w:r>
            <w:r>
              <w:rPr>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pStyle w:val="827"/>
              <w:jc w:val="left"/>
              <w:widowControl/>
              <w:rPr>
                <w:b/>
                <w:bCs/>
                <w:color w:val="000000"/>
                <w:sz w:val="22"/>
                <w:szCs w:val="22"/>
                <w:lang w:bidi="ar"/>
              </w:rPr>
            </w:pPr>
            <w:r>
              <w:rPr>
                <w:color w:val="000000"/>
                <w:sz w:val="22"/>
                <w:szCs w:val="22"/>
                <w:lang w:bidi="ar"/>
              </w:rPr>
              <w:t xml:space="preserve">食品中赭曲霉毒素A的快速检测 胶体金免疫层析法</w:t>
            </w:r>
            <w:r>
              <w:rPr>
                <w:b/>
                <w:bCs/>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pStyle w:val="827"/>
              <w:jc w:val="center"/>
              <w:widowControl/>
              <w:rPr>
                <w:b/>
                <w:bCs/>
                <w:color w:val="000000"/>
                <w:sz w:val="22"/>
                <w:szCs w:val="22"/>
                <w:lang w:bidi="ar"/>
              </w:rPr>
            </w:pPr>
            <w:r>
              <w:rPr>
                <w:color w:val="000000"/>
                <w:sz w:val="22"/>
                <w:szCs w:val="22"/>
                <w:lang w:bidi="ar"/>
              </w:rPr>
              <w:t xml:space="preserve">KJ 202101</w:t>
            </w:r>
            <w:r>
              <w:rPr>
                <w:b/>
                <w:bCs/>
                <w:color w:val="000000"/>
                <w:sz w:val="22"/>
                <w:szCs w:val="22"/>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pStyle w:val="827"/>
              <w:jc w:val="center"/>
              <w:widowControl/>
              <w:rPr>
                <w:color w:val="000000"/>
                <w:sz w:val="22"/>
                <w:szCs w:val="22"/>
                <w:lang w:bidi="ar"/>
              </w:rPr>
            </w:pPr>
            <w:r>
              <w:rPr>
                <w:rFonts w:hint="eastAsia"/>
                <w:color w:val="000000"/>
                <w:sz w:val="22"/>
                <w:szCs w:val="22"/>
                <w:lang w:bidi="ar"/>
              </w:rPr>
              <w:t xml:space="preserve">37</w:t>
            </w:r>
            <w:r>
              <w:rPr>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pStyle w:val="827"/>
              <w:jc w:val="left"/>
              <w:widowControl/>
              <w:rPr>
                <w:b/>
                <w:bCs/>
                <w:color w:val="000000"/>
                <w:sz w:val="22"/>
                <w:szCs w:val="22"/>
                <w:lang w:bidi="ar"/>
              </w:rPr>
            </w:pPr>
            <w:r>
              <w:rPr>
                <w:color w:val="000000"/>
                <w:sz w:val="22"/>
                <w:szCs w:val="22"/>
                <w:lang w:bidi="ar"/>
              </w:rPr>
              <w:t xml:space="preserve">食品中玉米赤霉烯酮快速检测 胶体金免疫层析法</w:t>
            </w:r>
            <w:r>
              <w:rPr>
                <w:b/>
                <w:bCs/>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pStyle w:val="827"/>
              <w:jc w:val="center"/>
              <w:widowControl/>
              <w:rPr>
                <w:b/>
                <w:bCs/>
                <w:color w:val="000000"/>
                <w:sz w:val="22"/>
                <w:szCs w:val="22"/>
                <w:lang w:bidi="ar"/>
              </w:rPr>
            </w:pPr>
            <w:r>
              <w:rPr>
                <w:color w:val="000000"/>
                <w:sz w:val="22"/>
                <w:szCs w:val="22"/>
                <w:lang w:bidi="ar"/>
              </w:rPr>
              <w:t xml:space="preserve">KJ 201913</w:t>
            </w:r>
            <w:r>
              <w:rPr>
                <w:b/>
                <w:bCs/>
                <w:color w:val="000000"/>
                <w:sz w:val="22"/>
                <w:szCs w:val="22"/>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pStyle w:val="827"/>
              <w:jc w:val="center"/>
              <w:widowControl/>
              <w:rPr>
                <w:color w:val="000000"/>
                <w:sz w:val="22"/>
                <w:szCs w:val="22"/>
                <w:lang w:bidi="ar"/>
              </w:rPr>
            </w:pPr>
            <w:r>
              <w:rPr>
                <w:rFonts w:hint="eastAsia"/>
                <w:color w:val="000000"/>
                <w:sz w:val="22"/>
                <w:szCs w:val="22"/>
                <w:lang w:bidi="ar"/>
              </w:rPr>
              <w:t xml:space="preserve">38</w:t>
            </w:r>
            <w:r>
              <w:rPr>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pStyle w:val="827"/>
              <w:jc w:val="left"/>
              <w:widowControl/>
              <w:rPr>
                <w:b/>
                <w:bCs/>
                <w:color w:val="000000"/>
                <w:sz w:val="22"/>
                <w:szCs w:val="22"/>
                <w:lang w:bidi="ar"/>
              </w:rPr>
            </w:pPr>
            <w:r>
              <w:rPr>
                <w:color w:val="000000"/>
                <w:sz w:val="22"/>
                <w:szCs w:val="22"/>
                <w:lang w:bidi="ar"/>
              </w:rPr>
              <w:t xml:space="preserve">白酒中甲醇的快速检测</w:t>
            </w:r>
            <w:r>
              <w:rPr>
                <w:b/>
                <w:bCs/>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pStyle w:val="827"/>
              <w:jc w:val="center"/>
              <w:widowControl/>
              <w:rPr>
                <w:b/>
                <w:bCs/>
                <w:color w:val="000000"/>
                <w:sz w:val="22"/>
                <w:szCs w:val="22"/>
                <w:lang w:bidi="ar"/>
              </w:rPr>
            </w:pPr>
            <w:r>
              <w:rPr>
                <w:color w:val="000000"/>
                <w:sz w:val="22"/>
                <w:szCs w:val="22"/>
                <w:lang w:bidi="ar"/>
              </w:rPr>
              <w:t xml:space="preserve">KJ 201912</w:t>
            </w:r>
            <w:r>
              <w:rPr>
                <w:b/>
                <w:bCs/>
                <w:color w:val="000000"/>
                <w:sz w:val="22"/>
                <w:szCs w:val="22"/>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pStyle w:val="827"/>
              <w:jc w:val="center"/>
              <w:widowControl/>
              <w:rPr>
                <w:color w:val="000000"/>
                <w:sz w:val="22"/>
                <w:szCs w:val="22"/>
                <w:lang w:bidi="ar"/>
              </w:rPr>
            </w:pPr>
            <w:r>
              <w:rPr>
                <w:rFonts w:hint="eastAsia"/>
                <w:color w:val="000000"/>
                <w:sz w:val="22"/>
                <w:szCs w:val="22"/>
                <w:lang w:bidi="ar"/>
              </w:rPr>
              <w:t xml:space="preserve">39</w:t>
            </w:r>
            <w:r>
              <w:rPr>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pStyle w:val="827"/>
              <w:jc w:val="left"/>
              <w:widowControl/>
              <w:rPr>
                <w:b/>
                <w:bCs/>
                <w:color w:val="000000"/>
                <w:sz w:val="22"/>
                <w:szCs w:val="22"/>
                <w:lang w:bidi="ar"/>
              </w:rPr>
            </w:pPr>
            <w:r>
              <w:rPr>
                <w:color w:val="000000"/>
                <w:sz w:val="22"/>
                <w:szCs w:val="22"/>
                <w:lang w:bidi="ar"/>
              </w:rPr>
              <w:t xml:space="preserve">液体乳中三聚氰胺的快速检测 拉曼光谱法</w:t>
            </w:r>
            <w:r>
              <w:rPr>
                <w:b/>
                <w:bCs/>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pStyle w:val="827"/>
              <w:jc w:val="center"/>
              <w:widowControl/>
              <w:rPr>
                <w:b/>
                <w:bCs/>
                <w:color w:val="000000"/>
                <w:sz w:val="22"/>
                <w:szCs w:val="22"/>
                <w:lang w:bidi="ar"/>
              </w:rPr>
            </w:pPr>
            <w:r>
              <w:rPr>
                <w:color w:val="000000"/>
                <w:sz w:val="22"/>
                <w:szCs w:val="22"/>
                <w:lang w:bidi="ar"/>
              </w:rPr>
              <w:t xml:space="preserve">KJ 201908</w:t>
            </w:r>
            <w:r>
              <w:rPr>
                <w:b/>
                <w:bCs/>
                <w:color w:val="000000"/>
                <w:sz w:val="22"/>
                <w:szCs w:val="22"/>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pStyle w:val="827"/>
              <w:jc w:val="center"/>
              <w:widowControl/>
              <w:rPr>
                <w:color w:val="000000"/>
                <w:sz w:val="22"/>
                <w:szCs w:val="22"/>
                <w:lang w:bidi="ar"/>
              </w:rPr>
            </w:pPr>
            <w:r>
              <w:rPr>
                <w:rFonts w:hint="eastAsia"/>
                <w:color w:val="000000"/>
                <w:sz w:val="22"/>
                <w:szCs w:val="22"/>
                <w:lang w:bidi="ar"/>
              </w:rPr>
              <w:t xml:space="preserve">40</w:t>
            </w:r>
            <w:r>
              <w:rPr>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pStyle w:val="827"/>
              <w:jc w:val="left"/>
              <w:widowControl/>
              <w:rPr>
                <w:b/>
                <w:bCs/>
                <w:color w:val="000000"/>
                <w:sz w:val="22"/>
                <w:szCs w:val="22"/>
                <w:lang w:bidi="ar"/>
              </w:rPr>
            </w:pPr>
            <w:r>
              <w:rPr>
                <w:color w:val="000000"/>
                <w:sz w:val="22"/>
                <w:szCs w:val="22"/>
                <w:lang w:bidi="ar"/>
              </w:rPr>
              <w:t xml:space="preserve">液体乳中三聚氰</w:t>
            </w:r>
            <w:r>
              <w:rPr>
                <w:color w:val="000000"/>
                <w:sz w:val="22"/>
                <w:szCs w:val="22"/>
                <w:lang w:bidi="ar"/>
              </w:rPr>
              <w:t xml:space="preserve">胺的快速检测 胶体金免疫层析法</w:t>
            </w:r>
            <w:r>
              <w:rPr>
                <w:b/>
                <w:bCs/>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pStyle w:val="827"/>
              <w:jc w:val="center"/>
              <w:widowControl/>
              <w:rPr>
                <w:b/>
                <w:bCs/>
                <w:color w:val="000000"/>
                <w:sz w:val="22"/>
                <w:szCs w:val="22"/>
                <w:lang w:bidi="ar"/>
              </w:rPr>
            </w:pPr>
            <w:r>
              <w:rPr>
                <w:color w:val="000000"/>
                <w:sz w:val="22"/>
                <w:szCs w:val="22"/>
                <w:lang w:bidi="ar"/>
              </w:rPr>
              <w:t xml:space="preserve">KJ 201907</w:t>
            </w:r>
            <w:r>
              <w:rPr>
                <w:b/>
                <w:bCs/>
                <w:color w:val="000000"/>
                <w:sz w:val="22"/>
                <w:szCs w:val="22"/>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pStyle w:val="827"/>
              <w:jc w:val="center"/>
              <w:widowControl/>
              <w:rPr>
                <w:color w:val="000000"/>
                <w:sz w:val="22"/>
                <w:szCs w:val="22"/>
                <w:lang w:bidi="ar"/>
              </w:rPr>
            </w:pPr>
            <w:r>
              <w:rPr>
                <w:rFonts w:hint="eastAsia"/>
                <w:color w:val="000000"/>
                <w:sz w:val="22"/>
                <w:szCs w:val="22"/>
                <w:lang w:bidi="ar"/>
              </w:rPr>
              <w:t xml:space="preserve">41</w:t>
            </w:r>
            <w:r>
              <w:rPr>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pStyle w:val="827"/>
              <w:jc w:val="left"/>
              <w:widowControl/>
              <w:rPr>
                <w:b/>
                <w:bCs/>
                <w:color w:val="000000"/>
                <w:sz w:val="22"/>
                <w:szCs w:val="22"/>
                <w:lang w:bidi="ar"/>
              </w:rPr>
            </w:pPr>
            <w:r>
              <w:rPr>
                <w:color w:val="000000"/>
                <w:sz w:val="22"/>
                <w:szCs w:val="22"/>
                <w:lang w:bidi="ar"/>
              </w:rPr>
              <w:t xml:space="preserve">保健食品中巴比妥类化学成分的快速检测 胶体金免疫层析法</w:t>
            </w:r>
            <w:r>
              <w:rPr>
                <w:b/>
                <w:bCs/>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pStyle w:val="827"/>
              <w:jc w:val="center"/>
              <w:widowControl/>
              <w:rPr>
                <w:b/>
                <w:bCs/>
                <w:color w:val="000000"/>
                <w:sz w:val="22"/>
                <w:szCs w:val="22"/>
                <w:lang w:bidi="ar"/>
              </w:rPr>
            </w:pPr>
            <w:r>
              <w:rPr>
                <w:color w:val="000000"/>
                <w:sz w:val="22"/>
                <w:szCs w:val="22"/>
                <w:lang w:bidi="ar"/>
              </w:rPr>
              <w:t xml:space="preserve">KJ 201903</w:t>
            </w:r>
            <w:r>
              <w:rPr>
                <w:b/>
                <w:bCs/>
                <w:color w:val="000000"/>
                <w:sz w:val="22"/>
                <w:szCs w:val="22"/>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pStyle w:val="827"/>
              <w:jc w:val="center"/>
              <w:widowControl/>
              <w:rPr>
                <w:color w:val="000000"/>
                <w:sz w:val="22"/>
                <w:szCs w:val="22"/>
                <w:lang w:bidi="ar"/>
              </w:rPr>
            </w:pPr>
            <w:r>
              <w:rPr>
                <w:rFonts w:hint="eastAsia"/>
                <w:color w:val="000000"/>
                <w:sz w:val="22"/>
                <w:szCs w:val="22"/>
                <w:lang w:bidi="ar"/>
              </w:rPr>
              <w:t xml:space="preserve">42</w:t>
            </w:r>
            <w:r>
              <w:rPr>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pStyle w:val="827"/>
              <w:jc w:val="left"/>
              <w:widowControl/>
              <w:rPr>
                <w:b/>
                <w:bCs/>
                <w:color w:val="000000"/>
                <w:sz w:val="22"/>
                <w:szCs w:val="22"/>
                <w:lang w:bidi="ar"/>
              </w:rPr>
            </w:pPr>
            <w:r>
              <w:rPr>
                <w:color w:val="000000"/>
                <w:sz w:val="22"/>
                <w:szCs w:val="22"/>
                <w:lang w:bidi="ar"/>
              </w:rPr>
              <w:t xml:space="preserve">保健食品中罗格列酮和格列苯脲的快速检测 胶体金免疫层析法</w:t>
            </w:r>
            <w:r>
              <w:rPr>
                <w:b/>
                <w:bCs/>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pStyle w:val="827"/>
              <w:jc w:val="center"/>
              <w:widowControl/>
              <w:rPr>
                <w:b/>
                <w:bCs/>
                <w:color w:val="000000"/>
                <w:sz w:val="22"/>
                <w:szCs w:val="22"/>
                <w:lang w:bidi="ar"/>
              </w:rPr>
            </w:pPr>
            <w:r>
              <w:rPr>
                <w:color w:val="000000"/>
                <w:sz w:val="22"/>
                <w:szCs w:val="22"/>
                <w:lang w:bidi="ar"/>
              </w:rPr>
              <w:t xml:space="preserve">KJ 201902</w:t>
            </w:r>
            <w:r>
              <w:rPr>
                <w:b/>
                <w:bCs/>
                <w:color w:val="000000"/>
                <w:sz w:val="22"/>
                <w:szCs w:val="22"/>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pStyle w:val="827"/>
              <w:jc w:val="center"/>
              <w:widowControl/>
              <w:rPr>
                <w:color w:val="000000"/>
                <w:sz w:val="22"/>
                <w:szCs w:val="22"/>
                <w:lang w:bidi="ar"/>
              </w:rPr>
            </w:pPr>
            <w:r>
              <w:rPr>
                <w:rFonts w:hint="eastAsia"/>
                <w:color w:val="000000"/>
                <w:sz w:val="22"/>
                <w:szCs w:val="22"/>
                <w:lang w:bidi="ar"/>
              </w:rPr>
              <w:t xml:space="preserve">43</w:t>
            </w:r>
            <w:r>
              <w:rPr>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pStyle w:val="827"/>
              <w:jc w:val="left"/>
              <w:widowControl/>
              <w:rPr>
                <w:b/>
                <w:bCs/>
                <w:color w:val="000000"/>
                <w:sz w:val="22"/>
                <w:szCs w:val="22"/>
                <w:lang w:bidi="ar"/>
              </w:rPr>
            </w:pPr>
            <w:r>
              <w:rPr>
                <w:color w:val="000000"/>
                <w:sz w:val="22"/>
                <w:szCs w:val="22"/>
                <w:lang w:bidi="ar"/>
              </w:rPr>
              <w:t xml:space="preserve">保健食品中西地那非和他达拉非的快速检测 胶体金免疫层析法</w:t>
            </w:r>
            <w:r>
              <w:rPr>
                <w:b/>
                <w:bCs/>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pStyle w:val="827"/>
              <w:jc w:val="center"/>
              <w:widowControl/>
              <w:rPr>
                <w:b/>
                <w:bCs/>
                <w:color w:val="000000"/>
                <w:sz w:val="22"/>
                <w:szCs w:val="22"/>
                <w:lang w:bidi="ar"/>
              </w:rPr>
            </w:pPr>
            <w:r>
              <w:rPr>
                <w:color w:val="000000"/>
                <w:sz w:val="22"/>
                <w:szCs w:val="22"/>
                <w:lang w:bidi="ar"/>
              </w:rPr>
              <w:t xml:space="preserve">KJ 201901</w:t>
            </w:r>
            <w:r>
              <w:rPr>
                <w:b/>
                <w:bCs/>
                <w:color w:val="000000"/>
                <w:sz w:val="22"/>
                <w:szCs w:val="22"/>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pStyle w:val="827"/>
              <w:jc w:val="center"/>
              <w:widowControl/>
              <w:rPr>
                <w:color w:val="000000"/>
                <w:sz w:val="22"/>
                <w:szCs w:val="22"/>
                <w:lang w:bidi="ar"/>
              </w:rPr>
            </w:pPr>
            <w:r>
              <w:rPr>
                <w:rFonts w:hint="eastAsia"/>
                <w:color w:val="000000"/>
                <w:sz w:val="22"/>
                <w:szCs w:val="22"/>
                <w:lang w:bidi="ar"/>
              </w:rPr>
              <w:t xml:space="preserve">44</w:t>
            </w:r>
            <w:r>
              <w:rPr>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pStyle w:val="827"/>
              <w:jc w:val="left"/>
              <w:widowControl/>
              <w:rPr>
                <w:color w:val="000000"/>
                <w:sz w:val="22"/>
                <w:szCs w:val="22"/>
                <w:lang w:bidi="ar"/>
              </w:rPr>
            </w:pPr>
            <w:r>
              <w:rPr>
                <w:color w:val="000000"/>
                <w:sz w:val="22"/>
                <w:szCs w:val="22"/>
                <w:lang w:bidi="ar"/>
              </w:rPr>
              <w:t xml:space="preserve">辣椒制品中苏丹红I的快速检测 胶体金免疫层析法</w:t>
            </w:r>
            <w:r>
              <w:rPr>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pStyle w:val="827"/>
              <w:jc w:val="center"/>
              <w:widowControl/>
              <w:rPr>
                <w:color w:val="000000"/>
                <w:sz w:val="22"/>
                <w:szCs w:val="22"/>
                <w:lang w:bidi="ar"/>
              </w:rPr>
            </w:pPr>
            <w:r>
              <w:rPr>
                <w:color w:val="000000"/>
                <w:sz w:val="22"/>
                <w:szCs w:val="22"/>
                <w:lang w:bidi="ar"/>
              </w:rPr>
              <w:t xml:space="preserve">KJ 201801</w:t>
            </w:r>
            <w:r>
              <w:rPr>
                <w:color w:val="000000"/>
                <w:sz w:val="22"/>
                <w:szCs w:val="22"/>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pStyle w:val="827"/>
              <w:jc w:val="center"/>
              <w:widowControl/>
              <w:rPr>
                <w:color w:val="000000"/>
                <w:sz w:val="22"/>
                <w:szCs w:val="22"/>
                <w:lang w:bidi="ar"/>
              </w:rPr>
            </w:pPr>
            <w:r>
              <w:rPr>
                <w:rFonts w:hint="eastAsia"/>
                <w:color w:val="000000"/>
                <w:sz w:val="22"/>
                <w:szCs w:val="22"/>
                <w:lang w:bidi="ar"/>
              </w:rPr>
              <w:t xml:space="preserve">45</w:t>
            </w:r>
            <w:r>
              <w:rPr>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pStyle w:val="827"/>
              <w:jc w:val="left"/>
              <w:widowControl/>
              <w:rPr>
                <w:color w:val="000000"/>
                <w:sz w:val="22"/>
                <w:szCs w:val="22"/>
                <w:lang w:bidi="ar"/>
              </w:rPr>
            </w:pPr>
            <w:r>
              <w:rPr>
                <w:color w:val="000000"/>
                <w:sz w:val="22"/>
                <w:szCs w:val="22"/>
                <w:lang w:bidi="ar"/>
              </w:rPr>
              <w:t xml:space="preserve">液体乳中黄曲霉毒素M1的快速检测 胶体金免疫层析法</w:t>
            </w:r>
            <w:r>
              <w:rPr>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pStyle w:val="827"/>
              <w:jc w:val="center"/>
              <w:widowControl/>
              <w:rPr>
                <w:color w:val="000000"/>
                <w:sz w:val="22"/>
                <w:szCs w:val="22"/>
                <w:lang w:bidi="ar"/>
              </w:rPr>
            </w:pPr>
            <w:r>
              <w:rPr>
                <w:color w:val="000000"/>
                <w:sz w:val="22"/>
                <w:szCs w:val="22"/>
                <w:lang w:bidi="ar"/>
              </w:rPr>
              <w:t xml:space="preserve">KJ 201709</w:t>
            </w:r>
            <w:r>
              <w:rPr>
                <w:color w:val="000000"/>
                <w:sz w:val="22"/>
                <w:szCs w:val="22"/>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pStyle w:val="827"/>
              <w:jc w:val="center"/>
              <w:widowControl/>
              <w:rPr>
                <w:color w:val="000000"/>
                <w:sz w:val="22"/>
                <w:szCs w:val="22"/>
                <w:lang w:bidi="ar"/>
              </w:rPr>
            </w:pPr>
            <w:r>
              <w:rPr>
                <w:rFonts w:hint="eastAsia"/>
                <w:color w:val="000000"/>
                <w:sz w:val="22"/>
                <w:szCs w:val="22"/>
                <w:lang w:bidi="ar"/>
              </w:rPr>
              <w:t xml:space="preserve">46</w:t>
            </w:r>
            <w:r>
              <w:rPr>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pStyle w:val="827"/>
              <w:jc w:val="left"/>
              <w:widowControl/>
              <w:rPr>
                <w:color w:val="000000"/>
                <w:sz w:val="22"/>
                <w:szCs w:val="22"/>
                <w:lang w:bidi="ar"/>
              </w:rPr>
            </w:pPr>
            <w:r>
              <w:rPr>
                <w:color w:val="000000"/>
                <w:sz w:val="22"/>
                <w:szCs w:val="22"/>
                <w:lang w:bidi="ar"/>
              </w:rPr>
              <w:t xml:space="preserve">食用油中黄曲霉毒素B1的快速检测 胶体金</w:t>
            </w:r>
            <w:r>
              <w:rPr>
                <w:color w:val="000000"/>
                <w:sz w:val="22"/>
                <w:szCs w:val="22"/>
                <w:lang w:bidi="ar"/>
              </w:rPr>
              <w:t xml:space="preserve">免疫层析法</w:t>
            </w:r>
            <w:r>
              <w:rPr>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pStyle w:val="827"/>
              <w:jc w:val="center"/>
              <w:widowControl/>
              <w:rPr>
                <w:color w:val="000000"/>
                <w:sz w:val="22"/>
                <w:szCs w:val="22"/>
                <w:lang w:bidi="ar"/>
              </w:rPr>
            </w:pPr>
            <w:r>
              <w:rPr>
                <w:color w:val="000000"/>
                <w:sz w:val="22"/>
                <w:szCs w:val="22"/>
                <w:lang w:bidi="ar"/>
              </w:rPr>
              <w:t xml:space="preserve">KJ 201708</w:t>
            </w:r>
            <w:r>
              <w:rPr>
                <w:color w:val="000000"/>
                <w:sz w:val="22"/>
                <w:szCs w:val="22"/>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pStyle w:val="827"/>
              <w:jc w:val="center"/>
              <w:widowControl/>
              <w:rPr>
                <w:color w:val="000000"/>
                <w:sz w:val="22"/>
                <w:szCs w:val="22"/>
                <w:lang w:bidi="ar"/>
              </w:rPr>
            </w:pPr>
            <w:r>
              <w:rPr>
                <w:rFonts w:hint="eastAsia"/>
                <w:color w:val="000000"/>
                <w:sz w:val="22"/>
                <w:szCs w:val="22"/>
                <w:lang w:bidi="ar"/>
              </w:rPr>
              <w:t xml:space="preserve">47</w:t>
            </w:r>
            <w:r>
              <w:rPr>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pStyle w:val="827"/>
              <w:jc w:val="left"/>
              <w:widowControl/>
              <w:rPr>
                <w:color w:val="000000"/>
                <w:sz w:val="22"/>
                <w:szCs w:val="22"/>
                <w:lang w:bidi="ar"/>
              </w:rPr>
            </w:pPr>
            <w:r>
              <w:rPr>
                <w:color w:val="000000"/>
                <w:sz w:val="22"/>
                <w:szCs w:val="22"/>
                <w:lang w:bidi="ar"/>
              </w:rPr>
              <w:t xml:space="preserve">食品中吗啡、可待因的快速检测 胶体金免疫层析法</w:t>
            </w:r>
            <w:r>
              <w:rPr>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pStyle w:val="827"/>
              <w:jc w:val="center"/>
              <w:widowControl/>
              <w:rPr>
                <w:color w:val="000000"/>
                <w:sz w:val="22"/>
                <w:szCs w:val="22"/>
                <w:lang w:bidi="ar"/>
              </w:rPr>
            </w:pPr>
            <w:r>
              <w:rPr>
                <w:color w:val="000000"/>
                <w:sz w:val="22"/>
                <w:szCs w:val="22"/>
                <w:lang w:bidi="ar"/>
              </w:rPr>
              <w:t xml:space="preserve">KJ 201707</w:t>
            </w:r>
            <w:r>
              <w:rPr>
                <w:color w:val="000000"/>
                <w:sz w:val="22"/>
                <w:szCs w:val="22"/>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pStyle w:val="827"/>
              <w:jc w:val="center"/>
              <w:widowControl/>
              <w:rPr>
                <w:color w:val="000000"/>
                <w:sz w:val="22"/>
                <w:szCs w:val="22"/>
                <w:lang w:bidi="ar"/>
              </w:rPr>
            </w:pPr>
            <w:r>
              <w:rPr>
                <w:rFonts w:hint="eastAsia"/>
                <w:color w:val="000000"/>
                <w:sz w:val="22"/>
                <w:szCs w:val="22"/>
                <w:lang w:bidi="ar"/>
              </w:rPr>
              <w:t xml:space="preserve">48</w:t>
            </w:r>
            <w:r>
              <w:rPr>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pStyle w:val="827"/>
              <w:jc w:val="left"/>
              <w:widowControl/>
              <w:rPr>
                <w:color w:val="000000"/>
                <w:sz w:val="22"/>
                <w:szCs w:val="22"/>
                <w:lang w:bidi="ar"/>
              </w:rPr>
            </w:pPr>
            <w:r>
              <w:rPr>
                <w:color w:val="000000"/>
                <w:sz w:val="22"/>
                <w:szCs w:val="22"/>
                <w:lang w:bidi="ar"/>
              </w:rPr>
              <w:t xml:space="preserve">食品中罗丹明B的快速检测 胶体金免疫层析法</w:t>
            </w:r>
            <w:r>
              <w:rPr>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pStyle w:val="827"/>
              <w:jc w:val="center"/>
              <w:widowControl/>
              <w:rPr>
                <w:color w:val="000000"/>
                <w:sz w:val="22"/>
                <w:szCs w:val="22"/>
                <w:lang w:bidi="ar"/>
              </w:rPr>
            </w:pPr>
            <w:r>
              <w:rPr>
                <w:color w:val="000000"/>
                <w:sz w:val="22"/>
                <w:szCs w:val="22"/>
                <w:lang w:bidi="ar"/>
              </w:rPr>
              <w:t xml:space="preserve">KJ 201703</w:t>
            </w:r>
            <w:r>
              <w:rPr>
                <w:color w:val="000000"/>
                <w:sz w:val="22"/>
                <w:szCs w:val="22"/>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pStyle w:val="827"/>
              <w:jc w:val="center"/>
              <w:widowControl/>
              <w:rPr>
                <w:color w:val="000000"/>
                <w:sz w:val="22"/>
                <w:szCs w:val="22"/>
                <w:lang w:bidi="ar"/>
              </w:rPr>
            </w:pPr>
            <w:r>
              <w:rPr>
                <w:rFonts w:hint="eastAsia"/>
                <w:color w:val="000000"/>
                <w:sz w:val="22"/>
                <w:szCs w:val="22"/>
                <w:lang w:bidi="ar"/>
              </w:rPr>
              <w:t xml:space="preserve">49</w:t>
            </w:r>
            <w:r>
              <w:rPr>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pStyle w:val="827"/>
              <w:jc w:val="left"/>
              <w:widowControl/>
              <w:rPr>
                <w:color w:val="000000"/>
                <w:sz w:val="22"/>
                <w:szCs w:val="22"/>
                <w:lang w:bidi="ar"/>
              </w:rPr>
            </w:pPr>
            <w:r>
              <w:rPr>
                <w:color w:val="000000"/>
                <w:sz w:val="22"/>
                <w:szCs w:val="22"/>
                <w:lang w:bidi="ar"/>
              </w:rPr>
              <w:t xml:space="preserve">食品中呕吐毒素的快速检测 胶体金免疫层析法</w:t>
            </w:r>
            <w:r>
              <w:rPr>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pStyle w:val="827"/>
              <w:jc w:val="center"/>
              <w:widowControl/>
              <w:rPr>
                <w:color w:val="000000"/>
                <w:sz w:val="22"/>
                <w:szCs w:val="22"/>
                <w:lang w:bidi="ar"/>
              </w:rPr>
            </w:pPr>
            <w:r>
              <w:rPr>
                <w:color w:val="000000"/>
                <w:sz w:val="22"/>
                <w:szCs w:val="22"/>
                <w:lang w:bidi="ar"/>
              </w:rPr>
              <w:t xml:space="preserve">KJ 201702</w:t>
            </w:r>
            <w:r>
              <w:rPr>
                <w:color w:val="000000"/>
                <w:sz w:val="22"/>
                <w:szCs w:val="22"/>
                <w:lang w:bidi="ar"/>
              </w:rPr>
            </w:r>
            <w:r/>
          </w:p>
        </w:tc>
      </w:tr>
    </w:tbl>
    <w:p>
      <w:pPr>
        <w:pStyle w:val="827"/>
        <w:contextualSpacing/>
        <w:ind w:firstLine="549"/>
        <w:spacing w:line="480" w:lineRule="exact"/>
        <w:rPr>
          <w:rFonts w:hint="eastAsia" w:eastAsia="方正仿宋_GBK"/>
          <w:sz w:val="28"/>
          <w:szCs w:val="28"/>
        </w:rPr>
      </w:pPr>
      <w:r>
        <w:rPr>
          <w:rFonts w:hint="eastAsia" w:eastAsia="方正仿宋_GBK"/>
          <w:sz w:val="28"/>
          <w:szCs w:val="28"/>
        </w:rPr>
        <w:t xml:space="preserve">采购人不定期抽查所用快速检测设备和耗材质量。因使用不合格试剂等耗材而造成的后果，由中标供应商负责。</w:t>
      </w:r>
      <w:r>
        <w:rPr>
          <w:rFonts w:hint="eastAsia" w:eastAsia="方正仿宋_GBK"/>
          <w:sz w:val="28"/>
          <w:szCs w:val="28"/>
        </w:rPr>
      </w:r>
      <w:r/>
    </w:p>
    <w:p>
      <w:pPr>
        <w:pStyle w:val="827"/>
        <w:contextualSpacing/>
        <w:ind w:firstLine="549"/>
        <w:spacing w:line="480" w:lineRule="exact"/>
        <w:rPr>
          <w:rFonts w:hint="eastAsia" w:eastAsia="方正仿宋_GBK"/>
          <w:sz w:val="28"/>
          <w:szCs w:val="28"/>
        </w:rPr>
      </w:pPr>
      <w:r>
        <w:rPr>
          <w:rFonts w:hint="eastAsia" w:eastAsia="方正仿宋_GBK"/>
          <w:sz w:val="28"/>
          <w:szCs w:val="28"/>
        </w:rPr>
        <w:t xml:space="preserve">4.快检信息公示和上报要求</w:t>
      </w:r>
      <w:r>
        <w:rPr>
          <w:rFonts w:hint="eastAsia" w:eastAsia="方正仿宋_GBK"/>
          <w:sz w:val="28"/>
          <w:szCs w:val="28"/>
        </w:rPr>
      </w:r>
      <w:r/>
    </w:p>
    <w:p>
      <w:pPr>
        <w:pStyle w:val="827"/>
        <w:contextualSpacing/>
        <w:ind w:firstLine="549"/>
        <w:spacing w:line="480" w:lineRule="exact"/>
        <w:rPr>
          <w:rFonts w:hint="eastAsia" w:eastAsia="方正仿宋_GBK"/>
          <w:sz w:val="28"/>
          <w:szCs w:val="28"/>
        </w:rPr>
      </w:pPr>
      <w:r>
        <w:rPr>
          <w:rFonts w:hint="eastAsia" w:eastAsia="方正仿宋_GBK"/>
          <w:sz w:val="28"/>
          <w:szCs w:val="28"/>
        </w:rPr>
        <w:t xml:space="preserve">（1）中标供应商</w:t>
      </w:r>
      <w:r>
        <w:rPr>
          <w:rFonts w:hint="eastAsia" w:eastAsia="方正仿宋_GBK"/>
          <w:sz w:val="28"/>
          <w:szCs w:val="28"/>
        </w:rPr>
        <w:t xml:space="preserve">须提供独立、完整的食品快速检测信息处理系统（主要功能模块包括：档案信息管理、检测样本管理、检测数据统计与分析、检测</w:t>
      </w:r>
      <w:r>
        <w:rPr>
          <w:rFonts w:hint="eastAsia" w:eastAsia="方正仿宋_GBK"/>
          <w:sz w:val="28"/>
          <w:szCs w:val="28"/>
        </w:rPr>
        <w:t xml:space="preserve">任务管理、联网联动预警、学习考试、市场诚信管理、信息发布等），具备食品快速检测信息存储、统计、分析、查询、发布等功能。该信息处理系统，须获软件著作权登记。</w:t>
      </w:r>
      <w:r>
        <w:rPr>
          <w:rFonts w:hint="eastAsia" w:eastAsia="方正仿宋_GBK"/>
          <w:sz w:val="28"/>
          <w:szCs w:val="28"/>
        </w:rPr>
      </w:r>
      <w:r/>
    </w:p>
    <w:p>
      <w:pPr>
        <w:pStyle w:val="827"/>
        <w:contextualSpacing/>
        <w:ind w:firstLine="549"/>
        <w:spacing w:line="480" w:lineRule="exact"/>
        <w:rPr>
          <w:rFonts w:hint="eastAsia" w:eastAsia="方正仿宋_GBK"/>
          <w:sz w:val="28"/>
          <w:szCs w:val="28"/>
        </w:rPr>
      </w:pPr>
      <w:r>
        <w:rPr>
          <w:rFonts w:hint="eastAsia" w:eastAsia="方正仿宋_GBK"/>
          <w:sz w:val="28"/>
          <w:szCs w:val="28"/>
        </w:rPr>
        <w:t xml:space="preserve">（2）中国农批市场快检室每天上午9点半前须完成不少于当日总任务的50%并公示，其余批次在当日检测完成后公示。其余23家农贸市场快检室每天上午9点前须完成不少于当日总任务的80%并公示，其余批次在当日检测完成后公示。</w:t>
      </w:r>
      <w:r>
        <w:rPr>
          <w:rFonts w:hint="eastAsia" w:eastAsia="方正仿宋_GBK"/>
          <w:sz w:val="28"/>
          <w:szCs w:val="28"/>
        </w:rPr>
      </w:r>
      <w:r/>
    </w:p>
    <w:p>
      <w:pPr>
        <w:pStyle w:val="827"/>
        <w:contextualSpacing/>
        <w:ind w:firstLine="549"/>
        <w:spacing w:line="480" w:lineRule="exact"/>
        <w:rPr>
          <w:rFonts w:hint="eastAsia" w:eastAsia="方正仿宋_GBK"/>
          <w:sz w:val="28"/>
          <w:szCs w:val="28"/>
        </w:rPr>
      </w:pPr>
      <w:r>
        <w:rPr>
          <w:rFonts w:hint="eastAsia" w:eastAsia="方正仿宋_GBK"/>
          <w:sz w:val="28"/>
          <w:szCs w:val="28"/>
        </w:rPr>
        <w:t xml:space="preserve">信息公示符合国家市场监管总局《食品快</w:t>
      </w:r>
      <w:r>
        <w:rPr>
          <w:rFonts w:hint="eastAsia" w:eastAsia="方正仿宋_GBK"/>
          <w:sz w:val="28"/>
          <w:szCs w:val="28"/>
        </w:rPr>
        <w:t xml:space="preserve">速检测信息公布要求》。公布信息主要包括样品名称、检测项目（注明俗称）、检测结果、检测结论、销售者（被检测</w:t>
      </w:r>
      <w:r>
        <w:rPr>
          <w:rFonts w:hint="eastAsia" w:eastAsia="方正仿宋_GBK"/>
          <w:sz w:val="28"/>
          <w:szCs w:val="28"/>
        </w:rPr>
        <w:t xml:space="preserve">单位或摊位）、生产厂家或供应商（若有）、采样时间、检测时间、检测方式等。公布食品快检信息应真实、客观、易懂，不得误导消费者。</w:t>
      </w:r>
      <w:r>
        <w:rPr>
          <w:rFonts w:hint="eastAsia" w:eastAsia="方正仿宋_GBK"/>
          <w:sz w:val="28"/>
          <w:szCs w:val="28"/>
        </w:rPr>
      </w:r>
      <w:r/>
    </w:p>
    <w:p>
      <w:pPr>
        <w:pStyle w:val="827"/>
        <w:contextualSpacing/>
        <w:ind w:firstLine="549"/>
        <w:spacing w:line="480" w:lineRule="exact"/>
        <w:rPr>
          <w:rFonts w:hint="eastAsia" w:eastAsia="方正仿宋_GBK"/>
          <w:sz w:val="28"/>
          <w:szCs w:val="28"/>
        </w:rPr>
      </w:pPr>
      <w:r>
        <w:rPr>
          <w:rFonts w:hint="eastAsia" w:eastAsia="方正仿宋_GBK"/>
          <w:sz w:val="28"/>
          <w:szCs w:val="28"/>
        </w:rPr>
        <w:t xml:space="preserve">（3）各农贸（批）市场快检室工作人员须每天向快检信息系统上传食品快检信息，包括市场名称、被抽检摊位（摊主姓名）、样品类别、样品名称、样品数量、采样时间、样品图片、采样过程视频、食品快检产品和试剂、检测项目、检测结果、检测时间、检测人员等信息。上传的数据，工作人员不得更改、删除。</w:t>
      </w:r>
      <w:r>
        <w:rPr>
          <w:rFonts w:hint="eastAsia" w:eastAsia="方正仿宋_GBK"/>
          <w:sz w:val="28"/>
          <w:szCs w:val="28"/>
        </w:rPr>
      </w:r>
      <w:r/>
    </w:p>
    <w:p>
      <w:pPr>
        <w:pStyle w:val="827"/>
        <w:contextualSpacing/>
        <w:ind w:firstLine="549"/>
        <w:spacing w:line="480" w:lineRule="exact"/>
        <w:rPr>
          <w:rFonts w:hint="eastAsia" w:eastAsia="方正仿宋_GBK"/>
          <w:sz w:val="28"/>
          <w:szCs w:val="28"/>
        </w:rPr>
      </w:pPr>
      <w:r>
        <w:rPr>
          <w:rFonts w:hint="eastAsia" w:eastAsia="方正仿宋_GBK"/>
          <w:sz w:val="28"/>
          <w:szCs w:val="28"/>
        </w:rPr>
        <w:t xml:space="preserve">（4）每月10日前，中标供应商提交上月快检情况汇总及分析报告（加盖公章）。报告内容包括：纳入监测范围的食品</w:t>
      </w:r>
      <w:r>
        <w:rPr>
          <w:rFonts w:hint="eastAsia" w:eastAsia="方正仿宋_GBK"/>
          <w:sz w:val="28"/>
          <w:szCs w:val="28"/>
        </w:rPr>
        <w:t xml:space="preserve">、食用农产品种类、监测项目、产品来源地等维度合格率、超标程度的环比情况，以及综合性评价指数、监管建议。</w:t>
      </w:r>
      <w:r>
        <w:rPr>
          <w:rFonts w:hint="eastAsia" w:eastAsia="方正仿宋_GBK"/>
          <w:sz w:val="28"/>
          <w:szCs w:val="28"/>
        </w:rPr>
      </w:r>
      <w:r/>
    </w:p>
    <w:p>
      <w:pPr>
        <w:pStyle w:val="827"/>
        <w:contextualSpacing/>
        <w:ind w:firstLine="549"/>
        <w:spacing w:line="480" w:lineRule="exact"/>
        <w:rPr>
          <w:rFonts w:hint="eastAsia" w:eastAsia="方正仿宋_GBK"/>
          <w:sz w:val="28"/>
          <w:szCs w:val="28"/>
        </w:rPr>
      </w:pPr>
      <w:r>
        <w:rPr>
          <w:rFonts w:hint="eastAsia" w:eastAsia="方正仿宋_GBK"/>
          <w:sz w:val="28"/>
          <w:szCs w:val="28"/>
        </w:rPr>
        <w:t xml:space="preserve">5.设备运维要求</w:t>
      </w:r>
      <w:r>
        <w:rPr>
          <w:rFonts w:hint="eastAsia" w:eastAsia="方正仿宋_GBK"/>
          <w:sz w:val="28"/>
          <w:szCs w:val="28"/>
        </w:rPr>
      </w:r>
      <w:r/>
    </w:p>
    <w:p>
      <w:pPr>
        <w:pStyle w:val="827"/>
        <w:contextualSpacing/>
        <w:ind w:firstLine="549"/>
        <w:spacing w:line="480" w:lineRule="exact"/>
        <w:rPr>
          <w:rFonts w:hint="eastAsia" w:eastAsia="方正仿宋_GBK"/>
          <w:sz w:val="28"/>
          <w:szCs w:val="28"/>
        </w:rPr>
      </w:pPr>
      <w:r>
        <w:rPr>
          <w:rFonts w:hint="eastAsia" w:eastAsia="方正仿宋_GBK"/>
          <w:sz w:val="28"/>
          <w:szCs w:val="28"/>
        </w:rPr>
        <w:t xml:space="preserve">（1）中标供应商负责当前所有检测仪器设备、设施的故障维修与运行保障，确保所有检测仪器设备、设施的正常运行。对故障后无法修复使用的检测仪器及各类配套设备，须由中标供应商自费添置。中标供应商提供快检室数据通信网络接入及所有信息公示大屏的运行监测及故障维修、信息维护等服务，采购方不再另行支付费用。</w:t>
      </w:r>
      <w:r>
        <w:rPr>
          <w:rFonts w:hint="eastAsia" w:eastAsia="方正仿宋_GBK"/>
          <w:sz w:val="28"/>
          <w:szCs w:val="28"/>
        </w:rPr>
      </w:r>
      <w:r/>
    </w:p>
    <w:p>
      <w:pPr>
        <w:pStyle w:val="827"/>
        <w:contextualSpacing/>
        <w:ind w:firstLine="549"/>
        <w:spacing w:line="480" w:lineRule="exact"/>
        <w:rPr>
          <w:rFonts w:hint="eastAsia" w:eastAsia="方正仿宋_GBK"/>
          <w:sz w:val="28"/>
          <w:szCs w:val="28"/>
        </w:rPr>
      </w:pPr>
      <w:r>
        <w:rPr>
          <w:rFonts w:hint="eastAsia" w:eastAsia="方正仿宋_GBK"/>
          <w:sz w:val="28"/>
          <w:szCs w:val="28"/>
        </w:rPr>
        <w:t xml:space="preserve">（2）按照《计量法》及检定和校准的相关规定，现有仪器设备需要检定或校准的包括：多功能食品安全检测</w:t>
      </w:r>
      <w:r>
        <w:rPr>
          <w:rFonts w:hint="eastAsia" w:eastAsia="方正仿宋_GBK"/>
          <w:sz w:val="28"/>
          <w:szCs w:val="28"/>
        </w:rPr>
        <w:t xml:space="preserve">仪（分光光度模块胶体金恒温核酸扩增）、肉类水分速测仪（电学阻抗）、电子天平、移液器、水浴恒温震荡器、量筒、烧杯等。</w:t>
      </w:r>
      <w:r>
        <w:rPr>
          <w:rFonts w:hint="eastAsia" w:eastAsia="方正仿宋_GBK"/>
          <w:sz w:val="28"/>
          <w:szCs w:val="28"/>
        </w:rPr>
      </w:r>
      <w:r/>
    </w:p>
    <w:p>
      <w:pPr>
        <w:pStyle w:val="827"/>
        <w:contextualSpacing/>
        <w:ind w:firstLine="549"/>
        <w:spacing w:line="480" w:lineRule="exact"/>
        <w:rPr>
          <w:rFonts w:hint="eastAsia" w:eastAsia="方正仿宋_GBK"/>
          <w:sz w:val="28"/>
          <w:szCs w:val="28"/>
        </w:rPr>
      </w:pPr>
      <w:r>
        <w:rPr>
          <w:rFonts w:hint="eastAsia" w:eastAsia="方正仿宋_GBK"/>
          <w:sz w:val="28"/>
          <w:szCs w:val="28"/>
        </w:rPr>
        <w:t xml:space="preserve">中标供应商要在招标完成后进行检定或校准工作，以相关机构检定证书或校准证书为准。因涉及点位较多，检定和校准工作在项目运行后当年度完成，采购方不另行支付检定和校准费用。</w:t>
      </w:r>
      <w:r>
        <w:rPr>
          <w:rFonts w:hint="eastAsia" w:eastAsia="方正仿宋_GBK"/>
          <w:sz w:val="28"/>
          <w:szCs w:val="28"/>
        </w:rPr>
      </w:r>
      <w:r/>
    </w:p>
    <w:p>
      <w:pPr>
        <w:pStyle w:val="827"/>
        <w:contextualSpacing/>
        <w:ind w:firstLine="549"/>
        <w:spacing w:line="480" w:lineRule="exact"/>
        <w:rPr>
          <w:rFonts w:hint="eastAsia" w:eastAsia="方正仿宋_GBK"/>
          <w:sz w:val="28"/>
          <w:szCs w:val="28"/>
        </w:rPr>
      </w:pPr>
      <w:r>
        <w:rPr>
          <w:rFonts w:hint="eastAsia" w:eastAsia="方正仿宋_GBK"/>
          <w:sz w:val="28"/>
          <w:szCs w:val="28"/>
        </w:rPr>
        <w:t xml:space="preserve">6.快检后续处理要求</w:t>
      </w:r>
      <w:r>
        <w:rPr>
          <w:rFonts w:hint="eastAsia" w:eastAsia="方正仿宋_GBK"/>
          <w:sz w:val="28"/>
          <w:szCs w:val="28"/>
        </w:rPr>
      </w:r>
      <w:r/>
    </w:p>
    <w:p>
      <w:pPr>
        <w:pStyle w:val="827"/>
        <w:contextualSpacing/>
        <w:ind w:firstLine="549"/>
        <w:spacing w:line="480" w:lineRule="exact"/>
        <w:rPr>
          <w:rFonts w:hint="eastAsia" w:eastAsia="方正仿宋_GBK"/>
          <w:sz w:val="28"/>
          <w:szCs w:val="28"/>
        </w:rPr>
      </w:pPr>
      <w:r>
        <w:rPr>
          <w:rFonts w:hint="eastAsia" w:eastAsia="方正仿宋_GBK"/>
          <w:sz w:val="28"/>
          <w:szCs w:val="28"/>
        </w:rPr>
        <w:t xml:space="preserve">对经快检不合格的食品及食用农产品，中标供应商需要严格根据《启东市市场监督管理局关于印发&lt;启东市食品安全快速检测不合格后处置规范(试行）&gt;》的通知要求，协助属地市场监管分局和</w:t>
      </w:r>
      <w:r>
        <w:rPr>
          <w:rFonts w:hint="eastAsia" w:eastAsia="方正仿宋_GBK"/>
          <w:sz w:val="28"/>
          <w:szCs w:val="28"/>
        </w:rPr>
        <w:t xml:space="preserve">农贸（批）市场开办方规范开展食品安全</w:t>
      </w:r>
      <w:r>
        <w:rPr>
          <w:rFonts w:hint="eastAsia" w:eastAsia="方正仿宋_GBK"/>
          <w:sz w:val="28"/>
          <w:szCs w:val="28"/>
        </w:rPr>
        <w:t xml:space="preserve">快速检测不合格后处置。</w:t>
      </w:r>
      <w:r>
        <w:rPr>
          <w:rFonts w:hint="eastAsia" w:eastAsia="方正仿宋_GBK"/>
          <w:sz w:val="28"/>
          <w:szCs w:val="28"/>
        </w:rPr>
      </w:r>
      <w:r/>
    </w:p>
    <w:p>
      <w:pPr>
        <w:pStyle w:val="827"/>
        <w:contextualSpacing/>
        <w:ind w:firstLine="549"/>
        <w:spacing w:line="480" w:lineRule="exact"/>
        <w:rPr>
          <w:rFonts w:hint="eastAsia" w:eastAsia="方正仿宋_GBK"/>
          <w:sz w:val="28"/>
          <w:szCs w:val="28"/>
        </w:rPr>
      </w:pPr>
      <w:r>
        <w:rPr>
          <w:rFonts w:hint="eastAsia" w:eastAsia="方正仿宋_GBK"/>
          <w:sz w:val="28"/>
          <w:szCs w:val="28"/>
        </w:rPr>
        <w:t xml:space="preserve">对快检结果不合格的经营者，中标供应商要配合监管部门、市场开办方开展持续跟踪、加强检测。</w:t>
      </w:r>
      <w:r>
        <w:rPr>
          <w:rFonts w:hint="eastAsia" w:eastAsia="方正仿宋_GBK"/>
          <w:sz w:val="28"/>
          <w:szCs w:val="28"/>
        </w:rPr>
      </w:r>
      <w:r/>
    </w:p>
    <w:p>
      <w:pPr>
        <w:pStyle w:val="827"/>
        <w:contextualSpacing/>
        <w:ind w:firstLine="549"/>
        <w:spacing w:line="480" w:lineRule="exact"/>
        <w:rPr>
          <w:rFonts w:hint="eastAsia" w:eastAsia="方正仿宋_GBK"/>
          <w:sz w:val="28"/>
          <w:szCs w:val="28"/>
        </w:rPr>
      </w:pPr>
      <w:r>
        <w:rPr>
          <w:rFonts w:hint="eastAsia" w:eastAsia="方正仿宋_GBK"/>
          <w:sz w:val="28"/>
          <w:szCs w:val="28"/>
        </w:rPr>
        <w:t xml:space="preserve">7.快检档案资料管理要求</w:t>
      </w:r>
      <w:r>
        <w:rPr>
          <w:rFonts w:hint="eastAsia" w:eastAsia="方正仿宋_GBK"/>
          <w:sz w:val="28"/>
          <w:szCs w:val="28"/>
        </w:rPr>
      </w:r>
      <w:r/>
    </w:p>
    <w:p>
      <w:pPr>
        <w:pStyle w:val="827"/>
        <w:contextualSpacing/>
        <w:ind w:firstLine="549"/>
        <w:spacing w:line="480" w:lineRule="exact"/>
        <w:rPr>
          <w:rFonts w:hint="eastAsia" w:eastAsia="方正仿宋_GBK"/>
          <w:sz w:val="28"/>
          <w:szCs w:val="28"/>
        </w:rPr>
      </w:pPr>
      <w:r>
        <w:rPr>
          <w:rFonts w:hint="eastAsia" w:eastAsia="方正仿宋_GBK"/>
          <w:sz w:val="28"/>
          <w:szCs w:val="28"/>
        </w:rPr>
        <w:t xml:space="preserve">中标供应商为本项目开展食品、食用农产品快检业务所形成的所有检测数据，归采购方所有，未经同意，中标供应商不得擅自处置。中标供应商应同步进行检测数据的收集、整理、分析和归档，配合监管部门开展数据的综合分析和开发利用。</w:t>
      </w:r>
      <w:r>
        <w:rPr>
          <w:rFonts w:hint="eastAsia" w:eastAsia="方正仿宋_GBK"/>
          <w:sz w:val="28"/>
          <w:szCs w:val="28"/>
        </w:rPr>
      </w:r>
      <w:r/>
    </w:p>
    <w:p>
      <w:pPr>
        <w:pStyle w:val="827"/>
        <w:contextualSpacing/>
        <w:ind w:firstLine="549"/>
        <w:spacing w:line="480" w:lineRule="exact"/>
        <w:rPr>
          <w:rFonts w:hint="eastAsia" w:eastAsia="方正仿宋_GBK"/>
          <w:sz w:val="28"/>
          <w:szCs w:val="28"/>
        </w:rPr>
      </w:pPr>
      <w:r>
        <w:rPr>
          <w:rFonts w:hint="eastAsia" w:eastAsia="方正仿宋_GBK"/>
          <w:sz w:val="28"/>
          <w:szCs w:val="28"/>
        </w:rPr>
        <w:t xml:space="preserve">8.快检技术培训要求</w:t>
      </w:r>
      <w:r>
        <w:rPr>
          <w:rFonts w:hint="eastAsia" w:eastAsia="方正仿宋_GBK"/>
          <w:sz w:val="28"/>
          <w:szCs w:val="28"/>
        </w:rPr>
      </w:r>
      <w:r/>
    </w:p>
    <w:p>
      <w:pPr>
        <w:pStyle w:val="827"/>
        <w:contextualSpacing/>
        <w:ind w:firstLine="549"/>
        <w:spacing w:line="480" w:lineRule="exact"/>
        <w:rPr>
          <w:rFonts w:hint="eastAsia" w:eastAsia="方正仿宋_GBK"/>
          <w:sz w:val="28"/>
          <w:szCs w:val="28"/>
        </w:rPr>
      </w:pPr>
      <w:r>
        <w:rPr>
          <w:rFonts w:hint="eastAsia" w:eastAsia="方正仿宋_GBK"/>
          <w:sz w:val="28"/>
          <w:szCs w:val="28"/>
        </w:rPr>
        <w:t xml:space="preserve">中标供应商对农贸（批）市场快检人</w:t>
      </w:r>
      <w:r>
        <w:rPr>
          <w:rFonts w:hint="eastAsia" w:eastAsia="方正仿宋_GBK"/>
          <w:sz w:val="28"/>
          <w:szCs w:val="28"/>
        </w:rPr>
        <w:t xml:space="preserve">员每年进行不少于30小时的技术培训，并及时将培训照片、培训内容、培训记录及考核成绩表等材料归档。考核不合格</w:t>
      </w:r>
      <w:r>
        <w:rPr>
          <w:rFonts w:hint="eastAsia" w:eastAsia="方正仿宋_GBK"/>
          <w:sz w:val="28"/>
          <w:szCs w:val="28"/>
        </w:rPr>
        <w:t xml:space="preserve">的，要及时进行调整。</w:t>
      </w:r>
      <w:r>
        <w:rPr>
          <w:rFonts w:hint="eastAsia" w:eastAsia="方正仿宋_GBK"/>
          <w:sz w:val="28"/>
          <w:szCs w:val="28"/>
        </w:rPr>
      </w:r>
      <w:r/>
    </w:p>
    <w:p>
      <w:pPr>
        <w:pStyle w:val="827"/>
        <w:contextualSpacing/>
        <w:ind w:firstLine="549"/>
        <w:spacing w:line="480" w:lineRule="exact"/>
        <w:rPr>
          <w:rFonts w:hint="eastAsia" w:eastAsia="方正仿宋_GBK"/>
          <w:sz w:val="28"/>
          <w:szCs w:val="28"/>
        </w:rPr>
      </w:pPr>
      <w:r>
        <w:rPr>
          <w:rFonts w:hint="eastAsia" w:eastAsia="方正仿宋_GBK"/>
          <w:sz w:val="28"/>
          <w:szCs w:val="28"/>
        </w:rPr>
        <w:t xml:space="preserve">9.快检管理制度要求</w:t>
      </w:r>
      <w:r>
        <w:rPr>
          <w:rFonts w:hint="eastAsia" w:eastAsia="方正仿宋_GBK"/>
          <w:sz w:val="28"/>
          <w:szCs w:val="28"/>
        </w:rPr>
      </w:r>
      <w:r/>
    </w:p>
    <w:p>
      <w:pPr>
        <w:pStyle w:val="827"/>
        <w:contextualSpacing/>
        <w:ind w:firstLine="549"/>
        <w:spacing w:line="480" w:lineRule="exact"/>
        <w:rPr>
          <w:rFonts w:hint="eastAsia" w:eastAsia="方正仿宋_GBK"/>
          <w:sz w:val="28"/>
          <w:szCs w:val="28"/>
        </w:rPr>
      </w:pPr>
      <w:r>
        <w:rPr>
          <w:rFonts w:hint="eastAsia" w:eastAsia="方正仿宋_GBK"/>
          <w:sz w:val="28"/>
          <w:szCs w:val="28"/>
        </w:rPr>
        <w:t xml:space="preserve">中标供应商应依照相关法律、法规、标准和本项目目标要求，制定包括人员管理、业务培训、检测规程、设备设施管理、检测结果公示(上传)规定、档案管理等的质量管理体系，实现全过程、全方位的规范化管理。</w:t>
      </w:r>
      <w:r>
        <w:rPr>
          <w:rFonts w:hint="eastAsia" w:eastAsia="方正仿宋_GBK"/>
          <w:sz w:val="28"/>
          <w:szCs w:val="28"/>
        </w:rPr>
      </w:r>
      <w:r/>
    </w:p>
    <w:p>
      <w:pPr>
        <w:pStyle w:val="827"/>
        <w:contextualSpacing/>
        <w:ind w:firstLine="549"/>
        <w:spacing w:line="480" w:lineRule="exact"/>
        <w:rPr>
          <w:rFonts w:hint="eastAsia" w:eastAsia="方正仿宋_GBK"/>
          <w:sz w:val="28"/>
          <w:szCs w:val="28"/>
        </w:rPr>
      </w:pPr>
      <w:r>
        <w:rPr>
          <w:rFonts w:hint="eastAsia" w:eastAsia="方正仿宋_GBK"/>
          <w:sz w:val="28"/>
          <w:szCs w:val="28"/>
        </w:rPr>
        <w:t xml:space="preserve">10.快检结果验证要求</w:t>
      </w:r>
      <w:r>
        <w:rPr>
          <w:rFonts w:hint="eastAsia" w:eastAsia="方正仿宋_GBK"/>
          <w:sz w:val="28"/>
          <w:szCs w:val="28"/>
        </w:rPr>
      </w:r>
      <w:r/>
    </w:p>
    <w:p>
      <w:pPr>
        <w:pStyle w:val="827"/>
        <w:contextualSpacing/>
        <w:ind w:firstLine="549"/>
        <w:spacing w:line="480" w:lineRule="exact"/>
        <w:rPr>
          <w:rFonts w:hint="eastAsia" w:eastAsia="方正仿宋_GBK"/>
          <w:sz w:val="28"/>
          <w:szCs w:val="28"/>
        </w:rPr>
      </w:pPr>
      <w:r>
        <w:rPr>
          <w:rFonts w:hint="eastAsia" w:eastAsia="方正仿宋_GBK"/>
          <w:sz w:val="28"/>
          <w:szCs w:val="28"/>
        </w:rPr>
        <w:t xml:space="preserve">中标供应商应定期通过具有实验室检测资质的机构自行验证快速检测结果的准确性。每月验证不少于20批次，其中非农残指标验证不少于6批次。每季度验证检测项目要覆盖检测室所做全部检测项目，验证时要重点关注高风险食用农产品。供应商应当积极配合采购方，对日常快速检测</w:t>
      </w:r>
      <w:r>
        <w:rPr>
          <w:rFonts w:hint="eastAsia" w:eastAsia="方正仿宋_GBK"/>
          <w:sz w:val="28"/>
          <w:szCs w:val="28"/>
        </w:rPr>
        <w:t xml:space="preserve">结果开展快速检测和法定资质实验室检测方法的抽查比对和验证工作。</w:t>
      </w:r>
      <w:r>
        <w:rPr>
          <w:rFonts w:hint="eastAsia" w:eastAsia="方正仿宋_GBK"/>
          <w:sz w:val="28"/>
          <w:szCs w:val="28"/>
        </w:rPr>
      </w:r>
      <w:r/>
    </w:p>
    <w:p>
      <w:pPr>
        <w:pStyle w:val="827"/>
        <w:contextualSpacing/>
        <w:ind w:firstLine="549"/>
        <w:spacing w:line="480" w:lineRule="exact"/>
        <w:rPr>
          <w:rFonts w:hint="eastAsia" w:eastAsia="方正仿宋_GBK"/>
          <w:sz w:val="28"/>
          <w:szCs w:val="28"/>
        </w:rPr>
      </w:pPr>
      <w:r>
        <w:rPr>
          <w:rFonts w:hint="eastAsia" w:eastAsia="方正仿宋_GBK"/>
          <w:sz w:val="28"/>
          <w:szCs w:val="28"/>
        </w:rPr>
        <w:t xml:space="preserve">11.其他</w:t>
      </w:r>
      <w:r>
        <w:rPr>
          <w:rFonts w:hint="eastAsia" w:eastAsia="方正仿宋_GBK"/>
          <w:sz w:val="28"/>
          <w:szCs w:val="28"/>
        </w:rPr>
      </w:r>
      <w:r/>
    </w:p>
    <w:p>
      <w:pPr>
        <w:pStyle w:val="827"/>
        <w:contextualSpacing/>
        <w:ind w:firstLine="549"/>
        <w:spacing w:line="480" w:lineRule="exact"/>
        <w:rPr>
          <w:rFonts w:hint="eastAsia" w:eastAsia="方正仿宋_GBK"/>
          <w:sz w:val="28"/>
          <w:szCs w:val="28"/>
        </w:rPr>
      </w:pPr>
      <w:r>
        <w:rPr>
          <w:rFonts w:hint="eastAsia" w:eastAsia="方正仿宋_GBK"/>
          <w:sz w:val="28"/>
          <w:szCs w:val="28"/>
        </w:rPr>
        <w:t xml:space="preserve">（1）根据实际需要，采购方可对中标供应商所承担的相关业务提出相应调整要求，中标供应商应当积极响应。涉及实质性变更的，双方可就有关权利、义务事项进行协商。</w:t>
      </w:r>
      <w:r>
        <w:rPr>
          <w:rFonts w:hint="eastAsia" w:eastAsia="方正仿宋_GBK"/>
          <w:sz w:val="28"/>
          <w:szCs w:val="28"/>
        </w:rPr>
      </w:r>
      <w:r/>
    </w:p>
    <w:p>
      <w:pPr>
        <w:pStyle w:val="827"/>
        <w:contextualSpacing/>
        <w:ind w:firstLine="549"/>
        <w:spacing w:line="480" w:lineRule="exact"/>
        <w:rPr>
          <w:rFonts w:hint="eastAsia" w:eastAsia="方正仿宋_GBK"/>
          <w:sz w:val="28"/>
          <w:szCs w:val="28"/>
        </w:rPr>
      </w:pPr>
      <w:r>
        <w:rPr>
          <w:rFonts w:hint="eastAsia" w:eastAsia="方正仿宋_GBK"/>
          <w:sz w:val="28"/>
          <w:szCs w:val="28"/>
        </w:rPr>
        <w:t xml:space="preserve">（2）中标供应商应针对本项目制定详细、完整的服务方案。</w:t>
      </w:r>
      <w:r>
        <w:rPr>
          <w:rFonts w:hint="eastAsia" w:eastAsia="方正仿宋_GBK"/>
          <w:sz w:val="28"/>
          <w:szCs w:val="28"/>
        </w:rPr>
      </w:r>
      <w:r/>
    </w:p>
    <w:p>
      <w:pPr>
        <w:pStyle w:val="827"/>
        <w:contextualSpacing/>
        <w:ind w:firstLine="549"/>
        <w:spacing w:line="480" w:lineRule="exact"/>
        <w:rPr>
          <w:rFonts w:hint="eastAsia" w:eastAsia="方正仿宋_GBK"/>
          <w:sz w:val="28"/>
          <w:szCs w:val="28"/>
        </w:rPr>
      </w:pPr>
      <w:r>
        <w:rPr>
          <w:rFonts w:hint="eastAsia" w:eastAsia="方正仿宋_GBK"/>
          <w:sz w:val="28"/>
          <w:szCs w:val="28"/>
        </w:rPr>
        <w:t xml:space="preserve">（3）中标供应商中标后必须在启东成立工作机构，并确定管理人员，建立与监管部门联络制度，明确联络人。工作机构的人员数量及相应学历与资历应满足快速检测要求。</w:t>
      </w:r>
      <w:r>
        <w:rPr>
          <w:rFonts w:hint="eastAsia" w:eastAsia="方正仿宋_GBK"/>
          <w:sz w:val="28"/>
          <w:szCs w:val="28"/>
        </w:rPr>
      </w:r>
      <w:r/>
    </w:p>
    <w:p>
      <w:pPr>
        <w:pStyle w:val="827"/>
        <w:contextualSpacing/>
        <w:spacing w:line="480" w:lineRule="exact"/>
        <w:rPr>
          <w:rFonts w:hint="eastAsia" w:eastAsia="方正仿宋_GBK"/>
          <w:b/>
          <w:bCs/>
          <w:sz w:val="28"/>
          <w:szCs w:val="28"/>
        </w:rPr>
      </w:pPr>
      <w:r>
        <w:rPr>
          <w:rFonts w:hint="eastAsia" w:eastAsia="方正仿宋_GBK"/>
          <w:b/>
          <w:bCs/>
          <w:sz w:val="28"/>
          <w:szCs w:val="28"/>
        </w:rPr>
        <w:t xml:space="preserve">（四）</w:t>
      </w:r>
      <w:r>
        <w:rPr>
          <w:rFonts w:hint="eastAsia" w:eastAsia="方正仿宋_GBK"/>
          <w:b/>
          <w:bCs/>
          <w:sz w:val="28"/>
          <w:szCs w:val="28"/>
        </w:rPr>
        <w:t xml:space="preserve">采购标的验收标准：</w:t>
      </w:r>
      <w:r>
        <w:rPr>
          <w:rFonts w:hint="eastAsia" w:eastAsia="方正仿宋_GBK"/>
          <w:b/>
          <w:bCs/>
          <w:sz w:val="28"/>
          <w:szCs w:val="28"/>
        </w:rPr>
      </w:r>
      <w:r/>
    </w:p>
    <w:p>
      <w:pPr>
        <w:pStyle w:val="827"/>
        <w:contextualSpacing/>
        <w:ind w:firstLine="549"/>
        <w:spacing w:line="480" w:lineRule="exact"/>
        <w:rPr>
          <w:rFonts w:hint="eastAsia" w:eastAsia="方正仿宋_GBK"/>
          <w:sz w:val="28"/>
          <w:szCs w:val="28"/>
        </w:rPr>
      </w:pPr>
      <w:r>
        <w:rPr>
          <w:rFonts w:hint="eastAsia" w:eastAsia="方正仿宋_GBK"/>
          <w:sz w:val="28"/>
          <w:szCs w:val="28"/>
        </w:rPr>
        <w:t xml:space="preserve">1.日常考核。中标供应商应建立快速检测服务自查</w:t>
      </w:r>
      <w:r>
        <w:rPr>
          <w:rFonts w:hint="eastAsia" w:eastAsia="方正仿宋_GBK"/>
          <w:sz w:val="28"/>
          <w:szCs w:val="28"/>
        </w:rPr>
        <w:t xml:space="preserve">考核制度，每月10日前向采购方提供上月度考核情况报告。采购方建立快速检测工作运行情况考核制度，定期对中标供应商服务情况进行考核，考核结果与服务费挂钩。</w:t>
      </w:r>
      <w:r>
        <w:rPr>
          <w:rFonts w:hint="eastAsia" w:eastAsia="方正仿宋_GBK"/>
          <w:sz w:val="28"/>
          <w:szCs w:val="28"/>
        </w:rPr>
      </w:r>
      <w:r/>
    </w:p>
    <w:p>
      <w:pPr>
        <w:pStyle w:val="827"/>
        <w:contextualSpacing/>
        <w:ind w:firstLine="549"/>
        <w:spacing w:line="480" w:lineRule="exact"/>
        <w:rPr>
          <w:rFonts w:hint="eastAsia" w:eastAsia="方正仿宋_GBK"/>
          <w:sz w:val="28"/>
          <w:szCs w:val="28"/>
        </w:rPr>
      </w:pPr>
      <w:r>
        <w:rPr>
          <w:rFonts w:hint="eastAsia" w:eastAsia="方正仿宋_GBK"/>
          <w:sz w:val="28"/>
          <w:szCs w:val="28"/>
        </w:rPr>
        <w:t xml:space="preserve">2.项目验收。合同签订后，项目每季度验收一次，采购方将组织检测等相关专业技术人员，邀请有关专家、相关人员进行项目验收。</w:t>
      </w:r>
      <w:r>
        <w:rPr>
          <w:rFonts w:hint="eastAsia" w:eastAsia="方正仿宋_GBK"/>
          <w:sz w:val="28"/>
          <w:szCs w:val="28"/>
        </w:rPr>
      </w:r>
      <w:r/>
    </w:p>
    <w:p>
      <w:pPr>
        <w:pStyle w:val="827"/>
        <w:contextualSpacing/>
        <w:ind w:firstLine="549"/>
        <w:spacing w:line="480" w:lineRule="exact"/>
        <w:rPr>
          <w:rFonts w:hint="eastAsia" w:eastAsia="方正仿宋_GBK"/>
          <w:sz w:val="28"/>
          <w:szCs w:val="28"/>
        </w:rPr>
      </w:pPr>
      <w:r>
        <w:rPr>
          <w:rFonts w:hint="eastAsia" w:eastAsia="方正仿宋_GBK"/>
          <w:sz w:val="28"/>
          <w:szCs w:val="28"/>
        </w:rPr>
        <w:t xml:space="preserve">3.项目移交。中标供应商须承诺服务期满将项目运行期间形成的所有信息、资料、数据等完整移交采购方。</w:t>
      </w:r>
      <w:r>
        <w:rPr>
          <w:rFonts w:hint="eastAsia" w:eastAsia="方正仿宋_GBK"/>
          <w:sz w:val="28"/>
          <w:szCs w:val="28"/>
        </w:rPr>
      </w:r>
      <w:r/>
    </w:p>
    <w:p>
      <w:pPr>
        <w:pStyle w:val="827"/>
        <w:contextualSpacing/>
        <w:spacing w:line="480" w:lineRule="exact"/>
        <w:rPr>
          <w:rFonts w:hint="eastAsia" w:eastAsia="方正仿宋_GBK"/>
          <w:b/>
          <w:bCs/>
          <w:sz w:val="28"/>
          <w:szCs w:val="28"/>
        </w:rPr>
      </w:pPr>
      <w:r>
        <w:rPr>
          <w:rFonts w:hint="eastAsia" w:eastAsia="方正仿宋_GBK"/>
          <w:b/>
          <w:bCs/>
          <w:sz w:val="28"/>
          <w:szCs w:val="28"/>
        </w:rPr>
        <w:t xml:space="preserve">（五）其他要求：</w:t>
      </w:r>
      <w:r>
        <w:rPr>
          <w:rFonts w:hint="eastAsia" w:eastAsia="方正仿宋_GBK"/>
          <w:b/>
          <w:bCs/>
          <w:sz w:val="28"/>
          <w:szCs w:val="28"/>
        </w:rPr>
      </w:r>
      <w:r/>
    </w:p>
    <w:p>
      <w:pPr>
        <w:pStyle w:val="827"/>
        <w:contextualSpacing/>
        <w:ind w:firstLine="549"/>
        <w:spacing w:line="480" w:lineRule="exact"/>
        <w:rPr>
          <w:rFonts w:hint="eastAsia" w:eastAsia="方正仿宋_GBK"/>
          <w:sz w:val="28"/>
          <w:szCs w:val="28"/>
        </w:rPr>
      </w:pPr>
      <w:r>
        <w:rPr>
          <w:rFonts w:hint="eastAsia" w:eastAsia="方正仿宋_GBK"/>
          <w:sz w:val="28"/>
          <w:szCs w:val="28"/>
        </w:rPr>
        <w:t xml:space="preserve">1.中标供应商在合同签订后的45天内，须提供满足采购人要求的所需抽样检测人员的学历、资历证书复印件（须加盖公章），并提供为其</w:t>
      </w:r>
      <w:r>
        <w:rPr>
          <w:rFonts w:hint="eastAsia" w:eastAsia="方正仿宋_GBK"/>
          <w:sz w:val="28"/>
          <w:szCs w:val="28"/>
        </w:rPr>
        <w:t xml:space="preserve">缴纳的社会保险证明材料（须加盖公章）。否则视作投标人自行放弃中标资格，采购人有权单方面废除合同并另行择定本次招标综合评分得分排序第二的投标人递补。</w:t>
      </w:r>
      <w:r>
        <w:rPr>
          <w:rFonts w:hint="eastAsia" w:eastAsia="方正仿宋_GBK"/>
          <w:sz w:val="28"/>
          <w:szCs w:val="28"/>
        </w:rPr>
      </w:r>
      <w:r/>
    </w:p>
    <w:p>
      <w:pPr>
        <w:pStyle w:val="827"/>
        <w:contextualSpacing/>
        <w:ind w:firstLine="549"/>
        <w:spacing w:line="480" w:lineRule="exact"/>
        <w:rPr>
          <w:rFonts w:hint="eastAsia" w:eastAsia="方正仿宋_GBK"/>
          <w:sz w:val="28"/>
          <w:szCs w:val="28"/>
        </w:rPr>
      </w:pPr>
      <w:r>
        <w:rPr>
          <w:rFonts w:hint="eastAsia" w:eastAsia="方正仿宋_GBK"/>
          <w:sz w:val="28"/>
          <w:szCs w:val="28"/>
        </w:rPr>
        <w:t xml:space="preserve">2.因本项目为远程不见面公开招标模式，中标单位在合同签订前，须提供本项目评分中涉及的原件供采购方核对。如发现中标单位弄虚作假的，作废标处理，采购人有权另行择定本次招标综合评分得分排序第二的投标人递补。</w:t>
      </w:r>
      <w:r>
        <w:rPr>
          <w:rFonts w:hint="eastAsia" w:eastAsia="方正仿宋_GBK"/>
          <w:sz w:val="28"/>
          <w:szCs w:val="28"/>
        </w:rPr>
      </w:r>
      <w:r/>
    </w:p>
    <w:p>
      <w:pPr>
        <w:pStyle w:val="827"/>
        <w:spacing w:line="480" w:lineRule="exact"/>
        <w:rPr>
          <w:rFonts w:hint="eastAsia" w:eastAsia="方正仿宋_GBK"/>
          <w:sz w:val="28"/>
          <w:szCs w:val="28"/>
        </w:rPr>
      </w:pPr>
      <w:r>
        <w:rPr>
          <w:rFonts w:hint="eastAsia" w:eastAsia="方正仿宋_GBK"/>
          <w:b/>
          <w:bCs/>
          <w:sz w:val="28"/>
          <w:szCs w:val="28"/>
        </w:rPr>
        <w:t xml:space="preserve">（六）服务期：</w:t>
      </w:r>
      <w:r>
        <w:rPr>
          <w:rFonts w:hint="eastAsia" w:eastAsia="方正仿宋_GBK"/>
          <w:sz w:val="28"/>
          <w:szCs w:val="28"/>
        </w:rPr>
        <w:t xml:space="preserve">一年。本项目预算费用为每年410万元（本项目预算为一</w:t>
      </w:r>
      <w:r>
        <w:rPr>
          <w:rFonts w:hint="eastAsia" w:eastAsia="方正仿宋_GBK"/>
          <w:sz w:val="28"/>
          <w:szCs w:val="28"/>
        </w:rPr>
        <w:t xml:space="preserve">年度的预算。根据《政府购买服务管理办法》第二十四条规定，本项目根据采购结果，采取一次招标三年沿用</w:t>
      </w:r>
      <w:r>
        <w:rPr>
          <w:rFonts w:hint="eastAsia" w:eastAsia="方正仿宋_GBK"/>
          <w:sz w:val="28"/>
          <w:szCs w:val="28"/>
        </w:rPr>
        <w:t xml:space="preserve">。一年合同期满后，采购人未获得预算批复或因政策变化采购需求取消，则经采购人书面通知中标供应商后，合同到期终止不再续签；或受不可抗力的影响，次年预算压减，采购人也将根据新的预算重新采购，中标供应商自行承担相应风险。），服务期自合同签订之日起一年，实行一年一考核一续签合同的办法，采购人有权单方决定是否续签下一年度合同。合同金额不作改变。如果成交供应商没有达到合同所要求履行条件之一的，则采购人有权在委托期限内随时终止合同。</w:t>
      </w:r>
      <w:r>
        <w:rPr>
          <w:rFonts w:hint="eastAsia" w:eastAsia="方正仿宋_GBK"/>
          <w:sz w:val="28"/>
          <w:szCs w:val="28"/>
        </w:rPr>
      </w:r>
      <w:r/>
    </w:p>
    <w:p>
      <w:pPr>
        <w:pStyle w:val="827"/>
        <w:spacing w:line="480" w:lineRule="exact"/>
        <w:rPr>
          <w:rFonts w:hint="eastAsia" w:eastAsia="方正仿宋_GBK"/>
          <w:b/>
          <w:bCs/>
          <w:sz w:val="28"/>
          <w:szCs w:val="28"/>
        </w:rPr>
      </w:pPr>
      <w:r>
        <w:rPr>
          <w:rFonts w:eastAsia="方正仿宋_GBK"/>
          <w:b/>
          <w:bCs/>
          <w:sz w:val="28"/>
          <w:szCs w:val="28"/>
        </w:rPr>
        <w:t xml:space="preserve">（七）采购标的的其他技术、服务等要求</w:t>
      </w:r>
      <w:r>
        <w:rPr>
          <w:rFonts w:hint="eastAsia" w:eastAsia="方正仿宋_GBK"/>
          <w:b/>
          <w:bCs/>
          <w:sz w:val="28"/>
          <w:szCs w:val="28"/>
        </w:rPr>
      </w:r>
      <w:r/>
    </w:p>
    <w:p>
      <w:pPr>
        <w:pStyle w:val="827"/>
        <w:ind w:firstLine="281"/>
        <w:spacing w:line="480" w:lineRule="exact"/>
        <w:rPr>
          <w:rFonts w:hint="eastAsia" w:eastAsia="方正仿宋_GBK"/>
          <w:b/>
          <w:sz w:val="28"/>
          <w:szCs w:val="28"/>
        </w:rPr>
      </w:pPr>
      <w:r>
        <w:rPr>
          <w:rFonts w:hint="eastAsia" w:eastAsia="方正仿宋_GBK"/>
          <w:b/>
          <w:sz w:val="28"/>
          <w:szCs w:val="28"/>
        </w:rPr>
        <w:t xml:space="preserve">1.商品包装环保要求： </w:t>
      </w:r>
      <w:r>
        <w:rPr>
          <w:rFonts w:hint="eastAsia" w:eastAsia="方正仿宋_GBK"/>
          <w:b/>
          <w:sz w:val="28"/>
          <w:szCs w:val="28"/>
        </w:rPr>
      </w:r>
      <w:r/>
    </w:p>
    <w:p>
      <w:pPr>
        <w:pStyle w:val="827"/>
        <w:spacing w:line="480" w:lineRule="exact"/>
        <w:rPr>
          <w:rFonts w:hint="eastAsia" w:eastAsia="方正仿宋_GBK"/>
          <w:sz w:val="28"/>
          <w:szCs w:val="28"/>
        </w:rPr>
      </w:pPr>
      <w:r>
        <w:rPr>
          <w:rFonts w:hint="eastAsia" w:eastAsia="方正仿宋_GBK"/>
          <w:sz w:val="28"/>
          <w:szCs w:val="28"/>
        </w:rPr>
        <w:t xml:space="preserve">（1）商品包装层数不得超过</w:t>
      </w:r>
      <w:r>
        <w:rPr>
          <w:rFonts w:hint="eastAsia" w:eastAsia="方正仿宋_GBK"/>
          <w:sz w:val="28"/>
          <w:szCs w:val="28"/>
        </w:rPr>
        <w:t xml:space="preserve"> 3 层，空隙率不大于 40%；</w:t>
      </w:r>
      <w:r>
        <w:rPr>
          <w:rFonts w:hint="eastAsia" w:eastAsia="方正仿宋_GBK"/>
          <w:sz w:val="28"/>
          <w:szCs w:val="28"/>
        </w:rPr>
      </w:r>
      <w:r/>
    </w:p>
    <w:p>
      <w:pPr>
        <w:pStyle w:val="827"/>
        <w:spacing w:line="480" w:lineRule="exact"/>
        <w:rPr>
          <w:rFonts w:hint="eastAsia" w:eastAsia="方正仿宋_GBK"/>
          <w:sz w:val="28"/>
          <w:szCs w:val="28"/>
        </w:rPr>
      </w:pPr>
      <w:r>
        <w:rPr>
          <w:rFonts w:hint="eastAsia" w:eastAsia="方正仿宋_GBK"/>
          <w:sz w:val="28"/>
          <w:szCs w:val="28"/>
        </w:rPr>
        <w:t xml:space="preserve">（2）商品包装尽可能使用单一材质的包装材料，如因功能需求必需使用不同材质，不同材质间应便于分离；</w:t>
      </w:r>
      <w:r>
        <w:rPr>
          <w:rFonts w:hint="eastAsia" w:eastAsia="方正仿宋_GBK"/>
          <w:sz w:val="28"/>
          <w:szCs w:val="28"/>
        </w:rPr>
      </w:r>
      <w:r/>
    </w:p>
    <w:p>
      <w:pPr>
        <w:pStyle w:val="827"/>
        <w:spacing w:line="480" w:lineRule="exact"/>
        <w:rPr>
          <w:rFonts w:hint="eastAsia" w:eastAsia="方正仿宋_GBK"/>
          <w:sz w:val="28"/>
          <w:szCs w:val="28"/>
        </w:rPr>
      </w:pPr>
      <w:r>
        <w:rPr>
          <w:rFonts w:hint="eastAsia" w:eastAsia="方正仿宋_GBK"/>
          <w:sz w:val="28"/>
          <w:szCs w:val="28"/>
        </w:rPr>
        <w:t xml:space="preserve">（3）商品包装中铅、汞、镉、六价铬的总含量应不大于100mg/kg；</w:t>
      </w:r>
      <w:r>
        <w:rPr>
          <w:rFonts w:hint="eastAsia" w:eastAsia="方正仿宋_GBK"/>
          <w:sz w:val="28"/>
          <w:szCs w:val="28"/>
        </w:rPr>
      </w:r>
      <w:r/>
    </w:p>
    <w:p>
      <w:pPr>
        <w:pStyle w:val="827"/>
        <w:spacing w:line="480" w:lineRule="exact"/>
        <w:rPr>
          <w:rFonts w:hint="eastAsia" w:eastAsia="方正仿宋_GBK"/>
          <w:sz w:val="28"/>
          <w:szCs w:val="28"/>
        </w:rPr>
      </w:pPr>
      <w:r>
        <w:rPr>
          <w:rFonts w:hint="eastAsia" w:eastAsia="方正仿宋_GBK"/>
          <w:sz w:val="28"/>
          <w:szCs w:val="28"/>
        </w:rPr>
        <w:t xml:space="preserve">（4）商品包装印刷使用的油墨中挥发性有机化合物(VOCs)含量应不大于 5%（以重量计）；</w:t>
      </w:r>
      <w:r>
        <w:rPr>
          <w:rFonts w:hint="eastAsia" w:eastAsia="方正仿宋_GBK"/>
          <w:sz w:val="28"/>
          <w:szCs w:val="28"/>
        </w:rPr>
      </w:r>
      <w:r/>
    </w:p>
    <w:p>
      <w:pPr>
        <w:pStyle w:val="827"/>
        <w:spacing w:line="480" w:lineRule="exact"/>
        <w:rPr>
          <w:rFonts w:hint="eastAsia" w:eastAsia="方正仿宋_GBK"/>
          <w:sz w:val="28"/>
          <w:szCs w:val="28"/>
        </w:rPr>
      </w:pPr>
      <w:r>
        <w:rPr>
          <w:rFonts w:hint="eastAsia" w:eastAsia="方正仿宋_GBK"/>
          <w:sz w:val="28"/>
          <w:szCs w:val="28"/>
        </w:rPr>
        <w:t xml:space="preserve">（5）塑料材质商品包装上呈现的印刷颜色不得超过 6 色；</w:t>
      </w:r>
      <w:r>
        <w:rPr>
          <w:rFonts w:hint="eastAsia" w:eastAsia="方正仿宋_GBK"/>
          <w:sz w:val="28"/>
          <w:szCs w:val="28"/>
        </w:rPr>
      </w:r>
      <w:r/>
    </w:p>
    <w:p>
      <w:pPr>
        <w:pStyle w:val="827"/>
        <w:spacing w:line="480" w:lineRule="exact"/>
        <w:rPr>
          <w:rFonts w:hint="eastAsia" w:eastAsia="方正仿宋_GBK"/>
          <w:sz w:val="28"/>
          <w:szCs w:val="28"/>
        </w:rPr>
      </w:pPr>
      <w:r>
        <w:rPr>
          <w:rFonts w:hint="eastAsia" w:eastAsia="方正仿宋_GBK"/>
          <w:sz w:val="28"/>
          <w:szCs w:val="28"/>
        </w:rPr>
        <w:t xml:space="preserve">（6）纸质商品包装应使用 75%以上的可再生纤维原料生产；</w:t>
      </w:r>
      <w:r>
        <w:rPr>
          <w:rFonts w:hint="eastAsia" w:eastAsia="方正仿宋_GBK"/>
          <w:sz w:val="28"/>
          <w:szCs w:val="28"/>
        </w:rPr>
      </w:r>
      <w:r/>
    </w:p>
    <w:p>
      <w:pPr>
        <w:pStyle w:val="827"/>
        <w:spacing w:line="480" w:lineRule="exact"/>
        <w:rPr>
          <w:rFonts w:hint="eastAsia" w:eastAsia="方正仿宋_GBK"/>
          <w:sz w:val="28"/>
          <w:szCs w:val="28"/>
        </w:rPr>
      </w:pPr>
      <w:r>
        <w:rPr>
          <w:rFonts w:hint="eastAsia" w:eastAsia="方正仿宋_GBK"/>
          <w:sz w:val="28"/>
          <w:szCs w:val="28"/>
        </w:rPr>
        <w:t xml:space="preserve">（7）木质商品包装的原料应来源于可持续性森林。</w:t>
      </w:r>
      <w:r>
        <w:rPr>
          <w:rFonts w:hint="eastAsia" w:eastAsia="方正仿宋_GBK"/>
          <w:sz w:val="28"/>
          <w:szCs w:val="28"/>
        </w:rPr>
      </w:r>
      <w:r/>
    </w:p>
    <w:p>
      <w:pPr>
        <w:pStyle w:val="827"/>
        <w:ind w:firstLine="281"/>
        <w:spacing w:line="480" w:lineRule="exact"/>
        <w:rPr>
          <w:rFonts w:hint="eastAsia" w:eastAsia="方正仿宋_GBK"/>
          <w:b/>
          <w:sz w:val="28"/>
          <w:szCs w:val="28"/>
        </w:rPr>
      </w:pPr>
      <w:r>
        <w:rPr>
          <w:rFonts w:hint="eastAsia" w:eastAsia="方正仿宋_GBK"/>
          <w:b/>
          <w:sz w:val="28"/>
          <w:szCs w:val="28"/>
        </w:rPr>
        <w:t xml:space="preserve">2.快递包装环保要求：</w:t>
      </w:r>
      <w:r>
        <w:rPr>
          <w:rFonts w:hint="eastAsia" w:eastAsia="方正仿宋_GBK"/>
          <w:b/>
          <w:sz w:val="28"/>
          <w:szCs w:val="28"/>
        </w:rPr>
      </w:r>
      <w:r/>
    </w:p>
    <w:p>
      <w:pPr>
        <w:pStyle w:val="827"/>
        <w:spacing w:line="480" w:lineRule="exact"/>
        <w:rPr>
          <w:rFonts w:hint="eastAsia" w:eastAsia="方正仿宋_GBK"/>
          <w:sz w:val="28"/>
          <w:szCs w:val="28"/>
        </w:rPr>
      </w:pPr>
      <w:r>
        <w:rPr>
          <w:rFonts w:hint="eastAsia" w:eastAsia="方正仿宋_GBK"/>
          <w:sz w:val="28"/>
          <w:szCs w:val="28"/>
        </w:rPr>
        <w:t xml:space="preserve">（1）快递包装中重金属（铅、</w:t>
      </w:r>
      <w:r>
        <w:rPr>
          <w:rFonts w:hint="eastAsia" w:eastAsia="方正仿宋_GBK"/>
          <w:sz w:val="28"/>
          <w:szCs w:val="28"/>
        </w:rPr>
        <w:t xml:space="preserve">汞、镉、六价铬）总量应不大于 100mg/kg；</w:t>
      </w:r>
      <w:r>
        <w:rPr>
          <w:rFonts w:hint="eastAsia" w:eastAsia="方正仿宋_GBK"/>
          <w:sz w:val="28"/>
          <w:szCs w:val="28"/>
        </w:rPr>
      </w:r>
      <w:r/>
    </w:p>
    <w:p>
      <w:pPr>
        <w:pStyle w:val="827"/>
        <w:spacing w:line="480" w:lineRule="exact"/>
        <w:rPr>
          <w:rFonts w:hint="eastAsia" w:eastAsia="方正仿宋_GBK"/>
          <w:sz w:val="28"/>
          <w:szCs w:val="28"/>
        </w:rPr>
      </w:pPr>
      <w:r>
        <w:rPr>
          <w:rFonts w:hint="eastAsia" w:eastAsia="方正仿宋_GBK"/>
          <w:sz w:val="28"/>
          <w:szCs w:val="28"/>
        </w:rPr>
        <w:t xml:space="preserve">（2）快递包装印刷使用的油墨中不应添加邻苯二甲酸酯，其挥发性有机化合物(VOCs)含量应不大于5%（以重量计）；</w:t>
      </w:r>
      <w:r>
        <w:rPr>
          <w:rFonts w:hint="eastAsia" w:eastAsia="方正仿宋_GBK"/>
          <w:sz w:val="28"/>
          <w:szCs w:val="28"/>
        </w:rPr>
      </w:r>
      <w:r/>
    </w:p>
    <w:p>
      <w:pPr>
        <w:pStyle w:val="827"/>
        <w:spacing w:line="480" w:lineRule="exact"/>
        <w:rPr>
          <w:rFonts w:hint="eastAsia" w:eastAsia="方正仿宋_GBK"/>
          <w:sz w:val="28"/>
          <w:szCs w:val="28"/>
        </w:rPr>
      </w:pPr>
      <w:r>
        <w:rPr>
          <w:rFonts w:hint="eastAsia" w:eastAsia="方正仿宋_GBK"/>
          <w:sz w:val="28"/>
          <w:szCs w:val="28"/>
        </w:rPr>
        <w:t xml:space="preserve">（3）快递包装中使用纸基材的包装材料，纸基材中的有机氯的含量应不大于 150 mg/kg；</w:t>
      </w:r>
      <w:r>
        <w:rPr>
          <w:rFonts w:hint="eastAsia" w:eastAsia="方正仿宋_GBK"/>
          <w:sz w:val="28"/>
          <w:szCs w:val="28"/>
        </w:rPr>
      </w:r>
      <w:r/>
    </w:p>
    <w:p>
      <w:pPr>
        <w:pStyle w:val="827"/>
        <w:spacing w:line="480" w:lineRule="exact"/>
        <w:rPr>
          <w:rFonts w:hint="eastAsia" w:eastAsia="方正仿宋_GBK"/>
          <w:sz w:val="28"/>
          <w:szCs w:val="28"/>
        </w:rPr>
      </w:pPr>
      <w:r>
        <w:rPr>
          <w:rFonts w:hint="eastAsia" w:eastAsia="方正仿宋_GBK"/>
          <w:sz w:val="28"/>
          <w:szCs w:val="28"/>
        </w:rPr>
        <w:t xml:space="preserve">（4）快递包装中使用塑料基材的包装材料不得使用邻苯二甲酸二异壬酯</w:t>
      </w:r>
      <w:r>
        <w:rPr>
          <w:rFonts w:hint="eastAsia" w:eastAsia="方正仿宋_GBK"/>
          <w:spacing w:val="-6"/>
          <w:sz w:val="28"/>
          <w:szCs w:val="28"/>
        </w:rPr>
        <w:t xml:space="preserve">、邻苯二甲酸二正辛酯、邻苯二甲酸二(2-乙基)己酯、邻苯二甲酸二异癸酯、邻苯二甲酸丁基苄基酯、邻苯二甲酸二丁酯等作为增塑剂；</w:t>
      </w:r>
      <w:r>
        <w:rPr>
          <w:rFonts w:hint="eastAsia" w:eastAsia="方正仿宋_GBK"/>
          <w:sz w:val="28"/>
          <w:szCs w:val="28"/>
        </w:rPr>
      </w:r>
      <w:r/>
    </w:p>
    <w:p>
      <w:pPr>
        <w:pStyle w:val="827"/>
        <w:spacing w:line="480" w:lineRule="exact"/>
        <w:rPr>
          <w:rFonts w:hint="eastAsia" w:eastAsia="方正仿宋_GBK"/>
          <w:sz w:val="28"/>
          <w:szCs w:val="28"/>
        </w:rPr>
      </w:pPr>
      <w:r>
        <w:rPr>
          <w:rFonts w:hint="eastAsia" w:eastAsia="方正仿宋_GBK"/>
          <w:sz w:val="28"/>
          <w:szCs w:val="28"/>
        </w:rPr>
        <w:t xml:space="preserve">（5）快递中使用的塑料包装袋不得使用聚氯乙烯作为原料，且原料应为单</w:t>
      </w:r>
      <w:r>
        <w:rPr>
          <w:rFonts w:hint="eastAsia" w:eastAsia="方正仿宋_GBK"/>
          <w:sz w:val="28"/>
          <w:szCs w:val="28"/>
        </w:rPr>
        <w:t xml:space="preserve">一材质制成，生物分解率大于60%；</w:t>
      </w:r>
      <w:r>
        <w:rPr>
          <w:rFonts w:hint="eastAsia" w:eastAsia="方正仿宋_GBK"/>
          <w:sz w:val="28"/>
          <w:szCs w:val="28"/>
        </w:rPr>
      </w:r>
      <w:r/>
    </w:p>
    <w:p>
      <w:pPr>
        <w:pStyle w:val="827"/>
        <w:spacing w:line="480" w:lineRule="exact"/>
        <w:rPr>
          <w:rFonts w:hint="eastAsia" w:eastAsia="方正仿宋_GBK"/>
          <w:sz w:val="28"/>
          <w:szCs w:val="28"/>
        </w:rPr>
      </w:pPr>
      <w:r>
        <w:rPr>
          <w:rFonts w:hint="eastAsia" w:eastAsia="方正仿宋_GBK"/>
          <w:sz w:val="28"/>
          <w:szCs w:val="28"/>
        </w:rPr>
        <w:t xml:space="preserve">（6）快递中使用的充气类填充物不得使用聚氯乙烯作为 原料，且原料为单一材质制成，生物分解率大于60%；</w:t>
      </w:r>
      <w:r>
        <w:rPr>
          <w:rFonts w:hint="eastAsia" w:eastAsia="方正仿宋_GBK"/>
          <w:sz w:val="28"/>
          <w:szCs w:val="28"/>
        </w:rPr>
      </w:r>
      <w:r/>
    </w:p>
    <w:p>
      <w:pPr>
        <w:pStyle w:val="827"/>
        <w:spacing w:line="480" w:lineRule="exact"/>
        <w:rPr>
          <w:rFonts w:hint="eastAsia" w:eastAsia="方正仿宋_GBK"/>
          <w:sz w:val="28"/>
          <w:szCs w:val="28"/>
        </w:rPr>
      </w:pPr>
      <w:r>
        <w:rPr>
          <w:rFonts w:hint="eastAsia" w:eastAsia="方正仿宋_GBK"/>
          <w:sz w:val="28"/>
          <w:szCs w:val="28"/>
        </w:rPr>
        <w:t xml:space="preserve">（7）快递中使用的集装袋应为单一材质制成，其重复使用次数应不小于 80 次；</w:t>
      </w:r>
      <w:r>
        <w:rPr>
          <w:rFonts w:hint="eastAsia" w:eastAsia="方正仿宋_GBK"/>
          <w:sz w:val="28"/>
          <w:szCs w:val="28"/>
        </w:rPr>
      </w:r>
      <w:r/>
    </w:p>
    <w:p>
      <w:pPr>
        <w:pStyle w:val="827"/>
        <w:spacing w:line="480" w:lineRule="exact"/>
        <w:rPr>
          <w:rFonts w:hint="eastAsia" w:eastAsia="方正仿宋_GBK"/>
          <w:sz w:val="28"/>
          <w:szCs w:val="28"/>
        </w:rPr>
      </w:pPr>
      <w:r>
        <w:rPr>
          <w:rFonts w:hint="eastAsia" w:eastAsia="方正仿宋_GBK"/>
          <w:sz w:val="28"/>
          <w:szCs w:val="28"/>
        </w:rPr>
        <w:t xml:space="preserve">（8）快递中应使用幅宽不大于45mm 的生物降解胶带；</w:t>
      </w:r>
      <w:r>
        <w:rPr>
          <w:rFonts w:hint="eastAsia" w:eastAsia="方正仿宋_GBK"/>
          <w:sz w:val="28"/>
          <w:szCs w:val="28"/>
        </w:rPr>
      </w:r>
      <w:r/>
    </w:p>
    <w:p>
      <w:pPr>
        <w:pStyle w:val="827"/>
        <w:spacing w:line="480" w:lineRule="exact"/>
        <w:rPr>
          <w:rFonts w:hint="eastAsia" w:eastAsia="方正仿宋_GBK"/>
          <w:sz w:val="28"/>
          <w:szCs w:val="28"/>
        </w:rPr>
      </w:pPr>
      <w:r>
        <w:rPr>
          <w:rFonts w:hint="eastAsia" w:eastAsia="方正仿宋_GBK"/>
          <w:sz w:val="28"/>
          <w:szCs w:val="28"/>
        </w:rPr>
        <w:t xml:space="preserve">（9）快递包装中不得使用溶剂型胶粘剂；</w:t>
      </w:r>
      <w:r>
        <w:rPr>
          <w:rFonts w:hint="eastAsia" w:eastAsia="方正仿宋_GBK"/>
          <w:sz w:val="28"/>
          <w:szCs w:val="28"/>
        </w:rPr>
      </w:r>
      <w:r/>
    </w:p>
    <w:p>
      <w:pPr>
        <w:pStyle w:val="827"/>
        <w:spacing w:line="480" w:lineRule="exact"/>
        <w:rPr>
          <w:rFonts w:hint="eastAsia" w:eastAsia="方正仿宋_GBK"/>
          <w:sz w:val="28"/>
          <w:szCs w:val="28"/>
        </w:rPr>
      </w:pPr>
      <w:r>
        <w:rPr>
          <w:rFonts w:hint="eastAsia" w:eastAsia="方正仿宋_GBK"/>
          <w:sz w:val="28"/>
          <w:szCs w:val="28"/>
        </w:rPr>
        <w:t xml:space="preserve">（11）快递应使用电子面单；</w:t>
      </w:r>
      <w:r>
        <w:rPr>
          <w:rFonts w:hint="eastAsia" w:eastAsia="方正仿宋_GBK"/>
          <w:sz w:val="28"/>
          <w:szCs w:val="28"/>
        </w:rPr>
      </w:r>
      <w:r/>
    </w:p>
    <w:p>
      <w:pPr>
        <w:pStyle w:val="827"/>
        <w:spacing w:line="480" w:lineRule="exact"/>
        <w:rPr>
          <w:rFonts w:hint="eastAsia" w:eastAsia="方正仿宋_GBK"/>
          <w:sz w:val="28"/>
          <w:szCs w:val="28"/>
        </w:rPr>
      </w:pPr>
      <w:r>
        <w:rPr>
          <w:rFonts w:hint="eastAsia" w:eastAsia="方正仿宋_GBK"/>
          <w:sz w:val="28"/>
          <w:szCs w:val="28"/>
        </w:rPr>
        <w:t xml:space="preserve">（12）直接使用商品包装作为快递包装的商品，其商品包装满足《商品包装政府采购需求标准（试行）</w:t>
      </w:r>
      <w:r>
        <w:rPr>
          <w:rFonts w:hint="eastAsia" w:eastAsia="方正仿宋_GBK"/>
          <w:sz w:val="28"/>
          <w:szCs w:val="28"/>
        </w:rPr>
        <w:t xml:space="preserve">》即可；</w:t>
      </w:r>
      <w:r>
        <w:rPr>
          <w:rFonts w:hint="eastAsia" w:eastAsia="方正仿宋_GBK"/>
          <w:sz w:val="28"/>
          <w:szCs w:val="28"/>
        </w:rPr>
      </w:r>
      <w:r/>
    </w:p>
    <w:p>
      <w:pPr>
        <w:pStyle w:val="827"/>
        <w:spacing w:line="480" w:lineRule="exact"/>
        <w:rPr>
          <w:rFonts w:hint="eastAsia" w:eastAsia="方正仿宋_GBK"/>
          <w:sz w:val="28"/>
          <w:szCs w:val="28"/>
        </w:rPr>
      </w:pPr>
      <w:r>
        <w:rPr>
          <w:rFonts w:hint="eastAsia" w:eastAsia="方正仿宋_GBK"/>
          <w:sz w:val="28"/>
          <w:szCs w:val="28"/>
        </w:rPr>
        <w:t xml:space="preserve">（13）快递包装产品质量和封装方式应符合相关国家或行业标准技术指标</w:t>
      </w:r>
      <w:r>
        <w:rPr>
          <w:rFonts w:hint="eastAsia" w:eastAsia="方正仿宋_GBK"/>
          <w:sz w:val="28"/>
          <w:szCs w:val="28"/>
        </w:rPr>
        <w:t xml:space="preserve">要求。</w:t>
      </w:r>
      <w:r>
        <w:rPr>
          <w:rFonts w:hint="eastAsia" w:eastAsia="方正仿宋_GBK"/>
          <w:sz w:val="28"/>
          <w:szCs w:val="28"/>
        </w:rPr>
      </w:r>
      <w:r/>
    </w:p>
    <w:p>
      <w:pPr>
        <w:pStyle w:val="878"/>
        <w:ind w:firstLine="281"/>
        <w:spacing w:line="480" w:lineRule="exact"/>
        <w:rPr>
          <w:rFonts w:hint="eastAsia" w:eastAsia="方正仿宋_GBK"/>
          <w:b/>
          <w:sz w:val="28"/>
          <w:szCs w:val="28"/>
        </w:rPr>
      </w:pPr>
      <w:r>
        <w:rPr>
          <w:rFonts w:hint="eastAsia" w:eastAsia="方正仿宋_GBK"/>
          <w:b/>
          <w:sz w:val="28"/>
          <w:szCs w:val="28"/>
        </w:rPr>
        <w:t xml:space="preserve">3.绿色数据中心</w:t>
      </w:r>
      <w:r>
        <w:rPr>
          <w:rFonts w:hint="eastAsia" w:eastAsia="方正仿宋_GBK"/>
          <w:b/>
          <w:sz w:val="28"/>
          <w:szCs w:val="28"/>
        </w:rPr>
      </w:r>
      <w:r/>
    </w:p>
    <w:p>
      <w:pPr>
        <w:pStyle w:val="878"/>
        <w:ind w:firstLine="281"/>
        <w:spacing w:line="480" w:lineRule="exact"/>
        <w:rPr>
          <w:rFonts w:hint="eastAsia" w:eastAsia="方正仿宋_GBK"/>
          <w:sz w:val="28"/>
          <w:szCs w:val="28"/>
        </w:rPr>
      </w:pPr>
      <w:r>
        <w:rPr>
          <w:rFonts w:hint="eastAsia" w:eastAsia="方正仿宋_GBK"/>
          <w:b/>
          <w:sz w:val="28"/>
          <w:szCs w:val="28"/>
        </w:rPr>
        <w:t xml:space="preserve">4.低挥发性有机化合物产品</w:t>
      </w:r>
      <w:r>
        <w:rPr>
          <w:rFonts w:hint="eastAsia" w:eastAsia="方正仿宋_GBK"/>
          <w:sz w:val="28"/>
          <w:szCs w:val="28"/>
        </w:rPr>
        <w:t xml:space="preserve">：</w:t>
      </w:r>
      <w:r>
        <w:rPr>
          <w:rFonts w:hint="eastAsia" w:eastAsia="方正仿宋_GBK"/>
          <w:sz w:val="28"/>
          <w:szCs w:val="28"/>
          <w:lang w:val="zh-CN"/>
        </w:rPr>
        <w:t xml:space="preserve">本项目中如有涉及涂料、胶黏剂、油</w:t>
      </w:r>
      <w:r>
        <w:rPr>
          <w:rFonts w:hint="eastAsia" w:eastAsia="方正仿宋_GBK"/>
          <w:sz w:val="28"/>
          <w:szCs w:val="28"/>
        </w:rPr>
        <w:t xml:space="preserve">墨、清洗剂等挥发性有机物产品的，属于强制性标准的，供应商应当执行国家和我省VOCs含量限制标准。供应商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rPr>
          <w:rFonts w:hint="eastAsia" w:eastAsia="方正仿宋_GBK"/>
          <w:sz w:val="28"/>
          <w:szCs w:val="28"/>
        </w:rPr>
      </w:r>
      <w:r/>
    </w:p>
    <w:p>
      <w:pPr>
        <w:pStyle w:val="878"/>
        <w:ind w:firstLine="281"/>
        <w:spacing w:line="480" w:lineRule="exact"/>
        <w:rPr>
          <w:rFonts w:hint="eastAsia" w:eastAsia="方正仿宋_GBK"/>
          <w:sz w:val="28"/>
          <w:szCs w:val="28"/>
          <w:lang w:val="zh-CN"/>
        </w:rPr>
      </w:pPr>
      <w:r>
        <w:rPr>
          <w:rFonts w:hint="eastAsia" w:eastAsia="方正仿宋_GBK"/>
          <w:b/>
          <w:sz w:val="28"/>
          <w:szCs w:val="28"/>
        </w:rPr>
        <w:t xml:space="preserve">5.节能环保产品：</w:t>
      </w:r>
      <w:r>
        <w:rPr>
          <w:rFonts w:hint="eastAsia" w:eastAsia="方正仿宋_GBK"/>
          <w:sz w:val="28"/>
          <w:szCs w:val="28"/>
          <w:lang w:val="zh-CN"/>
        </w:rPr>
        <w:t xml:space="preserve">依据财政部、国家发展和改革委员会发布的《节能产品政府采购品目清单》，本项目中有政府强制</w:t>
      </w:r>
      <w:r>
        <w:rPr>
          <w:rFonts w:hint="eastAsia" w:eastAsia="方正仿宋_GBK"/>
          <w:sz w:val="28"/>
          <w:szCs w:val="28"/>
          <w:lang w:val="zh-CN"/>
        </w:rPr>
        <w:t xml:space="preserve">采购节能产品的，只能选择具有国家确定的认证机构出具的、处于有效期之内的节能产品认证证书的产品进行报价，认证机构详见国家市场监督管理总局发布的《参与实施政府采购节能产品认证机构名录》和《参与实施政府采购环境标志产品认证机构名录》。</w:t>
      </w:r>
      <w:r>
        <w:rPr>
          <w:rFonts w:hint="eastAsia" w:eastAsia="方正仿宋_GBK"/>
          <w:sz w:val="28"/>
          <w:szCs w:val="28"/>
          <w:lang w:val="zh-CN"/>
        </w:rPr>
      </w:r>
      <w:r/>
    </w:p>
    <w:p>
      <w:pPr>
        <w:pStyle w:val="827"/>
        <w:ind w:firstLine="281"/>
        <w:spacing w:line="480" w:lineRule="exact"/>
        <w:rPr>
          <w:rFonts w:hint="eastAsia" w:eastAsia="方正仿宋_GBK"/>
          <w:b/>
          <w:bCs/>
          <w:sz w:val="28"/>
          <w:szCs w:val="28"/>
        </w:rPr>
      </w:pPr>
      <w:r>
        <w:rPr>
          <w:rFonts w:eastAsia="方正仿宋_GBK"/>
          <w:b/>
          <w:bCs/>
          <w:sz w:val="28"/>
          <w:szCs w:val="28"/>
        </w:rPr>
        <w:t xml:space="preserve">（</w:t>
      </w:r>
      <w:r>
        <w:rPr>
          <w:rFonts w:hint="eastAsia" w:eastAsia="方正仿宋_GBK"/>
          <w:b/>
          <w:bCs/>
          <w:sz w:val="28"/>
          <w:szCs w:val="28"/>
        </w:rPr>
        <w:t xml:space="preserve">八</w:t>
      </w:r>
      <w:r>
        <w:rPr>
          <w:rFonts w:eastAsia="方正仿宋_GBK"/>
          <w:b/>
          <w:bCs/>
          <w:sz w:val="28"/>
          <w:szCs w:val="28"/>
        </w:rPr>
        <w:t xml:space="preserve">）</w:t>
      </w:r>
      <w:r>
        <w:rPr>
          <w:rFonts w:hint="eastAsia" w:eastAsia="方正仿宋_GBK"/>
          <w:b/>
          <w:bCs/>
          <w:sz w:val="28"/>
          <w:szCs w:val="28"/>
        </w:rPr>
        <w:t xml:space="preserve">商务要求</w:t>
      </w:r>
      <w:r>
        <w:rPr>
          <w:rFonts w:hint="eastAsia" w:eastAsia="方正仿宋_GBK"/>
          <w:b/>
          <w:bCs/>
          <w:sz w:val="28"/>
          <w:szCs w:val="28"/>
        </w:rPr>
        <w:t xml:space="preserve">：</w:t>
      </w:r>
      <w:r>
        <w:rPr>
          <w:rFonts w:hint="eastAsia" w:eastAsia="方正仿宋_GBK"/>
          <w:b/>
          <w:bCs/>
          <w:sz w:val="28"/>
          <w:szCs w:val="28"/>
        </w:rPr>
      </w:r>
      <w:r/>
    </w:p>
    <w:p>
      <w:pPr>
        <w:pStyle w:val="827"/>
        <w:ind w:firstLine="268"/>
        <w:spacing w:line="480" w:lineRule="exact"/>
        <w:rPr>
          <w:rFonts w:eastAsia="方正仿宋_GBK"/>
          <w:spacing w:val="-6"/>
          <w:sz w:val="28"/>
          <w:szCs w:val="28"/>
        </w:rPr>
      </w:pPr>
      <w:r>
        <w:rPr>
          <w:rFonts w:eastAsia="方正仿宋_GBK"/>
          <w:spacing w:val="-6"/>
          <w:sz w:val="28"/>
          <w:szCs w:val="28"/>
        </w:rPr>
        <w:t xml:space="preserve">投标供应商应按照本招标公告的要求编制报价文件，响应文件应对本项目提出的要求和条件作出实质性响应。否则，均被视为无效报价文件。</w:t>
      </w:r>
      <w:r>
        <w:rPr>
          <w:rFonts w:eastAsia="方正仿宋_GBK"/>
          <w:spacing w:val="-6"/>
          <w:sz w:val="28"/>
          <w:szCs w:val="28"/>
        </w:rPr>
      </w:r>
      <w:r/>
    </w:p>
    <w:p>
      <w:pPr>
        <w:pStyle w:val="827"/>
        <w:ind w:firstLine="280"/>
        <w:spacing w:line="480" w:lineRule="exact"/>
        <w:rPr>
          <w:rFonts w:eastAsia="方正仿宋_GBK"/>
          <w:sz w:val="28"/>
          <w:szCs w:val="28"/>
        </w:rPr>
      </w:pPr>
      <w:r>
        <w:rPr>
          <w:rFonts w:eastAsia="方正仿宋_GBK"/>
          <w:sz w:val="28"/>
          <w:szCs w:val="28"/>
        </w:rPr>
        <w:t xml:space="preserve">本项目合同采用固定总价合同。投标</w:t>
      </w:r>
      <w:r>
        <w:rPr>
          <w:rFonts w:eastAsia="方正仿宋_GBK"/>
          <w:sz w:val="28"/>
          <w:szCs w:val="28"/>
        </w:rPr>
        <w:t xml:space="preserve">报价的总价中应包含：委托快检任务完成所需的相应工作量和服务，即包括响应及完成委托工作所需的一切费用，包含但</w:t>
      </w:r>
      <w:r>
        <w:rPr>
          <w:rFonts w:eastAsia="方正仿宋_GBK"/>
          <w:sz w:val="28"/>
          <w:szCs w:val="28"/>
        </w:rPr>
        <w:t xml:space="preserve">不限于如人工、专用设备及其备品、备件、易耗品耗材、专用工具、税费、运输、保险、技术支持与培训、售后服务及相关劳务支出等工作所发生的全部费用以及投标人企业利润、税金和政策性文件规定及合同包含的所有风险、责任，即响应本招标文件规定的各项应有费用。</w:t>
      </w:r>
      <w:r>
        <w:rPr>
          <w:rFonts w:eastAsia="方正仿宋_GBK"/>
          <w:sz w:val="28"/>
          <w:szCs w:val="28"/>
        </w:rPr>
      </w:r>
      <w:r/>
    </w:p>
    <w:p>
      <w:pPr>
        <w:pStyle w:val="827"/>
        <w:ind w:firstLine="280"/>
        <w:spacing w:line="480" w:lineRule="exact"/>
        <w:rPr>
          <w:rFonts w:eastAsia="方正仿宋_GBK"/>
          <w:sz w:val="28"/>
          <w:szCs w:val="28"/>
        </w:rPr>
      </w:pPr>
      <w:r>
        <w:rPr>
          <w:rFonts w:eastAsia="方正仿宋_GBK"/>
          <w:sz w:val="28"/>
          <w:szCs w:val="28"/>
        </w:rPr>
        <w:t xml:space="preserve">报价时应充分考虑现场环境以及国家政策性调整等风险因素。在合同实施期间，合同价不随国家政策或法规、标准及市场因素的变化而进行调整。</w:t>
      </w:r>
      <w:r>
        <w:rPr>
          <w:rFonts w:eastAsia="方正仿宋_GBK"/>
          <w:sz w:val="28"/>
          <w:szCs w:val="28"/>
        </w:rPr>
      </w:r>
      <w:r/>
    </w:p>
    <w:p>
      <w:pPr>
        <w:pStyle w:val="827"/>
        <w:ind w:firstLine="280"/>
        <w:spacing w:line="480" w:lineRule="exact"/>
        <w:rPr>
          <w:rFonts w:eastAsia="方正仿宋_GBK"/>
          <w:spacing w:val="-6"/>
          <w:sz w:val="28"/>
          <w:szCs w:val="28"/>
        </w:rPr>
      </w:pPr>
      <w:r>
        <w:rPr>
          <w:rFonts w:eastAsia="方正仿宋_GBK"/>
          <w:sz w:val="28"/>
          <w:szCs w:val="28"/>
        </w:rPr>
        <w:t xml:space="preserve">投标人应考虑现有快检室内各种检测</w:t>
      </w:r>
      <w:r>
        <w:rPr>
          <w:rFonts w:eastAsia="方正仿宋_GBK"/>
          <w:sz w:val="28"/>
          <w:szCs w:val="28"/>
        </w:rPr>
        <w:t xml:space="preserve">仪器设备是否满足新一轮快速检测需求。如不满足，投标人应自行添置检测设备，费用已包括在投标报价中，不再增加费</w:t>
      </w:r>
      <w:r>
        <w:rPr>
          <w:rFonts w:eastAsia="方正仿宋_GBK"/>
          <w:sz w:val="28"/>
          <w:szCs w:val="28"/>
        </w:rPr>
        <w:t xml:space="preserve">用。</w:t>
      </w:r>
      <w:r>
        <w:rPr>
          <w:rFonts w:eastAsia="方正仿宋_GBK"/>
          <w:spacing w:val="-6"/>
          <w:sz w:val="28"/>
          <w:szCs w:val="28"/>
        </w:rPr>
        <w:t xml:space="preserve">投标人自行添置对检测设备，必须是全新且符合国家质量检测标准的原装合格正品，服务期满后归招标人所有。</w:t>
      </w:r>
      <w:r>
        <w:rPr>
          <w:rFonts w:eastAsia="方正仿宋_GBK"/>
          <w:spacing w:val="-6"/>
          <w:sz w:val="28"/>
          <w:szCs w:val="28"/>
        </w:rPr>
      </w:r>
      <w:r/>
    </w:p>
    <w:p>
      <w:pPr>
        <w:pStyle w:val="827"/>
        <w:spacing w:line="480" w:lineRule="exact"/>
        <w:rPr>
          <w:rFonts w:hint="eastAsia" w:eastAsia="方正仿宋_GBK"/>
          <w:b/>
          <w:bCs/>
          <w:sz w:val="28"/>
          <w:szCs w:val="28"/>
        </w:rPr>
      </w:pPr>
      <w:r>
        <w:rPr>
          <w:rFonts w:hint="eastAsia" w:eastAsia="方正仿宋_GBK"/>
          <w:b/>
          <w:bCs/>
          <w:sz w:val="28"/>
          <w:szCs w:val="28"/>
        </w:rPr>
        <w:t xml:space="preserve">（</w:t>
      </w:r>
      <w:r>
        <w:rPr>
          <w:rFonts w:hint="eastAsia" w:eastAsia="方正仿宋_GBK"/>
          <w:b/>
          <w:bCs/>
          <w:sz w:val="28"/>
          <w:szCs w:val="28"/>
        </w:rPr>
        <w:t xml:space="preserve">九</w:t>
      </w:r>
      <w:r>
        <w:rPr>
          <w:rFonts w:hint="eastAsia" w:eastAsia="方正仿宋_GBK"/>
          <w:b/>
          <w:bCs/>
          <w:sz w:val="28"/>
          <w:szCs w:val="28"/>
        </w:rPr>
        <w:t xml:space="preserve">）付款方式：</w:t>
      </w:r>
      <w:r>
        <w:rPr>
          <w:rFonts w:hint="eastAsia" w:eastAsia="方正仿宋_GBK"/>
          <w:b/>
          <w:bCs/>
          <w:sz w:val="28"/>
          <w:szCs w:val="28"/>
        </w:rPr>
      </w:r>
      <w:r/>
    </w:p>
    <w:p>
      <w:pPr>
        <w:pStyle w:val="827"/>
        <w:ind w:firstLine="280"/>
        <w:spacing w:line="480" w:lineRule="exact"/>
        <w:rPr>
          <w:rFonts w:eastAsia="方正仿宋_GBK"/>
          <w:sz w:val="28"/>
          <w:szCs w:val="28"/>
        </w:rPr>
      </w:pPr>
      <w:r>
        <w:rPr>
          <w:rFonts w:eastAsia="方正仿宋_GBK"/>
          <w:sz w:val="28"/>
          <w:szCs w:val="28"/>
        </w:rPr>
        <w:t xml:space="preserve">1、合同签订以后按季度进行检测服务考核，符合要求后支付当季度检测服务费。</w:t>
      </w:r>
      <w:r>
        <w:rPr>
          <w:rFonts w:eastAsia="方正仿宋_GBK"/>
          <w:sz w:val="28"/>
          <w:szCs w:val="28"/>
        </w:rPr>
      </w:r>
      <w:r/>
    </w:p>
    <w:p>
      <w:pPr>
        <w:pStyle w:val="827"/>
        <w:ind w:firstLine="280"/>
        <w:spacing w:line="480" w:lineRule="exact"/>
        <w:rPr>
          <w:rFonts w:eastAsia="方正仿宋_GBK"/>
          <w:sz w:val="28"/>
          <w:szCs w:val="28"/>
        </w:rPr>
      </w:pPr>
      <w:r>
        <w:rPr>
          <w:rFonts w:eastAsia="方正仿宋_GBK"/>
          <w:sz w:val="28"/>
          <w:szCs w:val="28"/>
        </w:rPr>
        <w:t xml:space="preserve">2、发票由供应商按国家有关财税规定开具给采购人。款项由采购人按相关财务支付规定办理支付手续。不得故意拖延支付时间。</w:t>
      </w:r>
      <w:r>
        <w:rPr>
          <w:rFonts w:eastAsia="方正仿宋_GBK"/>
          <w:sz w:val="28"/>
          <w:szCs w:val="28"/>
        </w:rPr>
      </w:r>
      <w:r/>
    </w:p>
    <w:p>
      <w:pPr>
        <w:pStyle w:val="827"/>
        <w:spacing w:line="480" w:lineRule="exact"/>
        <w:rPr>
          <w:rFonts w:hint="eastAsia" w:eastAsia="方正仿宋_GBK"/>
          <w:b/>
          <w:bCs/>
          <w:sz w:val="28"/>
          <w:szCs w:val="28"/>
        </w:rPr>
      </w:pPr>
      <w:r>
        <w:rPr>
          <w:rFonts w:hint="eastAsia" w:eastAsia="方正仿宋_GBK"/>
          <w:b/>
          <w:bCs/>
          <w:sz w:val="28"/>
          <w:szCs w:val="28"/>
        </w:rPr>
        <w:t xml:space="preserve">（十）履约保证金：</w:t>
      </w:r>
      <w:r>
        <w:rPr>
          <w:rFonts w:hint="eastAsia" w:eastAsia="方正仿宋_GBK"/>
          <w:b/>
          <w:bCs/>
          <w:sz w:val="28"/>
          <w:szCs w:val="28"/>
        </w:rPr>
      </w:r>
      <w:r/>
    </w:p>
    <w:p>
      <w:pPr>
        <w:pStyle w:val="827"/>
        <w:spacing w:line="480" w:lineRule="exact"/>
        <w:rPr>
          <w:rFonts w:hint="eastAsia" w:eastAsia="方正仿宋_GBK"/>
          <w:sz w:val="28"/>
          <w:szCs w:val="28"/>
        </w:rPr>
      </w:pPr>
      <w:r>
        <w:rPr>
          <w:rFonts w:hint="eastAsia" w:eastAsia="方正仿宋_GBK"/>
          <w:sz w:val="28"/>
          <w:szCs w:val="28"/>
        </w:rPr>
        <w:t xml:space="preserve">1、本项目中标后的履约保证金为项目成交价的10%，中标供应商的履约保证金须在成交通知书发出之日起至合同签订前汇入采购</w:t>
      </w:r>
      <w:r>
        <w:rPr>
          <w:rFonts w:hint="eastAsia" w:eastAsia="方正仿宋_GBK"/>
          <w:sz w:val="28"/>
          <w:szCs w:val="28"/>
        </w:rPr>
        <w:t xml:space="preserve">单位账户（应当以数字人民币、支票、汇票或者金融机构、担保机构出具</w:t>
      </w:r>
      <w:r>
        <w:rPr>
          <w:rFonts w:hint="eastAsia" w:eastAsia="方正仿宋_GBK"/>
          <w:sz w:val="28"/>
          <w:szCs w:val="28"/>
        </w:rPr>
        <w:t xml:space="preserve">的保函等非现金形式提交），中标供应商凭中标通知书与采购单位签订合同。超期或未有协商，则视为自动放弃成交资格。</w:t>
      </w:r>
      <w:r>
        <w:rPr>
          <w:rFonts w:hint="eastAsia" w:eastAsia="方正仿宋_GBK"/>
          <w:sz w:val="28"/>
          <w:szCs w:val="28"/>
        </w:rPr>
      </w:r>
      <w:r/>
    </w:p>
    <w:p>
      <w:pPr>
        <w:pStyle w:val="827"/>
        <w:spacing w:line="480" w:lineRule="exact"/>
        <w:rPr>
          <w:rFonts w:hint="eastAsia" w:eastAsia="方正仿宋_GBK"/>
          <w:sz w:val="28"/>
          <w:szCs w:val="28"/>
        </w:rPr>
      </w:pPr>
      <w:r>
        <w:rPr>
          <w:rFonts w:hint="eastAsia" w:eastAsia="方正仿宋_GBK"/>
          <w:sz w:val="28"/>
          <w:szCs w:val="28"/>
        </w:rPr>
        <w:t xml:space="preserve">2、中标供应商全部履约合同义务，经采购单位验收合格无质量、进度等问题的，采购人在验收合格后一次性退还履约保证金，采购人若逾期退还履约保证金的，按照逾期部分的</w:t>
      </w:r>
      <w:r>
        <w:rPr>
          <w:rFonts w:hint="eastAsia" w:eastAsia="方正仿宋_GBK"/>
          <w:sz w:val="28"/>
          <w:szCs w:val="28"/>
          <w:u w:val="single"/>
        </w:rPr>
        <w:t xml:space="preserve">每日0.05%</w:t>
      </w:r>
      <w:r>
        <w:rPr>
          <w:rFonts w:hint="eastAsia" w:eastAsia="方正仿宋_GBK"/>
          <w:sz w:val="28"/>
          <w:szCs w:val="28"/>
        </w:rPr>
        <w:t xml:space="preserve">支付违约金。</w:t>
      </w:r>
      <w:r>
        <w:rPr>
          <w:rFonts w:hint="eastAsia" w:eastAsia="方正仿宋_GBK"/>
          <w:sz w:val="28"/>
          <w:szCs w:val="28"/>
        </w:rPr>
      </w:r>
      <w:r/>
    </w:p>
    <w:p>
      <w:pPr>
        <w:pStyle w:val="827"/>
        <w:spacing w:line="480" w:lineRule="exact"/>
        <w:rPr>
          <w:rFonts w:hint="eastAsia" w:eastAsia="方正仿宋_GBK"/>
          <w:sz w:val="28"/>
          <w:szCs w:val="28"/>
        </w:rPr>
      </w:pPr>
      <w:r>
        <w:rPr>
          <w:rFonts w:hint="eastAsia" w:eastAsia="方正仿宋_GBK"/>
          <w:sz w:val="28"/>
          <w:szCs w:val="28"/>
        </w:rPr>
        <w:t xml:space="preserve">3、发生以下情况的，履约保证金不予退还或部分退还：</w:t>
      </w:r>
      <w:r>
        <w:rPr>
          <w:rFonts w:hint="eastAsia" w:eastAsia="方正仿宋_GBK"/>
          <w:sz w:val="28"/>
          <w:szCs w:val="28"/>
        </w:rPr>
      </w:r>
      <w:r/>
    </w:p>
    <w:p>
      <w:pPr>
        <w:pStyle w:val="827"/>
        <w:spacing w:line="480" w:lineRule="exact"/>
        <w:rPr>
          <w:rFonts w:hint="eastAsia" w:eastAsia="方正仿宋_GBK"/>
          <w:sz w:val="28"/>
          <w:szCs w:val="28"/>
        </w:rPr>
      </w:pPr>
      <w:r>
        <w:rPr>
          <w:rFonts w:hint="eastAsia" w:eastAsia="方正仿宋_GBK"/>
          <w:sz w:val="28"/>
          <w:szCs w:val="28"/>
        </w:rPr>
        <w:t xml:space="preserve">a.签订合同后，中标供应商不履行合同义务的，采购单位有权全额扣除履约保证金，全额不予退还</w:t>
      </w:r>
      <w:r>
        <w:rPr>
          <w:rFonts w:hint="eastAsia" w:eastAsia="方正仿宋_GBK"/>
          <w:sz w:val="28"/>
          <w:szCs w:val="28"/>
        </w:rPr>
        <w:t xml:space="preserve">，同时采购单位亦有权终止合同，中标供应商还须承担相应的法律赔偿责任。</w:t>
      </w:r>
      <w:r>
        <w:rPr>
          <w:rFonts w:hint="eastAsia" w:eastAsia="方正仿宋_GBK"/>
          <w:sz w:val="28"/>
          <w:szCs w:val="28"/>
        </w:rPr>
      </w:r>
      <w:r/>
    </w:p>
    <w:p>
      <w:pPr>
        <w:pStyle w:val="827"/>
        <w:spacing w:line="480" w:lineRule="exact"/>
        <w:rPr>
          <w:rFonts w:hint="eastAsia" w:eastAsia="方正仿宋_GBK"/>
          <w:sz w:val="28"/>
          <w:szCs w:val="28"/>
        </w:rPr>
      </w:pPr>
      <w:r>
        <w:rPr>
          <w:rFonts w:hint="eastAsia" w:eastAsia="方正仿宋_GBK"/>
          <w:sz w:val="28"/>
          <w:szCs w:val="28"/>
        </w:rPr>
        <w:t xml:space="preserve">b.中标</w:t>
      </w:r>
      <w:r>
        <w:rPr>
          <w:rFonts w:hint="eastAsia" w:eastAsia="方正仿宋_GBK"/>
          <w:sz w:val="28"/>
          <w:szCs w:val="28"/>
        </w:rPr>
        <w:t xml:space="preserve">供应商在履约过程中发生违约行为，给采购单位造成损失的，采购单位有权在中标供应商缴纳的履约保证金中予以扣款，以弥补采购单位经济损失，不足的部分中标供应商另外补齐。</w:t>
      </w:r>
      <w:r>
        <w:rPr>
          <w:rFonts w:hint="eastAsia" w:eastAsia="方正仿宋_GBK"/>
          <w:sz w:val="28"/>
          <w:szCs w:val="28"/>
        </w:rPr>
      </w:r>
      <w:r/>
    </w:p>
    <w:p>
      <w:pPr>
        <w:pStyle w:val="827"/>
        <w:spacing w:line="480" w:lineRule="exact"/>
        <w:rPr>
          <w:rFonts w:eastAsia="方正仿宋_GBK"/>
          <w:sz w:val="28"/>
          <w:szCs w:val="28"/>
        </w:rPr>
      </w:pPr>
      <w:r>
        <w:rPr>
          <w:rFonts w:eastAsia="方正仿宋_GBK"/>
          <w:sz w:val="28"/>
          <w:szCs w:val="28"/>
        </w:rPr>
        <w:t xml:space="preserve">4</w:t>
      </w:r>
      <w:r>
        <w:rPr>
          <w:rFonts w:hint="eastAsia" w:eastAsia="方正仿宋_GBK"/>
          <w:sz w:val="28"/>
          <w:szCs w:val="28"/>
        </w:rPr>
        <w:t xml:space="preserve">、若成为本次政府采购项目的中标（成交）供应商，可自愿选择</w:t>
      </w:r>
      <w:r>
        <w:rPr>
          <w:rFonts w:eastAsia="方正仿宋_GBK"/>
          <w:sz w:val="28"/>
          <w:szCs w:val="28"/>
        </w:rPr>
        <w:t xml:space="preserve">履</w:t>
      </w:r>
      <w:r>
        <w:rPr>
          <w:rFonts w:hint="eastAsia" w:eastAsia="方正仿宋_GBK"/>
          <w:sz w:val="28"/>
          <w:szCs w:val="28"/>
        </w:rPr>
        <w:t xml:space="preserve">约保函（</w:t>
      </w:r>
      <w:r>
        <w:rPr>
          <w:rFonts w:eastAsia="方正仿宋_GBK"/>
          <w:sz w:val="28"/>
          <w:szCs w:val="28"/>
        </w:rPr>
        <w:t xml:space="preserve">保险</w:t>
      </w:r>
      <w:r>
        <w:rPr>
          <w:rFonts w:hint="eastAsia" w:eastAsia="方正仿宋_GBK"/>
          <w:sz w:val="28"/>
          <w:szCs w:val="28"/>
        </w:rPr>
        <w:t xml:space="preserve">）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w:t>
      </w:r>
      <w:r>
        <w:rPr>
          <w:rFonts w:hint="eastAsia" w:eastAsia="方正仿宋_GBK"/>
          <w:sz w:val="28"/>
          <w:szCs w:val="28"/>
        </w:rPr>
        <w:t xml:space="preserve">愿的原则提供便捷、优惠的服务。</w:t>
      </w:r>
      <w:r>
        <w:rPr>
          <w:rFonts w:eastAsia="方正仿宋_GBK"/>
          <w:sz w:val="28"/>
          <w:szCs w:val="28"/>
        </w:rPr>
      </w:r>
      <w:r/>
    </w:p>
    <w:p>
      <w:pPr>
        <w:pStyle w:val="827"/>
        <w:spacing w:line="500" w:lineRule="exact"/>
        <w:rPr>
          <w:rFonts w:eastAsia="方正仿宋_GBK"/>
          <w:b/>
          <w:sz w:val="28"/>
          <w:szCs w:val="28"/>
        </w:rPr>
      </w:pPr>
      <w:r>
        <w:rPr>
          <w:rFonts w:eastAsia="方正仿宋_GBK"/>
          <w:b/>
          <w:sz w:val="28"/>
          <w:szCs w:val="28"/>
        </w:rPr>
        <w:t xml:space="preserve">（十</w:t>
      </w:r>
      <w:r>
        <w:rPr>
          <w:rFonts w:hint="eastAsia" w:eastAsia="方正仿宋_GBK"/>
          <w:b/>
          <w:sz w:val="28"/>
          <w:szCs w:val="28"/>
        </w:rPr>
        <w:t xml:space="preserve">一</w:t>
      </w:r>
      <w:r>
        <w:rPr>
          <w:rFonts w:eastAsia="方正仿宋_GBK"/>
          <w:b/>
          <w:sz w:val="28"/>
          <w:szCs w:val="28"/>
        </w:rPr>
        <w:t xml:space="preserve">）演示讲解</w:t>
      </w:r>
      <w:r>
        <w:rPr>
          <w:rFonts w:eastAsia="方正仿宋_GBK"/>
          <w:b/>
          <w:sz w:val="28"/>
          <w:szCs w:val="28"/>
        </w:rPr>
      </w:r>
      <w:r/>
    </w:p>
    <w:p>
      <w:pPr>
        <w:pStyle w:val="827"/>
        <w:ind w:firstLine="560"/>
        <w:spacing w:line="500" w:lineRule="exact"/>
        <w:rPr>
          <w:rFonts w:eastAsia="方正仿宋_GBK"/>
          <w:sz w:val="28"/>
          <w:szCs w:val="28"/>
        </w:rPr>
      </w:pPr>
      <w:r>
        <w:rPr>
          <w:rFonts w:eastAsia="方正仿宋_GBK"/>
          <w:sz w:val="28"/>
          <w:szCs w:val="28"/>
        </w:rPr>
        <w:t xml:space="preserve">1、</w:t>
      </w:r>
      <w:r>
        <w:rPr>
          <w:rFonts w:eastAsia="方正仿宋_GBK"/>
          <w:bCs/>
          <w:sz w:val="28"/>
          <w:szCs w:val="28"/>
        </w:rPr>
        <w:t xml:space="preserve">供应商须进行演示讲解，演示讲解方式为视频录制，</w:t>
      </w:r>
      <w:r>
        <w:rPr>
          <w:rFonts w:hint="eastAsia" w:eastAsia="方正仿宋_GBK"/>
          <w:bCs/>
          <w:sz w:val="28"/>
          <w:szCs w:val="28"/>
        </w:rPr>
        <w:t xml:space="preserve">供应商需按照磋商文件规定的演示内容制作演示视频文件</w:t>
      </w:r>
      <w:r>
        <w:rPr>
          <w:rFonts w:hint="eastAsia" w:eastAsia="方正仿宋_GBK"/>
          <w:sz w:val="28"/>
          <w:szCs w:val="28"/>
          <w:lang w:val="zh-CN"/>
        </w:rPr>
        <w:t xml:space="preserve">。</w:t>
      </w:r>
      <w:r>
        <w:rPr>
          <w:rFonts w:hint="eastAsia" w:eastAsia="方正仿宋_GBK"/>
          <w:bCs/>
          <w:sz w:val="28"/>
          <w:szCs w:val="28"/>
        </w:rPr>
        <w:t xml:space="preserve">视频文件的格式为</w:t>
      </w:r>
      <w:r>
        <w:rPr>
          <w:rFonts w:eastAsia="方正仿宋_GBK"/>
          <w:bCs/>
          <w:sz w:val="28"/>
          <w:szCs w:val="28"/>
        </w:rPr>
        <w:t xml:space="preserve">*</w:t>
      </w:r>
      <w:r>
        <w:rPr>
          <w:rFonts w:hint="eastAsia" w:eastAsia="方正仿宋_GBK"/>
          <w:bCs/>
          <w:sz w:val="28"/>
          <w:szCs w:val="28"/>
        </w:rPr>
        <w:t xml:space="preserve">.mp4或*.avi，供应商须将视频文件分段压缩为*.zip文件上传（单个文件不得大于50M，所有文件总共不得大于300M）。文件上传方式见《江苏省政府采购管理交易系统（苏采云）供应商操作手册》规定，上传的演示视频将作为投标文件的组成部分</w:t>
      </w:r>
      <w:r>
        <w:rPr>
          <w:rFonts w:eastAsia="方正仿宋_GBK"/>
          <w:bCs/>
          <w:sz w:val="28"/>
          <w:szCs w:val="28"/>
        </w:rPr>
        <w:t xml:space="preserve">。演示视频未提供或者无法打开的视为未实质性响应。</w:t>
      </w:r>
      <w:r>
        <w:rPr>
          <w:rFonts w:eastAsia="方正仿宋_GBK"/>
          <w:sz w:val="28"/>
          <w:szCs w:val="28"/>
        </w:rPr>
      </w:r>
      <w:r/>
    </w:p>
    <w:p>
      <w:pPr>
        <w:pStyle w:val="827"/>
        <w:ind w:firstLine="560"/>
        <w:spacing w:line="500" w:lineRule="exact"/>
        <w:rPr>
          <w:rFonts w:eastAsia="方正仿宋_GBK"/>
          <w:sz w:val="28"/>
          <w:szCs w:val="28"/>
        </w:rPr>
      </w:pPr>
      <w:r>
        <w:rPr>
          <w:rFonts w:eastAsia="方正仿宋_GBK"/>
          <w:sz w:val="28"/>
          <w:szCs w:val="28"/>
        </w:rPr>
        <w:t xml:space="preserve"> 演示内容如下：</w:t>
      </w:r>
      <w:r>
        <w:rPr>
          <w:rFonts w:eastAsia="方正仿宋_GBK"/>
          <w:sz w:val="28"/>
          <w:szCs w:val="28"/>
        </w:rPr>
      </w:r>
      <w:r/>
    </w:p>
    <w:p>
      <w:pPr>
        <w:pStyle w:val="827"/>
        <w:numPr>
          <w:ilvl w:val="0"/>
          <w:numId w:val="2"/>
        </w:numPr>
        <w:ind w:firstLine="560"/>
        <w:spacing w:line="500" w:lineRule="exact"/>
        <w:rPr>
          <w:rFonts w:hint="eastAsia" w:eastAsia="方正仿宋_GBK"/>
          <w:sz w:val="28"/>
          <w:szCs w:val="28"/>
          <w:lang w:val="zh-CN"/>
        </w:rPr>
      </w:pPr>
      <w:r>
        <w:rPr>
          <w:rFonts w:eastAsia="方正仿宋_GBK"/>
          <w:sz w:val="28"/>
          <w:szCs w:val="28"/>
          <w:lang w:val="zh-CN"/>
        </w:rPr>
        <w:t xml:space="preserve">对提供的检测管理信息软件的功能进行介</w:t>
      </w:r>
      <w:r>
        <w:rPr>
          <w:rFonts w:eastAsia="方正仿宋_GBK"/>
          <w:sz w:val="28"/>
          <w:szCs w:val="28"/>
          <w:lang w:val="zh-CN"/>
        </w:rPr>
        <w:t xml:space="preserve">绍</w:t>
      </w:r>
      <w:r>
        <w:rPr>
          <w:rFonts w:hint="eastAsia" w:eastAsia="方正仿宋_GBK"/>
          <w:sz w:val="28"/>
          <w:szCs w:val="28"/>
          <w:lang w:val="zh-CN"/>
        </w:rPr>
        <w:t xml:space="preserve">。</w:t>
      </w:r>
      <w:r>
        <w:rPr>
          <w:rFonts w:hint="eastAsia" w:eastAsia="方正仿宋_GBK"/>
          <w:sz w:val="28"/>
          <w:szCs w:val="28"/>
          <w:lang w:val="zh-CN"/>
        </w:rPr>
      </w:r>
      <w:r/>
    </w:p>
    <w:p>
      <w:pPr>
        <w:pStyle w:val="827"/>
        <w:numPr>
          <w:ilvl w:val="0"/>
          <w:numId w:val="2"/>
        </w:numPr>
        <w:ind w:firstLine="560"/>
        <w:spacing w:line="500" w:lineRule="exact"/>
        <w:rPr>
          <w:rFonts w:eastAsia="方正仿宋_GBK"/>
          <w:sz w:val="28"/>
          <w:szCs w:val="28"/>
          <w:lang w:val="zh-CN"/>
        </w:rPr>
      </w:pPr>
      <w:r>
        <w:rPr>
          <w:rFonts w:hint="eastAsia" w:eastAsia="方正仿宋_GBK"/>
          <w:sz w:val="28"/>
          <w:szCs w:val="28"/>
          <w:lang w:val="zh-CN"/>
        </w:rPr>
        <w:t xml:space="preserve">对提供的增值服务进行介绍。</w:t>
      </w:r>
      <w:r>
        <w:rPr>
          <w:rFonts w:eastAsia="方正仿宋_GBK"/>
          <w:sz w:val="28"/>
          <w:szCs w:val="28"/>
          <w:lang w:val="zh-CN"/>
        </w:rPr>
      </w:r>
      <w:r/>
    </w:p>
    <w:p>
      <w:pPr>
        <w:pStyle w:val="827"/>
        <w:numPr>
          <w:ilvl w:val="0"/>
          <w:numId w:val="3"/>
        </w:numPr>
        <w:ind w:firstLine="560"/>
        <w:spacing w:line="500" w:lineRule="exact"/>
        <w:rPr>
          <w:rFonts w:eastAsia="方正仿宋_GBK"/>
          <w:sz w:val="28"/>
          <w:szCs w:val="28"/>
        </w:rPr>
      </w:pPr>
      <w:r>
        <w:rPr>
          <w:rFonts w:hint="eastAsia" w:eastAsia="方正仿宋_GBK"/>
          <w:sz w:val="28"/>
          <w:szCs w:val="28"/>
          <w:lang w:val="zh-CN"/>
        </w:rPr>
        <w:t xml:space="preserve">食用农产品“你送我检”便民服务；</w:t>
      </w:r>
      <w:r>
        <w:rPr>
          <w:rFonts w:eastAsia="方正仿宋_GBK"/>
          <w:sz w:val="28"/>
          <w:szCs w:val="28"/>
        </w:rPr>
      </w:r>
      <w:r/>
    </w:p>
    <w:p>
      <w:pPr>
        <w:pStyle w:val="827"/>
        <w:numPr>
          <w:ilvl w:val="0"/>
          <w:numId w:val="3"/>
        </w:numPr>
        <w:ind w:firstLine="560"/>
        <w:spacing w:line="500" w:lineRule="exact"/>
        <w:rPr>
          <w:rFonts w:eastAsia="方正仿宋_GBK"/>
          <w:sz w:val="28"/>
          <w:szCs w:val="28"/>
          <w:lang w:val="zh-CN"/>
        </w:rPr>
      </w:pPr>
      <w:r>
        <w:rPr>
          <w:rFonts w:hint="eastAsia" w:eastAsia="方正仿宋_GBK"/>
          <w:sz w:val="28"/>
          <w:szCs w:val="28"/>
          <w:lang w:val="zh-CN"/>
        </w:rPr>
        <w:t xml:space="preserve">食品安全“流动”服务站；</w:t>
      </w:r>
      <w:r>
        <w:rPr>
          <w:rFonts w:eastAsia="方正仿宋_GBK"/>
          <w:sz w:val="28"/>
          <w:szCs w:val="28"/>
          <w:lang w:val="zh-CN"/>
        </w:rPr>
      </w:r>
      <w:r/>
    </w:p>
    <w:p>
      <w:pPr>
        <w:pStyle w:val="827"/>
        <w:numPr>
          <w:ilvl w:val="0"/>
          <w:numId w:val="3"/>
        </w:numPr>
        <w:ind w:firstLine="560"/>
        <w:spacing w:line="500" w:lineRule="exact"/>
        <w:rPr>
          <w:rFonts w:eastAsia="方正仿宋_GBK"/>
          <w:sz w:val="28"/>
          <w:szCs w:val="28"/>
          <w:lang w:val="zh-CN"/>
        </w:rPr>
      </w:pPr>
      <w:r>
        <w:rPr>
          <w:rFonts w:hint="eastAsia" w:eastAsia="方正仿宋_GBK"/>
          <w:sz w:val="28"/>
          <w:szCs w:val="28"/>
          <w:lang w:val="zh-CN"/>
        </w:rPr>
        <w:t xml:space="preserve">对未建食品安全快检室的农贸市场开展流动检测服务。</w:t>
      </w:r>
      <w:r>
        <w:rPr>
          <w:rFonts w:eastAsia="方正仿宋_GBK"/>
          <w:sz w:val="28"/>
          <w:szCs w:val="28"/>
          <w:lang w:val="zh-CN"/>
        </w:rPr>
      </w:r>
      <w:r/>
    </w:p>
    <w:p>
      <w:pPr>
        <w:pStyle w:val="827"/>
        <w:spacing w:line="500" w:lineRule="exact"/>
        <w:rPr>
          <w:rFonts w:eastAsia="方正仿宋_GBK"/>
          <w:b/>
          <w:sz w:val="28"/>
          <w:szCs w:val="28"/>
        </w:rPr>
      </w:pPr>
      <w:r>
        <w:rPr>
          <w:rFonts w:eastAsia="方正仿宋_GBK"/>
          <w:b/>
          <w:sz w:val="28"/>
          <w:szCs w:val="28"/>
        </w:rPr>
        <w:t xml:space="preserve">（十</w:t>
      </w:r>
      <w:r>
        <w:rPr>
          <w:rFonts w:hint="eastAsia" w:eastAsia="方正仿宋_GBK"/>
          <w:b/>
          <w:sz w:val="28"/>
          <w:szCs w:val="28"/>
        </w:rPr>
        <w:t xml:space="preserve">二</w:t>
      </w:r>
      <w:r>
        <w:rPr>
          <w:rFonts w:eastAsia="方正仿宋_GBK"/>
          <w:b/>
          <w:sz w:val="28"/>
          <w:szCs w:val="28"/>
        </w:rPr>
        <w:t xml:space="preserve">）本项目（不接受）进口产品投标</w:t>
      </w:r>
      <w:bookmarkEnd w:id="0"/>
      <w:r/>
      <w:bookmarkEnd w:id="1"/>
      <w:r/>
      <w:bookmarkEnd w:id="2"/>
      <w:r>
        <w:rPr>
          <w:rFonts w:eastAsia="方正仿宋_GBK"/>
          <w:b/>
          <w:sz w:val="28"/>
          <w:szCs w:val="28"/>
        </w:rPr>
      </w:r>
      <w:r/>
    </w:p>
    <w:p>
      <w:pPr>
        <w:pStyle w:val="827"/>
        <w:spacing w:line="500" w:lineRule="exact"/>
        <w:rPr>
          <w:rFonts w:hint="eastAsia" w:eastAsia="方正仿宋_GBK"/>
          <w:b/>
          <w:sz w:val="28"/>
          <w:szCs w:val="28"/>
        </w:rPr>
      </w:pPr>
      <w:r>
        <w:rPr>
          <w:rFonts w:eastAsia="方正仿宋_GBK"/>
          <w:b/>
          <w:sz w:val="28"/>
          <w:szCs w:val="28"/>
        </w:rPr>
        <w:t xml:space="preserve">（十</w:t>
      </w:r>
      <w:r>
        <w:rPr>
          <w:rFonts w:hint="eastAsia" w:eastAsia="方正仿宋_GBK"/>
          <w:b/>
          <w:sz w:val="28"/>
          <w:szCs w:val="28"/>
        </w:rPr>
        <w:t xml:space="preserve">三</w:t>
      </w:r>
      <w:r>
        <w:rPr>
          <w:rFonts w:eastAsia="方正仿宋_GBK"/>
          <w:b/>
          <w:sz w:val="28"/>
          <w:szCs w:val="28"/>
        </w:rPr>
        <w:t xml:space="preserve">）</w:t>
      </w:r>
      <w:r>
        <w:rPr>
          <w:rFonts w:hint="eastAsia" w:eastAsia="方正仿宋_GBK"/>
          <w:b/>
          <w:sz w:val="28"/>
          <w:szCs w:val="28"/>
        </w:rPr>
        <w:t xml:space="preserve">合同条款</w:t>
      </w:r>
      <w:r>
        <w:rPr>
          <w:rFonts w:hint="eastAsia" w:eastAsia="方正仿宋_GBK"/>
          <w:b/>
          <w:sz w:val="28"/>
          <w:szCs w:val="28"/>
        </w:rPr>
      </w:r>
      <w:r/>
    </w:p>
    <w:p>
      <w:pPr>
        <w:pStyle w:val="827"/>
        <w:spacing w:line="500" w:lineRule="exact"/>
        <w:rPr>
          <w:rFonts w:hint="eastAsia" w:ascii="宋体" w:hAnsi="宋体" w:cs="宋体"/>
          <w:sz w:val="24"/>
          <w:u w:val="single"/>
        </w:rPr>
      </w:pPr>
      <w:r>
        <w:rPr>
          <w:rFonts w:hint="eastAsia" w:ascii="宋体" w:hAnsi="宋体" w:cs="宋体"/>
          <w:sz w:val="24"/>
        </w:rPr>
        <w:t xml:space="preserve">甲  方：</w:t>
      </w:r>
      <w:r>
        <w:rPr>
          <w:rFonts w:hint="eastAsia" w:ascii="宋体" w:hAnsi="宋体" w:cs="宋体"/>
          <w:sz w:val="24"/>
          <w:u w:val="single"/>
        </w:rPr>
        <w:t xml:space="preserve">   启东市市场监督管理局  </w:t>
      </w:r>
      <w:r>
        <w:rPr>
          <w:rFonts w:hint="eastAsia" w:ascii="宋体" w:hAnsi="宋体" w:cs="宋体"/>
          <w:sz w:val="24"/>
          <w:u w:val="single"/>
        </w:rPr>
      </w:r>
      <w:r/>
    </w:p>
    <w:p>
      <w:pPr>
        <w:pStyle w:val="827"/>
        <w:spacing w:line="500" w:lineRule="exact"/>
        <w:rPr>
          <w:rFonts w:hint="eastAsia" w:ascii="宋体" w:hAnsi="宋体" w:cs="宋体"/>
          <w:sz w:val="24"/>
          <w:u w:val="single"/>
        </w:rPr>
      </w:pPr>
      <w:r>
        <w:rPr>
          <w:rFonts w:hint="eastAsia" w:ascii="宋体" w:hAnsi="宋体" w:cs="宋体"/>
          <w:sz w:val="24"/>
        </w:rPr>
        <w:t xml:space="preserve">乙  方：</w:t>
      </w:r>
      <w:r>
        <w:rPr>
          <w:rFonts w:hint="eastAsia" w:ascii="宋体" w:hAnsi="宋体" w:cs="宋体"/>
          <w:sz w:val="24"/>
          <w:u w:val="single"/>
        </w:rPr>
        <w:t xml:space="preserve">                          </w:t>
      </w:r>
      <w:r>
        <w:rPr>
          <w:rFonts w:hint="eastAsia" w:ascii="宋体" w:hAnsi="宋体" w:cs="宋体"/>
          <w:sz w:val="24"/>
          <w:u w:val="single"/>
        </w:rPr>
      </w:r>
      <w:r/>
    </w:p>
    <w:p>
      <w:pPr>
        <w:pStyle w:val="827"/>
        <w:spacing w:line="500" w:lineRule="exact"/>
        <w:rPr>
          <w:rFonts w:hint="eastAsia" w:ascii="宋体" w:hAnsi="宋体" w:cs="宋体"/>
          <w:sz w:val="24"/>
        </w:rPr>
      </w:pPr>
      <w:r>
        <w:rPr>
          <w:rFonts w:hint="eastAsia" w:ascii="宋体" w:hAnsi="宋体" w:cs="宋体"/>
          <w:sz w:val="24"/>
        </w:rPr>
        <w:t xml:space="preserve">签订时间：</w:t>
      </w:r>
      <w:r>
        <w:rPr>
          <w:rFonts w:hint="eastAsia" w:ascii="宋体" w:hAnsi="宋体" w:cs="宋体"/>
          <w:sz w:val="24"/>
          <w:u w:val="single"/>
        </w:rPr>
        <w:t xml:space="preserve">  2024年   月    日 </w:t>
      </w:r>
      <w:r>
        <w:rPr>
          <w:rFonts w:hint="eastAsia" w:ascii="宋体" w:hAnsi="宋体" w:cs="宋体"/>
          <w:sz w:val="24"/>
        </w:rPr>
      </w:r>
      <w:r/>
    </w:p>
    <w:p>
      <w:pPr>
        <w:pStyle w:val="827"/>
        <w:ind w:firstLine="480"/>
        <w:spacing w:line="400" w:lineRule="exact"/>
        <w:rPr>
          <w:rFonts w:hint="eastAsia" w:ascii="宋体" w:hAnsi="宋体" w:cs="宋体"/>
          <w:sz w:val="24"/>
        </w:rPr>
      </w:pPr>
      <w:r>
        <w:rPr>
          <w:rFonts w:hint="eastAsia" w:ascii="宋体" w:hAnsi="宋体" w:cs="宋体"/>
          <w:sz w:val="24"/>
        </w:rPr>
        <w:t xml:space="preserve">根据《中华人民共和国政府采购法》、《中华人民共和国民法典》及</w:t>
      </w:r>
      <w:r>
        <w:rPr>
          <w:rFonts w:hint="eastAsia" w:ascii="宋体" w:hAnsi="宋体" w:cs="宋体"/>
          <w:sz w:val="24"/>
        </w:rPr>
        <w:t xml:space="preserve">启东市农贸（批）市场食品安全快速检测服务（第三轮）项目</w:t>
      </w:r>
      <w:r>
        <w:rPr>
          <w:rFonts w:hint="eastAsia" w:ascii="宋体" w:hAnsi="宋体" w:cs="宋体"/>
          <w:sz w:val="24"/>
        </w:rPr>
        <w:t xml:space="preserve">的采购结果、采购文件及采购响应文件，经双方协商</w:t>
      </w:r>
      <w:r>
        <w:rPr>
          <w:rFonts w:hint="eastAsia" w:ascii="宋体" w:hAnsi="宋体" w:cs="宋体"/>
          <w:sz w:val="24"/>
        </w:rPr>
        <w:t xml:space="preserve">一致，签订本合同。</w:t>
      </w:r>
      <w:r>
        <w:rPr>
          <w:rFonts w:hint="eastAsia" w:ascii="宋体" w:hAnsi="宋体" w:cs="宋体"/>
          <w:sz w:val="24"/>
        </w:rPr>
      </w:r>
      <w:r/>
    </w:p>
    <w:p>
      <w:pPr>
        <w:pStyle w:val="827"/>
        <w:spacing w:line="400" w:lineRule="exact"/>
        <w:rPr>
          <w:rFonts w:hint="eastAsia" w:ascii="宋体" w:hAnsi="宋体" w:cs="宋体"/>
          <w:b/>
          <w:sz w:val="24"/>
        </w:rPr>
      </w:pPr>
      <w:r>
        <w:rPr>
          <w:rFonts w:hint="eastAsia" w:ascii="宋体" w:hAnsi="宋体" w:cs="宋体"/>
          <w:b/>
          <w:sz w:val="24"/>
        </w:rPr>
        <w:t xml:space="preserve">一、</w:t>
      </w:r>
      <w:r>
        <w:rPr>
          <w:rFonts w:hint="eastAsia" w:ascii="宋体" w:hAnsi="宋体" w:cs="宋体"/>
          <w:b/>
          <w:sz w:val="24"/>
        </w:rPr>
        <w:t xml:space="preserve">项目内容及要求：</w:t>
      </w:r>
      <w:r>
        <w:rPr>
          <w:rFonts w:hint="eastAsia" w:ascii="宋体" w:hAnsi="宋体" w:cs="宋体"/>
          <w:b/>
          <w:sz w:val="24"/>
        </w:rPr>
      </w:r>
      <w:r/>
    </w:p>
    <w:p>
      <w:pPr>
        <w:pStyle w:val="827"/>
        <w:contextualSpacing/>
        <w:ind w:firstLine="480"/>
        <w:spacing w:line="400" w:lineRule="exact"/>
        <w:rPr>
          <w:rFonts w:hint="eastAsia" w:ascii="宋体" w:hAnsi="宋体" w:cs="宋体"/>
          <w:sz w:val="24"/>
        </w:rPr>
      </w:pPr>
      <w:r>
        <w:rPr>
          <w:rFonts w:hint="eastAsia" w:ascii="宋体" w:hAnsi="宋体" w:cs="宋体"/>
          <w:sz w:val="24"/>
        </w:rPr>
        <w:t xml:space="preserve">（一）项目概况</w:t>
      </w:r>
      <w:r>
        <w:rPr>
          <w:rFonts w:hint="eastAsia" w:ascii="宋体" w:hAnsi="宋体" w:cs="宋体"/>
          <w:sz w:val="24"/>
        </w:rPr>
      </w:r>
      <w:r/>
    </w:p>
    <w:p>
      <w:pPr>
        <w:pStyle w:val="827"/>
        <w:contextualSpacing/>
        <w:ind w:firstLine="480"/>
        <w:spacing w:line="400" w:lineRule="exact"/>
        <w:rPr>
          <w:rFonts w:hint="eastAsia" w:ascii="宋体" w:hAnsi="宋体" w:cs="宋体"/>
          <w:sz w:val="24"/>
        </w:rPr>
      </w:pPr>
      <w:r>
        <w:rPr>
          <w:rFonts w:hint="eastAsia" w:ascii="宋体" w:hAnsi="宋体" w:cs="宋体"/>
          <w:sz w:val="24"/>
        </w:rPr>
        <w:t xml:space="preserve">结合前期食品安全快速检测服务开展情况，通过政府购买服务的方式，招标确定1家供应商，在已建成的24家食品安全快速检测室（详见表1）配备检验人员及检测仪器、试剂和耗材等，提供食品、食用农产品的采样、快速检测、结果公示等服务，按照要求如实报送快速检测数据。同时，协助市场监管部门工作人员、农贸（批）市场主办方做好检测结果不合格食品、食用农产品的后续处置工作，配合做好及各级政府、有关部门各类食品快速检测的检查、考核、调研等工作。</w:t>
      </w:r>
      <w:r>
        <w:rPr>
          <w:rFonts w:hint="eastAsia" w:ascii="宋体" w:hAnsi="宋体" w:cs="宋体"/>
          <w:sz w:val="24"/>
        </w:rPr>
      </w:r>
      <w:r/>
    </w:p>
    <w:p>
      <w:pPr>
        <w:pStyle w:val="827"/>
        <w:contextualSpacing/>
        <w:ind w:firstLine="480"/>
        <w:spacing w:line="400" w:lineRule="exact"/>
        <w:rPr>
          <w:rFonts w:hint="eastAsia" w:ascii="宋体" w:hAnsi="宋体" w:cs="宋体"/>
          <w:sz w:val="24"/>
        </w:rPr>
      </w:pPr>
      <w:r>
        <w:rPr>
          <w:rFonts w:hint="eastAsia" w:ascii="宋体" w:hAnsi="宋体" w:cs="宋体"/>
          <w:sz w:val="24"/>
        </w:rPr>
        <w:t xml:space="preserve">1.本项目要求，对已建有快检室</w:t>
      </w:r>
      <w:r>
        <w:rPr>
          <w:rFonts w:hint="eastAsia" w:ascii="宋体" w:hAnsi="宋体" w:cs="宋体"/>
          <w:sz w:val="24"/>
        </w:rPr>
        <w:t xml:space="preserve">的24家农贸（批）市场，每日完成不少于780批次的检测任务（详见表1），全年365天无休。经测算，24家快检室一年须完成检测不少于284700批次，阳性复核检测的批次除外。在这年度检测总批次中，非农残检测占比不低于30%。</w:t>
      </w:r>
      <w:r>
        <w:rPr>
          <w:rFonts w:hint="eastAsia" w:ascii="宋体" w:hAnsi="宋体" w:cs="宋体"/>
          <w:sz w:val="24"/>
        </w:rPr>
        <w:t xml:space="preserve">乙方</w:t>
      </w:r>
      <w:r>
        <w:rPr>
          <w:rFonts w:hint="eastAsia" w:ascii="宋体" w:hAnsi="宋体" w:cs="宋体"/>
          <w:sz w:val="24"/>
        </w:rPr>
        <w:t xml:space="preserve">每月须对场内固定经营户及主要经营品种实现全覆盖检测。</w:t>
      </w:r>
      <w:r>
        <w:rPr>
          <w:rFonts w:hint="eastAsia" w:ascii="宋体" w:hAnsi="宋体" w:cs="宋体"/>
          <w:sz w:val="24"/>
        </w:rPr>
      </w:r>
      <w:r/>
    </w:p>
    <w:p>
      <w:pPr>
        <w:pStyle w:val="827"/>
        <w:contextualSpacing/>
        <w:ind w:firstLine="480"/>
        <w:spacing w:line="400" w:lineRule="exact"/>
        <w:rPr>
          <w:rFonts w:hint="eastAsia" w:ascii="宋体" w:hAnsi="宋体" w:cs="宋体"/>
          <w:sz w:val="24"/>
        </w:rPr>
      </w:pPr>
      <w:r>
        <w:rPr>
          <w:rFonts w:hint="eastAsia" w:ascii="宋体" w:hAnsi="宋体" w:cs="宋体"/>
          <w:sz w:val="24"/>
        </w:rPr>
        <w:t xml:space="preserve">2.本项目要求，</w:t>
      </w:r>
      <w:r>
        <w:rPr>
          <w:rFonts w:hint="eastAsia" w:ascii="宋体" w:hAnsi="宋体" w:cs="宋体"/>
          <w:sz w:val="24"/>
        </w:rPr>
        <w:t xml:space="preserve">乙方</w:t>
      </w:r>
      <w:r>
        <w:rPr>
          <w:rFonts w:hint="eastAsia" w:ascii="宋体" w:hAnsi="宋体" w:cs="宋体"/>
          <w:sz w:val="24"/>
        </w:rPr>
        <w:t xml:space="preserve">对未建快检室的28家农贸市场（详见表2），每月每家农贸市场完成不少于10批次的检测任务（需现场采样、现场检测、现场公示）。经测算，28家农贸市场一年须完成检测不少于3360批次，阳性复核检测的批次除外。这类检测批</w:t>
      </w:r>
      <w:r>
        <w:rPr>
          <w:rFonts w:hint="eastAsia" w:ascii="宋体" w:hAnsi="宋体" w:cs="宋体"/>
          <w:sz w:val="24"/>
        </w:rPr>
        <w:t xml:space="preserve">次，纳入全年任务（即：不少于284700批次），不再额外增加。</w:t>
      </w:r>
      <w:r>
        <w:rPr>
          <w:rFonts w:hint="eastAsia" w:ascii="宋体" w:hAnsi="宋体" w:cs="宋体"/>
          <w:sz w:val="24"/>
        </w:rPr>
      </w:r>
      <w:r/>
    </w:p>
    <w:p>
      <w:pPr>
        <w:pStyle w:val="827"/>
        <w:contextualSpacing/>
        <w:ind w:firstLine="480"/>
        <w:spacing w:line="400" w:lineRule="exact"/>
        <w:rPr>
          <w:rFonts w:hint="eastAsia" w:ascii="宋体" w:hAnsi="宋体" w:cs="宋体"/>
          <w:sz w:val="24"/>
        </w:rPr>
      </w:pPr>
      <w:r>
        <w:rPr>
          <w:rFonts w:hint="eastAsia" w:ascii="宋体" w:hAnsi="宋体" w:cs="宋体"/>
          <w:sz w:val="24"/>
        </w:rPr>
        <w:t xml:space="preserve">3.本项目要求，继续推行“你送我检”便民服务，</w:t>
      </w:r>
      <w:r>
        <w:rPr>
          <w:rFonts w:hint="eastAsia" w:ascii="宋体" w:hAnsi="宋体" w:cs="宋体"/>
          <w:sz w:val="24"/>
        </w:rPr>
        <w:t xml:space="preserve">乙方</w:t>
      </w:r>
      <w:r>
        <w:rPr>
          <w:rFonts w:hint="eastAsia" w:ascii="宋体" w:hAnsi="宋体" w:cs="宋体"/>
          <w:sz w:val="24"/>
        </w:rPr>
        <w:t xml:space="preserve">免费为消费者提供快速检测服务。作为服务的延伸，免费为学校食堂、养老机构食堂、驻启部队食堂的食材供应商提供果蔬类送检服务；免费为市委市政府举办的重大活动提供食品安全保障。这类检测批次，纳入全年任务（即：不少于284700批次），不再额外增加。</w:t>
      </w:r>
      <w:r>
        <w:rPr>
          <w:rFonts w:hint="eastAsia" w:ascii="宋体" w:hAnsi="宋体" w:cs="宋体"/>
          <w:sz w:val="24"/>
        </w:rPr>
      </w:r>
      <w:r/>
    </w:p>
    <w:p>
      <w:pPr>
        <w:pStyle w:val="827"/>
        <w:contextualSpacing/>
        <w:ind w:firstLine="480"/>
        <w:spacing w:line="400" w:lineRule="exact"/>
        <w:rPr>
          <w:rFonts w:hint="eastAsia" w:ascii="宋体" w:hAnsi="宋体" w:cs="宋体"/>
          <w:sz w:val="24"/>
        </w:rPr>
      </w:pPr>
      <w:r>
        <w:rPr>
          <w:rFonts w:hint="eastAsia" w:ascii="宋体" w:hAnsi="宋体" w:cs="宋体"/>
          <w:sz w:val="24"/>
        </w:rPr>
        <w:t xml:space="preserve">4.本项目要求，</w:t>
      </w:r>
      <w:r>
        <w:rPr>
          <w:rFonts w:hint="eastAsia" w:ascii="宋体" w:hAnsi="宋体" w:cs="宋体"/>
          <w:sz w:val="24"/>
        </w:rPr>
        <w:t xml:space="preserve">乙方</w:t>
      </w:r>
      <w:r>
        <w:rPr>
          <w:rFonts w:hint="eastAsia" w:ascii="宋体" w:hAnsi="宋体" w:cs="宋体"/>
          <w:sz w:val="24"/>
        </w:rPr>
        <w:t xml:space="preserve">积极参与市食安办举办的食品安全“流动”服务站系列活动，每月1-2次深入村（居）、广场等人流密集场所，开展食品安全知识宣讲并现场接受市民送</w:t>
      </w:r>
      <w:r>
        <w:rPr>
          <w:rFonts w:hint="eastAsia" w:ascii="宋体" w:hAnsi="宋体" w:cs="宋体"/>
          <w:sz w:val="24"/>
        </w:rPr>
        <w:t xml:space="preserve">检。这类检测批次，纳入全年任务（即：不少于284700批次），不再额外增加。</w:t>
      </w:r>
      <w:r>
        <w:rPr>
          <w:rFonts w:hint="eastAsia" w:ascii="宋体" w:hAnsi="宋体" w:cs="宋体"/>
          <w:sz w:val="24"/>
        </w:rPr>
      </w:r>
      <w:r/>
    </w:p>
    <w:p>
      <w:pPr>
        <w:pStyle w:val="827"/>
        <w:contextualSpacing/>
        <w:ind w:firstLine="480"/>
        <w:spacing w:line="400" w:lineRule="exact"/>
        <w:rPr>
          <w:rFonts w:hint="eastAsia" w:ascii="宋体" w:hAnsi="宋体" w:cs="宋体"/>
          <w:sz w:val="24"/>
        </w:rPr>
      </w:pPr>
      <w:r>
        <w:rPr>
          <w:rFonts w:hint="eastAsia" w:ascii="宋体" w:hAnsi="宋体" w:cs="宋体"/>
          <w:sz w:val="24"/>
        </w:rPr>
        <w:t xml:space="preserve">5.本项目要求，</w:t>
      </w:r>
      <w:r>
        <w:rPr>
          <w:rFonts w:hint="eastAsia" w:ascii="宋体" w:hAnsi="宋体" w:cs="宋体"/>
          <w:sz w:val="24"/>
        </w:rPr>
        <w:t xml:space="preserve">乙方</w:t>
      </w:r>
      <w:r>
        <w:rPr>
          <w:rFonts w:hint="eastAsia" w:ascii="宋体" w:hAnsi="宋体" w:cs="宋体"/>
          <w:sz w:val="24"/>
        </w:rPr>
        <w:t xml:space="preserve">需配合</w:t>
      </w:r>
      <w:r>
        <w:rPr>
          <w:rFonts w:hint="eastAsia" w:ascii="宋体" w:hAnsi="宋体" w:cs="宋体"/>
          <w:sz w:val="24"/>
        </w:rPr>
        <w:t xml:space="preserve">甲方</w:t>
      </w:r>
      <w:r>
        <w:rPr>
          <w:rFonts w:hint="eastAsia" w:ascii="宋体" w:hAnsi="宋体" w:cs="宋体"/>
          <w:sz w:val="24"/>
        </w:rPr>
        <w:t xml:space="preserve">做好农贸（批）市场诚信经营宣传、食用农产品销售价格公示等工作。具体内容和方式，由</w:t>
      </w:r>
      <w:r>
        <w:rPr>
          <w:rFonts w:hint="eastAsia" w:ascii="宋体" w:hAnsi="宋体" w:cs="宋体"/>
          <w:sz w:val="24"/>
        </w:rPr>
        <w:t xml:space="preserve">甲方</w:t>
      </w:r>
      <w:r>
        <w:rPr>
          <w:rFonts w:hint="eastAsia" w:ascii="宋体" w:hAnsi="宋体" w:cs="宋体"/>
          <w:sz w:val="24"/>
        </w:rPr>
        <w:t xml:space="preserve">确定。</w:t>
      </w:r>
      <w:r>
        <w:rPr>
          <w:rFonts w:hint="eastAsia" w:ascii="宋体" w:hAnsi="宋体" w:cs="宋体"/>
          <w:sz w:val="24"/>
        </w:rPr>
      </w:r>
      <w:r/>
    </w:p>
    <w:p>
      <w:pPr>
        <w:pStyle w:val="827"/>
        <w:contextualSpacing/>
        <w:ind w:firstLine="480"/>
        <w:spacing w:line="400" w:lineRule="exact"/>
        <w:rPr>
          <w:rFonts w:hint="eastAsia" w:ascii="宋体" w:hAnsi="宋体" w:cs="宋体"/>
          <w:sz w:val="24"/>
        </w:rPr>
      </w:pPr>
      <w:r>
        <w:rPr>
          <w:rFonts w:hint="eastAsia" w:ascii="宋体" w:hAnsi="宋体" w:cs="宋体"/>
          <w:sz w:val="24"/>
        </w:rPr>
        <w:t xml:space="preserve">6.本项目明确，因食品安全监管工作需要，</w:t>
      </w:r>
      <w:r>
        <w:rPr>
          <w:rFonts w:hint="eastAsia" w:ascii="宋体" w:hAnsi="宋体" w:cs="宋体"/>
          <w:sz w:val="24"/>
        </w:rPr>
        <w:t xml:space="preserve">甲方</w:t>
      </w:r>
      <w:r>
        <w:rPr>
          <w:rFonts w:hint="eastAsia" w:ascii="宋体" w:hAnsi="宋体" w:cs="宋体"/>
          <w:sz w:val="24"/>
        </w:rPr>
        <w:t xml:space="preserve">有权对检测任务分配、检测品种与项目等作适当调整，但全年任务（即：不少于284700批次）保持不变。如遇农贸（批）市场经营调整或关停，</w:t>
      </w:r>
      <w:r>
        <w:rPr>
          <w:rFonts w:hint="eastAsia" w:ascii="宋体" w:hAnsi="宋体" w:cs="宋体"/>
          <w:sz w:val="24"/>
        </w:rPr>
        <w:t xml:space="preserve">甲方</w:t>
      </w:r>
      <w:r>
        <w:rPr>
          <w:rFonts w:hint="eastAsia" w:ascii="宋体" w:hAnsi="宋体" w:cs="宋体"/>
          <w:sz w:val="24"/>
        </w:rPr>
        <w:t xml:space="preserve">有权对检测任务分配进行微调，但全年任务（即：不少于284700批次）保持不变。</w:t>
      </w:r>
      <w:r>
        <w:rPr>
          <w:rFonts w:hint="eastAsia" w:ascii="宋体" w:hAnsi="宋体" w:cs="宋体"/>
          <w:sz w:val="24"/>
        </w:rPr>
      </w:r>
      <w:r/>
    </w:p>
    <w:p>
      <w:pPr>
        <w:pStyle w:val="827"/>
        <w:contextualSpacing/>
        <w:ind w:firstLine="480"/>
        <w:spacing w:line="400" w:lineRule="exact"/>
        <w:rPr>
          <w:rFonts w:hint="eastAsia" w:ascii="宋体" w:hAnsi="宋体" w:cs="宋体"/>
          <w:sz w:val="24"/>
        </w:rPr>
      </w:pPr>
      <w:r>
        <w:rPr>
          <w:rFonts w:hint="eastAsia" w:ascii="宋体" w:hAnsi="宋体" w:cs="宋体"/>
          <w:sz w:val="24"/>
        </w:rPr>
        <w:t xml:space="preserve">7.本项目明确，</w:t>
      </w:r>
      <w:r>
        <w:rPr>
          <w:rFonts w:hint="eastAsia" w:ascii="宋体" w:hAnsi="宋体" w:cs="宋体"/>
          <w:sz w:val="24"/>
        </w:rPr>
        <w:t xml:space="preserve">甲方</w:t>
      </w:r>
      <w:r>
        <w:rPr>
          <w:rFonts w:hint="eastAsia" w:ascii="宋体" w:hAnsi="宋体" w:cs="宋体"/>
          <w:sz w:val="24"/>
        </w:rPr>
        <w:t xml:space="preserve">按月度、季度对</w:t>
      </w:r>
      <w:r>
        <w:rPr>
          <w:rFonts w:hint="eastAsia" w:ascii="宋体" w:hAnsi="宋体" w:cs="宋体"/>
          <w:sz w:val="24"/>
        </w:rPr>
        <w:t xml:space="preserve">乙方</w:t>
      </w:r>
      <w:r>
        <w:rPr>
          <w:rFonts w:hint="eastAsia" w:ascii="宋体" w:hAnsi="宋体" w:cs="宋体"/>
          <w:sz w:val="24"/>
        </w:rPr>
        <w:t xml:space="preserve">进行绩效考核，</w:t>
      </w:r>
      <w:r>
        <w:rPr>
          <w:rFonts w:hint="eastAsia" w:ascii="宋体" w:hAnsi="宋体" w:cs="宋体"/>
          <w:sz w:val="24"/>
        </w:rPr>
        <w:t xml:space="preserve">并根据结果按季结算服务费用。具体以双方签订的合同为准。</w:t>
      </w:r>
      <w:r>
        <w:rPr>
          <w:rFonts w:hint="eastAsia" w:ascii="宋体" w:hAnsi="宋体" w:cs="宋体"/>
          <w:sz w:val="24"/>
        </w:rPr>
      </w:r>
      <w:r/>
    </w:p>
    <w:p>
      <w:pPr>
        <w:pStyle w:val="827"/>
        <w:spacing w:line="360" w:lineRule="exact"/>
        <w:rPr>
          <w:rFonts w:hint="eastAsia" w:ascii="宋体" w:hAnsi="宋体" w:cs="宋体"/>
          <w:color w:val="000000"/>
          <w:sz w:val="24"/>
          <w:lang w:bidi="ar"/>
        </w:rPr>
      </w:pPr>
      <w:r>
        <w:rPr>
          <w:rFonts w:hint="eastAsia" w:ascii="宋体" w:hAnsi="宋体" w:cs="宋体"/>
          <w:color w:val="000000"/>
          <w:sz w:val="24"/>
          <w:lang w:bidi="ar"/>
        </w:rPr>
      </w:r>
      <w:r/>
    </w:p>
    <w:p>
      <w:pPr>
        <w:pStyle w:val="827"/>
        <w:spacing w:line="360" w:lineRule="exact"/>
        <w:rPr>
          <w:rFonts w:hint="eastAsia" w:ascii="宋体" w:hAnsi="宋体" w:cs="宋体"/>
          <w:color w:val="000000"/>
          <w:sz w:val="24"/>
          <w:lang w:bidi="ar"/>
        </w:rPr>
      </w:pPr>
      <w:r>
        <w:rPr>
          <w:rFonts w:hint="eastAsia" w:ascii="宋体" w:hAnsi="宋体" w:cs="宋体"/>
          <w:color w:val="000000"/>
          <w:sz w:val="24"/>
          <w:lang w:bidi="ar"/>
        </w:rPr>
      </w:r>
      <w:r/>
    </w:p>
    <w:p>
      <w:pPr>
        <w:pStyle w:val="827"/>
        <w:spacing w:line="360" w:lineRule="exact"/>
        <w:rPr>
          <w:rFonts w:hint="eastAsia" w:ascii="宋体" w:hAnsi="宋体" w:cs="宋体"/>
          <w:color w:val="000000"/>
          <w:sz w:val="24"/>
          <w:lang w:bidi="ar"/>
        </w:rPr>
      </w:pPr>
      <w:r>
        <w:rPr>
          <w:rFonts w:hint="eastAsia" w:ascii="宋体" w:hAnsi="宋体" w:cs="宋体"/>
          <w:color w:val="000000"/>
          <w:sz w:val="24"/>
          <w:lang w:bidi="ar"/>
        </w:rPr>
      </w:r>
      <w:r/>
    </w:p>
    <w:p>
      <w:pPr>
        <w:pStyle w:val="827"/>
        <w:spacing w:line="360" w:lineRule="exact"/>
        <w:rPr>
          <w:rFonts w:hint="eastAsia" w:ascii="宋体" w:hAnsi="宋体" w:cs="宋体"/>
          <w:color w:val="000000"/>
          <w:sz w:val="24"/>
          <w:lang w:bidi="ar"/>
        </w:rPr>
      </w:pPr>
      <w:r>
        <w:rPr>
          <w:rFonts w:hint="eastAsia" w:ascii="宋体" w:hAnsi="宋体" w:cs="宋体"/>
          <w:color w:val="000000"/>
          <w:sz w:val="24"/>
          <w:lang w:bidi="ar"/>
        </w:rPr>
      </w:r>
      <w:r/>
    </w:p>
    <w:p>
      <w:pPr>
        <w:pStyle w:val="827"/>
        <w:spacing w:line="360" w:lineRule="exact"/>
        <w:rPr>
          <w:rFonts w:hint="eastAsia" w:ascii="宋体" w:hAnsi="宋体" w:cs="宋体"/>
          <w:color w:val="000000"/>
          <w:sz w:val="24"/>
          <w:lang w:bidi="ar"/>
        </w:rPr>
      </w:pPr>
      <w:r>
        <w:rPr>
          <w:rFonts w:hint="eastAsia" w:ascii="宋体" w:hAnsi="宋体" w:cs="宋体"/>
          <w:color w:val="000000"/>
          <w:sz w:val="24"/>
          <w:lang w:bidi="ar"/>
        </w:rPr>
        <w:t xml:space="preserve">表1  建有快检室的农贸（批）市场名单 </w:t>
      </w:r>
      <w:r>
        <w:rPr>
          <w:rFonts w:hint="eastAsia" w:ascii="宋体" w:hAnsi="宋体" w:cs="宋体"/>
          <w:color w:val="000000"/>
          <w:sz w:val="24"/>
          <w:lang w:bidi="ar"/>
        </w:rPr>
        <w:t xml:space="preserve">     </w:t>
      </w:r>
      <w:r>
        <w:rPr>
          <w:rFonts w:hint="eastAsia" w:ascii="宋体" w:hAnsi="宋体" w:cs="宋体"/>
          <w:color w:val="000000"/>
          <w:sz w:val="24"/>
          <w:lang w:bidi="ar"/>
        </w:rPr>
        <w:t xml:space="preserve">表2  未建快检室的农贸市场名单</w:t>
      </w:r>
      <w:r>
        <w:rPr>
          <w:rFonts w:hint="eastAsia" w:ascii="宋体" w:hAnsi="宋体" w:cs="宋体"/>
          <w:color w:val="000000"/>
          <w:sz w:val="24"/>
          <w:lang w:bidi="ar"/>
        </w:rPr>
      </w:r>
      <w:r/>
    </w:p>
    <w:p>
      <w:pPr>
        <w:pStyle w:val="827"/>
        <w:ind w:firstLine="720"/>
        <w:spacing w:line="360" w:lineRule="exact"/>
        <w:rPr>
          <w:rFonts w:hint="eastAsia" w:ascii="宋体" w:hAnsi="宋体" w:cs="宋体"/>
          <w:color w:val="000000"/>
          <w:sz w:val="24"/>
          <w:lang w:bidi="ar"/>
        </w:rPr>
      </w:pPr>
      <w:r>
        <w:rPr>
          <w:rFonts w:hint="eastAsia" w:ascii="宋体" w:hAnsi="宋体" w:cs="宋体"/>
          <w:color w:val="000000"/>
          <w:sz w:val="24"/>
          <w:lang w:bidi="ar"/>
        </w:rPr>
        <w:t xml:space="preserve">及每日检测任务数</w:t>
      </w:r>
      <w:r>
        <w:rPr>
          <w:rFonts w:hint="eastAsia" w:ascii="宋体" w:hAnsi="宋体" w:cs="宋体"/>
          <w:color w:val="000000"/>
          <w:sz w:val="24"/>
          <w:lang w:bidi="ar"/>
        </w:rPr>
      </w:r>
      <w:r/>
    </w:p>
    <w:tbl>
      <w:tblPr>
        <w:tblpPr w:horzAnchor="page" w:tblpX="7045" w:vertAnchor="text" w:tblpY="388" w:leftFromText="180" w:topFromText="0" w:rightFromText="180" w:bottomFromText="0"/>
        <w:tblW w:w="3450" w:type="dxa"/>
        <w:tblInd w:w="0" w:type="dxa"/>
        <w:tblLayout w:type="fixed"/>
        <w:tblCellMar>
          <w:left w:w="108" w:type="dxa"/>
          <w:top w:w="0" w:type="dxa"/>
          <w:right w:w="108" w:type="dxa"/>
          <w:bottom w:w="0" w:type="dxa"/>
        </w:tblCellMar>
        <w:tblLook w:val="04A0" w:firstRow="1" w:lastRow="0" w:firstColumn="1" w:lastColumn="0" w:noHBand="0" w:noVBand="1"/>
      </w:tblPr>
      <w:tblGrid>
        <w:gridCol w:w="780"/>
        <w:gridCol w:w="2670"/>
      </w:tblGrid>
      <w:tr>
        <w:trPr>
          <w:trHeight w:val="397" w:hRule="exact"/>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27"/>
              <w:jc w:val="center"/>
              <w:spacing w:line="360" w:lineRule="exact"/>
              <w:widowControl/>
              <w:rPr>
                <w:rFonts w:hint="eastAsia" w:ascii="宋体" w:hAnsi="宋体" w:cs="宋体"/>
                <w:color w:val="000000"/>
                <w:sz w:val="24"/>
                <w:lang w:bidi="ar"/>
              </w:rPr>
              <w:framePr w:hSpace="180" w:wrap="around" w:vAnchor="text" w:hAnchor="page" w:x="7045" w:y="388"/>
            </w:pPr>
            <w:r>
              <w:rPr>
                <w:rFonts w:hint="eastAsia" w:ascii="宋体" w:hAnsi="宋体" w:cs="宋体"/>
                <w:color w:val="000000"/>
                <w:sz w:val="24"/>
                <w:lang w:bidi="ar"/>
              </w:rPr>
              <w:t xml:space="preserve">序号</w:t>
            </w: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pStyle w:val="827"/>
              <w:jc w:val="center"/>
              <w:spacing w:line="360" w:lineRule="exact"/>
              <w:widowControl/>
              <w:rPr>
                <w:rFonts w:hint="eastAsia" w:ascii="宋体" w:hAnsi="宋体" w:cs="宋体"/>
                <w:sz w:val="24"/>
              </w:rPr>
              <w:framePr w:hSpace="180" w:wrap="around" w:vAnchor="text" w:hAnchor="page" w:x="7045" w:y="388"/>
            </w:pPr>
            <w:r>
              <w:rPr>
                <w:rFonts w:hint="eastAsia" w:ascii="宋体" w:hAnsi="宋体" w:cs="宋体"/>
                <w:sz w:val="24"/>
              </w:rPr>
              <w:t xml:space="preserve">农贸市场名称</w:t>
            </w:r>
            <w:r>
              <w:rPr>
                <w:rFonts w:hint="eastAsia" w:ascii="宋体" w:hAnsi="宋体" w:cs="宋体"/>
                <w:sz w:val="24"/>
              </w:rPr>
            </w:r>
            <w:r/>
          </w:p>
        </w:tc>
      </w:tr>
      <w:tr>
        <w:trPr>
          <w:trHeight w:val="295" w:hRule="exact"/>
        </w:trPr>
        <w:tc>
          <w:tcPr>
            <w:tcBorders>
              <w:top w:val="none" w:color="000000" w:sz="4" w:space="0"/>
              <w:left w:val="single" w:color="000000" w:sz="4" w:space="0"/>
              <w:bottom w:val="single" w:color="000000" w:sz="4" w:space="0"/>
              <w:right w:val="single" w:color="000000" w:sz="4" w:space="0"/>
            </w:tcBorders>
            <w:tcW w:w="780" w:type="dxa"/>
            <w:vAlign w:val="center"/>
            <w:textDirection w:val="lrTb"/>
            <w:noWrap w:val="false"/>
          </w:tcPr>
          <w:p>
            <w:pPr>
              <w:pStyle w:val="827"/>
              <w:jc w:val="center"/>
              <w:widowControl/>
              <w:rPr>
                <w:rFonts w:hint="eastAsia" w:ascii="宋体" w:hAnsi="宋体" w:cs="宋体"/>
                <w:color w:val="000000"/>
                <w:sz w:val="24"/>
                <w:lang w:bidi="ar"/>
              </w:rPr>
              <w:framePr w:hSpace="180" w:wrap="around" w:vAnchor="text" w:hAnchor="page" w:x="7045" w:y="388"/>
            </w:pPr>
            <w:r>
              <w:rPr>
                <w:rFonts w:hint="eastAsia" w:ascii="宋体" w:hAnsi="宋体" w:cs="宋体"/>
                <w:color w:val="000000"/>
                <w:sz w:val="24"/>
                <w:lang w:bidi="ar"/>
              </w:rPr>
              <w:t xml:space="preserve">1</w:t>
            </w:r>
            <w:r>
              <w:rPr>
                <w:rFonts w:hint="eastAsia" w:ascii="宋体" w:hAnsi="宋体" w:cs="宋体"/>
                <w:color w:val="000000"/>
                <w:sz w:val="24"/>
                <w:lang w:bidi="ar"/>
              </w:rPr>
            </w:r>
            <w:r/>
          </w:p>
        </w:tc>
        <w:tc>
          <w:tcPr>
            <w:tcBorders>
              <w:top w:val="none" w:color="000000" w:sz="4" w:space="0"/>
              <w:left w:val="single" w:color="000000" w:sz="4" w:space="0"/>
              <w:bottom w:val="single" w:color="000000" w:sz="4" w:space="0"/>
              <w:right w:val="single" w:color="000000" w:sz="4" w:space="0"/>
            </w:tcBorders>
            <w:tcW w:w="2670" w:type="dxa"/>
            <w:vAlign w:val="center"/>
            <w:textDirection w:val="lrTb"/>
            <w:noWrap w:val="false"/>
          </w:tcPr>
          <w:p>
            <w:pPr>
              <w:pStyle w:val="827"/>
              <w:jc w:val="center"/>
              <w:widowControl/>
              <w:rPr>
                <w:rFonts w:hint="eastAsia" w:ascii="宋体" w:hAnsi="宋体" w:cs="宋体"/>
                <w:color w:val="000000"/>
                <w:sz w:val="24"/>
                <w:lang w:bidi="ar"/>
              </w:rPr>
              <w:framePr w:hSpace="180" w:wrap="around" w:vAnchor="text" w:hAnchor="page" w:x="7045" w:y="388"/>
            </w:pPr>
            <w:r>
              <w:rPr>
                <w:rFonts w:hint="eastAsia" w:ascii="宋体" w:hAnsi="宋体" w:cs="宋体"/>
                <w:color w:val="000000"/>
                <w:sz w:val="24"/>
                <w:lang w:bidi="ar"/>
              </w:rPr>
              <w:t xml:space="preserve">和平菜场</w:t>
            </w:r>
            <w:r>
              <w:rPr>
                <w:rFonts w:hint="eastAsia" w:ascii="宋体" w:hAnsi="宋体" w:cs="宋体"/>
                <w:color w:val="000000"/>
                <w:sz w:val="24"/>
                <w:lang w:bidi="ar"/>
              </w:rPr>
            </w:r>
            <w:r/>
          </w:p>
        </w:tc>
      </w:tr>
      <w:tr>
        <w:trPr>
          <w:trHeight w:val="295" w:hRule="exact"/>
        </w:trPr>
        <w:tc>
          <w:tcPr>
            <w:tcBorders>
              <w:top w:val="none" w:color="000000" w:sz="4" w:space="0"/>
              <w:left w:val="single" w:color="000000" w:sz="4" w:space="0"/>
              <w:bottom w:val="single" w:color="000000" w:sz="4" w:space="0"/>
              <w:right w:val="single" w:color="000000" w:sz="4" w:space="0"/>
            </w:tcBorders>
            <w:tcW w:w="780" w:type="dxa"/>
            <w:vAlign w:val="center"/>
            <w:textDirection w:val="lrTb"/>
            <w:noWrap w:val="false"/>
          </w:tcPr>
          <w:p>
            <w:pPr>
              <w:pStyle w:val="827"/>
              <w:jc w:val="center"/>
              <w:widowControl/>
              <w:rPr>
                <w:rFonts w:hint="eastAsia" w:ascii="宋体" w:hAnsi="宋体" w:cs="宋体"/>
                <w:color w:val="000000"/>
                <w:sz w:val="24"/>
                <w:lang w:bidi="ar"/>
              </w:rPr>
              <w:framePr w:hSpace="180" w:wrap="around" w:vAnchor="text" w:hAnchor="page" w:x="7045" w:y="388"/>
            </w:pPr>
            <w:r>
              <w:rPr>
                <w:rFonts w:hint="eastAsia" w:ascii="宋体" w:hAnsi="宋体" w:cs="宋体"/>
                <w:color w:val="000000"/>
                <w:sz w:val="24"/>
                <w:lang w:bidi="ar"/>
              </w:rPr>
              <w:t xml:space="preserve">2</w:t>
            </w:r>
            <w:r>
              <w:rPr>
                <w:rFonts w:hint="eastAsia" w:ascii="宋体" w:hAnsi="宋体" w:cs="宋体"/>
                <w:color w:val="000000"/>
                <w:sz w:val="24"/>
                <w:lang w:bidi="ar"/>
              </w:rPr>
            </w:r>
            <w:r/>
          </w:p>
        </w:tc>
        <w:tc>
          <w:tcPr>
            <w:tcBorders>
              <w:top w:val="none" w:color="000000" w:sz="4" w:space="0"/>
              <w:left w:val="single" w:color="000000" w:sz="4" w:space="0"/>
              <w:bottom w:val="single" w:color="000000" w:sz="4" w:space="0"/>
              <w:right w:val="single" w:color="000000" w:sz="4" w:space="0"/>
            </w:tcBorders>
            <w:tcW w:w="2670" w:type="dxa"/>
            <w:vAlign w:val="center"/>
            <w:textDirection w:val="lrTb"/>
            <w:noWrap w:val="false"/>
          </w:tcPr>
          <w:p>
            <w:pPr>
              <w:pStyle w:val="827"/>
              <w:jc w:val="center"/>
              <w:widowControl/>
              <w:rPr>
                <w:rFonts w:hint="eastAsia" w:ascii="宋体" w:hAnsi="宋体" w:cs="宋体"/>
                <w:color w:val="000000"/>
                <w:sz w:val="24"/>
                <w:lang w:bidi="ar"/>
              </w:rPr>
              <w:framePr w:hSpace="180" w:wrap="around" w:vAnchor="text" w:hAnchor="page" w:x="7045" w:y="388"/>
            </w:pPr>
            <w:r>
              <w:rPr>
                <w:rFonts w:hint="eastAsia" w:ascii="宋体" w:hAnsi="宋体" w:cs="宋体"/>
                <w:color w:val="000000"/>
                <w:sz w:val="24"/>
                <w:lang w:bidi="ar"/>
              </w:rPr>
              <w:t xml:space="preserve">紫薇苑农贸市场</w:t>
            </w:r>
            <w:r>
              <w:rPr>
                <w:rFonts w:hint="eastAsia" w:ascii="宋体" w:hAnsi="宋体" w:cs="宋体"/>
                <w:color w:val="000000"/>
                <w:sz w:val="24"/>
                <w:lang w:bidi="ar"/>
              </w:rPr>
            </w:r>
            <w:r/>
          </w:p>
        </w:tc>
      </w:tr>
      <w:tr>
        <w:trPr>
          <w:trHeight w:val="295" w:hRule="exact"/>
        </w:trPr>
        <w:tc>
          <w:tcPr>
            <w:tcBorders>
              <w:top w:val="none" w:color="000000" w:sz="4" w:space="0"/>
              <w:left w:val="single" w:color="000000" w:sz="4" w:space="0"/>
              <w:bottom w:val="single" w:color="000000" w:sz="4" w:space="0"/>
              <w:right w:val="single" w:color="000000" w:sz="4" w:space="0"/>
            </w:tcBorders>
            <w:tcW w:w="780" w:type="dxa"/>
            <w:vAlign w:val="center"/>
            <w:textDirection w:val="lrTb"/>
            <w:noWrap w:val="false"/>
          </w:tcPr>
          <w:p>
            <w:pPr>
              <w:pStyle w:val="827"/>
              <w:jc w:val="center"/>
              <w:widowControl/>
              <w:rPr>
                <w:rFonts w:hint="eastAsia" w:ascii="宋体" w:hAnsi="宋体" w:cs="宋体"/>
                <w:color w:val="000000"/>
                <w:sz w:val="24"/>
                <w:lang w:bidi="ar"/>
              </w:rPr>
              <w:framePr w:hSpace="180" w:wrap="around" w:vAnchor="text" w:hAnchor="page" w:x="7045" w:y="388"/>
            </w:pPr>
            <w:r>
              <w:rPr>
                <w:rFonts w:hint="eastAsia" w:ascii="宋体" w:hAnsi="宋体" w:cs="宋体"/>
                <w:color w:val="000000"/>
                <w:sz w:val="24"/>
                <w:lang w:bidi="ar"/>
              </w:rPr>
              <w:t xml:space="preserve">3</w:t>
            </w:r>
            <w:r>
              <w:rPr>
                <w:rFonts w:hint="eastAsia" w:ascii="宋体" w:hAnsi="宋体" w:cs="宋体"/>
                <w:color w:val="000000"/>
                <w:sz w:val="24"/>
                <w:lang w:bidi="ar"/>
              </w:rPr>
            </w:r>
            <w:r/>
          </w:p>
        </w:tc>
        <w:tc>
          <w:tcPr>
            <w:tcBorders>
              <w:top w:val="none" w:color="000000" w:sz="4" w:space="0"/>
              <w:left w:val="single" w:color="000000" w:sz="4" w:space="0"/>
              <w:bottom w:val="single" w:color="000000" w:sz="4" w:space="0"/>
              <w:right w:val="single" w:color="000000" w:sz="4" w:space="0"/>
            </w:tcBorders>
            <w:tcW w:w="2670" w:type="dxa"/>
            <w:vAlign w:val="center"/>
            <w:textDirection w:val="lrTb"/>
            <w:noWrap w:val="false"/>
          </w:tcPr>
          <w:p>
            <w:pPr>
              <w:pStyle w:val="827"/>
              <w:jc w:val="center"/>
              <w:widowControl/>
              <w:rPr>
                <w:rFonts w:hint="eastAsia" w:ascii="宋体" w:hAnsi="宋体" w:cs="宋体"/>
                <w:color w:val="000000"/>
                <w:sz w:val="24"/>
                <w:lang w:bidi="ar"/>
              </w:rPr>
              <w:framePr w:hSpace="180" w:wrap="around" w:vAnchor="text" w:hAnchor="page" w:x="7045" w:y="388"/>
            </w:pPr>
            <w:r>
              <w:rPr>
                <w:rFonts w:hint="eastAsia" w:ascii="宋体" w:hAnsi="宋体" w:cs="宋体"/>
                <w:color w:val="000000"/>
                <w:sz w:val="24"/>
                <w:lang w:bidi="ar"/>
              </w:rPr>
              <w:t xml:space="preserve">圩角农贸市场</w:t>
            </w:r>
            <w:r>
              <w:rPr>
                <w:rFonts w:hint="eastAsia" w:ascii="宋体" w:hAnsi="宋体" w:cs="宋体"/>
                <w:color w:val="000000"/>
                <w:sz w:val="24"/>
                <w:lang w:bidi="ar"/>
              </w:rPr>
            </w:r>
            <w:r/>
          </w:p>
        </w:tc>
      </w:tr>
      <w:tr>
        <w:trPr>
          <w:trHeight w:val="295" w:hRule="exact"/>
        </w:trPr>
        <w:tc>
          <w:tcPr>
            <w:tcBorders>
              <w:top w:val="none" w:color="000000" w:sz="4" w:space="0"/>
              <w:left w:val="single" w:color="000000" w:sz="4" w:space="0"/>
              <w:bottom w:val="single" w:color="000000" w:sz="4" w:space="0"/>
              <w:right w:val="single" w:color="000000" w:sz="4" w:space="0"/>
            </w:tcBorders>
            <w:tcW w:w="780" w:type="dxa"/>
            <w:vAlign w:val="center"/>
            <w:textDirection w:val="lrTb"/>
            <w:noWrap w:val="false"/>
          </w:tcPr>
          <w:p>
            <w:pPr>
              <w:pStyle w:val="827"/>
              <w:jc w:val="center"/>
              <w:widowControl/>
              <w:rPr>
                <w:rFonts w:hint="eastAsia" w:ascii="宋体" w:hAnsi="宋体" w:cs="宋体"/>
                <w:color w:val="000000"/>
                <w:sz w:val="24"/>
                <w:lang w:bidi="ar"/>
              </w:rPr>
              <w:framePr w:hSpace="180" w:wrap="around" w:vAnchor="text" w:hAnchor="page" w:x="7045" w:y="388"/>
            </w:pPr>
            <w:r>
              <w:rPr>
                <w:rFonts w:hint="eastAsia" w:ascii="宋体" w:hAnsi="宋体" w:cs="宋体"/>
                <w:color w:val="000000"/>
                <w:sz w:val="24"/>
                <w:lang w:bidi="ar"/>
              </w:rPr>
              <w:t xml:space="preserve">4</w:t>
            </w:r>
            <w:r>
              <w:rPr>
                <w:rFonts w:hint="eastAsia" w:ascii="宋体" w:hAnsi="宋体" w:cs="宋体"/>
                <w:color w:val="000000"/>
                <w:sz w:val="24"/>
                <w:lang w:bidi="ar"/>
              </w:rPr>
            </w:r>
            <w:r/>
          </w:p>
        </w:tc>
        <w:tc>
          <w:tcPr>
            <w:tcBorders>
              <w:top w:val="none" w:color="000000" w:sz="4" w:space="0"/>
              <w:left w:val="single" w:color="000000" w:sz="4" w:space="0"/>
              <w:bottom w:val="single" w:color="000000" w:sz="4" w:space="0"/>
              <w:right w:val="single" w:color="000000" w:sz="4" w:space="0"/>
            </w:tcBorders>
            <w:tcW w:w="2670" w:type="dxa"/>
            <w:vAlign w:val="center"/>
            <w:textDirection w:val="lrTb"/>
            <w:noWrap w:val="false"/>
          </w:tcPr>
          <w:p>
            <w:pPr>
              <w:pStyle w:val="827"/>
              <w:jc w:val="center"/>
              <w:widowControl/>
              <w:rPr>
                <w:rFonts w:hint="eastAsia" w:ascii="宋体" w:hAnsi="宋体" w:cs="宋体"/>
                <w:color w:val="000000"/>
                <w:sz w:val="24"/>
                <w:lang w:bidi="ar"/>
              </w:rPr>
              <w:framePr w:hSpace="180" w:wrap="around" w:vAnchor="text" w:hAnchor="page" w:x="7045" w:y="388"/>
            </w:pPr>
            <w:r>
              <w:rPr>
                <w:rFonts w:hint="eastAsia" w:ascii="宋体" w:hAnsi="宋体" w:cs="宋体"/>
                <w:color w:val="000000"/>
                <w:sz w:val="24"/>
                <w:lang w:bidi="ar"/>
              </w:rPr>
              <w:t xml:space="preserve">惠丰农贸市场</w:t>
            </w:r>
            <w:r>
              <w:rPr>
                <w:rFonts w:hint="eastAsia" w:ascii="宋体" w:hAnsi="宋体" w:cs="宋体"/>
                <w:color w:val="000000"/>
                <w:sz w:val="24"/>
                <w:lang w:bidi="ar"/>
              </w:rPr>
            </w:r>
            <w:r/>
          </w:p>
        </w:tc>
      </w:tr>
      <w:tr>
        <w:trPr>
          <w:trHeight w:val="295" w:hRule="exact"/>
        </w:trPr>
        <w:tc>
          <w:tcPr>
            <w:tcBorders>
              <w:top w:val="none" w:color="000000" w:sz="4" w:space="0"/>
              <w:left w:val="single" w:color="000000" w:sz="4" w:space="0"/>
              <w:bottom w:val="single" w:color="000000" w:sz="4" w:space="0"/>
              <w:right w:val="single" w:color="000000" w:sz="4" w:space="0"/>
            </w:tcBorders>
            <w:tcW w:w="780" w:type="dxa"/>
            <w:vAlign w:val="center"/>
            <w:textDirection w:val="lrTb"/>
            <w:noWrap w:val="false"/>
          </w:tcPr>
          <w:p>
            <w:pPr>
              <w:pStyle w:val="827"/>
              <w:jc w:val="center"/>
              <w:widowControl/>
              <w:rPr>
                <w:rFonts w:hint="eastAsia" w:ascii="宋体" w:hAnsi="宋体" w:cs="宋体"/>
                <w:color w:val="000000"/>
                <w:sz w:val="24"/>
                <w:lang w:bidi="ar"/>
              </w:rPr>
              <w:framePr w:hSpace="180" w:wrap="around" w:vAnchor="text" w:hAnchor="page" w:x="7045" w:y="388"/>
            </w:pPr>
            <w:r>
              <w:rPr>
                <w:rFonts w:hint="eastAsia" w:ascii="宋体" w:hAnsi="宋体" w:cs="宋体"/>
                <w:color w:val="000000"/>
                <w:sz w:val="24"/>
                <w:lang w:bidi="ar"/>
              </w:rPr>
              <w:t xml:space="preserve">5</w:t>
            </w:r>
            <w:r>
              <w:rPr>
                <w:rFonts w:hint="eastAsia" w:ascii="宋体" w:hAnsi="宋体" w:cs="宋体"/>
                <w:color w:val="000000"/>
                <w:sz w:val="24"/>
                <w:lang w:bidi="ar"/>
              </w:rPr>
            </w:r>
            <w:r/>
          </w:p>
        </w:tc>
        <w:tc>
          <w:tcPr>
            <w:tcBorders>
              <w:top w:val="none" w:color="000000" w:sz="4" w:space="0"/>
              <w:left w:val="single" w:color="000000" w:sz="4" w:space="0"/>
              <w:bottom w:val="single" w:color="000000" w:sz="4" w:space="0"/>
              <w:right w:val="single" w:color="000000" w:sz="4" w:space="0"/>
            </w:tcBorders>
            <w:tcW w:w="2670" w:type="dxa"/>
            <w:vAlign w:val="center"/>
            <w:textDirection w:val="lrTb"/>
            <w:noWrap w:val="false"/>
          </w:tcPr>
          <w:p>
            <w:pPr>
              <w:pStyle w:val="827"/>
              <w:jc w:val="center"/>
              <w:widowControl/>
              <w:rPr>
                <w:rFonts w:hint="eastAsia" w:ascii="宋体" w:hAnsi="宋体" w:cs="宋体"/>
                <w:color w:val="000000"/>
                <w:sz w:val="24"/>
                <w:lang w:bidi="ar"/>
              </w:rPr>
              <w:framePr w:hSpace="180" w:wrap="around" w:vAnchor="text" w:hAnchor="page" w:x="7045" w:y="388"/>
            </w:pPr>
            <w:r>
              <w:rPr>
                <w:rFonts w:hint="eastAsia" w:ascii="宋体" w:hAnsi="宋体" w:cs="宋体"/>
                <w:color w:val="000000"/>
                <w:sz w:val="24"/>
                <w:lang w:bidi="ar"/>
              </w:rPr>
              <w:t xml:space="preserve">伊顿农贸市场</w:t>
            </w:r>
            <w:r>
              <w:rPr>
                <w:rFonts w:hint="eastAsia" w:ascii="宋体" w:hAnsi="宋体" w:cs="宋体"/>
                <w:color w:val="000000"/>
                <w:sz w:val="24"/>
                <w:lang w:bidi="ar"/>
              </w:rPr>
            </w:r>
            <w:r/>
          </w:p>
        </w:tc>
      </w:tr>
      <w:tr>
        <w:trPr>
          <w:trHeight w:val="295" w:hRule="exact"/>
        </w:trPr>
        <w:tc>
          <w:tcPr>
            <w:tcBorders>
              <w:top w:val="none" w:color="000000" w:sz="4" w:space="0"/>
              <w:left w:val="single" w:color="000000" w:sz="4" w:space="0"/>
              <w:bottom w:val="single" w:color="000000" w:sz="4" w:space="0"/>
              <w:right w:val="single" w:color="000000" w:sz="4" w:space="0"/>
            </w:tcBorders>
            <w:tcW w:w="780" w:type="dxa"/>
            <w:vAlign w:val="center"/>
            <w:textDirection w:val="lrTb"/>
            <w:noWrap w:val="false"/>
          </w:tcPr>
          <w:p>
            <w:pPr>
              <w:pStyle w:val="827"/>
              <w:jc w:val="center"/>
              <w:widowControl/>
              <w:rPr>
                <w:rFonts w:hint="eastAsia" w:ascii="宋体" w:hAnsi="宋体" w:cs="宋体"/>
                <w:color w:val="000000"/>
                <w:sz w:val="24"/>
                <w:lang w:bidi="ar"/>
              </w:rPr>
              <w:framePr w:hSpace="180" w:wrap="around" w:vAnchor="text" w:hAnchor="page" w:x="7045" w:y="388"/>
            </w:pPr>
            <w:r>
              <w:rPr>
                <w:rFonts w:hint="eastAsia" w:ascii="宋体" w:hAnsi="宋体" w:cs="宋体"/>
                <w:color w:val="000000"/>
                <w:sz w:val="24"/>
                <w:lang w:bidi="ar"/>
              </w:rPr>
              <w:t xml:space="preserve">6</w:t>
            </w:r>
            <w:r>
              <w:rPr>
                <w:rFonts w:hint="eastAsia" w:ascii="宋体" w:hAnsi="宋体" w:cs="宋体"/>
                <w:color w:val="000000"/>
                <w:sz w:val="24"/>
                <w:lang w:bidi="ar"/>
              </w:rPr>
            </w:r>
            <w:r/>
          </w:p>
        </w:tc>
        <w:tc>
          <w:tcPr>
            <w:tcBorders>
              <w:top w:val="none" w:color="000000" w:sz="4" w:space="0"/>
              <w:left w:val="single" w:color="000000" w:sz="4" w:space="0"/>
              <w:bottom w:val="single" w:color="000000" w:sz="4" w:space="0"/>
              <w:right w:val="single" w:color="000000" w:sz="4" w:space="0"/>
            </w:tcBorders>
            <w:tcW w:w="2670" w:type="dxa"/>
            <w:vAlign w:val="center"/>
            <w:textDirection w:val="lrTb"/>
            <w:noWrap w:val="false"/>
          </w:tcPr>
          <w:p>
            <w:pPr>
              <w:pStyle w:val="827"/>
              <w:jc w:val="center"/>
              <w:widowControl/>
              <w:rPr>
                <w:rFonts w:hint="eastAsia" w:ascii="宋体" w:hAnsi="宋体" w:cs="宋体"/>
                <w:color w:val="000000"/>
                <w:sz w:val="24"/>
                <w:lang w:bidi="ar"/>
              </w:rPr>
              <w:framePr w:hSpace="180" w:wrap="around" w:vAnchor="text" w:hAnchor="page" w:x="7045" w:y="388"/>
            </w:pPr>
            <w:r>
              <w:rPr>
                <w:rFonts w:hint="eastAsia" w:ascii="宋体" w:hAnsi="宋体" w:cs="宋体"/>
                <w:color w:val="000000"/>
                <w:sz w:val="24"/>
                <w:lang w:bidi="ar"/>
              </w:rPr>
              <w:t xml:space="preserve">富源路农贸市场</w:t>
            </w:r>
            <w:r>
              <w:rPr>
                <w:rFonts w:hint="eastAsia" w:ascii="宋体" w:hAnsi="宋体" w:cs="宋体"/>
                <w:color w:val="000000"/>
                <w:sz w:val="24"/>
                <w:lang w:bidi="ar"/>
              </w:rPr>
            </w:r>
            <w:r/>
          </w:p>
        </w:tc>
      </w:tr>
      <w:tr>
        <w:trPr>
          <w:trHeight w:val="295" w:hRule="exact"/>
        </w:trPr>
        <w:tc>
          <w:tcPr>
            <w:tcBorders>
              <w:top w:val="none" w:color="000000" w:sz="4" w:space="0"/>
              <w:left w:val="single" w:color="000000" w:sz="4" w:space="0"/>
              <w:bottom w:val="single" w:color="000000" w:sz="4" w:space="0"/>
              <w:right w:val="single" w:color="000000" w:sz="4" w:space="0"/>
            </w:tcBorders>
            <w:tcW w:w="780" w:type="dxa"/>
            <w:vAlign w:val="center"/>
            <w:textDirection w:val="lrTb"/>
            <w:noWrap w:val="false"/>
          </w:tcPr>
          <w:p>
            <w:pPr>
              <w:pStyle w:val="827"/>
              <w:jc w:val="center"/>
              <w:widowControl/>
              <w:rPr>
                <w:rFonts w:hint="eastAsia" w:ascii="宋体" w:hAnsi="宋体" w:cs="宋体"/>
                <w:color w:val="000000"/>
                <w:sz w:val="24"/>
                <w:lang w:bidi="ar"/>
              </w:rPr>
              <w:framePr w:hSpace="180" w:wrap="around" w:vAnchor="text" w:hAnchor="page" w:x="7045" w:y="388"/>
            </w:pPr>
            <w:r>
              <w:rPr>
                <w:rFonts w:hint="eastAsia" w:ascii="宋体" w:hAnsi="宋体" w:cs="宋体"/>
                <w:color w:val="000000"/>
                <w:sz w:val="24"/>
                <w:lang w:bidi="ar"/>
              </w:rPr>
              <w:t xml:space="preserve">7</w:t>
            </w:r>
            <w:r>
              <w:rPr>
                <w:rFonts w:hint="eastAsia" w:ascii="宋体" w:hAnsi="宋体" w:cs="宋体"/>
                <w:color w:val="000000"/>
                <w:sz w:val="24"/>
                <w:lang w:bidi="ar"/>
              </w:rPr>
            </w:r>
            <w:r/>
          </w:p>
        </w:tc>
        <w:tc>
          <w:tcPr>
            <w:tcBorders>
              <w:top w:val="none" w:color="000000" w:sz="4" w:space="0"/>
              <w:left w:val="single" w:color="000000" w:sz="4" w:space="0"/>
              <w:bottom w:val="single" w:color="000000" w:sz="4" w:space="0"/>
              <w:right w:val="single" w:color="000000" w:sz="4" w:space="0"/>
            </w:tcBorders>
            <w:tcW w:w="2670" w:type="dxa"/>
            <w:vAlign w:val="center"/>
            <w:textDirection w:val="lrTb"/>
            <w:noWrap w:val="false"/>
          </w:tcPr>
          <w:p>
            <w:pPr>
              <w:pStyle w:val="827"/>
              <w:jc w:val="center"/>
              <w:widowControl/>
              <w:rPr>
                <w:rFonts w:hint="eastAsia" w:ascii="宋体" w:hAnsi="宋体" w:cs="宋体"/>
                <w:color w:val="000000"/>
                <w:sz w:val="24"/>
                <w:lang w:bidi="ar"/>
              </w:rPr>
              <w:framePr w:hSpace="180" w:wrap="around" w:vAnchor="text" w:hAnchor="page" w:x="7045" w:y="388"/>
            </w:pPr>
            <w:r>
              <w:rPr>
                <w:rFonts w:hint="eastAsia" w:ascii="宋体" w:hAnsi="宋体" w:cs="宋体"/>
                <w:color w:val="000000"/>
                <w:sz w:val="24"/>
                <w:lang w:bidi="ar"/>
              </w:rPr>
              <w:t xml:space="preserve">决心农贸市场</w:t>
            </w:r>
            <w:r>
              <w:rPr>
                <w:rFonts w:hint="eastAsia" w:ascii="宋体" w:hAnsi="宋体" w:cs="宋体"/>
                <w:color w:val="000000"/>
                <w:sz w:val="24"/>
                <w:lang w:bidi="ar"/>
              </w:rPr>
            </w:r>
            <w:r/>
          </w:p>
        </w:tc>
      </w:tr>
      <w:tr>
        <w:trPr>
          <w:trHeight w:val="295" w:hRule="exact"/>
        </w:trPr>
        <w:tc>
          <w:tcPr>
            <w:tcBorders>
              <w:top w:val="none" w:color="000000" w:sz="4" w:space="0"/>
              <w:left w:val="single" w:color="000000" w:sz="4" w:space="0"/>
              <w:bottom w:val="single" w:color="000000" w:sz="4" w:space="0"/>
              <w:right w:val="single" w:color="000000" w:sz="4" w:space="0"/>
            </w:tcBorders>
            <w:tcW w:w="780" w:type="dxa"/>
            <w:vAlign w:val="center"/>
            <w:textDirection w:val="lrTb"/>
            <w:noWrap w:val="false"/>
          </w:tcPr>
          <w:p>
            <w:pPr>
              <w:pStyle w:val="827"/>
              <w:jc w:val="center"/>
              <w:widowControl/>
              <w:rPr>
                <w:rFonts w:hint="eastAsia" w:ascii="宋体" w:hAnsi="宋体" w:cs="宋体"/>
                <w:color w:val="000000"/>
                <w:sz w:val="24"/>
                <w:lang w:bidi="ar"/>
              </w:rPr>
              <w:framePr w:hSpace="180" w:wrap="around" w:vAnchor="text" w:hAnchor="page" w:x="7045" w:y="388"/>
            </w:pPr>
            <w:r>
              <w:rPr>
                <w:rFonts w:hint="eastAsia" w:ascii="宋体" w:hAnsi="宋体" w:cs="宋体"/>
                <w:color w:val="000000"/>
                <w:sz w:val="24"/>
                <w:lang w:bidi="ar"/>
              </w:rPr>
              <w:t xml:space="preserve">8</w:t>
            </w:r>
            <w:r>
              <w:rPr>
                <w:rFonts w:hint="eastAsia" w:ascii="宋体" w:hAnsi="宋体" w:cs="宋体"/>
                <w:color w:val="000000"/>
                <w:sz w:val="24"/>
                <w:lang w:bidi="ar"/>
              </w:rPr>
            </w:r>
            <w:r/>
          </w:p>
        </w:tc>
        <w:tc>
          <w:tcPr>
            <w:tcBorders>
              <w:top w:val="none" w:color="000000" w:sz="4" w:space="0"/>
              <w:left w:val="single" w:color="000000" w:sz="4" w:space="0"/>
              <w:bottom w:val="single" w:color="000000" w:sz="4" w:space="0"/>
              <w:right w:val="single" w:color="000000" w:sz="4" w:space="0"/>
            </w:tcBorders>
            <w:tcW w:w="2670" w:type="dxa"/>
            <w:vAlign w:val="center"/>
            <w:textDirection w:val="lrTb"/>
            <w:noWrap w:val="false"/>
          </w:tcPr>
          <w:p>
            <w:pPr>
              <w:pStyle w:val="827"/>
              <w:jc w:val="center"/>
              <w:widowControl/>
              <w:rPr>
                <w:rFonts w:hint="eastAsia" w:ascii="宋体" w:hAnsi="宋体" w:cs="宋体"/>
                <w:color w:val="000000"/>
                <w:sz w:val="24"/>
                <w:lang w:bidi="ar"/>
              </w:rPr>
              <w:framePr w:hSpace="180" w:wrap="around" w:vAnchor="text" w:hAnchor="page" w:x="7045" w:y="388"/>
            </w:pPr>
            <w:r>
              <w:rPr>
                <w:rFonts w:hint="eastAsia" w:ascii="宋体" w:hAnsi="宋体" w:cs="宋体"/>
                <w:color w:val="000000"/>
                <w:sz w:val="24"/>
                <w:lang w:bidi="ar"/>
              </w:rPr>
              <w:t xml:space="preserve">博兴农贸市场</w:t>
            </w:r>
            <w:r>
              <w:rPr>
                <w:rFonts w:hint="eastAsia" w:ascii="宋体" w:hAnsi="宋体" w:cs="宋体"/>
                <w:color w:val="000000"/>
                <w:sz w:val="24"/>
                <w:lang w:bidi="ar"/>
              </w:rPr>
            </w:r>
            <w:r/>
          </w:p>
        </w:tc>
      </w:tr>
      <w:tr>
        <w:trPr>
          <w:trHeight w:val="295" w:hRule="exact"/>
        </w:trPr>
        <w:tc>
          <w:tcPr>
            <w:tcBorders>
              <w:top w:val="none" w:color="000000" w:sz="4" w:space="0"/>
              <w:left w:val="single" w:color="000000" w:sz="4" w:space="0"/>
              <w:bottom w:val="single" w:color="000000" w:sz="4" w:space="0"/>
              <w:right w:val="single" w:color="000000" w:sz="4" w:space="0"/>
            </w:tcBorders>
            <w:tcW w:w="780" w:type="dxa"/>
            <w:vAlign w:val="center"/>
            <w:textDirection w:val="lrTb"/>
            <w:noWrap w:val="false"/>
          </w:tcPr>
          <w:p>
            <w:pPr>
              <w:pStyle w:val="827"/>
              <w:jc w:val="center"/>
              <w:widowControl/>
              <w:rPr>
                <w:rFonts w:hint="eastAsia" w:ascii="宋体" w:hAnsi="宋体" w:cs="宋体"/>
                <w:color w:val="000000"/>
                <w:sz w:val="24"/>
                <w:lang w:bidi="ar"/>
              </w:rPr>
              <w:framePr w:hSpace="180" w:wrap="around" w:vAnchor="text" w:hAnchor="page" w:x="7045" w:y="388"/>
            </w:pPr>
            <w:r>
              <w:rPr>
                <w:rFonts w:hint="eastAsia" w:ascii="宋体" w:hAnsi="宋体" w:cs="宋体"/>
                <w:color w:val="000000"/>
                <w:sz w:val="24"/>
                <w:lang w:bidi="ar"/>
              </w:rPr>
              <w:t xml:space="preserve">9</w:t>
            </w:r>
            <w:r>
              <w:rPr>
                <w:rFonts w:hint="eastAsia" w:ascii="宋体" w:hAnsi="宋体" w:cs="宋体"/>
                <w:color w:val="000000"/>
                <w:sz w:val="24"/>
                <w:lang w:bidi="ar"/>
              </w:rPr>
            </w:r>
            <w:r/>
          </w:p>
        </w:tc>
        <w:tc>
          <w:tcPr>
            <w:tcBorders>
              <w:top w:val="none" w:color="000000" w:sz="4" w:space="0"/>
              <w:left w:val="single" w:color="000000" w:sz="4" w:space="0"/>
              <w:bottom w:val="single" w:color="000000" w:sz="4" w:space="0"/>
              <w:right w:val="single" w:color="000000" w:sz="4" w:space="0"/>
            </w:tcBorders>
            <w:tcW w:w="2670" w:type="dxa"/>
            <w:vAlign w:val="center"/>
            <w:textDirection w:val="lrTb"/>
            <w:noWrap w:val="false"/>
          </w:tcPr>
          <w:p>
            <w:pPr>
              <w:pStyle w:val="827"/>
              <w:jc w:val="center"/>
              <w:widowControl/>
              <w:rPr>
                <w:rFonts w:hint="eastAsia" w:ascii="宋体" w:hAnsi="宋体" w:cs="宋体"/>
                <w:color w:val="000000"/>
                <w:sz w:val="24"/>
                <w:lang w:bidi="ar"/>
              </w:rPr>
              <w:framePr w:hSpace="180" w:wrap="around" w:vAnchor="text" w:hAnchor="page" w:x="7045" w:y="388"/>
            </w:pPr>
            <w:r>
              <w:rPr>
                <w:rFonts w:hint="eastAsia" w:ascii="宋体" w:hAnsi="宋体" w:cs="宋体"/>
                <w:color w:val="000000"/>
                <w:sz w:val="24"/>
                <w:lang w:bidi="ar"/>
              </w:rPr>
              <w:t xml:space="preserve">万安农贸市场</w:t>
            </w:r>
            <w:r>
              <w:rPr>
                <w:rFonts w:hint="eastAsia" w:ascii="宋体" w:hAnsi="宋体" w:cs="宋体"/>
                <w:color w:val="000000"/>
                <w:sz w:val="24"/>
                <w:lang w:bidi="ar"/>
              </w:rPr>
            </w:r>
            <w:r/>
          </w:p>
        </w:tc>
      </w:tr>
      <w:tr>
        <w:trPr>
          <w:trHeight w:val="295" w:hRule="exact"/>
        </w:trPr>
        <w:tc>
          <w:tcPr>
            <w:tcBorders>
              <w:top w:val="none" w:color="000000" w:sz="4" w:space="0"/>
              <w:left w:val="single" w:color="000000" w:sz="4" w:space="0"/>
              <w:bottom w:val="single" w:color="000000" w:sz="4" w:space="0"/>
              <w:right w:val="single" w:color="000000" w:sz="4" w:space="0"/>
            </w:tcBorders>
            <w:tcW w:w="780" w:type="dxa"/>
            <w:vAlign w:val="center"/>
            <w:textDirection w:val="lrTb"/>
            <w:noWrap w:val="false"/>
          </w:tcPr>
          <w:p>
            <w:pPr>
              <w:pStyle w:val="827"/>
              <w:jc w:val="center"/>
              <w:widowControl/>
              <w:rPr>
                <w:rFonts w:hint="eastAsia" w:ascii="宋体" w:hAnsi="宋体" w:cs="宋体"/>
                <w:color w:val="000000"/>
                <w:sz w:val="24"/>
                <w:lang w:bidi="ar"/>
              </w:rPr>
              <w:framePr w:hSpace="180" w:wrap="around" w:vAnchor="text" w:hAnchor="page" w:x="7045" w:y="388"/>
            </w:pPr>
            <w:r>
              <w:rPr>
                <w:rFonts w:hint="eastAsia" w:ascii="宋体" w:hAnsi="宋体" w:cs="宋体"/>
                <w:color w:val="000000"/>
                <w:sz w:val="24"/>
                <w:lang w:bidi="ar"/>
              </w:rPr>
              <w:t xml:space="preserve">10</w:t>
            </w:r>
            <w:r>
              <w:rPr>
                <w:rFonts w:hint="eastAsia" w:ascii="宋体" w:hAnsi="宋体" w:cs="宋体"/>
                <w:color w:val="000000"/>
                <w:sz w:val="24"/>
                <w:lang w:bidi="ar"/>
              </w:rPr>
            </w:r>
            <w:r/>
          </w:p>
        </w:tc>
        <w:tc>
          <w:tcPr>
            <w:tcBorders>
              <w:top w:val="none" w:color="000000" w:sz="4" w:space="0"/>
              <w:left w:val="single" w:color="000000" w:sz="4" w:space="0"/>
              <w:bottom w:val="single" w:color="000000" w:sz="4" w:space="0"/>
              <w:right w:val="single" w:color="000000" w:sz="4" w:space="0"/>
            </w:tcBorders>
            <w:tcW w:w="2670" w:type="dxa"/>
            <w:vAlign w:val="center"/>
            <w:textDirection w:val="lrTb"/>
            <w:noWrap w:val="false"/>
          </w:tcPr>
          <w:p>
            <w:pPr>
              <w:pStyle w:val="827"/>
              <w:jc w:val="center"/>
              <w:widowControl/>
              <w:rPr>
                <w:rFonts w:hint="eastAsia" w:ascii="宋体" w:hAnsi="宋体" w:cs="宋体"/>
                <w:color w:val="000000"/>
                <w:sz w:val="24"/>
                <w:lang w:bidi="ar"/>
              </w:rPr>
              <w:framePr w:hSpace="180" w:wrap="around" w:vAnchor="text" w:hAnchor="page" w:x="7045" w:y="388"/>
            </w:pPr>
            <w:r>
              <w:rPr>
                <w:rFonts w:hint="eastAsia" w:ascii="宋体" w:hAnsi="宋体" w:cs="宋体"/>
                <w:color w:val="000000"/>
                <w:sz w:val="24"/>
                <w:lang w:bidi="ar"/>
              </w:rPr>
              <w:t xml:space="preserve">新造农贸市场</w:t>
            </w:r>
            <w:r>
              <w:rPr>
                <w:rFonts w:hint="eastAsia" w:ascii="宋体" w:hAnsi="宋体" w:cs="宋体"/>
                <w:color w:val="000000"/>
                <w:sz w:val="24"/>
                <w:lang w:bidi="ar"/>
              </w:rPr>
            </w:r>
            <w:r/>
          </w:p>
        </w:tc>
      </w:tr>
      <w:tr>
        <w:trPr>
          <w:trHeight w:val="295" w:hRule="exact"/>
        </w:trPr>
        <w:tc>
          <w:tcPr>
            <w:tcBorders>
              <w:top w:val="none" w:color="000000" w:sz="4" w:space="0"/>
              <w:left w:val="single" w:color="000000" w:sz="4" w:space="0"/>
              <w:bottom w:val="single" w:color="000000" w:sz="4" w:space="0"/>
              <w:right w:val="single" w:color="000000" w:sz="4" w:space="0"/>
            </w:tcBorders>
            <w:tcW w:w="780" w:type="dxa"/>
            <w:vAlign w:val="center"/>
            <w:textDirection w:val="lrTb"/>
            <w:noWrap w:val="false"/>
          </w:tcPr>
          <w:p>
            <w:pPr>
              <w:pStyle w:val="827"/>
              <w:jc w:val="center"/>
              <w:widowControl/>
              <w:rPr>
                <w:rFonts w:hint="eastAsia" w:ascii="宋体" w:hAnsi="宋体" w:cs="宋体"/>
                <w:color w:val="000000"/>
                <w:sz w:val="24"/>
                <w:lang w:bidi="ar"/>
              </w:rPr>
              <w:framePr w:hSpace="180" w:wrap="around" w:vAnchor="text" w:hAnchor="page" w:x="7045" w:y="388"/>
            </w:pPr>
            <w:r>
              <w:rPr>
                <w:rFonts w:hint="eastAsia" w:ascii="宋体" w:hAnsi="宋体" w:cs="宋体"/>
                <w:color w:val="000000"/>
                <w:sz w:val="24"/>
                <w:lang w:bidi="ar"/>
              </w:rPr>
              <w:t xml:space="preserve">11</w:t>
            </w:r>
            <w:r>
              <w:rPr>
                <w:rFonts w:hint="eastAsia" w:ascii="宋体" w:hAnsi="宋体" w:cs="宋体"/>
                <w:color w:val="000000"/>
                <w:sz w:val="24"/>
                <w:lang w:bidi="ar"/>
              </w:rPr>
            </w:r>
            <w:r/>
          </w:p>
        </w:tc>
        <w:tc>
          <w:tcPr>
            <w:tcBorders>
              <w:top w:val="none" w:color="000000" w:sz="4" w:space="0"/>
              <w:left w:val="single" w:color="000000" w:sz="4" w:space="0"/>
              <w:bottom w:val="single" w:color="000000" w:sz="4" w:space="0"/>
              <w:right w:val="single" w:color="000000" w:sz="4" w:space="0"/>
            </w:tcBorders>
            <w:tcW w:w="2670" w:type="dxa"/>
            <w:vAlign w:val="center"/>
            <w:textDirection w:val="lrTb"/>
            <w:noWrap w:val="false"/>
          </w:tcPr>
          <w:p>
            <w:pPr>
              <w:pStyle w:val="827"/>
              <w:jc w:val="center"/>
              <w:widowControl/>
              <w:rPr>
                <w:rFonts w:hint="eastAsia" w:ascii="宋体" w:hAnsi="宋体" w:cs="宋体"/>
                <w:color w:val="000000"/>
                <w:sz w:val="24"/>
                <w:lang w:bidi="ar"/>
              </w:rPr>
              <w:framePr w:hSpace="180" w:wrap="around" w:vAnchor="text" w:hAnchor="page" w:x="7045" w:y="388"/>
            </w:pPr>
            <w:r>
              <w:rPr>
                <w:rFonts w:hint="eastAsia" w:ascii="宋体" w:hAnsi="宋体" w:cs="宋体"/>
                <w:color w:val="000000"/>
                <w:sz w:val="24"/>
                <w:lang w:bidi="ar"/>
              </w:rPr>
              <w:t xml:space="preserve">大丰市场</w:t>
            </w:r>
            <w:r>
              <w:rPr>
                <w:rFonts w:hint="eastAsia" w:ascii="宋体" w:hAnsi="宋体" w:cs="宋体"/>
                <w:color w:val="000000"/>
                <w:sz w:val="24"/>
                <w:lang w:bidi="ar"/>
              </w:rPr>
            </w:r>
            <w:r/>
          </w:p>
        </w:tc>
      </w:tr>
      <w:tr>
        <w:trPr>
          <w:trHeight w:val="295" w:hRule="exact"/>
        </w:trPr>
        <w:tc>
          <w:tcPr>
            <w:tcBorders>
              <w:top w:val="none" w:color="000000" w:sz="4" w:space="0"/>
              <w:left w:val="single" w:color="000000" w:sz="4" w:space="0"/>
              <w:bottom w:val="single" w:color="000000" w:sz="4" w:space="0"/>
              <w:right w:val="single" w:color="000000" w:sz="4" w:space="0"/>
            </w:tcBorders>
            <w:tcW w:w="780" w:type="dxa"/>
            <w:vAlign w:val="center"/>
            <w:textDirection w:val="lrTb"/>
            <w:noWrap w:val="false"/>
          </w:tcPr>
          <w:p>
            <w:pPr>
              <w:pStyle w:val="827"/>
              <w:jc w:val="center"/>
              <w:widowControl/>
              <w:rPr>
                <w:rFonts w:hint="eastAsia" w:ascii="宋体" w:hAnsi="宋体" w:cs="宋体"/>
                <w:color w:val="000000"/>
                <w:sz w:val="24"/>
                <w:lang w:bidi="ar"/>
              </w:rPr>
              <w:framePr w:hSpace="180" w:wrap="around" w:vAnchor="text" w:hAnchor="page" w:x="7045" w:y="388"/>
            </w:pPr>
            <w:r>
              <w:rPr>
                <w:rFonts w:hint="eastAsia" w:ascii="宋体" w:hAnsi="宋体" w:cs="宋体"/>
                <w:color w:val="000000"/>
                <w:sz w:val="24"/>
                <w:lang w:bidi="ar"/>
              </w:rPr>
              <w:t xml:space="preserve">12</w:t>
            </w:r>
            <w:r>
              <w:rPr>
                <w:rFonts w:hint="eastAsia" w:ascii="宋体" w:hAnsi="宋体" w:cs="宋体"/>
                <w:color w:val="000000"/>
                <w:sz w:val="24"/>
                <w:lang w:bidi="ar"/>
              </w:rPr>
            </w:r>
            <w:r/>
          </w:p>
        </w:tc>
        <w:tc>
          <w:tcPr>
            <w:tcBorders>
              <w:top w:val="none" w:color="000000" w:sz="4" w:space="0"/>
              <w:left w:val="single" w:color="000000" w:sz="4" w:space="0"/>
              <w:bottom w:val="single" w:color="000000" w:sz="4" w:space="0"/>
              <w:right w:val="single" w:color="000000" w:sz="4" w:space="0"/>
            </w:tcBorders>
            <w:tcW w:w="2670" w:type="dxa"/>
            <w:vAlign w:val="center"/>
            <w:textDirection w:val="lrTb"/>
            <w:noWrap w:val="false"/>
          </w:tcPr>
          <w:p>
            <w:pPr>
              <w:pStyle w:val="827"/>
              <w:jc w:val="center"/>
              <w:widowControl/>
              <w:rPr>
                <w:rFonts w:hint="eastAsia" w:ascii="宋体" w:hAnsi="宋体" w:cs="宋体"/>
                <w:color w:val="000000"/>
                <w:sz w:val="24"/>
                <w:lang w:bidi="ar"/>
              </w:rPr>
              <w:framePr w:hSpace="180" w:wrap="around" w:vAnchor="text" w:hAnchor="page" w:x="7045" w:y="388"/>
            </w:pPr>
            <w:r>
              <w:rPr>
                <w:rFonts w:hint="eastAsia" w:ascii="宋体" w:hAnsi="宋体" w:cs="宋体"/>
                <w:color w:val="000000"/>
                <w:sz w:val="24"/>
                <w:lang w:bidi="ar"/>
              </w:rPr>
              <w:t xml:space="preserve">兴垦农贸市场</w:t>
            </w:r>
            <w:r>
              <w:rPr>
                <w:rFonts w:hint="eastAsia" w:ascii="宋体" w:hAnsi="宋体" w:cs="宋体"/>
                <w:color w:val="000000"/>
                <w:sz w:val="24"/>
                <w:lang w:bidi="ar"/>
              </w:rPr>
            </w:r>
            <w:r/>
          </w:p>
        </w:tc>
      </w:tr>
      <w:tr>
        <w:trPr>
          <w:trHeight w:val="295" w:hRule="exact"/>
        </w:trPr>
        <w:tc>
          <w:tcPr>
            <w:tcBorders>
              <w:top w:val="none" w:color="000000" w:sz="4" w:space="0"/>
              <w:left w:val="single" w:color="000000" w:sz="4" w:space="0"/>
              <w:bottom w:val="single" w:color="000000" w:sz="4" w:space="0"/>
              <w:right w:val="single" w:color="000000" w:sz="4" w:space="0"/>
            </w:tcBorders>
            <w:tcW w:w="780" w:type="dxa"/>
            <w:vAlign w:val="center"/>
            <w:textDirection w:val="lrTb"/>
            <w:noWrap w:val="false"/>
          </w:tcPr>
          <w:p>
            <w:pPr>
              <w:pStyle w:val="827"/>
              <w:jc w:val="center"/>
              <w:widowControl/>
              <w:rPr>
                <w:rFonts w:hint="eastAsia" w:ascii="宋体" w:hAnsi="宋体" w:cs="宋体"/>
                <w:color w:val="000000"/>
                <w:sz w:val="24"/>
                <w:lang w:bidi="ar"/>
              </w:rPr>
              <w:framePr w:hSpace="180" w:wrap="around" w:vAnchor="text" w:hAnchor="page" w:x="7045" w:y="388"/>
            </w:pPr>
            <w:r>
              <w:rPr>
                <w:rFonts w:hint="eastAsia" w:ascii="宋体" w:hAnsi="宋体" w:cs="宋体"/>
                <w:color w:val="000000"/>
                <w:sz w:val="24"/>
                <w:lang w:bidi="ar"/>
              </w:rPr>
              <w:t xml:space="preserve">13</w:t>
            </w:r>
            <w:r>
              <w:rPr>
                <w:rFonts w:hint="eastAsia" w:ascii="宋体" w:hAnsi="宋体" w:cs="宋体"/>
                <w:color w:val="000000"/>
                <w:sz w:val="24"/>
                <w:lang w:bidi="ar"/>
              </w:rPr>
            </w:r>
            <w:r/>
          </w:p>
        </w:tc>
        <w:tc>
          <w:tcPr>
            <w:tcBorders>
              <w:top w:val="none" w:color="000000" w:sz="4" w:space="0"/>
              <w:left w:val="single" w:color="000000" w:sz="4" w:space="0"/>
              <w:bottom w:val="single" w:color="000000" w:sz="4" w:space="0"/>
              <w:right w:val="single" w:color="000000" w:sz="4" w:space="0"/>
            </w:tcBorders>
            <w:tcW w:w="2670" w:type="dxa"/>
            <w:vAlign w:val="center"/>
            <w:textDirection w:val="lrTb"/>
            <w:noWrap w:val="false"/>
          </w:tcPr>
          <w:p>
            <w:pPr>
              <w:pStyle w:val="827"/>
              <w:jc w:val="center"/>
              <w:widowControl/>
              <w:rPr>
                <w:rFonts w:hint="eastAsia" w:ascii="宋体" w:hAnsi="宋体" w:cs="宋体"/>
                <w:color w:val="000000"/>
                <w:sz w:val="24"/>
                <w:lang w:bidi="ar"/>
              </w:rPr>
              <w:framePr w:hSpace="180" w:wrap="around" w:vAnchor="text" w:hAnchor="page" w:x="7045" w:y="388"/>
            </w:pPr>
            <w:r>
              <w:rPr>
                <w:rFonts w:hint="eastAsia" w:ascii="宋体" w:hAnsi="宋体" w:cs="宋体"/>
                <w:color w:val="000000"/>
                <w:sz w:val="24"/>
                <w:lang w:bidi="ar"/>
              </w:rPr>
              <w:t xml:space="preserve">近海镇向阳农贸市场</w:t>
            </w:r>
            <w:r>
              <w:rPr>
                <w:rFonts w:hint="eastAsia" w:ascii="宋体" w:hAnsi="宋体" w:cs="宋体"/>
                <w:color w:val="000000"/>
                <w:sz w:val="24"/>
                <w:lang w:bidi="ar"/>
              </w:rPr>
            </w:r>
            <w:r/>
          </w:p>
        </w:tc>
      </w:tr>
      <w:tr>
        <w:trPr>
          <w:trHeight w:val="295" w:hRule="exact"/>
        </w:trPr>
        <w:tc>
          <w:tcPr>
            <w:tcBorders>
              <w:top w:val="none" w:color="000000" w:sz="4" w:space="0"/>
              <w:left w:val="single" w:color="000000" w:sz="4" w:space="0"/>
              <w:bottom w:val="single" w:color="000000" w:sz="4" w:space="0"/>
              <w:right w:val="single" w:color="000000" w:sz="4" w:space="0"/>
            </w:tcBorders>
            <w:tcW w:w="780" w:type="dxa"/>
            <w:vAlign w:val="center"/>
            <w:textDirection w:val="lrTb"/>
            <w:noWrap w:val="false"/>
          </w:tcPr>
          <w:p>
            <w:pPr>
              <w:pStyle w:val="827"/>
              <w:jc w:val="center"/>
              <w:widowControl/>
              <w:rPr>
                <w:rFonts w:hint="eastAsia" w:ascii="宋体" w:hAnsi="宋体" w:cs="宋体"/>
                <w:color w:val="000000"/>
                <w:sz w:val="24"/>
                <w:lang w:bidi="ar"/>
              </w:rPr>
              <w:framePr w:hSpace="180" w:wrap="around" w:vAnchor="text" w:hAnchor="page" w:x="7045" w:y="388"/>
            </w:pPr>
            <w:r>
              <w:rPr>
                <w:rFonts w:hint="eastAsia" w:ascii="宋体" w:hAnsi="宋体" w:cs="宋体"/>
                <w:color w:val="000000"/>
                <w:sz w:val="24"/>
                <w:lang w:bidi="ar"/>
              </w:rPr>
              <w:t xml:space="preserve">14</w:t>
            </w:r>
            <w:r>
              <w:rPr>
                <w:rFonts w:hint="eastAsia" w:ascii="宋体" w:hAnsi="宋体" w:cs="宋体"/>
                <w:color w:val="000000"/>
                <w:sz w:val="24"/>
                <w:lang w:bidi="ar"/>
              </w:rPr>
            </w:r>
            <w:r/>
          </w:p>
        </w:tc>
        <w:tc>
          <w:tcPr>
            <w:tcBorders>
              <w:top w:val="none" w:color="000000" w:sz="4" w:space="0"/>
              <w:left w:val="single" w:color="000000" w:sz="4" w:space="0"/>
              <w:bottom w:val="single" w:color="000000" w:sz="4" w:space="0"/>
              <w:right w:val="single" w:color="000000" w:sz="4" w:space="0"/>
            </w:tcBorders>
            <w:tcW w:w="2670" w:type="dxa"/>
            <w:vAlign w:val="center"/>
            <w:textDirection w:val="lrTb"/>
            <w:noWrap w:val="false"/>
          </w:tcPr>
          <w:p>
            <w:pPr>
              <w:pStyle w:val="827"/>
              <w:jc w:val="center"/>
              <w:widowControl/>
              <w:rPr>
                <w:rFonts w:hint="eastAsia" w:ascii="宋体" w:hAnsi="宋体" w:cs="宋体"/>
                <w:color w:val="000000"/>
                <w:sz w:val="24"/>
                <w:lang w:bidi="ar"/>
              </w:rPr>
              <w:framePr w:hSpace="180" w:wrap="around" w:vAnchor="text" w:hAnchor="page" w:x="7045" w:y="388"/>
            </w:pPr>
            <w:r>
              <w:rPr>
                <w:rFonts w:hint="eastAsia" w:ascii="宋体" w:hAnsi="宋体" w:cs="宋体"/>
                <w:color w:val="000000"/>
                <w:sz w:val="24"/>
                <w:lang w:bidi="ar"/>
              </w:rPr>
              <w:t xml:space="preserve">东元中心农贸市场</w:t>
            </w:r>
            <w:r>
              <w:rPr>
                <w:rFonts w:hint="eastAsia" w:ascii="宋体" w:hAnsi="宋体" w:cs="宋体"/>
                <w:color w:val="000000"/>
                <w:sz w:val="24"/>
                <w:lang w:bidi="ar"/>
              </w:rPr>
            </w:r>
            <w:r/>
          </w:p>
        </w:tc>
      </w:tr>
      <w:tr>
        <w:trPr>
          <w:trHeight w:val="295" w:hRule="exact"/>
        </w:trPr>
        <w:tc>
          <w:tcPr>
            <w:tcBorders>
              <w:top w:val="none" w:color="000000" w:sz="4" w:space="0"/>
              <w:left w:val="single" w:color="000000" w:sz="4" w:space="0"/>
              <w:bottom w:val="single" w:color="000000" w:sz="4" w:space="0"/>
              <w:right w:val="single" w:color="000000" w:sz="4" w:space="0"/>
            </w:tcBorders>
            <w:tcW w:w="780" w:type="dxa"/>
            <w:vAlign w:val="center"/>
            <w:textDirection w:val="lrTb"/>
            <w:noWrap w:val="false"/>
          </w:tcPr>
          <w:p>
            <w:pPr>
              <w:pStyle w:val="827"/>
              <w:jc w:val="center"/>
              <w:widowControl/>
              <w:rPr>
                <w:rFonts w:hint="eastAsia" w:ascii="宋体" w:hAnsi="宋体" w:cs="宋体"/>
                <w:color w:val="000000"/>
                <w:sz w:val="24"/>
                <w:lang w:bidi="ar"/>
              </w:rPr>
              <w:framePr w:hSpace="180" w:wrap="around" w:vAnchor="text" w:hAnchor="page" w:x="7045" w:y="388"/>
            </w:pPr>
            <w:r>
              <w:rPr>
                <w:rFonts w:hint="eastAsia" w:ascii="宋体" w:hAnsi="宋体" w:cs="宋体"/>
                <w:color w:val="000000"/>
                <w:sz w:val="24"/>
                <w:lang w:bidi="ar"/>
              </w:rPr>
              <w:t xml:space="preserve">15</w:t>
            </w:r>
            <w:r>
              <w:rPr>
                <w:rFonts w:hint="eastAsia" w:ascii="宋体" w:hAnsi="宋体" w:cs="宋体"/>
                <w:color w:val="000000"/>
                <w:sz w:val="24"/>
                <w:lang w:bidi="ar"/>
              </w:rPr>
            </w:r>
            <w:r/>
          </w:p>
        </w:tc>
        <w:tc>
          <w:tcPr>
            <w:tcBorders>
              <w:top w:val="none" w:color="000000" w:sz="4" w:space="0"/>
              <w:left w:val="single" w:color="000000" w:sz="4" w:space="0"/>
              <w:bottom w:val="single" w:color="000000" w:sz="4" w:space="0"/>
              <w:right w:val="single" w:color="000000" w:sz="4" w:space="0"/>
            </w:tcBorders>
            <w:tcW w:w="2670" w:type="dxa"/>
            <w:vAlign w:val="center"/>
            <w:textDirection w:val="lrTb"/>
            <w:noWrap w:val="false"/>
          </w:tcPr>
          <w:p>
            <w:pPr>
              <w:pStyle w:val="827"/>
              <w:jc w:val="center"/>
              <w:widowControl/>
              <w:rPr>
                <w:rFonts w:hint="eastAsia" w:ascii="宋体" w:hAnsi="宋体" w:cs="宋体"/>
                <w:color w:val="000000"/>
                <w:sz w:val="24"/>
                <w:lang w:bidi="ar"/>
              </w:rPr>
              <w:framePr w:hSpace="180" w:wrap="around" w:vAnchor="text" w:hAnchor="page" w:x="7045" w:y="388"/>
            </w:pPr>
            <w:r>
              <w:rPr>
                <w:rFonts w:hint="eastAsia" w:ascii="宋体" w:hAnsi="宋体" w:cs="宋体"/>
                <w:color w:val="000000"/>
                <w:sz w:val="24"/>
                <w:lang w:bidi="ar"/>
              </w:rPr>
              <w:t xml:space="preserve">上启联辉市场</w:t>
            </w:r>
            <w:r>
              <w:rPr>
                <w:rFonts w:hint="eastAsia" w:ascii="宋体" w:hAnsi="宋体" w:cs="宋体"/>
                <w:color w:val="000000"/>
                <w:sz w:val="24"/>
                <w:lang w:bidi="ar"/>
              </w:rPr>
            </w:r>
            <w:r/>
          </w:p>
        </w:tc>
      </w:tr>
      <w:tr>
        <w:trPr>
          <w:trHeight w:val="295" w:hRule="exact"/>
        </w:trPr>
        <w:tc>
          <w:tcPr>
            <w:tcBorders>
              <w:top w:val="none" w:color="000000" w:sz="4" w:space="0"/>
              <w:left w:val="single" w:color="000000" w:sz="4" w:space="0"/>
              <w:bottom w:val="single" w:color="000000" w:sz="4" w:space="0"/>
              <w:right w:val="single" w:color="000000" w:sz="4" w:space="0"/>
            </w:tcBorders>
            <w:tcW w:w="780" w:type="dxa"/>
            <w:vAlign w:val="center"/>
            <w:textDirection w:val="lrTb"/>
            <w:noWrap w:val="false"/>
          </w:tcPr>
          <w:p>
            <w:pPr>
              <w:pStyle w:val="827"/>
              <w:jc w:val="center"/>
              <w:widowControl/>
              <w:rPr>
                <w:rFonts w:hint="eastAsia" w:ascii="宋体" w:hAnsi="宋体" w:cs="宋体"/>
                <w:color w:val="000000"/>
                <w:sz w:val="24"/>
                <w:lang w:bidi="ar"/>
              </w:rPr>
              <w:framePr w:hSpace="180" w:wrap="around" w:vAnchor="text" w:hAnchor="page" w:x="7045" w:y="388"/>
            </w:pPr>
            <w:r>
              <w:rPr>
                <w:rFonts w:hint="eastAsia" w:ascii="宋体" w:hAnsi="宋体" w:cs="宋体"/>
                <w:color w:val="000000"/>
                <w:sz w:val="24"/>
                <w:lang w:bidi="ar"/>
              </w:rPr>
              <w:t xml:space="preserve">16</w:t>
            </w:r>
            <w:r>
              <w:rPr>
                <w:rFonts w:hint="eastAsia" w:ascii="宋体" w:hAnsi="宋体" w:cs="宋体"/>
                <w:color w:val="000000"/>
                <w:sz w:val="24"/>
                <w:lang w:bidi="ar"/>
              </w:rPr>
            </w:r>
            <w:r/>
          </w:p>
        </w:tc>
        <w:tc>
          <w:tcPr>
            <w:tcBorders>
              <w:top w:val="none" w:color="000000" w:sz="4" w:space="0"/>
              <w:left w:val="single" w:color="000000" w:sz="4" w:space="0"/>
              <w:bottom w:val="single" w:color="000000" w:sz="4" w:space="0"/>
              <w:right w:val="single" w:color="000000" w:sz="4" w:space="0"/>
            </w:tcBorders>
            <w:tcW w:w="2670" w:type="dxa"/>
            <w:vAlign w:val="center"/>
            <w:textDirection w:val="lrTb"/>
            <w:noWrap w:val="false"/>
          </w:tcPr>
          <w:p>
            <w:pPr>
              <w:pStyle w:val="827"/>
              <w:jc w:val="center"/>
              <w:widowControl/>
              <w:rPr>
                <w:rFonts w:hint="eastAsia" w:ascii="宋体" w:hAnsi="宋体" w:cs="宋体"/>
                <w:color w:val="000000"/>
                <w:sz w:val="24"/>
                <w:lang w:bidi="ar"/>
              </w:rPr>
              <w:framePr w:hSpace="180" w:wrap="around" w:vAnchor="text" w:hAnchor="page" w:x="7045" w:y="388"/>
            </w:pPr>
            <w:r>
              <w:rPr>
                <w:rFonts w:hint="eastAsia" w:ascii="宋体" w:hAnsi="宋体" w:cs="宋体"/>
                <w:color w:val="000000"/>
                <w:sz w:val="24"/>
                <w:lang w:bidi="ar"/>
              </w:rPr>
              <w:t xml:space="preserve">永阳农贸市场</w:t>
            </w:r>
            <w:r>
              <w:rPr>
                <w:rFonts w:hint="eastAsia" w:ascii="宋体" w:hAnsi="宋体" w:cs="宋体"/>
                <w:color w:val="000000"/>
                <w:sz w:val="24"/>
                <w:lang w:bidi="ar"/>
              </w:rPr>
            </w:r>
            <w:r/>
          </w:p>
        </w:tc>
      </w:tr>
      <w:tr>
        <w:trPr>
          <w:trHeight w:val="295" w:hRule="exact"/>
        </w:trPr>
        <w:tc>
          <w:tcPr>
            <w:tcBorders>
              <w:top w:val="none" w:color="000000" w:sz="4" w:space="0"/>
              <w:left w:val="single" w:color="000000" w:sz="4" w:space="0"/>
              <w:bottom w:val="single" w:color="000000" w:sz="4" w:space="0"/>
              <w:right w:val="single" w:color="000000" w:sz="4" w:space="0"/>
            </w:tcBorders>
            <w:tcW w:w="780" w:type="dxa"/>
            <w:vAlign w:val="center"/>
            <w:textDirection w:val="lrTb"/>
            <w:noWrap w:val="false"/>
          </w:tcPr>
          <w:p>
            <w:pPr>
              <w:pStyle w:val="827"/>
              <w:jc w:val="center"/>
              <w:widowControl/>
              <w:rPr>
                <w:rFonts w:hint="eastAsia" w:ascii="宋体" w:hAnsi="宋体" w:cs="宋体"/>
                <w:color w:val="000000"/>
                <w:sz w:val="24"/>
                <w:lang w:bidi="ar"/>
              </w:rPr>
              <w:framePr w:hSpace="180" w:wrap="around" w:vAnchor="text" w:hAnchor="page" w:x="7045" w:y="388"/>
            </w:pPr>
            <w:r>
              <w:rPr>
                <w:rFonts w:hint="eastAsia" w:ascii="宋体" w:hAnsi="宋体" w:cs="宋体"/>
                <w:color w:val="000000"/>
                <w:sz w:val="24"/>
                <w:lang w:bidi="ar"/>
              </w:rPr>
              <w:t xml:space="preserve">17</w:t>
            </w:r>
            <w:r>
              <w:rPr>
                <w:rFonts w:hint="eastAsia" w:ascii="宋体" w:hAnsi="宋体" w:cs="宋体"/>
                <w:color w:val="000000"/>
                <w:sz w:val="24"/>
                <w:lang w:bidi="ar"/>
              </w:rPr>
            </w:r>
            <w:r/>
          </w:p>
        </w:tc>
        <w:tc>
          <w:tcPr>
            <w:tcBorders>
              <w:top w:val="none" w:color="000000" w:sz="4" w:space="0"/>
              <w:left w:val="single" w:color="000000" w:sz="4" w:space="0"/>
              <w:bottom w:val="single" w:color="000000" w:sz="4" w:space="0"/>
              <w:right w:val="single" w:color="000000" w:sz="4" w:space="0"/>
            </w:tcBorders>
            <w:tcW w:w="2670" w:type="dxa"/>
            <w:vAlign w:val="center"/>
            <w:textDirection w:val="lrTb"/>
            <w:noWrap w:val="false"/>
          </w:tcPr>
          <w:p>
            <w:pPr>
              <w:pStyle w:val="827"/>
              <w:jc w:val="center"/>
              <w:widowControl/>
              <w:rPr>
                <w:rFonts w:hint="eastAsia" w:ascii="宋体" w:hAnsi="宋体" w:cs="宋体"/>
                <w:color w:val="000000"/>
                <w:sz w:val="24"/>
                <w:lang w:bidi="ar"/>
              </w:rPr>
              <w:framePr w:hSpace="180" w:wrap="around" w:vAnchor="text" w:hAnchor="page" w:x="7045" w:y="388"/>
            </w:pPr>
            <w:r>
              <w:rPr>
                <w:rFonts w:hint="eastAsia" w:ascii="宋体" w:hAnsi="宋体" w:cs="宋体"/>
                <w:color w:val="000000"/>
                <w:sz w:val="24"/>
                <w:lang w:bidi="ar"/>
              </w:rPr>
              <w:t xml:space="preserve">惠和农贸市场</w:t>
            </w:r>
            <w:r>
              <w:rPr>
                <w:rFonts w:hint="eastAsia" w:ascii="宋体" w:hAnsi="宋体" w:cs="宋体"/>
                <w:color w:val="000000"/>
                <w:sz w:val="24"/>
                <w:lang w:bidi="ar"/>
              </w:rPr>
            </w:r>
            <w:r/>
          </w:p>
        </w:tc>
      </w:tr>
      <w:tr>
        <w:trPr>
          <w:trHeight w:val="295" w:hRule="exact"/>
        </w:trPr>
        <w:tc>
          <w:tcPr>
            <w:tcBorders>
              <w:top w:val="none" w:color="000000" w:sz="4" w:space="0"/>
              <w:left w:val="single" w:color="000000" w:sz="4" w:space="0"/>
              <w:bottom w:val="single" w:color="000000" w:sz="4" w:space="0"/>
              <w:right w:val="single" w:color="000000" w:sz="4" w:space="0"/>
            </w:tcBorders>
            <w:tcW w:w="780" w:type="dxa"/>
            <w:vAlign w:val="center"/>
            <w:textDirection w:val="lrTb"/>
            <w:noWrap w:val="false"/>
          </w:tcPr>
          <w:p>
            <w:pPr>
              <w:pStyle w:val="827"/>
              <w:jc w:val="center"/>
              <w:widowControl/>
              <w:rPr>
                <w:rFonts w:hint="eastAsia" w:ascii="宋体" w:hAnsi="宋体" w:cs="宋体"/>
                <w:color w:val="000000"/>
                <w:sz w:val="24"/>
                <w:lang w:bidi="ar"/>
              </w:rPr>
              <w:framePr w:hSpace="180" w:wrap="around" w:vAnchor="text" w:hAnchor="page" w:x="7045" w:y="388"/>
            </w:pPr>
            <w:r>
              <w:rPr>
                <w:rFonts w:hint="eastAsia" w:ascii="宋体" w:hAnsi="宋体" w:cs="宋体"/>
                <w:color w:val="000000"/>
                <w:sz w:val="24"/>
                <w:lang w:bidi="ar"/>
              </w:rPr>
              <w:t xml:space="preserve">18</w:t>
            </w:r>
            <w:r>
              <w:rPr>
                <w:rFonts w:hint="eastAsia" w:ascii="宋体" w:hAnsi="宋体" w:cs="宋体"/>
                <w:color w:val="000000"/>
                <w:sz w:val="24"/>
                <w:lang w:bidi="ar"/>
              </w:rPr>
            </w:r>
            <w:r/>
          </w:p>
        </w:tc>
        <w:tc>
          <w:tcPr>
            <w:tcBorders>
              <w:top w:val="none" w:color="000000" w:sz="4" w:space="0"/>
              <w:left w:val="single" w:color="000000" w:sz="4" w:space="0"/>
              <w:bottom w:val="single" w:color="000000" w:sz="4" w:space="0"/>
              <w:right w:val="single" w:color="000000" w:sz="4" w:space="0"/>
            </w:tcBorders>
            <w:tcW w:w="2670" w:type="dxa"/>
            <w:vAlign w:val="center"/>
            <w:textDirection w:val="lrTb"/>
            <w:noWrap w:val="false"/>
          </w:tcPr>
          <w:p>
            <w:pPr>
              <w:pStyle w:val="827"/>
              <w:jc w:val="center"/>
              <w:widowControl/>
              <w:rPr>
                <w:rFonts w:hint="eastAsia" w:ascii="宋体" w:hAnsi="宋体" w:cs="宋体"/>
                <w:color w:val="000000"/>
                <w:sz w:val="24"/>
                <w:lang w:bidi="ar"/>
              </w:rPr>
              <w:framePr w:hSpace="180" w:wrap="around" w:vAnchor="text" w:hAnchor="page" w:x="7045" w:y="388"/>
            </w:pPr>
            <w:r>
              <w:rPr>
                <w:rFonts w:hint="eastAsia" w:ascii="宋体" w:hAnsi="宋体" w:cs="宋体"/>
                <w:color w:val="000000"/>
                <w:sz w:val="24"/>
                <w:lang w:bidi="ar"/>
              </w:rPr>
              <w:t xml:space="preserve">陆家桥市场</w:t>
            </w:r>
            <w:r>
              <w:rPr>
                <w:rFonts w:hint="eastAsia" w:ascii="宋体" w:hAnsi="宋体" w:cs="宋体"/>
                <w:color w:val="000000"/>
                <w:sz w:val="24"/>
                <w:lang w:bidi="ar"/>
              </w:rPr>
            </w:r>
            <w:r/>
          </w:p>
        </w:tc>
      </w:tr>
      <w:tr>
        <w:trPr>
          <w:trHeight w:val="295" w:hRule="exact"/>
        </w:trPr>
        <w:tc>
          <w:tcPr>
            <w:tcBorders>
              <w:top w:val="none" w:color="000000" w:sz="4" w:space="0"/>
              <w:left w:val="single" w:color="000000" w:sz="4" w:space="0"/>
              <w:bottom w:val="single" w:color="000000" w:sz="4" w:space="0"/>
              <w:right w:val="single" w:color="000000" w:sz="4" w:space="0"/>
            </w:tcBorders>
            <w:tcW w:w="780" w:type="dxa"/>
            <w:vAlign w:val="center"/>
            <w:textDirection w:val="lrTb"/>
            <w:noWrap w:val="false"/>
          </w:tcPr>
          <w:p>
            <w:pPr>
              <w:pStyle w:val="827"/>
              <w:jc w:val="center"/>
              <w:widowControl/>
              <w:rPr>
                <w:rFonts w:hint="eastAsia" w:ascii="宋体" w:hAnsi="宋体" w:cs="宋体"/>
                <w:color w:val="000000"/>
                <w:sz w:val="24"/>
                <w:lang w:bidi="ar"/>
              </w:rPr>
              <w:framePr w:hSpace="180" w:wrap="around" w:vAnchor="text" w:hAnchor="page" w:x="7045" w:y="388"/>
            </w:pPr>
            <w:r>
              <w:rPr>
                <w:rFonts w:hint="eastAsia" w:ascii="宋体" w:hAnsi="宋体" w:cs="宋体"/>
                <w:color w:val="000000"/>
                <w:sz w:val="24"/>
                <w:lang w:bidi="ar"/>
              </w:rPr>
              <w:t xml:space="preserve">19</w:t>
            </w:r>
            <w:r>
              <w:rPr>
                <w:rFonts w:hint="eastAsia" w:ascii="宋体" w:hAnsi="宋体" w:cs="宋体"/>
                <w:color w:val="000000"/>
                <w:sz w:val="24"/>
                <w:lang w:bidi="ar"/>
              </w:rPr>
            </w:r>
            <w:r/>
          </w:p>
        </w:tc>
        <w:tc>
          <w:tcPr>
            <w:tcBorders>
              <w:top w:val="none" w:color="000000" w:sz="4" w:space="0"/>
              <w:left w:val="single" w:color="000000" w:sz="4" w:space="0"/>
              <w:bottom w:val="single" w:color="000000" w:sz="4" w:space="0"/>
              <w:right w:val="single" w:color="000000" w:sz="4" w:space="0"/>
            </w:tcBorders>
            <w:tcW w:w="2670" w:type="dxa"/>
            <w:vAlign w:val="center"/>
            <w:textDirection w:val="lrTb"/>
            <w:noWrap w:val="false"/>
          </w:tcPr>
          <w:p>
            <w:pPr>
              <w:pStyle w:val="827"/>
              <w:jc w:val="center"/>
              <w:widowControl/>
              <w:rPr>
                <w:rFonts w:hint="eastAsia" w:ascii="宋体" w:hAnsi="宋体" w:cs="宋体"/>
                <w:color w:val="000000"/>
                <w:sz w:val="24"/>
                <w:lang w:bidi="ar"/>
              </w:rPr>
              <w:framePr w:hSpace="180" w:wrap="around" w:vAnchor="text" w:hAnchor="page" w:x="7045" w:y="388"/>
            </w:pPr>
            <w:r>
              <w:rPr>
                <w:rFonts w:hint="eastAsia" w:ascii="宋体" w:hAnsi="宋体" w:cs="宋体"/>
                <w:color w:val="000000"/>
                <w:sz w:val="24"/>
                <w:lang w:bidi="ar"/>
              </w:rPr>
              <w:t xml:space="preserve">鹤东市场</w:t>
            </w:r>
            <w:r>
              <w:rPr>
                <w:rFonts w:hint="eastAsia" w:ascii="宋体" w:hAnsi="宋体" w:cs="宋体"/>
                <w:color w:val="000000"/>
                <w:sz w:val="24"/>
                <w:lang w:bidi="ar"/>
              </w:rPr>
            </w:r>
            <w:r/>
          </w:p>
        </w:tc>
      </w:tr>
      <w:tr>
        <w:trPr>
          <w:trHeight w:val="295" w:hRule="exact"/>
        </w:trPr>
        <w:tc>
          <w:tcPr>
            <w:tcBorders>
              <w:top w:val="none" w:color="000000" w:sz="4" w:space="0"/>
              <w:left w:val="single" w:color="000000" w:sz="4" w:space="0"/>
              <w:bottom w:val="single" w:color="000000" w:sz="4" w:space="0"/>
              <w:right w:val="single" w:color="000000" w:sz="4" w:space="0"/>
            </w:tcBorders>
            <w:tcW w:w="780" w:type="dxa"/>
            <w:vAlign w:val="center"/>
            <w:textDirection w:val="lrTb"/>
            <w:noWrap w:val="false"/>
          </w:tcPr>
          <w:p>
            <w:pPr>
              <w:pStyle w:val="827"/>
              <w:jc w:val="center"/>
              <w:widowControl/>
              <w:rPr>
                <w:rFonts w:hint="eastAsia" w:ascii="宋体" w:hAnsi="宋体" w:cs="宋体"/>
                <w:color w:val="000000"/>
                <w:sz w:val="24"/>
                <w:lang w:bidi="ar"/>
              </w:rPr>
              <w:framePr w:hSpace="180" w:wrap="around" w:vAnchor="text" w:hAnchor="page" w:x="7045" w:y="388"/>
            </w:pPr>
            <w:r>
              <w:rPr>
                <w:rFonts w:hint="eastAsia" w:ascii="宋体" w:hAnsi="宋体" w:cs="宋体"/>
                <w:color w:val="000000"/>
                <w:sz w:val="24"/>
                <w:lang w:bidi="ar"/>
              </w:rPr>
              <w:t xml:space="preserve">20</w:t>
            </w:r>
            <w:r>
              <w:rPr>
                <w:rFonts w:hint="eastAsia" w:ascii="宋体" w:hAnsi="宋体" w:cs="宋体"/>
                <w:color w:val="000000"/>
                <w:sz w:val="24"/>
                <w:lang w:bidi="ar"/>
              </w:rPr>
            </w:r>
            <w:r/>
          </w:p>
        </w:tc>
        <w:tc>
          <w:tcPr>
            <w:tcBorders>
              <w:top w:val="none" w:color="000000" w:sz="4" w:space="0"/>
              <w:left w:val="single" w:color="000000" w:sz="4" w:space="0"/>
              <w:bottom w:val="single" w:color="000000" w:sz="4" w:space="0"/>
              <w:right w:val="single" w:color="000000" w:sz="4" w:space="0"/>
            </w:tcBorders>
            <w:tcW w:w="2670" w:type="dxa"/>
            <w:vAlign w:val="center"/>
            <w:textDirection w:val="lrTb"/>
            <w:noWrap w:val="false"/>
          </w:tcPr>
          <w:p>
            <w:pPr>
              <w:pStyle w:val="827"/>
              <w:jc w:val="center"/>
              <w:widowControl/>
              <w:rPr>
                <w:rFonts w:hint="eastAsia" w:ascii="宋体" w:hAnsi="宋体" w:cs="宋体"/>
                <w:color w:val="000000"/>
                <w:sz w:val="24"/>
                <w:lang w:bidi="ar"/>
              </w:rPr>
              <w:framePr w:hSpace="180" w:wrap="around" w:vAnchor="text" w:hAnchor="page" w:x="7045" w:y="388"/>
            </w:pPr>
            <w:r>
              <w:rPr>
                <w:rFonts w:hint="eastAsia" w:ascii="宋体" w:hAnsi="宋体" w:cs="宋体"/>
                <w:color w:val="000000"/>
                <w:sz w:val="24"/>
                <w:lang w:bidi="ar"/>
              </w:rPr>
              <w:t xml:space="preserve">茅家港农贸市场</w:t>
            </w:r>
            <w:r>
              <w:rPr>
                <w:rFonts w:hint="eastAsia" w:ascii="宋体" w:hAnsi="宋体" w:cs="宋体"/>
                <w:color w:val="000000"/>
                <w:sz w:val="24"/>
                <w:lang w:bidi="ar"/>
              </w:rPr>
            </w:r>
            <w:r/>
          </w:p>
        </w:tc>
      </w:tr>
      <w:tr>
        <w:trPr>
          <w:trHeight w:val="295" w:hRule="exact"/>
        </w:trPr>
        <w:tc>
          <w:tcPr>
            <w:tcBorders>
              <w:top w:val="none" w:color="000000" w:sz="4" w:space="0"/>
              <w:left w:val="single" w:color="000000" w:sz="4" w:space="0"/>
              <w:bottom w:val="single" w:color="000000" w:sz="4" w:space="0"/>
              <w:right w:val="single" w:color="000000" w:sz="4" w:space="0"/>
            </w:tcBorders>
            <w:tcW w:w="780" w:type="dxa"/>
            <w:vAlign w:val="center"/>
            <w:textDirection w:val="lrTb"/>
            <w:noWrap w:val="false"/>
          </w:tcPr>
          <w:p>
            <w:pPr>
              <w:pStyle w:val="827"/>
              <w:jc w:val="center"/>
              <w:widowControl/>
              <w:rPr>
                <w:rFonts w:hint="eastAsia" w:ascii="宋体" w:hAnsi="宋体" w:cs="宋体"/>
                <w:color w:val="000000"/>
                <w:sz w:val="24"/>
                <w:lang w:bidi="ar"/>
              </w:rPr>
              <w:framePr w:hSpace="180" w:wrap="around" w:vAnchor="text" w:hAnchor="page" w:x="7045" w:y="388"/>
            </w:pPr>
            <w:r>
              <w:rPr>
                <w:rFonts w:hint="eastAsia" w:ascii="宋体" w:hAnsi="宋体" w:cs="宋体"/>
                <w:color w:val="000000"/>
                <w:sz w:val="24"/>
                <w:lang w:bidi="ar"/>
              </w:rPr>
              <w:t xml:space="preserve">21</w:t>
            </w:r>
            <w:r>
              <w:rPr>
                <w:rFonts w:hint="eastAsia" w:ascii="宋体" w:hAnsi="宋体" w:cs="宋体"/>
                <w:color w:val="000000"/>
                <w:sz w:val="24"/>
                <w:lang w:bidi="ar"/>
              </w:rPr>
            </w:r>
            <w:r/>
          </w:p>
        </w:tc>
        <w:tc>
          <w:tcPr>
            <w:tcBorders>
              <w:top w:val="none" w:color="000000" w:sz="4" w:space="0"/>
              <w:left w:val="single" w:color="000000" w:sz="4" w:space="0"/>
              <w:bottom w:val="single" w:color="000000" w:sz="4" w:space="0"/>
              <w:right w:val="single" w:color="000000" w:sz="4" w:space="0"/>
            </w:tcBorders>
            <w:tcW w:w="2670" w:type="dxa"/>
            <w:vAlign w:val="center"/>
            <w:textDirection w:val="lrTb"/>
            <w:noWrap w:val="false"/>
          </w:tcPr>
          <w:p>
            <w:pPr>
              <w:pStyle w:val="827"/>
              <w:jc w:val="center"/>
              <w:widowControl/>
              <w:rPr>
                <w:rFonts w:hint="eastAsia" w:ascii="宋体" w:hAnsi="宋体" w:cs="宋体"/>
                <w:color w:val="000000"/>
                <w:sz w:val="24"/>
                <w:lang w:bidi="ar"/>
              </w:rPr>
              <w:framePr w:hSpace="180" w:wrap="around" w:vAnchor="text" w:hAnchor="page" w:x="7045" w:y="388"/>
            </w:pPr>
            <w:r>
              <w:rPr>
                <w:rFonts w:hint="eastAsia" w:ascii="宋体" w:hAnsi="宋体" w:cs="宋体"/>
                <w:color w:val="000000"/>
                <w:sz w:val="24"/>
                <w:lang w:bidi="ar"/>
              </w:rPr>
              <w:t xml:space="preserve">少直农贸市场</w:t>
            </w:r>
            <w:r>
              <w:rPr>
                <w:rFonts w:hint="eastAsia" w:ascii="宋体" w:hAnsi="宋体" w:cs="宋体"/>
                <w:color w:val="000000"/>
                <w:sz w:val="24"/>
                <w:lang w:bidi="ar"/>
              </w:rPr>
            </w:r>
            <w:r/>
          </w:p>
        </w:tc>
      </w:tr>
      <w:tr>
        <w:trPr>
          <w:trHeight w:val="295" w:hRule="exact"/>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27"/>
              <w:jc w:val="center"/>
              <w:widowControl/>
              <w:rPr>
                <w:rFonts w:hint="eastAsia" w:ascii="宋体" w:hAnsi="宋体" w:cs="宋体"/>
                <w:color w:val="000000"/>
                <w:sz w:val="24"/>
                <w:lang w:bidi="ar"/>
              </w:rPr>
              <w:framePr w:hSpace="180" w:wrap="around" w:vAnchor="text" w:hAnchor="page" w:x="7045" w:y="388"/>
            </w:pPr>
            <w:r>
              <w:rPr>
                <w:rFonts w:hint="eastAsia" w:ascii="宋体" w:hAnsi="宋体" w:cs="宋体"/>
                <w:color w:val="000000"/>
                <w:sz w:val="24"/>
                <w:lang w:bidi="ar"/>
              </w:rPr>
              <w:t xml:space="preserve">22</w:t>
            </w: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pStyle w:val="827"/>
              <w:jc w:val="center"/>
              <w:widowControl/>
              <w:rPr>
                <w:rFonts w:hint="eastAsia" w:ascii="宋体" w:hAnsi="宋体" w:cs="宋体"/>
                <w:color w:val="000000"/>
                <w:sz w:val="24"/>
                <w:lang w:bidi="ar"/>
              </w:rPr>
              <w:framePr w:hSpace="180" w:wrap="around" w:vAnchor="text" w:hAnchor="page" w:x="7045" w:y="388"/>
            </w:pPr>
            <w:r>
              <w:rPr>
                <w:rFonts w:hint="eastAsia" w:ascii="宋体" w:hAnsi="宋体" w:cs="宋体"/>
                <w:color w:val="000000"/>
                <w:sz w:val="24"/>
                <w:lang w:bidi="ar"/>
              </w:rPr>
              <w:t xml:space="preserve">南阳镇永和农贸市场</w:t>
            </w:r>
            <w:r>
              <w:rPr>
                <w:rFonts w:hint="eastAsia" w:ascii="宋体" w:hAnsi="宋体" w:cs="宋体"/>
                <w:color w:val="000000"/>
                <w:sz w:val="24"/>
                <w:lang w:bidi="ar"/>
              </w:rPr>
            </w:r>
            <w:r/>
          </w:p>
        </w:tc>
      </w:tr>
      <w:tr>
        <w:trPr>
          <w:trHeight w:val="295" w:hRule="exact"/>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27"/>
              <w:jc w:val="center"/>
              <w:widowControl/>
              <w:rPr>
                <w:rFonts w:hint="eastAsia" w:ascii="宋体" w:hAnsi="宋体" w:cs="宋体"/>
                <w:color w:val="000000"/>
                <w:sz w:val="24"/>
                <w:lang w:bidi="ar"/>
              </w:rPr>
              <w:framePr w:hSpace="180" w:wrap="around" w:vAnchor="text" w:hAnchor="page" w:x="7045" w:y="388"/>
            </w:pPr>
            <w:r>
              <w:rPr>
                <w:rFonts w:hint="eastAsia" w:ascii="宋体" w:hAnsi="宋体" w:cs="宋体"/>
                <w:color w:val="000000"/>
                <w:sz w:val="24"/>
                <w:lang w:bidi="ar"/>
              </w:rPr>
              <w:t xml:space="preserve">23</w:t>
            </w: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pStyle w:val="827"/>
              <w:jc w:val="center"/>
              <w:widowControl/>
              <w:rPr>
                <w:rFonts w:hint="eastAsia" w:ascii="宋体" w:hAnsi="宋体" w:cs="宋体"/>
                <w:color w:val="000000"/>
                <w:sz w:val="24"/>
                <w:lang w:bidi="ar"/>
              </w:rPr>
              <w:framePr w:hSpace="180" w:wrap="around" w:vAnchor="text" w:hAnchor="page" w:x="7045" w:y="388"/>
            </w:pPr>
            <w:r>
              <w:rPr>
                <w:rFonts w:hint="eastAsia" w:ascii="宋体" w:hAnsi="宋体" w:cs="宋体"/>
                <w:color w:val="000000"/>
                <w:sz w:val="24"/>
                <w:lang w:bidi="ar"/>
              </w:rPr>
              <w:t xml:space="preserve">南阳镇聚阳农贸市场</w:t>
            </w:r>
            <w:r>
              <w:rPr>
                <w:rFonts w:hint="eastAsia" w:ascii="宋体" w:hAnsi="宋体" w:cs="宋体"/>
                <w:color w:val="000000"/>
                <w:sz w:val="24"/>
                <w:lang w:bidi="ar"/>
              </w:rPr>
            </w:r>
            <w:r/>
          </w:p>
        </w:tc>
      </w:tr>
      <w:tr>
        <w:trPr>
          <w:trHeight w:val="295" w:hRule="exact"/>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27"/>
              <w:jc w:val="center"/>
              <w:widowControl/>
              <w:rPr>
                <w:rFonts w:hint="eastAsia" w:ascii="宋体" w:hAnsi="宋体" w:cs="宋体"/>
                <w:color w:val="000000"/>
                <w:sz w:val="24"/>
                <w:lang w:bidi="ar"/>
              </w:rPr>
              <w:framePr w:hSpace="180" w:wrap="around" w:vAnchor="text" w:hAnchor="page" w:x="7045" w:y="388"/>
            </w:pPr>
            <w:r>
              <w:rPr>
                <w:rFonts w:hint="eastAsia" w:ascii="宋体" w:hAnsi="宋体" w:cs="宋体"/>
                <w:color w:val="000000"/>
                <w:sz w:val="24"/>
                <w:lang w:bidi="ar"/>
              </w:rPr>
              <w:t xml:space="preserve">24</w:t>
            </w: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pStyle w:val="827"/>
              <w:jc w:val="center"/>
              <w:widowControl/>
              <w:rPr>
                <w:rFonts w:hint="eastAsia" w:ascii="宋体" w:hAnsi="宋体" w:cs="宋体"/>
                <w:color w:val="000000"/>
                <w:sz w:val="24"/>
                <w:lang w:bidi="ar"/>
              </w:rPr>
              <w:framePr w:hSpace="180" w:wrap="around" w:vAnchor="text" w:hAnchor="page" w:x="7045" w:y="388"/>
            </w:pPr>
            <w:r>
              <w:rPr>
                <w:rFonts w:hint="eastAsia" w:ascii="宋体" w:hAnsi="宋体" w:cs="宋体"/>
                <w:color w:val="000000"/>
                <w:sz w:val="24"/>
                <w:lang w:bidi="ar"/>
              </w:rPr>
              <w:t xml:space="preserve">启隆镇农贸市场</w:t>
            </w:r>
            <w:r>
              <w:rPr>
                <w:rFonts w:hint="eastAsia" w:ascii="宋体" w:hAnsi="宋体" w:cs="宋体"/>
                <w:color w:val="000000"/>
                <w:sz w:val="24"/>
                <w:lang w:bidi="ar"/>
              </w:rPr>
            </w:r>
            <w:r/>
          </w:p>
        </w:tc>
      </w:tr>
      <w:tr>
        <w:trPr>
          <w:trHeight w:val="295" w:hRule="exact"/>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27"/>
              <w:jc w:val="center"/>
              <w:widowControl/>
              <w:rPr>
                <w:rFonts w:hint="eastAsia" w:ascii="宋体" w:hAnsi="宋体" w:cs="宋体"/>
                <w:color w:val="000000"/>
                <w:sz w:val="24"/>
                <w:lang w:bidi="ar"/>
              </w:rPr>
              <w:framePr w:hSpace="180" w:wrap="around" w:vAnchor="text" w:hAnchor="page" w:x="7045" w:y="388"/>
            </w:pPr>
            <w:r>
              <w:rPr>
                <w:rFonts w:hint="eastAsia" w:ascii="宋体" w:hAnsi="宋体" w:cs="宋体"/>
                <w:color w:val="000000"/>
                <w:sz w:val="24"/>
                <w:lang w:bidi="ar"/>
              </w:rPr>
              <w:t xml:space="preserve">25</w:t>
            </w: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pStyle w:val="827"/>
              <w:jc w:val="center"/>
              <w:widowControl/>
              <w:rPr>
                <w:rFonts w:hint="eastAsia" w:ascii="宋体" w:hAnsi="宋体" w:cs="宋体"/>
                <w:color w:val="000000"/>
                <w:sz w:val="24"/>
                <w:lang w:bidi="ar"/>
              </w:rPr>
              <w:framePr w:hSpace="180" w:wrap="around" w:vAnchor="text" w:hAnchor="page" w:x="7045" w:y="388"/>
            </w:pPr>
            <w:r>
              <w:rPr>
                <w:rFonts w:hint="eastAsia" w:ascii="宋体" w:hAnsi="宋体" w:cs="宋体"/>
                <w:color w:val="000000"/>
                <w:sz w:val="24"/>
                <w:lang w:bidi="ar"/>
              </w:rPr>
              <w:t xml:space="preserve">王鲍镇农贸市场</w:t>
            </w:r>
            <w:r>
              <w:rPr>
                <w:rFonts w:hint="eastAsia" w:ascii="宋体" w:hAnsi="宋体" w:cs="宋体"/>
                <w:color w:val="000000"/>
                <w:sz w:val="24"/>
                <w:lang w:bidi="ar"/>
              </w:rPr>
            </w:r>
            <w:r/>
          </w:p>
        </w:tc>
      </w:tr>
      <w:tr>
        <w:trPr>
          <w:trHeight w:val="295" w:hRule="exact"/>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27"/>
              <w:jc w:val="center"/>
              <w:widowControl/>
              <w:rPr>
                <w:rFonts w:hint="eastAsia" w:ascii="宋体" w:hAnsi="宋体" w:cs="宋体"/>
                <w:color w:val="000000"/>
                <w:sz w:val="24"/>
                <w:lang w:bidi="ar"/>
              </w:rPr>
              <w:framePr w:hSpace="180" w:wrap="around" w:vAnchor="text" w:hAnchor="page" w:x="7045" w:y="388"/>
            </w:pPr>
            <w:r>
              <w:rPr>
                <w:rFonts w:hint="eastAsia" w:ascii="宋体" w:hAnsi="宋体" w:cs="宋体"/>
                <w:color w:val="000000"/>
                <w:sz w:val="24"/>
                <w:lang w:bidi="ar"/>
              </w:rPr>
              <w:t xml:space="preserve">26</w:t>
            </w: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pStyle w:val="827"/>
              <w:jc w:val="center"/>
              <w:widowControl/>
              <w:rPr>
                <w:rFonts w:hint="eastAsia" w:ascii="宋体" w:hAnsi="宋体" w:cs="宋体"/>
                <w:color w:val="000000"/>
                <w:sz w:val="24"/>
                <w:lang w:bidi="ar"/>
              </w:rPr>
              <w:framePr w:hSpace="180" w:wrap="around" w:vAnchor="text" w:hAnchor="page" w:x="7045" w:y="388"/>
            </w:pPr>
            <w:r>
              <w:rPr>
                <w:rFonts w:hint="eastAsia" w:ascii="宋体" w:hAnsi="宋体" w:cs="宋体"/>
                <w:color w:val="000000"/>
                <w:sz w:val="24"/>
                <w:lang w:bidi="ar"/>
              </w:rPr>
              <w:t xml:space="preserve">王鲍镇港新农贸市场</w:t>
            </w:r>
            <w:r>
              <w:rPr>
                <w:rFonts w:hint="eastAsia" w:ascii="宋体" w:hAnsi="宋体" w:cs="宋体"/>
                <w:color w:val="000000"/>
                <w:sz w:val="24"/>
                <w:lang w:bidi="ar"/>
              </w:rPr>
            </w:r>
            <w:r/>
          </w:p>
        </w:tc>
      </w:tr>
      <w:tr>
        <w:trPr>
          <w:trHeight w:val="295" w:hRule="exact"/>
        </w:trPr>
        <w:tc>
          <w:tcPr>
            <w:tcBorders>
              <w:left w:val="single" w:color="000000" w:sz="4" w:space="0"/>
              <w:bottom w:val="single" w:color="000000" w:sz="4" w:space="0"/>
              <w:right w:val="single" w:color="000000" w:sz="4" w:space="0"/>
            </w:tcBorders>
            <w:tcW w:w="780" w:type="dxa"/>
            <w:vAlign w:val="center"/>
            <w:textDirection w:val="lrTb"/>
            <w:noWrap w:val="false"/>
          </w:tcPr>
          <w:p>
            <w:pPr>
              <w:pStyle w:val="827"/>
              <w:jc w:val="center"/>
              <w:widowControl/>
              <w:rPr>
                <w:rFonts w:hint="eastAsia" w:ascii="宋体" w:hAnsi="宋体" w:cs="宋体"/>
                <w:color w:val="000000"/>
                <w:sz w:val="24"/>
                <w:lang w:bidi="ar"/>
              </w:rPr>
              <w:framePr w:hSpace="180" w:wrap="around" w:vAnchor="text" w:hAnchor="page" w:x="7045" w:y="388"/>
            </w:pPr>
            <w:r>
              <w:rPr>
                <w:rFonts w:hint="eastAsia" w:ascii="宋体" w:hAnsi="宋体" w:cs="宋体"/>
                <w:color w:val="000000"/>
                <w:sz w:val="24"/>
                <w:lang w:bidi="ar"/>
              </w:rPr>
              <w:t xml:space="preserve">27</w:t>
            </w:r>
            <w:r>
              <w:rPr>
                <w:rFonts w:hint="eastAsia" w:ascii="宋体" w:hAnsi="宋体" w:cs="宋体"/>
                <w:color w:val="000000"/>
                <w:sz w:val="24"/>
                <w:lang w:bidi="ar"/>
              </w:rPr>
            </w:r>
            <w:r/>
          </w:p>
        </w:tc>
        <w:tc>
          <w:tcPr>
            <w:tcBorders>
              <w:left w:val="single" w:color="000000" w:sz="4" w:space="0"/>
              <w:bottom w:val="single" w:color="000000" w:sz="4" w:space="0"/>
              <w:right w:val="single" w:color="000000" w:sz="4" w:space="0"/>
            </w:tcBorders>
            <w:tcW w:w="2670" w:type="dxa"/>
            <w:vAlign w:val="center"/>
            <w:textDirection w:val="lrTb"/>
            <w:noWrap w:val="false"/>
          </w:tcPr>
          <w:p>
            <w:pPr>
              <w:pStyle w:val="827"/>
              <w:jc w:val="center"/>
              <w:widowControl/>
              <w:rPr>
                <w:rFonts w:hint="eastAsia" w:ascii="宋体" w:hAnsi="宋体" w:cs="宋体"/>
                <w:color w:val="000000"/>
                <w:sz w:val="24"/>
                <w:lang w:bidi="ar"/>
              </w:rPr>
              <w:framePr w:hSpace="180" w:wrap="around" w:vAnchor="text" w:hAnchor="page" w:x="7045" w:y="388"/>
            </w:pPr>
            <w:r>
              <w:rPr>
                <w:rFonts w:hint="eastAsia" w:ascii="宋体" w:hAnsi="宋体" w:cs="宋体"/>
                <w:color w:val="000000"/>
                <w:sz w:val="24"/>
                <w:lang w:bidi="ar"/>
              </w:rPr>
              <w:t xml:space="preserve">大同农贸市场</w:t>
            </w:r>
            <w:r>
              <w:rPr>
                <w:rFonts w:hint="eastAsia" w:ascii="宋体" w:hAnsi="宋体" w:cs="宋体"/>
                <w:color w:val="000000"/>
                <w:sz w:val="24"/>
                <w:lang w:bidi="ar"/>
              </w:rPr>
            </w:r>
            <w:r/>
          </w:p>
        </w:tc>
      </w:tr>
      <w:tr>
        <w:trPr>
          <w:trHeight w:val="295" w:hRule="exact"/>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27"/>
              <w:jc w:val="center"/>
              <w:widowControl/>
              <w:rPr>
                <w:rFonts w:hint="eastAsia" w:ascii="宋体" w:hAnsi="宋体" w:cs="宋体"/>
                <w:color w:val="000000"/>
                <w:sz w:val="24"/>
                <w:lang w:bidi="ar"/>
              </w:rPr>
              <w:framePr w:hSpace="180" w:wrap="around" w:vAnchor="text" w:hAnchor="page" w:x="7045" w:y="388"/>
            </w:pPr>
            <w:r>
              <w:rPr>
                <w:rFonts w:hint="eastAsia" w:ascii="宋体" w:hAnsi="宋体" w:cs="宋体"/>
                <w:color w:val="000000"/>
                <w:sz w:val="24"/>
                <w:lang w:bidi="ar"/>
              </w:rPr>
              <w:t xml:space="preserve">28</w:t>
            </w: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pStyle w:val="827"/>
              <w:jc w:val="center"/>
              <w:widowControl/>
              <w:rPr>
                <w:rFonts w:hint="eastAsia" w:ascii="宋体" w:hAnsi="宋体" w:cs="宋体"/>
                <w:color w:val="000000"/>
                <w:sz w:val="24"/>
                <w:lang w:bidi="ar"/>
              </w:rPr>
              <w:framePr w:hSpace="180" w:wrap="around" w:vAnchor="text" w:hAnchor="page" w:x="7045" w:y="388"/>
            </w:pPr>
            <w:r>
              <w:rPr>
                <w:rFonts w:hint="eastAsia" w:ascii="宋体" w:hAnsi="宋体" w:cs="宋体"/>
                <w:color w:val="000000"/>
                <w:sz w:val="24"/>
                <w:lang w:bidi="ar"/>
              </w:rPr>
              <w:t xml:space="preserve">常乐农贸市场</w:t>
            </w:r>
            <w:r>
              <w:rPr>
                <w:rFonts w:hint="eastAsia" w:ascii="宋体" w:hAnsi="宋体" w:cs="宋体"/>
                <w:color w:val="000000"/>
                <w:sz w:val="24"/>
                <w:lang w:bidi="ar"/>
              </w:rPr>
            </w:r>
            <w:r/>
          </w:p>
        </w:tc>
      </w:tr>
    </w:tbl>
    <w:p>
      <w:pPr>
        <w:pStyle w:val="827"/>
        <w:rPr>
          <w:vanish/>
        </w:rPr>
      </w:pPr>
      <w:r>
        <w:rPr>
          <w:vanish/>
        </w:rPr>
      </w:r>
      <w:r/>
    </w:p>
    <w:tbl>
      <w:tblPr>
        <w:tblW w:w="4626" w:type="dxa"/>
        <w:tblInd w:w="187" w:type="dxa"/>
        <w:tblLayout w:type="fixed"/>
        <w:tblCellMar>
          <w:left w:w="108" w:type="dxa"/>
          <w:top w:w="0" w:type="dxa"/>
          <w:right w:w="108" w:type="dxa"/>
          <w:bottom w:w="0" w:type="dxa"/>
        </w:tblCellMar>
        <w:tblLook w:val="04A0" w:firstRow="1" w:lastRow="0" w:firstColumn="1" w:lastColumn="0" w:noHBand="0" w:noVBand="1"/>
      </w:tblPr>
      <w:tblGrid>
        <w:gridCol w:w="582"/>
        <w:gridCol w:w="2376"/>
        <w:gridCol w:w="1668"/>
      </w:tblGrid>
      <w:tr>
        <w:trPr>
          <w:trHeight w:val="638"/>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827"/>
              <w:jc w:val="center"/>
              <w:spacing w:line="320" w:lineRule="exact"/>
              <w:widowControl/>
              <w:rPr>
                <w:rFonts w:hint="eastAsia" w:ascii="宋体" w:hAnsi="宋体" w:cs="宋体"/>
                <w:sz w:val="24"/>
              </w:rPr>
            </w:pPr>
            <w:r>
              <w:rPr>
                <w:rFonts w:hint="eastAsia" w:ascii="宋体" w:hAnsi="宋体" w:cs="宋体"/>
                <w:sz w:val="24"/>
              </w:rPr>
              <w:t xml:space="preserve">序号</w:t>
            </w:r>
            <w:r>
              <w:rPr>
                <w:rFonts w:hint="eastAsia" w:ascii="宋体" w:hAnsi="宋体" w:cs="宋体"/>
                <w:sz w:val="24"/>
              </w:rPr>
            </w:r>
            <w:r/>
          </w:p>
        </w:tc>
        <w:tc>
          <w:tcPr>
            <w:tcBorders>
              <w:top w:val="single" w:color="000000" w:sz="4" w:space="0"/>
              <w:left w:val="none" w:color="000000" w:sz="4" w:space="0"/>
              <w:bottom w:val="single" w:color="000000" w:sz="4" w:space="0"/>
              <w:right w:val="single" w:color="000000" w:sz="4" w:space="0"/>
            </w:tcBorders>
            <w:tcW w:w="2376" w:type="dxa"/>
            <w:vAlign w:val="center"/>
            <w:textDirection w:val="lrTb"/>
            <w:noWrap w:val="false"/>
          </w:tcPr>
          <w:p>
            <w:pPr>
              <w:pStyle w:val="827"/>
              <w:jc w:val="center"/>
              <w:spacing w:line="320" w:lineRule="exact"/>
              <w:widowControl/>
              <w:rPr>
                <w:rFonts w:hint="eastAsia" w:ascii="宋体" w:hAnsi="宋体" w:cs="宋体"/>
                <w:sz w:val="24"/>
              </w:rPr>
            </w:pPr>
            <w:r>
              <w:rPr>
                <w:rFonts w:hint="eastAsia" w:ascii="宋体" w:hAnsi="宋体" w:cs="宋体"/>
                <w:sz w:val="24"/>
              </w:rPr>
              <w:t xml:space="preserve">农贸（批）市场名称</w:t>
            </w:r>
            <w:r>
              <w:rPr>
                <w:rFonts w:hint="eastAsia" w:ascii="宋体" w:hAnsi="宋体" w:cs="宋体"/>
                <w:sz w:val="24"/>
              </w:rPr>
            </w:r>
            <w:r/>
          </w:p>
        </w:tc>
        <w:tc>
          <w:tcPr>
            <w:tcBorders>
              <w:top w:val="single" w:color="000000" w:sz="4" w:space="0"/>
              <w:left w:val="none" w:color="000000" w:sz="4" w:space="0"/>
              <w:bottom w:val="single" w:color="000000" w:sz="4" w:space="0"/>
              <w:right w:val="single" w:color="000000" w:sz="4" w:space="0"/>
            </w:tcBorders>
            <w:tcW w:w="1668" w:type="dxa"/>
            <w:vAlign w:val="center"/>
            <w:textDirection w:val="lrTb"/>
            <w:noWrap w:val="false"/>
          </w:tcPr>
          <w:p>
            <w:pPr>
              <w:pStyle w:val="827"/>
              <w:jc w:val="center"/>
              <w:spacing w:line="320" w:lineRule="exact"/>
              <w:widowControl/>
              <w:rPr>
                <w:rFonts w:hint="eastAsia" w:ascii="宋体" w:hAnsi="宋体" w:cs="宋体"/>
                <w:sz w:val="24"/>
              </w:rPr>
            </w:pPr>
            <w:r>
              <w:rPr>
                <w:rFonts w:hint="eastAsia" w:ascii="宋体" w:hAnsi="宋体" w:cs="宋体"/>
                <w:sz w:val="24"/>
              </w:rPr>
              <w:t xml:space="preserve">每日检测任务</w:t>
            </w:r>
            <w:r>
              <w:rPr>
                <w:rFonts w:hint="eastAsia" w:ascii="宋体" w:hAnsi="宋体" w:cs="宋体"/>
                <w:sz w:val="24"/>
              </w:rPr>
            </w:r>
            <w:r/>
          </w:p>
          <w:p>
            <w:pPr>
              <w:pStyle w:val="827"/>
              <w:jc w:val="center"/>
              <w:spacing w:line="320" w:lineRule="exact"/>
              <w:widowControl/>
              <w:rPr>
                <w:rFonts w:hint="eastAsia" w:ascii="宋体" w:hAnsi="宋体" w:cs="宋体"/>
                <w:sz w:val="24"/>
              </w:rPr>
            </w:pPr>
            <w:r>
              <w:rPr>
                <w:rFonts w:hint="eastAsia" w:ascii="宋体" w:hAnsi="宋体" w:cs="宋体"/>
                <w:sz w:val="24"/>
              </w:rPr>
              <w:t xml:space="preserve">（批次）</w:t>
            </w:r>
            <w:r>
              <w:rPr>
                <w:rFonts w:hint="eastAsia" w:ascii="宋体" w:hAnsi="宋体" w:cs="宋体"/>
                <w:sz w:val="24"/>
              </w:rPr>
            </w:r>
            <w:r/>
          </w:p>
        </w:tc>
      </w:tr>
      <w:tr>
        <w:trPr>
          <w:trHeight w:val="317" w:hRule="exact"/>
        </w:trPr>
        <w:tc>
          <w:tcPr>
            <w:tcBorders>
              <w:top w:val="none" w:color="000000" w:sz="4" w:space="0"/>
              <w:left w:val="single" w:color="000000" w:sz="4" w:space="0"/>
              <w:bottom w:val="single" w:color="000000" w:sz="4" w:space="0"/>
              <w:right w:val="single" w:color="000000" w:sz="4" w:space="0"/>
            </w:tcBorders>
            <w:tcW w:w="582" w:type="dxa"/>
            <w:vAlign w:val="center"/>
            <w:textDirection w:val="lrTb"/>
            <w:noWrap w:val="false"/>
          </w:tcPr>
          <w:p>
            <w:pPr>
              <w:pStyle w:val="827"/>
              <w:jc w:val="center"/>
              <w:widowControl/>
              <w:rPr>
                <w:rFonts w:hint="eastAsia" w:ascii="宋体" w:hAnsi="宋体" w:cs="宋体"/>
                <w:color w:val="000000"/>
                <w:sz w:val="24"/>
                <w:lang w:bidi="ar"/>
              </w:rPr>
            </w:pPr>
            <w:r>
              <w:rPr>
                <w:rFonts w:hint="eastAsia" w:ascii="宋体" w:hAnsi="宋体" w:cs="宋体"/>
                <w:color w:val="000000"/>
                <w:sz w:val="24"/>
                <w:lang w:bidi="ar"/>
              </w:rPr>
              <w:t xml:space="preserve">1</w:t>
            </w:r>
            <w:r>
              <w:rPr>
                <w:rFonts w:hint="eastAsia" w:ascii="宋体" w:hAnsi="宋体" w:cs="宋体"/>
                <w:color w:val="000000"/>
                <w:sz w:val="24"/>
                <w:lang w:bidi="ar"/>
              </w:rPr>
            </w:r>
            <w:r/>
          </w:p>
        </w:tc>
        <w:tc>
          <w:tcPr>
            <w:tcBorders>
              <w:top w:val="none" w:color="000000" w:sz="4" w:space="0"/>
              <w:left w:val="none" w:color="000000" w:sz="4" w:space="0"/>
              <w:bottom w:val="single" w:color="000000" w:sz="4" w:space="0"/>
              <w:right w:val="single" w:color="000000" w:sz="4" w:space="0"/>
            </w:tcBorders>
            <w:tcW w:w="2376" w:type="dxa"/>
            <w:vAlign w:val="center"/>
            <w:textDirection w:val="lrTb"/>
            <w:noWrap w:val="false"/>
          </w:tcPr>
          <w:p>
            <w:pPr>
              <w:pStyle w:val="827"/>
              <w:jc w:val="center"/>
              <w:widowControl/>
              <w:rPr>
                <w:rFonts w:hint="eastAsia" w:ascii="宋体" w:hAnsi="宋体" w:cs="宋体"/>
                <w:color w:val="000000"/>
                <w:sz w:val="24"/>
                <w:lang w:bidi="ar"/>
              </w:rPr>
            </w:pPr>
            <w:r>
              <w:rPr>
                <w:rFonts w:hint="eastAsia" w:ascii="宋体" w:hAnsi="宋体" w:cs="宋体"/>
                <w:color w:val="000000"/>
                <w:sz w:val="24"/>
                <w:lang w:bidi="ar"/>
              </w:rPr>
              <w:t xml:space="preserve">花园路市场</w:t>
            </w:r>
            <w:r>
              <w:rPr>
                <w:rFonts w:hint="eastAsia" w:ascii="宋体" w:hAnsi="宋体" w:cs="宋体"/>
                <w:color w:val="000000"/>
                <w:sz w:val="24"/>
                <w:lang w:bidi="ar"/>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val="false"/>
          </w:tcPr>
          <w:p>
            <w:pPr>
              <w:pStyle w:val="827"/>
              <w:jc w:val="center"/>
              <w:widowControl/>
              <w:rPr>
                <w:rFonts w:hint="eastAsia" w:ascii="宋体" w:hAnsi="宋体" w:cs="宋体"/>
                <w:color w:val="000000"/>
                <w:sz w:val="24"/>
                <w:lang w:bidi="ar"/>
              </w:rPr>
            </w:pPr>
            <w:r>
              <w:rPr>
                <w:rFonts w:hint="eastAsia" w:ascii="宋体" w:hAnsi="宋体" w:cs="宋体"/>
                <w:color w:val="000000"/>
                <w:sz w:val="24"/>
                <w:lang w:bidi="ar"/>
              </w:rPr>
              <w:t xml:space="preserve">50</w:t>
            </w:r>
            <w:r>
              <w:rPr>
                <w:rFonts w:hint="eastAsia" w:ascii="宋体" w:hAnsi="宋体" w:cs="宋体"/>
                <w:color w:val="000000"/>
                <w:sz w:val="24"/>
                <w:lang w:bidi="ar"/>
              </w:rPr>
            </w:r>
            <w:r/>
          </w:p>
        </w:tc>
      </w:tr>
      <w:tr>
        <w:trPr>
          <w:trHeight w:val="317" w:hRule="exact"/>
        </w:trPr>
        <w:tc>
          <w:tcPr>
            <w:tcBorders>
              <w:top w:val="none" w:color="000000" w:sz="4" w:space="0"/>
              <w:left w:val="single" w:color="000000" w:sz="4" w:space="0"/>
              <w:bottom w:val="single" w:color="000000" w:sz="4" w:space="0"/>
              <w:right w:val="single" w:color="000000" w:sz="4" w:space="0"/>
            </w:tcBorders>
            <w:tcW w:w="582" w:type="dxa"/>
            <w:vAlign w:val="center"/>
            <w:textDirection w:val="lrTb"/>
            <w:noWrap w:val="false"/>
          </w:tcPr>
          <w:p>
            <w:pPr>
              <w:pStyle w:val="827"/>
              <w:jc w:val="center"/>
              <w:widowControl/>
              <w:rPr>
                <w:rFonts w:hint="eastAsia" w:ascii="宋体" w:hAnsi="宋体" w:cs="宋体"/>
                <w:color w:val="000000"/>
                <w:sz w:val="24"/>
                <w:lang w:bidi="ar"/>
              </w:rPr>
            </w:pPr>
            <w:r>
              <w:rPr>
                <w:rFonts w:hint="eastAsia" w:ascii="宋体" w:hAnsi="宋体" w:cs="宋体"/>
                <w:color w:val="000000"/>
                <w:sz w:val="24"/>
                <w:lang w:bidi="ar"/>
              </w:rPr>
              <w:t xml:space="preserve">2</w:t>
            </w:r>
            <w:r>
              <w:rPr>
                <w:rFonts w:hint="eastAsia" w:ascii="宋体" w:hAnsi="宋体" w:cs="宋体"/>
                <w:color w:val="000000"/>
                <w:sz w:val="24"/>
                <w:lang w:bidi="ar"/>
              </w:rPr>
            </w:r>
            <w:r/>
          </w:p>
        </w:tc>
        <w:tc>
          <w:tcPr>
            <w:tcBorders>
              <w:top w:val="none" w:color="000000" w:sz="4" w:space="0"/>
              <w:left w:val="none" w:color="000000" w:sz="4" w:space="0"/>
              <w:bottom w:val="single" w:color="000000" w:sz="4" w:space="0"/>
              <w:right w:val="single" w:color="000000" w:sz="4" w:space="0"/>
            </w:tcBorders>
            <w:tcW w:w="2376" w:type="dxa"/>
            <w:vAlign w:val="center"/>
            <w:textDirection w:val="lrTb"/>
            <w:noWrap w:val="false"/>
          </w:tcPr>
          <w:p>
            <w:pPr>
              <w:pStyle w:val="827"/>
              <w:jc w:val="center"/>
              <w:widowControl/>
              <w:rPr>
                <w:rFonts w:hint="eastAsia" w:ascii="宋体" w:hAnsi="宋体" w:cs="宋体"/>
                <w:color w:val="000000"/>
                <w:sz w:val="24"/>
                <w:lang w:bidi="ar"/>
              </w:rPr>
            </w:pPr>
            <w:r>
              <w:rPr>
                <w:rFonts w:hint="eastAsia" w:ascii="宋体" w:hAnsi="宋体" w:cs="宋体"/>
                <w:color w:val="000000"/>
                <w:sz w:val="24"/>
                <w:lang w:bidi="ar"/>
              </w:rPr>
              <w:t xml:space="preserve">城南市场</w:t>
            </w:r>
            <w:r>
              <w:rPr>
                <w:rFonts w:hint="eastAsia" w:ascii="宋体" w:hAnsi="宋体" w:cs="宋体"/>
                <w:color w:val="000000"/>
                <w:sz w:val="24"/>
                <w:lang w:bidi="ar"/>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val="false"/>
          </w:tcPr>
          <w:p>
            <w:pPr>
              <w:pStyle w:val="827"/>
              <w:jc w:val="center"/>
              <w:widowControl/>
              <w:rPr>
                <w:rFonts w:hint="eastAsia" w:ascii="宋体" w:hAnsi="宋体" w:cs="宋体"/>
                <w:color w:val="000000"/>
                <w:sz w:val="24"/>
                <w:lang w:bidi="ar"/>
              </w:rPr>
            </w:pPr>
            <w:r>
              <w:rPr>
                <w:rFonts w:hint="eastAsia" w:ascii="宋体" w:hAnsi="宋体" w:cs="宋体"/>
                <w:color w:val="000000"/>
                <w:sz w:val="24"/>
                <w:lang w:bidi="ar"/>
              </w:rPr>
              <w:t xml:space="preserve">30</w:t>
            </w:r>
            <w:r>
              <w:rPr>
                <w:rFonts w:hint="eastAsia" w:ascii="宋体" w:hAnsi="宋体" w:cs="宋体"/>
                <w:color w:val="000000"/>
                <w:sz w:val="24"/>
                <w:lang w:bidi="ar"/>
              </w:rPr>
            </w:r>
            <w:r/>
          </w:p>
        </w:tc>
      </w:tr>
      <w:tr>
        <w:trPr>
          <w:trHeight w:val="317" w:hRule="exact"/>
        </w:trPr>
        <w:tc>
          <w:tcPr>
            <w:tcBorders>
              <w:top w:val="none" w:color="000000" w:sz="4" w:space="0"/>
              <w:left w:val="single" w:color="000000" w:sz="4" w:space="0"/>
              <w:bottom w:val="single" w:color="000000" w:sz="4" w:space="0"/>
              <w:right w:val="single" w:color="000000" w:sz="4" w:space="0"/>
            </w:tcBorders>
            <w:tcW w:w="582" w:type="dxa"/>
            <w:vAlign w:val="center"/>
            <w:textDirection w:val="lrTb"/>
            <w:noWrap w:val="false"/>
          </w:tcPr>
          <w:p>
            <w:pPr>
              <w:pStyle w:val="827"/>
              <w:jc w:val="center"/>
              <w:widowControl/>
              <w:rPr>
                <w:rFonts w:hint="eastAsia" w:ascii="宋体" w:hAnsi="宋体" w:cs="宋体"/>
                <w:color w:val="000000"/>
                <w:sz w:val="24"/>
                <w:lang w:bidi="ar"/>
              </w:rPr>
            </w:pPr>
            <w:r>
              <w:rPr>
                <w:rFonts w:hint="eastAsia" w:ascii="宋体" w:hAnsi="宋体" w:cs="宋体"/>
                <w:color w:val="000000"/>
                <w:sz w:val="24"/>
                <w:lang w:bidi="ar"/>
              </w:rPr>
              <w:t xml:space="preserve">3</w:t>
            </w:r>
            <w:r>
              <w:rPr>
                <w:rFonts w:hint="eastAsia" w:ascii="宋体" w:hAnsi="宋体" w:cs="宋体"/>
                <w:color w:val="000000"/>
                <w:sz w:val="24"/>
                <w:lang w:bidi="ar"/>
              </w:rPr>
            </w:r>
            <w:r/>
          </w:p>
        </w:tc>
        <w:tc>
          <w:tcPr>
            <w:tcBorders>
              <w:top w:val="none" w:color="000000" w:sz="4" w:space="0"/>
              <w:left w:val="none" w:color="000000" w:sz="4" w:space="0"/>
              <w:bottom w:val="single" w:color="000000" w:sz="4" w:space="0"/>
              <w:right w:val="single" w:color="000000" w:sz="4" w:space="0"/>
            </w:tcBorders>
            <w:tcW w:w="2376" w:type="dxa"/>
            <w:vAlign w:val="center"/>
            <w:textDirection w:val="lrTb"/>
            <w:noWrap w:val="false"/>
          </w:tcPr>
          <w:p>
            <w:pPr>
              <w:pStyle w:val="827"/>
              <w:jc w:val="center"/>
              <w:widowControl/>
              <w:rPr>
                <w:rFonts w:hint="eastAsia" w:ascii="宋体" w:hAnsi="宋体" w:cs="宋体"/>
                <w:color w:val="000000"/>
                <w:sz w:val="24"/>
                <w:lang w:bidi="ar"/>
              </w:rPr>
            </w:pPr>
            <w:r>
              <w:rPr>
                <w:rFonts w:hint="eastAsia" w:ascii="宋体" w:hAnsi="宋体" w:cs="宋体"/>
                <w:color w:val="000000"/>
                <w:sz w:val="24"/>
                <w:lang w:bidi="ar"/>
              </w:rPr>
              <w:t xml:space="preserve">人民桥市场</w:t>
            </w:r>
            <w:r>
              <w:rPr>
                <w:rFonts w:hint="eastAsia" w:ascii="宋体" w:hAnsi="宋体" w:cs="宋体"/>
                <w:color w:val="000000"/>
                <w:sz w:val="24"/>
                <w:lang w:bidi="ar"/>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val="false"/>
          </w:tcPr>
          <w:p>
            <w:pPr>
              <w:pStyle w:val="827"/>
              <w:jc w:val="center"/>
              <w:widowControl/>
              <w:rPr>
                <w:rFonts w:hint="eastAsia" w:ascii="宋体" w:hAnsi="宋体" w:cs="宋体"/>
                <w:color w:val="000000"/>
                <w:sz w:val="24"/>
                <w:lang w:bidi="ar"/>
              </w:rPr>
            </w:pPr>
            <w:r>
              <w:rPr>
                <w:rFonts w:hint="eastAsia" w:ascii="宋体" w:hAnsi="宋体" w:cs="宋体"/>
                <w:color w:val="000000"/>
                <w:sz w:val="24"/>
                <w:lang w:bidi="ar"/>
              </w:rPr>
              <w:t xml:space="preserve">40</w:t>
            </w:r>
            <w:r>
              <w:rPr>
                <w:rFonts w:hint="eastAsia" w:ascii="宋体" w:hAnsi="宋体" w:cs="宋体"/>
                <w:color w:val="000000"/>
                <w:sz w:val="24"/>
                <w:lang w:bidi="ar"/>
              </w:rPr>
            </w:r>
            <w:r/>
          </w:p>
        </w:tc>
      </w:tr>
      <w:tr>
        <w:trPr>
          <w:trHeight w:val="317" w:hRule="exact"/>
        </w:trPr>
        <w:tc>
          <w:tcPr>
            <w:tcBorders>
              <w:top w:val="none" w:color="000000" w:sz="4" w:space="0"/>
              <w:left w:val="single" w:color="000000" w:sz="4" w:space="0"/>
              <w:bottom w:val="single" w:color="000000" w:sz="4" w:space="0"/>
              <w:right w:val="single" w:color="000000" w:sz="4" w:space="0"/>
            </w:tcBorders>
            <w:tcW w:w="582" w:type="dxa"/>
            <w:vAlign w:val="center"/>
            <w:textDirection w:val="lrTb"/>
            <w:noWrap w:val="false"/>
          </w:tcPr>
          <w:p>
            <w:pPr>
              <w:pStyle w:val="827"/>
              <w:jc w:val="center"/>
              <w:widowControl/>
              <w:rPr>
                <w:rFonts w:hint="eastAsia" w:ascii="宋体" w:hAnsi="宋体" w:cs="宋体"/>
                <w:color w:val="000000"/>
                <w:sz w:val="24"/>
                <w:lang w:bidi="ar"/>
              </w:rPr>
            </w:pPr>
            <w:r>
              <w:rPr>
                <w:rFonts w:hint="eastAsia" w:ascii="宋体" w:hAnsi="宋体" w:cs="宋体"/>
                <w:color w:val="000000"/>
                <w:sz w:val="24"/>
                <w:lang w:bidi="ar"/>
              </w:rPr>
              <w:t xml:space="preserve">4</w:t>
            </w:r>
            <w:r>
              <w:rPr>
                <w:rFonts w:hint="eastAsia" w:ascii="宋体" w:hAnsi="宋体" w:cs="宋体"/>
                <w:color w:val="000000"/>
                <w:sz w:val="24"/>
                <w:lang w:bidi="ar"/>
              </w:rPr>
            </w:r>
            <w:r/>
          </w:p>
        </w:tc>
        <w:tc>
          <w:tcPr>
            <w:tcBorders>
              <w:top w:val="none" w:color="000000" w:sz="4" w:space="0"/>
              <w:left w:val="none" w:color="000000" w:sz="4" w:space="0"/>
              <w:bottom w:val="single" w:color="000000" w:sz="4" w:space="0"/>
              <w:right w:val="single" w:color="000000" w:sz="4" w:space="0"/>
            </w:tcBorders>
            <w:tcW w:w="2376" w:type="dxa"/>
            <w:vAlign w:val="center"/>
            <w:textDirection w:val="lrTb"/>
            <w:noWrap w:val="false"/>
          </w:tcPr>
          <w:p>
            <w:pPr>
              <w:pStyle w:val="827"/>
              <w:jc w:val="center"/>
              <w:widowControl/>
              <w:rPr>
                <w:rFonts w:hint="eastAsia" w:ascii="宋体" w:hAnsi="宋体" w:cs="宋体"/>
                <w:color w:val="000000"/>
                <w:sz w:val="24"/>
                <w:lang w:bidi="ar"/>
              </w:rPr>
            </w:pPr>
            <w:r>
              <w:rPr>
                <w:rFonts w:hint="eastAsia" w:ascii="宋体" w:hAnsi="宋体" w:cs="宋体"/>
                <w:color w:val="000000"/>
                <w:sz w:val="24"/>
                <w:lang w:bidi="ar"/>
              </w:rPr>
              <w:t xml:space="preserve">长龙市场</w:t>
            </w:r>
            <w:r>
              <w:rPr>
                <w:rFonts w:hint="eastAsia" w:ascii="宋体" w:hAnsi="宋体" w:cs="宋体"/>
                <w:color w:val="000000"/>
                <w:sz w:val="24"/>
                <w:lang w:bidi="ar"/>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val="false"/>
          </w:tcPr>
          <w:p>
            <w:pPr>
              <w:pStyle w:val="827"/>
              <w:jc w:val="center"/>
              <w:widowControl/>
              <w:rPr>
                <w:rFonts w:hint="eastAsia" w:ascii="宋体" w:hAnsi="宋体" w:cs="宋体"/>
                <w:color w:val="000000"/>
                <w:sz w:val="24"/>
                <w:lang w:bidi="ar"/>
              </w:rPr>
            </w:pPr>
            <w:r>
              <w:rPr>
                <w:rFonts w:hint="eastAsia" w:ascii="宋体" w:hAnsi="宋体" w:cs="宋体"/>
                <w:color w:val="000000"/>
                <w:sz w:val="24"/>
                <w:lang w:bidi="ar"/>
              </w:rPr>
              <w:t xml:space="preserve">50</w:t>
            </w:r>
            <w:r>
              <w:rPr>
                <w:rFonts w:hint="eastAsia" w:ascii="宋体" w:hAnsi="宋体" w:cs="宋体"/>
                <w:color w:val="000000"/>
                <w:sz w:val="24"/>
                <w:lang w:bidi="ar"/>
              </w:rPr>
            </w:r>
            <w:r/>
          </w:p>
        </w:tc>
      </w:tr>
      <w:tr>
        <w:trPr>
          <w:trHeight w:val="317" w:hRule="exact"/>
        </w:trPr>
        <w:tc>
          <w:tcPr>
            <w:tcBorders>
              <w:top w:val="none" w:color="000000" w:sz="4" w:space="0"/>
              <w:left w:val="single" w:color="000000" w:sz="4" w:space="0"/>
              <w:bottom w:val="single" w:color="000000" w:sz="4" w:space="0"/>
              <w:right w:val="single" w:color="000000" w:sz="4" w:space="0"/>
            </w:tcBorders>
            <w:tcW w:w="582" w:type="dxa"/>
            <w:vAlign w:val="center"/>
            <w:textDirection w:val="lrTb"/>
            <w:noWrap w:val="false"/>
          </w:tcPr>
          <w:p>
            <w:pPr>
              <w:pStyle w:val="827"/>
              <w:jc w:val="center"/>
              <w:widowControl/>
              <w:rPr>
                <w:rFonts w:hint="eastAsia" w:ascii="宋体" w:hAnsi="宋体" w:cs="宋体"/>
                <w:color w:val="000000"/>
                <w:sz w:val="24"/>
                <w:lang w:bidi="ar"/>
              </w:rPr>
            </w:pPr>
            <w:r>
              <w:rPr>
                <w:rFonts w:hint="eastAsia" w:ascii="宋体" w:hAnsi="宋体" w:cs="宋体"/>
                <w:color w:val="000000"/>
                <w:sz w:val="24"/>
                <w:lang w:bidi="ar"/>
              </w:rPr>
              <w:t xml:space="preserve">5</w:t>
            </w:r>
            <w:r>
              <w:rPr>
                <w:rFonts w:hint="eastAsia" w:ascii="宋体" w:hAnsi="宋体" w:cs="宋体"/>
                <w:color w:val="000000"/>
                <w:sz w:val="24"/>
                <w:lang w:bidi="ar"/>
              </w:rPr>
            </w:r>
            <w:r/>
          </w:p>
        </w:tc>
        <w:tc>
          <w:tcPr>
            <w:tcBorders>
              <w:top w:val="none" w:color="000000" w:sz="4" w:space="0"/>
              <w:left w:val="none" w:color="000000" w:sz="4" w:space="0"/>
              <w:bottom w:val="single" w:color="000000" w:sz="4" w:space="0"/>
              <w:right w:val="single" w:color="000000" w:sz="4" w:space="0"/>
            </w:tcBorders>
            <w:tcW w:w="2376" w:type="dxa"/>
            <w:vAlign w:val="center"/>
            <w:textDirection w:val="lrTb"/>
            <w:noWrap w:val="false"/>
          </w:tcPr>
          <w:p>
            <w:pPr>
              <w:pStyle w:val="827"/>
              <w:jc w:val="center"/>
              <w:widowControl/>
              <w:rPr>
                <w:rFonts w:hint="eastAsia" w:ascii="宋体" w:hAnsi="宋体" w:cs="宋体"/>
                <w:color w:val="000000"/>
                <w:sz w:val="24"/>
                <w:lang w:bidi="ar"/>
              </w:rPr>
            </w:pPr>
            <w:r>
              <w:rPr>
                <w:rFonts w:hint="eastAsia" w:ascii="宋体" w:hAnsi="宋体" w:cs="宋体"/>
                <w:color w:val="000000"/>
                <w:sz w:val="24"/>
                <w:lang w:bidi="ar"/>
              </w:rPr>
              <w:t xml:space="preserve">御河湾市场</w:t>
            </w:r>
            <w:r>
              <w:rPr>
                <w:rFonts w:hint="eastAsia" w:ascii="宋体" w:hAnsi="宋体" w:cs="宋体"/>
                <w:color w:val="000000"/>
                <w:sz w:val="24"/>
                <w:lang w:bidi="ar"/>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val="false"/>
          </w:tcPr>
          <w:p>
            <w:pPr>
              <w:pStyle w:val="827"/>
              <w:jc w:val="center"/>
              <w:widowControl/>
              <w:rPr>
                <w:rFonts w:hint="eastAsia" w:ascii="宋体" w:hAnsi="宋体" w:cs="宋体"/>
                <w:color w:val="000000"/>
                <w:sz w:val="24"/>
                <w:lang w:bidi="ar"/>
              </w:rPr>
            </w:pPr>
            <w:r>
              <w:rPr>
                <w:rFonts w:hint="eastAsia" w:ascii="宋体" w:hAnsi="宋体" w:cs="宋体"/>
                <w:color w:val="000000"/>
                <w:sz w:val="24"/>
                <w:lang w:bidi="ar"/>
              </w:rPr>
              <w:t xml:space="preserve">30</w:t>
            </w:r>
            <w:r>
              <w:rPr>
                <w:rFonts w:hint="eastAsia" w:ascii="宋体" w:hAnsi="宋体" w:cs="宋体"/>
                <w:color w:val="000000"/>
                <w:sz w:val="24"/>
                <w:lang w:bidi="ar"/>
              </w:rPr>
            </w:r>
            <w:r/>
          </w:p>
        </w:tc>
      </w:tr>
      <w:tr>
        <w:trPr>
          <w:trHeight w:val="317" w:hRule="exact"/>
        </w:trPr>
        <w:tc>
          <w:tcPr>
            <w:tcBorders>
              <w:top w:val="none" w:color="000000" w:sz="4" w:space="0"/>
              <w:left w:val="single" w:color="000000" w:sz="4" w:space="0"/>
              <w:bottom w:val="single" w:color="000000" w:sz="4" w:space="0"/>
              <w:right w:val="single" w:color="000000" w:sz="4" w:space="0"/>
            </w:tcBorders>
            <w:tcW w:w="582" w:type="dxa"/>
            <w:vAlign w:val="center"/>
            <w:textDirection w:val="lrTb"/>
            <w:noWrap w:val="false"/>
          </w:tcPr>
          <w:p>
            <w:pPr>
              <w:pStyle w:val="827"/>
              <w:jc w:val="center"/>
              <w:widowControl/>
              <w:rPr>
                <w:rFonts w:hint="eastAsia" w:ascii="宋体" w:hAnsi="宋体" w:cs="宋体"/>
                <w:color w:val="000000"/>
                <w:sz w:val="24"/>
                <w:lang w:bidi="ar"/>
              </w:rPr>
            </w:pPr>
            <w:r>
              <w:rPr>
                <w:rFonts w:hint="eastAsia" w:ascii="宋体" w:hAnsi="宋体" w:cs="宋体"/>
                <w:color w:val="000000"/>
                <w:sz w:val="24"/>
                <w:lang w:bidi="ar"/>
              </w:rPr>
              <w:t xml:space="preserve">6</w:t>
            </w:r>
            <w:r>
              <w:rPr>
                <w:rFonts w:hint="eastAsia" w:ascii="宋体" w:hAnsi="宋体" w:cs="宋体"/>
                <w:color w:val="000000"/>
                <w:sz w:val="24"/>
                <w:lang w:bidi="ar"/>
              </w:rPr>
            </w:r>
            <w:r/>
          </w:p>
        </w:tc>
        <w:tc>
          <w:tcPr>
            <w:tcBorders>
              <w:top w:val="none" w:color="000000" w:sz="4" w:space="0"/>
              <w:left w:val="none" w:color="000000" w:sz="4" w:space="0"/>
              <w:bottom w:val="single" w:color="000000" w:sz="4" w:space="0"/>
              <w:right w:val="single" w:color="000000" w:sz="4" w:space="0"/>
            </w:tcBorders>
            <w:tcW w:w="2376" w:type="dxa"/>
            <w:vAlign w:val="center"/>
            <w:textDirection w:val="lrTb"/>
            <w:noWrap w:val="false"/>
          </w:tcPr>
          <w:p>
            <w:pPr>
              <w:pStyle w:val="827"/>
              <w:jc w:val="center"/>
              <w:widowControl/>
              <w:rPr>
                <w:rFonts w:hint="eastAsia" w:ascii="宋体" w:hAnsi="宋体" w:cs="宋体"/>
                <w:color w:val="000000"/>
                <w:sz w:val="24"/>
                <w:lang w:bidi="ar"/>
              </w:rPr>
            </w:pPr>
            <w:r>
              <w:rPr>
                <w:rFonts w:hint="eastAsia" w:ascii="宋体" w:hAnsi="宋体" w:cs="宋体"/>
                <w:color w:val="000000"/>
                <w:sz w:val="24"/>
                <w:lang w:bidi="ar"/>
              </w:rPr>
              <w:t xml:space="preserve">东冠市场</w:t>
            </w:r>
            <w:r>
              <w:rPr>
                <w:rFonts w:hint="eastAsia" w:ascii="宋体" w:hAnsi="宋体" w:cs="宋体"/>
                <w:color w:val="000000"/>
                <w:sz w:val="24"/>
                <w:lang w:bidi="ar"/>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val="false"/>
          </w:tcPr>
          <w:p>
            <w:pPr>
              <w:pStyle w:val="827"/>
              <w:jc w:val="center"/>
              <w:widowControl/>
              <w:rPr>
                <w:rFonts w:hint="eastAsia" w:ascii="宋体" w:hAnsi="宋体" w:cs="宋体"/>
                <w:color w:val="000000"/>
                <w:sz w:val="24"/>
                <w:lang w:bidi="ar"/>
              </w:rPr>
            </w:pPr>
            <w:r>
              <w:rPr>
                <w:rFonts w:hint="eastAsia" w:ascii="宋体" w:hAnsi="宋体" w:cs="宋体"/>
                <w:color w:val="000000"/>
                <w:sz w:val="24"/>
                <w:lang w:bidi="ar"/>
              </w:rPr>
              <w:t xml:space="preserve">50</w:t>
            </w:r>
            <w:r>
              <w:rPr>
                <w:rFonts w:hint="eastAsia" w:ascii="宋体" w:hAnsi="宋体" w:cs="宋体"/>
                <w:color w:val="000000"/>
                <w:sz w:val="24"/>
                <w:lang w:bidi="ar"/>
              </w:rPr>
            </w:r>
            <w:r/>
          </w:p>
        </w:tc>
      </w:tr>
      <w:tr>
        <w:trPr>
          <w:trHeight w:val="317" w:hRule="exact"/>
        </w:trPr>
        <w:tc>
          <w:tcPr>
            <w:tcBorders>
              <w:top w:val="none" w:color="000000" w:sz="4" w:space="0"/>
              <w:left w:val="single" w:color="000000" w:sz="4" w:space="0"/>
              <w:bottom w:val="single" w:color="000000" w:sz="4" w:space="0"/>
              <w:right w:val="single" w:color="000000" w:sz="4" w:space="0"/>
            </w:tcBorders>
            <w:tcW w:w="582" w:type="dxa"/>
            <w:vAlign w:val="center"/>
            <w:textDirection w:val="lrTb"/>
            <w:noWrap w:val="false"/>
          </w:tcPr>
          <w:p>
            <w:pPr>
              <w:pStyle w:val="827"/>
              <w:jc w:val="center"/>
              <w:widowControl/>
              <w:rPr>
                <w:rFonts w:hint="eastAsia" w:ascii="宋体" w:hAnsi="宋体" w:cs="宋体"/>
                <w:color w:val="000000"/>
                <w:sz w:val="24"/>
                <w:lang w:bidi="ar"/>
              </w:rPr>
            </w:pPr>
            <w:r>
              <w:rPr>
                <w:rFonts w:hint="eastAsia" w:ascii="宋体" w:hAnsi="宋体" w:cs="宋体"/>
                <w:color w:val="000000"/>
                <w:sz w:val="24"/>
                <w:lang w:bidi="ar"/>
              </w:rPr>
              <w:t xml:space="preserve">7</w:t>
            </w:r>
            <w:r>
              <w:rPr>
                <w:rFonts w:hint="eastAsia" w:ascii="宋体" w:hAnsi="宋体" w:cs="宋体"/>
                <w:color w:val="000000"/>
                <w:sz w:val="24"/>
                <w:lang w:bidi="ar"/>
              </w:rPr>
            </w:r>
            <w:r/>
          </w:p>
        </w:tc>
        <w:tc>
          <w:tcPr>
            <w:tcBorders>
              <w:top w:val="none" w:color="000000" w:sz="4" w:space="0"/>
              <w:left w:val="none" w:color="000000" w:sz="4" w:space="0"/>
              <w:bottom w:val="single" w:color="000000" w:sz="4" w:space="0"/>
              <w:right w:val="single" w:color="000000" w:sz="4" w:space="0"/>
            </w:tcBorders>
            <w:tcW w:w="2376" w:type="dxa"/>
            <w:vAlign w:val="center"/>
            <w:textDirection w:val="lrTb"/>
            <w:noWrap w:val="false"/>
          </w:tcPr>
          <w:p>
            <w:pPr>
              <w:pStyle w:val="827"/>
              <w:jc w:val="center"/>
              <w:widowControl/>
              <w:rPr>
                <w:rFonts w:hint="eastAsia" w:ascii="宋体" w:hAnsi="宋体" w:cs="宋体"/>
                <w:color w:val="000000"/>
                <w:sz w:val="24"/>
                <w:lang w:bidi="ar"/>
              </w:rPr>
            </w:pPr>
            <w:r>
              <w:rPr>
                <w:rFonts w:hint="eastAsia" w:ascii="宋体" w:hAnsi="宋体" w:cs="宋体"/>
                <w:color w:val="000000"/>
                <w:sz w:val="24"/>
                <w:lang w:bidi="ar"/>
              </w:rPr>
              <w:t xml:space="preserve">惠萍市场</w:t>
            </w:r>
            <w:r>
              <w:rPr>
                <w:rFonts w:hint="eastAsia" w:ascii="宋体" w:hAnsi="宋体" w:cs="宋体"/>
                <w:color w:val="000000"/>
                <w:sz w:val="24"/>
                <w:lang w:bidi="ar"/>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val="false"/>
          </w:tcPr>
          <w:p>
            <w:pPr>
              <w:pStyle w:val="827"/>
              <w:jc w:val="center"/>
              <w:widowControl/>
              <w:rPr>
                <w:rFonts w:hint="eastAsia" w:ascii="宋体" w:hAnsi="宋体" w:cs="宋体"/>
                <w:color w:val="000000"/>
                <w:sz w:val="24"/>
                <w:lang w:bidi="ar"/>
              </w:rPr>
            </w:pPr>
            <w:r>
              <w:rPr>
                <w:rFonts w:hint="eastAsia" w:ascii="宋体" w:hAnsi="宋体" w:cs="宋体"/>
                <w:color w:val="000000"/>
                <w:sz w:val="24"/>
                <w:lang w:bidi="ar"/>
              </w:rPr>
              <w:t xml:space="preserve">20</w:t>
            </w:r>
            <w:r>
              <w:rPr>
                <w:rFonts w:hint="eastAsia" w:ascii="宋体" w:hAnsi="宋体" w:cs="宋体"/>
                <w:color w:val="000000"/>
                <w:sz w:val="24"/>
                <w:lang w:bidi="ar"/>
              </w:rPr>
            </w:r>
            <w:r/>
          </w:p>
        </w:tc>
      </w:tr>
      <w:tr>
        <w:trPr>
          <w:trHeight w:val="317" w:hRule="exact"/>
        </w:trPr>
        <w:tc>
          <w:tcPr>
            <w:tcBorders>
              <w:top w:val="none" w:color="000000" w:sz="4" w:space="0"/>
              <w:left w:val="single" w:color="000000" w:sz="4" w:space="0"/>
              <w:bottom w:val="single" w:color="000000" w:sz="4" w:space="0"/>
              <w:right w:val="single" w:color="000000" w:sz="4" w:space="0"/>
            </w:tcBorders>
            <w:tcW w:w="582" w:type="dxa"/>
            <w:vAlign w:val="center"/>
            <w:textDirection w:val="lrTb"/>
            <w:noWrap w:val="false"/>
          </w:tcPr>
          <w:p>
            <w:pPr>
              <w:pStyle w:val="827"/>
              <w:jc w:val="center"/>
              <w:widowControl/>
              <w:rPr>
                <w:rFonts w:hint="eastAsia" w:ascii="宋体" w:hAnsi="宋体" w:cs="宋体"/>
                <w:color w:val="000000"/>
                <w:sz w:val="24"/>
                <w:lang w:bidi="ar"/>
              </w:rPr>
            </w:pPr>
            <w:r>
              <w:rPr>
                <w:rFonts w:hint="eastAsia" w:ascii="宋体" w:hAnsi="宋体" w:cs="宋体"/>
                <w:color w:val="000000"/>
                <w:sz w:val="24"/>
                <w:lang w:bidi="ar"/>
              </w:rPr>
              <w:t xml:space="preserve">8</w:t>
            </w:r>
            <w:r>
              <w:rPr>
                <w:rFonts w:hint="eastAsia" w:ascii="宋体" w:hAnsi="宋体" w:cs="宋体"/>
                <w:color w:val="000000"/>
                <w:sz w:val="24"/>
                <w:lang w:bidi="ar"/>
              </w:rPr>
            </w:r>
            <w:r/>
          </w:p>
        </w:tc>
        <w:tc>
          <w:tcPr>
            <w:tcBorders>
              <w:top w:val="none" w:color="000000" w:sz="4" w:space="0"/>
              <w:left w:val="none" w:color="000000" w:sz="4" w:space="0"/>
              <w:bottom w:val="single" w:color="000000" w:sz="4" w:space="0"/>
              <w:right w:val="single" w:color="000000" w:sz="4" w:space="0"/>
            </w:tcBorders>
            <w:tcW w:w="2376" w:type="dxa"/>
            <w:vAlign w:val="center"/>
            <w:textDirection w:val="lrTb"/>
            <w:noWrap w:val="false"/>
          </w:tcPr>
          <w:p>
            <w:pPr>
              <w:pStyle w:val="827"/>
              <w:jc w:val="center"/>
              <w:widowControl/>
              <w:rPr>
                <w:rFonts w:hint="eastAsia" w:ascii="宋体" w:hAnsi="宋体" w:cs="宋体"/>
                <w:color w:val="000000"/>
                <w:sz w:val="24"/>
                <w:lang w:bidi="ar"/>
              </w:rPr>
            </w:pPr>
            <w:r>
              <w:rPr>
                <w:rFonts w:hint="eastAsia" w:ascii="宋体" w:hAnsi="宋体" w:cs="宋体"/>
                <w:color w:val="000000"/>
                <w:sz w:val="24"/>
                <w:lang w:bidi="ar"/>
              </w:rPr>
              <w:t xml:space="preserve">吕四盈港市场</w:t>
            </w:r>
            <w:r>
              <w:rPr>
                <w:rFonts w:hint="eastAsia" w:ascii="宋体" w:hAnsi="宋体" w:cs="宋体"/>
                <w:color w:val="000000"/>
                <w:sz w:val="24"/>
                <w:lang w:bidi="ar"/>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val="false"/>
          </w:tcPr>
          <w:p>
            <w:pPr>
              <w:pStyle w:val="827"/>
              <w:jc w:val="center"/>
              <w:widowControl/>
              <w:rPr>
                <w:rFonts w:hint="eastAsia" w:ascii="宋体" w:hAnsi="宋体" w:cs="宋体"/>
                <w:color w:val="000000"/>
                <w:sz w:val="24"/>
                <w:lang w:bidi="ar"/>
              </w:rPr>
            </w:pPr>
            <w:r>
              <w:rPr>
                <w:rFonts w:hint="eastAsia" w:ascii="宋体" w:hAnsi="宋体" w:cs="宋体"/>
                <w:color w:val="000000"/>
                <w:sz w:val="24"/>
                <w:lang w:bidi="ar"/>
              </w:rPr>
              <w:t xml:space="preserve">50</w:t>
            </w:r>
            <w:r>
              <w:rPr>
                <w:rFonts w:hint="eastAsia" w:ascii="宋体" w:hAnsi="宋体" w:cs="宋体"/>
                <w:color w:val="000000"/>
                <w:sz w:val="24"/>
                <w:lang w:bidi="ar"/>
              </w:rPr>
            </w:r>
            <w:r/>
          </w:p>
        </w:tc>
      </w:tr>
      <w:tr>
        <w:trPr>
          <w:trHeight w:val="317" w:hRule="exact"/>
        </w:trPr>
        <w:tc>
          <w:tcPr>
            <w:tcBorders>
              <w:top w:val="none" w:color="000000" w:sz="4" w:space="0"/>
              <w:left w:val="single" w:color="000000" w:sz="4" w:space="0"/>
              <w:bottom w:val="single" w:color="000000" w:sz="4" w:space="0"/>
              <w:right w:val="single" w:color="000000" w:sz="4" w:space="0"/>
            </w:tcBorders>
            <w:tcW w:w="582" w:type="dxa"/>
            <w:vAlign w:val="center"/>
            <w:textDirection w:val="lrTb"/>
            <w:noWrap w:val="false"/>
          </w:tcPr>
          <w:p>
            <w:pPr>
              <w:pStyle w:val="827"/>
              <w:jc w:val="center"/>
              <w:widowControl/>
              <w:rPr>
                <w:rFonts w:hint="eastAsia" w:ascii="宋体" w:hAnsi="宋体" w:cs="宋体"/>
                <w:color w:val="000000"/>
                <w:sz w:val="24"/>
                <w:lang w:bidi="ar"/>
              </w:rPr>
            </w:pPr>
            <w:r>
              <w:rPr>
                <w:rFonts w:hint="eastAsia" w:ascii="宋体" w:hAnsi="宋体" w:cs="宋体"/>
                <w:color w:val="000000"/>
                <w:sz w:val="24"/>
                <w:lang w:bidi="ar"/>
              </w:rPr>
              <w:t xml:space="preserve">9</w:t>
            </w:r>
            <w:r>
              <w:rPr>
                <w:rFonts w:hint="eastAsia" w:ascii="宋体" w:hAnsi="宋体" w:cs="宋体"/>
                <w:color w:val="000000"/>
                <w:sz w:val="24"/>
                <w:lang w:bidi="ar"/>
              </w:rPr>
            </w:r>
            <w:r/>
          </w:p>
        </w:tc>
        <w:tc>
          <w:tcPr>
            <w:tcBorders>
              <w:top w:val="none" w:color="000000" w:sz="4" w:space="0"/>
              <w:left w:val="none" w:color="000000" w:sz="4" w:space="0"/>
              <w:bottom w:val="single" w:color="000000" w:sz="4" w:space="0"/>
              <w:right w:val="single" w:color="000000" w:sz="4" w:space="0"/>
            </w:tcBorders>
            <w:tcW w:w="2376" w:type="dxa"/>
            <w:vAlign w:val="center"/>
            <w:textDirection w:val="lrTb"/>
            <w:noWrap w:val="false"/>
          </w:tcPr>
          <w:p>
            <w:pPr>
              <w:pStyle w:val="827"/>
              <w:jc w:val="center"/>
              <w:widowControl/>
              <w:rPr>
                <w:rFonts w:hint="eastAsia" w:ascii="宋体" w:hAnsi="宋体" w:cs="宋体"/>
                <w:color w:val="000000"/>
                <w:sz w:val="24"/>
                <w:lang w:bidi="ar"/>
              </w:rPr>
            </w:pPr>
            <w:r>
              <w:rPr>
                <w:rFonts w:hint="eastAsia" w:ascii="宋体" w:hAnsi="宋体" w:cs="宋体"/>
                <w:color w:val="000000"/>
                <w:sz w:val="24"/>
                <w:lang w:bidi="ar"/>
              </w:rPr>
              <w:t xml:space="preserve">天汾市场</w:t>
            </w:r>
            <w:r>
              <w:rPr>
                <w:rFonts w:hint="eastAsia" w:ascii="宋体" w:hAnsi="宋体" w:cs="宋体"/>
                <w:color w:val="000000"/>
                <w:sz w:val="24"/>
                <w:lang w:bidi="ar"/>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val="false"/>
          </w:tcPr>
          <w:p>
            <w:pPr>
              <w:pStyle w:val="827"/>
              <w:jc w:val="center"/>
              <w:widowControl/>
              <w:rPr>
                <w:rFonts w:hint="eastAsia" w:ascii="宋体" w:hAnsi="宋体" w:cs="宋体"/>
                <w:color w:val="000000"/>
                <w:sz w:val="24"/>
                <w:lang w:bidi="ar"/>
              </w:rPr>
            </w:pPr>
            <w:r>
              <w:rPr>
                <w:rFonts w:hint="eastAsia" w:ascii="宋体" w:hAnsi="宋体" w:cs="宋体"/>
                <w:color w:val="000000"/>
                <w:sz w:val="24"/>
                <w:lang w:bidi="ar"/>
              </w:rPr>
              <w:t xml:space="preserve">20</w:t>
            </w:r>
            <w:r>
              <w:rPr>
                <w:rFonts w:hint="eastAsia" w:ascii="宋体" w:hAnsi="宋体" w:cs="宋体"/>
                <w:color w:val="000000"/>
                <w:sz w:val="24"/>
                <w:lang w:bidi="ar"/>
              </w:rPr>
            </w:r>
            <w:r/>
          </w:p>
        </w:tc>
      </w:tr>
      <w:tr>
        <w:trPr>
          <w:trHeight w:val="317" w:hRule="exact"/>
        </w:trPr>
        <w:tc>
          <w:tcPr>
            <w:tcBorders>
              <w:top w:val="none" w:color="000000" w:sz="4" w:space="0"/>
              <w:left w:val="single" w:color="000000" w:sz="4" w:space="0"/>
              <w:bottom w:val="single" w:color="000000" w:sz="4" w:space="0"/>
              <w:right w:val="single" w:color="000000" w:sz="4" w:space="0"/>
            </w:tcBorders>
            <w:tcW w:w="582" w:type="dxa"/>
            <w:vAlign w:val="center"/>
            <w:textDirection w:val="lrTb"/>
            <w:noWrap w:val="false"/>
          </w:tcPr>
          <w:p>
            <w:pPr>
              <w:pStyle w:val="827"/>
              <w:jc w:val="center"/>
              <w:widowControl/>
              <w:rPr>
                <w:rFonts w:hint="eastAsia" w:ascii="宋体" w:hAnsi="宋体" w:cs="宋体"/>
                <w:color w:val="000000"/>
                <w:sz w:val="24"/>
                <w:lang w:bidi="ar"/>
              </w:rPr>
            </w:pPr>
            <w:r>
              <w:rPr>
                <w:rFonts w:hint="eastAsia" w:ascii="宋体" w:hAnsi="宋体" w:cs="宋体"/>
                <w:color w:val="000000"/>
                <w:sz w:val="24"/>
                <w:lang w:bidi="ar"/>
              </w:rPr>
              <w:t xml:space="preserve">10</w:t>
            </w:r>
            <w:r>
              <w:rPr>
                <w:rFonts w:hint="eastAsia" w:ascii="宋体" w:hAnsi="宋体" w:cs="宋体"/>
                <w:color w:val="000000"/>
                <w:sz w:val="24"/>
                <w:lang w:bidi="ar"/>
              </w:rPr>
            </w:r>
            <w:r/>
          </w:p>
        </w:tc>
        <w:tc>
          <w:tcPr>
            <w:tcBorders>
              <w:top w:val="none" w:color="000000" w:sz="4" w:space="0"/>
              <w:left w:val="none" w:color="000000" w:sz="4" w:space="0"/>
              <w:bottom w:val="single" w:color="000000" w:sz="4" w:space="0"/>
              <w:right w:val="single" w:color="000000" w:sz="4" w:space="0"/>
            </w:tcBorders>
            <w:tcW w:w="2376" w:type="dxa"/>
            <w:vAlign w:val="center"/>
            <w:textDirection w:val="lrTb"/>
            <w:noWrap w:val="false"/>
          </w:tcPr>
          <w:p>
            <w:pPr>
              <w:pStyle w:val="827"/>
              <w:jc w:val="center"/>
              <w:widowControl/>
              <w:rPr>
                <w:rFonts w:hint="eastAsia" w:ascii="宋体" w:hAnsi="宋体" w:cs="宋体"/>
                <w:color w:val="000000"/>
                <w:sz w:val="24"/>
                <w:lang w:bidi="ar"/>
              </w:rPr>
            </w:pPr>
            <w:r>
              <w:rPr>
                <w:rFonts w:hint="eastAsia" w:ascii="宋体" w:hAnsi="宋体" w:cs="宋体"/>
                <w:color w:val="000000"/>
                <w:sz w:val="24"/>
                <w:lang w:bidi="ar"/>
              </w:rPr>
              <w:t xml:space="preserve">和合镇兴和市场</w:t>
            </w:r>
            <w:r>
              <w:rPr>
                <w:rFonts w:hint="eastAsia" w:ascii="宋体" w:hAnsi="宋体" w:cs="宋体"/>
                <w:color w:val="000000"/>
                <w:sz w:val="24"/>
                <w:lang w:bidi="ar"/>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val="false"/>
          </w:tcPr>
          <w:p>
            <w:pPr>
              <w:pStyle w:val="827"/>
              <w:jc w:val="center"/>
              <w:widowControl/>
              <w:rPr>
                <w:rFonts w:hint="eastAsia" w:ascii="宋体" w:hAnsi="宋体" w:cs="宋体"/>
                <w:color w:val="000000"/>
                <w:sz w:val="24"/>
                <w:lang w:bidi="ar"/>
              </w:rPr>
            </w:pPr>
            <w:r>
              <w:rPr>
                <w:rFonts w:hint="eastAsia" w:ascii="宋体" w:hAnsi="宋体" w:cs="宋体"/>
                <w:color w:val="000000"/>
                <w:sz w:val="24"/>
                <w:lang w:bidi="ar"/>
              </w:rPr>
              <w:t xml:space="preserve">20</w:t>
            </w:r>
            <w:r>
              <w:rPr>
                <w:rFonts w:hint="eastAsia" w:ascii="宋体" w:hAnsi="宋体" w:cs="宋体"/>
                <w:color w:val="000000"/>
                <w:sz w:val="24"/>
                <w:lang w:bidi="ar"/>
              </w:rPr>
            </w:r>
            <w:r/>
          </w:p>
        </w:tc>
      </w:tr>
      <w:tr>
        <w:trPr>
          <w:trHeight w:val="317" w:hRule="exact"/>
        </w:trPr>
        <w:tc>
          <w:tcPr>
            <w:tcBorders>
              <w:top w:val="none" w:color="000000" w:sz="4" w:space="0"/>
              <w:left w:val="single" w:color="000000" w:sz="4" w:space="0"/>
              <w:bottom w:val="single" w:color="000000" w:sz="4" w:space="0"/>
              <w:right w:val="single" w:color="000000" w:sz="4" w:space="0"/>
            </w:tcBorders>
            <w:tcW w:w="582" w:type="dxa"/>
            <w:vAlign w:val="center"/>
            <w:textDirection w:val="lrTb"/>
            <w:noWrap w:val="false"/>
          </w:tcPr>
          <w:p>
            <w:pPr>
              <w:pStyle w:val="827"/>
              <w:jc w:val="center"/>
              <w:widowControl/>
              <w:rPr>
                <w:rFonts w:hint="eastAsia" w:ascii="宋体" w:hAnsi="宋体" w:cs="宋体"/>
                <w:color w:val="000000"/>
                <w:sz w:val="24"/>
                <w:lang w:bidi="ar"/>
              </w:rPr>
            </w:pPr>
            <w:r>
              <w:rPr>
                <w:rFonts w:hint="eastAsia" w:ascii="宋体" w:hAnsi="宋体" w:cs="宋体"/>
                <w:color w:val="000000"/>
                <w:sz w:val="24"/>
                <w:lang w:bidi="ar"/>
              </w:rPr>
              <w:t xml:space="preserve">11</w:t>
            </w:r>
            <w:r>
              <w:rPr>
                <w:rFonts w:hint="eastAsia" w:ascii="宋体" w:hAnsi="宋体" w:cs="宋体"/>
                <w:color w:val="000000"/>
                <w:sz w:val="24"/>
                <w:lang w:bidi="ar"/>
              </w:rPr>
            </w:r>
            <w:r/>
          </w:p>
        </w:tc>
        <w:tc>
          <w:tcPr>
            <w:tcBorders>
              <w:top w:val="none" w:color="000000" w:sz="4" w:space="0"/>
              <w:left w:val="none" w:color="000000" w:sz="4" w:space="0"/>
              <w:bottom w:val="single" w:color="000000" w:sz="4" w:space="0"/>
              <w:right w:val="single" w:color="000000" w:sz="4" w:space="0"/>
            </w:tcBorders>
            <w:tcW w:w="2376" w:type="dxa"/>
            <w:vAlign w:val="center"/>
            <w:textDirection w:val="lrTb"/>
            <w:noWrap w:val="false"/>
          </w:tcPr>
          <w:p>
            <w:pPr>
              <w:pStyle w:val="827"/>
              <w:jc w:val="center"/>
              <w:widowControl/>
              <w:rPr>
                <w:rFonts w:hint="eastAsia" w:ascii="宋体" w:hAnsi="宋体" w:cs="宋体"/>
                <w:color w:val="000000"/>
                <w:sz w:val="24"/>
                <w:lang w:bidi="ar"/>
              </w:rPr>
            </w:pPr>
            <w:r>
              <w:rPr>
                <w:rFonts w:hint="eastAsia" w:ascii="宋体" w:hAnsi="宋体" w:cs="宋体"/>
                <w:color w:val="000000"/>
                <w:sz w:val="24"/>
                <w:lang w:bidi="ar"/>
              </w:rPr>
              <w:t xml:space="preserve">寅阳富利来市场</w:t>
            </w:r>
            <w:r>
              <w:rPr>
                <w:rFonts w:hint="eastAsia" w:ascii="宋体" w:hAnsi="宋体" w:cs="宋体"/>
                <w:color w:val="000000"/>
                <w:sz w:val="24"/>
                <w:lang w:bidi="ar"/>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val="false"/>
          </w:tcPr>
          <w:p>
            <w:pPr>
              <w:pStyle w:val="827"/>
              <w:jc w:val="center"/>
              <w:widowControl/>
              <w:rPr>
                <w:rFonts w:hint="eastAsia" w:ascii="宋体" w:hAnsi="宋体" w:cs="宋体"/>
                <w:color w:val="000000"/>
                <w:sz w:val="24"/>
                <w:lang w:bidi="ar"/>
              </w:rPr>
            </w:pPr>
            <w:r>
              <w:rPr>
                <w:rFonts w:hint="eastAsia" w:ascii="宋体" w:hAnsi="宋体" w:cs="宋体"/>
                <w:color w:val="000000"/>
                <w:sz w:val="24"/>
                <w:lang w:bidi="ar"/>
              </w:rPr>
              <w:t xml:space="preserve">20</w:t>
            </w:r>
            <w:r>
              <w:rPr>
                <w:rFonts w:hint="eastAsia" w:ascii="宋体" w:hAnsi="宋体" w:cs="宋体"/>
                <w:color w:val="000000"/>
                <w:sz w:val="24"/>
                <w:lang w:bidi="ar"/>
              </w:rPr>
            </w:r>
            <w:r/>
          </w:p>
        </w:tc>
      </w:tr>
      <w:tr>
        <w:trPr>
          <w:trHeight w:val="317" w:hRule="exact"/>
        </w:trPr>
        <w:tc>
          <w:tcPr>
            <w:tcBorders>
              <w:top w:val="none" w:color="000000" w:sz="4" w:space="0"/>
              <w:left w:val="single" w:color="000000" w:sz="4" w:space="0"/>
              <w:bottom w:val="single" w:color="000000" w:sz="4" w:space="0"/>
              <w:right w:val="single" w:color="000000" w:sz="4" w:space="0"/>
            </w:tcBorders>
            <w:tcW w:w="582" w:type="dxa"/>
            <w:vAlign w:val="center"/>
            <w:textDirection w:val="lrTb"/>
            <w:noWrap w:val="false"/>
          </w:tcPr>
          <w:p>
            <w:pPr>
              <w:pStyle w:val="827"/>
              <w:jc w:val="center"/>
              <w:widowControl/>
              <w:rPr>
                <w:rFonts w:hint="eastAsia" w:ascii="宋体" w:hAnsi="宋体" w:cs="宋体"/>
                <w:color w:val="000000"/>
                <w:sz w:val="24"/>
                <w:lang w:bidi="ar"/>
              </w:rPr>
            </w:pPr>
            <w:r>
              <w:rPr>
                <w:rFonts w:hint="eastAsia" w:ascii="宋体" w:hAnsi="宋体" w:cs="宋体"/>
                <w:color w:val="000000"/>
                <w:sz w:val="24"/>
                <w:lang w:bidi="ar"/>
              </w:rPr>
              <w:t xml:space="preserve">12</w:t>
            </w:r>
            <w:r>
              <w:rPr>
                <w:rFonts w:hint="eastAsia" w:ascii="宋体" w:hAnsi="宋体" w:cs="宋体"/>
                <w:color w:val="000000"/>
                <w:sz w:val="24"/>
                <w:lang w:bidi="ar"/>
              </w:rPr>
            </w:r>
            <w:r/>
          </w:p>
        </w:tc>
        <w:tc>
          <w:tcPr>
            <w:tcBorders>
              <w:top w:val="none" w:color="000000" w:sz="4" w:space="0"/>
              <w:left w:val="none" w:color="000000" w:sz="4" w:space="0"/>
              <w:bottom w:val="single" w:color="000000" w:sz="4" w:space="0"/>
              <w:right w:val="single" w:color="000000" w:sz="4" w:space="0"/>
            </w:tcBorders>
            <w:tcW w:w="2376" w:type="dxa"/>
            <w:vAlign w:val="center"/>
            <w:textDirection w:val="lrTb"/>
            <w:noWrap w:val="false"/>
          </w:tcPr>
          <w:p>
            <w:pPr>
              <w:pStyle w:val="827"/>
              <w:jc w:val="center"/>
              <w:widowControl/>
              <w:rPr>
                <w:rFonts w:hint="eastAsia" w:ascii="宋体" w:hAnsi="宋体" w:cs="宋体"/>
                <w:color w:val="000000"/>
                <w:sz w:val="24"/>
                <w:lang w:bidi="ar"/>
              </w:rPr>
            </w:pPr>
            <w:r>
              <w:rPr>
                <w:rFonts w:hint="eastAsia" w:ascii="宋体" w:hAnsi="宋体" w:cs="宋体"/>
                <w:color w:val="000000"/>
                <w:sz w:val="24"/>
                <w:lang w:bidi="ar"/>
              </w:rPr>
              <w:t xml:space="preserve">滨海市场</w:t>
            </w:r>
            <w:r>
              <w:rPr>
                <w:rFonts w:hint="eastAsia" w:ascii="宋体" w:hAnsi="宋体" w:cs="宋体"/>
                <w:color w:val="000000"/>
                <w:sz w:val="24"/>
                <w:lang w:bidi="ar"/>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val="false"/>
          </w:tcPr>
          <w:p>
            <w:pPr>
              <w:pStyle w:val="827"/>
              <w:jc w:val="center"/>
              <w:widowControl/>
              <w:rPr>
                <w:rFonts w:hint="eastAsia" w:ascii="宋体" w:hAnsi="宋体" w:cs="宋体"/>
                <w:color w:val="000000"/>
                <w:sz w:val="24"/>
                <w:lang w:bidi="ar"/>
              </w:rPr>
            </w:pPr>
            <w:r>
              <w:rPr>
                <w:rFonts w:hint="eastAsia" w:ascii="宋体" w:hAnsi="宋体" w:cs="宋体"/>
                <w:color w:val="000000"/>
                <w:sz w:val="24"/>
                <w:lang w:bidi="ar"/>
              </w:rPr>
              <w:t xml:space="preserve">20</w:t>
            </w:r>
            <w:r>
              <w:rPr>
                <w:rFonts w:hint="eastAsia" w:ascii="宋体" w:hAnsi="宋体" w:cs="宋体"/>
                <w:color w:val="000000"/>
                <w:sz w:val="24"/>
                <w:lang w:bidi="ar"/>
              </w:rPr>
            </w:r>
            <w:r/>
          </w:p>
        </w:tc>
      </w:tr>
      <w:tr>
        <w:trPr>
          <w:trHeight w:val="317" w:hRule="exact"/>
        </w:trPr>
        <w:tc>
          <w:tcPr>
            <w:tcBorders>
              <w:top w:val="none" w:color="000000" w:sz="4" w:space="0"/>
              <w:left w:val="single" w:color="000000" w:sz="4" w:space="0"/>
              <w:bottom w:val="single" w:color="000000" w:sz="4" w:space="0"/>
              <w:right w:val="single" w:color="000000" w:sz="4" w:space="0"/>
            </w:tcBorders>
            <w:tcW w:w="582" w:type="dxa"/>
            <w:vAlign w:val="center"/>
            <w:textDirection w:val="lrTb"/>
            <w:noWrap w:val="false"/>
          </w:tcPr>
          <w:p>
            <w:pPr>
              <w:pStyle w:val="827"/>
              <w:jc w:val="center"/>
              <w:widowControl/>
              <w:rPr>
                <w:rFonts w:hint="eastAsia" w:ascii="宋体" w:hAnsi="宋体" w:cs="宋体"/>
                <w:color w:val="000000"/>
                <w:sz w:val="24"/>
                <w:lang w:bidi="ar"/>
              </w:rPr>
            </w:pPr>
            <w:r>
              <w:rPr>
                <w:rFonts w:hint="eastAsia" w:ascii="宋体" w:hAnsi="宋体" w:cs="宋体"/>
                <w:color w:val="000000"/>
                <w:sz w:val="24"/>
                <w:lang w:bidi="ar"/>
              </w:rPr>
              <w:t xml:space="preserve">13</w:t>
            </w:r>
            <w:r>
              <w:rPr>
                <w:rFonts w:hint="eastAsia" w:ascii="宋体" w:hAnsi="宋体" w:cs="宋体"/>
                <w:color w:val="000000"/>
                <w:sz w:val="24"/>
                <w:lang w:bidi="ar"/>
              </w:rPr>
            </w:r>
            <w:r/>
          </w:p>
        </w:tc>
        <w:tc>
          <w:tcPr>
            <w:tcBorders>
              <w:top w:val="none" w:color="000000" w:sz="4" w:space="0"/>
              <w:left w:val="none" w:color="000000" w:sz="4" w:space="0"/>
              <w:bottom w:val="single" w:color="000000" w:sz="4" w:space="0"/>
              <w:right w:val="single" w:color="000000" w:sz="4" w:space="0"/>
            </w:tcBorders>
            <w:tcW w:w="2376" w:type="dxa"/>
            <w:vAlign w:val="center"/>
            <w:textDirection w:val="lrTb"/>
            <w:noWrap w:val="false"/>
          </w:tcPr>
          <w:p>
            <w:pPr>
              <w:pStyle w:val="827"/>
              <w:jc w:val="center"/>
              <w:widowControl/>
              <w:rPr>
                <w:rFonts w:hint="eastAsia" w:ascii="宋体" w:hAnsi="宋体" w:cs="宋体"/>
                <w:color w:val="000000"/>
                <w:sz w:val="24"/>
                <w:lang w:bidi="ar"/>
              </w:rPr>
            </w:pPr>
            <w:r>
              <w:rPr>
                <w:rFonts w:hint="eastAsia" w:ascii="宋体" w:hAnsi="宋体" w:cs="宋体"/>
                <w:color w:val="000000"/>
                <w:sz w:val="24"/>
                <w:lang w:bidi="ar"/>
              </w:rPr>
              <w:t xml:space="preserve">近海市场</w:t>
            </w:r>
            <w:r>
              <w:rPr>
                <w:rFonts w:hint="eastAsia" w:ascii="宋体" w:hAnsi="宋体" w:cs="宋体"/>
                <w:color w:val="000000"/>
                <w:sz w:val="24"/>
                <w:lang w:bidi="ar"/>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val="false"/>
          </w:tcPr>
          <w:p>
            <w:pPr>
              <w:pStyle w:val="827"/>
              <w:jc w:val="center"/>
              <w:widowControl/>
              <w:rPr>
                <w:rFonts w:hint="eastAsia" w:ascii="宋体" w:hAnsi="宋体" w:cs="宋体"/>
                <w:color w:val="000000"/>
                <w:sz w:val="24"/>
                <w:lang w:bidi="ar"/>
              </w:rPr>
            </w:pPr>
            <w:r>
              <w:rPr>
                <w:rFonts w:hint="eastAsia" w:ascii="宋体" w:hAnsi="宋体" w:cs="宋体"/>
                <w:color w:val="000000"/>
                <w:sz w:val="24"/>
                <w:lang w:bidi="ar"/>
              </w:rPr>
              <w:t xml:space="preserve">20</w:t>
            </w:r>
            <w:r>
              <w:rPr>
                <w:rFonts w:hint="eastAsia" w:ascii="宋体" w:hAnsi="宋体" w:cs="宋体"/>
                <w:color w:val="000000"/>
                <w:sz w:val="24"/>
                <w:lang w:bidi="ar"/>
              </w:rPr>
            </w:r>
            <w:r/>
          </w:p>
        </w:tc>
      </w:tr>
      <w:tr>
        <w:trPr>
          <w:trHeight w:val="317" w:hRule="exact"/>
        </w:trPr>
        <w:tc>
          <w:tcPr>
            <w:tcBorders>
              <w:top w:val="none" w:color="000000" w:sz="4" w:space="0"/>
              <w:left w:val="single" w:color="000000" w:sz="4" w:space="0"/>
              <w:bottom w:val="single" w:color="000000" w:sz="4" w:space="0"/>
              <w:right w:val="single" w:color="000000" w:sz="4" w:space="0"/>
            </w:tcBorders>
            <w:tcW w:w="582" w:type="dxa"/>
            <w:vAlign w:val="center"/>
            <w:textDirection w:val="lrTb"/>
            <w:noWrap w:val="false"/>
          </w:tcPr>
          <w:p>
            <w:pPr>
              <w:pStyle w:val="827"/>
              <w:jc w:val="center"/>
              <w:widowControl/>
              <w:rPr>
                <w:rFonts w:hint="eastAsia" w:ascii="宋体" w:hAnsi="宋体" w:cs="宋体"/>
                <w:color w:val="000000"/>
                <w:sz w:val="24"/>
                <w:lang w:bidi="ar"/>
              </w:rPr>
            </w:pPr>
            <w:r>
              <w:rPr>
                <w:rFonts w:hint="eastAsia" w:ascii="宋体" w:hAnsi="宋体" w:cs="宋体"/>
                <w:color w:val="000000"/>
                <w:sz w:val="24"/>
                <w:lang w:bidi="ar"/>
              </w:rPr>
              <w:t xml:space="preserve">14</w:t>
            </w:r>
            <w:r>
              <w:rPr>
                <w:rFonts w:hint="eastAsia" w:ascii="宋体" w:hAnsi="宋体" w:cs="宋体"/>
                <w:color w:val="000000"/>
                <w:sz w:val="24"/>
                <w:lang w:bidi="ar"/>
              </w:rPr>
            </w:r>
            <w:r/>
          </w:p>
        </w:tc>
        <w:tc>
          <w:tcPr>
            <w:tcBorders>
              <w:top w:val="none" w:color="000000" w:sz="4" w:space="0"/>
              <w:left w:val="none" w:color="000000" w:sz="4" w:space="0"/>
              <w:bottom w:val="single" w:color="000000" w:sz="4" w:space="0"/>
              <w:right w:val="single" w:color="000000" w:sz="4" w:space="0"/>
            </w:tcBorders>
            <w:tcW w:w="2376" w:type="dxa"/>
            <w:vAlign w:val="center"/>
            <w:textDirection w:val="lrTb"/>
            <w:noWrap w:val="false"/>
          </w:tcPr>
          <w:p>
            <w:pPr>
              <w:pStyle w:val="827"/>
              <w:jc w:val="center"/>
              <w:widowControl/>
              <w:rPr>
                <w:rFonts w:hint="eastAsia" w:ascii="宋体" w:hAnsi="宋体" w:cs="宋体"/>
                <w:color w:val="000000"/>
                <w:sz w:val="24"/>
                <w:lang w:bidi="ar"/>
              </w:rPr>
            </w:pPr>
            <w:r>
              <w:rPr>
                <w:rFonts w:hint="eastAsia" w:ascii="宋体" w:hAnsi="宋体" w:cs="宋体"/>
                <w:color w:val="000000"/>
                <w:sz w:val="24"/>
                <w:lang w:bidi="ar"/>
              </w:rPr>
              <w:t xml:space="preserve">海复市场</w:t>
            </w:r>
            <w:r>
              <w:rPr>
                <w:rFonts w:hint="eastAsia" w:ascii="宋体" w:hAnsi="宋体" w:cs="宋体"/>
                <w:color w:val="000000"/>
                <w:sz w:val="24"/>
                <w:lang w:bidi="ar"/>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val="false"/>
          </w:tcPr>
          <w:p>
            <w:pPr>
              <w:pStyle w:val="827"/>
              <w:jc w:val="center"/>
              <w:widowControl/>
              <w:rPr>
                <w:rFonts w:hint="eastAsia" w:ascii="宋体" w:hAnsi="宋体" w:cs="宋体"/>
                <w:color w:val="000000"/>
                <w:sz w:val="24"/>
                <w:lang w:bidi="ar"/>
              </w:rPr>
            </w:pPr>
            <w:r>
              <w:rPr>
                <w:rFonts w:hint="eastAsia" w:ascii="宋体" w:hAnsi="宋体" w:cs="宋体"/>
                <w:color w:val="000000"/>
                <w:sz w:val="24"/>
                <w:lang w:bidi="ar"/>
              </w:rPr>
              <w:t xml:space="preserve">20</w:t>
            </w:r>
            <w:r>
              <w:rPr>
                <w:rFonts w:hint="eastAsia" w:ascii="宋体" w:hAnsi="宋体" w:cs="宋体"/>
                <w:color w:val="000000"/>
                <w:sz w:val="24"/>
                <w:lang w:bidi="ar"/>
              </w:rPr>
            </w:r>
            <w:r/>
          </w:p>
        </w:tc>
      </w:tr>
      <w:tr>
        <w:trPr>
          <w:trHeight w:val="317" w:hRule="exact"/>
        </w:trPr>
        <w:tc>
          <w:tcPr>
            <w:tcBorders>
              <w:top w:val="none" w:color="000000" w:sz="4" w:space="0"/>
              <w:left w:val="single" w:color="000000" w:sz="4" w:space="0"/>
              <w:bottom w:val="single" w:color="000000" w:sz="4" w:space="0"/>
              <w:right w:val="single" w:color="000000" w:sz="4" w:space="0"/>
            </w:tcBorders>
            <w:tcW w:w="582" w:type="dxa"/>
            <w:vAlign w:val="center"/>
            <w:textDirection w:val="lrTb"/>
            <w:noWrap w:val="false"/>
          </w:tcPr>
          <w:p>
            <w:pPr>
              <w:pStyle w:val="827"/>
              <w:jc w:val="center"/>
              <w:widowControl/>
              <w:rPr>
                <w:rFonts w:hint="eastAsia" w:ascii="宋体" w:hAnsi="宋体" w:cs="宋体"/>
                <w:color w:val="000000"/>
                <w:sz w:val="24"/>
                <w:lang w:bidi="ar"/>
              </w:rPr>
            </w:pPr>
            <w:r>
              <w:rPr>
                <w:rFonts w:hint="eastAsia" w:ascii="宋体" w:hAnsi="宋体" w:cs="宋体"/>
                <w:color w:val="000000"/>
                <w:sz w:val="24"/>
                <w:lang w:bidi="ar"/>
              </w:rPr>
              <w:t xml:space="preserve">15</w:t>
            </w:r>
            <w:r>
              <w:rPr>
                <w:rFonts w:hint="eastAsia" w:ascii="宋体" w:hAnsi="宋体" w:cs="宋体"/>
                <w:color w:val="000000"/>
                <w:sz w:val="24"/>
                <w:lang w:bidi="ar"/>
              </w:rPr>
            </w:r>
            <w:r/>
          </w:p>
        </w:tc>
        <w:tc>
          <w:tcPr>
            <w:tcBorders>
              <w:top w:val="none" w:color="000000" w:sz="4" w:space="0"/>
              <w:left w:val="none" w:color="000000" w:sz="4" w:space="0"/>
              <w:bottom w:val="single" w:color="000000" w:sz="4" w:space="0"/>
              <w:right w:val="single" w:color="000000" w:sz="4" w:space="0"/>
            </w:tcBorders>
            <w:tcW w:w="2376" w:type="dxa"/>
            <w:vAlign w:val="center"/>
            <w:textDirection w:val="lrTb"/>
            <w:noWrap w:val="false"/>
          </w:tcPr>
          <w:p>
            <w:pPr>
              <w:pStyle w:val="827"/>
              <w:jc w:val="center"/>
              <w:widowControl/>
              <w:rPr>
                <w:rFonts w:hint="eastAsia" w:ascii="宋体" w:hAnsi="宋体" w:cs="宋体"/>
                <w:color w:val="000000"/>
                <w:sz w:val="24"/>
                <w:lang w:bidi="ar"/>
              </w:rPr>
            </w:pPr>
            <w:r>
              <w:rPr>
                <w:rFonts w:hint="eastAsia" w:ascii="宋体" w:hAnsi="宋体" w:cs="宋体"/>
                <w:color w:val="000000"/>
                <w:sz w:val="24"/>
                <w:lang w:bidi="ar"/>
              </w:rPr>
              <w:t xml:space="preserve">中国农批市场</w:t>
            </w:r>
            <w:r>
              <w:rPr>
                <w:rFonts w:hint="eastAsia" w:ascii="宋体" w:hAnsi="宋体" w:cs="宋体"/>
                <w:color w:val="000000"/>
                <w:sz w:val="24"/>
                <w:lang w:bidi="ar"/>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val="false"/>
          </w:tcPr>
          <w:p>
            <w:pPr>
              <w:pStyle w:val="827"/>
              <w:jc w:val="center"/>
              <w:widowControl/>
              <w:rPr>
                <w:rFonts w:hint="eastAsia" w:ascii="宋体" w:hAnsi="宋体" w:cs="宋体"/>
                <w:color w:val="000000"/>
                <w:sz w:val="24"/>
                <w:lang w:bidi="ar"/>
              </w:rPr>
            </w:pPr>
            <w:r>
              <w:rPr>
                <w:rFonts w:hint="eastAsia" w:ascii="宋体" w:hAnsi="宋体" w:cs="宋体"/>
                <w:color w:val="000000"/>
                <w:sz w:val="24"/>
                <w:lang w:bidi="ar"/>
              </w:rPr>
              <w:t xml:space="preserve">140</w:t>
            </w:r>
            <w:r>
              <w:rPr>
                <w:rFonts w:hint="eastAsia" w:ascii="宋体" w:hAnsi="宋体" w:cs="宋体"/>
                <w:color w:val="000000"/>
                <w:sz w:val="24"/>
                <w:lang w:bidi="ar"/>
              </w:rPr>
            </w:r>
            <w:r/>
          </w:p>
        </w:tc>
      </w:tr>
      <w:tr>
        <w:trPr>
          <w:trHeight w:val="317" w:hRule="exact"/>
        </w:trPr>
        <w:tc>
          <w:tcPr>
            <w:tcBorders>
              <w:top w:val="none" w:color="000000" w:sz="4" w:space="0"/>
              <w:left w:val="single" w:color="000000" w:sz="4" w:space="0"/>
              <w:bottom w:val="single" w:color="000000" w:sz="4" w:space="0"/>
              <w:right w:val="single" w:color="000000" w:sz="4" w:space="0"/>
            </w:tcBorders>
            <w:tcW w:w="582" w:type="dxa"/>
            <w:vAlign w:val="center"/>
            <w:textDirection w:val="lrTb"/>
            <w:noWrap w:val="false"/>
          </w:tcPr>
          <w:p>
            <w:pPr>
              <w:pStyle w:val="827"/>
              <w:jc w:val="center"/>
              <w:widowControl/>
              <w:rPr>
                <w:rFonts w:hint="eastAsia" w:ascii="宋体" w:hAnsi="宋体" w:cs="宋体"/>
                <w:color w:val="000000"/>
                <w:sz w:val="24"/>
                <w:lang w:bidi="ar"/>
              </w:rPr>
            </w:pPr>
            <w:r>
              <w:rPr>
                <w:rFonts w:hint="eastAsia" w:ascii="宋体" w:hAnsi="宋体" w:cs="宋体"/>
                <w:color w:val="000000"/>
                <w:sz w:val="24"/>
                <w:lang w:bidi="ar"/>
              </w:rPr>
              <w:t xml:space="preserve">16</w:t>
            </w:r>
            <w:r>
              <w:rPr>
                <w:rFonts w:hint="eastAsia" w:ascii="宋体" w:hAnsi="宋体" w:cs="宋体"/>
                <w:color w:val="000000"/>
                <w:sz w:val="24"/>
                <w:lang w:bidi="ar"/>
              </w:rPr>
            </w:r>
            <w:r/>
          </w:p>
        </w:tc>
        <w:tc>
          <w:tcPr>
            <w:tcBorders>
              <w:top w:val="none" w:color="000000" w:sz="4" w:space="0"/>
              <w:left w:val="none" w:color="000000" w:sz="4" w:space="0"/>
              <w:bottom w:val="single" w:color="000000" w:sz="4" w:space="0"/>
              <w:right w:val="single" w:color="000000" w:sz="4" w:space="0"/>
            </w:tcBorders>
            <w:tcW w:w="2376" w:type="dxa"/>
            <w:vAlign w:val="center"/>
            <w:textDirection w:val="lrTb"/>
            <w:noWrap w:val="false"/>
          </w:tcPr>
          <w:p>
            <w:pPr>
              <w:pStyle w:val="827"/>
              <w:jc w:val="center"/>
              <w:widowControl/>
              <w:rPr>
                <w:rFonts w:hint="eastAsia" w:ascii="宋体" w:hAnsi="宋体" w:cs="宋体"/>
                <w:color w:val="000000"/>
                <w:sz w:val="24"/>
                <w:lang w:bidi="ar"/>
              </w:rPr>
            </w:pPr>
            <w:r>
              <w:rPr>
                <w:rFonts w:hint="eastAsia" w:ascii="宋体" w:hAnsi="宋体" w:cs="宋体"/>
                <w:color w:val="000000"/>
                <w:sz w:val="24"/>
                <w:lang w:bidi="ar"/>
              </w:rPr>
              <w:t xml:space="preserve">久隆市场</w:t>
            </w:r>
            <w:r>
              <w:rPr>
                <w:rFonts w:hint="eastAsia" w:ascii="宋体" w:hAnsi="宋体" w:cs="宋体"/>
                <w:color w:val="000000"/>
                <w:sz w:val="24"/>
                <w:lang w:bidi="ar"/>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val="false"/>
          </w:tcPr>
          <w:p>
            <w:pPr>
              <w:pStyle w:val="827"/>
              <w:jc w:val="center"/>
              <w:widowControl/>
              <w:rPr>
                <w:rFonts w:hint="eastAsia" w:ascii="宋体" w:hAnsi="宋体" w:cs="宋体"/>
                <w:color w:val="000000"/>
                <w:sz w:val="24"/>
                <w:lang w:bidi="ar"/>
              </w:rPr>
            </w:pPr>
            <w:r>
              <w:rPr>
                <w:rFonts w:hint="eastAsia" w:ascii="宋体" w:hAnsi="宋体" w:cs="宋体"/>
                <w:color w:val="000000"/>
                <w:sz w:val="24"/>
                <w:lang w:bidi="ar"/>
              </w:rPr>
              <w:t xml:space="preserve">20</w:t>
            </w:r>
            <w:r>
              <w:rPr>
                <w:rFonts w:hint="eastAsia" w:ascii="宋体" w:hAnsi="宋体" w:cs="宋体"/>
                <w:color w:val="000000"/>
                <w:sz w:val="24"/>
                <w:lang w:bidi="ar"/>
              </w:rPr>
            </w:r>
            <w:r/>
          </w:p>
        </w:tc>
      </w:tr>
      <w:tr>
        <w:trPr>
          <w:trHeight w:val="317" w:hRule="exact"/>
        </w:trPr>
        <w:tc>
          <w:tcPr>
            <w:tcBorders>
              <w:top w:val="none" w:color="000000" w:sz="4" w:space="0"/>
              <w:left w:val="single" w:color="000000" w:sz="4" w:space="0"/>
              <w:bottom w:val="single" w:color="000000" w:sz="4" w:space="0"/>
              <w:right w:val="single" w:color="000000" w:sz="4" w:space="0"/>
            </w:tcBorders>
            <w:tcW w:w="582" w:type="dxa"/>
            <w:vAlign w:val="center"/>
            <w:textDirection w:val="lrTb"/>
            <w:noWrap w:val="false"/>
          </w:tcPr>
          <w:p>
            <w:pPr>
              <w:pStyle w:val="827"/>
              <w:jc w:val="center"/>
              <w:widowControl/>
              <w:rPr>
                <w:rFonts w:hint="eastAsia" w:ascii="宋体" w:hAnsi="宋体" w:cs="宋体"/>
                <w:color w:val="000000"/>
                <w:sz w:val="24"/>
                <w:lang w:bidi="ar"/>
              </w:rPr>
            </w:pPr>
            <w:r>
              <w:rPr>
                <w:rFonts w:hint="eastAsia" w:ascii="宋体" w:hAnsi="宋体" w:cs="宋体"/>
                <w:color w:val="000000"/>
                <w:sz w:val="24"/>
                <w:lang w:bidi="ar"/>
              </w:rPr>
              <w:t xml:space="preserve">17</w:t>
            </w:r>
            <w:r>
              <w:rPr>
                <w:rFonts w:hint="eastAsia" w:ascii="宋体" w:hAnsi="宋体" w:cs="宋体"/>
                <w:color w:val="000000"/>
                <w:sz w:val="24"/>
                <w:lang w:bidi="ar"/>
              </w:rPr>
            </w:r>
            <w:r/>
          </w:p>
        </w:tc>
        <w:tc>
          <w:tcPr>
            <w:tcBorders>
              <w:top w:val="none" w:color="000000" w:sz="4" w:space="0"/>
              <w:left w:val="none" w:color="000000" w:sz="4" w:space="0"/>
              <w:bottom w:val="single" w:color="000000" w:sz="4" w:space="0"/>
              <w:right w:val="single" w:color="000000" w:sz="4" w:space="0"/>
            </w:tcBorders>
            <w:tcW w:w="2376" w:type="dxa"/>
            <w:vAlign w:val="center"/>
            <w:textDirection w:val="lrTb"/>
            <w:noWrap w:val="false"/>
          </w:tcPr>
          <w:p>
            <w:pPr>
              <w:pStyle w:val="827"/>
              <w:jc w:val="center"/>
              <w:widowControl/>
              <w:rPr>
                <w:rFonts w:hint="eastAsia" w:ascii="宋体" w:hAnsi="宋体" w:cs="宋体"/>
                <w:color w:val="000000"/>
                <w:sz w:val="24"/>
                <w:lang w:bidi="ar"/>
              </w:rPr>
            </w:pPr>
            <w:r>
              <w:rPr>
                <w:rFonts w:hint="eastAsia" w:ascii="宋体" w:hAnsi="宋体" w:cs="宋体"/>
                <w:color w:val="000000"/>
                <w:sz w:val="24"/>
                <w:lang w:bidi="ar"/>
              </w:rPr>
              <w:t xml:space="preserve">合作市场</w:t>
            </w:r>
            <w:r>
              <w:rPr>
                <w:rFonts w:hint="eastAsia" w:ascii="宋体" w:hAnsi="宋体" w:cs="宋体"/>
                <w:color w:val="000000"/>
                <w:sz w:val="24"/>
                <w:lang w:bidi="ar"/>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val="false"/>
          </w:tcPr>
          <w:p>
            <w:pPr>
              <w:pStyle w:val="827"/>
              <w:jc w:val="center"/>
              <w:widowControl/>
              <w:rPr>
                <w:rFonts w:hint="eastAsia" w:ascii="宋体" w:hAnsi="宋体" w:cs="宋体"/>
                <w:color w:val="000000"/>
                <w:sz w:val="24"/>
                <w:lang w:bidi="ar"/>
              </w:rPr>
            </w:pPr>
            <w:r>
              <w:rPr>
                <w:rFonts w:hint="eastAsia" w:ascii="宋体" w:hAnsi="宋体" w:cs="宋体"/>
                <w:color w:val="000000"/>
                <w:sz w:val="24"/>
                <w:lang w:bidi="ar"/>
              </w:rPr>
              <w:t xml:space="preserve">20</w:t>
            </w:r>
            <w:r>
              <w:rPr>
                <w:rFonts w:hint="eastAsia" w:ascii="宋体" w:hAnsi="宋体" w:cs="宋体"/>
                <w:color w:val="000000"/>
                <w:sz w:val="24"/>
                <w:lang w:bidi="ar"/>
              </w:rPr>
            </w:r>
            <w:r/>
          </w:p>
        </w:tc>
      </w:tr>
      <w:tr>
        <w:trPr>
          <w:trHeight w:val="317" w:hRule="exact"/>
        </w:trPr>
        <w:tc>
          <w:tcPr>
            <w:tcBorders>
              <w:top w:val="none" w:color="000000" w:sz="4" w:space="0"/>
              <w:left w:val="single" w:color="000000" w:sz="4" w:space="0"/>
              <w:bottom w:val="single" w:color="000000" w:sz="4" w:space="0"/>
              <w:right w:val="single" w:color="000000" w:sz="4" w:space="0"/>
            </w:tcBorders>
            <w:tcW w:w="582" w:type="dxa"/>
            <w:vAlign w:val="center"/>
            <w:textDirection w:val="lrTb"/>
            <w:noWrap w:val="false"/>
          </w:tcPr>
          <w:p>
            <w:pPr>
              <w:pStyle w:val="827"/>
              <w:jc w:val="center"/>
              <w:widowControl/>
              <w:rPr>
                <w:rFonts w:hint="eastAsia" w:ascii="宋体" w:hAnsi="宋体" w:cs="宋体"/>
                <w:color w:val="000000"/>
                <w:sz w:val="24"/>
                <w:lang w:bidi="ar"/>
              </w:rPr>
            </w:pPr>
            <w:r>
              <w:rPr>
                <w:rFonts w:hint="eastAsia" w:ascii="宋体" w:hAnsi="宋体" w:cs="宋体"/>
                <w:color w:val="000000"/>
                <w:sz w:val="24"/>
                <w:lang w:bidi="ar"/>
              </w:rPr>
              <w:t xml:space="preserve">18</w:t>
            </w:r>
            <w:r>
              <w:rPr>
                <w:rFonts w:hint="eastAsia" w:ascii="宋体" w:hAnsi="宋体" w:cs="宋体"/>
                <w:color w:val="000000"/>
                <w:sz w:val="24"/>
                <w:lang w:bidi="ar"/>
              </w:rPr>
            </w:r>
            <w:r/>
          </w:p>
        </w:tc>
        <w:tc>
          <w:tcPr>
            <w:tcBorders>
              <w:top w:val="none" w:color="000000" w:sz="4" w:space="0"/>
              <w:left w:val="none" w:color="000000" w:sz="4" w:space="0"/>
              <w:bottom w:val="single" w:color="000000" w:sz="4" w:space="0"/>
              <w:right w:val="single" w:color="000000" w:sz="4" w:space="0"/>
            </w:tcBorders>
            <w:tcW w:w="2376" w:type="dxa"/>
            <w:vAlign w:val="center"/>
            <w:textDirection w:val="lrTb"/>
            <w:noWrap w:val="false"/>
          </w:tcPr>
          <w:p>
            <w:pPr>
              <w:pStyle w:val="827"/>
              <w:jc w:val="center"/>
              <w:widowControl/>
              <w:rPr>
                <w:rFonts w:hint="eastAsia" w:ascii="宋体" w:hAnsi="宋体" w:cs="宋体"/>
                <w:color w:val="000000"/>
                <w:sz w:val="24"/>
                <w:lang w:bidi="ar"/>
              </w:rPr>
            </w:pPr>
            <w:r>
              <w:rPr>
                <w:rFonts w:hint="eastAsia" w:ascii="宋体" w:hAnsi="宋体" w:cs="宋体"/>
                <w:color w:val="000000"/>
                <w:sz w:val="24"/>
                <w:lang w:bidi="ar"/>
              </w:rPr>
              <w:t xml:space="preserve">新安市场</w:t>
            </w:r>
            <w:r>
              <w:rPr>
                <w:rFonts w:hint="eastAsia" w:ascii="宋体" w:hAnsi="宋体" w:cs="宋体"/>
                <w:color w:val="000000"/>
                <w:sz w:val="24"/>
                <w:lang w:bidi="ar"/>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val="false"/>
          </w:tcPr>
          <w:p>
            <w:pPr>
              <w:pStyle w:val="827"/>
              <w:jc w:val="center"/>
              <w:widowControl/>
              <w:rPr>
                <w:rFonts w:hint="eastAsia" w:ascii="宋体" w:hAnsi="宋体" w:cs="宋体"/>
                <w:color w:val="000000"/>
                <w:sz w:val="24"/>
                <w:lang w:bidi="ar"/>
              </w:rPr>
            </w:pPr>
            <w:r>
              <w:rPr>
                <w:rFonts w:hint="eastAsia" w:ascii="宋体" w:hAnsi="宋体" w:cs="宋体"/>
                <w:color w:val="000000"/>
                <w:sz w:val="24"/>
                <w:lang w:bidi="ar"/>
              </w:rPr>
              <w:t xml:space="preserve">20</w:t>
            </w:r>
            <w:r>
              <w:rPr>
                <w:rFonts w:hint="eastAsia" w:ascii="宋体" w:hAnsi="宋体" w:cs="宋体"/>
                <w:color w:val="000000"/>
                <w:sz w:val="24"/>
                <w:lang w:bidi="ar"/>
              </w:rPr>
            </w:r>
            <w:r/>
          </w:p>
        </w:tc>
      </w:tr>
      <w:tr>
        <w:trPr>
          <w:trHeight w:val="317" w:hRule="exact"/>
        </w:trPr>
        <w:tc>
          <w:tcPr>
            <w:tcBorders>
              <w:top w:val="none" w:color="000000" w:sz="4" w:space="0"/>
              <w:left w:val="single" w:color="000000" w:sz="4" w:space="0"/>
              <w:bottom w:val="single" w:color="000000" w:sz="4" w:space="0"/>
              <w:right w:val="single" w:color="000000" w:sz="4" w:space="0"/>
            </w:tcBorders>
            <w:tcW w:w="582" w:type="dxa"/>
            <w:vAlign w:val="center"/>
            <w:textDirection w:val="lrTb"/>
            <w:noWrap w:val="false"/>
          </w:tcPr>
          <w:p>
            <w:pPr>
              <w:pStyle w:val="827"/>
              <w:jc w:val="center"/>
              <w:widowControl/>
              <w:rPr>
                <w:rFonts w:hint="eastAsia" w:ascii="宋体" w:hAnsi="宋体" w:cs="宋体"/>
                <w:color w:val="000000"/>
                <w:sz w:val="24"/>
                <w:lang w:bidi="ar"/>
              </w:rPr>
            </w:pPr>
            <w:r>
              <w:rPr>
                <w:rFonts w:hint="eastAsia" w:ascii="宋体" w:hAnsi="宋体" w:cs="宋体"/>
                <w:color w:val="000000"/>
                <w:sz w:val="24"/>
                <w:lang w:bidi="ar"/>
              </w:rPr>
              <w:t xml:space="preserve">19</w:t>
            </w:r>
            <w:r>
              <w:rPr>
                <w:rFonts w:hint="eastAsia" w:ascii="宋体" w:hAnsi="宋体" w:cs="宋体"/>
                <w:color w:val="000000"/>
                <w:sz w:val="24"/>
                <w:lang w:bidi="ar"/>
              </w:rPr>
            </w:r>
            <w:r/>
          </w:p>
        </w:tc>
        <w:tc>
          <w:tcPr>
            <w:tcBorders>
              <w:top w:val="none" w:color="000000" w:sz="4" w:space="0"/>
              <w:left w:val="none" w:color="000000" w:sz="4" w:space="0"/>
              <w:bottom w:val="single" w:color="000000" w:sz="4" w:space="0"/>
              <w:right w:val="single" w:color="000000" w:sz="4" w:space="0"/>
            </w:tcBorders>
            <w:tcW w:w="2376" w:type="dxa"/>
            <w:vAlign w:val="center"/>
            <w:textDirection w:val="lrTb"/>
            <w:noWrap w:val="false"/>
          </w:tcPr>
          <w:p>
            <w:pPr>
              <w:pStyle w:val="827"/>
              <w:jc w:val="center"/>
              <w:widowControl/>
              <w:rPr>
                <w:rFonts w:hint="eastAsia" w:ascii="宋体" w:hAnsi="宋体" w:cs="宋体"/>
                <w:color w:val="000000"/>
                <w:sz w:val="24"/>
                <w:lang w:bidi="ar"/>
              </w:rPr>
            </w:pPr>
            <w:r>
              <w:rPr>
                <w:rFonts w:hint="eastAsia" w:ascii="宋体" w:hAnsi="宋体" w:cs="宋体"/>
                <w:color w:val="000000"/>
                <w:sz w:val="24"/>
                <w:lang w:bidi="ar"/>
              </w:rPr>
              <w:t xml:space="preserve">民主市场</w:t>
            </w:r>
            <w:r>
              <w:rPr>
                <w:rFonts w:hint="eastAsia" w:ascii="宋体" w:hAnsi="宋体" w:cs="宋体"/>
                <w:color w:val="000000"/>
                <w:sz w:val="24"/>
                <w:lang w:bidi="ar"/>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val="false"/>
          </w:tcPr>
          <w:p>
            <w:pPr>
              <w:pStyle w:val="827"/>
              <w:jc w:val="center"/>
              <w:widowControl/>
              <w:rPr>
                <w:rFonts w:hint="eastAsia" w:ascii="宋体" w:hAnsi="宋体" w:cs="宋体"/>
                <w:color w:val="000000"/>
                <w:sz w:val="24"/>
                <w:lang w:bidi="ar"/>
              </w:rPr>
            </w:pPr>
            <w:r>
              <w:rPr>
                <w:rFonts w:hint="eastAsia" w:ascii="宋体" w:hAnsi="宋体" w:cs="宋体"/>
                <w:color w:val="000000"/>
                <w:sz w:val="24"/>
                <w:lang w:bidi="ar"/>
              </w:rPr>
              <w:t xml:space="preserve">20</w:t>
            </w:r>
            <w:r>
              <w:rPr>
                <w:rFonts w:hint="eastAsia" w:ascii="宋体" w:hAnsi="宋体" w:cs="宋体"/>
                <w:color w:val="000000"/>
                <w:sz w:val="24"/>
                <w:lang w:bidi="ar"/>
              </w:rPr>
            </w:r>
            <w:r/>
          </w:p>
        </w:tc>
      </w:tr>
      <w:tr>
        <w:trPr>
          <w:trHeight w:val="317" w:hRule="exact"/>
        </w:trPr>
        <w:tc>
          <w:tcPr>
            <w:tcBorders>
              <w:top w:val="none" w:color="000000" w:sz="4" w:space="0"/>
              <w:left w:val="single" w:color="000000" w:sz="4" w:space="0"/>
              <w:bottom w:val="single" w:color="000000" w:sz="4" w:space="0"/>
              <w:right w:val="single" w:color="000000" w:sz="4" w:space="0"/>
            </w:tcBorders>
            <w:tcW w:w="582" w:type="dxa"/>
            <w:vAlign w:val="center"/>
            <w:textDirection w:val="lrTb"/>
            <w:noWrap w:val="false"/>
          </w:tcPr>
          <w:p>
            <w:pPr>
              <w:pStyle w:val="827"/>
              <w:jc w:val="center"/>
              <w:widowControl/>
              <w:rPr>
                <w:rFonts w:hint="eastAsia" w:ascii="宋体" w:hAnsi="宋体" w:cs="宋体"/>
                <w:color w:val="000000"/>
                <w:sz w:val="24"/>
                <w:lang w:bidi="ar"/>
              </w:rPr>
            </w:pPr>
            <w:r>
              <w:rPr>
                <w:rFonts w:hint="eastAsia" w:ascii="宋体" w:hAnsi="宋体" w:cs="宋体"/>
                <w:color w:val="000000"/>
                <w:sz w:val="24"/>
                <w:lang w:bidi="ar"/>
              </w:rPr>
              <w:t xml:space="preserve">20</w:t>
            </w:r>
            <w:r>
              <w:rPr>
                <w:rFonts w:hint="eastAsia" w:ascii="宋体" w:hAnsi="宋体" w:cs="宋体"/>
                <w:color w:val="000000"/>
                <w:sz w:val="24"/>
                <w:lang w:bidi="ar"/>
              </w:rPr>
            </w:r>
            <w:r/>
          </w:p>
        </w:tc>
        <w:tc>
          <w:tcPr>
            <w:tcBorders>
              <w:top w:val="none" w:color="000000" w:sz="4" w:space="0"/>
              <w:left w:val="none" w:color="000000" w:sz="4" w:space="0"/>
              <w:bottom w:val="single" w:color="000000" w:sz="4" w:space="0"/>
              <w:right w:val="single" w:color="000000" w:sz="4" w:space="0"/>
            </w:tcBorders>
            <w:tcW w:w="2376" w:type="dxa"/>
            <w:vAlign w:val="center"/>
            <w:textDirection w:val="lrTb"/>
            <w:noWrap w:val="false"/>
          </w:tcPr>
          <w:p>
            <w:pPr>
              <w:pStyle w:val="827"/>
              <w:jc w:val="center"/>
              <w:widowControl/>
              <w:rPr>
                <w:rFonts w:hint="eastAsia" w:ascii="宋体" w:hAnsi="宋体" w:cs="宋体"/>
                <w:color w:val="000000"/>
                <w:sz w:val="24"/>
                <w:lang w:bidi="ar"/>
              </w:rPr>
            </w:pPr>
            <w:r>
              <w:rPr>
                <w:rFonts w:hint="eastAsia" w:ascii="宋体" w:hAnsi="宋体" w:cs="宋体"/>
                <w:color w:val="000000"/>
                <w:sz w:val="24"/>
                <w:lang w:bidi="ar"/>
              </w:rPr>
              <w:t xml:space="preserve">启隆市场</w:t>
            </w:r>
            <w:r>
              <w:rPr>
                <w:rFonts w:hint="eastAsia" w:ascii="宋体" w:hAnsi="宋体" w:cs="宋体"/>
                <w:color w:val="000000"/>
                <w:sz w:val="24"/>
                <w:lang w:bidi="ar"/>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val="false"/>
          </w:tcPr>
          <w:p>
            <w:pPr>
              <w:pStyle w:val="827"/>
              <w:jc w:val="center"/>
              <w:widowControl/>
              <w:rPr>
                <w:rFonts w:hint="eastAsia" w:ascii="宋体" w:hAnsi="宋体" w:cs="宋体"/>
                <w:color w:val="000000"/>
                <w:sz w:val="24"/>
                <w:lang w:bidi="ar"/>
              </w:rPr>
            </w:pPr>
            <w:r>
              <w:rPr>
                <w:rFonts w:hint="eastAsia" w:ascii="宋体" w:hAnsi="宋体" w:cs="宋体"/>
                <w:color w:val="000000"/>
                <w:sz w:val="24"/>
                <w:lang w:bidi="ar"/>
              </w:rPr>
              <w:t xml:space="preserve">20</w:t>
            </w:r>
            <w:r>
              <w:rPr>
                <w:rFonts w:hint="eastAsia" w:ascii="宋体" w:hAnsi="宋体" w:cs="宋体"/>
                <w:color w:val="000000"/>
                <w:sz w:val="24"/>
                <w:lang w:bidi="ar"/>
              </w:rPr>
            </w:r>
            <w:r/>
          </w:p>
        </w:tc>
      </w:tr>
      <w:tr>
        <w:trPr>
          <w:trHeight w:val="317" w:hRule="exact"/>
        </w:trPr>
        <w:tc>
          <w:tcPr>
            <w:tcBorders>
              <w:top w:val="none" w:color="000000" w:sz="4" w:space="0"/>
              <w:left w:val="single" w:color="000000" w:sz="4" w:space="0"/>
              <w:bottom w:val="single" w:color="000000" w:sz="4" w:space="0"/>
              <w:right w:val="single" w:color="000000" w:sz="4" w:space="0"/>
            </w:tcBorders>
            <w:tcW w:w="582" w:type="dxa"/>
            <w:vAlign w:val="center"/>
            <w:textDirection w:val="lrTb"/>
            <w:noWrap w:val="false"/>
          </w:tcPr>
          <w:p>
            <w:pPr>
              <w:pStyle w:val="827"/>
              <w:jc w:val="center"/>
              <w:widowControl/>
              <w:rPr>
                <w:rFonts w:hint="eastAsia" w:ascii="宋体" w:hAnsi="宋体" w:cs="宋体"/>
                <w:color w:val="000000"/>
                <w:sz w:val="24"/>
                <w:lang w:bidi="ar"/>
              </w:rPr>
            </w:pPr>
            <w:r>
              <w:rPr>
                <w:rFonts w:hint="eastAsia" w:ascii="宋体" w:hAnsi="宋体" w:cs="宋体"/>
                <w:color w:val="000000"/>
                <w:sz w:val="24"/>
                <w:lang w:bidi="ar"/>
              </w:rPr>
              <w:t xml:space="preserve">21</w:t>
            </w:r>
            <w:r>
              <w:rPr>
                <w:rFonts w:hint="eastAsia" w:ascii="宋体" w:hAnsi="宋体" w:cs="宋体"/>
                <w:color w:val="000000"/>
                <w:sz w:val="24"/>
                <w:lang w:bidi="ar"/>
              </w:rPr>
            </w:r>
            <w:r/>
          </w:p>
        </w:tc>
        <w:tc>
          <w:tcPr>
            <w:tcBorders>
              <w:top w:val="none" w:color="000000" w:sz="4" w:space="0"/>
              <w:left w:val="none" w:color="000000" w:sz="4" w:space="0"/>
              <w:bottom w:val="single" w:color="000000" w:sz="4" w:space="0"/>
              <w:right w:val="single" w:color="000000" w:sz="4" w:space="0"/>
            </w:tcBorders>
            <w:tcW w:w="2376" w:type="dxa"/>
            <w:vAlign w:val="center"/>
            <w:textDirection w:val="lrTb"/>
            <w:noWrap w:val="false"/>
          </w:tcPr>
          <w:p>
            <w:pPr>
              <w:pStyle w:val="827"/>
              <w:jc w:val="center"/>
              <w:widowControl/>
              <w:rPr>
                <w:rFonts w:hint="eastAsia" w:ascii="宋体" w:hAnsi="宋体" w:cs="宋体"/>
                <w:color w:val="000000"/>
                <w:sz w:val="24"/>
                <w:lang w:bidi="ar"/>
              </w:rPr>
            </w:pPr>
            <w:r>
              <w:rPr>
                <w:rFonts w:hint="eastAsia" w:ascii="宋体" w:hAnsi="宋体" w:cs="宋体"/>
                <w:color w:val="000000"/>
                <w:sz w:val="24"/>
                <w:lang w:bidi="ar"/>
              </w:rPr>
              <w:t xml:space="preserve">松花江路市场</w:t>
            </w:r>
            <w:r>
              <w:rPr>
                <w:rFonts w:hint="eastAsia" w:ascii="宋体" w:hAnsi="宋体" w:cs="宋体"/>
                <w:color w:val="000000"/>
                <w:sz w:val="24"/>
                <w:lang w:bidi="ar"/>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val="false"/>
          </w:tcPr>
          <w:p>
            <w:pPr>
              <w:pStyle w:val="827"/>
              <w:jc w:val="center"/>
              <w:widowControl/>
              <w:rPr>
                <w:rFonts w:hint="eastAsia" w:ascii="宋体" w:hAnsi="宋体" w:cs="宋体"/>
                <w:color w:val="000000"/>
                <w:sz w:val="24"/>
                <w:lang w:bidi="ar"/>
              </w:rPr>
            </w:pPr>
            <w:r>
              <w:rPr>
                <w:rFonts w:hint="eastAsia" w:ascii="宋体" w:hAnsi="宋体" w:cs="宋体"/>
                <w:color w:val="000000"/>
                <w:sz w:val="24"/>
                <w:lang w:bidi="ar"/>
              </w:rPr>
              <w:t xml:space="preserve">30</w:t>
            </w:r>
            <w:r>
              <w:rPr>
                <w:rFonts w:hint="eastAsia" w:ascii="宋体" w:hAnsi="宋体" w:cs="宋体"/>
                <w:color w:val="000000"/>
                <w:sz w:val="24"/>
                <w:lang w:bidi="ar"/>
              </w:rPr>
            </w:r>
            <w:r/>
          </w:p>
        </w:tc>
      </w:tr>
      <w:tr>
        <w:trPr>
          <w:trHeight w:val="317" w:hRule="exact"/>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827"/>
              <w:jc w:val="center"/>
              <w:widowControl/>
              <w:rPr>
                <w:rFonts w:hint="eastAsia" w:ascii="宋体" w:hAnsi="宋体" w:cs="宋体"/>
                <w:color w:val="000000"/>
                <w:sz w:val="24"/>
                <w:lang w:bidi="ar"/>
              </w:rPr>
            </w:pPr>
            <w:r>
              <w:rPr>
                <w:rFonts w:hint="eastAsia" w:ascii="宋体" w:hAnsi="宋体" w:cs="宋体"/>
                <w:color w:val="000000"/>
                <w:sz w:val="24"/>
                <w:lang w:bidi="ar"/>
              </w:rPr>
              <w:t xml:space="preserve">22</w:t>
            </w:r>
            <w:r>
              <w:rPr>
                <w:rFonts w:hint="eastAsia" w:ascii="宋体" w:hAnsi="宋体" w:cs="宋体"/>
                <w:color w:val="000000"/>
                <w:sz w:val="24"/>
                <w:lang w:bidi="ar"/>
              </w:rPr>
            </w:r>
            <w:r/>
          </w:p>
        </w:tc>
        <w:tc>
          <w:tcPr>
            <w:tcBorders>
              <w:top w:val="single" w:color="000000" w:sz="4" w:space="0"/>
              <w:left w:val="none" w:color="000000" w:sz="4" w:space="0"/>
              <w:bottom w:val="single" w:color="000000" w:sz="4" w:space="0"/>
              <w:right w:val="single" w:color="000000" w:sz="4" w:space="0"/>
            </w:tcBorders>
            <w:tcW w:w="2376" w:type="dxa"/>
            <w:vAlign w:val="center"/>
            <w:textDirection w:val="lrTb"/>
            <w:noWrap w:val="false"/>
          </w:tcPr>
          <w:p>
            <w:pPr>
              <w:pStyle w:val="827"/>
              <w:jc w:val="center"/>
              <w:widowControl/>
              <w:rPr>
                <w:rFonts w:hint="eastAsia" w:ascii="宋体" w:hAnsi="宋体" w:cs="宋体"/>
                <w:color w:val="000000"/>
                <w:sz w:val="24"/>
                <w:lang w:bidi="ar"/>
              </w:rPr>
            </w:pPr>
            <w:r>
              <w:rPr>
                <w:rFonts w:hint="eastAsia" w:ascii="宋体" w:hAnsi="宋体" w:cs="宋体"/>
                <w:color w:val="000000"/>
                <w:sz w:val="24"/>
                <w:lang w:bidi="ar"/>
              </w:rPr>
              <w:t xml:space="preserve">城西市场</w:t>
            </w:r>
            <w:r>
              <w:rPr>
                <w:rFonts w:hint="eastAsia" w:ascii="宋体" w:hAnsi="宋体" w:cs="宋体"/>
                <w:color w:val="000000"/>
                <w:sz w:val="24"/>
                <w:lang w:bidi="ar"/>
              </w:rPr>
            </w:r>
            <w:r/>
          </w:p>
        </w:tc>
        <w:tc>
          <w:tcPr>
            <w:tcBorders>
              <w:top w:val="single" w:color="000000" w:sz="4" w:space="0"/>
              <w:left w:val="none" w:color="000000" w:sz="4" w:space="0"/>
              <w:bottom w:val="single" w:color="000000" w:sz="4" w:space="0"/>
              <w:right w:val="single" w:color="000000" w:sz="4" w:space="0"/>
            </w:tcBorders>
            <w:tcW w:w="1668" w:type="dxa"/>
            <w:vAlign w:val="center"/>
            <w:textDirection w:val="lrTb"/>
            <w:noWrap w:val="false"/>
          </w:tcPr>
          <w:p>
            <w:pPr>
              <w:pStyle w:val="827"/>
              <w:jc w:val="center"/>
              <w:widowControl/>
              <w:rPr>
                <w:rFonts w:hint="eastAsia" w:ascii="宋体" w:hAnsi="宋体" w:cs="宋体"/>
                <w:color w:val="000000"/>
                <w:sz w:val="24"/>
                <w:lang w:bidi="ar"/>
              </w:rPr>
            </w:pPr>
            <w:r>
              <w:rPr>
                <w:rFonts w:hint="eastAsia" w:ascii="宋体" w:hAnsi="宋体" w:cs="宋体"/>
                <w:color w:val="000000"/>
                <w:sz w:val="24"/>
                <w:lang w:bidi="ar"/>
              </w:rPr>
              <w:t xml:space="preserve">30</w:t>
            </w:r>
            <w:r>
              <w:rPr>
                <w:rFonts w:hint="eastAsia" w:ascii="宋体" w:hAnsi="宋体" w:cs="宋体"/>
                <w:color w:val="000000"/>
                <w:sz w:val="24"/>
                <w:lang w:bidi="ar"/>
              </w:rPr>
            </w:r>
            <w:r/>
          </w:p>
        </w:tc>
      </w:tr>
      <w:tr>
        <w:trPr>
          <w:trHeight w:val="317" w:hRule="exact"/>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827"/>
              <w:jc w:val="center"/>
              <w:widowControl/>
              <w:rPr>
                <w:rFonts w:hint="eastAsia" w:ascii="宋体" w:hAnsi="宋体" w:cs="宋体"/>
                <w:color w:val="000000"/>
                <w:sz w:val="24"/>
                <w:lang w:bidi="ar"/>
              </w:rPr>
            </w:pPr>
            <w:r>
              <w:rPr>
                <w:rFonts w:hint="eastAsia" w:ascii="宋体" w:hAnsi="宋体" w:cs="宋体"/>
                <w:color w:val="000000"/>
                <w:sz w:val="24"/>
                <w:lang w:bidi="ar"/>
              </w:rPr>
              <w:t xml:space="preserve">23</w:t>
            </w:r>
            <w:r>
              <w:rPr>
                <w:rFonts w:hint="eastAsia" w:ascii="宋体" w:hAnsi="宋体" w:cs="宋体"/>
                <w:color w:val="000000"/>
                <w:sz w:val="24"/>
                <w:lang w:bidi="ar"/>
              </w:rPr>
            </w:r>
            <w:r/>
          </w:p>
        </w:tc>
        <w:tc>
          <w:tcPr>
            <w:tcBorders>
              <w:top w:val="single" w:color="000000" w:sz="4" w:space="0"/>
              <w:left w:val="none" w:color="000000" w:sz="4" w:space="0"/>
              <w:bottom w:val="single" w:color="000000" w:sz="4" w:space="0"/>
              <w:right w:val="single" w:color="000000" w:sz="4" w:space="0"/>
            </w:tcBorders>
            <w:tcW w:w="2376" w:type="dxa"/>
            <w:vAlign w:val="center"/>
            <w:textDirection w:val="lrTb"/>
            <w:noWrap w:val="false"/>
          </w:tcPr>
          <w:p>
            <w:pPr>
              <w:pStyle w:val="827"/>
              <w:jc w:val="center"/>
              <w:widowControl/>
              <w:rPr>
                <w:rFonts w:hint="eastAsia" w:ascii="宋体" w:hAnsi="宋体" w:cs="宋体"/>
                <w:color w:val="000000"/>
                <w:sz w:val="24"/>
                <w:lang w:bidi="ar"/>
              </w:rPr>
            </w:pPr>
            <w:r>
              <w:rPr>
                <w:rFonts w:hint="eastAsia" w:ascii="宋体" w:hAnsi="宋体" w:cs="宋体"/>
                <w:color w:val="000000"/>
                <w:sz w:val="24"/>
                <w:lang w:bidi="ar"/>
              </w:rPr>
              <w:t xml:space="preserve">龙馨市场</w:t>
            </w:r>
            <w:r>
              <w:rPr>
                <w:rFonts w:hint="eastAsia" w:ascii="宋体" w:hAnsi="宋体" w:cs="宋体"/>
                <w:color w:val="000000"/>
                <w:sz w:val="24"/>
                <w:lang w:bidi="ar"/>
              </w:rPr>
            </w:r>
            <w:r/>
          </w:p>
        </w:tc>
        <w:tc>
          <w:tcPr>
            <w:tcBorders>
              <w:top w:val="single" w:color="000000" w:sz="4" w:space="0"/>
              <w:left w:val="none" w:color="000000" w:sz="4" w:space="0"/>
              <w:bottom w:val="single" w:color="000000" w:sz="4" w:space="0"/>
              <w:right w:val="single" w:color="000000" w:sz="4" w:space="0"/>
            </w:tcBorders>
            <w:tcW w:w="1668" w:type="dxa"/>
            <w:vAlign w:val="center"/>
            <w:textDirection w:val="lrTb"/>
            <w:noWrap w:val="false"/>
          </w:tcPr>
          <w:p>
            <w:pPr>
              <w:pStyle w:val="827"/>
              <w:jc w:val="center"/>
              <w:widowControl/>
              <w:rPr>
                <w:rFonts w:hint="eastAsia" w:ascii="宋体" w:hAnsi="宋体" w:cs="宋体"/>
                <w:color w:val="000000"/>
                <w:sz w:val="24"/>
                <w:lang w:bidi="ar"/>
              </w:rPr>
            </w:pPr>
            <w:r>
              <w:rPr>
                <w:rFonts w:hint="eastAsia" w:ascii="宋体" w:hAnsi="宋体" w:cs="宋体"/>
                <w:color w:val="000000"/>
                <w:sz w:val="24"/>
                <w:lang w:bidi="ar"/>
              </w:rPr>
              <w:t xml:space="preserve">10</w:t>
            </w:r>
            <w:r>
              <w:rPr>
                <w:rFonts w:hint="eastAsia" w:ascii="宋体" w:hAnsi="宋体" w:cs="宋体"/>
                <w:color w:val="000000"/>
                <w:sz w:val="24"/>
                <w:lang w:bidi="ar"/>
              </w:rPr>
            </w:r>
            <w:r/>
          </w:p>
        </w:tc>
      </w:tr>
      <w:tr>
        <w:trPr>
          <w:trHeight w:val="317" w:hRule="exact"/>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827"/>
              <w:jc w:val="center"/>
              <w:widowControl/>
              <w:rPr>
                <w:rFonts w:hint="eastAsia" w:ascii="宋体" w:hAnsi="宋体" w:cs="宋体"/>
                <w:color w:val="000000"/>
                <w:sz w:val="24"/>
                <w:lang w:bidi="ar"/>
              </w:rPr>
            </w:pPr>
            <w:r>
              <w:rPr>
                <w:rFonts w:hint="eastAsia" w:ascii="宋体" w:hAnsi="宋体" w:cs="宋体"/>
                <w:color w:val="000000"/>
                <w:sz w:val="24"/>
                <w:lang w:bidi="ar"/>
              </w:rPr>
              <w:t xml:space="preserve">24</w:t>
            </w:r>
            <w:r>
              <w:rPr>
                <w:rFonts w:hint="eastAsia" w:ascii="宋体" w:hAnsi="宋体" w:cs="宋体"/>
                <w:color w:val="000000"/>
                <w:sz w:val="24"/>
                <w:lang w:bidi="ar"/>
              </w:rPr>
            </w:r>
            <w:r/>
          </w:p>
        </w:tc>
        <w:tc>
          <w:tcPr>
            <w:tcBorders>
              <w:top w:val="single" w:color="000000" w:sz="4" w:space="0"/>
              <w:left w:val="none" w:color="000000" w:sz="4" w:space="0"/>
              <w:bottom w:val="single" w:color="000000" w:sz="4" w:space="0"/>
              <w:right w:val="single" w:color="000000" w:sz="4" w:space="0"/>
            </w:tcBorders>
            <w:tcW w:w="2376" w:type="dxa"/>
            <w:vAlign w:val="center"/>
            <w:textDirection w:val="lrTb"/>
            <w:noWrap w:val="false"/>
          </w:tcPr>
          <w:p>
            <w:pPr>
              <w:pStyle w:val="827"/>
              <w:jc w:val="center"/>
              <w:widowControl/>
              <w:rPr>
                <w:rFonts w:hint="eastAsia" w:ascii="宋体" w:hAnsi="宋体" w:cs="宋体"/>
                <w:color w:val="000000"/>
                <w:sz w:val="24"/>
                <w:lang w:bidi="ar"/>
              </w:rPr>
            </w:pPr>
            <w:r>
              <w:rPr>
                <w:rFonts w:hint="eastAsia" w:ascii="宋体" w:hAnsi="宋体" w:cs="宋体"/>
                <w:color w:val="000000"/>
                <w:sz w:val="24"/>
                <w:lang w:bidi="ar"/>
              </w:rPr>
              <w:t xml:space="preserve">南苑路邻里市场</w:t>
            </w:r>
            <w:r>
              <w:rPr>
                <w:rFonts w:hint="eastAsia" w:ascii="宋体" w:hAnsi="宋体" w:cs="宋体"/>
                <w:color w:val="000000"/>
                <w:sz w:val="24"/>
                <w:lang w:bidi="ar"/>
              </w:rPr>
            </w:r>
            <w:r/>
          </w:p>
        </w:tc>
        <w:tc>
          <w:tcPr>
            <w:tcBorders>
              <w:top w:val="single" w:color="000000" w:sz="4" w:space="0"/>
              <w:left w:val="none" w:color="000000" w:sz="4" w:space="0"/>
              <w:bottom w:val="single" w:color="000000" w:sz="4" w:space="0"/>
              <w:right w:val="single" w:color="000000" w:sz="4" w:space="0"/>
            </w:tcBorders>
            <w:tcW w:w="1668" w:type="dxa"/>
            <w:vAlign w:val="center"/>
            <w:textDirection w:val="lrTb"/>
            <w:noWrap w:val="false"/>
          </w:tcPr>
          <w:p>
            <w:pPr>
              <w:pStyle w:val="827"/>
              <w:jc w:val="center"/>
              <w:widowControl/>
              <w:rPr>
                <w:rFonts w:hint="eastAsia" w:ascii="宋体" w:hAnsi="宋体" w:cs="宋体"/>
                <w:color w:val="000000"/>
                <w:sz w:val="24"/>
                <w:lang w:bidi="ar"/>
              </w:rPr>
            </w:pPr>
            <w:r>
              <w:rPr>
                <w:rFonts w:hint="eastAsia" w:ascii="宋体" w:hAnsi="宋体" w:cs="宋体"/>
                <w:color w:val="000000"/>
                <w:sz w:val="24"/>
                <w:lang w:bidi="ar"/>
              </w:rPr>
              <w:t xml:space="preserve">30</w:t>
            </w:r>
            <w:r>
              <w:rPr>
                <w:rFonts w:hint="eastAsia" w:ascii="宋体" w:hAnsi="宋体" w:cs="宋体"/>
                <w:color w:val="000000"/>
                <w:sz w:val="24"/>
                <w:lang w:bidi="ar"/>
              </w:rPr>
            </w:r>
            <w:r/>
          </w:p>
        </w:tc>
      </w:tr>
      <w:tr>
        <w:trPr>
          <w:trHeight w:val="317" w:hRule="exact"/>
        </w:trPr>
        <w:tc>
          <w:tcPr>
            <w:gridSpan w:val="2"/>
            <w:tcBorders>
              <w:top w:val="single" w:color="000000" w:sz="4" w:space="0"/>
              <w:left w:val="single" w:color="000000" w:sz="4" w:space="0"/>
              <w:bottom w:val="single" w:color="000000" w:sz="4" w:space="0"/>
              <w:right w:val="single" w:color="000000" w:sz="4" w:space="0"/>
            </w:tcBorders>
            <w:tcW w:w="2958" w:type="dxa"/>
            <w:vAlign w:val="center"/>
            <w:textDirection w:val="lrTb"/>
            <w:noWrap w:val="false"/>
          </w:tcPr>
          <w:p>
            <w:pPr>
              <w:pStyle w:val="827"/>
              <w:jc w:val="center"/>
              <w:widowControl/>
              <w:rPr>
                <w:rFonts w:hint="eastAsia" w:ascii="宋体" w:hAnsi="宋体" w:cs="宋体"/>
                <w:color w:val="000000"/>
                <w:sz w:val="24"/>
                <w:lang w:bidi="ar"/>
              </w:rPr>
            </w:pPr>
            <w:r>
              <w:rPr>
                <w:rFonts w:hint="eastAsia" w:ascii="宋体" w:hAnsi="宋体" w:cs="宋体"/>
                <w:color w:val="000000"/>
                <w:sz w:val="24"/>
                <w:lang w:bidi="ar"/>
              </w:rPr>
              <w:t xml:space="preserve">合计</w:t>
            </w:r>
            <w:r>
              <w:rPr>
                <w:rFonts w:hint="eastAsia" w:ascii="宋体" w:hAnsi="宋体" w:cs="宋体"/>
                <w:color w:val="000000"/>
                <w:sz w:val="24"/>
                <w:lang w:bidi="ar"/>
              </w:rPr>
            </w:r>
            <w:r/>
          </w:p>
        </w:tc>
        <w:tc>
          <w:tcPr>
            <w:tcBorders>
              <w:top w:val="single" w:color="000000" w:sz="4" w:space="0"/>
              <w:left w:val="none" w:color="000000" w:sz="4" w:space="0"/>
              <w:bottom w:val="single" w:color="000000" w:sz="4" w:space="0"/>
              <w:right w:val="single" w:color="000000" w:sz="4" w:space="0"/>
            </w:tcBorders>
            <w:tcW w:w="1668" w:type="dxa"/>
            <w:vAlign w:val="center"/>
            <w:textDirection w:val="lrTb"/>
            <w:noWrap w:val="false"/>
          </w:tcPr>
          <w:p>
            <w:pPr>
              <w:pStyle w:val="827"/>
              <w:jc w:val="center"/>
              <w:widowControl/>
              <w:rPr>
                <w:rFonts w:hint="eastAsia" w:ascii="宋体" w:hAnsi="宋体" w:cs="宋体"/>
                <w:color w:val="000000"/>
                <w:sz w:val="24"/>
                <w:lang w:bidi="ar"/>
              </w:rPr>
            </w:pPr>
            <w:r>
              <w:rPr>
                <w:rFonts w:hint="eastAsia" w:ascii="宋体" w:hAnsi="宋体" w:cs="宋体"/>
                <w:color w:val="000000"/>
                <w:sz w:val="24"/>
                <w:lang w:bidi="ar"/>
              </w:rPr>
              <w:t xml:space="preserve">780</w:t>
            </w:r>
            <w:r>
              <w:rPr>
                <w:rFonts w:hint="eastAsia" w:ascii="宋体" w:hAnsi="宋体" w:cs="宋体"/>
                <w:color w:val="000000"/>
                <w:sz w:val="24"/>
                <w:lang w:bidi="ar"/>
              </w:rPr>
            </w:r>
            <w:r/>
          </w:p>
        </w:tc>
      </w:tr>
    </w:tbl>
    <w:p>
      <w:pPr>
        <w:pStyle w:val="827"/>
        <w:contextualSpacing/>
        <w:ind w:firstLine="480"/>
        <w:spacing w:line="400" w:lineRule="exact"/>
        <w:rPr>
          <w:rFonts w:hint="eastAsia" w:ascii="宋体" w:hAnsi="宋体" w:cs="宋体"/>
          <w:sz w:val="24"/>
        </w:rPr>
      </w:pPr>
      <w:r>
        <w:rPr>
          <w:rFonts w:hint="eastAsia" w:ascii="宋体" w:hAnsi="宋体" w:cs="宋体"/>
          <w:sz w:val="24"/>
        </w:rPr>
        <w:t xml:space="preserve">（二）服务要求：</w:t>
      </w:r>
      <w:r>
        <w:rPr>
          <w:rFonts w:hint="eastAsia" w:ascii="宋体" w:hAnsi="宋体" w:cs="宋体"/>
          <w:sz w:val="24"/>
        </w:rPr>
      </w:r>
      <w:r/>
    </w:p>
    <w:p>
      <w:pPr>
        <w:pStyle w:val="827"/>
        <w:contextualSpacing/>
        <w:ind w:firstLine="480"/>
        <w:spacing w:line="400" w:lineRule="exact"/>
        <w:rPr>
          <w:rFonts w:hint="eastAsia" w:ascii="宋体" w:hAnsi="宋体" w:cs="宋体"/>
          <w:sz w:val="24"/>
        </w:rPr>
      </w:pPr>
      <w:r>
        <w:rPr>
          <w:rFonts w:hint="eastAsia" w:ascii="宋体" w:hAnsi="宋体" w:cs="宋体"/>
          <w:sz w:val="24"/>
        </w:rPr>
        <w:t xml:space="preserve">1.本项目要求，</w:t>
      </w:r>
      <w:r>
        <w:rPr>
          <w:rFonts w:hint="eastAsia" w:ascii="宋体" w:hAnsi="宋体" w:cs="宋体"/>
          <w:sz w:val="24"/>
        </w:rPr>
        <w:t xml:space="preserve">乙方</w:t>
      </w:r>
      <w:r>
        <w:rPr>
          <w:rFonts w:hint="eastAsia" w:ascii="宋体" w:hAnsi="宋体" w:cs="宋体"/>
          <w:sz w:val="24"/>
        </w:rPr>
        <w:t xml:space="preserve">每年需按照当年度快速检测</w:t>
      </w:r>
      <w:r>
        <w:rPr>
          <w:rFonts w:hint="eastAsia" w:ascii="宋体" w:hAnsi="宋体" w:cs="宋体"/>
          <w:sz w:val="24"/>
        </w:rPr>
        <w:t xml:space="preserve">服务要求完成目标任务，每月需向</w:t>
      </w:r>
      <w:r>
        <w:rPr>
          <w:rFonts w:hint="eastAsia" w:ascii="宋体" w:hAnsi="宋体" w:cs="宋体"/>
          <w:sz w:val="24"/>
        </w:rPr>
        <w:t xml:space="preserve">甲方</w:t>
      </w:r>
      <w:r>
        <w:rPr>
          <w:rFonts w:hint="eastAsia" w:ascii="宋体" w:hAnsi="宋体" w:cs="宋体"/>
          <w:sz w:val="24"/>
        </w:rPr>
        <w:t xml:space="preserve">提交一份全市农贸（批）市场食品安全快速检测工作分析报告。</w:t>
      </w:r>
      <w:r>
        <w:rPr>
          <w:rFonts w:hint="eastAsia" w:ascii="宋体" w:hAnsi="宋体" w:cs="宋体"/>
          <w:sz w:val="24"/>
        </w:rPr>
      </w:r>
      <w:r/>
    </w:p>
    <w:p>
      <w:pPr>
        <w:pStyle w:val="827"/>
        <w:contextualSpacing/>
        <w:ind w:firstLine="480"/>
        <w:spacing w:line="400" w:lineRule="exact"/>
        <w:rPr>
          <w:rFonts w:hint="eastAsia" w:ascii="宋体" w:hAnsi="宋体" w:cs="宋体"/>
          <w:sz w:val="24"/>
        </w:rPr>
      </w:pPr>
      <w:r>
        <w:rPr>
          <w:rFonts w:hint="eastAsia" w:ascii="宋体" w:hAnsi="宋体" w:cs="宋体"/>
          <w:sz w:val="24"/>
        </w:rPr>
        <w:t xml:space="preserve">2.本项目要求，</w:t>
      </w:r>
      <w:r>
        <w:rPr>
          <w:rFonts w:hint="eastAsia" w:ascii="宋体" w:hAnsi="宋体" w:cs="宋体"/>
          <w:sz w:val="24"/>
        </w:rPr>
        <w:t xml:space="preserve">乙方</w:t>
      </w:r>
      <w:r>
        <w:rPr>
          <w:rFonts w:hint="eastAsia" w:ascii="宋体" w:hAnsi="宋体" w:cs="宋体"/>
          <w:sz w:val="24"/>
        </w:rPr>
        <w:t xml:space="preserve">提供的快速检测服务须符合《市场监管总局关于规范食品快速检测使用的意见》（国市监食检规〔2023〕1号），严格按照国家市场监管总局规定的快速检测方法和技术标准进行检测。对于国家市场监管总局未规定的快速检测方法和技术标准，</w:t>
      </w:r>
      <w:r>
        <w:rPr>
          <w:rFonts w:hint="eastAsia" w:ascii="宋体" w:hAnsi="宋体" w:cs="宋体"/>
          <w:sz w:val="24"/>
        </w:rPr>
        <w:t xml:space="preserve">乙方</w:t>
      </w:r>
      <w:r>
        <w:rPr>
          <w:rFonts w:hint="eastAsia" w:ascii="宋体" w:hAnsi="宋体" w:cs="宋体"/>
          <w:sz w:val="24"/>
        </w:rPr>
        <w:t xml:space="preserve">须参照行业标准或江苏省地方标准执行。没有相关标准的，</w:t>
      </w:r>
      <w:r>
        <w:rPr>
          <w:rFonts w:hint="eastAsia" w:ascii="宋体" w:hAnsi="宋体" w:cs="宋体"/>
          <w:sz w:val="24"/>
        </w:rPr>
        <w:t xml:space="preserve">乙方</w:t>
      </w:r>
      <w:r>
        <w:rPr>
          <w:rFonts w:hint="eastAsia" w:ascii="宋体" w:hAnsi="宋体" w:cs="宋体"/>
          <w:sz w:val="24"/>
        </w:rPr>
        <w:t xml:space="preserve">需按</w:t>
      </w:r>
      <w:r>
        <w:rPr>
          <w:rFonts w:hint="eastAsia" w:ascii="宋体" w:hAnsi="宋体" w:cs="宋体"/>
          <w:sz w:val="24"/>
        </w:rPr>
        <w:t xml:space="preserve">甲方</w:t>
      </w:r>
      <w:r>
        <w:rPr>
          <w:rFonts w:hint="eastAsia" w:ascii="宋体" w:hAnsi="宋体" w:cs="宋体"/>
          <w:sz w:val="24"/>
        </w:rPr>
        <w:t xml:space="preserve">的具体需求实施。</w:t>
      </w:r>
      <w:r>
        <w:rPr>
          <w:rFonts w:hint="eastAsia" w:ascii="宋体" w:hAnsi="宋体" w:cs="宋体"/>
          <w:sz w:val="24"/>
        </w:rPr>
      </w:r>
      <w:r/>
    </w:p>
    <w:p>
      <w:pPr>
        <w:pStyle w:val="827"/>
        <w:contextualSpacing/>
        <w:ind w:firstLine="480"/>
        <w:spacing w:line="400" w:lineRule="exact"/>
        <w:rPr>
          <w:rFonts w:hint="eastAsia" w:ascii="宋体" w:hAnsi="宋体" w:cs="宋体"/>
          <w:sz w:val="24"/>
        </w:rPr>
      </w:pPr>
      <w:r>
        <w:rPr>
          <w:rFonts w:hint="eastAsia" w:ascii="宋体" w:hAnsi="宋体" w:cs="宋体"/>
          <w:sz w:val="24"/>
        </w:rPr>
        <w:t xml:space="preserve">3.为保证快速检测工作的顺利衔接，服务期满，</w:t>
      </w:r>
      <w:r>
        <w:rPr>
          <w:rFonts w:hint="eastAsia" w:ascii="宋体" w:hAnsi="宋体" w:cs="宋体"/>
          <w:sz w:val="24"/>
        </w:rPr>
        <w:t xml:space="preserve">乙方</w:t>
      </w:r>
      <w:r>
        <w:rPr>
          <w:rFonts w:hint="eastAsia" w:ascii="宋体" w:hAnsi="宋体" w:cs="宋体"/>
          <w:sz w:val="24"/>
        </w:rPr>
        <w:t xml:space="preserve">须配合</w:t>
      </w:r>
      <w:r>
        <w:rPr>
          <w:rFonts w:hint="eastAsia" w:ascii="宋体" w:hAnsi="宋体" w:cs="宋体"/>
          <w:sz w:val="24"/>
        </w:rPr>
        <w:t xml:space="preserve">甲方</w:t>
      </w:r>
      <w:r>
        <w:rPr>
          <w:rFonts w:hint="eastAsia" w:ascii="宋体" w:hAnsi="宋体" w:cs="宋体"/>
          <w:sz w:val="24"/>
        </w:rPr>
        <w:t xml:space="preserve">做好对所有仪器、设备、设施、数据的交接</w:t>
      </w:r>
      <w:r>
        <w:rPr>
          <w:rFonts w:hint="eastAsia" w:ascii="宋体" w:hAnsi="宋体" w:cs="宋体"/>
          <w:sz w:val="24"/>
        </w:rPr>
        <w:t xml:space="preserve">工作。</w:t>
      </w:r>
      <w:r>
        <w:rPr>
          <w:rFonts w:hint="eastAsia" w:ascii="宋体" w:hAnsi="宋体" w:cs="宋体"/>
          <w:sz w:val="24"/>
        </w:rPr>
      </w:r>
      <w:r/>
    </w:p>
    <w:p>
      <w:pPr>
        <w:pStyle w:val="827"/>
        <w:contextualSpacing/>
        <w:ind w:firstLine="480"/>
        <w:spacing w:line="400" w:lineRule="exact"/>
        <w:rPr>
          <w:rFonts w:hint="eastAsia" w:ascii="宋体" w:hAnsi="宋体" w:cs="宋体"/>
          <w:sz w:val="24"/>
        </w:rPr>
      </w:pPr>
      <w:r>
        <w:rPr>
          <w:rFonts w:hint="eastAsia" w:ascii="宋体" w:hAnsi="宋体" w:cs="宋体"/>
          <w:sz w:val="24"/>
        </w:rPr>
        <w:t xml:space="preserve">（三）技术要求</w:t>
      </w:r>
      <w:r>
        <w:rPr>
          <w:rFonts w:hint="eastAsia" w:ascii="宋体" w:hAnsi="宋体" w:cs="宋体"/>
          <w:sz w:val="24"/>
        </w:rPr>
      </w:r>
      <w:r/>
    </w:p>
    <w:p>
      <w:pPr>
        <w:pStyle w:val="827"/>
        <w:contextualSpacing/>
        <w:ind w:firstLine="480"/>
        <w:spacing w:line="400" w:lineRule="exact"/>
        <w:rPr>
          <w:rFonts w:hint="eastAsia" w:ascii="宋体" w:hAnsi="宋体" w:cs="宋体"/>
          <w:sz w:val="24"/>
        </w:rPr>
      </w:pPr>
      <w:r>
        <w:rPr>
          <w:rFonts w:hint="eastAsia" w:ascii="宋体" w:hAnsi="宋体" w:cs="宋体"/>
          <w:sz w:val="24"/>
        </w:rPr>
        <w:t xml:space="preserve">1.快速检测主要品种和项目（详见表3）</w:t>
      </w:r>
      <w:r>
        <w:rPr>
          <w:rFonts w:hint="eastAsia" w:ascii="宋体" w:hAnsi="宋体" w:cs="宋体"/>
          <w:sz w:val="24"/>
        </w:rPr>
      </w:r>
      <w:r/>
    </w:p>
    <w:p>
      <w:pPr>
        <w:pStyle w:val="827"/>
        <w:contextualSpacing/>
        <w:ind w:firstLine="480"/>
        <w:spacing w:line="400" w:lineRule="exact"/>
        <w:rPr>
          <w:rFonts w:hint="eastAsia" w:ascii="宋体" w:hAnsi="宋体" w:cs="宋体"/>
          <w:sz w:val="24"/>
        </w:rPr>
      </w:pPr>
      <w:r>
        <w:rPr>
          <w:rFonts w:hint="eastAsia" w:ascii="宋体" w:hAnsi="宋体" w:cs="宋体"/>
          <w:sz w:val="24"/>
        </w:rPr>
        <w:t xml:space="preserve">快速检测品种：在农贸（批）市场内销售的蔬菜、水果、畜禽肉、水产品等食用农产品以及散装食品、现场制售食品等；在日常监管中发现的高风险食品（含食用农产品）品种；新闻媒体披露的食品安全事件相关联品种；上级行政主管部门因工作需要而交办的快速检测品种；其他需要列入快速检测范围的品种。</w:t>
      </w:r>
      <w:r>
        <w:rPr>
          <w:rFonts w:hint="eastAsia" w:ascii="宋体" w:hAnsi="宋体" w:cs="宋体"/>
          <w:sz w:val="24"/>
        </w:rPr>
      </w:r>
      <w:r/>
    </w:p>
    <w:p>
      <w:pPr>
        <w:pStyle w:val="827"/>
        <w:contextualSpacing/>
        <w:ind w:firstLine="480"/>
        <w:spacing w:line="400" w:lineRule="exact"/>
        <w:rPr>
          <w:rFonts w:hint="eastAsia" w:ascii="宋体" w:hAnsi="宋体" w:cs="宋体"/>
          <w:sz w:val="24"/>
        </w:rPr>
      </w:pPr>
      <w:r>
        <w:rPr>
          <w:rFonts w:hint="eastAsia" w:ascii="宋体" w:hAnsi="宋体" w:cs="宋体"/>
          <w:sz w:val="24"/>
        </w:rPr>
        <w:t xml:space="preserve">快速检测项目：具体见本招标文件表3。</w:t>
      </w:r>
      <w:r>
        <w:rPr>
          <w:rFonts w:hint="eastAsia" w:ascii="宋体" w:hAnsi="宋体" w:cs="宋体"/>
          <w:sz w:val="24"/>
        </w:rPr>
        <w:t xml:space="preserve">乙方</w:t>
      </w:r>
      <w:r>
        <w:rPr>
          <w:rFonts w:hint="eastAsia" w:ascii="宋体" w:hAnsi="宋体" w:cs="宋体"/>
          <w:sz w:val="24"/>
        </w:rPr>
        <w:t xml:space="preserve">必须满足</w:t>
      </w:r>
      <w:r>
        <w:rPr>
          <w:rFonts w:hint="eastAsia" w:ascii="宋体" w:hAnsi="宋体" w:cs="宋体"/>
          <w:sz w:val="24"/>
        </w:rPr>
        <w:t xml:space="preserve">甲方</w:t>
      </w:r>
      <w:r>
        <w:rPr>
          <w:rFonts w:hint="eastAsia" w:ascii="宋体" w:hAnsi="宋体" w:cs="宋体"/>
          <w:sz w:val="24"/>
        </w:rPr>
        <w:t xml:space="preserve">快速检测的全部需求。如检测项目采用的快速检测方法不在国家市场监管总局公告之列的，</w:t>
      </w:r>
      <w:r>
        <w:rPr>
          <w:rFonts w:hint="eastAsia" w:ascii="宋体" w:hAnsi="宋体" w:cs="宋体"/>
          <w:sz w:val="24"/>
        </w:rPr>
        <w:t xml:space="preserve">乙方</w:t>
      </w:r>
      <w:r>
        <w:rPr>
          <w:rFonts w:hint="eastAsia" w:ascii="宋体" w:hAnsi="宋体" w:cs="宋体"/>
          <w:sz w:val="24"/>
        </w:rPr>
        <w:t xml:space="preserve">必须另行提供符合</w:t>
      </w:r>
      <w:r>
        <w:rPr>
          <w:rFonts w:hint="eastAsia" w:ascii="宋体" w:hAnsi="宋体" w:cs="宋体"/>
          <w:sz w:val="24"/>
        </w:rPr>
        <w:t xml:space="preserve">甲方</w:t>
      </w:r>
      <w:r>
        <w:rPr>
          <w:rFonts w:hint="eastAsia" w:ascii="宋体" w:hAnsi="宋体" w:cs="宋体"/>
          <w:sz w:val="24"/>
        </w:rPr>
        <w:t xml:space="preserve">需求的快速检测方</w:t>
      </w:r>
      <w:r>
        <w:rPr>
          <w:rFonts w:hint="eastAsia" w:ascii="宋体" w:hAnsi="宋体" w:cs="宋体"/>
          <w:sz w:val="24"/>
        </w:rPr>
        <w:t xml:space="preserve">法及能力证明。每季度，</w:t>
      </w:r>
      <w:r>
        <w:rPr>
          <w:rFonts w:hint="eastAsia" w:ascii="宋体" w:hAnsi="宋体" w:cs="宋体"/>
          <w:sz w:val="24"/>
        </w:rPr>
        <w:t xml:space="preserve">乙方</w:t>
      </w:r>
      <w:r>
        <w:rPr>
          <w:rFonts w:hint="eastAsia" w:ascii="宋体" w:hAnsi="宋体" w:cs="宋体"/>
          <w:sz w:val="24"/>
        </w:rPr>
        <w:t xml:space="preserve">须对本招标文件表3所列的“主要检测项目”完成一次全覆盖抽检；每年度，</w:t>
      </w:r>
      <w:r>
        <w:rPr>
          <w:rFonts w:hint="eastAsia" w:ascii="宋体" w:hAnsi="宋体" w:cs="宋体"/>
          <w:sz w:val="24"/>
        </w:rPr>
        <w:t xml:space="preserve">乙方</w:t>
      </w:r>
      <w:r>
        <w:rPr>
          <w:rFonts w:hint="eastAsia" w:ascii="宋体" w:hAnsi="宋体" w:cs="宋体"/>
          <w:sz w:val="24"/>
        </w:rPr>
        <w:t xml:space="preserve">对本招标文件表3所列“主要检测项目”所检测的对应批次不低于全年任务（即：284700批次）的0.5%。</w:t>
      </w:r>
      <w:r>
        <w:rPr>
          <w:rFonts w:hint="eastAsia" w:ascii="宋体" w:hAnsi="宋体" w:cs="宋体"/>
          <w:sz w:val="24"/>
        </w:rPr>
      </w:r>
      <w:r/>
    </w:p>
    <w:p>
      <w:pPr>
        <w:pStyle w:val="827"/>
        <w:contextualSpacing/>
        <w:ind w:firstLine="480"/>
        <w:spacing w:line="400" w:lineRule="exact"/>
        <w:rPr>
          <w:rFonts w:hint="eastAsia" w:ascii="宋体" w:hAnsi="宋体" w:cs="宋体"/>
          <w:color w:val="000000"/>
          <w:sz w:val="24"/>
          <w:lang w:bidi="ar"/>
        </w:rPr>
      </w:pPr>
      <w:r>
        <w:rPr>
          <w:rFonts w:hint="eastAsia" w:ascii="宋体" w:hAnsi="宋体" w:cs="宋体"/>
          <w:sz w:val="24"/>
        </w:rPr>
        <w:t xml:space="preserve">实际检测时，</w:t>
      </w:r>
      <w:r>
        <w:rPr>
          <w:rFonts w:hint="eastAsia" w:ascii="宋体" w:hAnsi="宋体" w:cs="宋体"/>
          <w:sz w:val="24"/>
        </w:rPr>
        <w:t xml:space="preserve">甲方</w:t>
      </w:r>
      <w:r>
        <w:rPr>
          <w:rFonts w:hint="eastAsia" w:ascii="宋体" w:hAnsi="宋体" w:cs="宋体"/>
          <w:sz w:val="24"/>
        </w:rPr>
        <w:t xml:space="preserve">可适当调整检测品种和检测项目，</w:t>
      </w:r>
      <w:r>
        <w:rPr>
          <w:rFonts w:hint="eastAsia" w:ascii="宋体" w:hAnsi="宋体" w:cs="宋体"/>
          <w:sz w:val="24"/>
        </w:rPr>
        <w:t xml:space="preserve">乙方</w:t>
      </w:r>
      <w:r>
        <w:rPr>
          <w:rFonts w:hint="eastAsia" w:ascii="宋体" w:hAnsi="宋体" w:cs="宋体"/>
          <w:sz w:val="24"/>
        </w:rPr>
        <w:t xml:space="preserve">需积极响应。</w:t>
      </w:r>
      <w:r>
        <w:rPr>
          <w:rFonts w:hint="eastAsia" w:ascii="宋体" w:hAnsi="宋体" w:cs="宋体"/>
          <w:color w:val="000000"/>
          <w:sz w:val="24"/>
          <w:lang w:bidi="ar"/>
        </w:rPr>
      </w:r>
      <w:r/>
    </w:p>
    <w:p>
      <w:pPr>
        <w:pStyle w:val="827"/>
        <w:ind w:firstLine="240"/>
        <w:jc w:val="center"/>
        <w:spacing w:line="400" w:lineRule="exact"/>
        <w:rPr>
          <w:rFonts w:hint="eastAsia" w:ascii="宋体" w:hAnsi="宋体" w:cs="宋体"/>
          <w:color w:val="000000"/>
          <w:sz w:val="24"/>
          <w:lang w:bidi="ar"/>
        </w:rPr>
      </w:pPr>
      <w:r>
        <w:rPr>
          <w:rFonts w:hint="eastAsia" w:ascii="宋体" w:hAnsi="宋体" w:cs="宋体"/>
          <w:color w:val="000000"/>
          <w:sz w:val="24"/>
          <w:lang w:bidi="ar"/>
        </w:rPr>
        <w:t xml:space="preserve">表3  快速检测主要品种和项目</w:t>
      </w:r>
      <w:r>
        <w:rPr>
          <w:rFonts w:hint="eastAsia" w:ascii="宋体" w:hAnsi="宋体" w:cs="宋体"/>
          <w:color w:val="000000"/>
          <w:sz w:val="24"/>
          <w:lang w:bidi="ar"/>
        </w:rPr>
      </w:r>
      <w:r/>
    </w:p>
    <w:tbl>
      <w:tblPr>
        <w:tblW w:w="9343" w:type="dxa"/>
        <w:jc w:val="center"/>
        <w:tblInd w:w="0" w:type="dxa"/>
        <w:tblLayout w:type="fixed"/>
        <w:tblCellMar>
          <w:left w:w="10" w:type="dxa"/>
          <w:top w:w="0" w:type="dxa"/>
          <w:right w:w="10" w:type="dxa"/>
          <w:bottom w:w="0" w:type="dxa"/>
        </w:tblCellMar>
        <w:tblLook w:val="04A0" w:firstRow="1" w:lastRow="0" w:firstColumn="1" w:lastColumn="0" w:noHBand="0" w:noVBand="1"/>
      </w:tblPr>
      <w:tblGrid>
        <w:gridCol w:w="1479"/>
        <w:gridCol w:w="3079"/>
        <w:gridCol w:w="4785"/>
      </w:tblGrid>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79" w:type="dxa"/>
            <w:vAlign w:val="center"/>
            <w:textDirection w:val="lrTb"/>
            <w:noWrap w:val="false"/>
          </w:tcPr>
          <w:p>
            <w:pPr>
              <w:pStyle w:val="827"/>
              <w:jc w:val="center"/>
              <w:spacing w:line="340" w:lineRule="exact"/>
              <w:rPr>
                <w:rFonts w:hint="eastAsia" w:ascii="宋体" w:hAnsi="宋体" w:cs="宋体"/>
                <w:sz w:val="24"/>
              </w:rPr>
            </w:pPr>
            <w:r>
              <w:rPr>
                <w:rFonts w:hint="eastAsia" w:ascii="宋体" w:hAnsi="宋体" w:cs="宋体"/>
                <w:sz w:val="24"/>
              </w:rPr>
              <w:t xml:space="preserve">主要种类</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79" w:type="dxa"/>
            <w:vAlign w:val="center"/>
            <w:textDirection w:val="lrTb"/>
            <w:noWrap w:val="false"/>
          </w:tcPr>
          <w:p>
            <w:pPr>
              <w:pStyle w:val="827"/>
              <w:jc w:val="center"/>
              <w:spacing w:line="340" w:lineRule="exact"/>
              <w:rPr>
                <w:rFonts w:hint="eastAsia" w:ascii="宋体" w:hAnsi="宋体" w:cs="宋体"/>
                <w:sz w:val="24"/>
              </w:rPr>
            </w:pPr>
            <w:r>
              <w:rPr>
                <w:rFonts w:hint="eastAsia" w:ascii="宋体" w:hAnsi="宋体" w:cs="宋体"/>
                <w:sz w:val="24"/>
              </w:rPr>
              <w:t xml:space="preserve">主要检测品种</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85" w:type="dxa"/>
            <w:vAlign w:val="center"/>
            <w:textDirection w:val="lrTb"/>
            <w:noWrap w:val="false"/>
          </w:tcPr>
          <w:p>
            <w:pPr>
              <w:pStyle w:val="827"/>
              <w:jc w:val="center"/>
              <w:spacing w:line="340" w:lineRule="exact"/>
              <w:rPr>
                <w:rFonts w:hint="eastAsia" w:ascii="宋体" w:hAnsi="宋体" w:cs="宋体"/>
                <w:sz w:val="24"/>
              </w:rPr>
            </w:pPr>
            <w:r>
              <w:rPr>
                <w:rFonts w:hint="eastAsia" w:ascii="宋体" w:hAnsi="宋体" w:cs="宋体"/>
                <w:sz w:val="24"/>
              </w:rPr>
              <w:t xml:space="preserve">主要检测项目</w:t>
            </w:r>
            <w:r>
              <w:rPr>
                <w:rFonts w:hint="eastAsia" w:ascii="宋体" w:hAnsi="宋体" w:cs="宋体"/>
                <w:sz w:val="24"/>
              </w:rPr>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79" w:type="dxa"/>
            <w:vAlign w:val="center"/>
            <w:textDirection w:val="lrTb"/>
            <w:noWrap w:val="false"/>
          </w:tcPr>
          <w:p>
            <w:pPr>
              <w:pStyle w:val="827"/>
              <w:spacing w:line="340" w:lineRule="exact"/>
              <w:rPr>
                <w:rFonts w:hint="eastAsia" w:ascii="宋体" w:hAnsi="宋体" w:cs="宋体"/>
                <w:sz w:val="24"/>
              </w:rPr>
            </w:pPr>
            <w:r>
              <w:rPr>
                <w:rFonts w:hint="eastAsia" w:ascii="宋体" w:hAnsi="宋体" w:cs="宋体"/>
                <w:sz w:val="24"/>
              </w:rPr>
              <w:t xml:space="preserve">蔬菜水果类</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79" w:type="dxa"/>
            <w:vAlign w:val="center"/>
            <w:textDirection w:val="lrTb"/>
            <w:noWrap w:val="false"/>
          </w:tcPr>
          <w:p>
            <w:pPr>
              <w:pStyle w:val="827"/>
              <w:spacing w:line="340" w:lineRule="exact"/>
              <w:rPr>
                <w:rFonts w:hint="eastAsia" w:ascii="宋体" w:hAnsi="宋体" w:cs="宋体"/>
                <w:sz w:val="24"/>
              </w:rPr>
            </w:pPr>
            <w:r>
              <w:rPr>
                <w:rFonts w:hint="eastAsia" w:ascii="宋体" w:hAnsi="宋体" w:cs="宋体"/>
                <w:sz w:val="24"/>
              </w:rPr>
              <w:t xml:space="preserve">蔬菜类、水果类等</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85" w:type="dxa"/>
            <w:vAlign w:val="center"/>
            <w:textDirection w:val="lrTb"/>
            <w:noWrap w:val="false"/>
          </w:tcPr>
          <w:p>
            <w:pPr>
              <w:pStyle w:val="827"/>
              <w:spacing w:line="340" w:lineRule="exact"/>
              <w:rPr>
                <w:rFonts w:hint="eastAsia" w:ascii="宋体" w:hAnsi="宋体" w:cs="宋体"/>
                <w:sz w:val="24"/>
              </w:rPr>
            </w:pPr>
            <w:r>
              <w:rPr>
                <w:rFonts w:hint="eastAsia" w:ascii="宋体" w:hAnsi="宋体" w:cs="宋体"/>
                <w:sz w:val="24"/>
              </w:rPr>
              <w:t xml:space="preserve">腐霉利，灭蝇胺，丙溴磷，敌百虫、丙溴磷、灭多威、克百威、敌敌畏，丙环唑、多菌灵，甲基异柳磷，水胺硫磷，甲硝唑（豆芽），喹诺酮类（豆芽），有机磷和</w:t>
            </w:r>
            <w:r>
              <w:rPr>
                <w:rFonts w:hint="eastAsia" w:ascii="宋体" w:hAnsi="宋体" w:cs="宋体"/>
                <w:sz w:val="24"/>
              </w:rPr>
              <w:t xml:space="preserve">氨基甲酸酯类，吡虫啉，百菌清，氟虫腈，苯醚甲环唑，毒死蜱，啶虫脒</w:t>
            </w:r>
            <w:r>
              <w:rPr>
                <w:rFonts w:hint="eastAsia" w:ascii="宋体" w:hAnsi="宋体" w:cs="宋体"/>
                <w:sz w:val="24"/>
              </w:rPr>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79" w:type="dxa"/>
            <w:vAlign w:val="center"/>
            <w:textDirection w:val="lrTb"/>
            <w:noWrap w:val="false"/>
          </w:tcPr>
          <w:p>
            <w:pPr>
              <w:pStyle w:val="827"/>
              <w:spacing w:line="340" w:lineRule="exact"/>
              <w:rPr>
                <w:rFonts w:hint="eastAsia" w:ascii="宋体" w:hAnsi="宋体" w:cs="宋体"/>
                <w:sz w:val="24"/>
              </w:rPr>
            </w:pPr>
            <w:r>
              <w:rPr>
                <w:rFonts w:hint="eastAsia" w:ascii="宋体" w:hAnsi="宋体" w:cs="宋体"/>
                <w:sz w:val="24"/>
              </w:rPr>
              <w:t xml:space="preserve">水产品</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79" w:type="dxa"/>
            <w:vAlign w:val="center"/>
            <w:textDirection w:val="lrTb"/>
            <w:noWrap w:val="false"/>
          </w:tcPr>
          <w:p>
            <w:pPr>
              <w:pStyle w:val="827"/>
              <w:spacing w:line="340" w:lineRule="exact"/>
              <w:rPr>
                <w:rFonts w:hint="eastAsia" w:ascii="宋体" w:hAnsi="宋体" w:cs="宋体"/>
                <w:sz w:val="24"/>
              </w:rPr>
            </w:pPr>
            <w:r>
              <w:rPr>
                <w:rFonts w:hint="eastAsia" w:ascii="宋体" w:hAnsi="宋体" w:cs="宋体"/>
                <w:sz w:val="24"/>
              </w:rPr>
              <w:t xml:space="preserve">淡水产品、海水产品等</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85" w:type="dxa"/>
            <w:vAlign w:val="center"/>
            <w:textDirection w:val="lrTb"/>
            <w:noWrap w:val="false"/>
          </w:tcPr>
          <w:p>
            <w:pPr>
              <w:pStyle w:val="827"/>
              <w:spacing w:line="340" w:lineRule="exact"/>
              <w:rPr>
                <w:rFonts w:hint="eastAsia" w:ascii="宋体" w:hAnsi="宋体" w:cs="宋体"/>
                <w:sz w:val="24"/>
              </w:rPr>
            </w:pPr>
            <w:r>
              <w:rPr>
                <w:rFonts w:hint="eastAsia" w:ascii="宋体" w:hAnsi="宋体" w:cs="宋体"/>
                <w:sz w:val="24"/>
              </w:rPr>
              <w:t xml:space="preserve">孔雀石绿，硝基呋喃类，氯霉素，地西泮，组胺，甲醛，磺胺类，二氧化硫</w:t>
            </w:r>
            <w:r>
              <w:rPr>
                <w:rFonts w:hint="eastAsia" w:ascii="宋体" w:hAnsi="宋体" w:cs="宋体"/>
                <w:sz w:val="24"/>
              </w:rPr>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79" w:type="dxa"/>
            <w:vAlign w:val="center"/>
            <w:textDirection w:val="lrTb"/>
            <w:noWrap w:val="false"/>
          </w:tcPr>
          <w:p>
            <w:pPr>
              <w:pStyle w:val="827"/>
              <w:spacing w:line="340" w:lineRule="exact"/>
              <w:rPr>
                <w:rFonts w:hint="eastAsia" w:ascii="宋体" w:hAnsi="宋体" w:cs="宋体"/>
                <w:sz w:val="24"/>
              </w:rPr>
            </w:pPr>
            <w:r>
              <w:rPr>
                <w:rFonts w:hint="eastAsia" w:ascii="宋体" w:hAnsi="宋体" w:cs="宋体"/>
                <w:sz w:val="24"/>
              </w:rPr>
              <w:t xml:space="preserve">畜禽肉类</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79" w:type="dxa"/>
            <w:vAlign w:val="center"/>
            <w:textDirection w:val="lrTb"/>
            <w:noWrap w:val="false"/>
          </w:tcPr>
          <w:p>
            <w:pPr>
              <w:pStyle w:val="827"/>
              <w:spacing w:line="340" w:lineRule="exact"/>
              <w:rPr>
                <w:rFonts w:hint="eastAsia" w:ascii="宋体" w:hAnsi="宋体" w:cs="宋体"/>
                <w:sz w:val="24"/>
              </w:rPr>
            </w:pPr>
            <w:r>
              <w:rPr>
                <w:rFonts w:hint="eastAsia" w:ascii="宋体" w:hAnsi="宋体" w:cs="宋体"/>
                <w:sz w:val="24"/>
              </w:rPr>
              <w:t xml:space="preserve">畜肉类、禽肉类、禽蛋类、禽蛋等</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85" w:type="dxa"/>
            <w:vAlign w:val="center"/>
            <w:textDirection w:val="lrTb"/>
            <w:noWrap w:val="false"/>
          </w:tcPr>
          <w:p>
            <w:pPr>
              <w:pStyle w:val="827"/>
              <w:spacing w:line="340" w:lineRule="exact"/>
              <w:rPr>
                <w:rFonts w:hint="eastAsia" w:ascii="宋体" w:hAnsi="宋体" w:cs="宋体"/>
                <w:sz w:val="24"/>
              </w:rPr>
            </w:pPr>
            <w:r>
              <w:rPr>
                <w:rFonts w:hint="eastAsia" w:ascii="宋体" w:hAnsi="宋体" w:cs="宋体"/>
                <w:sz w:val="24"/>
              </w:rPr>
              <w:t xml:space="preserve">克伦特罗、沙丁胺醇、莱克多巴胺，链霉素和庆大霉素，甲氧苄啶，氨基糖苷类，红霉素、螺旋霉素、泰乐菌素、替米考星，四环素，金刚烷胺，喹诺酮类，水分，硝基呋喃类，氯霉素，磺胺类，喹乙醇，五氯酚钠，恩诺沙星类（禽肉、蛋类），氟苯尼考（禽肉、蛋类）</w:t>
            </w:r>
            <w:r>
              <w:rPr>
                <w:rFonts w:hint="eastAsia" w:ascii="宋体" w:hAnsi="宋体" w:cs="宋体"/>
                <w:sz w:val="24"/>
              </w:rPr>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79" w:type="dxa"/>
            <w:vAlign w:val="center"/>
            <w:textDirection w:val="lrTb"/>
            <w:noWrap w:val="false"/>
          </w:tcPr>
          <w:p>
            <w:pPr>
              <w:pStyle w:val="827"/>
              <w:spacing w:line="340" w:lineRule="exact"/>
              <w:rPr>
                <w:rFonts w:hint="eastAsia" w:ascii="宋体" w:hAnsi="宋体" w:cs="宋体"/>
                <w:sz w:val="24"/>
              </w:rPr>
            </w:pPr>
            <w:r>
              <w:rPr>
                <w:rFonts w:hint="eastAsia" w:ascii="宋体" w:hAnsi="宋体" w:cs="宋体"/>
                <w:sz w:val="24"/>
              </w:rPr>
              <w:t xml:space="preserve">食用植物油</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79" w:type="dxa"/>
            <w:vAlign w:val="center"/>
            <w:textDirection w:val="lrTb"/>
            <w:noWrap w:val="false"/>
          </w:tcPr>
          <w:p>
            <w:pPr>
              <w:pStyle w:val="827"/>
              <w:spacing w:line="340" w:lineRule="exact"/>
              <w:rPr>
                <w:rFonts w:hint="eastAsia" w:ascii="宋体" w:hAnsi="宋体" w:cs="宋体"/>
                <w:sz w:val="24"/>
              </w:rPr>
            </w:pPr>
            <w:r>
              <w:rPr>
                <w:rFonts w:hint="eastAsia" w:ascii="宋体" w:hAnsi="宋体" w:cs="宋体"/>
                <w:sz w:val="24"/>
              </w:rPr>
              <w:t xml:space="preserve">食用油（煎炸油）</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85" w:type="dxa"/>
            <w:vAlign w:val="center"/>
            <w:textDirection w:val="lrTb"/>
            <w:noWrap w:val="false"/>
          </w:tcPr>
          <w:p>
            <w:pPr>
              <w:pStyle w:val="827"/>
              <w:spacing w:line="340" w:lineRule="exact"/>
              <w:rPr>
                <w:rFonts w:hint="eastAsia" w:ascii="宋体" w:hAnsi="宋体" w:cs="宋体"/>
                <w:sz w:val="24"/>
              </w:rPr>
            </w:pPr>
            <w:r>
              <w:rPr>
                <w:rFonts w:hint="eastAsia" w:ascii="宋体" w:hAnsi="宋体" w:cs="宋体"/>
                <w:sz w:val="24"/>
              </w:rPr>
              <w:t xml:space="preserve">酸价、过氧化值，苯并（a）芘，</w:t>
            </w:r>
            <w:r>
              <w:rPr>
                <w:rFonts w:hint="eastAsia" w:ascii="宋体" w:hAnsi="宋体" w:cs="宋体"/>
                <w:sz w:val="24"/>
              </w:rPr>
              <w:t xml:space="preserve">黄曲霉毒素B1</w:t>
            </w:r>
            <w:r>
              <w:rPr>
                <w:rFonts w:hint="eastAsia" w:ascii="宋体" w:hAnsi="宋体" w:cs="宋体"/>
                <w:sz w:val="24"/>
              </w:rPr>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79" w:type="dxa"/>
            <w:vAlign w:val="center"/>
            <w:textDirection w:val="lrTb"/>
            <w:noWrap w:val="false"/>
          </w:tcPr>
          <w:p>
            <w:pPr>
              <w:pStyle w:val="827"/>
              <w:spacing w:line="340" w:lineRule="exact"/>
              <w:rPr>
                <w:rFonts w:hint="eastAsia" w:ascii="宋体" w:hAnsi="宋体" w:cs="宋体"/>
                <w:sz w:val="24"/>
              </w:rPr>
            </w:pPr>
            <w:r>
              <w:rPr>
                <w:rFonts w:hint="eastAsia" w:ascii="宋体" w:hAnsi="宋体" w:cs="宋体"/>
                <w:sz w:val="24"/>
              </w:rPr>
              <w:t xml:space="preserve">粮食加工品</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79" w:type="dxa"/>
            <w:vAlign w:val="center"/>
            <w:textDirection w:val="lrTb"/>
            <w:noWrap w:val="false"/>
          </w:tcPr>
          <w:p>
            <w:pPr>
              <w:pStyle w:val="827"/>
              <w:spacing w:line="340" w:lineRule="exact"/>
              <w:rPr>
                <w:rFonts w:hint="eastAsia" w:ascii="宋体" w:hAnsi="宋体" w:cs="宋体"/>
                <w:sz w:val="24"/>
              </w:rPr>
            </w:pPr>
            <w:r>
              <w:rPr>
                <w:rFonts w:hint="eastAsia" w:ascii="宋体" w:hAnsi="宋体" w:cs="宋体"/>
                <w:sz w:val="24"/>
              </w:rPr>
              <w:t xml:space="preserve">小麦粉、生湿面制品等</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85" w:type="dxa"/>
            <w:vAlign w:val="center"/>
            <w:textDirection w:val="lrTb"/>
            <w:noWrap w:val="false"/>
          </w:tcPr>
          <w:p>
            <w:pPr>
              <w:pStyle w:val="827"/>
              <w:spacing w:line="340" w:lineRule="exact"/>
              <w:rPr>
                <w:rFonts w:hint="eastAsia" w:ascii="宋体" w:hAnsi="宋体" w:cs="宋体"/>
                <w:sz w:val="24"/>
              </w:rPr>
            </w:pPr>
            <w:r>
              <w:rPr>
                <w:rFonts w:hint="eastAsia" w:ascii="宋体" w:hAnsi="宋体" w:cs="宋体"/>
                <w:sz w:val="24"/>
              </w:rPr>
              <w:t xml:space="preserve">硼酸，吊白块，过氧化苯甲酰</w:t>
            </w:r>
            <w:r>
              <w:rPr>
                <w:rFonts w:hint="eastAsia" w:ascii="宋体" w:hAnsi="宋体" w:cs="宋体"/>
                <w:sz w:val="24"/>
              </w:rPr>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79" w:type="dxa"/>
            <w:vAlign w:val="center"/>
            <w:textDirection w:val="lrTb"/>
            <w:noWrap w:val="false"/>
          </w:tcPr>
          <w:p>
            <w:pPr>
              <w:pStyle w:val="827"/>
              <w:spacing w:line="340" w:lineRule="exact"/>
              <w:rPr>
                <w:rFonts w:hint="eastAsia" w:ascii="宋体" w:hAnsi="宋体" w:cs="宋体"/>
                <w:sz w:val="24"/>
              </w:rPr>
            </w:pPr>
            <w:r>
              <w:rPr>
                <w:rFonts w:hint="eastAsia" w:ascii="宋体" w:hAnsi="宋体" w:cs="宋体"/>
                <w:sz w:val="24"/>
              </w:rPr>
              <w:t xml:space="preserve">米面制品</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79" w:type="dxa"/>
            <w:vAlign w:val="center"/>
            <w:textDirection w:val="lrTb"/>
            <w:noWrap w:val="false"/>
          </w:tcPr>
          <w:p>
            <w:pPr>
              <w:pStyle w:val="827"/>
              <w:spacing w:line="340" w:lineRule="exact"/>
              <w:rPr>
                <w:rFonts w:hint="eastAsia" w:ascii="宋体" w:hAnsi="宋体" w:cs="宋体"/>
                <w:sz w:val="24"/>
              </w:rPr>
            </w:pPr>
            <w:r>
              <w:rPr>
                <w:rFonts w:hint="eastAsia" w:ascii="宋体" w:hAnsi="宋体" w:cs="宋体"/>
                <w:sz w:val="24"/>
              </w:rPr>
              <w:t xml:space="preserve">馒头、发糕、油条等</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85" w:type="dxa"/>
            <w:vAlign w:val="center"/>
            <w:textDirection w:val="lrTb"/>
            <w:noWrap w:val="false"/>
          </w:tcPr>
          <w:p>
            <w:pPr>
              <w:pStyle w:val="827"/>
              <w:spacing w:line="340" w:lineRule="exact"/>
              <w:rPr>
                <w:rFonts w:hint="eastAsia" w:ascii="宋体" w:hAnsi="宋体" w:cs="宋体"/>
                <w:sz w:val="24"/>
              </w:rPr>
            </w:pPr>
            <w:r>
              <w:rPr>
                <w:rFonts w:hint="eastAsia" w:ascii="宋体" w:hAnsi="宋体" w:cs="宋体"/>
                <w:sz w:val="24"/>
              </w:rPr>
              <w:t xml:space="preserve">铝残留量</w:t>
            </w:r>
            <w:r>
              <w:rPr>
                <w:rFonts w:hint="eastAsia" w:ascii="宋体" w:hAnsi="宋体" w:cs="宋体"/>
                <w:sz w:val="24"/>
              </w:rPr>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79" w:type="dxa"/>
            <w:vAlign w:val="center"/>
            <w:textDirection w:val="lrTb"/>
            <w:noWrap w:val="false"/>
          </w:tcPr>
          <w:p>
            <w:pPr>
              <w:pStyle w:val="827"/>
              <w:spacing w:line="340" w:lineRule="exact"/>
              <w:rPr>
                <w:rFonts w:hint="eastAsia" w:ascii="宋体" w:hAnsi="宋体" w:cs="宋体"/>
                <w:sz w:val="24"/>
              </w:rPr>
            </w:pPr>
            <w:r>
              <w:rPr>
                <w:rFonts w:hint="eastAsia" w:ascii="宋体" w:hAnsi="宋体" w:cs="宋体"/>
                <w:sz w:val="24"/>
              </w:rPr>
              <w:t xml:space="preserve">肉制品</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79" w:type="dxa"/>
            <w:vAlign w:val="center"/>
            <w:textDirection w:val="lrTb"/>
            <w:noWrap w:val="false"/>
          </w:tcPr>
          <w:p>
            <w:pPr>
              <w:pStyle w:val="827"/>
              <w:spacing w:line="340" w:lineRule="exact"/>
              <w:rPr>
                <w:rFonts w:hint="eastAsia" w:ascii="宋体" w:hAnsi="宋体" w:cs="宋体"/>
                <w:sz w:val="24"/>
              </w:rPr>
            </w:pPr>
            <w:r>
              <w:rPr>
                <w:rFonts w:hint="eastAsia" w:ascii="宋体" w:hAnsi="宋体" w:cs="宋体"/>
                <w:sz w:val="24"/>
              </w:rPr>
              <w:t xml:space="preserve">肉制品</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85" w:type="dxa"/>
            <w:vAlign w:val="center"/>
            <w:textDirection w:val="lrTb"/>
            <w:noWrap w:val="false"/>
          </w:tcPr>
          <w:p>
            <w:pPr>
              <w:pStyle w:val="827"/>
              <w:spacing w:line="340" w:lineRule="exact"/>
              <w:rPr>
                <w:rFonts w:hint="eastAsia" w:ascii="宋体" w:hAnsi="宋体" w:cs="宋体"/>
                <w:sz w:val="24"/>
              </w:rPr>
            </w:pPr>
            <w:r>
              <w:rPr>
                <w:rFonts w:hint="eastAsia" w:ascii="宋体" w:hAnsi="宋体" w:cs="宋体"/>
                <w:sz w:val="24"/>
              </w:rPr>
              <w:t xml:space="preserve">亚硝酸盐</w:t>
            </w:r>
            <w:r>
              <w:rPr>
                <w:rFonts w:hint="eastAsia" w:ascii="宋体" w:hAnsi="宋体" w:cs="宋体"/>
                <w:sz w:val="24"/>
              </w:rPr>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79" w:type="dxa"/>
            <w:vAlign w:val="center"/>
            <w:textDirection w:val="lrTb"/>
            <w:noWrap w:val="false"/>
          </w:tcPr>
          <w:p>
            <w:pPr>
              <w:pStyle w:val="827"/>
              <w:spacing w:line="340" w:lineRule="exact"/>
              <w:rPr>
                <w:rFonts w:hint="eastAsia" w:ascii="宋体" w:hAnsi="宋体" w:cs="宋体"/>
                <w:sz w:val="24"/>
              </w:rPr>
            </w:pPr>
            <w:r>
              <w:rPr>
                <w:rFonts w:hint="eastAsia" w:ascii="宋体" w:hAnsi="宋体" w:cs="宋体"/>
                <w:sz w:val="24"/>
              </w:rPr>
              <w:t xml:space="preserve">水发产品</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79" w:type="dxa"/>
            <w:vAlign w:val="center"/>
            <w:textDirection w:val="lrTb"/>
            <w:noWrap w:val="false"/>
          </w:tcPr>
          <w:p>
            <w:pPr>
              <w:pStyle w:val="827"/>
              <w:spacing w:line="340" w:lineRule="exact"/>
              <w:rPr>
                <w:rFonts w:hint="eastAsia" w:ascii="宋体" w:hAnsi="宋体" w:cs="宋体"/>
                <w:sz w:val="24"/>
              </w:rPr>
            </w:pPr>
            <w:r>
              <w:rPr>
                <w:rFonts w:hint="eastAsia" w:ascii="宋体" w:hAnsi="宋体" w:cs="宋体"/>
                <w:sz w:val="24"/>
              </w:rPr>
              <w:t xml:space="preserve">水发产品</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85" w:type="dxa"/>
            <w:vAlign w:val="center"/>
            <w:textDirection w:val="lrTb"/>
            <w:noWrap w:val="false"/>
          </w:tcPr>
          <w:p>
            <w:pPr>
              <w:pStyle w:val="827"/>
              <w:spacing w:line="340" w:lineRule="exact"/>
              <w:rPr>
                <w:rFonts w:hint="eastAsia" w:ascii="宋体" w:hAnsi="宋体" w:cs="宋体"/>
                <w:sz w:val="24"/>
              </w:rPr>
            </w:pPr>
            <w:r>
              <w:rPr>
                <w:rFonts w:hint="eastAsia" w:ascii="宋体" w:hAnsi="宋体" w:cs="宋体"/>
                <w:sz w:val="24"/>
              </w:rPr>
              <w:t xml:space="preserve">甲醛，双氧水，亚硝酸盐</w:t>
            </w:r>
            <w:r>
              <w:rPr>
                <w:rFonts w:hint="eastAsia" w:ascii="宋体" w:hAnsi="宋体" w:cs="宋体"/>
                <w:sz w:val="24"/>
              </w:rPr>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79" w:type="dxa"/>
            <w:vAlign w:val="center"/>
            <w:textDirection w:val="lrTb"/>
            <w:noWrap w:val="false"/>
          </w:tcPr>
          <w:p>
            <w:pPr>
              <w:pStyle w:val="827"/>
              <w:spacing w:line="340" w:lineRule="exact"/>
              <w:rPr>
                <w:rFonts w:hint="eastAsia" w:ascii="宋体" w:hAnsi="宋体" w:cs="宋体"/>
                <w:sz w:val="24"/>
              </w:rPr>
            </w:pPr>
            <w:r>
              <w:rPr>
                <w:rFonts w:hint="eastAsia" w:ascii="宋体" w:hAnsi="宋体" w:cs="宋体"/>
                <w:sz w:val="24"/>
              </w:rPr>
              <w:t xml:space="preserve">淀粉制品</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79" w:type="dxa"/>
            <w:vAlign w:val="center"/>
            <w:textDirection w:val="lrTb"/>
            <w:noWrap w:val="false"/>
          </w:tcPr>
          <w:p>
            <w:pPr>
              <w:pStyle w:val="827"/>
              <w:spacing w:line="340" w:lineRule="exact"/>
              <w:rPr>
                <w:rFonts w:hint="eastAsia" w:ascii="宋体" w:hAnsi="宋体" w:cs="宋体"/>
                <w:sz w:val="24"/>
              </w:rPr>
            </w:pPr>
            <w:r>
              <w:rPr>
                <w:rFonts w:hint="eastAsia" w:ascii="宋体" w:hAnsi="宋体" w:cs="宋体"/>
                <w:sz w:val="24"/>
              </w:rPr>
              <w:t xml:space="preserve">粉丝、粉条、凉皮等</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85" w:type="dxa"/>
            <w:vAlign w:val="center"/>
            <w:textDirection w:val="lrTb"/>
            <w:noWrap w:val="false"/>
          </w:tcPr>
          <w:p>
            <w:pPr>
              <w:pStyle w:val="827"/>
              <w:spacing w:line="340" w:lineRule="exact"/>
              <w:rPr>
                <w:rFonts w:hint="eastAsia" w:ascii="宋体" w:hAnsi="宋体" w:cs="宋体"/>
                <w:sz w:val="24"/>
              </w:rPr>
            </w:pPr>
            <w:r>
              <w:rPr>
                <w:rFonts w:hint="eastAsia" w:ascii="宋体" w:hAnsi="宋体" w:cs="宋体"/>
                <w:sz w:val="24"/>
              </w:rPr>
              <w:t xml:space="preserve">硼酸，铝残留量，二氧化硫</w:t>
            </w:r>
            <w:r>
              <w:rPr>
                <w:rFonts w:hint="eastAsia" w:ascii="宋体" w:hAnsi="宋体" w:cs="宋体"/>
                <w:sz w:val="24"/>
              </w:rPr>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79" w:type="dxa"/>
            <w:vAlign w:val="center"/>
            <w:textDirection w:val="lrTb"/>
            <w:noWrap w:val="false"/>
          </w:tcPr>
          <w:p>
            <w:pPr>
              <w:pStyle w:val="827"/>
              <w:spacing w:line="340" w:lineRule="exact"/>
              <w:rPr>
                <w:rFonts w:hint="eastAsia" w:ascii="宋体" w:hAnsi="宋体" w:cs="宋体"/>
                <w:sz w:val="24"/>
              </w:rPr>
            </w:pPr>
            <w:r>
              <w:rPr>
                <w:rFonts w:hint="eastAsia" w:ascii="宋体" w:hAnsi="宋体" w:cs="宋体"/>
                <w:sz w:val="24"/>
              </w:rPr>
              <w:t xml:space="preserve">调味品</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79" w:type="dxa"/>
            <w:vAlign w:val="center"/>
            <w:textDirection w:val="lrTb"/>
            <w:noWrap w:val="false"/>
          </w:tcPr>
          <w:p>
            <w:pPr>
              <w:pStyle w:val="827"/>
              <w:spacing w:line="340" w:lineRule="exact"/>
              <w:rPr>
                <w:rFonts w:hint="eastAsia" w:ascii="宋体" w:hAnsi="宋体" w:cs="宋体"/>
                <w:sz w:val="24"/>
              </w:rPr>
            </w:pPr>
            <w:r>
              <w:rPr>
                <w:rFonts w:hint="eastAsia" w:ascii="宋体" w:hAnsi="宋体" w:cs="宋体"/>
                <w:sz w:val="24"/>
              </w:rPr>
              <w:t xml:space="preserve">卤制品汤料等</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85" w:type="dxa"/>
            <w:vAlign w:val="center"/>
            <w:textDirection w:val="lrTb"/>
            <w:noWrap w:val="false"/>
          </w:tcPr>
          <w:p>
            <w:pPr>
              <w:pStyle w:val="827"/>
              <w:spacing w:line="340" w:lineRule="exact"/>
              <w:tabs>
                <w:tab w:val="left" w:pos="1717" w:leader="none"/>
              </w:tabs>
              <w:rPr>
                <w:rFonts w:hint="eastAsia" w:ascii="宋体" w:hAnsi="宋体" w:cs="宋体"/>
                <w:sz w:val="24"/>
              </w:rPr>
            </w:pPr>
            <w:r>
              <w:rPr>
                <w:rFonts w:hint="eastAsia" w:ascii="宋体" w:hAnsi="宋体" w:cs="宋体"/>
                <w:sz w:val="24"/>
              </w:rPr>
              <w:t xml:space="preserve">罂粟类物质</w:t>
            </w:r>
            <w:r>
              <w:rPr>
                <w:rFonts w:hint="eastAsia" w:ascii="宋体" w:hAnsi="宋体" w:cs="宋体"/>
                <w:sz w:val="24"/>
              </w:rPr>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79" w:type="dxa"/>
            <w:vAlign w:val="center"/>
            <w:textDirection w:val="lrTb"/>
            <w:noWrap w:val="false"/>
          </w:tcPr>
          <w:p>
            <w:pPr>
              <w:pStyle w:val="827"/>
              <w:spacing w:line="340" w:lineRule="exact"/>
              <w:rPr>
                <w:rFonts w:hint="eastAsia" w:ascii="宋体" w:hAnsi="宋体" w:cs="宋体"/>
                <w:sz w:val="24"/>
              </w:rPr>
            </w:pPr>
            <w:r>
              <w:rPr>
                <w:rFonts w:hint="eastAsia" w:ascii="宋体" w:hAnsi="宋体" w:cs="宋体"/>
                <w:sz w:val="24"/>
              </w:rPr>
              <w:t xml:space="preserve">豆制品</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79" w:type="dxa"/>
            <w:vAlign w:val="center"/>
            <w:textDirection w:val="lrTb"/>
            <w:noWrap w:val="false"/>
          </w:tcPr>
          <w:p>
            <w:pPr>
              <w:pStyle w:val="827"/>
              <w:spacing w:line="340" w:lineRule="exact"/>
              <w:rPr>
                <w:rFonts w:hint="eastAsia" w:ascii="宋体" w:hAnsi="宋体" w:cs="宋体"/>
                <w:sz w:val="24"/>
              </w:rPr>
            </w:pPr>
            <w:r>
              <w:rPr>
                <w:rFonts w:hint="eastAsia" w:ascii="宋体" w:hAnsi="宋体" w:cs="宋体"/>
                <w:sz w:val="24"/>
              </w:rPr>
              <w:t xml:space="preserve">腐竹、豆干、豆腐等</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85" w:type="dxa"/>
            <w:vAlign w:val="center"/>
            <w:textDirection w:val="lrTb"/>
            <w:noWrap w:val="false"/>
          </w:tcPr>
          <w:p>
            <w:pPr>
              <w:pStyle w:val="827"/>
              <w:spacing w:line="340" w:lineRule="exact"/>
              <w:rPr>
                <w:rFonts w:hint="eastAsia" w:ascii="宋体" w:hAnsi="宋体" w:cs="宋体"/>
                <w:sz w:val="24"/>
              </w:rPr>
            </w:pPr>
            <w:r>
              <w:rPr>
                <w:rFonts w:hint="eastAsia" w:ascii="宋体" w:hAnsi="宋体" w:cs="宋体"/>
                <w:sz w:val="24"/>
              </w:rPr>
              <w:t xml:space="preserve">硼酸，铝残留量，二氧化硫，吊白块</w:t>
            </w:r>
            <w:r>
              <w:rPr>
                <w:rFonts w:hint="eastAsia" w:ascii="宋体" w:hAnsi="宋体" w:cs="宋体"/>
                <w:sz w:val="24"/>
              </w:rPr>
            </w:r>
            <w:r/>
          </w:p>
        </w:tc>
      </w:tr>
    </w:tbl>
    <w:p>
      <w:pPr>
        <w:pStyle w:val="827"/>
        <w:contextualSpacing/>
        <w:ind w:firstLine="480"/>
        <w:spacing w:line="400" w:lineRule="exact"/>
        <w:rPr>
          <w:rFonts w:hint="eastAsia" w:ascii="宋体" w:hAnsi="宋体" w:cs="宋体"/>
          <w:sz w:val="24"/>
        </w:rPr>
      </w:pPr>
      <w:r>
        <w:rPr>
          <w:rFonts w:hint="eastAsia" w:ascii="宋体" w:hAnsi="宋体" w:cs="宋体"/>
          <w:sz w:val="24"/>
        </w:rPr>
        <w:t xml:space="preserve">2.检测人员配备要求</w:t>
      </w:r>
      <w:r>
        <w:rPr>
          <w:rFonts w:hint="eastAsia" w:ascii="宋体" w:hAnsi="宋体" w:cs="宋体"/>
          <w:sz w:val="24"/>
        </w:rPr>
      </w:r>
      <w:r/>
    </w:p>
    <w:p>
      <w:pPr>
        <w:pStyle w:val="827"/>
        <w:contextualSpacing/>
        <w:ind w:firstLine="480"/>
        <w:spacing w:line="400" w:lineRule="exact"/>
        <w:rPr>
          <w:rFonts w:hint="eastAsia" w:ascii="宋体" w:hAnsi="宋体" w:cs="宋体"/>
          <w:sz w:val="24"/>
        </w:rPr>
      </w:pPr>
      <w:r>
        <w:rPr>
          <w:rFonts w:hint="eastAsia" w:ascii="宋体" w:hAnsi="宋体" w:cs="宋体"/>
          <w:sz w:val="24"/>
        </w:rPr>
        <w:t xml:space="preserve">全市24家农贸（批）市场快检室，原则上按照1:1.5的比例配备工作人员。检测任务重的，可适当增加人员，具体由</w:t>
      </w:r>
      <w:r>
        <w:rPr>
          <w:rFonts w:hint="eastAsia" w:ascii="宋体" w:hAnsi="宋体" w:cs="宋体"/>
          <w:sz w:val="24"/>
        </w:rPr>
        <w:t xml:space="preserve">乙方</w:t>
      </w:r>
      <w:r>
        <w:rPr>
          <w:rFonts w:hint="eastAsia" w:ascii="宋体" w:hAnsi="宋体" w:cs="宋体"/>
          <w:sz w:val="24"/>
        </w:rPr>
        <w:t xml:space="preserve">自行决定。工作人员应具</w:t>
      </w:r>
      <w:r>
        <w:rPr>
          <w:rFonts w:hint="eastAsia" w:ascii="宋体" w:hAnsi="宋体" w:cs="宋体"/>
          <w:sz w:val="24"/>
        </w:rPr>
        <w:t xml:space="preserve">有高中（职高）及以上学历，优先录用具有相关检验和采样经验的人员。本项目</w:t>
      </w:r>
      <w:r>
        <w:rPr>
          <w:rFonts w:hint="eastAsia" w:ascii="宋体" w:hAnsi="宋体" w:cs="宋体"/>
          <w:sz w:val="24"/>
        </w:rPr>
        <w:t xml:space="preserve">乙方</w:t>
      </w:r>
      <w:r>
        <w:rPr>
          <w:rFonts w:hint="eastAsia" w:ascii="宋体" w:hAnsi="宋体" w:cs="宋体"/>
          <w:sz w:val="24"/>
        </w:rPr>
        <w:t xml:space="preserve">，需优先聘用上一轮服务外包周期内已聘用的工作人员，以便保障快速检测服务工作的延续性和稳定性。</w:t>
      </w:r>
      <w:r>
        <w:rPr>
          <w:rFonts w:hint="eastAsia" w:ascii="宋体" w:hAnsi="宋体" w:cs="宋体"/>
          <w:sz w:val="24"/>
        </w:rPr>
      </w:r>
      <w:r/>
    </w:p>
    <w:p>
      <w:pPr>
        <w:pStyle w:val="827"/>
        <w:contextualSpacing/>
        <w:ind w:firstLine="480"/>
        <w:spacing w:line="400" w:lineRule="exact"/>
        <w:rPr>
          <w:rFonts w:hint="eastAsia" w:ascii="宋体" w:hAnsi="宋体" w:cs="宋体"/>
          <w:sz w:val="24"/>
        </w:rPr>
      </w:pPr>
      <w:r>
        <w:rPr>
          <w:rFonts w:hint="eastAsia" w:ascii="宋体" w:hAnsi="宋体" w:cs="宋体"/>
          <w:sz w:val="24"/>
        </w:rPr>
        <w:t xml:space="preserve">工作人员必须经过培训及考核合格后，持证上岗，并建立定期培训制度。工作期间，工作人员应当穿着统一工作服，工作时间与所在农贸（批）市场经营时段相适应。</w:t>
      </w:r>
      <w:r>
        <w:rPr>
          <w:rFonts w:hint="eastAsia" w:ascii="宋体" w:hAnsi="宋体" w:cs="宋体"/>
          <w:sz w:val="24"/>
        </w:rPr>
      </w:r>
      <w:r/>
    </w:p>
    <w:p>
      <w:pPr>
        <w:pStyle w:val="827"/>
        <w:contextualSpacing/>
        <w:ind w:firstLine="480"/>
        <w:spacing w:line="400" w:lineRule="exact"/>
        <w:rPr>
          <w:rFonts w:hint="eastAsia" w:ascii="宋体" w:hAnsi="宋体" w:cs="宋体"/>
          <w:sz w:val="24"/>
        </w:rPr>
      </w:pPr>
      <w:r>
        <w:rPr>
          <w:rFonts w:hint="eastAsia" w:ascii="宋体" w:hAnsi="宋体" w:cs="宋体"/>
          <w:sz w:val="24"/>
        </w:rPr>
        <w:t xml:space="preserve">3.检测质量要求</w:t>
      </w:r>
      <w:r>
        <w:rPr>
          <w:rFonts w:hint="eastAsia" w:ascii="宋体" w:hAnsi="宋体" w:cs="宋体"/>
          <w:sz w:val="24"/>
        </w:rPr>
      </w:r>
      <w:r/>
    </w:p>
    <w:p>
      <w:pPr>
        <w:pStyle w:val="827"/>
        <w:contextualSpacing/>
        <w:ind w:firstLine="480"/>
        <w:spacing w:line="400" w:lineRule="exact"/>
        <w:rPr>
          <w:rFonts w:hint="eastAsia" w:ascii="宋体" w:hAnsi="宋体" w:cs="宋体"/>
          <w:sz w:val="24"/>
        </w:rPr>
      </w:pPr>
      <w:r>
        <w:rPr>
          <w:rFonts w:hint="eastAsia" w:ascii="宋体" w:hAnsi="宋体" w:cs="宋体"/>
          <w:sz w:val="24"/>
        </w:rPr>
        <w:t xml:space="preserve">乙方</w:t>
      </w:r>
      <w:r>
        <w:rPr>
          <w:rFonts w:hint="eastAsia" w:ascii="宋体" w:hAnsi="宋体" w:cs="宋体"/>
          <w:sz w:val="24"/>
        </w:rPr>
        <w:t xml:space="preserve">应使用快检室现有的快速检测设备并对该设备进行调试，直至达到相关技术标准要求；承诺使用的试剂及辅助材料应满足快速检测设备需要及相关技术标准要求（详见表4），确保结果正确。国家颁</w:t>
      </w:r>
      <w:r>
        <w:rPr>
          <w:rFonts w:hint="eastAsia" w:ascii="宋体" w:hAnsi="宋体" w:cs="宋体"/>
          <w:sz w:val="24"/>
        </w:rPr>
        <w:t xml:space="preserve">布新的快检标准后，</w:t>
      </w:r>
      <w:r>
        <w:rPr>
          <w:rFonts w:hint="eastAsia" w:ascii="宋体" w:hAnsi="宋体" w:cs="宋体"/>
          <w:sz w:val="24"/>
        </w:rPr>
        <w:t xml:space="preserve">乙方</w:t>
      </w:r>
      <w:r>
        <w:rPr>
          <w:rFonts w:hint="eastAsia" w:ascii="宋体" w:hAnsi="宋体" w:cs="宋体"/>
          <w:sz w:val="24"/>
        </w:rPr>
        <w:t xml:space="preserve">应保证所使用的试剂符合新的快检标准。</w:t>
      </w:r>
      <w:r>
        <w:rPr>
          <w:rFonts w:hint="eastAsia" w:ascii="宋体" w:hAnsi="宋体" w:cs="宋体"/>
          <w:sz w:val="24"/>
        </w:rPr>
      </w:r>
      <w:r/>
    </w:p>
    <w:p>
      <w:pPr>
        <w:pStyle w:val="827"/>
        <w:ind w:firstLine="240"/>
        <w:jc w:val="center"/>
        <w:spacing w:line="400" w:lineRule="exact"/>
        <w:rPr>
          <w:rFonts w:hint="eastAsia" w:ascii="宋体" w:hAnsi="宋体" w:cs="宋体"/>
          <w:color w:val="000000"/>
          <w:sz w:val="24"/>
          <w:lang w:bidi="ar"/>
        </w:rPr>
      </w:pPr>
      <w:r>
        <w:rPr>
          <w:rFonts w:hint="eastAsia" w:ascii="宋体" w:hAnsi="宋体" w:cs="宋体"/>
          <w:color w:val="000000"/>
          <w:sz w:val="24"/>
          <w:lang w:bidi="ar"/>
        </w:rPr>
        <w:t xml:space="preserve">表4  国家市场监管总局公布的快速检测方法</w:t>
      </w:r>
      <w:r>
        <w:rPr>
          <w:rFonts w:hint="eastAsia" w:ascii="宋体" w:hAnsi="宋体" w:cs="宋体"/>
          <w:color w:val="000000"/>
          <w:sz w:val="24"/>
          <w:lang w:bidi="ar"/>
        </w:rPr>
      </w:r>
      <w:r/>
    </w:p>
    <w:tbl>
      <w:tblPr>
        <w:tblW w:w="9190"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775"/>
        <w:gridCol w:w="6810"/>
        <w:gridCol w:w="1605"/>
      </w:tblGrid>
      <w:tr>
        <w:trPr>
          <w:trHeight w:val="55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pStyle w:val="827"/>
              <w:jc w:val="center"/>
              <w:widowControl/>
              <w:rPr>
                <w:rFonts w:hint="eastAsia" w:ascii="宋体" w:hAnsi="宋体" w:cs="宋体"/>
                <w:b/>
                <w:bCs/>
                <w:color w:val="000000"/>
                <w:sz w:val="24"/>
                <w:lang w:bidi="ar"/>
              </w:rPr>
            </w:pPr>
            <w:r>
              <w:rPr>
                <w:rFonts w:hint="eastAsia" w:ascii="宋体" w:hAnsi="宋体" w:cs="宋体"/>
                <w:b/>
                <w:bCs/>
                <w:color w:val="000000"/>
                <w:sz w:val="24"/>
                <w:lang w:bidi="ar"/>
              </w:rPr>
              <w:t xml:space="preserve">序号</w:t>
            </w:r>
            <w:r>
              <w:rPr>
                <w:rFonts w:hint="eastAsia" w:ascii="宋体" w:hAnsi="宋体" w:cs="宋体"/>
                <w:b/>
                <w:bCs/>
                <w:color w:val="000000"/>
                <w:sz w:val="24"/>
                <w:lang w:bidi="ar"/>
              </w:rPr>
            </w:r>
            <w:r/>
          </w:p>
        </w:tc>
        <w:tc>
          <w:tcPr>
            <w:tcBorders>
              <w:top w:val="single" w:color="000000" w:sz="4" w:space="0"/>
              <w:left w:val="single" w:color="000000" w:sz="4" w:space="0"/>
              <w:bottom w:val="single" w:color="000000" w:sz="4" w:space="0"/>
              <w:right w:val="single" w:color="000000" w:sz="4" w:space="0"/>
            </w:tcBorders>
            <w:tcW w:w="6810" w:type="dxa"/>
            <w:vAlign w:val="center"/>
            <w:textDirection w:val="lrTb"/>
            <w:noWrap/>
          </w:tcPr>
          <w:p>
            <w:pPr>
              <w:pStyle w:val="827"/>
              <w:jc w:val="center"/>
              <w:widowControl/>
              <w:rPr>
                <w:rFonts w:hint="eastAsia" w:ascii="宋体" w:hAnsi="宋体" w:cs="宋体"/>
                <w:b/>
                <w:bCs/>
                <w:color w:val="000000"/>
                <w:sz w:val="24"/>
                <w:lang w:bidi="ar"/>
              </w:rPr>
            </w:pPr>
            <w:r>
              <w:rPr>
                <w:rFonts w:hint="eastAsia" w:ascii="宋体" w:hAnsi="宋体" w:cs="宋体"/>
                <w:b/>
                <w:bCs/>
                <w:color w:val="000000"/>
                <w:sz w:val="24"/>
                <w:lang w:bidi="ar"/>
              </w:rPr>
              <w:t xml:space="preserve">方法名称</w:t>
            </w:r>
            <w:r>
              <w:rPr>
                <w:rFonts w:hint="eastAsia" w:ascii="宋体" w:hAnsi="宋体" w:cs="宋体"/>
                <w:b/>
                <w:bCs/>
                <w:color w:val="000000"/>
                <w:sz w:val="24"/>
                <w:lang w:bidi="ar"/>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pStyle w:val="827"/>
              <w:jc w:val="center"/>
              <w:widowControl/>
              <w:rPr>
                <w:rFonts w:hint="eastAsia" w:ascii="宋体" w:hAnsi="宋体" w:cs="宋体"/>
                <w:b/>
                <w:bCs/>
                <w:color w:val="000000"/>
                <w:sz w:val="24"/>
                <w:lang w:bidi="ar"/>
              </w:rPr>
            </w:pPr>
            <w:r>
              <w:rPr>
                <w:rFonts w:hint="eastAsia" w:ascii="宋体" w:hAnsi="宋体" w:cs="宋体"/>
                <w:b/>
                <w:bCs/>
                <w:color w:val="000000"/>
                <w:sz w:val="24"/>
                <w:lang w:bidi="ar"/>
              </w:rPr>
              <w:t xml:space="preserve">标准编号</w:t>
            </w:r>
            <w:r>
              <w:rPr>
                <w:rFonts w:hint="eastAsia" w:ascii="宋体" w:hAnsi="宋体" w:cs="宋体"/>
                <w:b/>
                <w:bCs/>
                <w:color w:val="000000"/>
                <w:sz w:val="24"/>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pStyle w:val="827"/>
              <w:jc w:val="center"/>
              <w:widowControl/>
              <w:rPr>
                <w:rFonts w:hint="eastAsia" w:ascii="宋体" w:hAnsi="宋体" w:cs="宋体"/>
                <w:color w:val="000000"/>
                <w:sz w:val="24"/>
              </w:rPr>
            </w:pPr>
            <w:r>
              <w:rPr>
                <w:rFonts w:hint="eastAsia" w:ascii="宋体" w:hAnsi="宋体" w:cs="宋体"/>
                <w:color w:val="000000"/>
                <w:sz w:val="24"/>
                <w:lang w:bidi="ar"/>
              </w:rPr>
              <w:t xml:space="preserve">1</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pStyle w:val="827"/>
              <w:jc w:val="left"/>
              <w:widowControl/>
              <w:rPr>
                <w:rFonts w:hint="eastAsia" w:ascii="宋体" w:hAnsi="宋体" w:cs="宋体"/>
                <w:color w:val="000000"/>
                <w:sz w:val="24"/>
              </w:rPr>
            </w:pPr>
            <w:r>
              <w:rPr>
                <w:rFonts w:hint="eastAsia" w:ascii="宋体" w:hAnsi="宋体" w:cs="宋体"/>
                <w:color w:val="000000"/>
                <w:sz w:val="24"/>
                <w:lang w:bidi="ar"/>
              </w:rPr>
              <w:t xml:space="preserve">蔬菜水果中甲基异柳磷的快速检测 胶体金免疫层析法</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pStyle w:val="827"/>
              <w:jc w:val="center"/>
              <w:widowControl/>
              <w:rPr>
                <w:rFonts w:hint="eastAsia" w:ascii="宋体" w:hAnsi="宋体" w:cs="宋体"/>
                <w:color w:val="000000"/>
                <w:sz w:val="24"/>
              </w:rPr>
            </w:pPr>
            <w:r>
              <w:rPr>
                <w:rFonts w:hint="eastAsia" w:ascii="宋体" w:hAnsi="宋体" w:cs="宋体"/>
                <w:color w:val="000000"/>
                <w:sz w:val="24"/>
                <w:lang w:bidi="ar"/>
              </w:rPr>
              <w:t xml:space="preserve">KJ 202309</w:t>
            </w:r>
            <w:r>
              <w:rPr>
                <w:rFonts w:hint="eastAsia" w:ascii="宋体" w:hAnsi="宋体" w:cs="宋体"/>
                <w:color w:val="000000"/>
                <w:sz w:val="24"/>
              </w:rPr>
            </w:r>
            <w:r/>
          </w:p>
        </w:tc>
      </w:tr>
      <w:tr>
        <w:trPr>
          <w:trHeight w:val="27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pStyle w:val="827"/>
              <w:jc w:val="center"/>
              <w:widowControl/>
              <w:rPr>
                <w:rFonts w:hint="eastAsia" w:ascii="宋体" w:hAnsi="宋体" w:cs="宋体"/>
                <w:color w:val="000000"/>
                <w:sz w:val="24"/>
              </w:rPr>
            </w:pPr>
            <w:r>
              <w:rPr>
                <w:rFonts w:hint="eastAsia" w:ascii="宋体" w:hAnsi="宋体" w:cs="宋体"/>
                <w:color w:val="000000"/>
                <w:sz w:val="24"/>
                <w:lang w:bidi="ar"/>
              </w:rPr>
              <w:t xml:space="preserve">2</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pStyle w:val="827"/>
              <w:jc w:val="left"/>
              <w:widowControl/>
              <w:rPr>
                <w:rFonts w:hint="eastAsia" w:ascii="宋体" w:hAnsi="宋体" w:cs="宋体"/>
                <w:color w:val="000000"/>
                <w:sz w:val="24"/>
              </w:rPr>
            </w:pPr>
            <w:r>
              <w:rPr>
                <w:rFonts w:hint="eastAsia" w:ascii="宋体" w:hAnsi="宋体" w:cs="宋体"/>
                <w:color w:val="000000"/>
                <w:sz w:val="24"/>
                <w:lang w:bidi="ar"/>
              </w:rPr>
              <w:t xml:space="preserve">蔬菜水果中丙环唑的快速检测</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pStyle w:val="827"/>
              <w:jc w:val="center"/>
              <w:widowControl/>
              <w:rPr>
                <w:rFonts w:hint="eastAsia" w:ascii="宋体" w:hAnsi="宋体" w:cs="宋体"/>
                <w:color w:val="000000"/>
                <w:sz w:val="24"/>
              </w:rPr>
            </w:pPr>
            <w:r>
              <w:rPr>
                <w:rFonts w:hint="eastAsia" w:ascii="宋体" w:hAnsi="宋体" w:cs="宋体"/>
                <w:color w:val="000000"/>
                <w:sz w:val="24"/>
                <w:lang w:bidi="ar"/>
              </w:rPr>
              <w:t xml:space="preserve">KJ 202307</w:t>
            </w:r>
            <w:r>
              <w:rPr>
                <w:rFonts w:hint="eastAsia" w:ascii="宋体" w:hAnsi="宋体" w:cs="宋体"/>
                <w:color w:val="000000"/>
                <w:sz w:val="24"/>
              </w:rPr>
            </w:r>
            <w:r/>
          </w:p>
        </w:tc>
      </w:tr>
      <w:tr>
        <w:trPr>
          <w:trHeight w:val="27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pStyle w:val="827"/>
              <w:jc w:val="center"/>
              <w:widowControl/>
              <w:rPr>
                <w:rFonts w:hint="eastAsia" w:ascii="宋体" w:hAnsi="宋体" w:cs="宋体"/>
                <w:color w:val="000000"/>
                <w:sz w:val="24"/>
              </w:rPr>
            </w:pPr>
            <w:r>
              <w:rPr>
                <w:rFonts w:hint="eastAsia" w:ascii="宋体" w:hAnsi="宋体" w:cs="宋体"/>
                <w:color w:val="000000"/>
                <w:sz w:val="24"/>
                <w:lang w:bidi="ar"/>
              </w:rPr>
              <w:t xml:space="preserve">3</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pStyle w:val="827"/>
              <w:jc w:val="left"/>
              <w:widowControl/>
              <w:rPr>
                <w:rFonts w:hint="eastAsia" w:ascii="宋体" w:hAnsi="宋体" w:cs="宋体"/>
                <w:color w:val="000000"/>
                <w:sz w:val="24"/>
              </w:rPr>
            </w:pPr>
            <w:r>
              <w:rPr>
                <w:rFonts w:hint="eastAsia" w:ascii="宋体" w:hAnsi="宋体" w:cs="宋体"/>
                <w:color w:val="000000"/>
                <w:sz w:val="24"/>
                <w:lang w:bidi="ar"/>
              </w:rPr>
              <w:t xml:space="preserve">生鲜乳和畜肉中氨基糖苷类药物的快速检测</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pStyle w:val="827"/>
              <w:jc w:val="center"/>
              <w:widowControl/>
              <w:rPr>
                <w:rFonts w:hint="eastAsia" w:ascii="宋体" w:hAnsi="宋体" w:cs="宋体"/>
                <w:color w:val="000000"/>
                <w:sz w:val="24"/>
              </w:rPr>
            </w:pPr>
            <w:r>
              <w:rPr>
                <w:rFonts w:hint="eastAsia" w:ascii="宋体" w:hAnsi="宋体" w:cs="宋体"/>
                <w:color w:val="000000"/>
                <w:sz w:val="24"/>
                <w:lang w:bidi="ar"/>
              </w:rPr>
              <w:t xml:space="preserve">KJ 202306</w:t>
            </w:r>
            <w:r>
              <w:rPr>
                <w:rFonts w:hint="eastAsia" w:ascii="宋体" w:hAnsi="宋体" w:cs="宋体"/>
                <w:color w:val="000000"/>
                <w:sz w:val="24"/>
              </w:rPr>
            </w:r>
            <w:r/>
          </w:p>
        </w:tc>
      </w:tr>
      <w:tr>
        <w:trPr>
          <w:trHeight w:val="27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pStyle w:val="827"/>
              <w:jc w:val="center"/>
              <w:widowControl/>
              <w:rPr>
                <w:rFonts w:hint="eastAsia" w:ascii="宋体" w:hAnsi="宋体" w:cs="宋体"/>
                <w:color w:val="000000"/>
                <w:sz w:val="24"/>
              </w:rPr>
            </w:pPr>
            <w:r>
              <w:rPr>
                <w:rFonts w:hint="eastAsia" w:ascii="宋体" w:hAnsi="宋体" w:cs="宋体"/>
                <w:color w:val="000000"/>
                <w:sz w:val="24"/>
                <w:lang w:bidi="ar"/>
              </w:rPr>
              <w:t xml:space="preserve">4</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pStyle w:val="827"/>
              <w:jc w:val="left"/>
              <w:widowControl/>
              <w:rPr>
                <w:rFonts w:hint="eastAsia" w:ascii="宋体" w:hAnsi="宋体" w:cs="宋体"/>
                <w:color w:val="000000"/>
                <w:sz w:val="24"/>
              </w:rPr>
            </w:pPr>
            <w:r>
              <w:rPr>
                <w:rFonts w:hint="eastAsia" w:ascii="宋体" w:hAnsi="宋体" w:cs="宋体"/>
                <w:color w:val="000000"/>
                <w:sz w:val="24"/>
                <w:lang w:bidi="ar"/>
              </w:rPr>
              <w:t xml:space="preserve">豆芽中喹诺酮类药物的快速检测</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pStyle w:val="827"/>
              <w:jc w:val="center"/>
              <w:widowControl/>
              <w:rPr>
                <w:rFonts w:hint="eastAsia" w:ascii="宋体" w:hAnsi="宋体" w:cs="宋体"/>
                <w:color w:val="000000"/>
                <w:sz w:val="24"/>
              </w:rPr>
            </w:pPr>
            <w:r>
              <w:rPr>
                <w:rFonts w:hint="eastAsia" w:ascii="宋体" w:hAnsi="宋体" w:cs="宋体"/>
                <w:color w:val="000000"/>
                <w:sz w:val="24"/>
                <w:lang w:bidi="ar"/>
              </w:rPr>
              <w:t xml:space="preserve">KJ 202305</w:t>
            </w:r>
            <w:r>
              <w:rPr>
                <w:rFonts w:hint="eastAsia" w:ascii="宋体" w:hAnsi="宋体" w:cs="宋体"/>
                <w:color w:val="000000"/>
                <w:sz w:val="24"/>
              </w:rPr>
            </w:r>
            <w:r/>
          </w:p>
        </w:tc>
      </w:tr>
      <w:tr>
        <w:trPr>
          <w:trHeight w:val="27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pStyle w:val="827"/>
              <w:jc w:val="center"/>
              <w:widowControl/>
              <w:rPr>
                <w:rFonts w:hint="eastAsia" w:ascii="宋体" w:hAnsi="宋体" w:cs="宋体"/>
                <w:color w:val="000000"/>
                <w:sz w:val="24"/>
              </w:rPr>
            </w:pPr>
            <w:r>
              <w:rPr>
                <w:rFonts w:hint="eastAsia" w:ascii="宋体" w:hAnsi="宋体" w:cs="宋体"/>
                <w:color w:val="000000"/>
                <w:sz w:val="24"/>
                <w:lang w:bidi="ar"/>
              </w:rPr>
              <w:t xml:space="preserve">5</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pStyle w:val="827"/>
              <w:jc w:val="left"/>
              <w:widowControl/>
              <w:rPr>
                <w:rFonts w:hint="eastAsia" w:ascii="宋体" w:hAnsi="宋体" w:cs="宋体"/>
                <w:color w:val="000000"/>
                <w:sz w:val="24"/>
              </w:rPr>
            </w:pPr>
            <w:r>
              <w:rPr>
                <w:rFonts w:hint="eastAsia" w:ascii="宋体" w:hAnsi="宋体" w:cs="宋体"/>
                <w:color w:val="000000"/>
                <w:sz w:val="24"/>
                <w:lang w:bidi="ar"/>
              </w:rPr>
              <w:t xml:space="preserve">动物性食品中红霉素、螺旋霉素、泰乐菌素、替米考星的快速检测</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pStyle w:val="827"/>
              <w:jc w:val="center"/>
              <w:widowControl/>
              <w:rPr>
                <w:rFonts w:hint="eastAsia" w:ascii="宋体" w:hAnsi="宋体" w:cs="宋体"/>
                <w:color w:val="000000"/>
                <w:sz w:val="24"/>
              </w:rPr>
            </w:pPr>
            <w:r>
              <w:rPr>
                <w:rFonts w:hint="eastAsia" w:ascii="宋体" w:hAnsi="宋体" w:cs="宋体"/>
                <w:color w:val="000000"/>
                <w:sz w:val="24"/>
                <w:lang w:bidi="ar"/>
              </w:rPr>
              <w:t xml:space="preserve">KJ 202304</w:t>
            </w:r>
            <w:r>
              <w:rPr>
                <w:rFonts w:hint="eastAsia" w:ascii="宋体" w:hAnsi="宋体" w:cs="宋体"/>
                <w:color w:val="000000"/>
                <w:sz w:val="24"/>
              </w:rPr>
            </w:r>
            <w:r/>
          </w:p>
        </w:tc>
      </w:tr>
      <w:tr>
        <w:trPr>
          <w:trHeight w:val="27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pStyle w:val="827"/>
              <w:jc w:val="center"/>
              <w:widowControl/>
              <w:rPr>
                <w:rFonts w:hint="eastAsia" w:ascii="宋体" w:hAnsi="宋体" w:cs="宋体"/>
                <w:color w:val="000000"/>
                <w:sz w:val="24"/>
              </w:rPr>
            </w:pPr>
            <w:r>
              <w:rPr>
                <w:rFonts w:hint="eastAsia" w:ascii="宋体" w:hAnsi="宋体" w:cs="宋体"/>
                <w:color w:val="000000"/>
                <w:sz w:val="24"/>
                <w:lang w:bidi="ar"/>
              </w:rPr>
              <w:t xml:space="preserve">6</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pStyle w:val="827"/>
              <w:jc w:val="left"/>
              <w:widowControl/>
              <w:rPr>
                <w:rFonts w:hint="eastAsia" w:ascii="宋体" w:hAnsi="宋体" w:cs="宋体"/>
                <w:color w:val="000000"/>
                <w:sz w:val="24"/>
              </w:rPr>
            </w:pPr>
            <w:r>
              <w:rPr>
                <w:rFonts w:hint="eastAsia" w:ascii="宋体" w:hAnsi="宋体" w:cs="宋体"/>
                <w:color w:val="000000"/>
                <w:sz w:val="24"/>
                <w:lang w:bidi="ar"/>
              </w:rPr>
              <w:t xml:space="preserve">动物源性食品中四环素类药物的快速检测</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pStyle w:val="827"/>
              <w:jc w:val="center"/>
              <w:widowControl/>
              <w:rPr>
                <w:rFonts w:hint="eastAsia" w:ascii="宋体" w:hAnsi="宋体" w:cs="宋体"/>
                <w:color w:val="000000"/>
                <w:sz w:val="24"/>
              </w:rPr>
            </w:pPr>
            <w:r>
              <w:rPr>
                <w:rFonts w:hint="eastAsia" w:ascii="宋体" w:hAnsi="宋体" w:cs="宋体"/>
                <w:color w:val="000000"/>
                <w:sz w:val="24"/>
                <w:lang w:bidi="ar"/>
              </w:rPr>
              <w:t xml:space="preserve">KJ 202303</w:t>
            </w:r>
            <w:r>
              <w:rPr>
                <w:rFonts w:hint="eastAsia" w:ascii="宋体" w:hAnsi="宋体" w:cs="宋体"/>
                <w:color w:val="000000"/>
                <w:sz w:val="24"/>
              </w:rPr>
            </w:r>
            <w:r/>
          </w:p>
        </w:tc>
      </w:tr>
      <w:tr>
        <w:trPr>
          <w:trHeight w:val="9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pStyle w:val="827"/>
              <w:jc w:val="center"/>
              <w:widowControl/>
              <w:rPr>
                <w:rFonts w:hint="eastAsia" w:ascii="宋体" w:hAnsi="宋体" w:cs="宋体"/>
                <w:color w:val="000000"/>
                <w:sz w:val="24"/>
              </w:rPr>
            </w:pPr>
            <w:r>
              <w:rPr>
                <w:rFonts w:hint="eastAsia" w:ascii="宋体" w:hAnsi="宋体" w:cs="宋体"/>
                <w:color w:val="000000"/>
                <w:sz w:val="24"/>
                <w:lang w:bidi="ar"/>
              </w:rPr>
              <w:t xml:space="preserve">7</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pStyle w:val="827"/>
              <w:jc w:val="left"/>
              <w:widowControl/>
              <w:rPr>
                <w:rFonts w:hint="eastAsia" w:ascii="宋体" w:hAnsi="宋体" w:cs="宋体"/>
                <w:color w:val="000000"/>
                <w:sz w:val="24"/>
              </w:rPr>
            </w:pPr>
            <w:r>
              <w:rPr>
                <w:rFonts w:hint="eastAsia" w:ascii="宋体" w:hAnsi="宋体" w:cs="宋体"/>
                <w:color w:val="000000"/>
                <w:sz w:val="24"/>
                <w:lang w:bidi="ar"/>
              </w:rPr>
              <w:t xml:space="preserve">动物肌肉组织中链霉素和庆大霉素的快速检测</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pStyle w:val="827"/>
              <w:jc w:val="center"/>
              <w:widowControl/>
              <w:rPr>
                <w:rFonts w:hint="eastAsia" w:ascii="宋体" w:hAnsi="宋体" w:cs="宋体"/>
                <w:color w:val="000000"/>
                <w:sz w:val="24"/>
              </w:rPr>
            </w:pPr>
            <w:r>
              <w:rPr>
                <w:rFonts w:hint="eastAsia" w:ascii="宋体" w:hAnsi="宋体" w:cs="宋体"/>
                <w:color w:val="000000"/>
                <w:sz w:val="24"/>
                <w:lang w:bidi="ar"/>
              </w:rPr>
              <w:t xml:space="preserve">KJ 202302</w:t>
            </w:r>
            <w:r>
              <w:rPr>
                <w:rFonts w:hint="eastAsia" w:ascii="宋体" w:hAnsi="宋体" w:cs="宋体"/>
                <w:color w:val="000000"/>
                <w:sz w:val="24"/>
              </w:rPr>
            </w:r>
            <w:r/>
          </w:p>
        </w:tc>
      </w:tr>
      <w:tr>
        <w:trPr>
          <w:trHeight w:val="27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pStyle w:val="827"/>
              <w:jc w:val="center"/>
              <w:widowControl/>
              <w:rPr>
                <w:rFonts w:hint="eastAsia" w:ascii="宋体" w:hAnsi="宋体" w:cs="宋体"/>
                <w:color w:val="000000"/>
                <w:sz w:val="24"/>
              </w:rPr>
            </w:pPr>
            <w:r>
              <w:rPr>
                <w:rFonts w:hint="eastAsia" w:ascii="宋体" w:hAnsi="宋体" w:cs="宋体"/>
                <w:color w:val="000000"/>
                <w:sz w:val="24"/>
                <w:lang w:bidi="ar"/>
              </w:rPr>
              <w:t xml:space="preserve">8</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pStyle w:val="827"/>
              <w:jc w:val="left"/>
              <w:widowControl/>
              <w:rPr>
                <w:rFonts w:hint="eastAsia" w:ascii="宋体" w:hAnsi="宋体" w:cs="宋体"/>
                <w:color w:val="000000"/>
                <w:sz w:val="24"/>
              </w:rPr>
            </w:pPr>
            <w:r>
              <w:rPr>
                <w:rFonts w:hint="eastAsia" w:ascii="宋体" w:hAnsi="宋体" w:cs="宋体"/>
                <w:color w:val="000000"/>
                <w:sz w:val="24"/>
                <w:lang w:bidi="ar"/>
              </w:rPr>
              <w:t xml:space="preserve">动物源性食品中甲氧苄啶的快速检测</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pStyle w:val="827"/>
              <w:jc w:val="center"/>
              <w:widowControl/>
              <w:rPr>
                <w:rFonts w:hint="eastAsia" w:ascii="宋体" w:hAnsi="宋体" w:cs="宋体"/>
                <w:color w:val="000000"/>
                <w:sz w:val="24"/>
              </w:rPr>
            </w:pPr>
            <w:r>
              <w:rPr>
                <w:rFonts w:hint="eastAsia" w:ascii="宋体" w:hAnsi="宋体" w:cs="宋体"/>
                <w:color w:val="000000"/>
                <w:sz w:val="24"/>
                <w:lang w:bidi="ar"/>
              </w:rPr>
              <w:t xml:space="preserve">KJ 202301</w:t>
            </w:r>
            <w:r>
              <w:rPr>
                <w:rFonts w:hint="eastAsia" w:ascii="宋体" w:hAnsi="宋体" w:cs="宋体"/>
                <w:color w:val="000000"/>
                <w:sz w:val="24"/>
              </w:rPr>
            </w:r>
            <w:r/>
          </w:p>
        </w:tc>
      </w:tr>
      <w:tr>
        <w:trPr>
          <w:trHeight w:val="27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pStyle w:val="827"/>
              <w:jc w:val="center"/>
              <w:widowControl/>
              <w:rPr>
                <w:rFonts w:hint="eastAsia" w:ascii="宋体" w:hAnsi="宋体" w:cs="宋体"/>
                <w:color w:val="000000"/>
                <w:sz w:val="24"/>
              </w:rPr>
            </w:pPr>
            <w:r>
              <w:rPr>
                <w:rFonts w:hint="eastAsia" w:ascii="宋体" w:hAnsi="宋体" w:cs="宋体"/>
                <w:color w:val="000000"/>
                <w:sz w:val="24"/>
                <w:lang w:bidi="ar"/>
              </w:rPr>
              <w:t xml:space="preserve">9</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pStyle w:val="827"/>
              <w:jc w:val="left"/>
              <w:widowControl/>
              <w:rPr>
                <w:rFonts w:hint="eastAsia" w:ascii="宋体" w:hAnsi="宋体" w:cs="宋体"/>
                <w:color w:val="000000"/>
                <w:sz w:val="24"/>
              </w:rPr>
            </w:pPr>
            <w:r>
              <w:rPr>
                <w:rFonts w:hint="eastAsia" w:ascii="宋体" w:hAnsi="宋体" w:cs="宋体"/>
                <w:color w:val="000000"/>
                <w:sz w:val="24"/>
                <w:lang w:bidi="ar"/>
              </w:rPr>
              <w:t xml:space="preserve">蔬菜水果中灭蝇胺的快速检测 胶体金免疫层析法</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pStyle w:val="827"/>
              <w:jc w:val="center"/>
              <w:widowControl/>
              <w:rPr>
                <w:rFonts w:hint="eastAsia" w:ascii="宋体" w:hAnsi="宋体" w:cs="宋体"/>
                <w:color w:val="000000"/>
                <w:sz w:val="24"/>
              </w:rPr>
            </w:pPr>
            <w:r>
              <w:rPr>
                <w:rFonts w:hint="eastAsia" w:ascii="宋体" w:hAnsi="宋体" w:cs="宋体"/>
                <w:color w:val="000000"/>
                <w:sz w:val="24"/>
                <w:lang w:bidi="ar"/>
              </w:rPr>
              <w:t xml:space="preserve">KJ 202210</w:t>
            </w:r>
            <w:r>
              <w:rPr>
                <w:rFonts w:hint="eastAsia" w:ascii="宋体" w:hAnsi="宋体" w:cs="宋体"/>
                <w:color w:val="000000"/>
                <w:sz w:val="24"/>
              </w:rPr>
            </w:r>
            <w:r/>
          </w:p>
        </w:tc>
      </w:tr>
      <w:tr>
        <w:trPr>
          <w:trHeight w:val="27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pStyle w:val="827"/>
              <w:jc w:val="center"/>
              <w:widowControl/>
              <w:rPr>
                <w:rFonts w:hint="eastAsia" w:ascii="宋体" w:hAnsi="宋体" w:cs="宋体"/>
                <w:color w:val="000000"/>
                <w:sz w:val="24"/>
              </w:rPr>
            </w:pPr>
            <w:r>
              <w:rPr>
                <w:rFonts w:hint="eastAsia" w:ascii="宋体" w:hAnsi="宋体" w:cs="宋体"/>
                <w:color w:val="000000"/>
                <w:sz w:val="24"/>
                <w:lang w:bidi="ar"/>
              </w:rPr>
              <w:t xml:space="preserve">10</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pStyle w:val="827"/>
              <w:jc w:val="left"/>
              <w:widowControl/>
              <w:rPr>
                <w:rFonts w:hint="eastAsia" w:ascii="宋体" w:hAnsi="宋体" w:cs="宋体"/>
                <w:color w:val="000000"/>
                <w:sz w:val="24"/>
              </w:rPr>
            </w:pPr>
            <w:r>
              <w:rPr>
                <w:rFonts w:hint="eastAsia" w:ascii="宋体" w:hAnsi="宋体" w:cs="宋体"/>
                <w:color w:val="000000"/>
                <w:sz w:val="24"/>
                <w:lang w:bidi="ar"/>
              </w:rPr>
              <w:t xml:space="preserve">蔬菜水果中腐霉利的快速检测 胶体金免疫层析法</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pStyle w:val="827"/>
              <w:jc w:val="center"/>
              <w:widowControl/>
              <w:rPr>
                <w:rFonts w:hint="eastAsia" w:ascii="宋体" w:hAnsi="宋体" w:cs="宋体"/>
                <w:color w:val="000000"/>
                <w:sz w:val="24"/>
              </w:rPr>
            </w:pPr>
            <w:r>
              <w:rPr>
                <w:rFonts w:hint="eastAsia" w:ascii="宋体" w:hAnsi="宋体" w:cs="宋体"/>
                <w:color w:val="000000"/>
                <w:sz w:val="24"/>
                <w:lang w:bidi="ar"/>
              </w:rPr>
              <w:t xml:space="preserve">KJ 202209</w:t>
            </w:r>
            <w:r>
              <w:rPr>
                <w:rFonts w:hint="eastAsia" w:ascii="宋体" w:hAnsi="宋体" w:cs="宋体"/>
                <w:color w:val="000000"/>
                <w:sz w:val="24"/>
              </w:rPr>
            </w:r>
            <w:r/>
          </w:p>
        </w:tc>
      </w:tr>
      <w:tr>
        <w:trPr>
          <w:trHeight w:val="27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pStyle w:val="827"/>
              <w:jc w:val="center"/>
              <w:widowControl/>
              <w:rPr>
                <w:rFonts w:hint="eastAsia" w:ascii="宋体" w:hAnsi="宋体" w:cs="宋体"/>
                <w:color w:val="000000"/>
                <w:sz w:val="24"/>
              </w:rPr>
            </w:pPr>
            <w:r>
              <w:rPr>
                <w:rFonts w:hint="eastAsia" w:ascii="宋体" w:hAnsi="宋体" w:cs="宋体"/>
                <w:color w:val="000000"/>
                <w:sz w:val="24"/>
                <w:lang w:bidi="ar"/>
              </w:rPr>
              <w:t xml:space="preserve">11</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pStyle w:val="827"/>
              <w:jc w:val="left"/>
              <w:widowControl/>
              <w:rPr>
                <w:rFonts w:hint="eastAsia" w:ascii="宋体" w:hAnsi="宋体" w:cs="宋体"/>
                <w:color w:val="000000"/>
                <w:sz w:val="24"/>
              </w:rPr>
            </w:pPr>
            <w:r>
              <w:rPr>
                <w:rFonts w:hint="eastAsia" w:ascii="宋体" w:hAnsi="宋体" w:cs="宋体"/>
                <w:color w:val="000000"/>
                <w:sz w:val="24"/>
                <w:lang w:bidi="ar"/>
              </w:rPr>
              <w:t xml:space="preserve">蔬菜水果中丙溴磷的快速检测 胶体金免疫层析法</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pStyle w:val="827"/>
              <w:jc w:val="center"/>
              <w:widowControl/>
              <w:rPr>
                <w:rFonts w:hint="eastAsia" w:ascii="宋体" w:hAnsi="宋体" w:cs="宋体"/>
                <w:color w:val="000000"/>
                <w:sz w:val="24"/>
              </w:rPr>
            </w:pPr>
            <w:r>
              <w:rPr>
                <w:rFonts w:hint="eastAsia" w:ascii="宋体" w:hAnsi="宋体" w:cs="宋体"/>
                <w:color w:val="000000"/>
                <w:sz w:val="24"/>
                <w:lang w:bidi="ar"/>
              </w:rPr>
              <w:t xml:space="preserve">KJ 202208</w:t>
            </w:r>
            <w:r>
              <w:rPr>
                <w:rFonts w:hint="eastAsia" w:ascii="宋体" w:hAnsi="宋体" w:cs="宋体"/>
                <w:color w:val="000000"/>
                <w:sz w:val="24"/>
              </w:rPr>
            </w:r>
            <w:r/>
          </w:p>
        </w:tc>
      </w:tr>
      <w:tr>
        <w:trPr>
          <w:trHeight w:val="27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pStyle w:val="827"/>
              <w:jc w:val="center"/>
              <w:widowControl/>
              <w:rPr>
                <w:rFonts w:hint="eastAsia" w:ascii="宋体" w:hAnsi="宋体" w:cs="宋体"/>
                <w:color w:val="000000"/>
                <w:sz w:val="24"/>
              </w:rPr>
            </w:pPr>
            <w:r>
              <w:rPr>
                <w:rFonts w:hint="eastAsia" w:ascii="宋体" w:hAnsi="宋体" w:cs="宋体"/>
                <w:color w:val="000000"/>
                <w:sz w:val="24"/>
                <w:lang w:bidi="ar"/>
              </w:rPr>
              <w:t xml:space="preserve">12</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pStyle w:val="827"/>
              <w:jc w:val="left"/>
              <w:widowControl/>
              <w:rPr>
                <w:rFonts w:hint="eastAsia" w:ascii="宋体" w:hAnsi="宋体" w:cs="宋体"/>
                <w:color w:val="000000"/>
                <w:sz w:val="24"/>
              </w:rPr>
            </w:pPr>
            <w:r>
              <w:rPr>
                <w:rFonts w:hint="eastAsia" w:ascii="宋体" w:hAnsi="宋体" w:cs="宋体"/>
                <w:color w:val="000000"/>
                <w:sz w:val="24"/>
                <w:lang w:bidi="ar"/>
              </w:rPr>
              <w:t xml:space="preserve">蔬菜水果中多菌灵的快速检测 胶体金免疫层析法</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pStyle w:val="827"/>
              <w:jc w:val="center"/>
              <w:widowControl/>
              <w:rPr>
                <w:rFonts w:hint="eastAsia" w:ascii="宋体" w:hAnsi="宋体" w:cs="宋体"/>
                <w:color w:val="000000"/>
                <w:sz w:val="24"/>
              </w:rPr>
            </w:pPr>
            <w:r>
              <w:rPr>
                <w:rFonts w:hint="eastAsia" w:ascii="宋体" w:hAnsi="宋体" w:cs="宋体"/>
                <w:color w:val="000000"/>
                <w:sz w:val="24"/>
                <w:lang w:bidi="ar"/>
              </w:rPr>
              <w:t xml:space="preserve">KJ 202205</w:t>
            </w:r>
            <w:r>
              <w:rPr>
                <w:rFonts w:hint="eastAsia" w:ascii="宋体" w:hAnsi="宋体" w:cs="宋体"/>
                <w:color w:val="000000"/>
                <w:sz w:val="24"/>
              </w:rPr>
            </w:r>
            <w:r/>
          </w:p>
        </w:tc>
      </w:tr>
      <w:tr>
        <w:trPr>
          <w:trHeight w:val="27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pStyle w:val="827"/>
              <w:jc w:val="center"/>
              <w:widowControl/>
              <w:rPr>
                <w:rFonts w:hint="eastAsia" w:ascii="宋体" w:hAnsi="宋体" w:cs="宋体"/>
                <w:color w:val="000000"/>
                <w:sz w:val="24"/>
              </w:rPr>
            </w:pPr>
            <w:r>
              <w:rPr>
                <w:rFonts w:hint="eastAsia" w:ascii="宋体" w:hAnsi="宋体" w:cs="宋体"/>
                <w:color w:val="000000"/>
                <w:sz w:val="24"/>
                <w:lang w:bidi="ar"/>
              </w:rPr>
              <w:t xml:space="preserve">13</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pStyle w:val="827"/>
              <w:jc w:val="left"/>
              <w:widowControl/>
              <w:rPr>
                <w:rFonts w:hint="eastAsia" w:ascii="宋体" w:hAnsi="宋体" w:cs="宋体"/>
                <w:color w:val="000000"/>
                <w:sz w:val="24"/>
              </w:rPr>
            </w:pPr>
            <w:r>
              <w:rPr>
                <w:rFonts w:hint="eastAsia" w:ascii="宋体" w:hAnsi="宋体" w:cs="宋体"/>
                <w:color w:val="000000"/>
                <w:sz w:val="24"/>
                <w:lang w:bidi="ar"/>
              </w:rPr>
              <w:t xml:space="preserve">蔬菜水果中水胺硫磷的快速检测 胶体金免疫层析法</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pStyle w:val="827"/>
              <w:jc w:val="center"/>
              <w:widowControl/>
              <w:rPr>
                <w:rFonts w:hint="eastAsia" w:ascii="宋体" w:hAnsi="宋体" w:cs="宋体"/>
                <w:color w:val="000000"/>
                <w:sz w:val="24"/>
              </w:rPr>
            </w:pPr>
            <w:r>
              <w:rPr>
                <w:rFonts w:hint="eastAsia" w:ascii="宋体" w:hAnsi="宋体" w:cs="宋体"/>
                <w:color w:val="000000"/>
                <w:sz w:val="24"/>
                <w:lang w:bidi="ar"/>
              </w:rPr>
              <w:t xml:space="preserve">KJ 2022</w:t>
            </w:r>
            <w:r>
              <w:rPr>
                <w:rFonts w:hint="eastAsia" w:ascii="宋体" w:hAnsi="宋体" w:cs="宋体"/>
                <w:color w:val="000000"/>
                <w:sz w:val="24"/>
                <w:lang w:bidi="ar"/>
              </w:rPr>
              <w:t xml:space="preserve">04</w:t>
            </w:r>
            <w:r>
              <w:rPr>
                <w:rFonts w:hint="eastAsia" w:ascii="宋体" w:hAnsi="宋体" w:cs="宋体"/>
                <w:color w:val="000000"/>
                <w:sz w:val="24"/>
              </w:rPr>
            </w:r>
            <w:r/>
          </w:p>
        </w:tc>
      </w:tr>
      <w:tr>
        <w:trPr>
          <w:trHeight w:val="27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pStyle w:val="827"/>
              <w:jc w:val="center"/>
              <w:widowControl/>
              <w:rPr>
                <w:rFonts w:hint="eastAsia" w:ascii="宋体" w:hAnsi="宋体" w:cs="宋体"/>
                <w:color w:val="000000"/>
                <w:sz w:val="24"/>
              </w:rPr>
            </w:pPr>
            <w:r>
              <w:rPr>
                <w:rFonts w:hint="eastAsia" w:ascii="宋体" w:hAnsi="宋体" w:cs="宋体"/>
                <w:color w:val="000000"/>
                <w:sz w:val="24"/>
                <w:lang w:bidi="ar"/>
              </w:rPr>
              <w:t xml:space="preserve">14</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pStyle w:val="827"/>
              <w:jc w:val="left"/>
              <w:widowControl/>
              <w:rPr>
                <w:rFonts w:hint="eastAsia" w:ascii="宋体" w:hAnsi="宋体" w:cs="宋体"/>
                <w:color w:val="000000"/>
                <w:sz w:val="24"/>
              </w:rPr>
            </w:pPr>
            <w:r>
              <w:rPr>
                <w:rFonts w:hint="eastAsia" w:ascii="宋体" w:hAnsi="宋体" w:cs="宋体"/>
                <w:color w:val="000000"/>
                <w:sz w:val="24"/>
                <w:lang w:bidi="ar"/>
              </w:rPr>
              <w:t xml:space="preserve">禽肉中金刚烷胺残留的快速检测 胶体金免疫层析法</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pStyle w:val="827"/>
              <w:jc w:val="center"/>
              <w:widowControl/>
              <w:rPr>
                <w:rFonts w:hint="eastAsia" w:ascii="宋体" w:hAnsi="宋体" w:cs="宋体"/>
                <w:color w:val="000000"/>
                <w:sz w:val="24"/>
              </w:rPr>
            </w:pPr>
            <w:r>
              <w:rPr>
                <w:rFonts w:hint="eastAsia" w:ascii="宋体" w:hAnsi="宋体" w:cs="宋体"/>
                <w:color w:val="000000"/>
                <w:sz w:val="24"/>
                <w:lang w:bidi="ar"/>
              </w:rPr>
              <w:t xml:space="preserve">KJ 202203</w:t>
            </w:r>
            <w:r>
              <w:rPr>
                <w:rFonts w:hint="eastAsia" w:ascii="宋体" w:hAnsi="宋体" w:cs="宋体"/>
                <w:color w:val="000000"/>
                <w:sz w:val="24"/>
              </w:rPr>
            </w:r>
            <w:r/>
          </w:p>
        </w:tc>
      </w:tr>
      <w:tr>
        <w:trPr>
          <w:trHeight w:val="27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pStyle w:val="827"/>
              <w:jc w:val="center"/>
              <w:widowControl/>
              <w:rPr>
                <w:rFonts w:hint="eastAsia" w:ascii="宋体" w:hAnsi="宋体" w:cs="宋体"/>
                <w:color w:val="000000"/>
                <w:sz w:val="24"/>
              </w:rPr>
            </w:pPr>
            <w:r>
              <w:rPr>
                <w:rFonts w:hint="eastAsia" w:ascii="宋体" w:hAnsi="宋体" w:cs="宋体"/>
                <w:color w:val="000000"/>
                <w:sz w:val="24"/>
                <w:lang w:bidi="ar"/>
              </w:rPr>
              <w:t xml:space="preserve">15</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pStyle w:val="827"/>
              <w:jc w:val="left"/>
              <w:widowControl/>
              <w:rPr>
                <w:rFonts w:hint="eastAsia" w:ascii="宋体" w:hAnsi="宋体" w:cs="宋体"/>
                <w:color w:val="000000"/>
                <w:sz w:val="24"/>
              </w:rPr>
            </w:pPr>
            <w:r>
              <w:rPr>
                <w:rFonts w:hint="eastAsia" w:ascii="宋体" w:hAnsi="宋体" w:cs="宋体"/>
                <w:color w:val="000000"/>
                <w:sz w:val="24"/>
                <w:lang w:bidi="ar"/>
              </w:rPr>
              <w:t xml:space="preserve">豆芽中甲硝唑的快速检测 胶体金免疫层析法</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pStyle w:val="827"/>
              <w:jc w:val="center"/>
              <w:widowControl/>
              <w:rPr>
                <w:rFonts w:hint="eastAsia" w:ascii="宋体" w:hAnsi="宋体" w:cs="宋体"/>
                <w:color w:val="000000"/>
                <w:sz w:val="24"/>
              </w:rPr>
            </w:pPr>
            <w:r>
              <w:rPr>
                <w:rFonts w:hint="eastAsia" w:ascii="宋体" w:hAnsi="宋体" w:cs="宋体"/>
                <w:color w:val="000000"/>
                <w:sz w:val="24"/>
                <w:lang w:bidi="ar"/>
              </w:rPr>
              <w:t xml:space="preserve">KJ 202202</w:t>
            </w:r>
            <w:r>
              <w:rPr>
                <w:rFonts w:hint="eastAsia" w:ascii="宋体" w:hAnsi="宋体" w:cs="宋体"/>
                <w:color w:val="000000"/>
                <w:sz w:val="24"/>
              </w:rPr>
            </w:r>
            <w:r/>
          </w:p>
        </w:tc>
      </w:tr>
      <w:tr>
        <w:trPr>
          <w:trHeight w:val="27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pStyle w:val="827"/>
              <w:jc w:val="center"/>
              <w:widowControl/>
              <w:rPr>
                <w:rFonts w:hint="eastAsia" w:ascii="宋体" w:hAnsi="宋体" w:cs="宋体"/>
                <w:color w:val="000000"/>
                <w:sz w:val="24"/>
              </w:rPr>
            </w:pPr>
            <w:r>
              <w:rPr>
                <w:rFonts w:hint="eastAsia" w:ascii="宋体" w:hAnsi="宋体" w:cs="宋体"/>
                <w:color w:val="000000"/>
                <w:sz w:val="24"/>
                <w:lang w:bidi="ar"/>
              </w:rPr>
              <w:t xml:space="preserve">16</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pStyle w:val="827"/>
              <w:jc w:val="left"/>
              <w:widowControl/>
              <w:rPr>
                <w:rFonts w:hint="eastAsia" w:ascii="宋体" w:hAnsi="宋体" w:cs="宋体"/>
                <w:color w:val="000000"/>
                <w:sz w:val="24"/>
              </w:rPr>
            </w:pPr>
            <w:r>
              <w:rPr>
                <w:rFonts w:hint="eastAsia" w:ascii="宋体" w:hAnsi="宋体" w:cs="宋体"/>
                <w:color w:val="000000"/>
                <w:sz w:val="24"/>
                <w:lang w:bidi="ar"/>
              </w:rPr>
              <w:t xml:space="preserve">水产品中地西泮残留的快速检测 胶体金免疫层析法</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pStyle w:val="827"/>
              <w:jc w:val="center"/>
              <w:widowControl/>
              <w:rPr>
                <w:rFonts w:hint="eastAsia" w:ascii="宋体" w:hAnsi="宋体" w:cs="宋体"/>
                <w:color w:val="000000"/>
                <w:sz w:val="24"/>
              </w:rPr>
            </w:pPr>
            <w:r>
              <w:rPr>
                <w:rFonts w:hint="eastAsia" w:ascii="宋体" w:hAnsi="宋体" w:cs="宋体"/>
                <w:color w:val="000000"/>
                <w:sz w:val="24"/>
                <w:lang w:bidi="ar"/>
              </w:rPr>
              <w:t xml:space="preserve">KJ 202105</w:t>
            </w:r>
            <w:r>
              <w:rPr>
                <w:rFonts w:hint="eastAsia" w:ascii="宋体" w:hAnsi="宋体" w:cs="宋体"/>
                <w:color w:val="000000"/>
                <w:sz w:val="24"/>
              </w:rPr>
            </w:r>
            <w:r/>
          </w:p>
        </w:tc>
      </w:tr>
      <w:tr>
        <w:trPr>
          <w:trHeight w:val="27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pStyle w:val="827"/>
              <w:jc w:val="center"/>
              <w:widowControl/>
              <w:rPr>
                <w:rFonts w:hint="eastAsia" w:ascii="宋体" w:hAnsi="宋体" w:cs="宋体"/>
                <w:color w:val="000000"/>
                <w:sz w:val="24"/>
              </w:rPr>
            </w:pPr>
            <w:r>
              <w:rPr>
                <w:rFonts w:hint="eastAsia" w:ascii="宋体" w:hAnsi="宋体" w:cs="宋体"/>
                <w:color w:val="000000"/>
                <w:sz w:val="24"/>
                <w:lang w:bidi="ar"/>
              </w:rPr>
              <w:t xml:space="preserve">17</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pStyle w:val="827"/>
              <w:jc w:val="left"/>
              <w:widowControl/>
              <w:rPr>
                <w:rFonts w:hint="eastAsia" w:ascii="宋体" w:hAnsi="宋体" w:cs="宋体"/>
                <w:color w:val="000000"/>
                <w:sz w:val="24"/>
              </w:rPr>
            </w:pPr>
            <w:r>
              <w:rPr>
                <w:rFonts w:hint="eastAsia" w:ascii="宋体" w:hAnsi="宋体" w:cs="宋体"/>
                <w:color w:val="000000"/>
                <w:sz w:val="24"/>
                <w:lang w:bidi="ar"/>
              </w:rPr>
              <w:t xml:space="preserve">面制品中铝残留量的快速检测 比色法</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pStyle w:val="827"/>
              <w:jc w:val="center"/>
              <w:widowControl/>
              <w:rPr>
                <w:rFonts w:hint="eastAsia" w:ascii="宋体" w:hAnsi="宋体" w:cs="宋体"/>
                <w:color w:val="000000"/>
                <w:sz w:val="24"/>
              </w:rPr>
            </w:pPr>
            <w:r>
              <w:rPr>
                <w:rFonts w:hint="eastAsia" w:ascii="宋体" w:hAnsi="宋体" w:cs="宋体"/>
                <w:color w:val="000000"/>
                <w:sz w:val="24"/>
                <w:lang w:bidi="ar"/>
              </w:rPr>
              <w:t xml:space="preserve">KJ 202104</w:t>
            </w:r>
            <w:r>
              <w:rPr>
                <w:rFonts w:hint="eastAsia" w:ascii="宋体" w:hAnsi="宋体" w:cs="宋体"/>
                <w:color w:val="000000"/>
                <w:sz w:val="24"/>
              </w:rPr>
            </w:r>
            <w:r/>
          </w:p>
        </w:tc>
      </w:tr>
      <w:tr>
        <w:trPr>
          <w:trHeight w:val="27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pStyle w:val="827"/>
              <w:jc w:val="center"/>
              <w:widowControl/>
              <w:rPr>
                <w:rFonts w:hint="eastAsia" w:ascii="宋体" w:hAnsi="宋体" w:cs="宋体"/>
                <w:color w:val="000000"/>
                <w:sz w:val="24"/>
              </w:rPr>
            </w:pPr>
            <w:r>
              <w:rPr>
                <w:rFonts w:hint="eastAsia" w:ascii="宋体" w:hAnsi="宋体" w:cs="宋体"/>
                <w:color w:val="000000"/>
                <w:sz w:val="24"/>
                <w:lang w:bidi="ar"/>
              </w:rPr>
              <w:t xml:space="preserve">18</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pStyle w:val="827"/>
              <w:jc w:val="left"/>
              <w:widowControl/>
              <w:rPr>
                <w:rFonts w:hint="eastAsia" w:ascii="宋体" w:hAnsi="宋体" w:cs="宋体"/>
                <w:color w:val="000000"/>
                <w:sz w:val="24"/>
              </w:rPr>
            </w:pPr>
            <w:r>
              <w:rPr>
                <w:rFonts w:hint="eastAsia" w:ascii="宋体" w:hAnsi="宋体" w:cs="宋体"/>
                <w:color w:val="000000"/>
                <w:sz w:val="24"/>
                <w:lang w:bidi="ar"/>
              </w:rPr>
              <w:t xml:space="preserve">水产品中组胺的快速检测</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pStyle w:val="827"/>
              <w:jc w:val="center"/>
              <w:widowControl/>
              <w:rPr>
                <w:rFonts w:hint="eastAsia" w:ascii="宋体" w:hAnsi="宋体" w:cs="宋体"/>
                <w:color w:val="000000"/>
                <w:sz w:val="24"/>
              </w:rPr>
            </w:pPr>
            <w:r>
              <w:rPr>
                <w:rFonts w:hint="eastAsia" w:ascii="宋体" w:hAnsi="宋体" w:cs="宋体"/>
                <w:color w:val="000000"/>
                <w:sz w:val="24"/>
                <w:lang w:bidi="ar"/>
              </w:rPr>
              <w:t xml:space="preserve">KJ 202102</w:t>
            </w:r>
            <w:r>
              <w:rPr>
                <w:rFonts w:hint="eastAsia" w:ascii="宋体" w:hAnsi="宋体" w:cs="宋体"/>
                <w:color w:val="000000"/>
                <w:sz w:val="24"/>
              </w:rPr>
            </w:r>
            <w:r/>
          </w:p>
        </w:tc>
      </w:tr>
      <w:tr>
        <w:trPr>
          <w:trHeight w:val="27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pStyle w:val="827"/>
              <w:jc w:val="center"/>
              <w:widowControl/>
              <w:rPr>
                <w:rFonts w:hint="eastAsia" w:ascii="宋体" w:hAnsi="宋体" w:cs="宋体"/>
                <w:color w:val="000000"/>
                <w:sz w:val="24"/>
              </w:rPr>
            </w:pPr>
            <w:r>
              <w:rPr>
                <w:rFonts w:hint="eastAsia" w:ascii="宋体" w:hAnsi="宋体" w:cs="宋体"/>
                <w:color w:val="000000"/>
                <w:sz w:val="24"/>
                <w:lang w:bidi="ar"/>
              </w:rPr>
              <w:t xml:space="preserve">19</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pStyle w:val="827"/>
              <w:jc w:val="left"/>
              <w:widowControl/>
              <w:rPr>
                <w:rFonts w:hint="eastAsia" w:ascii="宋体" w:hAnsi="宋体" w:cs="宋体"/>
                <w:color w:val="000000"/>
                <w:sz w:val="24"/>
              </w:rPr>
            </w:pPr>
            <w:r>
              <w:rPr>
                <w:rFonts w:hint="eastAsia" w:ascii="宋体" w:hAnsi="宋体" w:cs="宋体"/>
                <w:color w:val="000000"/>
                <w:sz w:val="24"/>
                <w:lang w:bidi="ar"/>
              </w:rPr>
              <w:t xml:space="preserve">食用植物油酸价、过氧化值的快速检测</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pStyle w:val="827"/>
              <w:jc w:val="center"/>
              <w:widowControl/>
              <w:rPr>
                <w:rFonts w:hint="eastAsia" w:ascii="宋体" w:hAnsi="宋体" w:cs="宋体"/>
                <w:color w:val="000000"/>
                <w:sz w:val="24"/>
              </w:rPr>
            </w:pPr>
            <w:r>
              <w:rPr>
                <w:rFonts w:hint="eastAsia" w:ascii="宋体" w:hAnsi="宋体" w:cs="宋体"/>
                <w:color w:val="000000"/>
                <w:sz w:val="24"/>
                <w:lang w:bidi="ar"/>
              </w:rPr>
              <w:t xml:space="preserve">KJ 201911</w:t>
            </w:r>
            <w:r>
              <w:rPr>
                <w:rFonts w:hint="eastAsia" w:ascii="宋体" w:hAnsi="宋体" w:cs="宋体"/>
                <w:color w:val="000000"/>
                <w:sz w:val="24"/>
              </w:rPr>
            </w:r>
            <w:r/>
          </w:p>
        </w:tc>
      </w:tr>
      <w:tr>
        <w:trPr>
          <w:trHeight w:val="27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pStyle w:val="827"/>
              <w:jc w:val="center"/>
              <w:widowControl/>
              <w:rPr>
                <w:rFonts w:hint="eastAsia" w:ascii="宋体" w:hAnsi="宋体" w:cs="宋体"/>
                <w:color w:val="000000"/>
                <w:sz w:val="24"/>
              </w:rPr>
            </w:pPr>
            <w:r>
              <w:rPr>
                <w:rFonts w:hint="eastAsia" w:ascii="宋体" w:hAnsi="宋体" w:cs="宋体"/>
                <w:color w:val="000000"/>
                <w:sz w:val="24"/>
                <w:lang w:bidi="ar"/>
              </w:rPr>
              <w:t xml:space="preserve">20</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pStyle w:val="827"/>
              <w:jc w:val="left"/>
              <w:widowControl/>
              <w:rPr>
                <w:rFonts w:hint="eastAsia" w:ascii="宋体" w:hAnsi="宋体" w:cs="宋体"/>
                <w:color w:val="000000"/>
                <w:sz w:val="24"/>
              </w:rPr>
            </w:pPr>
            <w:r>
              <w:rPr>
                <w:rFonts w:hint="eastAsia" w:ascii="宋体" w:hAnsi="宋体" w:cs="宋体"/>
                <w:color w:val="000000"/>
                <w:sz w:val="24"/>
                <w:lang w:bidi="ar"/>
              </w:rPr>
              <w:t xml:space="preserve">食用油中苯并（a）芘的快速检测 胶体金免疫层析法</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pStyle w:val="827"/>
              <w:jc w:val="center"/>
              <w:widowControl/>
              <w:rPr>
                <w:rFonts w:hint="eastAsia" w:ascii="宋体" w:hAnsi="宋体" w:cs="宋体"/>
                <w:color w:val="000000"/>
                <w:sz w:val="24"/>
              </w:rPr>
            </w:pPr>
            <w:r>
              <w:rPr>
                <w:rFonts w:hint="eastAsia" w:ascii="宋体" w:hAnsi="宋体" w:cs="宋体"/>
                <w:color w:val="000000"/>
                <w:sz w:val="24"/>
                <w:lang w:bidi="ar"/>
              </w:rPr>
              <w:t xml:space="preserve">KJ 201910</w:t>
            </w:r>
            <w:r>
              <w:rPr>
                <w:rFonts w:hint="eastAsia" w:ascii="宋体" w:hAnsi="宋体" w:cs="宋体"/>
                <w:color w:val="000000"/>
                <w:sz w:val="24"/>
              </w:rPr>
            </w:r>
            <w:r/>
          </w:p>
        </w:tc>
      </w:tr>
      <w:tr>
        <w:trPr>
          <w:trHeight w:val="27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pStyle w:val="827"/>
              <w:jc w:val="center"/>
              <w:widowControl/>
              <w:rPr>
                <w:rFonts w:hint="eastAsia" w:ascii="宋体" w:hAnsi="宋体" w:cs="宋体"/>
                <w:color w:val="000000"/>
                <w:sz w:val="24"/>
              </w:rPr>
            </w:pPr>
            <w:r>
              <w:rPr>
                <w:rFonts w:hint="eastAsia" w:ascii="宋体" w:hAnsi="宋体" w:cs="宋体"/>
                <w:color w:val="000000"/>
                <w:sz w:val="24"/>
                <w:lang w:bidi="ar"/>
              </w:rPr>
              <w:t xml:space="preserve">21</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pStyle w:val="827"/>
              <w:jc w:val="left"/>
              <w:widowControl/>
              <w:rPr>
                <w:rFonts w:hint="eastAsia" w:ascii="宋体" w:hAnsi="宋体" w:cs="宋体"/>
                <w:color w:val="000000"/>
                <w:sz w:val="24"/>
              </w:rPr>
            </w:pPr>
            <w:r>
              <w:rPr>
                <w:rFonts w:hint="eastAsia" w:ascii="宋体" w:hAnsi="宋体" w:cs="宋体"/>
                <w:color w:val="000000"/>
                <w:sz w:val="24"/>
                <w:lang w:bidi="ar"/>
              </w:rPr>
              <w:t xml:space="preserve">食品中硼酸的快速检</w:t>
            </w:r>
            <w:r>
              <w:rPr>
                <w:rFonts w:hint="eastAsia" w:ascii="宋体" w:hAnsi="宋体" w:cs="宋体"/>
                <w:color w:val="000000"/>
                <w:sz w:val="24"/>
                <w:lang w:bidi="ar"/>
              </w:rPr>
              <w:t xml:space="preserve">测 姜黄素比色法</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pStyle w:val="827"/>
              <w:jc w:val="center"/>
              <w:widowControl/>
              <w:rPr>
                <w:rFonts w:hint="eastAsia" w:ascii="宋体" w:hAnsi="宋体" w:cs="宋体"/>
                <w:color w:val="000000"/>
                <w:sz w:val="24"/>
              </w:rPr>
            </w:pPr>
            <w:r>
              <w:rPr>
                <w:rFonts w:hint="eastAsia" w:ascii="宋体" w:hAnsi="宋体" w:cs="宋体"/>
                <w:color w:val="000000"/>
                <w:sz w:val="24"/>
                <w:lang w:bidi="ar"/>
              </w:rPr>
              <w:t xml:space="preserve">KJ 201909</w:t>
            </w:r>
            <w:r>
              <w:rPr>
                <w:rFonts w:hint="eastAsia" w:ascii="宋体" w:hAnsi="宋体" w:cs="宋体"/>
                <w:color w:val="000000"/>
                <w:sz w:val="24"/>
              </w:rPr>
            </w:r>
            <w:r/>
          </w:p>
        </w:tc>
      </w:tr>
      <w:tr>
        <w:trPr>
          <w:trHeight w:val="272"/>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pStyle w:val="827"/>
              <w:jc w:val="center"/>
              <w:widowControl/>
              <w:rPr>
                <w:rFonts w:hint="eastAsia" w:ascii="宋体" w:hAnsi="宋体" w:cs="宋体"/>
                <w:color w:val="000000"/>
                <w:sz w:val="24"/>
              </w:rPr>
            </w:pPr>
            <w:r>
              <w:rPr>
                <w:rFonts w:hint="eastAsia" w:ascii="宋体" w:hAnsi="宋体" w:cs="宋体"/>
                <w:color w:val="000000"/>
                <w:sz w:val="24"/>
                <w:lang w:bidi="ar"/>
              </w:rPr>
              <w:t xml:space="preserve">22</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pStyle w:val="827"/>
              <w:jc w:val="left"/>
              <w:widowControl/>
              <w:rPr>
                <w:rFonts w:hint="eastAsia" w:ascii="宋体" w:hAnsi="宋体" w:cs="宋体"/>
                <w:color w:val="000000"/>
                <w:sz w:val="24"/>
              </w:rPr>
            </w:pPr>
            <w:r>
              <w:rPr>
                <w:rFonts w:hint="eastAsia" w:ascii="宋体" w:hAnsi="宋体" w:cs="宋体"/>
                <w:color w:val="000000"/>
                <w:sz w:val="24"/>
                <w:lang w:bidi="ar"/>
              </w:rPr>
              <w:t xml:space="preserve">动物源性食品中喹诺酮类物质的快速检测 胶体金免疫层析法</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pStyle w:val="827"/>
              <w:jc w:val="center"/>
              <w:widowControl/>
              <w:rPr>
                <w:rFonts w:hint="eastAsia" w:ascii="宋体" w:hAnsi="宋体" w:cs="宋体"/>
                <w:color w:val="000000"/>
                <w:sz w:val="24"/>
              </w:rPr>
            </w:pPr>
            <w:r>
              <w:rPr>
                <w:rFonts w:hint="eastAsia" w:ascii="宋体" w:hAnsi="宋体" w:cs="宋体"/>
                <w:color w:val="000000"/>
                <w:sz w:val="24"/>
                <w:lang w:bidi="ar"/>
              </w:rPr>
              <w:t xml:space="preserve">KJ 201906</w:t>
            </w:r>
            <w:r>
              <w:rPr>
                <w:rFonts w:hint="eastAsia" w:ascii="宋体" w:hAnsi="宋体" w:cs="宋体"/>
                <w:color w:val="000000"/>
                <w:sz w:val="24"/>
              </w:rPr>
            </w:r>
            <w:r/>
          </w:p>
        </w:tc>
      </w:tr>
      <w:tr>
        <w:trPr>
          <w:trHeight w:val="27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pStyle w:val="827"/>
              <w:jc w:val="center"/>
              <w:widowControl/>
              <w:rPr>
                <w:rFonts w:hint="eastAsia" w:ascii="宋体" w:hAnsi="宋体" w:cs="宋体"/>
                <w:color w:val="000000"/>
                <w:sz w:val="24"/>
              </w:rPr>
            </w:pPr>
            <w:r>
              <w:rPr>
                <w:rFonts w:hint="eastAsia" w:ascii="宋体" w:hAnsi="宋体" w:cs="宋体"/>
                <w:color w:val="000000"/>
                <w:sz w:val="24"/>
                <w:lang w:bidi="ar"/>
              </w:rPr>
              <w:t xml:space="preserve">23</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pStyle w:val="827"/>
              <w:jc w:val="left"/>
              <w:widowControl/>
              <w:rPr>
                <w:rFonts w:hint="eastAsia" w:ascii="宋体" w:hAnsi="宋体" w:cs="宋体"/>
                <w:color w:val="000000"/>
                <w:sz w:val="24"/>
              </w:rPr>
            </w:pPr>
            <w:r>
              <w:rPr>
                <w:rFonts w:hint="eastAsia" w:ascii="宋体" w:hAnsi="宋体" w:cs="宋体"/>
                <w:color w:val="000000"/>
                <w:sz w:val="24"/>
                <w:lang w:bidi="ar"/>
              </w:rPr>
              <w:t xml:space="preserve">水产品中氯霉素的快速检测 胶体金免疫层析法</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pStyle w:val="827"/>
              <w:jc w:val="center"/>
              <w:widowControl/>
              <w:rPr>
                <w:rFonts w:hint="eastAsia" w:ascii="宋体" w:hAnsi="宋体" w:cs="宋体"/>
                <w:color w:val="000000"/>
                <w:sz w:val="24"/>
              </w:rPr>
            </w:pPr>
            <w:r>
              <w:rPr>
                <w:rFonts w:hint="eastAsia" w:ascii="宋体" w:hAnsi="宋体" w:cs="宋体"/>
                <w:color w:val="000000"/>
                <w:sz w:val="24"/>
                <w:lang w:bidi="ar"/>
              </w:rPr>
              <w:t xml:space="preserve">KJ 201905</w:t>
            </w:r>
            <w:r>
              <w:rPr>
                <w:rFonts w:hint="eastAsia" w:ascii="宋体" w:hAnsi="宋体" w:cs="宋体"/>
                <w:color w:val="000000"/>
                <w:sz w:val="24"/>
              </w:rPr>
            </w:r>
            <w:r/>
          </w:p>
        </w:tc>
      </w:tr>
      <w:tr>
        <w:trPr>
          <w:trHeight w:val="27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pStyle w:val="827"/>
              <w:jc w:val="center"/>
              <w:widowControl/>
              <w:rPr>
                <w:rFonts w:hint="eastAsia" w:ascii="宋体" w:hAnsi="宋体" w:cs="宋体"/>
                <w:color w:val="000000"/>
                <w:sz w:val="24"/>
              </w:rPr>
            </w:pPr>
            <w:r>
              <w:rPr>
                <w:rFonts w:hint="eastAsia" w:ascii="宋体" w:hAnsi="宋体" w:cs="宋体"/>
                <w:color w:val="000000"/>
                <w:sz w:val="24"/>
                <w:lang w:bidi="ar"/>
              </w:rPr>
              <w:t xml:space="preserve">24</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pStyle w:val="827"/>
              <w:jc w:val="left"/>
              <w:widowControl/>
              <w:rPr>
                <w:rFonts w:hint="eastAsia" w:ascii="宋体" w:hAnsi="宋体" w:cs="宋体"/>
                <w:color w:val="000000"/>
                <w:sz w:val="24"/>
              </w:rPr>
            </w:pPr>
            <w:r>
              <w:rPr>
                <w:rFonts w:hint="eastAsia" w:ascii="宋体" w:hAnsi="宋体" w:cs="宋体"/>
                <w:color w:val="000000"/>
                <w:sz w:val="24"/>
                <w:lang w:bidi="ar"/>
              </w:rPr>
              <w:t xml:space="preserve">水发产品中甲醛的快速检测</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pStyle w:val="827"/>
              <w:jc w:val="center"/>
              <w:widowControl/>
              <w:rPr>
                <w:rFonts w:hint="eastAsia" w:ascii="宋体" w:hAnsi="宋体" w:cs="宋体"/>
                <w:color w:val="000000"/>
                <w:sz w:val="24"/>
              </w:rPr>
            </w:pPr>
            <w:r>
              <w:rPr>
                <w:rFonts w:hint="eastAsia" w:ascii="宋体" w:hAnsi="宋体" w:cs="宋体"/>
                <w:color w:val="000000"/>
                <w:sz w:val="24"/>
                <w:lang w:bidi="ar"/>
              </w:rPr>
              <w:t xml:space="preserve">KJ 201904</w:t>
            </w:r>
            <w:r>
              <w:rPr>
                <w:rFonts w:hint="eastAsia" w:ascii="宋体" w:hAnsi="宋体" w:cs="宋体"/>
                <w:color w:val="000000"/>
                <w:sz w:val="24"/>
              </w:rPr>
            </w:r>
            <w:r/>
          </w:p>
        </w:tc>
      </w:tr>
      <w:tr>
        <w:trPr>
          <w:trHeight w:val="27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pStyle w:val="827"/>
              <w:jc w:val="center"/>
              <w:widowControl/>
              <w:rPr>
                <w:rFonts w:hint="eastAsia" w:ascii="宋体" w:hAnsi="宋体" w:cs="宋体"/>
                <w:color w:val="000000"/>
                <w:sz w:val="24"/>
              </w:rPr>
            </w:pPr>
            <w:r>
              <w:rPr>
                <w:rFonts w:hint="eastAsia" w:ascii="宋体" w:hAnsi="宋体" w:cs="宋体"/>
                <w:color w:val="000000"/>
                <w:sz w:val="24"/>
                <w:lang w:bidi="ar"/>
              </w:rPr>
              <w:t xml:space="preserve">25</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pStyle w:val="827"/>
              <w:jc w:val="left"/>
              <w:widowControl/>
              <w:rPr>
                <w:rFonts w:hint="eastAsia" w:ascii="宋体" w:hAnsi="宋体" w:cs="宋体"/>
                <w:color w:val="000000"/>
                <w:sz w:val="24"/>
              </w:rPr>
            </w:pPr>
            <w:r>
              <w:rPr>
                <w:rFonts w:hint="eastAsia" w:ascii="宋体" w:hAnsi="宋体" w:cs="宋体"/>
                <w:color w:val="000000"/>
                <w:sz w:val="24"/>
                <w:lang w:bidi="ar"/>
              </w:rPr>
              <w:t xml:space="preserve">蔬菜中敌百虫、丙溴磷、灭多威、克百威、敌敌畏残留的快速检测</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pStyle w:val="827"/>
              <w:jc w:val="center"/>
              <w:widowControl/>
              <w:rPr>
                <w:rFonts w:hint="eastAsia" w:ascii="宋体" w:hAnsi="宋体" w:cs="宋体"/>
                <w:color w:val="000000"/>
                <w:sz w:val="24"/>
              </w:rPr>
            </w:pPr>
            <w:r>
              <w:rPr>
                <w:rFonts w:hint="eastAsia" w:ascii="宋体" w:hAnsi="宋体" w:cs="宋体"/>
                <w:color w:val="000000"/>
                <w:sz w:val="24"/>
                <w:lang w:bidi="ar"/>
              </w:rPr>
              <w:t xml:space="preserve">KJ 201710</w:t>
            </w:r>
            <w:r>
              <w:rPr>
                <w:rFonts w:hint="eastAsia" w:ascii="宋体" w:hAnsi="宋体" w:cs="宋体"/>
                <w:color w:val="000000"/>
                <w:sz w:val="24"/>
              </w:rPr>
            </w:r>
            <w:r/>
          </w:p>
        </w:tc>
      </w:tr>
      <w:tr>
        <w:trPr>
          <w:trHeight w:val="27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pStyle w:val="827"/>
              <w:jc w:val="center"/>
              <w:widowControl/>
              <w:rPr>
                <w:rFonts w:hint="eastAsia" w:ascii="宋体" w:hAnsi="宋体" w:cs="宋体"/>
                <w:color w:val="000000"/>
                <w:sz w:val="24"/>
              </w:rPr>
            </w:pPr>
            <w:r>
              <w:rPr>
                <w:rFonts w:hint="eastAsia" w:ascii="宋体" w:hAnsi="宋体" w:cs="宋体"/>
                <w:color w:val="000000"/>
                <w:sz w:val="24"/>
                <w:lang w:bidi="ar"/>
              </w:rPr>
              <w:t xml:space="preserve">26</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pStyle w:val="827"/>
              <w:jc w:val="left"/>
              <w:widowControl/>
              <w:rPr>
                <w:rFonts w:hint="eastAsia" w:ascii="宋体" w:hAnsi="宋体" w:cs="宋体"/>
                <w:color w:val="000000"/>
                <w:sz w:val="24"/>
              </w:rPr>
            </w:pPr>
            <w:r>
              <w:rPr>
                <w:rFonts w:hint="eastAsia" w:ascii="宋体" w:hAnsi="宋体" w:cs="宋体"/>
                <w:color w:val="000000"/>
                <w:sz w:val="24"/>
                <w:lang w:bidi="ar"/>
              </w:rPr>
              <w:t xml:space="preserve">食用油中黄曲霉毒素B1的快速检测 胶体金免疫层析法</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pStyle w:val="827"/>
              <w:jc w:val="center"/>
              <w:widowControl/>
              <w:rPr>
                <w:rFonts w:hint="eastAsia" w:ascii="宋体" w:hAnsi="宋体" w:cs="宋体"/>
                <w:color w:val="000000"/>
                <w:sz w:val="24"/>
              </w:rPr>
            </w:pPr>
            <w:r>
              <w:rPr>
                <w:rFonts w:hint="eastAsia" w:ascii="宋体" w:hAnsi="宋体" w:cs="宋体"/>
                <w:color w:val="000000"/>
                <w:sz w:val="24"/>
                <w:lang w:bidi="ar"/>
              </w:rPr>
              <w:t xml:space="preserve">KJ 201708</w:t>
            </w:r>
            <w:r>
              <w:rPr>
                <w:rFonts w:hint="eastAsia" w:ascii="宋体" w:hAnsi="宋体" w:cs="宋体"/>
                <w:color w:val="000000"/>
                <w:sz w:val="24"/>
              </w:rPr>
            </w:r>
            <w:r/>
          </w:p>
        </w:tc>
      </w:tr>
      <w:tr>
        <w:trPr>
          <w:trHeight w:val="27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pStyle w:val="827"/>
              <w:jc w:val="center"/>
              <w:widowControl/>
              <w:rPr>
                <w:rFonts w:hint="eastAsia" w:ascii="宋体" w:hAnsi="宋体" w:cs="宋体"/>
                <w:color w:val="000000"/>
                <w:sz w:val="24"/>
              </w:rPr>
            </w:pPr>
            <w:r>
              <w:rPr>
                <w:rFonts w:hint="eastAsia" w:ascii="宋体" w:hAnsi="宋体" w:cs="宋体"/>
                <w:color w:val="000000"/>
                <w:sz w:val="24"/>
                <w:lang w:bidi="ar"/>
              </w:rPr>
              <w:t xml:space="preserve">27</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pStyle w:val="827"/>
              <w:jc w:val="left"/>
              <w:widowControl/>
              <w:rPr>
                <w:rFonts w:hint="eastAsia" w:ascii="宋体" w:hAnsi="宋体" w:cs="宋体"/>
                <w:color w:val="000000"/>
                <w:sz w:val="24"/>
              </w:rPr>
            </w:pPr>
            <w:r>
              <w:rPr>
                <w:rFonts w:hint="eastAsia" w:ascii="宋体" w:hAnsi="宋体" w:cs="宋体"/>
                <w:color w:val="000000"/>
                <w:sz w:val="24"/>
                <w:lang w:bidi="ar"/>
              </w:rPr>
              <w:t xml:space="preserve">水产品中孔雀石绿的快速检测 胶体金免疫层析法</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pStyle w:val="827"/>
              <w:jc w:val="center"/>
              <w:widowControl/>
              <w:rPr>
                <w:rFonts w:hint="eastAsia" w:ascii="宋体" w:hAnsi="宋体" w:cs="宋体"/>
                <w:color w:val="000000"/>
                <w:sz w:val="24"/>
              </w:rPr>
            </w:pPr>
            <w:r>
              <w:rPr>
                <w:rFonts w:hint="eastAsia" w:ascii="宋体" w:hAnsi="宋体" w:cs="宋体"/>
                <w:color w:val="000000"/>
                <w:sz w:val="24"/>
                <w:lang w:bidi="ar"/>
              </w:rPr>
              <w:t xml:space="preserve">KJ 201701</w:t>
            </w:r>
            <w:r>
              <w:rPr>
                <w:rFonts w:hint="eastAsia" w:ascii="宋体" w:hAnsi="宋体" w:cs="宋体"/>
                <w:color w:val="000000"/>
                <w:sz w:val="24"/>
              </w:rPr>
            </w:r>
            <w:r/>
          </w:p>
        </w:tc>
      </w:tr>
      <w:tr>
        <w:trPr>
          <w:trHeight w:val="66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pStyle w:val="827"/>
              <w:jc w:val="center"/>
              <w:widowControl/>
              <w:rPr>
                <w:rFonts w:hint="eastAsia" w:ascii="宋体" w:hAnsi="宋体" w:cs="宋体"/>
                <w:color w:val="000000"/>
                <w:sz w:val="24"/>
              </w:rPr>
            </w:pPr>
            <w:r>
              <w:rPr>
                <w:rFonts w:hint="eastAsia" w:ascii="宋体" w:hAnsi="宋体" w:cs="宋体"/>
                <w:color w:val="000000"/>
                <w:sz w:val="24"/>
                <w:lang w:bidi="ar"/>
              </w:rPr>
              <w:t xml:space="preserve">28</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pStyle w:val="827"/>
              <w:jc w:val="left"/>
              <w:widowControl/>
              <w:rPr>
                <w:rFonts w:hint="eastAsia" w:ascii="宋体" w:hAnsi="宋体" w:cs="宋体"/>
                <w:color w:val="000000"/>
                <w:sz w:val="24"/>
              </w:rPr>
            </w:pPr>
            <w:r>
              <w:rPr>
                <w:rFonts w:hint="eastAsia" w:ascii="宋体" w:hAnsi="宋体" w:cs="宋体"/>
                <w:color w:val="000000"/>
                <w:sz w:val="24"/>
                <w:lang w:bidi="ar"/>
              </w:rPr>
              <w:t xml:space="preserve">动物源性食品中</w:t>
            </w:r>
            <w:r>
              <w:rPr>
                <w:rFonts w:hint="eastAsia" w:ascii="宋体" w:hAnsi="宋体" w:cs="宋体"/>
                <w:color w:val="000000"/>
                <w:sz w:val="24"/>
                <w:lang w:bidi="ar"/>
              </w:rPr>
              <w:t xml:space="preserve">克伦特罗、莱克多巴胺及沙丁胺醇的快速检测 胶体金免疫层析法</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pStyle w:val="827"/>
              <w:jc w:val="center"/>
              <w:widowControl/>
              <w:rPr>
                <w:rFonts w:hint="eastAsia" w:ascii="宋体" w:hAnsi="宋体" w:cs="宋体"/>
                <w:color w:val="000000"/>
                <w:sz w:val="24"/>
              </w:rPr>
            </w:pPr>
            <w:r>
              <w:rPr>
                <w:rFonts w:hint="eastAsia" w:ascii="宋体" w:hAnsi="宋体" w:cs="宋体"/>
                <w:color w:val="000000"/>
                <w:sz w:val="24"/>
                <w:lang w:bidi="ar"/>
              </w:rPr>
              <w:t xml:space="preserve">KJ 201706</w:t>
            </w:r>
            <w:r>
              <w:rPr>
                <w:rFonts w:hint="eastAsia" w:ascii="宋体" w:hAnsi="宋体" w:cs="宋体"/>
                <w:color w:val="000000"/>
                <w:sz w:val="24"/>
              </w:rPr>
            </w:r>
            <w:r/>
          </w:p>
        </w:tc>
      </w:tr>
      <w:tr>
        <w:trPr>
          <w:trHeight w:val="27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pStyle w:val="827"/>
              <w:jc w:val="center"/>
              <w:widowControl/>
              <w:rPr>
                <w:rFonts w:hint="eastAsia" w:ascii="宋体" w:hAnsi="宋体" w:cs="宋体"/>
                <w:color w:val="000000"/>
                <w:sz w:val="24"/>
              </w:rPr>
            </w:pPr>
            <w:r>
              <w:rPr>
                <w:rFonts w:hint="eastAsia" w:ascii="宋体" w:hAnsi="宋体" w:cs="宋体"/>
                <w:color w:val="000000"/>
                <w:sz w:val="24"/>
                <w:lang w:bidi="ar"/>
              </w:rPr>
              <w:t xml:space="preserve">29</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pStyle w:val="827"/>
              <w:jc w:val="left"/>
              <w:widowControl/>
              <w:rPr>
                <w:rFonts w:hint="eastAsia" w:ascii="宋体" w:hAnsi="宋体" w:cs="宋体"/>
                <w:color w:val="000000"/>
                <w:sz w:val="24"/>
              </w:rPr>
            </w:pPr>
            <w:r>
              <w:rPr>
                <w:rFonts w:hint="eastAsia" w:ascii="宋体" w:hAnsi="宋体" w:cs="宋体"/>
                <w:color w:val="000000"/>
                <w:sz w:val="24"/>
                <w:lang w:bidi="ar"/>
              </w:rPr>
              <w:t xml:space="preserve">水产品中硝基呋喃类代谢物的快速检测 胶体金免疫层析法</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pStyle w:val="827"/>
              <w:jc w:val="center"/>
              <w:widowControl/>
              <w:rPr>
                <w:rFonts w:hint="eastAsia" w:ascii="宋体" w:hAnsi="宋体" w:cs="宋体"/>
                <w:color w:val="000000"/>
                <w:sz w:val="24"/>
              </w:rPr>
            </w:pPr>
            <w:r>
              <w:rPr>
                <w:rFonts w:hint="eastAsia" w:ascii="宋体" w:hAnsi="宋体" w:cs="宋体"/>
                <w:color w:val="000000"/>
                <w:sz w:val="24"/>
                <w:lang w:bidi="ar"/>
              </w:rPr>
              <w:t xml:space="preserve">KJ 201705</w:t>
            </w:r>
            <w:r>
              <w:rPr>
                <w:rFonts w:hint="eastAsia" w:ascii="宋体" w:hAnsi="宋体" w:cs="宋体"/>
                <w:color w:val="000000"/>
                <w:sz w:val="24"/>
              </w:rPr>
            </w:r>
            <w:r/>
          </w:p>
        </w:tc>
      </w:tr>
      <w:tr>
        <w:trPr>
          <w:trHeight w:val="27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pStyle w:val="827"/>
              <w:jc w:val="center"/>
              <w:widowControl/>
              <w:rPr>
                <w:rFonts w:hint="eastAsia" w:ascii="宋体" w:hAnsi="宋体" w:cs="宋体"/>
                <w:color w:val="000000"/>
                <w:sz w:val="24"/>
              </w:rPr>
            </w:pPr>
            <w:r>
              <w:rPr>
                <w:rFonts w:hint="eastAsia" w:ascii="宋体" w:hAnsi="宋体" w:cs="宋体"/>
                <w:color w:val="000000"/>
                <w:sz w:val="24"/>
                <w:lang w:bidi="ar"/>
              </w:rPr>
              <w:t xml:space="preserve">30</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pStyle w:val="827"/>
              <w:jc w:val="left"/>
              <w:widowControl/>
              <w:rPr>
                <w:rFonts w:hint="eastAsia" w:ascii="宋体" w:hAnsi="宋体" w:cs="宋体"/>
                <w:color w:val="000000"/>
                <w:sz w:val="24"/>
              </w:rPr>
            </w:pPr>
            <w:r>
              <w:rPr>
                <w:rFonts w:hint="eastAsia" w:ascii="宋体" w:hAnsi="宋体" w:cs="宋体"/>
                <w:color w:val="000000"/>
                <w:sz w:val="24"/>
                <w:lang w:bidi="ar"/>
              </w:rPr>
              <w:t xml:space="preserve">食品中亚硝酸盐的快速检测 盐酸萘乙二胺法</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pStyle w:val="827"/>
              <w:jc w:val="center"/>
              <w:widowControl/>
              <w:rPr>
                <w:rFonts w:hint="eastAsia" w:ascii="宋体" w:hAnsi="宋体" w:cs="宋体"/>
                <w:color w:val="000000"/>
                <w:sz w:val="24"/>
              </w:rPr>
            </w:pPr>
            <w:r>
              <w:rPr>
                <w:rFonts w:hint="eastAsia" w:ascii="宋体" w:hAnsi="宋体" w:cs="宋体"/>
                <w:color w:val="000000"/>
                <w:sz w:val="24"/>
                <w:lang w:bidi="ar"/>
              </w:rPr>
              <w:t xml:space="preserve">KJ 201704</w:t>
            </w:r>
            <w:r>
              <w:rPr>
                <w:rFonts w:hint="eastAsia" w:ascii="宋体" w:hAnsi="宋体" w:cs="宋体"/>
                <w:color w:val="000000"/>
                <w:sz w:val="24"/>
              </w:rPr>
            </w:r>
            <w:r/>
          </w:p>
        </w:tc>
      </w:tr>
      <w:tr>
        <w:trPr>
          <w:trHeight w:val="27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pStyle w:val="827"/>
              <w:jc w:val="center"/>
              <w:widowControl/>
              <w:rPr>
                <w:rFonts w:hint="eastAsia" w:ascii="宋体" w:hAnsi="宋体" w:cs="宋体"/>
                <w:color w:val="000000"/>
                <w:sz w:val="24"/>
                <w:lang w:bidi="ar"/>
              </w:rPr>
            </w:pPr>
            <w:r>
              <w:rPr>
                <w:rFonts w:hint="eastAsia" w:ascii="宋体" w:hAnsi="宋体" w:cs="宋体"/>
                <w:color w:val="000000"/>
                <w:sz w:val="24"/>
                <w:lang w:bidi="ar"/>
              </w:rPr>
              <w:t xml:space="preserve">31</w:t>
            </w: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pStyle w:val="827"/>
              <w:jc w:val="left"/>
              <w:widowControl/>
              <w:rPr>
                <w:rFonts w:hint="eastAsia" w:ascii="宋体" w:hAnsi="宋体" w:cs="宋体"/>
                <w:b/>
                <w:bCs/>
                <w:color w:val="000000"/>
                <w:sz w:val="24"/>
                <w:lang w:bidi="ar"/>
              </w:rPr>
            </w:pPr>
            <w:r>
              <w:rPr>
                <w:rFonts w:hint="eastAsia" w:ascii="宋体" w:hAnsi="宋体" w:cs="宋体"/>
                <w:color w:val="000000"/>
                <w:sz w:val="24"/>
                <w:lang w:bidi="ar"/>
              </w:rPr>
              <w:t xml:space="preserve">乳及乳制品中玉米赤霉醇类物质的快速检测</w:t>
            </w:r>
            <w:r>
              <w:rPr>
                <w:rFonts w:hint="eastAsia" w:ascii="宋体" w:hAnsi="宋体" w:cs="宋体"/>
                <w:b/>
                <w:bCs/>
                <w:color w:val="000000"/>
                <w:sz w:val="24"/>
                <w:lang w:bidi="ar"/>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pStyle w:val="827"/>
              <w:jc w:val="center"/>
              <w:widowControl/>
              <w:rPr>
                <w:rFonts w:hint="eastAsia" w:ascii="宋体" w:hAnsi="宋体" w:cs="宋体"/>
                <w:b/>
                <w:bCs/>
                <w:color w:val="000000"/>
                <w:sz w:val="24"/>
                <w:lang w:bidi="ar"/>
              </w:rPr>
            </w:pPr>
            <w:r>
              <w:rPr>
                <w:rFonts w:hint="eastAsia" w:ascii="宋体" w:hAnsi="宋体" w:cs="宋体"/>
                <w:color w:val="000000"/>
                <w:sz w:val="24"/>
                <w:lang w:bidi="ar"/>
              </w:rPr>
              <w:t xml:space="preserve">KJ 202308</w:t>
            </w:r>
            <w:r>
              <w:rPr>
                <w:rFonts w:hint="eastAsia" w:ascii="宋体" w:hAnsi="宋体" w:cs="宋体"/>
                <w:b/>
                <w:bCs/>
                <w:color w:val="000000"/>
                <w:sz w:val="24"/>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pStyle w:val="827"/>
              <w:jc w:val="center"/>
              <w:widowControl/>
              <w:rPr>
                <w:rFonts w:hint="eastAsia" w:ascii="宋体" w:hAnsi="宋体" w:cs="宋体"/>
                <w:color w:val="000000"/>
                <w:sz w:val="24"/>
                <w:lang w:bidi="ar"/>
              </w:rPr>
            </w:pPr>
            <w:r>
              <w:rPr>
                <w:rFonts w:hint="eastAsia" w:ascii="宋体" w:hAnsi="宋体" w:cs="宋体"/>
                <w:color w:val="000000"/>
                <w:sz w:val="24"/>
                <w:lang w:bidi="ar"/>
              </w:rPr>
              <w:t xml:space="preserve">32</w:t>
            </w: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pStyle w:val="827"/>
              <w:jc w:val="left"/>
              <w:widowControl/>
              <w:rPr>
                <w:rFonts w:hint="eastAsia" w:ascii="宋体" w:hAnsi="宋体" w:cs="宋体"/>
                <w:b/>
                <w:bCs/>
                <w:color w:val="000000"/>
                <w:sz w:val="24"/>
                <w:lang w:bidi="ar"/>
              </w:rPr>
            </w:pPr>
            <w:r>
              <w:rPr>
                <w:rFonts w:hint="eastAsia" w:ascii="宋体" w:hAnsi="宋体" w:cs="宋体"/>
                <w:color w:val="000000"/>
                <w:sz w:val="24"/>
                <w:lang w:bidi="ar"/>
              </w:rPr>
              <w:t xml:space="preserve">花生及其制品中黄曲霉毒素B1的快速检测 胶体金免疫层析法</w:t>
            </w:r>
            <w:r>
              <w:rPr>
                <w:rFonts w:hint="eastAsia" w:ascii="宋体" w:hAnsi="宋体" w:cs="宋体"/>
                <w:b/>
                <w:bCs/>
                <w:color w:val="000000"/>
                <w:sz w:val="24"/>
                <w:lang w:bidi="ar"/>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pStyle w:val="827"/>
              <w:jc w:val="center"/>
              <w:widowControl/>
              <w:rPr>
                <w:rFonts w:hint="eastAsia" w:ascii="宋体" w:hAnsi="宋体" w:cs="宋体"/>
                <w:b/>
                <w:bCs/>
                <w:color w:val="000000"/>
                <w:sz w:val="24"/>
                <w:lang w:bidi="ar"/>
              </w:rPr>
            </w:pPr>
            <w:r>
              <w:rPr>
                <w:rFonts w:hint="eastAsia" w:ascii="宋体" w:hAnsi="宋体" w:cs="宋体"/>
                <w:color w:val="000000"/>
                <w:sz w:val="24"/>
                <w:lang w:bidi="ar"/>
              </w:rPr>
              <w:t xml:space="preserve">KJ 202206</w:t>
            </w:r>
            <w:r>
              <w:rPr>
                <w:rFonts w:hint="eastAsia" w:ascii="宋体" w:hAnsi="宋体" w:cs="宋体"/>
                <w:b/>
                <w:bCs/>
                <w:color w:val="000000"/>
                <w:sz w:val="24"/>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pStyle w:val="827"/>
              <w:jc w:val="center"/>
              <w:widowControl/>
              <w:rPr>
                <w:rFonts w:hint="eastAsia" w:ascii="宋体" w:hAnsi="宋体" w:cs="宋体"/>
                <w:color w:val="000000"/>
                <w:sz w:val="24"/>
                <w:lang w:bidi="ar"/>
              </w:rPr>
            </w:pPr>
            <w:r>
              <w:rPr>
                <w:rFonts w:hint="eastAsia" w:ascii="宋体" w:hAnsi="宋体" w:cs="宋体"/>
                <w:color w:val="000000"/>
                <w:sz w:val="24"/>
                <w:lang w:bidi="ar"/>
              </w:rPr>
              <w:t xml:space="preserve">33</w:t>
            </w: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pStyle w:val="827"/>
              <w:jc w:val="left"/>
              <w:widowControl/>
              <w:rPr>
                <w:rFonts w:hint="eastAsia" w:ascii="宋体" w:hAnsi="宋体" w:cs="宋体"/>
                <w:b/>
                <w:bCs/>
                <w:color w:val="000000"/>
                <w:sz w:val="24"/>
                <w:lang w:bidi="ar"/>
              </w:rPr>
            </w:pPr>
            <w:r>
              <w:rPr>
                <w:rFonts w:hint="eastAsia" w:ascii="宋体" w:hAnsi="宋体" w:cs="宋体"/>
                <w:color w:val="000000"/>
                <w:sz w:val="24"/>
                <w:lang w:bidi="ar"/>
              </w:rPr>
              <w:t xml:space="preserve">粮食及其碾磨加工品中T-2毒素的快速检测 胶体金免疫层析法</w:t>
            </w:r>
            <w:r>
              <w:rPr>
                <w:rFonts w:hint="eastAsia" w:ascii="宋体" w:hAnsi="宋体" w:cs="宋体"/>
                <w:b/>
                <w:bCs/>
                <w:color w:val="000000"/>
                <w:sz w:val="24"/>
                <w:lang w:bidi="ar"/>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pStyle w:val="827"/>
              <w:jc w:val="center"/>
              <w:widowControl/>
              <w:rPr>
                <w:rFonts w:hint="eastAsia" w:ascii="宋体" w:hAnsi="宋体" w:cs="宋体"/>
                <w:b/>
                <w:bCs/>
                <w:color w:val="000000"/>
                <w:sz w:val="24"/>
                <w:lang w:bidi="ar"/>
              </w:rPr>
            </w:pPr>
            <w:r>
              <w:rPr>
                <w:rFonts w:hint="eastAsia" w:ascii="宋体" w:hAnsi="宋体" w:cs="宋体"/>
                <w:color w:val="000000"/>
                <w:sz w:val="24"/>
                <w:lang w:bidi="ar"/>
              </w:rPr>
              <w:t xml:space="preserve">KJ 202201</w:t>
            </w:r>
            <w:r>
              <w:rPr>
                <w:rFonts w:hint="eastAsia" w:ascii="宋体" w:hAnsi="宋体" w:cs="宋体"/>
                <w:b/>
                <w:bCs/>
                <w:color w:val="000000"/>
                <w:sz w:val="24"/>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pStyle w:val="827"/>
              <w:jc w:val="center"/>
              <w:widowControl/>
              <w:rPr>
                <w:rFonts w:hint="eastAsia" w:ascii="宋体" w:hAnsi="宋体" w:cs="宋体"/>
                <w:color w:val="000000"/>
                <w:sz w:val="24"/>
                <w:lang w:bidi="ar"/>
              </w:rPr>
            </w:pPr>
            <w:r>
              <w:rPr>
                <w:rFonts w:hint="eastAsia" w:ascii="宋体" w:hAnsi="宋体" w:cs="宋体"/>
                <w:color w:val="000000"/>
                <w:sz w:val="24"/>
                <w:lang w:bidi="ar"/>
              </w:rPr>
              <w:t xml:space="preserve">34</w:t>
            </w: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pStyle w:val="827"/>
              <w:jc w:val="left"/>
              <w:widowControl/>
              <w:rPr>
                <w:rFonts w:hint="eastAsia" w:ascii="宋体" w:hAnsi="宋体" w:cs="宋体"/>
                <w:b/>
                <w:bCs/>
                <w:color w:val="000000"/>
                <w:sz w:val="24"/>
                <w:lang w:bidi="ar"/>
              </w:rPr>
            </w:pPr>
            <w:r>
              <w:rPr>
                <w:rFonts w:hint="eastAsia" w:ascii="宋体" w:hAnsi="宋体" w:cs="宋体"/>
                <w:color w:val="000000"/>
                <w:sz w:val="24"/>
                <w:lang w:bidi="ar"/>
              </w:rPr>
              <w:t xml:space="preserve">玉米及其碾磨加工品中伏马毒素的</w:t>
            </w:r>
            <w:r>
              <w:rPr>
                <w:rFonts w:hint="eastAsia" w:ascii="宋体" w:hAnsi="宋体" w:cs="宋体"/>
                <w:color w:val="000000"/>
                <w:sz w:val="24"/>
                <w:lang w:bidi="ar"/>
              </w:rPr>
              <w:t xml:space="preserve">快速检测 胶体金免疫层析法</w:t>
            </w:r>
            <w:r>
              <w:rPr>
                <w:rFonts w:hint="eastAsia" w:ascii="宋体" w:hAnsi="宋体" w:cs="宋体"/>
                <w:b/>
                <w:bCs/>
                <w:color w:val="000000"/>
                <w:sz w:val="24"/>
                <w:lang w:bidi="ar"/>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pStyle w:val="827"/>
              <w:jc w:val="center"/>
              <w:widowControl/>
              <w:rPr>
                <w:rFonts w:hint="eastAsia" w:ascii="宋体" w:hAnsi="宋体" w:cs="宋体"/>
                <w:b/>
                <w:bCs/>
                <w:color w:val="000000"/>
                <w:sz w:val="24"/>
                <w:lang w:bidi="ar"/>
              </w:rPr>
            </w:pPr>
            <w:r>
              <w:rPr>
                <w:rFonts w:hint="eastAsia" w:ascii="宋体" w:hAnsi="宋体" w:cs="宋体"/>
                <w:color w:val="000000"/>
                <w:sz w:val="24"/>
                <w:lang w:bidi="ar"/>
              </w:rPr>
              <w:t xml:space="preserve">KJ 202106</w:t>
            </w:r>
            <w:r>
              <w:rPr>
                <w:rFonts w:hint="eastAsia" w:ascii="宋体" w:hAnsi="宋体" w:cs="宋体"/>
                <w:b/>
                <w:bCs/>
                <w:color w:val="000000"/>
                <w:sz w:val="24"/>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pStyle w:val="827"/>
              <w:jc w:val="center"/>
              <w:widowControl/>
              <w:rPr>
                <w:rFonts w:hint="eastAsia" w:ascii="宋体" w:hAnsi="宋体" w:cs="宋体"/>
                <w:color w:val="000000"/>
                <w:sz w:val="24"/>
                <w:lang w:bidi="ar"/>
              </w:rPr>
            </w:pPr>
            <w:r>
              <w:rPr>
                <w:rFonts w:hint="eastAsia" w:ascii="宋体" w:hAnsi="宋体" w:cs="宋体"/>
                <w:color w:val="000000"/>
                <w:sz w:val="24"/>
                <w:lang w:bidi="ar"/>
              </w:rPr>
              <w:t xml:space="preserve">35</w:t>
            </w: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pStyle w:val="827"/>
              <w:jc w:val="left"/>
              <w:widowControl/>
              <w:rPr>
                <w:rFonts w:hint="eastAsia" w:ascii="宋体" w:hAnsi="宋体" w:cs="宋体"/>
                <w:b/>
                <w:bCs/>
                <w:color w:val="000000"/>
                <w:sz w:val="24"/>
                <w:lang w:bidi="ar"/>
              </w:rPr>
            </w:pPr>
            <w:r>
              <w:rPr>
                <w:rFonts w:hint="eastAsia" w:ascii="宋体" w:hAnsi="宋体" w:cs="宋体"/>
                <w:color w:val="000000"/>
                <w:sz w:val="24"/>
                <w:lang w:bidi="ar"/>
              </w:rPr>
              <w:t xml:space="preserve">食用植物油中天然辣椒素的快速检测 荧光免疫层析法</w:t>
            </w:r>
            <w:r>
              <w:rPr>
                <w:rFonts w:hint="eastAsia" w:ascii="宋体" w:hAnsi="宋体" w:cs="宋体"/>
                <w:b/>
                <w:bCs/>
                <w:color w:val="000000"/>
                <w:sz w:val="24"/>
                <w:lang w:bidi="ar"/>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pStyle w:val="827"/>
              <w:jc w:val="center"/>
              <w:widowControl/>
              <w:rPr>
                <w:rFonts w:hint="eastAsia" w:ascii="宋体" w:hAnsi="宋体" w:cs="宋体"/>
                <w:b/>
                <w:bCs/>
                <w:color w:val="000000"/>
                <w:sz w:val="24"/>
                <w:lang w:bidi="ar"/>
              </w:rPr>
            </w:pPr>
            <w:r>
              <w:rPr>
                <w:rFonts w:hint="eastAsia" w:ascii="宋体" w:hAnsi="宋体" w:cs="宋体"/>
                <w:color w:val="000000"/>
                <w:sz w:val="24"/>
                <w:lang w:bidi="ar"/>
              </w:rPr>
              <w:t xml:space="preserve">KJ 202103</w:t>
            </w:r>
            <w:r>
              <w:rPr>
                <w:rFonts w:hint="eastAsia" w:ascii="宋体" w:hAnsi="宋体" w:cs="宋体"/>
                <w:b/>
                <w:bCs/>
                <w:color w:val="000000"/>
                <w:sz w:val="24"/>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pStyle w:val="827"/>
              <w:jc w:val="center"/>
              <w:widowControl/>
              <w:rPr>
                <w:rFonts w:hint="eastAsia" w:ascii="宋体" w:hAnsi="宋体" w:cs="宋体"/>
                <w:color w:val="000000"/>
                <w:sz w:val="24"/>
                <w:lang w:bidi="ar"/>
              </w:rPr>
            </w:pPr>
            <w:r>
              <w:rPr>
                <w:rFonts w:hint="eastAsia" w:ascii="宋体" w:hAnsi="宋体" w:cs="宋体"/>
                <w:color w:val="000000"/>
                <w:sz w:val="24"/>
                <w:lang w:bidi="ar"/>
              </w:rPr>
              <w:t xml:space="preserve">36</w:t>
            </w: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pStyle w:val="827"/>
              <w:jc w:val="left"/>
              <w:widowControl/>
              <w:rPr>
                <w:rFonts w:hint="eastAsia" w:ascii="宋体" w:hAnsi="宋体" w:cs="宋体"/>
                <w:b/>
                <w:bCs/>
                <w:color w:val="000000"/>
                <w:sz w:val="24"/>
                <w:lang w:bidi="ar"/>
              </w:rPr>
            </w:pPr>
            <w:r>
              <w:rPr>
                <w:rFonts w:hint="eastAsia" w:ascii="宋体" w:hAnsi="宋体" w:cs="宋体"/>
                <w:color w:val="000000"/>
                <w:sz w:val="24"/>
                <w:lang w:bidi="ar"/>
              </w:rPr>
              <w:t xml:space="preserve">食品中赭曲霉毒素A的快速检测 胶体金免疫层析法</w:t>
            </w:r>
            <w:r>
              <w:rPr>
                <w:rFonts w:hint="eastAsia" w:ascii="宋体" w:hAnsi="宋体" w:cs="宋体"/>
                <w:b/>
                <w:bCs/>
                <w:color w:val="000000"/>
                <w:sz w:val="24"/>
                <w:lang w:bidi="ar"/>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pStyle w:val="827"/>
              <w:jc w:val="center"/>
              <w:widowControl/>
              <w:rPr>
                <w:rFonts w:hint="eastAsia" w:ascii="宋体" w:hAnsi="宋体" w:cs="宋体"/>
                <w:b/>
                <w:bCs/>
                <w:color w:val="000000"/>
                <w:sz w:val="24"/>
                <w:lang w:bidi="ar"/>
              </w:rPr>
            </w:pPr>
            <w:r>
              <w:rPr>
                <w:rFonts w:hint="eastAsia" w:ascii="宋体" w:hAnsi="宋体" w:cs="宋体"/>
                <w:color w:val="000000"/>
                <w:sz w:val="24"/>
                <w:lang w:bidi="ar"/>
              </w:rPr>
              <w:t xml:space="preserve">KJ 202101</w:t>
            </w:r>
            <w:r>
              <w:rPr>
                <w:rFonts w:hint="eastAsia" w:ascii="宋体" w:hAnsi="宋体" w:cs="宋体"/>
                <w:b/>
                <w:bCs/>
                <w:color w:val="000000"/>
                <w:sz w:val="24"/>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pStyle w:val="827"/>
              <w:jc w:val="center"/>
              <w:widowControl/>
              <w:rPr>
                <w:rFonts w:hint="eastAsia" w:ascii="宋体" w:hAnsi="宋体" w:cs="宋体"/>
                <w:color w:val="000000"/>
                <w:sz w:val="24"/>
                <w:lang w:bidi="ar"/>
              </w:rPr>
            </w:pPr>
            <w:r>
              <w:rPr>
                <w:rFonts w:hint="eastAsia" w:ascii="宋体" w:hAnsi="宋体" w:cs="宋体"/>
                <w:color w:val="000000"/>
                <w:sz w:val="24"/>
                <w:lang w:bidi="ar"/>
              </w:rPr>
              <w:t xml:space="preserve">37</w:t>
            </w: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pStyle w:val="827"/>
              <w:jc w:val="left"/>
              <w:widowControl/>
              <w:rPr>
                <w:rFonts w:hint="eastAsia" w:ascii="宋体" w:hAnsi="宋体" w:cs="宋体"/>
                <w:b/>
                <w:bCs/>
                <w:color w:val="000000"/>
                <w:sz w:val="24"/>
                <w:lang w:bidi="ar"/>
              </w:rPr>
            </w:pPr>
            <w:r>
              <w:rPr>
                <w:rFonts w:hint="eastAsia" w:ascii="宋体" w:hAnsi="宋体" w:cs="宋体"/>
                <w:color w:val="000000"/>
                <w:sz w:val="24"/>
                <w:lang w:bidi="ar"/>
              </w:rPr>
              <w:t xml:space="preserve">食品中玉米赤霉烯酮快速检测 胶体金免疫层析法</w:t>
            </w:r>
            <w:r>
              <w:rPr>
                <w:rFonts w:hint="eastAsia" w:ascii="宋体" w:hAnsi="宋体" w:cs="宋体"/>
                <w:b/>
                <w:bCs/>
                <w:color w:val="000000"/>
                <w:sz w:val="24"/>
                <w:lang w:bidi="ar"/>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pStyle w:val="827"/>
              <w:jc w:val="center"/>
              <w:widowControl/>
              <w:rPr>
                <w:rFonts w:hint="eastAsia" w:ascii="宋体" w:hAnsi="宋体" w:cs="宋体"/>
                <w:b/>
                <w:bCs/>
                <w:color w:val="000000"/>
                <w:sz w:val="24"/>
                <w:lang w:bidi="ar"/>
              </w:rPr>
            </w:pPr>
            <w:r>
              <w:rPr>
                <w:rFonts w:hint="eastAsia" w:ascii="宋体" w:hAnsi="宋体" w:cs="宋体"/>
                <w:color w:val="000000"/>
                <w:sz w:val="24"/>
                <w:lang w:bidi="ar"/>
              </w:rPr>
              <w:t xml:space="preserve">KJ 201913</w:t>
            </w:r>
            <w:r>
              <w:rPr>
                <w:rFonts w:hint="eastAsia" w:ascii="宋体" w:hAnsi="宋体" w:cs="宋体"/>
                <w:b/>
                <w:bCs/>
                <w:color w:val="000000"/>
                <w:sz w:val="24"/>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pStyle w:val="827"/>
              <w:jc w:val="center"/>
              <w:widowControl/>
              <w:rPr>
                <w:rFonts w:hint="eastAsia" w:ascii="宋体" w:hAnsi="宋体" w:cs="宋体"/>
                <w:color w:val="000000"/>
                <w:sz w:val="24"/>
                <w:lang w:bidi="ar"/>
              </w:rPr>
            </w:pPr>
            <w:r>
              <w:rPr>
                <w:rFonts w:hint="eastAsia" w:ascii="宋体" w:hAnsi="宋体" w:cs="宋体"/>
                <w:color w:val="000000"/>
                <w:sz w:val="24"/>
                <w:lang w:bidi="ar"/>
              </w:rPr>
              <w:t xml:space="preserve">38</w:t>
            </w: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pStyle w:val="827"/>
              <w:jc w:val="left"/>
              <w:widowControl/>
              <w:rPr>
                <w:rFonts w:hint="eastAsia" w:ascii="宋体" w:hAnsi="宋体" w:cs="宋体"/>
                <w:b/>
                <w:bCs/>
                <w:color w:val="000000"/>
                <w:sz w:val="24"/>
                <w:lang w:bidi="ar"/>
              </w:rPr>
            </w:pPr>
            <w:r>
              <w:rPr>
                <w:rFonts w:hint="eastAsia" w:ascii="宋体" w:hAnsi="宋体" w:cs="宋体"/>
                <w:color w:val="000000"/>
                <w:sz w:val="24"/>
                <w:lang w:bidi="ar"/>
              </w:rPr>
              <w:t xml:space="preserve">白酒中甲醇的快速检测</w:t>
            </w:r>
            <w:r>
              <w:rPr>
                <w:rFonts w:hint="eastAsia" w:ascii="宋体" w:hAnsi="宋体" w:cs="宋体"/>
                <w:b/>
                <w:bCs/>
                <w:color w:val="000000"/>
                <w:sz w:val="24"/>
                <w:lang w:bidi="ar"/>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pStyle w:val="827"/>
              <w:jc w:val="center"/>
              <w:widowControl/>
              <w:rPr>
                <w:rFonts w:hint="eastAsia" w:ascii="宋体" w:hAnsi="宋体" w:cs="宋体"/>
                <w:b/>
                <w:bCs/>
                <w:color w:val="000000"/>
                <w:sz w:val="24"/>
                <w:lang w:bidi="ar"/>
              </w:rPr>
            </w:pPr>
            <w:r>
              <w:rPr>
                <w:rFonts w:hint="eastAsia" w:ascii="宋体" w:hAnsi="宋体" w:cs="宋体"/>
                <w:color w:val="000000"/>
                <w:sz w:val="24"/>
                <w:lang w:bidi="ar"/>
              </w:rPr>
              <w:t xml:space="preserve">KJ 201912</w:t>
            </w:r>
            <w:r>
              <w:rPr>
                <w:rFonts w:hint="eastAsia" w:ascii="宋体" w:hAnsi="宋体" w:cs="宋体"/>
                <w:b/>
                <w:bCs/>
                <w:color w:val="000000"/>
                <w:sz w:val="24"/>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pStyle w:val="827"/>
              <w:jc w:val="center"/>
              <w:widowControl/>
              <w:rPr>
                <w:rFonts w:hint="eastAsia" w:ascii="宋体" w:hAnsi="宋体" w:cs="宋体"/>
                <w:color w:val="000000"/>
                <w:sz w:val="24"/>
                <w:lang w:bidi="ar"/>
              </w:rPr>
            </w:pPr>
            <w:r>
              <w:rPr>
                <w:rFonts w:hint="eastAsia" w:ascii="宋体" w:hAnsi="宋体" w:cs="宋体"/>
                <w:color w:val="000000"/>
                <w:sz w:val="24"/>
                <w:lang w:bidi="ar"/>
              </w:rPr>
              <w:t xml:space="preserve">39</w:t>
            </w: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pStyle w:val="827"/>
              <w:jc w:val="left"/>
              <w:widowControl/>
              <w:rPr>
                <w:rFonts w:hint="eastAsia" w:ascii="宋体" w:hAnsi="宋体" w:cs="宋体"/>
                <w:b/>
                <w:bCs/>
                <w:color w:val="000000"/>
                <w:sz w:val="24"/>
                <w:lang w:bidi="ar"/>
              </w:rPr>
            </w:pPr>
            <w:r>
              <w:rPr>
                <w:rFonts w:hint="eastAsia" w:ascii="宋体" w:hAnsi="宋体" w:cs="宋体"/>
                <w:color w:val="000000"/>
                <w:sz w:val="24"/>
                <w:lang w:bidi="ar"/>
              </w:rPr>
              <w:t xml:space="preserve">液体乳中三聚氰胺的快速检测 拉曼光谱法</w:t>
            </w:r>
            <w:r>
              <w:rPr>
                <w:rFonts w:hint="eastAsia" w:ascii="宋体" w:hAnsi="宋体" w:cs="宋体"/>
                <w:b/>
                <w:bCs/>
                <w:color w:val="000000"/>
                <w:sz w:val="24"/>
                <w:lang w:bidi="ar"/>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pStyle w:val="827"/>
              <w:jc w:val="center"/>
              <w:widowControl/>
              <w:rPr>
                <w:rFonts w:hint="eastAsia" w:ascii="宋体" w:hAnsi="宋体" w:cs="宋体"/>
                <w:b/>
                <w:bCs/>
                <w:color w:val="000000"/>
                <w:sz w:val="24"/>
                <w:lang w:bidi="ar"/>
              </w:rPr>
            </w:pPr>
            <w:r>
              <w:rPr>
                <w:rFonts w:hint="eastAsia" w:ascii="宋体" w:hAnsi="宋体" w:cs="宋体"/>
                <w:color w:val="000000"/>
                <w:sz w:val="24"/>
                <w:lang w:bidi="ar"/>
              </w:rPr>
              <w:t xml:space="preserve">KJ 201908</w:t>
            </w:r>
            <w:r>
              <w:rPr>
                <w:rFonts w:hint="eastAsia" w:ascii="宋体" w:hAnsi="宋体" w:cs="宋体"/>
                <w:b/>
                <w:bCs/>
                <w:color w:val="000000"/>
                <w:sz w:val="24"/>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pStyle w:val="827"/>
              <w:jc w:val="center"/>
              <w:widowControl/>
              <w:rPr>
                <w:rFonts w:hint="eastAsia" w:ascii="宋体" w:hAnsi="宋体" w:cs="宋体"/>
                <w:color w:val="000000"/>
                <w:sz w:val="24"/>
                <w:lang w:bidi="ar"/>
              </w:rPr>
            </w:pPr>
            <w:r>
              <w:rPr>
                <w:rFonts w:hint="eastAsia" w:ascii="宋体" w:hAnsi="宋体" w:cs="宋体"/>
                <w:color w:val="000000"/>
                <w:sz w:val="24"/>
                <w:lang w:bidi="ar"/>
              </w:rPr>
              <w:t xml:space="preserve">40</w:t>
            </w: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pStyle w:val="827"/>
              <w:jc w:val="left"/>
              <w:widowControl/>
              <w:rPr>
                <w:rFonts w:hint="eastAsia" w:ascii="宋体" w:hAnsi="宋体" w:cs="宋体"/>
                <w:b/>
                <w:bCs/>
                <w:color w:val="000000"/>
                <w:sz w:val="24"/>
                <w:lang w:bidi="ar"/>
              </w:rPr>
            </w:pPr>
            <w:r>
              <w:rPr>
                <w:rFonts w:hint="eastAsia" w:ascii="宋体" w:hAnsi="宋体" w:cs="宋体"/>
                <w:color w:val="000000"/>
                <w:sz w:val="24"/>
                <w:lang w:bidi="ar"/>
              </w:rPr>
              <w:t xml:space="preserve">液体乳中三聚氰胺的快速检测 胶体金免疫层析法</w:t>
            </w:r>
            <w:r>
              <w:rPr>
                <w:rFonts w:hint="eastAsia" w:ascii="宋体" w:hAnsi="宋体" w:cs="宋体"/>
                <w:b/>
                <w:bCs/>
                <w:color w:val="000000"/>
                <w:sz w:val="24"/>
                <w:lang w:bidi="ar"/>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pStyle w:val="827"/>
              <w:jc w:val="center"/>
              <w:widowControl/>
              <w:rPr>
                <w:rFonts w:hint="eastAsia" w:ascii="宋体" w:hAnsi="宋体" w:cs="宋体"/>
                <w:b/>
                <w:bCs/>
                <w:color w:val="000000"/>
                <w:sz w:val="24"/>
                <w:lang w:bidi="ar"/>
              </w:rPr>
            </w:pPr>
            <w:r>
              <w:rPr>
                <w:rFonts w:hint="eastAsia" w:ascii="宋体" w:hAnsi="宋体" w:cs="宋体"/>
                <w:color w:val="000000"/>
                <w:sz w:val="24"/>
                <w:lang w:bidi="ar"/>
              </w:rPr>
              <w:t xml:space="preserve">KJ 201907</w:t>
            </w:r>
            <w:r>
              <w:rPr>
                <w:rFonts w:hint="eastAsia" w:ascii="宋体" w:hAnsi="宋体" w:cs="宋体"/>
                <w:b/>
                <w:bCs/>
                <w:color w:val="000000"/>
                <w:sz w:val="24"/>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pStyle w:val="827"/>
              <w:jc w:val="center"/>
              <w:widowControl/>
              <w:rPr>
                <w:rFonts w:hint="eastAsia" w:ascii="宋体" w:hAnsi="宋体" w:cs="宋体"/>
                <w:color w:val="000000"/>
                <w:sz w:val="24"/>
                <w:lang w:bidi="ar"/>
              </w:rPr>
            </w:pPr>
            <w:r>
              <w:rPr>
                <w:rFonts w:hint="eastAsia" w:ascii="宋体" w:hAnsi="宋体" w:cs="宋体"/>
                <w:color w:val="000000"/>
                <w:sz w:val="24"/>
                <w:lang w:bidi="ar"/>
              </w:rPr>
              <w:t xml:space="preserve">41</w:t>
            </w: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pStyle w:val="827"/>
              <w:jc w:val="left"/>
              <w:widowControl/>
              <w:rPr>
                <w:rFonts w:hint="eastAsia" w:ascii="宋体" w:hAnsi="宋体" w:cs="宋体"/>
                <w:b/>
                <w:bCs/>
                <w:color w:val="000000"/>
                <w:sz w:val="24"/>
                <w:lang w:bidi="ar"/>
              </w:rPr>
            </w:pPr>
            <w:r>
              <w:rPr>
                <w:rFonts w:hint="eastAsia" w:ascii="宋体" w:hAnsi="宋体" w:cs="宋体"/>
                <w:color w:val="000000"/>
                <w:sz w:val="24"/>
                <w:lang w:bidi="ar"/>
              </w:rPr>
              <w:t xml:space="preserve">保健食品中巴比妥类化学成分的快速检测</w:t>
            </w:r>
            <w:r>
              <w:rPr>
                <w:rFonts w:hint="eastAsia" w:ascii="宋体" w:hAnsi="宋体" w:cs="宋体"/>
                <w:color w:val="000000"/>
                <w:sz w:val="24"/>
                <w:lang w:bidi="ar"/>
              </w:rPr>
              <w:t xml:space="preserve"> 胶体金免疫层析法</w:t>
            </w:r>
            <w:r>
              <w:rPr>
                <w:rFonts w:hint="eastAsia" w:ascii="宋体" w:hAnsi="宋体" w:cs="宋体"/>
                <w:b/>
                <w:bCs/>
                <w:color w:val="000000"/>
                <w:sz w:val="24"/>
                <w:lang w:bidi="ar"/>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pStyle w:val="827"/>
              <w:jc w:val="center"/>
              <w:widowControl/>
              <w:rPr>
                <w:rFonts w:hint="eastAsia" w:ascii="宋体" w:hAnsi="宋体" w:cs="宋体"/>
                <w:b/>
                <w:bCs/>
                <w:color w:val="000000"/>
                <w:sz w:val="24"/>
                <w:lang w:bidi="ar"/>
              </w:rPr>
            </w:pPr>
            <w:r>
              <w:rPr>
                <w:rFonts w:hint="eastAsia" w:ascii="宋体" w:hAnsi="宋体" w:cs="宋体"/>
                <w:color w:val="000000"/>
                <w:sz w:val="24"/>
                <w:lang w:bidi="ar"/>
              </w:rPr>
              <w:t xml:space="preserve">KJ 201903</w:t>
            </w:r>
            <w:r>
              <w:rPr>
                <w:rFonts w:hint="eastAsia" w:ascii="宋体" w:hAnsi="宋体" w:cs="宋体"/>
                <w:b/>
                <w:bCs/>
                <w:color w:val="000000"/>
                <w:sz w:val="24"/>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pStyle w:val="827"/>
              <w:jc w:val="center"/>
              <w:widowControl/>
              <w:rPr>
                <w:rFonts w:hint="eastAsia" w:ascii="宋体" w:hAnsi="宋体" w:cs="宋体"/>
                <w:color w:val="000000"/>
                <w:sz w:val="24"/>
                <w:lang w:bidi="ar"/>
              </w:rPr>
            </w:pPr>
            <w:r>
              <w:rPr>
                <w:rFonts w:hint="eastAsia" w:ascii="宋体" w:hAnsi="宋体" w:cs="宋体"/>
                <w:color w:val="000000"/>
                <w:sz w:val="24"/>
                <w:lang w:bidi="ar"/>
              </w:rPr>
              <w:t xml:space="preserve">42</w:t>
            </w: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pStyle w:val="827"/>
              <w:jc w:val="left"/>
              <w:widowControl/>
              <w:rPr>
                <w:rFonts w:hint="eastAsia" w:ascii="宋体" w:hAnsi="宋体" w:cs="宋体"/>
                <w:b/>
                <w:bCs/>
                <w:color w:val="000000"/>
                <w:sz w:val="24"/>
                <w:lang w:bidi="ar"/>
              </w:rPr>
            </w:pPr>
            <w:r>
              <w:rPr>
                <w:rFonts w:hint="eastAsia" w:ascii="宋体" w:hAnsi="宋体" w:cs="宋体"/>
                <w:color w:val="000000"/>
                <w:sz w:val="24"/>
                <w:lang w:bidi="ar"/>
              </w:rPr>
              <w:t xml:space="preserve">保健食品中罗格列酮和格列苯脲的快速检测 胶体金免疫层析法</w:t>
            </w:r>
            <w:r>
              <w:rPr>
                <w:rFonts w:hint="eastAsia" w:ascii="宋体" w:hAnsi="宋体" w:cs="宋体"/>
                <w:b/>
                <w:bCs/>
                <w:color w:val="000000"/>
                <w:sz w:val="24"/>
                <w:lang w:bidi="ar"/>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pStyle w:val="827"/>
              <w:jc w:val="center"/>
              <w:widowControl/>
              <w:rPr>
                <w:rFonts w:hint="eastAsia" w:ascii="宋体" w:hAnsi="宋体" w:cs="宋体"/>
                <w:b/>
                <w:bCs/>
                <w:color w:val="000000"/>
                <w:sz w:val="24"/>
                <w:lang w:bidi="ar"/>
              </w:rPr>
            </w:pPr>
            <w:r>
              <w:rPr>
                <w:rFonts w:hint="eastAsia" w:ascii="宋体" w:hAnsi="宋体" w:cs="宋体"/>
                <w:color w:val="000000"/>
                <w:sz w:val="24"/>
                <w:lang w:bidi="ar"/>
              </w:rPr>
              <w:t xml:space="preserve">KJ 201902</w:t>
            </w:r>
            <w:r>
              <w:rPr>
                <w:rFonts w:hint="eastAsia" w:ascii="宋体" w:hAnsi="宋体" w:cs="宋体"/>
                <w:b/>
                <w:bCs/>
                <w:color w:val="000000"/>
                <w:sz w:val="24"/>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pStyle w:val="827"/>
              <w:jc w:val="center"/>
              <w:widowControl/>
              <w:rPr>
                <w:rFonts w:hint="eastAsia" w:ascii="宋体" w:hAnsi="宋体" w:cs="宋体"/>
                <w:color w:val="000000"/>
                <w:sz w:val="24"/>
                <w:lang w:bidi="ar"/>
              </w:rPr>
            </w:pPr>
            <w:r>
              <w:rPr>
                <w:rFonts w:hint="eastAsia" w:ascii="宋体" w:hAnsi="宋体" w:cs="宋体"/>
                <w:color w:val="000000"/>
                <w:sz w:val="24"/>
                <w:lang w:bidi="ar"/>
              </w:rPr>
              <w:t xml:space="preserve">43</w:t>
            </w: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pStyle w:val="827"/>
              <w:jc w:val="left"/>
              <w:widowControl/>
              <w:rPr>
                <w:rFonts w:hint="eastAsia" w:ascii="宋体" w:hAnsi="宋体" w:cs="宋体"/>
                <w:b/>
                <w:bCs/>
                <w:color w:val="000000"/>
                <w:sz w:val="24"/>
                <w:lang w:bidi="ar"/>
              </w:rPr>
            </w:pPr>
            <w:r>
              <w:rPr>
                <w:rFonts w:hint="eastAsia" w:ascii="宋体" w:hAnsi="宋体" w:cs="宋体"/>
                <w:color w:val="000000"/>
                <w:sz w:val="24"/>
                <w:lang w:bidi="ar"/>
              </w:rPr>
              <w:t xml:space="preserve">保健食品中西地那非和他达拉非的快速检测 胶体金免疫层析法</w:t>
            </w:r>
            <w:r>
              <w:rPr>
                <w:rFonts w:hint="eastAsia" w:ascii="宋体" w:hAnsi="宋体" w:cs="宋体"/>
                <w:b/>
                <w:bCs/>
                <w:color w:val="000000"/>
                <w:sz w:val="24"/>
                <w:lang w:bidi="ar"/>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pStyle w:val="827"/>
              <w:jc w:val="center"/>
              <w:widowControl/>
              <w:rPr>
                <w:rFonts w:hint="eastAsia" w:ascii="宋体" w:hAnsi="宋体" w:cs="宋体"/>
                <w:b/>
                <w:bCs/>
                <w:color w:val="000000"/>
                <w:sz w:val="24"/>
                <w:lang w:bidi="ar"/>
              </w:rPr>
            </w:pPr>
            <w:r>
              <w:rPr>
                <w:rFonts w:hint="eastAsia" w:ascii="宋体" w:hAnsi="宋体" w:cs="宋体"/>
                <w:color w:val="000000"/>
                <w:sz w:val="24"/>
                <w:lang w:bidi="ar"/>
              </w:rPr>
              <w:t xml:space="preserve">KJ 201901</w:t>
            </w:r>
            <w:r>
              <w:rPr>
                <w:rFonts w:hint="eastAsia" w:ascii="宋体" w:hAnsi="宋体" w:cs="宋体"/>
                <w:b/>
                <w:bCs/>
                <w:color w:val="000000"/>
                <w:sz w:val="24"/>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pStyle w:val="827"/>
              <w:jc w:val="center"/>
              <w:widowControl/>
              <w:rPr>
                <w:rFonts w:hint="eastAsia" w:ascii="宋体" w:hAnsi="宋体" w:cs="宋体"/>
                <w:color w:val="000000"/>
                <w:sz w:val="24"/>
                <w:lang w:bidi="ar"/>
              </w:rPr>
            </w:pPr>
            <w:r>
              <w:rPr>
                <w:rFonts w:hint="eastAsia" w:ascii="宋体" w:hAnsi="宋体" w:cs="宋体"/>
                <w:color w:val="000000"/>
                <w:sz w:val="24"/>
                <w:lang w:bidi="ar"/>
              </w:rPr>
              <w:t xml:space="preserve">44</w:t>
            </w: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pStyle w:val="827"/>
              <w:jc w:val="left"/>
              <w:widowControl/>
              <w:rPr>
                <w:rFonts w:hint="eastAsia" w:ascii="宋体" w:hAnsi="宋体" w:cs="宋体"/>
                <w:color w:val="000000"/>
                <w:sz w:val="24"/>
                <w:lang w:bidi="ar"/>
              </w:rPr>
            </w:pPr>
            <w:r>
              <w:rPr>
                <w:rFonts w:hint="eastAsia" w:ascii="宋体" w:hAnsi="宋体" w:cs="宋体"/>
                <w:color w:val="000000"/>
                <w:sz w:val="24"/>
                <w:lang w:bidi="ar"/>
              </w:rPr>
              <w:t xml:space="preserve">辣椒制品中苏丹红I的快速检测 胶体金免疫层析法</w:t>
            </w: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pStyle w:val="827"/>
              <w:jc w:val="center"/>
              <w:widowControl/>
              <w:rPr>
                <w:rFonts w:hint="eastAsia" w:ascii="宋体" w:hAnsi="宋体" w:cs="宋体"/>
                <w:color w:val="000000"/>
                <w:sz w:val="24"/>
                <w:lang w:bidi="ar"/>
              </w:rPr>
            </w:pPr>
            <w:r>
              <w:rPr>
                <w:rFonts w:hint="eastAsia" w:ascii="宋体" w:hAnsi="宋体" w:cs="宋体"/>
                <w:color w:val="000000"/>
                <w:sz w:val="24"/>
                <w:lang w:bidi="ar"/>
              </w:rPr>
              <w:t xml:space="preserve">KJ 201801</w:t>
            </w:r>
            <w:r>
              <w:rPr>
                <w:rFonts w:hint="eastAsia" w:ascii="宋体" w:hAnsi="宋体" w:cs="宋体"/>
                <w:color w:val="000000"/>
                <w:sz w:val="24"/>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pStyle w:val="827"/>
              <w:jc w:val="center"/>
              <w:widowControl/>
              <w:rPr>
                <w:rFonts w:hint="eastAsia" w:ascii="宋体" w:hAnsi="宋体" w:cs="宋体"/>
                <w:color w:val="000000"/>
                <w:sz w:val="24"/>
                <w:lang w:bidi="ar"/>
              </w:rPr>
            </w:pPr>
            <w:r>
              <w:rPr>
                <w:rFonts w:hint="eastAsia" w:ascii="宋体" w:hAnsi="宋体" w:cs="宋体"/>
                <w:color w:val="000000"/>
                <w:sz w:val="24"/>
                <w:lang w:bidi="ar"/>
              </w:rPr>
              <w:t xml:space="preserve">45</w:t>
            </w: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pStyle w:val="827"/>
              <w:jc w:val="left"/>
              <w:widowControl/>
              <w:rPr>
                <w:rFonts w:hint="eastAsia" w:ascii="宋体" w:hAnsi="宋体" w:cs="宋体"/>
                <w:color w:val="000000"/>
                <w:sz w:val="24"/>
                <w:lang w:bidi="ar"/>
              </w:rPr>
            </w:pPr>
            <w:r>
              <w:rPr>
                <w:rFonts w:hint="eastAsia" w:ascii="宋体" w:hAnsi="宋体" w:cs="宋体"/>
                <w:color w:val="000000"/>
                <w:sz w:val="24"/>
                <w:lang w:bidi="ar"/>
              </w:rPr>
              <w:t xml:space="preserve">液体乳中黄曲霉毒素M1的快速检测 胶体金免疫层析法</w:t>
            </w: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pStyle w:val="827"/>
              <w:jc w:val="center"/>
              <w:widowControl/>
              <w:rPr>
                <w:rFonts w:hint="eastAsia" w:ascii="宋体" w:hAnsi="宋体" w:cs="宋体"/>
                <w:color w:val="000000"/>
                <w:sz w:val="24"/>
                <w:lang w:bidi="ar"/>
              </w:rPr>
            </w:pPr>
            <w:r>
              <w:rPr>
                <w:rFonts w:hint="eastAsia" w:ascii="宋体" w:hAnsi="宋体" w:cs="宋体"/>
                <w:color w:val="000000"/>
                <w:sz w:val="24"/>
                <w:lang w:bidi="ar"/>
              </w:rPr>
              <w:t xml:space="preserve">KJ 201709</w:t>
            </w:r>
            <w:r>
              <w:rPr>
                <w:rFonts w:hint="eastAsia" w:ascii="宋体" w:hAnsi="宋体" w:cs="宋体"/>
                <w:color w:val="000000"/>
                <w:sz w:val="24"/>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pStyle w:val="827"/>
              <w:jc w:val="center"/>
              <w:widowControl/>
              <w:rPr>
                <w:rFonts w:hint="eastAsia" w:ascii="宋体" w:hAnsi="宋体" w:cs="宋体"/>
                <w:color w:val="000000"/>
                <w:sz w:val="24"/>
                <w:lang w:bidi="ar"/>
              </w:rPr>
            </w:pPr>
            <w:r>
              <w:rPr>
                <w:rFonts w:hint="eastAsia" w:ascii="宋体" w:hAnsi="宋体" w:cs="宋体"/>
                <w:color w:val="000000"/>
                <w:sz w:val="24"/>
                <w:lang w:bidi="ar"/>
              </w:rPr>
              <w:t xml:space="preserve">46</w:t>
            </w: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pStyle w:val="827"/>
              <w:jc w:val="left"/>
              <w:widowControl/>
              <w:rPr>
                <w:rFonts w:hint="eastAsia" w:ascii="宋体" w:hAnsi="宋体" w:cs="宋体"/>
                <w:color w:val="000000"/>
                <w:sz w:val="24"/>
                <w:lang w:bidi="ar"/>
              </w:rPr>
            </w:pPr>
            <w:r>
              <w:rPr>
                <w:rFonts w:hint="eastAsia" w:ascii="宋体" w:hAnsi="宋体" w:cs="宋体"/>
                <w:color w:val="000000"/>
                <w:sz w:val="24"/>
                <w:lang w:bidi="ar"/>
              </w:rPr>
              <w:t xml:space="preserve">食用油中黄曲霉毒素B1的快速检测 胶体金免疫层析法</w:t>
            </w: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pStyle w:val="827"/>
              <w:jc w:val="center"/>
              <w:widowControl/>
              <w:rPr>
                <w:rFonts w:hint="eastAsia" w:ascii="宋体" w:hAnsi="宋体" w:cs="宋体"/>
                <w:color w:val="000000"/>
                <w:sz w:val="24"/>
                <w:lang w:bidi="ar"/>
              </w:rPr>
            </w:pPr>
            <w:r>
              <w:rPr>
                <w:rFonts w:hint="eastAsia" w:ascii="宋体" w:hAnsi="宋体" w:cs="宋体"/>
                <w:color w:val="000000"/>
                <w:sz w:val="24"/>
                <w:lang w:bidi="ar"/>
              </w:rPr>
              <w:t xml:space="preserve">KJ 201708</w:t>
            </w:r>
            <w:r>
              <w:rPr>
                <w:rFonts w:hint="eastAsia" w:ascii="宋体" w:hAnsi="宋体" w:cs="宋体"/>
                <w:color w:val="000000"/>
                <w:sz w:val="24"/>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pStyle w:val="827"/>
              <w:jc w:val="center"/>
              <w:widowControl/>
              <w:rPr>
                <w:rFonts w:hint="eastAsia" w:ascii="宋体" w:hAnsi="宋体" w:cs="宋体"/>
                <w:color w:val="000000"/>
                <w:sz w:val="24"/>
                <w:lang w:bidi="ar"/>
              </w:rPr>
            </w:pPr>
            <w:r>
              <w:rPr>
                <w:rFonts w:hint="eastAsia" w:ascii="宋体" w:hAnsi="宋体" w:cs="宋体"/>
                <w:color w:val="000000"/>
                <w:sz w:val="24"/>
                <w:lang w:bidi="ar"/>
              </w:rPr>
              <w:t xml:space="preserve">47</w:t>
            </w: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pStyle w:val="827"/>
              <w:jc w:val="left"/>
              <w:widowControl/>
              <w:rPr>
                <w:rFonts w:hint="eastAsia" w:ascii="宋体" w:hAnsi="宋体" w:cs="宋体"/>
                <w:color w:val="000000"/>
                <w:sz w:val="24"/>
                <w:lang w:bidi="ar"/>
              </w:rPr>
            </w:pPr>
            <w:r>
              <w:rPr>
                <w:rFonts w:hint="eastAsia" w:ascii="宋体" w:hAnsi="宋体" w:cs="宋体"/>
                <w:color w:val="000000"/>
                <w:sz w:val="24"/>
                <w:lang w:bidi="ar"/>
              </w:rPr>
              <w:t xml:space="preserve">食品中吗啡、可待因的快速检测 胶体金免疫层析法</w:t>
            </w: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pStyle w:val="827"/>
              <w:jc w:val="center"/>
              <w:widowControl/>
              <w:rPr>
                <w:rFonts w:hint="eastAsia" w:ascii="宋体" w:hAnsi="宋体" w:cs="宋体"/>
                <w:color w:val="000000"/>
                <w:sz w:val="24"/>
                <w:lang w:bidi="ar"/>
              </w:rPr>
            </w:pPr>
            <w:r>
              <w:rPr>
                <w:rFonts w:hint="eastAsia" w:ascii="宋体" w:hAnsi="宋体" w:cs="宋体"/>
                <w:color w:val="000000"/>
                <w:sz w:val="24"/>
                <w:lang w:bidi="ar"/>
              </w:rPr>
              <w:t xml:space="preserve">KJ 2</w:t>
            </w:r>
            <w:r>
              <w:rPr>
                <w:rFonts w:hint="eastAsia" w:ascii="宋体" w:hAnsi="宋体" w:cs="宋体"/>
                <w:color w:val="000000"/>
                <w:sz w:val="24"/>
                <w:lang w:bidi="ar"/>
              </w:rPr>
              <w:t xml:space="preserve">01707</w:t>
            </w:r>
            <w:r>
              <w:rPr>
                <w:rFonts w:hint="eastAsia" w:ascii="宋体" w:hAnsi="宋体" w:cs="宋体"/>
                <w:color w:val="000000"/>
                <w:sz w:val="24"/>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pStyle w:val="827"/>
              <w:jc w:val="center"/>
              <w:widowControl/>
              <w:rPr>
                <w:rFonts w:hint="eastAsia" w:ascii="宋体" w:hAnsi="宋体" w:cs="宋体"/>
                <w:color w:val="000000"/>
                <w:sz w:val="24"/>
                <w:lang w:bidi="ar"/>
              </w:rPr>
            </w:pPr>
            <w:r>
              <w:rPr>
                <w:rFonts w:hint="eastAsia" w:ascii="宋体" w:hAnsi="宋体" w:cs="宋体"/>
                <w:color w:val="000000"/>
                <w:sz w:val="24"/>
                <w:lang w:bidi="ar"/>
              </w:rPr>
              <w:t xml:space="preserve">48</w:t>
            </w: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pStyle w:val="827"/>
              <w:jc w:val="left"/>
              <w:widowControl/>
              <w:rPr>
                <w:rFonts w:hint="eastAsia" w:ascii="宋体" w:hAnsi="宋体" w:cs="宋体"/>
                <w:color w:val="000000"/>
                <w:sz w:val="24"/>
                <w:lang w:bidi="ar"/>
              </w:rPr>
            </w:pPr>
            <w:r>
              <w:rPr>
                <w:rFonts w:hint="eastAsia" w:ascii="宋体" w:hAnsi="宋体" w:cs="宋体"/>
                <w:color w:val="000000"/>
                <w:sz w:val="24"/>
                <w:lang w:bidi="ar"/>
              </w:rPr>
              <w:t xml:space="preserve">食品中罗丹明B的快速检测 胶体金免疫层析法</w:t>
            </w: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pStyle w:val="827"/>
              <w:jc w:val="center"/>
              <w:widowControl/>
              <w:rPr>
                <w:rFonts w:hint="eastAsia" w:ascii="宋体" w:hAnsi="宋体" w:cs="宋体"/>
                <w:color w:val="000000"/>
                <w:sz w:val="24"/>
                <w:lang w:bidi="ar"/>
              </w:rPr>
            </w:pPr>
            <w:r>
              <w:rPr>
                <w:rFonts w:hint="eastAsia" w:ascii="宋体" w:hAnsi="宋体" w:cs="宋体"/>
                <w:color w:val="000000"/>
                <w:sz w:val="24"/>
                <w:lang w:bidi="ar"/>
              </w:rPr>
              <w:t xml:space="preserve">KJ 201703</w:t>
            </w:r>
            <w:r>
              <w:rPr>
                <w:rFonts w:hint="eastAsia" w:ascii="宋体" w:hAnsi="宋体" w:cs="宋体"/>
                <w:color w:val="000000"/>
                <w:sz w:val="24"/>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pStyle w:val="827"/>
              <w:jc w:val="center"/>
              <w:widowControl/>
              <w:rPr>
                <w:rFonts w:hint="eastAsia" w:ascii="宋体" w:hAnsi="宋体" w:cs="宋体"/>
                <w:color w:val="000000"/>
                <w:sz w:val="24"/>
                <w:lang w:bidi="ar"/>
              </w:rPr>
            </w:pPr>
            <w:r>
              <w:rPr>
                <w:rFonts w:hint="eastAsia" w:ascii="宋体" w:hAnsi="宋体" w:cs="宋体"/>
                <w:color w:val="000000"/>
                <w:sz w:val="24"/>
                <w:lang w:bidi="ar"/>
              </w:rPr>
              <w:t xml:space="preserve">49</w:t>
            </w: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pStyle w:val="827"/>
              <w:jc w:val="left"/>
              <w:widowControl/>
              <w:rPr>
                <w:rFonts w:hint="eastAsia" w:ascii="宋体" w:hAnsi="宋体" w:cs="宋体"/>
                <w:color w:val="000000"/>
                <w:sz w:val="24"/>
                <w:lang w:bidi="ar"/>
              </w:rPr>
            </w:pPr>
            <w:r>
              <w:rPr>
                <w:rFonts w:hint="eastAsia" w:ascii="宋体" w:hAnsi="宋体" w:cs="宋体"/>
                <w:color w:val="000000"/>
                <w:sz w:val="24"/>
                <w:lang w:bidi="ar"/>
              </w:rPr>
              <w:t xml:space="preserve">食品中呕吐毒素的快速检测 胶体金免疫层析法</w:t>
            </w: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pStyle w:val="827"/>
              <w:jc w:val="center"/>
              <w:widowControl/>
              <w:rPr>
                <w:rFonts w:hint="eastAsia" w:ascii="宋体" w:hAnsi="宋体" w:cs="宋体"/>
                <w:color w:val="000000"/>
                <w:sz w:val="24"/>
                <w:lang w:bidi="ar"/>
              </w:rPr>
            </w:pPr>
            <w:r>
              <w:rPr>
                <w:rFonts w:hint="eastAsia" w:ascii="宋体" w:hAnsi="宋体" w:cs="宋体"/>
                <w:color w:val="000000"/>
                <w:sz w:val="24"/>
                <w:lang w:bidi="ar"/>
              </w:rPr>
              <w:t xml:space="preserve">KJ 201702</w:t>
            </w:r>
            <w:r>
              <w:rPr>
                <w:rFonts w:hint="eastAsia" w:ascii="宋体" w:hAnsi="宋体" w:cs="宋体"/>
                <w:color w:val="000000"/>
                <w:sz w:val="24"/>
                <w:lang w:bidi="ar"/>
              </w:rPr>
            </w:r>
            <w:r/>
          </w:p>
        </w:tc>
      </w:tr>
    </w:tbl>
    <w:p>
      <w:pPr>
        <w:pStyle w:val="827"/>
        <w:contextualSpacing/>
        <w:ind w:firstLine="480"/>
        <w:spacing w:line="400" w:lineRule="exact"/>
        <w:rPr>
          <w:rFonts w:hint="eastAsia" w:ascii="宋体" w:hAnsi="宋体" w:cs="宋体"/>
          <w:sz w:val="24"/>
        </w:rPr>
      </w:pPr>
      <w:r>
        <w:rPr>
          <w:rFonts w:hint="eastAsia" w:ascii="宋体" w:hAnsi="宋体" w:cs="宋体"/>
          <w:sz w:val="24"/>
        </w:rPr>
        <w:t xml:space="preserve">甲方</w:t>
      </w:r>
      <w:r>
        <w:rPr>
          <w:rFonts w:hint="eastAsia" w:ascii="宋体" w:hAnsi="宋体" w:cs="宋体"/>
          <w:sz w:val="24"/>
        </w:rPr>
        <w:t xml:space="preserve">不定期抽查所用快速检测设备和耗材质量。因使用不合格试剂等耗材而造成的后果，由</w:t>
      </w:r>
      <w:r>
        <w:rPr>
          <w:rFonts w:hint="eastAsia" w:ascii="宋体" w:hAnsi="宋体" w:cs="宋体"/>
          <w:sz w:val="24"/>
        </w:rPr>
        <w:t xml:space="preserve">乙方</w:t>
      </w:r>
      <w:r>
        <w:rPr>
          <w:rFonts w:hint="eastAsia" w:ascii="宋体" w:hAnsi="宋体" w:cs="宋体"/>
          <w:sz w:val="24"/>
        </w:rPr>
        <w:t xml:space="preserve">负责。</w:t>
      </w:r>
      <w:r>
        <w:rPr>
          <w:rFonts w:hint="eastAsia" w:ascii="宋体" w:hAnsi="宋体" w:cs="宋体"/>
          <w:sz w:val="24"/>
        </w:rPr>
      </w:r>
      <w:r/>
    </w:p>
    <w:p>
      <w:pPr>
        <w:pStyle w:val="827"/>
        <w:contextualSpacing/>
        <w:ind w:firstLine="480"/>
        <w:spacing w:line="400" w:lineRule="exact"/>
        <w:rPr>
          <w:rFonts w:hint="eastAsia" w:ascii="宋体" w:hAnsi="宋体" w:cs="宋体"/>
          <w:sz w:val="24"/>
        </w:rPr>
      </w:pPr>
      <w:r>
        <w:rPr>
          <w:rFonts w:hint="eastAsia" w:ascii="宋体" w:hAnsi="宋体" w:cs="宋体"/>
          <w:sz w:val="24"/>
        </w:rPr>
        <w:t xml:space="preserve">4.快检信息公示和上报要求</w:t>
      </w:r>
      <w:r>
        <w:rPr>
          <w:rFonts w:hint="eastAsia" w:ascii="宋体" w:hAnsi="宋体" w:cs="宋体"/>
          <w:sz w:val="24"/>
        </w:rPr>
      </w:r>
      <w:r/>
    </w:p>
    <w:p>
      <w:pPr>
        <w:pStyle w:val="827"/>
        <w:contextualSpacing/>
        <w:ind w:firstLine="480"/>
        <w:spacing w:line="400" w:lineRule="exact"/>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乙方</w:t>
      </w:r>
      <w:r>
        <w:rPr>
          <w:rFonts w:hint="eastAsia" w:ascii="宋体" w:hAnsi="宋体" w:cs="宋体"/>
          <w:sz w:val="24"/>
        </w:rPr>
        <w:t xml:space="preserve">须提供独立、完整的食品快速检测信息处理系统（主要功能模块包括：档案信息管理、检测样本管理、检测数据统计与分析、检测任务管理、联网联动预警、学习考试、市场诚信管理、信息发布等），具备食品快速检测信息存储、统计、分析、查询、发布</w:t>
      </w:r>
      <w:r>
        <w:rPr>
          <w:rFonts w:hint="eastAsia" w:ascii="宋体" w:hAnsi="宋体" w:cs="宋体"/>
          <w:sz w:val="24"/>
        </w:rPr>
        <w:t xml:space="preserve">等功能。该信息处理系统，须获软件著作权登记。</w:t>
      </w:r>
      <w:r>
        <w:rPr>
          <w:rFonts w:hint="eastAsia" w:ascii="宋体" w:hAnsi="宋体" w:cs="宋体"/>
          <w:sz w:val="24"/>
        </w:rPr>
      </w:r>
      <w:r/>
    </w:p>
    <w:p>
      <w:pPr>
        <w:pStyle w:val="827"/>
        <w:contextualSpacing/>
        <w:ind w:firstLine="480"/>
        <w:spacing w:line="400" w:lineRule="exact"/>
        <w:rPr>
          <w:rFonts w:hint="eastAsia" w:ascii="宋体" w:hAnsi="宋体" w:cs="宋体"/>
          <w:sz w:val="24"/>
        </w:rPr>
      </w:pPr>
      <w:r>
        <w:rPr>
          <w:rFonts w:hint="eastAsia" w:ascii="宋体" w:hAnsi="宋体" w:cs="宋体"/>
          <w:sz w:val="24"/>
        </w:rPr>
        <w:t xml:space="preserve">（2）中国农批市场快检室每天上午9点半前须完成不少于当日总任务的50%并公示，其余批次在当日检测完成后公示。其余23家农贸市场快检室每天上午9点前须完成不少于当日总任务的80%并公示，其余批次在当日检测完成后公示。</w:t>
      </w:r>
      <w:r>
        <w:rPr>
          <w:rFonts w:hint="eastAsia" w:ascii="宋体" w:hAnsi="宋体" w:cs="宋体"/>
          <w:sz w:val="24"/>
        </w:rPr>
      </w:r>
      <w:r/>
    </w:p>
    <w:p>
      <w:pPr>
        <w:pStyle w:val="827"/>
        <w:contextualSpacing/>
        <w:ind w:firstLine="480"/>
        <w:spacing w:line="400" w:lineRule="exact"/>
        <w:rPr>
          <w:rFonts w:hint="eastAsia" w:ascii="宋体" w:hAnsi="宋体" w:cs="宋体"/>
          <w:sz w:val="24"/>
        </w:rPr>
      </w:pPr>
      <w:r>
        <w:rPr>
          <w:rFonts w:hint="eastAsia" w:ascii="宋体" w:hAnsi="宋体" w:cs="宋体"/>
          <w:sz w:val="24"/>
        </w:rPr>
        <w:t xml:space="preserve">信息公示符合国家市场监管总局《食品快速检测信息公布要求》。公布信息主要包括样品名称、检测项目（注明俗称）、检测结果、检测结论、销售者（被检测单位或摊位）、生产厂家或供应商（若有）、采样时间、检测时间、检测方式等。公布食品快检信息应真实、客观、易懂，不</w:t>
      </w:r>
      <w:r>
        <w:rPr>
          <w:rFonts w:hint="eastAsia" w:ascii="宋体" w:hAnsi="宋体" w:cs="宋体"/>
          <w:sz w:val="24"/>
        </w:rPr>
        <w:t xml:space="preserve">得误导消费者。</w:t>
      </w:r>
      <w:r>
        <w:rPr>
          <w:rFonts w:hint="eastAsia" w:ascii="宋体" w:hAnsi="宋体" w:cs="宋体"/>
          <w:sz w:val="24"/>
        </w:rPr>
      </w:r>
      <w:r/>
    </w:p>
    <w:p>
      <w:pPr>
        <w:pStyle w:val="827"/>
        <w:contextualSpacing/>
        <w:ind w:firstLine="480"/>
        <w:spacing w:line="400" w:lineRule="exact"/>
        <w:rPr>
          <w:rFonts w:hint="eastAsia" w:ascii="宋体" w:hAnsi="宋体" w:cs="宋体"/>
          <w:sz w:val="24"/>
        </w:rPr>
      </w:pPr>
      <w:r>
        <w:rPr>
          <w:rFonts w:hint="eastAsia" w:ascii="宋体" w:hAnsi="宋体" w:cs="宋体"/>
          <w:sz w:val="24"/>
        </w:rPr>
        <w:t xml:space="preserve">（3）各农贸（批）市场快检室工作人员须每天向快检信息系统上传食品快检信息，包括市场名称、被抽检摊位（摊主姓名）、样品类别、样品名称、样品数量、采样时间、样品图片、采样过程视频、食品快检产品和试剂、检测项目、检测结果、检测时间、检测人员等信息。上传的数据，工作人员不得更改、删除。</w:t>
      </w:r>
      <w:r>
        <w:rPr>
          <w:rFonts w:hint="eastAsia" w:ascii="宋体" w:hAnsi="宋体" w:cs="宋体"/>
          <w:sz w:val="24"/>
        </w:rPr>
      </w:r>
      <w:r/>
    </w:p>
    <w:p>
      <w:pPr>
        <w:pStyle w:val="827"/>
        <w:contextualSpacing/>
        <w:ind w:firstLine="480"/>
        <w:spacing w:line="400" w:lineRule="exact"/>
        <w:rPr>
          <w:rFonts w:hint="eastAsia" w:ascii="宋体" w:hAnsi="宋体" w:cs="宋体"/>
          <w:sz w:val="24"/>
        </w:rPr>
      </w:pPr>
      <w:r>
        <w:rPr>
          <w:rFonts w:hint="eastAsia" w:ascii="宋体" w:hAnsi="宋体" w:cs="宋体"/>
          <w:sz w:val="24"/>
        </w:rPr>
        <w:t xml:space="preserve">（4）每月10日前，</w:t>
      </w:r>
      <w:r>
        <w:rPr>
          <w:rFonts w:hint="eastAsia" w:ascii="宋体" w:hAnsi="宋体" w:cs="宋体"/>
          <w:sz w:val="24"/>
        </w:rPr>
        <w:t xml:space="preserve">乙方</w:t>
      </w:r>
      <w:r>
        <w:rPr>
          <w:rFonts w:hint="eastAsia" w:ascii="宋体" w:hAnsi="宋体" w:cs="宋体"/>
          <w:sz w:val="24"/>
        </w:rPr>
        <w:t xml:space="preserve">提交上月快检情况汇总及分析报告（加盖公章）。报告内容包括：纳入监测范围的食品、食用农产品种类、监测项目、产品来源地等维度合格率、超标程度的环比情况，以及综合性评价指数、监管建议。</w:t>
      </w:r>
      <w:r>
        <w:rPr>
          <w:rFonts w:hint="eastAsia" w:ascii="宋体" w:hAnsi="宋体" w:cs="宋体"/>
          <w:sz w:val="24"/>
        </w:rPr>
      </w:r>
      <w:r/>
    </w:p>
    <w:p>
      <w:pPr>
        <w:pStyle w:val="827"/>
        <w:contextualSpacing/>
        <w:ind w:firstLine="480"/>
        <w:spacing w:line="400" w:lineRule="exact"/>
        <w:rPr>
          <w:rFonts w:hint="eastAsia" w:ascii="宋体" w:hAnsi="宋体" w:cs="宋体"/>
          <w:sz w:val="24"/>
        </w:rPr>
      </w:pPr>
      <w:r>
        <w:rPr>
          <w:rFonts w:hint="eastAsia" w:ascii="宋体" w:hAnsi="宋体" w:cs="宋体"/>
          <w:sz w:val="24"/>
        </w:rPr>
        <w:t xml:space="preserve">5.设备运维</w:t>
      </w:r>
      <w:r>
        <w:rPr>
          <w:rFonts w:hint="eastAsia" w:ascii="宋体" w:hAnsi="宋体" w:cs="宋体"/>
          <w:sz w:val="24"/>
        </w:rPr>
        <w:t xml:space="preserve">要求</w:t>
      </w:r>
      <w:r>
        <w:rPr>
          <w:rFonts w:hint="eastAsia" w:ascii="宋体" w:hAnsi="宋体" w:cs="宋体"/>
          <w:sz w:val="24"/>
        </w:rPr>
      </w:r>
      <w:r/>
    </w:p>
    <w:p>
      <w:pPr>
        <w:pStyle w:val="827"/>
        <w:contextualSpacing/>
        <w:ind w:firstLine="480"/>
        <w:spacing w:line="400" w:lineRule="exact"/>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乙方</w:t>
      </w:r>
      <w:r>
        <w:rPr>
          <w:rFonts w:hint="eastAsia" w:ascii="宋体" w:hAnsi="宋体" w:cs="宋体"/>
          <w:sz w:val="24"/>
        </w:rPr>
        <w:t xml:space="preserve">负责当前所有检测仪器设备、设施的故障维修与运行保障，确保所有检测仪器设备、设施的正常运行。对故障后无法修复使用的检测仪器及各类配套设备，须由</w:t>
      </w:r>
      <w:r>
        <w:rPr>
          <w:rFonts w:hint="eastAsia" w:ascii="宋体" w:hAnsi="宋体" w:cs="宋体"/>
          <w:sz w:val="24"/>
        </w:rPr>
        <w:t xml:space="preserve">乙方</w:t>
      </w:r>
      <w:r>
        <w:rPr>
          <w:rFonts w:hint="eastAsia" w:ascii="宋体" w:hAnsi="宋体" w:cs="宋体"/>
          <w:sz w:val="24"/>
        </w:rPr>
        <w:t xml:space="preserve">自费添置。</w:t>
      </w:r>
      <w:r>
        <w:rPr>
          <w:rFonts w:hint="eastAsia" w:ascii="宋体" w:hAnsi="宋体" w:cs="宋体"/>
          <w:sz w:val="24"/>
        </w:rPr>
        <w:t xml:space="preserve">乙方</w:t>
      </w:r>
      <w:r>
        <w:rPr>
          <w:rFonts w:hint="eastAsia" w:ascii="宋体" w:hAnsi="宋体" w:cs="宋体"/>
          <w:sz w:val="24"/>
        </w:rPr>
        <w:t xml:space="preserve">提供快检室数据通信网络接入及所有信息公示大屏的运行监测及故障维修、信息维护等服务，</w:t>
      </w:r>
      <w:r>
        <w:rPr>
          <w:rFonts w:hint="eastAsia" w:ascii="宋体" w:hAnsi="宋体" w:cs="宋体"/>
          <w:sz w:val="24"/>
        </w:rPr>
        <w:t xml:space="preserve">甲方</w:t>
      </w:r>
      <w:r>
        <w:rPr>
          <w:rFonts w:hint="eastAsia" w:ascii="宋体" w:hAnsi="宋体" w:cs="宋体"/>
          <w:sz w:val="24"/>
        </w:rPr>
        <w:t xml:space="preserve">不再另行支付费用。</w:t>
      </w:r>
      <w:r>
        <w:rPr>
          <w:rFonts w:hint="eastAsia" w:ascii="宋体" w:hAnsi="宋体" w:cs="宋体"/>
          <w:sz w:val="24"/>
        </w:rPr>
      </w:r>
      <w:r/>
    </w:p>
    <w:p>
      <w:pPr>
        <w:pStyle w:val="827"/>
        <w:contextualSpacing/>
        <w:ind w:firstLine="480"/>
        <w:spacing w:line="400" w:lineRule="exact"/>
        <w:rPr>
          <w:rFonts w:hint="eastAsia" w:ascii="宋体" w:hAnsi="宋体" w:cs="宋体"/>
          <w:sz w:val="24"/>
        </w:rPr>
      </w:pPr>
      <w:r>
        <w:rPr>
          <w:rFonts w:hint="eastAsia" w:ascii="宋体" w:hAnsi="宋体" w:cs="宋体"/>
          <w:sz w:val="24"/>
        </w:rPr>
        <w:t xml:space="preserve">（2）按照《计量法》及检定和校准的相关规定，现有仪器设备需要检定或校准的包括：多功能食品安全检测仪（分光光度模块胶体金恒温核酸扩增）、肉类水分速测仪（电学阻抗）、电子天平、移液器、水浴恒温震荡器、量筒、烧杯等。</w:t>
      </w:r>
      <w:r>
        <w:rPr>
          <w:rFonts w:hint="eastAsia" w:ascii="宋体" w:hAnsi="宋体" w:cs="宋体"/>
          <w:sz w:val="24"/>
        </w:rPr>
      </w:r>
      <w:r/>
    </w:p>
    <w:p>
      <w:pPr>
        <w:pStyle w:val="827"/>
        <w:contextualSpacing/>
        <w:ind w:firstLine="480"/>
        <w:spacing w:line="400" w:lineRule="exact"/>
        <w:rPr>
          <w:rFonts w:hint="eastAsia" w:ascii="宋体" w:hAnsi="宋体" w:cs="宋体"/>
          <w:sz w:val="24"/>
        </w:rPr>
      </w:pPr>
      <w:r>
        <w:rPr>
          <w:rFonts w:hint="eastAsia" w:ascii="宋体" w:hAnsi="宋体" w:cs="宋体"/>
          <w:sz w:val="24"/>
        </w:rPr>
        <w:t xml:space="preserve">乙方</w:t>
      </w:r>
      <w:r>
        <w:rPr>
          <w:rFonts w:hint="eastAsia" w:ascii="宋体" w:hAnsi="宋体" w:cs="宋体"/>
          <w:sz w:val="24"/>
        </w:rPr>
        <w:t xml:space="preserve">要在招标完成后进</w:t>
      </w:r>
      <w:r>
        <w:rPr>
          <w:rFonts w:hint="eastAsia" w:ascii="宋体" w:hAnsi="宋体" w:cs="宋体"/>
          <w:sz w:val="24"/>
        </w:rPr>
        <w:t xml:space="preserve">行检定或校准工作，以相关机构检定证书或校准证书为准。因涉及点位较多，检定和校准工作在项目运行后当年度完成，</w:t>
      </w:r>
      <w:r>
        <w:rPr>
          <w:rFonts w:hint="eastAsia" w:ascii="宋体" w:hAnsi="宋体" w:cs="宋体"/>
          <w:sz w:val="24"/>
        </w:rPr>
        <w:t xml:space="preserve">甲方</w:t>
      </w:r>
      <w:r>
        <w:rPr>
          <w:rFonts w:hint="eastAsia" w:ascii="宋体" w:hAnsi="宋体" w:cs="宋体"/>
          <w:sz w:val="24"/>
        </w:rPr>
        <w:t xml:space="preserve">不另行支付检定和校准费用。</w:t>
      </w:r>
      <w:r>
        <w:rPr>
          <w:rFonts w:hint="eastAsia" w:ascii="宋体" w:hAnsi="宋体" w:cs="宋体"/>
          <w:sz w:val="24"/>
        </w:rPr>
      </w:r>
      <w:r/>
    </w:p>
    <w:p>
      <w:pPr>
        <w:pStyle w:val="827"/>
        <w:contextualSpacing/>
        <w:ind w:firstLine="480"/>
        <w:spacing w:line="400" w:lineRule="exact"/>
        <w:rPr>
          <w:rFonts w:hint="eastAsia" w:ascii="宋体" w:hAnsi="宋体" w:cs="宋体"/>
          <w:sz w:val="24"/>
        </w:rPr>
      </w:pPr>
      <w:r>
        <w:rPr>
          <w:rFonts w:hint="eastAsia" w:ascii="宋体" w:hAnsi="宋体" w:cs="宋体"/>
          <w:sz w:val="24"/>
        </w:rPr>
        <w:t xml:space="preserve">6.快检后续处理要求</w:t>
      </w:r>
      <w:r>
        <w:rPr>
          <w:rFonts w:hint="eastAsia" w:ascii="宋体" w:hAnsi="宋体" w:cs="宋体"/>
          <w:sz w:val="24"/>
        </w:rPr>
      </w:r>
      <w:r/>
    </w:p>
    <w:p>
      <w:pPr>
        <w:pStyle w:val="827"/>
        <w:ind w:firstLine="480"/>
        <w:jc w:val="left"/>
        <w:spacing w:line="400" w:lineRule="exact"/>
        <w:tabs>
          <w:tab w:val="left" w:pos="540" w:leader="none"/>
        </w:tabs>
        <w:rPr>
          <w:rFonts w:hint="eastAsia" w:ascii="宋体" w:hAnsi="宋体" w:cs="宋体"/>
          <w:sz w:val="24"/>
        </w:rPr>
      </w:pPr>
      <w:r>
        <w:rPr>
          <w:rFonts w:hint="eastAsia" w:ascii="宋体" w:hAnsi="宋体" w:cs="宋体"/>
          <w:sz w:val="24"/>
        </w:rPr>
        <w:t xml:space="preserve">对经快检不合格的食品及食用农产品，</w:t>
      </w:r>
      <w:r>
        <w:rPr>
          <w:rFonts w:hint="eastAsia" w:ascii="宋体" w:hAnsi="宋体" w:cs="宋体"/>
          <w:sz w:val="24"/>
        </w:rPr>
        <w:t xml:space="preserve">乙方</w:t>
      </w:r>
      <w:r>
        <w:rPr>
          <w:rFonts w:hint="eastAsia" w:ascii="宋体" w:hAnsi="宋体" w:cs="宋体"/>
          <w:sz w:val="24"/>
        </w:rPr>
        <w:t xml:space="preserve">需要严格根据《启东市市场监督管理局关于印发&lt;启东市食品安全快速检测不合格后处置规范(试行）&gt;》的通知要求，协助属地市场监管分局和农贸（批）市场开办方规范开展食品安全快速检测不合格后处置。</w:t>
      </w:r>
      <w:r>
        <w:rPr>
          <w:rFonts w:hint="eastAsia" w:ascii="宋体" w:hAnsi="宋体" w:cs="宋体"/>
          <w:sz w:val="24"/>
        </w:rPr>
      </w:r>
      <w:r/>
    </w:p>
    <w:p>
      <w:pPr>
        <w:pStyle w:val="827"/>
        <w:ind w:firstLine="480"/>
        <w:jc w:val="left"/>
        <w:spacing w:line="400" w:lineRule="exact"/>
        <w:tabs>
          <w:tab w:val="left" w:pos="540" w:leader="none"/>
        </w:tabs>
        <w:rPr>
          <w:rFonts w:hint="eastAsia" w:ascii="宋体" w:hAnsi="宋体" w:cs="宋体"/>
          <w:sz w:val="24"/>
        </w:rPr>
      </w:pPr>
      <w:r>
        <w:rPr>
          <w:rFonts w:hint="eastAsia" w:ascii="宋体" w:hAnsi="宋体" w:cs="宋体"/>
          <w:sz w:val="24"/>
        </w:rPr>
        <w:t xml:space="preserve">对快检结果不合格的经营者，</w:t>
      </w:r>
      <w:r>
        <w:rPr>
          <w:rFonts w:hint="eastAsia" w:ascii="宋体" w:hAnsi="宋体" w:cs="宋体"/>
          <w:sz w:val="24"/>
        </w:rPr>
        <w:t xml:space="preserve">乙方</w:t>
      </w:r>
      <w:r>
        <w:rPr>
          <w:rFonts w:hint="eastAsia" w:ascii="宋体" w:hAnsi="宋体" w:cs="宋体"/>
          <w:sz w:val="24"/>
        </w:rPr>
        <w:t xml:space="preserve">要配合监管部门、市场开办方开展持续跟踪、加强检测。</w:t>
      </w:r>
      <w:r>
        <w:rPr>
          <w:rFonts w:hint="eastAsia" w:ascii="宋体" w:hAnsi="宋体" w:cs="宋体"/>
          <w:sz w:val="24"/>
        </w:rPr>
      </w:r>
      <w:r/>
    </w:p>
    <w:p>
      <w:pPr>
        <w:pStyle w:val="827"/>
        <w:contextualSpacing/>
        <w:ind w:firstLine="480"/>
        <w:spacing w:line="400" w:lineRule="exact"/>
        <w:rPr>
          <w:rFonts w:hint="eastAsia" w:ascii="宋体" w:hAnsi="宋体" w:cs="宋体"/>
          <w:sz w:val="24"/>
        </w:rPr>
      </w:pPr>
      <w:r>
        <w:rPr>
          <w:rFonts w:hint="eastAsia" w:ascii="宋体" w:hAnsi="宋体" w:cs="宋体"/>
          <w:sz w:val="24"/>
        </w:rPr>
        <w:t xml:space="preserve">7.快检档案资料管理要求</w:t>
      </w:r>
      <w:r>
        <w:rPr>
          <w:rFonts w:hint="eastAsia" w:ascii="宋体" w:hAnsi="宋体" w:cs="宋体"/>
          <w:sz w:val="24"/>
        </w:rPr>
      </w:r>
      <w:r/>
    </w:p>
    <w:p>
      <w:pPr>
        <w:pStyle w:val="827"/>
        <w:contextualSpacing/>
        <w:ind w:firstLine="480"/>
        <w:spacing w:line="400" w:lineRule="exact"/>
        <w:rPr>
          <w:rFonts w:hint="eastAsia" w:ascii="宋体" w:hAnsi="宋体" w:cs="宋体"/>
          <w:sz w:val="24"/>
        </w:rPr>
      </w:pPr>
      <w:r>
        <w:rPr>
          <w:rFonts w:hint="eastAsia" w:ascii="宋体" w:hAnsi="宋体" w:cs="宋体"/>
          <w:sz w:val="24"/>
        </w:rPr>
        <w:t xml:space="preserve">乙方</w:t>
      </w:r>
      <w:r>
        <w:rPr>
          <w:rFonts w:hint="eastAsia" w:ascii="宋体" w:hAnsi="宋体" w:cs="宋体"/>
          <w:sz w:val="24"/>
        </w:rPr>
        <w:t xml:space="preserve">为本项目开展食</w:t>
      </w:r>
      <w:r>
        <w:rPr>
          <w:rFonts w:hint="eastAsia" w:ascii="宋体" w:hAnsi="宋体" w:cs="宋体"/>
          <w:sz w:val="24"/>
        </w:rPr>
        <w:t xml:space="preserve">品、食用农产品快检业务所形成的所有检测数据，归</w:t>
      </w:r>
      <w:r>
        <w:rPr>
          <w:rFonts w:hint="eastAsia" w:ascii="宋体" w:hAnsi="宋体" w:cs="宋体"/>
          <w:sz w:val="24"/>
        </w:rPr>
        <w:t xml:space="preserve">甲方</w:t>
      </w:r>
      <w:r>
        <w:rPr>
          <w:rFonts w:hint="eastAsia" w:ascii="宋体" w:hAnsi="宋体" w:cs="宋体"/>
          <w:sz w:val="24"/>
        </w:rPr>
        <w:t xml:space="preserve">所有，未经同意，</w:t>
      </w:r>
      <w:r>
        <w:rPr>
          <w:rFonts w:hint="eastAsia" w:ascii="宋体" w:hAnsi="宋体" w:cs="宋体"/>
          <w:sz w:val="24"/>
        </w:rPr>
        <w:t xml:space="preserve">乙方</w:t>
      </w:r>
      <w:r>
        <w:rPr>
          <w:rFonts w:hint="eastAsia" w:ascii="宋体" w:hAnsi="宋体" w:cs="宋体"/>
          <w:sz w:val="24"/>
        </w:rPr>
        <w:t xml:space="preserve">不得擅自处置。</w:t>
      </w:r>
      <w:r>
        <w:rPr>
          <w:rFonts w:hint="eastAsia" w:ascii="宋体" w:hAnsi="宋体" w:cs="宋体"/>
          <w:sz w:val="24"/>
        </w:rPr>
        <w:t xml:space="preserve">乙方</w:t>
      </w:r>
      <w:r>
        <w:rPr>
          <w:rFonts w:hint="eastAsia" w:ascii="宋体" w:hAnsi="宋体" w:cs="宋体"/>
          <w:sz w:val="24"/>
        </w:rPr>
        <w:t xml:space="preserve">应同步进行检测数据的收集、整理、分析和归档，配合监管部门开展数据的综合分析和开发利用。</w:t>
      </w:r>
      <w:r>
        <w:rPr>
          <w:rFonts w:hint="eastAsia" w:ascii="宋体" w:hAnsi="宋体" w:cs="宋体"/>
          <w:sz w:val="24"/>
        </w:rPr>
      </w:r>
      <w:r/>
    </w:p>
    <w:p>
      <w:pPr>
        <w:pStyle w:val="827"/>
        <w:contextualSpacing/>
        <w:ind w:firstLine="480"/>
        <w:spacing w:line="400" w:lineRule="exact"/>
        <w:rPr>
          <w:rFonts w:hint="eastAsia" w:ascii="宋体" w:hAnsi="宋体" w:cs="宋体"/>
          <w:sz w:val="24"/>
        </w:rPr>
      </w:pPr>
      <w:r>
        <w:rPr>
          <w:rFonts w:hint="eastAsia" w:ascii="宋体" w:hAnsi="宋体" w:cs="宋体"/>
          <w:sz w:val="24"/>
        </w:rPr>
        <w:t xml:space="preserve">8.快检技术培训要求</w:t>
      </w:r>
      <w:r>
        <w:rPr>
          <w:rFonts w:hint="eastAsia" w:ascii="宋体" w:hAnsi="宋体" w:cs="宋体"/>
          <w:sz w:val="24"/>
        </w:rPr>
      </w:r>
      <w:r/>
    </w:p>
    <w:p>
      <w:pPr>
        <w:pStyle w:val="827"/>
        <w:contextualSpacing/>
        <w:ind w:firstLine="480"/>
        <w:spacing w:line="400" w:lineRule="exact"/>
        <w:rPr>
          <w:rFonts w:hint="eastAsia" w:ascii="宋体" w:hAnsi="宋体" w:cs="宋体"/>
          <w:sz w:val="24"/>
        </w:rPr>
      </w:pPr>
      <w:r>
        <w:rPr>
          <w:rFonts w:hint="eastAsia" w:ascii="宋体" w:hAnsi="宋体" w:cs="宋体"/>
          <w:sz w:val="24"/>
        </w:rPr>
        <w:t xml:space="preserve">乙方</w:t>
      </w:r>
      <w:r>
        <w:rPr>
          <w:rFonts w:hint="eastAsia" w:ascii="宋体" w:hAnsi="宋体" w:cs="宋体"/>
          <w:sz w:val="24"/>
        </w:rPr>
        <w:t xml:space="preserve">对农贸（批）市场快检人员每年进行不少于30小时的技术培训，并及时将培训照片、培训内容、培训记录及考核成绩表等材料归档。考核不合格的，要及时进行调整。</w:t>
      </w:r>
      <w:r>
        <w:rPr>
          <w:rFonts w:hint="eastAsia" w:ascii="宋体" w:hAnsi="宋体" w:cs="宋体"/>
          <w:sz w:val="24"/>
        </w:rPr>
      </w:r>
      <w:r/>
    </w:p>
    <w:p>
      <w:pPr>
        <w:pStyle w:val="827"/>
        <w:contextualSpacing/>
        <w:ind w:firstLine="480"/>
        <w:spacing w:line="400" w:lineRule="exact"/>
        <w:rPr>
          <w:rFonts w:hint="eastAsia" w:ascii="宋体" w:hAnsi="宋体" w:cs="宋体"/>
          <w:sz w:val="24"/>
        </w:rPr>
      </w:pPr>
      <w:r>
        <w:rPr>
          <w:rFonts w:hint="eastAsia" w:ascii="宋体" w:hAnsi="宋体" w:cs="宋体"/>
          <w:sz w:val="24"/>
        </w:rPr>
        <w:t xml:space="preserve">9.快检管理制度要求</w:t>
      </w:r>
      <w:r>
        <w:rPr>
          <w:rFonts w:hint="eastAsia" w:ascii="宋体" w:hAnsi="宋体" w:cs="宋体"/>
          <w:sz w:val="24"/>
        </w:rPr>
      </w:r>
      <w:r/>
    </w:p>
    <w:p>
      <w:pPr>
        <w:pStyle w:val="827"/>
        <w:contextualSpacing/>
        <w:ind w:firstLine="480"/>
        <w:spacing w:line="400" w:lineRule="exact"/>
        <w:rPr>
          <w:rFonts w:hint="eastAsia" w:ascii="宋体" w:hAnsi="宋体" w:cs="宋体"/>
          <w:sz w:val="24"/>
        </w:rPr>
      </w:pPr>
      <w:r>
        <w:rPr>
          <w:rFonts w:hint="eastAsia" w:ascii="宋体" w:hAnsi="宋体" w:cs="宋体"/>
          <w:sz w:val="24"/>
        </w:rPr>
        <w:t xml:space="preserve">乙方</w:t>
      </w:r>
      <w:r>
        <w:rPr>
          <w:rFonts w:hint="eastAsia" w:ascii="宋体" w:hAnsi="宋体" w:cs="宋体"/>
          <w:sz w:val="24"/>
        </w:rPr>
        <w:t xml:space="preserve">应依照相关法律、法规、标准和本项目目标要求，制定包括人员管理、业务培训、检测规程、设备设施管理、检测结果公示(上传)规定、档案管理等的</w:t>
      </w:r>
      <w:r>
        <w:rPr>
          <w:rFonts w:hint="eastAsia" w:ascii="宋体" w:hAnsi="宋体" w:cs="宋体"/>
          <w:sz w:val="24"/>
        </w:rPr>
        <w:t xml:space="preserve">质量管理体系，实现全过程、全方位的规范化管理。</w:t>
      </w:r>
      <w:r>
        <w:rPr>
          <w:rFonts w:hint="eastAsia" w:ascii="宋体" w:hAnsi="宋体" w:cs="宋体"/>
          <w:sz w:val="24"/>
        </w:rPr>
      </w:r>
      <w:r/>
    </w:p>
    <w:p>
      <w:pPr>
        <w:pStyle w:val="827"/>
        <w:contextualSpacing/>
        <w:ind w:firstLine="480"/>
        <w:spacing w:line="400" w:lineRule="exact"/>
        <w:rPr>
          <w:rFonts w:hint="eastAsia" w:ascii="宋体" w:hAnsi="宋体" w:cs="宋体"/>
          <w:sz w:val="24"/>
        </w:rPr>
      </w:pPr>
      <w:r>
        <w:rPr>
          <w:rFonts w:hint="eastAsia" w:ascii="宋体" w:hAnsi="宋体" w:cs="宋体"/>
          <w:sz w:val="24"/>
        </w:rPr>
        <w:t xml:space="preserve">10.快检结果验证要求</w:t>
      </w:r>
      <w:r>
        <w:rPr>
          <w:rFonts w:hint="eastAsia" w:ascii="宋体" w:hAnsi="宋体" w:cs="宋体"/>
          <w:sz w:val="24"/>
        </w:rPr>
      </w:r>
      <w:r/>
    </w:p>
    <w:p>
      <w:pPr>
        <w:pStyle w:val="827"/>
        <w:contextualSpacing/>
        <w:ind w:firstLine="480"/>
        <w:spacing w:line="400" w:lineRule="exact"/>
        <w:rPr>
          <w:rFonts w:hint="eastAsia" w:ascii="宋体" w:hAnsi="宋体" w:cs="宋体"/>
          <w:sz w:val="24"/>
        </w:rPr>
      </w:pPr>
      <w:r>
        <w:rPr>
          <w:rFonts w:hint="eastAsia" w:ascii="宋体" w:hAnsi="宋体" w:cs="宋体"/>
          <w:sz w:val="24"/>
        </w:rPr>
        <w:t xml:space="preserve">乙方</w:t>
      </w:r>
      <w:r>
        <w:rPr>
          <w:rFonts w:hint="eastAsia" w:ascii="宋体" w:hAnsi="宋体" w:cs="宋体"/>
          <w:sz w:val="24"/>
        </w:rPr>
        <w:t xml:space="preserve">应定期通过具有实验室检测资质的机构自行验证快速检测结果的准确性。每月验证不少于20批次，其中非农残指标验证不少于6批次。每季度验证检测项目要覆盖检测室所做全部检测项目，验证时要重点关注高风险食用农产品。</w:t>
      </w:r>
      <w:r>
        <w:rPr>
          <w:rFonts w:hint="eastAsia" w:ascii="宋体" w:hAnsi="宋体" w:cs="宋体"/>
          <w:sz w:val="24"/>
        </w:rPr>
        <w:t xml:space="preserve">乙方</w:t>
      </w:r>
      <w:r>
        <w:rPr>
          <w:rFonts w:hint="eastAsia" w:ascii="宋体" w:hAnsi="宋体" w:cs="宋体"/>
          <w:sz w:val="24"/>
        </w:rPr>
        <w:t xml:space="preserve">应当积极配合</w:t>
      </w:r>
      <w:r>
        <w:rPr>
          <w:rFonts w:hint="eastAsia" w:ascii="宋体" w:hAnsi="宋体" w:cs="宋体"/>
          <w:sz w:val="24"/>
        </w:rPr>
        <w:t xml:space="preserve">甲方</w:t>
      </w:r>
      <w:r>
        <w:rPr>
          <w:rFonts w:hint="eastAsia" w:ascii="宋体" w:hAnsi="宋体" w:cs="宋体"/>
          <w:sz w:val="24"/>
        </w:rPr>
        <w:t xml:space="preserve">，对日常快速检测结果开展快速检测和法定资质实验室检测方法的抽查比对和验证工作。</w:t>
      </w:r>
      <w:r>
        <w:rPr>
          <w:rFonts w:hint="eastAsia" w:ascii="宋体" w:hAnsi="宋体" w:cs="宋体"/>
          <w:sz w:val="24"/>
        </w:rPr>
      </w:r>
      <w:r/>
    </w:p>
    <w:p>
      <w:pPr>
        <w:pStyle w:val="827"/>
        <w:contextualSpacing/>
        <w:ind w:firstLine="480"/>
        <w:spacing w:line="400" w:lineRule="exact"/>
        <w:rPr>
          <w:rFonts w:hint="eastAsia" w:ascii="宋体" w:hAnsi="宋体" w:cs="宋体"/>
          <w:sz w:val="24"/>
        </w:rPr>
      </w:pPr>
      <w:r>
        <w:rPr>
          <w:rFonts w:hint="eastAsia" w:ascii="宋体" w:hAnsi="宋体" w:cs="宋体"/>
          <w:sz w:val="24"/>
        </w:rPr>
        <w:t xml:space="preserve">11.其他</w:t>
      </w:r>
      <w:r>
        <w:rPr>
          <w:rFonts w:hint="eastAsia" w:ascii="宋体" w:hAnsi="宋体" w:cs="宋体"/>
          <w:sz w:val="24"/>
        </w:rPr>
      </w:r>
      <w:r/>
    </w:p>
    <w:p>
      <w:pPr>
        <w:pStyle w:val="827"/>
        <w:contextualSpacing/>
        <w:ind w:firstLine="480"/>
        <w:spacing w:line="400" w:lineRule="exact"/>
        <w:rPr>
          <w:rFonts w:hint="eastAsia" w:ascii="宋体" w:hAnsi="宋体" w:cs="宋体"/>
          <w:sz w:val="24"/>
        </w:rPr>
      </w:pPr>
      <w:r>
        <w:rPr>
          <w:rFonts w:hint="eastAsia" w:ascii="宋体" w:hAnsi="宋体" w:cs="宋体"/>
          <w:sz w:val="24"/>
        </w:rPr>
        <w:t xml:space="preserve">（1）根据实际需要，</w:t>
      </w:r>
      <w:r>
        <w:rPr>
          <w:rFonts w:hint="eastAsia" w:ascii="宋体" w:hAnsi="宋体" w:cs="宋体"/>
          <w:sz w:val="24"/>
        </w:rPr>
        <w:t xml:space="preserve">甲方</w:t>
      </w:r>
      <w:r>
        <w:rPr>
          <w:rFonts w:hint="eastAsia" w:ascii="宋体" w:hAnsi="宋体" w:cs="宋体"/>
          <w:sz w:val="24"/>
        </w:rPr>
        <w:t xml:space="preserve">可对</w:t>
      </w:r>
      <w:r>
        <w:rPr>
          <w:rFonts w:hint="eastAsia" w:ascii="宋体" w:hAnsi="宋体" w:cs="宋体"/>
          <w:sz w:val="24"/>
        </w:rPr>
        <w:t xml:space="preserve">乙方</w:t>
      </w:r>
      <w:r>
        <w:rPr>
          <w:rFonts w:hint="eastAsia" w:ascii="宋体" w:hAnsi="宋体" w:cs="宋体"/>
          <w:sz w:val="24"/>
        </w:rPr>
        <w:t xml:space="preserve">所承担的相关业务提出相应调整要求，</w:t>
      </w:r>
      <w:r>
        <w:rPr>
          <w:rFonts w:hint="eastAsia" w:ascii="宋体" w:hAnsi="宋体" w:cs="宋体"/>
          <w:sz w:val="24"/>
        </w:rPr>
        <w:t xml:space="preserve">乙方</w:t>
      </w:r>
      <w:r>
        <w:rPr>
          <w:rFonts w:hint="eastAsia" w:ascii="宋体" w:hAnsi="宋体" w:cs="宋体"/>
          <w:sz w:val="24"/>
        </w:rPr>
        <w:t xml:space="preserve">应当积极响应。涉及实质性变更的，双方可就有关权利、义</w:t>
      </w:r>
      <w:r>
        <w:rPr>
          <w:rFonts w:hint="eastAsia" w:ascii="宋体" w:hAnsi="宋体" w:cs="宋体"/>
          <w:sz w:val="24"/>
        </w:rPr>
        <w:t xml:space="preserve">务事项进行协商。</w:t>
      </w:r>
      <w:r>
        <w:rPr>
          <w:rFonts w:hint="eastAsia" w:ascii="宋体" w:hAnsi="宋体" w:cs="宋体"/>
          <w:sz w:val="24"/>
        </w:rPr>
      </w:r>
      <w:r/>
    </w:p>
    <w:p>
      <w:pPr>
        <w:pStyle w:val="827"/>
        <w:contextualSpacing/>
        <w:ind w:firstLine="480"/>
        <w:spacing w:line="400" w:lineRule="exact"/>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乙方</w:t>
      </w:r>
      <w:r>
        <w:rPr>
          <w:rFonts w:hint="eastAsia" w:ascii="宋体" w:hAnsi="宋体" w:cs="宋体"/>
          <w:sz w:val="24"/>
        </w:rPr>
        <w:t xml:space="preserve">应针对本项目制定详细、完整的服务方案。</w:t>
      </w:r>
      <w:r>
        <w:rPr>
          <w:rFonts w:hint="eastAsia" w:ascii="宋体" w:hAnsi="宋体" w:cs="宋体"/>
          <w:sz w:val="24"/>
        </w:rPr>
      </w:r>
      <w:r/>
    </w:p>
    <w:p>
      <w:pPr>
        <w:pStyle w:val="827"/>
        <w:contextualSpacing/>
        <w:ind w:firstLine="480"/>
        <w:spacing w:line="400" w:lineRule="exact"/>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乙方</w:t>
      </w:r>
      <w:r>
        <w:rPr>
          <w:rFonts w:hint="eastAsia" w:ascii="宋体" w:hAnsi="宋体" w:cs="宋体"/>
          <w:sz w:val="24"/>
        </w:rPr>
        <w:t xml:space="preserve">中标后必须在启东成立工作机构，并确定管理人员，建立与监管部门联络制度，明确联络人。工作机构的人员数量及相应学历与资历应满足快速检测要求。</w:t>
      </w:r>
      <w:r>
        <w:rPr>
          <w:rFonts w:hint="eastAsia" w:ascii="宋体" w:hAnsi="宋体" w:cs="宋体"/>
          <w:sz w:val="24"/>
        </w:rPr>
      </w:r>
      <w:r/>
    </w:p>
    <w:p>
      <w:pPr>
        <w:pStyle w:val="827"/>
        <w:contextualSpacing/>
        <w:ind w:firstLine="472"/>
        <w:spacing w:line="400" w:lineRule="exact"/>
        <w:rPr>
          <w:rFonts w:hint="eastAsia" w:ascii="宋体" w:hAnsi="宋体" w:cs="宋体"/>
          <w:b/>
          <w:sz w:val="24"/>
        </w:rPr>
      </w:pPr>
      <w:r>
        <w:rPr>
          <w:rFonts w:hint="eastAsia" w:ascii="宋体" w:hAnsi="宋体" w:cs="宋体"/>
          <w:b/>
          <w:sz w:val="24"/>
        </w:rPr>
        <w:t xml:space="preserve">（四）</w:t>
      </w:r>
      <w:r>
        <w:rPr>
          <w:rFonts w:hint="eastAsia" w:ascii="宋体" w:hAnsi="宋体" w:cs="宋体"/>
          <w:b/>
          <w:sz w:val="24"/>
        </w:rPr>
        <w:t xml:space="preserve">采购标的验收标准：</w:t>
      </w:r>
      <w:r>
        <w:rPr>
          <w:rFonts w:hint="eastAsia" w:ascii="宋体" w:hAnsi="宋体" w:cs="宋体"/>
          <w:b/>
          <w:sz w:val="24"/>
        </w:rPr>
      </w:r>
      <w:r/>
    </w:p>
    <w:p>
      <w:pPr>
        <w:pStyle w:val="827"/>
        <w:contextualSpacing/>
        <w:ind w:firstLine="480"/>
        <w:spacing w:line="400" w:lineRule="exact"/>
        <w:rPr>
          <w:rFonts w:hint="eastAsia" w:ascii="宋体" w:hAnsi="宋体" w:cs="宋体"/>
          <w:sz w:val="24"/>
        </w:rPr>
      </w:pPr>
      <w:r>
        <w:rPr>
          <w:rFonts w:hint="eastAsia" w:ascii="宋体" w:hAnsi="宋体" w:cs="宋体"/>
          <w:sz w:val="24"/>
        </w:rPr>
        <w:t xml:space="preserve">1.日常考核。</w:t>
      </w:r>
      <w:r>
        <w:rPr>
          <w:rFonts w:hint="eastAsia" w:ascii="宋体" w:hAnsi="宋体" w:cs="宋体"/>
          <w:sz w:val="24"/>
        </w:rPr>
        <w:t xml:space="preserve">乙方</w:t>
      </w:r>
      <w:r>
        <w:rPr>
          <w:rFonts w:hint="eastAsia" w:ascii="宋体" w:hAnsi="宋体" w:cs="宋体"/>
          <w:sz w:val="24"/>
        </w:rPr>
        <w:t xml:space="preserve">应建立快速检测服务自查考核制度，每月10日前向</w:t>
      </w:r>
      <w:r>
        <w:rPr>
          <w:rFonts w:hint="eastAsia" w:ascii="宋体" w:hAnsi="宋体" w:cs="宋体"/>
          <w:sz w:val="24"/>
        </w:rPr>
        <w:t xml:space="preserve">甲方</w:t>
      </w:r>
      <w:r>
        <w:rPr>
          <w:rFonts w:hint="eastAsia" w:ascii="宋体" w:hAnsi="宋体" w:cs="宋体"/>
          <w:sz w:val="24"/>
        </w:rPr>
        <w:t xml:space="preserve">提供上月度考核情况报告。</w:t>
      </w:r>
      <w:r>
        <w:rPr>
          <w:rFonts w:hint="eastAsia" w:ascii="宋体" w:hAnsi="宋体" w:cs="宋体"/>
          <w:sz w:val="24"/>
        </w:rPr>
        <w:t xml:space="preserve">甲方</w:t>
      </w:r>
      <w:r>
        <w:rPr>
          <w:rFonts w:hint="eastAsia" w:ascii="宋体" w:hAnsi="宋体" w:cs="宋体"/>
          <w:sz w:val="24"/>
        </w:rPr>
        <w:t xml:space="preserve">建立快速检测工作运行情况考核制度，定期对</w:t>
      </w:r>
      <w:r>
        <w:rPr>
          <w:rFonts w:hint="eastAsia" w:ascii="宋体" w:hAnsi="宋体" w:cs="宋体"/>
          <w:sz w:val="24"/>
        </w:rPr>
        <w:t xml:space="preserve">乙方</w:t>
      </w:r>
      <w:r>
        <w:rPr>
          <w:rFonts w:hint="eastAsia" w:ascii="宋体" w:hAnsi="宋体" w:cs="宋体"/>
          <w:sz w:val="24"/>
        </w:rPr>
        <w:t xml:space="preserve">服务情况进行考核，考核结果与服务费挂钩。</w:t>
      </w:r>
      <w:r>
        <w:rPr>
          <w:rFonts w:hint="eastAsia" w:ascii="宋体" w:hAnsi="宋体" w:cs="宋体"/>
          <w:sz w:val="24"/>
        </w:rPr>
      </w:r>
      <w:r/>
    </w:p>
    <w:p>
      <w:pPr>
        <w:pStyle w:val="827"/>
        <w:contextualSpacing/>
        <w:ind w:firstLine="480"/>
        <w:spacing w:line="400" w:lineRule="exact"/>
        <w:rPr>
          <w:rFonts w:hint="eastAsia" w:ascii="宋体" w:hAnsi="宋体" w:cs="宋体"/>
          <w:sz w:val="24"/>
        </w:rPr>
      </w:pPr>
      <w:r>
        <w:rPr>
          <w:rFonts w:hint="eastAsia" w:ascii="宋体" w:hAnsi="宋体" w:cs="宋体"/>
          <w:sz w:val="24"/>
        </w:rPr>
        <w:t xml:space="preserve">2.项目验收。合同签订后，项目每季度验收一次，</w:t>
      </w:r>
      <w:r>
        <w:rPr>
          <w:rFonts w:hint="eastAsia" w:ascii="宋体" w:hAnsi="宋体" w:cs="宋体"/>
          <w:sz w:val="24"/>
        </w:rPr>
        <w:t xml:space="preserve">甲方</w:t>
      </w:r>
      <w:r>
        <w:rPr>
          <w:rFonts w:hint="eastAsia" w:ascii="宋体" w:hAnsi="宋体" w:cs="宋体"/>
          <w:sz w:val="24"/>
        </w:rPr>
        <w:t xml:space="preserve">将组织检测等相关专业技术人员，邀请有关</w:t>
      </w:r>
      <w:r>
        <w:rPr>
          <w:rFonts w:hint="eastAsia" w:ascii="宋体" w:hAnsi="宋体" w:cs="宋体"/>
          <w:sz w:val="24"/>
        </w:rPr>
        <w:t xml:space="preserve">专家、相关人员进行项目验收。</w:t>
      </w:r>
      <w:r>
        <w:rPr>
          <w:rFonts w:hint="eastAsia" w:ascii="宋体" w:hAnsi="宋体" w:cs="宋体"/>
          <w:sz w:val="24"/>
        </w:rPr>
      </w:r>
      <w:r/>
    </w:p>
    <w:p>
      <w:pPr>
        <w:pStyle w:val="827"/>
        <w:contextualSpacing/>
        <w:ind w:firstLine="480"/>
        <w:spacing w:line="400" w:lineRule="exact"/>
        <w:rPr>
          <w:rFonts w:hint="eastAsia" w:ascii="宋体" w:hAnsi="宋体" w:cs="宋体"/>
          <w:sz w:val="24"/>
        </w:rPr>
      </w:pPr>
      <w:r>
        <w:rPr>
          <w:rFonts w:hint="eastAsia" w:ascii="宋体" w:hAnsi="宋体" w:cs="宋体"/>
          <w:sz w:val="24"/>
        </w:rPr>
        <w:t xml:space="preserve">3.项目移交。</w:t>
      </w:r>
      <w:r>
        <w:rPr>
          <w:rFonts w:hint="eastAsia" w:ascii="宋体" w:hAnsi="宋体" w:cs="宋体"/>
          <w:sz w:val="24"/>
        </w:rPr>
        <w:t xml:space="preserve">乙方</w:t>
      </w:r>
      <w:r>
        <w:rPr>
          <w:rFonts w:hint="eastAsia" w:ascii="宋体" w:hAnsi="宋体" w:cs="宋体"/>
          <w:sz w:val="24"/>
        </w:rPr>
        <w:t xml:space="preserve">须承诺服务期满将项目运行期间形成的所有信息、资料、数据等完整移交</w:t>
      </w:r>
      <w:r>
        <w:rPr>
          <w:rFonts w:hint="eastAsia" w:ascii="宋体" w:hAnsi="宋体" w:cs="宋体"/>
          <w:sz w:val="24"/>
        </w:rPr>
        <w:t xml:space="preserve">甲方</w:t>
      </w:r>
      <w:r>
        <w:rPr>
          <w:rFonts w:hint="eastAsia" w:ascii="宋体" w:hAnsi="宋体" w:cs="宋体"/>
          <w:sz w:val="24"/>
        </w:rPr>
        <w:t xml:space="preserve">。</w:t>
      </w:r>
      <w:r>
        <w:rPr>
          <w:rFonts w:hint="eastAsia" w:ascii="宋体" w:hAnsi="宋体" w:cs="宋体"/>
          <w:sz w:val="24"/>
        </w:rPr>
      </w:r>
      <w:r/>
    </w:p>
    <w:p>
      <w:pPr>
        <w:pStyle w:val="827"/>
        <w:contextualSpacing/>
        <w:ind w:firstLine="472"/>
        <w:spacing w:line="400" w:lineRule="exact"/>
        <w:rPr>
          <w:rFonts w:hint="eastAsia" w:ascii="宋体" w:hAnsi="宋体" w:cs="宋体"/>
          <w:b/>
          <w:sz w:val="24"/>
        </w:rPr>
      </w:pPr>
      <w:r>
        <w:rPr>
          <w:rFonts w:hint="eastAsia" w:ascii="宋体" w:hAnsi="宋体" w:cs="宋体"/>
          <w:b/>
          <w:sz w:val="24"/>
        </w:rPr>
        <w:t xml:space="preserve">（五）</w:t>
      </w:r>
      <w:r>
        <w:rPr>
          <w:rFonts w:hint="eastAsia" w:ascii="宋体" w:hAnsi="宋体" w:cs="宋体"/>
          <w:b/>
          <w:sz w:val="24"/>
        </w:rPr>
        <w:t xml:space="preserve">其他要求：</w:t>
      </w:r>
      <w:r>
        <w:rPr>
          <w:rFonts w:hint="eastAsia" w:ascii="宋体" w:hAnsi="宋体" w:cs="宋体"/>
          <w:b/>
          <w:sz w:val="24"/>
        </w:rPr>
      </w:r>
      <w:r/>
    </w:p>
    <w:p>
      <w:pPr>
        <w:pStyle w:val="827"/>
        <w:contextualSpacing/>
        <w:ind w:firstLine="480"/>
        <w:spacing w:line="400" w:lineRule="exact"/>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乙方</w:t>
      </w:r>
      <w:r>
        <w:rPr>
          <w:rFonts w:hint="eastAsia" w:ascii="宋体" w:hAnsi="宋体" w:cs="宋体"/>
          <w:sz w:val="24"/>
        </w:rPr>
        <w:t xml:space="preserve">在合同签订后的45天内，须提供满足</w:t>
      </w:r>
      <w:r>
        <w:rPr>
          <w:rFonts w:hint="eastAsia" w:ascii="宋体" w:hAnsi="宋体" w:cs="宋体"/>
          <w:sz w:val="24"/>
        </w:rPr>
        <w:t xml:space="preserve">甲方</w:t>
      </w:r>
      <w:r>
        <w:rPr>
          <w:rFonts w:hint="eastAsia" w:ascii="宋体" w:hAnsi="宋体" w:cs="宋体"/>
          <w:sz w:val="24"/>
        </w:rPr>
        <w:t xml:space="preserve">要求的所需抽样检测人员的学历、资历证书复印件（须加盖公章），并提供为其缴纳的社会保险证明材料（须加盖公章）。否则视作</w:t>
      </w:r>
      <w:r>
        <w:rPr>
          <w:rFonts w:hint="eastAsia" w:ascii="宋体" w:hAnsi="宋体" w:cs="宋体"/>
          <w:sz w:val="24"/>
        </w:rPr>
        <w:t xml:space="preserve">乙方</w:t>
      </w:r>
      <w:r>
        <w:rPr>
          <w:rFonts w:hint="eastAsia" w:ascii="宋体" w:hAnsi="宋体" w:cs="宋体"/>
          <w:sz w:val="24"/>
        </w:rPr>
        <w:t xml:space="preserve">自行放弃中标资格，</w:t>
      </w:r>
      <w:r>
        <w:rPr>
          <w:rFonts w:hint="eastAsia" w:ascii="宋体" w:hAnsi="宋体" w:cs="宋体"/>
          <w:sz w:val="24"/>
        </w:rPr>
        <w:t xml:space="preserve">甲方</w:t>
      </w:r>
      <w:r>
        <w:rPr>
          <w:rFonts w:hint="eastAsia" w:ascii="宋体" w:hAnsi="宋体" w:cs="宋体"/>
          <w:sz w:val="24"/>
        </w:rPr>
        <w:t xml:space="preserve">有权单方面废除合同并另行择定本次招标综合评分得分排序第二的</w:t>
      </w:r>
      <w:r>
        <w:rPr>
          <w:rFonts w:hint="eastAsia" w:ascii="宋体" w:hAnsi="宋体" w:cs="宋体"/>
          <w:sz w:val="24"/>
        </w:rPr>
        <w:t xml:space="preserve">乙方</w:t>
      </w:r>
      <w:r>
        <w:rPr>
          <w:rFonts w:hint="eastAsia" w:ascii="宋体" w:hAnsi="宋体" w:cs="宋体"/>
          <w:sz w:val="24"/>
        </w:rPr>
        <w:t xml:space="preserve">递补。</w:t>
      </w:r>
      <w:r>
        <w:rPr>
          <w:rFonts w:hint="eastAsia" w:ascii="宋体" w:hAnsi="宋体" w:cs="宋体"/>
          <w:sz w:val="24"/>
        </w:rPr>
      </w:r>
      <w:r/>
    </w:p>
    <w:p>
      <w:pPr>
        <w:pStyle w:val="827"/>
        <w:contextualSpacing/>
        <w:ind w:firstLine="480"/>
        <w:spacing w:line="400" w:lineRule="exact"/>
        <w:rPr>
          <w:rFonts w:hint="eastAsia" w:ascii="宋体" w:hAnsi="宋体" w:cs="宋体"/>
          <w:sz w:val="24"/>
        </w:rPr>
      </w:pPr>
      <w:r>
        <w:rPr>
          <w:rFonts w:hint="eastAsia" w:ascii="宋体" w:hAnsi="宋体" w:cs="宋体"/>
          <w:sz w:val="24"/>
        </w:rPr>
        <w:t xml:space="preserve">2.因本项目为远程不见面公开招标模式，</w:t>
      </w:r>
      <w:r>
        <w:rPr>
          <w:rFonts w:hint="eastAsia" w:ascii="宋体" w:hAnsi="宋体" w:cs="宋体"/>
          <w:sz w:val="24"/>
        </w:rPr>
        <w:t xml:space="preserve">乙方</w:t>
      </w:r>
      <w:r>
        <w:rPr>
          <w:rFonts w:hint="eastAsia" w:ascii="宋体" w:hAnsi="宋体" w:cs="宋体"/>
          <w:sz w:val="24"/>
        </w:rPr>
        <w:t xml:space="preserve">在合同签订前，须提供本项目评分中涉及的原件供</w:t>
      </w:r>
      <w:r>
        <w:rPr>
          <w:rFonts w:hint="eastAsia" w:ascii="宋体" w:hAnsi="宋体" w:cs="宋体"/>
          <w:sz w:val="24"/>
        </w:rPr>
        <w:t xml:space="preserve">甲方</w:t>
      </w:r>
      <w:r>
        <w:rPr>
          <w:rFonts w:hint="eastAsia" w:ascii="宋体" w:hAnsi="宋体" w:cs="宋体"/>
          <w:sz w:val="24"/>
        </w:rPr>
        <w:t xml:space="preserve">核对。如发现</w:t>
      </w:r>
      <w:r>
        <w:rPr>
          <w:rFonts w:hint="eastAsia" w:ascii="宋体" w:hAnsi="宋体" w:cs="宋体"/>
          <w:sz w:val="24"/>
        </w:rPr>
        <w:t xml:space="preserve">乙方</w:t>
      </w:r>
      <w:r>
        <w:rPr>
          <w:rFonts w:hint="eastAsia" w:ascii="宋体" w:hAnsi="宋体" w:cs="宋体"/>
          <w:sz w:val="24"/>
        </w:rPr>
        <w:t xml:space="preserve">弄虚作假的</w:t>
      </w:r>
      <w:r>
        <w:rPr>
          <w:rFonts w:hint="eastAsia" w:ascii="宋体" w:hAnsi="宋体" w:cs="宋体"/>
          <w:sz w:val="24"/>
        </w:rPr>
        <w:t xml:space="preserve">，作废标处理，</w:t>
      </w:r>
      <w:r>
        <w:rPr>
          <w:rFonts w:hint="eastAsia" w:ascii="宋体" w:hAnsi="宋体" w:cs="宋体"/>
          <w:sz w:val="24"/>
        </w:rPr>
        <w:t xml:space="preserve">甲方</w:t>
      </w:r>
      <w:r>
        <w:rPr>
          <w:rFonts w:hint="eastAsia" w:ascii="宋体" w:hAnsi="宋体" w:cs="宋体"/>
          <w:sz w:val="24"/>
        </w:rPr>
        <w:t xml:space="preserve">有权另行择定本次招标综合评分得分排序第二的</w:t>
      </w:r>
      <w:r>
        <w:rPr>
          <w:rFonts w:hint="eastAsia" w:ascii="宋体" w:hAnsi="宋体" w:cs="宋体"/>
          <w:sz w:val="24"/>
        </w:rPr>
        <w:t xml:space="preserve">乙方</w:t>
      </w:r>
      <w:r>
        <w:rPr>
          <w:rFonts w:hint="eastAsia" w:ascii="宋体" w:hAnsi="宋体" w:cs="宋体"/>
          <w:sz w:val="24"/>
        </w:rPr>
        <w:t xml:space="preserve">递补。</w:t>
      </w:r>
      <w:r>
        <w:rPr>
          <w:rFonts w:hint="eastAsia" w:ascii="宋体" w:hAnsi="宋体" w:cs="宋体"/>
          <w:sz w:val="24"/>
        </w:rPr>
      </w:r>
      <w:r/>
    </w:p>
    <w:p>
      <w:pPr>
        <w:pStyle w:val="827"/>
        <w:contextualSpacing/>
        <w:ind w:firstLine="472"/>
        <w:spacing w:line="400" w:lineRule="exact"/>
        <w:rPr>
          <w:rFonts w:hint="eastAsia" w:ascii="宋体" w:hAnsi="宋体" w:cs="宋体"/>
          <w:sz w:val="24"/>
        </w:rPr>
      </w:pPr>
      <w:r>
        <w:rPr>
          <w:rFonts w:hint="eastAsia" w:ascii="宋体" w:hAnsi="宋体" w:cs="宋体"/>
          <w:b/>
          <w:sz w:val="24"/>
        </w:rPr>
        <w:t xml:space="preserve">二</w:t>
      </w:r>
      <w:r>
        <w:rPr>
          <w:rFonts w:hint="eastAsia" w:ascii="宋体" w:hAnsi="宋体" w:cs="宋体"/>
          <w:b/>
          <w:sz w:val="24"/>
        </w:rPr>
        <w:t xml:space="preserve">、服务期：</w:t>
      </w:r>
      <w:r>
        <w:rPr>
          <w:rFonts w:hint="eastAsia" w:ascii="宋体" w:hAnsi="宋体" w:cs="宋体"/>
          <w:sz w:val="24"/>
        </w:rPr>
        <w:t xml:space="preserve">一年。本项目预算费用为每年410万元（本项目预算为一年度的预算。根据《政府购买服务管理办法》第二十四条规定，本项目根据采购结果，采取一次招标三年沿用。一年合同期满后，</w:t>
      </w:r>
      <w:r>
        <w:rPr>
          <w:rFonts w:hint="eastAsia" w:ascii="宋体" w:hAnsi="宋体" w:cs="宋体"/>
          <w:sz w:val="24"/>
        </w:rPr>
        <w:t xml:space="preserve">甲方</w:t>
      </w:r>
      <w:r>
        <w:rPr>
          <w:rFonts w:hint="eastAsia" w:ascii="宋体" w:hAnsi="宋体" w:cs="宋体"/>
          <w:sz w:val="24"/>
        </w:rPr>
        <w:t xml:space="preserve">未获得预算批复或因政策变化采购需求取消，则经</w:t>
      </w:r>
      <w:r>
        <w:rPr>
          <w:rFonts w:hint="eastAsia" w:ascii="宋体" w:hAnsi="宋体" w:cs="宋体"/>
          <w:sz w:val="24"/>
        </w:rPr>
        <w:t xml:space="preserve">甲方</w:t>
      </w:r>
      <w:r>
        <w:rPr>
          <w:rFonts w:hint="eastAsia" w:ascii="宋体" w:hAnsi="宋体" w:cs="宋体"/>
          <w:sz w:val="24"/>
        </w:rPr>
        <w:t xml:space="preserve">书面通知</w:t>
      </w:r>
      <w:r>
        <w:rPr>
          <w:rFonts w:hint="eastAsia" w:ascii="宋体" w:hAnsi="宋体" w:cs="宋体"/>
          <w:sz w:val="24"/>
        </w:rPr>
        <w:t xml:space="preserve">乙方</w:t>
      </w:r>
      <w:r>
        <w:rPr>
          <w:rFonts w:hint="eastAsia" w:ascii="宋体" w:hAnsi="宋体" w:cs="宋体"/>
          <w:sz w:val="24"/>
        </w:rPr>
        <w:t xml:space="preserve">后，合同到期终止不再续签；或受不可抗力的影响，次年预算压减，</w:t>
      </w:r>
      <w:r>
        <w:rPr>
          <w:rFonts w:hint="eastAsia" w:ascii="宋体" w:hAnsi="宋体" w:cs="宋体"/>
          <w:sz w:val="24"/>
        </w:rPr>
        <w:t xml:space="preserve">甲方</w:t>
      </w:r>
      <w:r>
        <w:rPr>
          <w:rFonts w:hint="eastAsia" w:ascii="宋体" w:hAnsi="宋体" w:cs="宋体"/>
          <w:sz w:val="24"/>
        </w:rPr>
        <w:t xml:space="preserve">也将根据新的预算重新采购，</w:t>
      </w:r>
      <w:r>
        <w:rPr>
          <w:rFonts w:hint="eastAsia" w:ascii="宋体" w:hAnsi="宋体" w:cs="宋体"/>
          <w:sz w:val="24"/>
        </w:rPr>
        <w:t xml:space="preserve">乙方</w:t>
      </w:r>
      <w:r>
        <w:rPr>
          <w:rFonts w:hint="eastAsia" w:ascii="宋体" w:hAnsi="宋体" w:cs="宋体"/>
          <w:sz w:val="24"/>
        </w:rPr>
        <w:t xml:space="preserve">自行承担相应风险。），服务期自合同签订之日起一年，实行一年一考核一续签合同的办法，</w:t>
      </w:r>
      <w:r>
        <w:rPr>
          <w:rFonts w:hint="eastAsia" w:ascii="宋体" w:hAnsi="宋体" w:cs="宋体"/>
          <w:sz w:val="24"/>
        </w:rPr>
        <w:t xml:space="preserve">甲方</w:t>
      </w:r>
      <w:r>
        <w:rPr>
          <w:rFonts w:hint="eastAsia" w:ascii="宋体" w:hAnsi="宋体" w:cs="宋体"/>
          <w:sz w:val="24"/>
        </w:rPr>
        <w:t xml:space="preserve">有权单方决定是否续</w:t>
      </w:r>
      <w:r>
        <w:rPr>
          <w:rFonts w:hint="eastAsia" w:ascii="宋体" w:hAnsi="宋体" w:cs="宋体"/>
          <w:sz w:val="24"/>
        </w:rPr>
        <w:t xml:space="preserve">签下一年度合同。合同金额不作改变。如果</w:t>
      </w:r>
      <w:r>
        <w:rPr>
          <w:rFonts w:hint="eastAsia" w:ascii="宋体" w:hAnsi="宋体" w:cs="宋体"/>
          <w:sz w:val="24"/>
        </w:rPr>
        <w:t xml:space="preserve">乙方</w:t>
      </w:r>
      <w:r>
        <w:rPr>
          <w:rFonts w:hint="eastAsia" w:ascii="宋体" w:hAnsi="宋体" w:cs="宋体"/>
          <w:sz w:val="24"/>
        </w:rPr>
        <w:t xml:space="preserve">没有达到合同所要求履行条件之一的，则</w:t>
      </w:r>
      <w:r>
        <w:rPr>
          <w:rFonts w:hint="eastAsia" w:ascii="宋体" w:hAnsi="宋体" w:cs="宋体"/>
          <w:sz w:val="24"/>
        </w:rPr>
        <w:t xml:space="preserve">甲方</w:t>
      </w:r>
      <w:r>
        <w:rPr>
          <w:rFonts w:hint="eastAsia" w:ascii="宋体" w:hAnsi="宋体" w:cs="宋体"/>
          <w:sz w:val="24"/>
        </w:rPr>
        <w:t xml:space="preserve">有权在委托期限内随时终止合同。</w:t>
      </w:r>
      <w:r>
        <w:rPr>
          <w:rFonts w:hint="eastAsia" w:ascii="宋体" w:hAnsi="宋体" w:cs="宋体"/>
          <w:sz w:val="24"/>
        </w:rPr>
      </w:r>
      <w:r/>
    </w:p>
    <w:p>
      <w:pPr>
        <w:pStyle w:val="827"/>
        <w:ind w:firstLine="482"/>
        <w:spacing w:line="400" w:lineRule="exact"/>
        <w:rPr>
          <w:rFonts w:hint="eastAsia" w:ascii="宋体" w:hAnsi="宋体" w:cs="宋体"/>
          <w:b/>
          <w:bCs/>
          <w:sz w:val="24"/>
        </w:rPr>
      </w:pPr>
      <w:r>
        <w:rPr>
          <w:rFonts w:hint="eastAsia" w:ascii="宋体" w:hAnsi="宋体" w:cs="宋体"/>
          <w:b/>
          <w:bCs/>
          <w:sz w:val="24"/>
        </w:rPr>
        <w:t xml:space="preserve">三</w:t>
      </w:r>
      <w:r>
        <w:rPr>
          <w:rFonts w:hint="eastAsia" w:ascii="宋体" w:hAnsi="宋体" w:cs="宋体"/>
          <w:b/>
          <w:bCs/>
          <w:sz w:val="24"/>
        </w:rPr>
        <w:t xml:space="preserve">、合同金额</w:t>
      </w:r>
      <w:r>
        <w:rPr>
          <w:rFonts w:hint="eastAsia" w:ascii="宋体" w:hAnsi="宋体" w:cs="宋体"/>
          <w:b/>
          <w:bCs/>
          <w:sz w:val="24"/>
        </w:rPr>
      </w:r>
      <w:r/>
    </w:p>
    <w:p>
      <w:pPr>
        <w:pStyle w:val="827"/>
        <w:ind w:firstLine="456"/>
        <w:spacing w:line="400" w:lineRule="exact"/>
        <w:rPr>
          <w:rFonts w:hint="eastAsia" w:ascii="宋体" w:hAnsi="宋体" w:cs="宋体"/>
          <w:spacing w:val="-6"/>
          <w:sz w:val="24"/>
        </w:rPr>
      </w:pPr>
      <w:r>
        <w:rPr>
          <w:rFonts w:hint="eastAsia" w:ascii="宋体" w:hAnsi="宋体" w:cs="宋体"/>
          <w:spacing w:val="-6"/>
          <w:sz w:val="24"/>
        </w:rPr>
        <w:t xml:space="preserve">合同金额：人民币</w:t>
      </w:r>
      <w:r>
        <w:rPr>
          <w:rFonts w:hint="eastAsia" w:ascii="宋体" w:hAnsi="宋体" w:cs="宋体"/>
          <w:spacing w:val="-6"/>
          <w:sz w:val="24"/>
        </w:rPr>
        <w:t xml:space="preserve">  </w:t>
      </w:r>
      <w:r>
        <w:rPr>
          <w:rFonts w:hint="eastAsia" w:ascii="宋体" w:hAnsi="宋体" w:cs="宋体"/>
          <w:spacing w:val="-6"/>
          <w:sz w:val="24"/>
          <w:u w:val="single"/>
        </w:rPr>
        <w:t xml:space="preserve">      </w:t>
      </w:r>
      <w:r>
        <w:rPr>
          <w:rFonts w:hint="eastAsia" w:ascii="宋体" w:hAnsi="宋体" w:cs="宋体"/>
          <w:spacing w:val="-6"/>
          <w:sz w:val="24"/>
        </w:rPr>
        <w:t xml:space="preserve">元（大写：</w:t>
      </w:r>
      <w:r>
        <w:rPr>
          <w:rFonts w:hint="eastAsia" w:ascii="宋体" w:hAnsi="宋体" w:cs="宋体"/>
          <w:spacing w:val="-6"/>
          <w:sz w:val="24"/>
          <w:u w:val="single"/>
        </w:rPr>
        <w:t xml:space="preserve">            </w:t>
      </w:r>
      <w:r>
        <w:rPr>
          <w:rFonts w:hint="eastAsia" w:ascii="宋体" w:hAnsi="宋体" w:cs="宋体"/>
          <w:spacing w:val="-6"/>
          <w:sz w:val="24"/>
        </w:rPr>
        <w:t xml:space="preserve">元</w:t>
      </w:r>
      <w:r>
        <w:rPr>
          <w:rFonts w:hint="eastAsia" w:ascii="宋体" w:hAnsi="宋体" w:cs="宋体"/>
          <w:spacing w:val="-6"/>
          <w:sz w:val="24"/>
        </w:rPr>
        <w:t xml:space="preserve">）。</w:t>
      </w:r>
      <w:r>
        <w:rPr>
          <w:rFonts w:hint="eastAsia" w:ascii="宋体" w:hAnsi="宋体" w:cs="宋体"/>
          <w:spacing w:val="-6"/>
          <w:sz w:val="24"/>
        </w:rPr>
      </w:r>
      <w:r/>
    </w:p>
    <w:p>
      <w:pPr>
        <w:pStyle w:val="827"/>
        <w:contextualSpacing/>
        <w:ind w:firstLine="480"/>
        <w:spacing w:line="400" w:lineRule="exact"/>
        <w:rPr>
          <w:rFonts w:hint="eastAsia" w:ascii="宋体" w:hAnsi="宋体" w:cs="宋体"/>
          <w:sz w:val="24"/>
        </w:rPr>
      </w:pPr>
      <w:r>
        <w:rPr>
          <w:rFonts w:hint="eastAsia" w:ascii="宋体" w:hAnsi="宋体" w:cs="宋体"/>
          <w:sz w:val="24"/>
        </w:rPr>
        <w:t xml:space="preserve">本项目合同采用固定总价合同。投标报价的总价中应包含：委托快检任务完成所需的相应工作量和服务，即包括响应及完成委托工作所需的一切费用，包含但不限于如人工、专用设备及其备品、备件、易耗品耗材、专用工具、税费、运输、保险、技术支持与培训、售后服务及相关劳务支出等工作所发生的全部费用以及</w:t>
      </w:r>
      <w:r>
        <w:rPr>
          <w:rFonts w:hint="eastAsia" w:ascii="宋体" w:hAnsi="宋体" w:cs="宋体"/>
          <w:sz w:val="24"/>
        </w:rPr>
        <w:t xml:space="preserve">乙方</w:t>
      </w:r>
      <w:r>
        <w:rPr>
          <w:rFonts w:hint="eastAsia" w:ascii="宋体" w:hAnsi="宋体" w:cs="宋体"/>
          <w:sz w:val="24"/>
        </w:rPr>
        <w:t xml:space="preserve">企业利润、税金和政策性文件</w:t>
      </w:r>
      <w:r>
        <w:rPr>
          <w:rFonts w:hint="eastAsia" w:ascii="宋体" w:hAnsi="宋体" w:cs="宋体"/>
          <w:sz w:val="24"/>
        </w:rPr>
        <w:t xml:space="preserve">规定及合同包含的所有风险、责任，即响应本招标文件规定的各项应有费用。</w:t>
      </w:r>
      <w:r>
        <w:rPr>
          <w:rFonts w:hint="eastAsia" w:ascii="宋体" w:hAnsi="宋体" w:cs="宋体"/>
          <w:sz w:val="24"/>
        </w:rPr>
      </w:r>
      <w:r/>
    </w:p>
    <w:p>
      <w:pPr>
        <w:pStyle w:val="827"/>
        <w:contextualSpacing/>
        <w:ind w:firstLine="480"/>
        <w:spacing w:line="400" w:lineRule="exact"/>
        <w:rPr>
          <w:rFonts w:hint="eastAsia" w:ascii="宋体" w:hAnsi="宋体" w:cs="宋体"/>
          <w:sz w:val="24"/>
        </w:rPr>
      </w:pPr>
      <w:r>
        <w:rPr>
          <w:rFonts w:hint="eastAsia" w:ascii="宋体" w:hAnsi="宋体" w:cs="宋体"/>
          <w:sz w:val="24"/>
        </w:rPr>
        <w:t xml:space="preserve">报价时应充分考虑现场环境以及国家政策性调整等风险因素。在合同实施期间，合同价不随国家政策或法规、标准及市场因素的变化而进行调整。</w:t>
      </w:r>
      <w:r>
        <w:rPr>
          <w:rFonts w:hint="eastAsia" w:ascii="宋体" w:hAnsi="宋体" w:cs="宋体"/>
          <w:sz w:val="24"/>
        </w:rPr>
      </w:r>
      <w:r/>
    </w:p>
    <w:p>
      <w:pPr>
        <w:pStyle w:val="827"/>
        <w:contextualSpacing/>
        <w:ind w:firstLine="480"/>
        <w:spacing w:line="400" w:lineRule="exact"/>
        <w:rPr>
          <w:rFonts w:hint="eastAsia" w:ascii="宋体" w:hAnsi="宋体" w:cs="宋体"/>
          <w:b/>
          <w:spacing w:val="-2"/>
          <w:sz w:val="24"/>
        </w:rPr>
      </w:pPr>
      <w:r>
        <w:rPr>
          <w:rFonts w:hint="eastAsia" w:ascii="宋体" w:hAnsi="宋体" w:cs="宋体"/>
          <w:sz w:val="24"/>
        </w:rPr>
        <w:t xml:space="preserve">乙方</w:t>
      </w:r>
      <w:r>
        <w:rPr>
          <w:rFonts w:hint="eastAsia" w:ascii="宋体" w:hAnsi="宋体" w:cs="宋体"/>
          <w:sz w:val="24"/>
        </w:rPr>
        <w:t xml:space="preserve">应考虑现有快检室内各种检测仪器设备是否满足新一轮快速检测需求。如不满足，</w:t>
      </w:r>
      <w:r>
        <w:rPr>
          <w:rFonts w:hint="eastAsia" w:ascii="宋体" w:hAnsi="宋体" w:cs="宋体"/>
          <w:sz w:val="24"/>
        </w:rPr>
        <w:t xml:space="preserve">乙方</w:t>
      </w:r>
      <w:r>
        <w:rPr>
          <w:rFonts w:hint="eastAsia" w:ascii="宋体" w:hAnsi="宋体" w:cs="宋体"/>
          <w:sz w:val="24"/>
        </w:rPr>
        <w:t xml:space="preserve">应自行添置检测设备，费用已包括在投标报价中，不再增加费用。</w:t>
      </w:r>
      <w:r>
        <w:rPr>
          <w:rFonts w:hint="eastAsia" w:ascii="宋体" w:hAnsi="宋体" w:cs="宋体"/>
          <w:sz w:val="24"/>
        </w:rPr>
        <w:t xml:space="preserve">乙方</w:t>
      </w:r>
      <w:r>
        <w:rPr>
          <w:rFonts w:hint="eastAsia" w:ascii="宋体" w:hAnsi="宋体" w:cs="宋体"/>
          <w:sz w:val="24"/>
        </w:rPr>
        <w:t xml:space="preserve">自行添置对检测设备，必须是全新且符合国家质量检测标准的原装合格正品，服务期满后归</w:t>
      </w:r>
      <w:r>
        <w:rPr>
          <w:rFonts w:hint="eastAsia" w:ascii="宋体" w:hAnsi="宋体" w:cs="宋体"/>
          <w:sz w:val="24"/>
        </w:rPr>
        <w:t xml:space="preserve">甲方</w:t>
      </w:r>
      <w:r>
        <w:rPr>
          <w:rFonts w:hint="eastAsia" w:ascii="宋体" w:hAnsi="宋体" w:cs="宋体"/>
          <w:sz w:val="24"/>
        </w:rPr>
        <w:t xml:space="preserve">所有。</w:t>
      </w:r>
      <w:r>
        <w:rPr>
          <w:rFonts w:hint="eastAsia" w:ascii="宋体" w:hAnsi="宋体" w:cs="宋体"/>
          <w:b/>
          <w:spacing w:val="-2"/>
          <w:sz w:val="24"/>
        </w:rPr>
      </w:r>
      <w:r/>
    </w:p>
    <w:p>
      <w:pPr>
        <w:pStyle w:val="827"/>
        <w:ind w:firstLine="472"/>
        <w:spacing w:line="400" w:lineRule="exact"/>
        <w:rPr>
          <w:rFonts w:hint="eastAsia" w:ascii="宋体" w:hAnsi="宋体" w:cs="宋体"/>
          <w:b/>
          <w:bCs/>
          <w:sz w:val="24"/>
        </w:rPr>
      </w:pPr>
      <w:r>
        <w:rPr>
          <w:rFonts w:hint="eastAsia" w:ascii="宋体" w:hAnsi="宋体" w:cs="宋体"/>
          <w:b/>
          <w:bCs/>
          <w:sz w:val="24"/>
        </w:rPr>
        <w:t xml:space="preserve">四、</w:t>
      </w:r>
      <w:r>
        <w:rPr>
          <w:rFonts w:hint="eastAsia" w:ascii="宋体" w:hAnsi="宋体" w:cs="宋体"/>
          <w:b/>
          <w:bCs/>
          <w:sz w:val="24"/>
        </w:rPr>
        <w:t xml:space="preserve">付款方式</w:t>
      </w:r>
      <w:r>
        <w:rPr>
          <w:rFonts w:hint="eastAsia" w:ascii="宋体" w:hAnsi="宋体" w:cs="宋体"/>
          <w:b/>
          <w:bCs/>
          <w:sz w:val="24"/>
        </w:rPr>
      </w:r>
      <w:r/>
    </w:p>
    <w:p>
      <w:pPr>
        <w:pStyle w:val="827"/>
        <w:ind w:firstLine="640"/>
        <w:spacing w:line="400" w:lineRule="exact"/>
        <w:rPr>
          <w:rFonts w:hint="eastAsia" w:ascii="宋体" w:hAnsi="宋体" w:cs="宋体"/>
          <w:sz w:val="24"/>
        </w:rPr>
      </w:pPr>
      <w:r>
        <w:rPr>
          <w:rFonts w:hint="eastAsia" w:ascii="宋体" w:hAnsi="宋体" w:cs="宋体"/>
          <w:sz w:val="24"/>
        </w:rPr>
        <w:t xml:space="preserve">1、合同签订以后按季度进行检测服务考核，符合要求后支付当季度检测</w:t>
      </w:r>
      <w:r>
        <w:rPr>
          <w:rFonts w:hint="eastAsia" w:ascii="宋体" w:hAnsi="宋体" w:cs="宋体"/>
          <w:sz w:val="24"/>
        </w:rPr>
        <w:t xml:space="preserve">服务费。</w:t>
      </w:r>
      <w:r>
        <w:rPr>
          <w:rFonts w:hint="eastAsia" w:ascii="宋体" w:hAnsi="宋体" w:cs="宋体"/>
          <w:sz w:val="24"/>
        </w:rPr>
      </w:r>
      <w:r/>
    </w:p>
    <w:p>
      <w:pPr>
        <w:pStyle w:val="827"/>
        <w:ind w:firstLine="640"/>
        <w:spacing w:line="400" w:lineRule="exact"/>
        <w:rPr>
          <w:rFonts w:hint="eastAsia" w:ascii="宋体" w:hAnsi="宋体" w:cs="宋体"/>
          <w:b/>
          <w:bCs/>
          <w:sz w:val="24"/>
        </w:rPr>
      </w:pPr>
      <w:r>
        <w:rPr>
          <w:rFonts w:hint="eastAsia" w:ascii="宋体" w:hAnsi="宋体" w:cs="宋体"/>
          <w:sz w:val="24"/>
        </w:rPr>
        <w:t xml:space="preserve">2、发票由</w:t>
      </w:r>
      <w:r>
        <w:rPr>
          <w:rFonts w:hint="eastAsia" w:ascii="宋体" w:hAnsi="宋体" w:cs="宋体"/>
          <w:sz w:val="24"/>
        </w:rPr>
        <w:t xml:space="preserve">乙方</w:t>
      </w:r>
      <w:r>
        <w:rPr>
          <w:rFonts w:hint="eastAsia" w:ascii="宋体" w:hAnsi="宋体" w:cs="宋体"/>
          <w:sz w:val="24"/>
        </w:rPr>
        <w:t xml:space="preserve">按国家有关财税规定开具给</w:t>
      </w:r>
      <w:r>
        <w:rPr>
          <w:rFonts w:hint="eastAsia" w:ascii="宋体" w:hAnsi="宋体" w:cs="宋体"/>
          <w:sz w:val="24"/>
        </w:rPr>
        <w:t xml:space="preserve">甲方</w:t>
      </w:r>
      <w:r>
        <w:rPr>
          <w:rFonts w:hint="eastAsia" w:ascii="宋体" w:hAnsi="宋体" w:cs="宋体"/>
          <w:sz w:val="24"/>
        </w:rPr>
        <w:t xml:space="preserve">。款项由</w:t>
      </w:r>
      <w:r>
        <w:rPr>
          <w:rFonts w:hint="eastAsia" w:ascii="宋体" w:hAnsi="宋体" w:cs="宋体"/>
          <w:sz w:val="24"/>
        </w:rPr>
        <w:t xml:space="preserve">甲方</w:t>
      </w:r>
      <w:r>
        <w:rPr>
          <w:rFonts w:hint="eastAsia" w:ascii="宋体" w:hAnsi="宋体" w:cs="宋体"/>
          <w:sz w:val="24"/>
        </w:rPr>
        <w:t xml:space="preserve">按相关财务支付规定办理支付手续。不得故意拖延支付时间。</w:t>
      </w:r>
      <w:r>
        <w:rPr>
          <w:rFonts w:hint="eastAsia" w:ascii="宋体" w:hAnsi="宋体" w:cs="宋体"/>
          <w:b/>
          <w:bCs/>
          <w:sz w:val="24"/>
        </w:rPr>
      </w:r>
      <w:r/>
    </w:p>
    <w:p>
      <w:pPr>
        <w:pStyle w:val="827"/>
        <w:ind w:firstLine="472"/>
        <w:spacing w:line="400" w:lineRule="exact"/>
        <w:rPr>
          <w:rFonts w:hint="eastAsia" w:ascii="宋体" w:hAnsi="宋体" w:cs="宋体"/>
          <w:b/>
          <w:bCs/>
          <w:sz w:val="24"/>
        </w:rPr>
      </w:pPr>
      <w:r>
        <w:rPr>
          <w:rFonts w:hint="eastAsia" w:ascii="宋体" w:hAnsi="宋体" w:cs="宋体"/>
          <w:b/>
          <w:bCs/>
          <w:sz w:val="24"/>
        </w:rPr>
        <w:t xml:space="preserve">五、</w:t>
      </w:r>
      <w:r>
        <w:rPr>
          <w:rFonts w:hint="eastAsia" w:ascii="宋体" w:hAnsi="宋体" w:cs="宋体"/>
          <w:b/>
          <w:bCs/>
          <w:sz w:val="24"/>
        </w:rPr>
        <w:t xml:space="preserve">履约保证金：</w:t>
      </w:r>
      <w:r>
        <w:rPr>
          <w:rFonts w:hint="eastAsia" w:ascii="宋体" w:hAnsi="宋体" w:cs="宋体"/>
          <w:b/>
          <w:bCs/>
          <w:sz w:val="24"/>
        </w:rPr>
      </w:r>
      <w:r/>
    </w:p>
    <w:p>
      <w:pPr>
        <w:pStyle w:val="827"/>
        <w:ind w:firstLine="640"/>
        <w:spacing w:line="400" w:lineRule="exact"/>
        <w:rPr>
          <w:rFonts w:hint="eastAsia" w:ascii="宋体" w:hAnsi="宋体" w:cs="宋体"/>
          <w:sz w:val="24"/>
        </w:rPr>
      </w:pPr>
      <w:r>
        <w:rPr>
          <w:rFonts w:hint="eastAsia" w:ascii="宋体" w:hAnsi="宋体" w:cs="宋体"/>
          <w:sz w:val="24"/>
        </w:rPr>
        <w:t xml:space="preserve">（1）本项目成交后的履约保证金为项目成交价的10%，</w:t>
      </w:r>
      <w:r>
        <w:rPr>
          <w:rFonts w:hint="eastAsia" w:ascii="宋体" w:hAnsi="宋体" w:cs="宋体"/>
          <w:sz w:val="24"/>
        </w:rPr>
        <w:t xml:space="preserve">乙方</w:t>
      </w:r>
      <w:r>
        <w:rPr>
          <w:rFonts w:hint="eastAsia" w:ascii="宋体" w:hAnsi="宋体" w:cs="宋体"/>
          <w:sz w:val="24"/>
        </w:rPr>
        <w:t xml:space="preserve">的履约保证金须在成交通知书发出之日起至合同签订前汇入</w:t>
      </w:r>
      <w:r>
        <w:rPr>
          <w:rFonts w:hint="eastAsia" w:ascii="宋体" w:hAnsi="宋体" w:cs="宋体"/>
          <w:sz w:val="24"/>
        </w:rPr>
        <w:t xml:space="preserve">甲方</w:t>
      </w:r>
      <w:r>
        <w:rPr>
          <w:rFonts w:hint="eastAsia" w:ascii="宋体" w:hAnsi="宋体" w:cs="宋体"/>
          <w:sz w:val="24"/>
        </w:rPr>
        <w:t xml:space="preserve">账户（应当以数字人民币、支票、汇票或者金融机构、担保机构出具的保函等非现金形式提交），</w:t>
      </w:r>
      <w:r>
        <w:rPr>
          <w:rFonts w:hint="eastAsia" w:ascii="宋体" w:hAnsi="宋体" w:cs="宋体"/>
          <w:sz w:val="24"/>
        </w:rPr>
        <w:t xml:space="preserve">乙方</w:t>
      </w:r>
      <w:r>
        <w:rPr>
          <w:rFonts w:hint="eastAsia" w:ascii="宋体" w:hAnsi="宋体" w:cs="宋体"/>
          <w:sz w:val="24"/>
        </w:rPr>
        <w:t xml:space="preserve">凭成交通知书与</w:t>
      </w:r>
      <w:r>
        <w:rPr>
          <w:rFonts w:hint="eastAsia" w:ascii="宋体" w:hAnsi="宋体" w:cs="宋体"/>
          <w:sz w:val="24"/>
        </w:rPr>
        <w:t xml:space="preserve">甲方</w:t>
      </w:r>
      <w:r>
        <w:rPr>
          <w:rFonts w:hint="eastAsia" w:ascii="宋体" w:hAnsi="宋体" w:cs="宋体"/>
          <w:sz w:val="24"/>
        </w:rPr>
        <w:t xml:space="preserve">签订合同。超期或未有协商，则视为自动放弃成交资格。</w:t>
      </w:r>
      <w:r>
        <w:rPr>
          <w:rFonts w:hint="eastAsia" w:ascii="宋体" w:hAnsi="宋体" w:cs="宋体"/>
          <w:sz w:val="24"/>
        </w:rPr>
      </w:r>
      <w:r/>
    </w:p>
    <w:p>
      <w:pPr>
        <w:pStyle w:val="827"/>
        <w:ind w:firstLine="640"/>
        <w:spacing w:line="400" w:lineRule="exact"/>
        <w:rPr>
          <w:rFonts w:hint="eastAsia" w:ascii="宋体" w:hAnsi="宋体" w:cs="宋体"/>
          <w:sz w:val="24"/>
        </w:rPr>
      </w:pPr>
      <w:r>
        <w:rPr>
          <w:rFonts w:hint="eastAsia" w:ascii="宋体" w:hAnsi="宋体" w:cs="宋体"/>
          <w:sz w:val="24"/>
        </w:rPr>
        <w:t xml:space="preserve">    （2）</w:t>
      </w:r>
      <w:r>
        <w:rPr>
          <w:rFonts w:hint="eastAsia" w:ascii="宋体" w:hAnsi="宋体" w:cs="宋体"/>
          <w:sz w:val="24"/>
        </w:rPr>
        <w:t xml:space="preserve">乙方</w:t>
      </w:r>
      <w:r>
        <w:rPr>
          <w:rFonts w:hint="eastAsia" w:ascii="宋体" w:hAnsi="宋体" w:cs="宋体"/>
          <w:sz w:val="24"/>
        </w:rPr>
        <w:t xml:space="preserve">全部履约合同义务，经</w:t>
      </w:r>
      <w:r>
        <w:rPr>
          <w:rFonts w:hint="eastAsia" w:ascii="宋体" w:hAnsi="宋体" w:cs="宋体"/>
          <w:sz w:val="24"/>
        </w:rPr>
        <w:t xml:space="preserve">甲方</w:t>
      </w:r>
      <w:r>
        <w:rPr>
          <w:rFonts w:hint="eastAsia" w:ascii="宋体" w:hAnsi="宋体" w:cs="宋体"/>
          <w:sz w:val="24"/>
        </w:rPr>
        <w:t xml:space="preserve">验收合格后，一次性退还履约保证金</w:t>
      </w:r>
      <w:r>
        <w:rPr>
          <w:rStyle w:val="885"/>
          <w:rFonts w:hint="eastAsia" w:ascii="宋体" w:hAnsi="宋体" w:cs="宋体"/>
          <w:sz w:val="24"/>
          <w:szCs w:val="24"/>
        </w:rPr>
        <w:t xml:space="preserve">。</w:t>
      </w:r>
      <w:r>
        <w:rPr>
          <w:rFonts w:hint="eastAsia" w:ascii="宋体" w:hAnsi="宋体" w:cs="宋体"/>
          <w:sz w:val="24"/>
        </w:rPr>
        <w:t xml:space="preserve">甲方</w:t>
      </w:r>
      <w:r>
        <w:rPr>
          <w:rFonts w:hint="eastAsia" w:ascii="宋体" w:hAnsi="宋体" w:cs="宋体"/>
          <w:sz w:val="24"/>
        </w:rPr>
        <w:t xml:space="preserve">若逾期退还履约保证金的</w:t>
      </w:r>
      <w:r>
        <w:rPr>
          <w:rFonts w:hint="eastAsia" w:ascii="宋体" w:hAnsi="宋体" w:cs="宋体"/>
          <w:sz w:val="24"/>
        </w:rPr>
        <w:t xml:space="preserve">，按照逾期部分的每日0.05%支付违约金。</w:t>
      </w:r>
      <w:r>
        <w:rPr>
          <w:rFonts w:hint="eastAsia" w:ascii="宋体" w:hAnsi="宋体" w:cs="宋体"/>
          <w:sz w:val="24"/>
        </w:rPr>
      </w:r>
      <w:r/>
    </w:p>
    <w:p>
      <w:pPr>
        <w:pStyle w:val="827"/>
        <w:ind w:firstLine="640"/>
        <w:spacing w:line="400" w:lineRule="exact"/>
        <w:rPr>
          <w:rFonts w:hint="eastAsia" w:ascii="宋体" w:hAnsi="宋体" w:cs="宋体"/>
          <w:sz w:val="24"/>
        </w:rPr>
      </w:pPr>
      <w:r>
        <w:rPr>
          <w:rFonts w:hint="eastAsia" w:ascii="宋体" w:hAnsi="宋体" w:cs="宋体"/>
          <w:sz w:val="24"/>
        </w:rPr>
        <w:t xml:space="preserve">    （3）发生以下情况的，履约保证金不予退还或部分退还：</w:t>
      </w:r>
      <w:r>
        <w:rPr>
          <w:rFonts w:hint="eastAsia" w:ascii="宋体" w:hAnsi="宋体" w:cs="宋体"/>
          <w:sz w:val="24"/>
        </w:rPr>
      </w:r>
      <w:r/>
    </w:p>
    <w:p>
      <w:pPr>
        <w:pStyle w:val="827"/>
        <w:ind w:firstLine="640"/>
        <w:spacing w:line="400" w:lineRule="exact"/>
        <w:rPr>
          <w:rFonts w:hint="eastAsia" w:ascii="宋体" w:hAnsi="宋体" w:cs="宋体"/>
          <w:sz w:val="24"/>
        </w:rPr>
      </w:pPr>
      <w:r>
        <w:rPr>
          <w:rFonts w:hint="eastAsia" w:ascii="宋体" w:hAnsi="宋体" w:cs="宋体"/>
          <w:sz w:val="24"/>
        </w:rPr>
        <w:t xml:space="preserve">    a.签订合同后，</w:t>
      </w:r>
      <w:r>
        <w:rPr>
          <w:rFonts w:hint="eastAsia" w:ascii="宋体" w:hAnsi="宋体" w:cs="宋体"/>
          <w:sz w:val="24"/>
        </w:rPr>
        <w:t xml:space="preserve">乙方</w:t>
      </w:r>
      <w:r>
        <w:rPr>
          <w:rFonts w:hint="eastAsia" w:ascii="宋体" w:hAnsi="宋体" w:cs="宋体"/>
          <w:sz w:val="24"/>
        </w:rPr>
        <w:t xml:space="preserve">不履行合同义务的，</w:t>
      </w:r>
      <w:r>
        <w:rPr>
          <w:rFonts w:hint="eastAsia" w:ascii="宋体" w:hAnsi="宋体" w:cs="宋体"/>
          <w:sz w:val="24"/>
        </w:rPr>
        <w:t xml:space="preserve">甲方</w:t>
      </w:r>
      <w:r>
        <w:rPr>
          <w:rFonts w:hint="eastAsia" w:ascii="宋体" w:hAnsi="宋体" w:cs="宋体"/>
          <w:sz w:val="24"/>
        </w:rPr>
        <w:t xml:space="preserve">有权全额扣除履约保证金，全额不予退还，同时</w:t>
      </w:r>
      <w:r>
        <w:rPr>
          <w:rFonts w:hint="eastAsia" w:ascii="宋体" w:hAnsi="宋体" w:cs="宋体"/>
          <w:sz w:val="24"/>
        </w:rPr>
        <w:t xml:space="preserve">甲方</w:t>
      </w:r>
      <w:r>
        <w:rPr>
          <w:rFonts w:hint="eastAsia" w:ascii="宋体" w:hAnsi="宋体" w:cs="宋体"/>
          <w:sz w:val="24"/>
        </w:rPr>
        <w:t xml:space="preserve">亦有权终止合同，</w:t>
      </w:r>
      <w:r>
        <w:rPr>
          <w:rFonts w:hint="eastAsia" w:ascii="宋体" w:hAnsi="宋体" w:cs="宋体"/>
          <w:sz w:val="24"/>
        </w:rPr>
        <w:t xml:space="preserve">乙方</w:t>
      </w:r>
      <w:r>
        <w:rPr>
          <w:rFonts w:hint="eastAsia" w:ascii="宋体" w:hAnsi="宋体" w:cs="宋体"/>
          <w:sz w:val="24"/>
        </w:rPr>
        <w:t xml:space="preserve">还须承担相应的法律赔偿责任。</w:t>
      </w:r>
      <w:r>
        <w:rPr>
          <w:rFonts w:hint="eastAsia" w:ascii="宋体" w:hAnsi="宋体" w:cs="宋体"/>
          <w:sz w:val="24"/>
        </w:rPr>
      </w:r>
      <w:r/>
    </w:p>
    <w:p>
      <w:pPr>
        <w:pStyle w:val="827"/>
        <w:ind w:firstLine="640"/>
        <w:spacing w:line="400" w:lineRule="exact"/>
        <w:rPr>
          <w:rFonts w:hint="eastAsia" w:ascii="宋体" w:hAnsi="宋体" w:cs="宋体"/>
          <w:sz w:val="24"/>
        </w:rPr>
      </w:pPr>
      <w:r>
        <w:rPr>
          <w:rFonts w:hint="eastAsia" w:ascii="宋体" w:hAnsi="宋体" w:cs="宋体"/>
          <w:sz w:val="24"/>
        </w:rPr>
        <w:t xml:space="preserve">b.</w:t>
      </w:r>
      <w:r>
        <w:rPr>
          <w:rFonts w:hint="eastAsia" w:ascii="宋体" w:hAnsi="宋体" w:cs="宋体"/>
          <w:sz w:val="24"/>
        </w:rPr>
        <w:t xml:space="preserve">乙方</w:t>
      </w:r>
      <w:r>
        <w:rPr>
          <w:rFonts w:hint="eastAsia" w:ascii="宋体" w:hAnsi="宋体" w:cs="宋体"/>
          <w:sz w:val="24"/>
        </w:rPr>
        <w:t xml:space="preserve">在履约过程中发生违约行为，给</w:t>
      </w:r>
      <w:r>
        <w:rPr>
          <w:rFonts w:hint="eastAsia" w:ascii="宋体" w:hAnsi="宋体" w:cs="宋体"/>
          <w:sz w:val="24"/>
        </w:rPr>
        <w:t xml:space="preserve">甲方</w:t>
      </w:r>
      <w:r>
        <w:rPr>
          <w:rFonts w:hint="eastAsia" w:ascii="宋体" w:hAnsi="宋体" w:cs="宋体"/>
          <w:sz w:val="24"/>
        </w:rPr>
        <w:t xml:space="preserve">造成损失的，</w:t>
      </w:r>
      <w:r>
        <w:rPr>
          <w:rFonts w:hint="eastAsia" w:ascii="宋体" w:hAnsi="宋体" w:cs="宋体"/>
          <w:sz w:val="24"/>
        </w:rPr>
        <w:t xml:space="preserve">甲方</w:t>
      </w:r>
      <w:r>
        <w:rPr>
          <w:rFonts w:hint="eastAsia" w:ascii="宋体" w:hAnsi="宋体" w:cs="宋体"/>
          <w:sz w:val="24"/>
        </w:rPr>
        <w:t xml:space="preserve">有权在</w:t>
      </w:r>
      <w:r>
        <w:rPr>
          <w:rFonts w:hint="eastAsia" w:ascii="宋体" w:hAnsi="宋体" w:cs="宋体"/>
          <w:sz w:val="24"/>
        </w:rPr>
        <w:t xml:space="preserve">乙方</w:t>
      </w:r>
      <w:r>
        <w:rPr>
          <w:rFonts w:hint="eastAsia" w:ascii="宋体" w:hAnsi="宋体" w:cs="宋体"/>
          <w:sz w:val="24"/>
        </w:rPr>
        <w:t xml:space="preserve">缴纳的履约保证金中予以扣款，以弥补</w:t>
      </w:r>
      <w:r>
        <w:rPr>
          <w:rFonts w:hint="eastAsia" w:ascii="宋体" w:hAnsi="宋体" w:cs="宋体"/>
          <w:sz w:val="24"/>
        </w:rPr>
        <w:t xml:space="preserve">甲方</w:t>
      </w:r>
      <w:r>
        <w:rPr>
          <w:rFonts w:hint="eastAsia" w:ascii="宋体" w:hAnsi="宋体" w:cs="宋体"/>
          <w:sz w:val="24"/>
        </w:rPr>
        <w:t xml:space="preserve">经济损失，不足的部分</w:t>
      </w:r>
      <w:r>
        <w:rPr>
          <w:rFonts w:hint="eastAsia" w:ascii="宋体" w:hAnsi="宋体" w:cs="宋体"/>
          <w:sz w:val="24"/>
        </w:rPr>
        <w:t xml:space="preserve">乙方</w:t>
      </w:r>
      <w:r>
        <w:rPr>
          <w:rFonts w:hint="eastAsia" w:ascii="宋体" w:hAnsi="宋体" w:cs="宋体"/>
          <w:sz w:val="24"/>
        </w:rPr>
        <w:t xml:space="preserve">另外补齐。</w:t>
      </w:r>
      <w:r>
        <w:rPr>
          <w:rFonts w:hint="eastAsia" w:ascii="宋体" w:hAnsi="宋体" w:cs="宋体"/>
          <w:sz w:val="24"/>
        </w:rPr>
      </w:r>
      <w:r/>
    </w:p>
    <w:p>
      <w:pPr>
        <w:pStyle w:val="827"/>
        <w:ind w:firstLine="482"/>
        <w:spacing w:line="400" w:lineRule="exact"/>
        <w:rPr>
          <w:rFonts w:hint="eastAsia" w:ascii="宋体" w:hAnsi="宋体" w:cs="宋体"/>
          <w:b/>
          <w:bCs/>
          <w:sz w:val="24"/>
        </w:rPr>
      </w:pPr>
      <w:r>
        <w:rPr>
          <w:rFonts w:hint="eastAsia" w:ascii="宋体" w:hAnsi="宋体" w:cs="宋体"/>
          <w:b/>
          <w:bCs/>
          <w:sz w:val="24"/>
        </w:rPr>
        <w:t xml:space="preserve">六</w:t>
      </w:r>
      <w:r>
        <w:rPr>
          <w:rFonts w:hint="eastAsia" w:ascii="宋体" w:hAnsi="宋体" w:cs="宋体"/>
          <w:b/>
          <w:bCs/>
          <w:sz w:val="24"/>
        </w:rPr>
        <w:t xml:space="preserve">、违约责任</w:t>
      </w:r>
      <w:r>
        <w:rPr>
          <w:rFonts w:hint="eastAsia" w:ascii="宋体" w:hAnsi="宋体" w:cs="宋体"/>
          <w:b/>
          <w:bCs/>
          <w:sz w:val="24"/>
        </w:rPr>
      </w:r>
      <w:r/>
    </w:p>
    <w:p>
      <w:pPr>
        <w:pStyle w:val="827"/>
        <w:ind w:firstLine="640"/>
        <w:spacing w:line="400" w:lineRule="exact"/>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乙方</w:t>
      </w:r>
      <w:r>
        <w:rPr>
          <w:rFonts w:hint="eastAsia" w:ascii="宋体" w:hAnsi="宋体" w:cs="宋体"/>
          <w:sz w:val="24"/>
        </w:rPr>
        <w:t xml:space="preserve">不得采用转包、分包的形式履行合同，否则，</w:t>
      </w:r>
      <w:r>
        <w:rPr>
          <w:rFonts w:hint="eastAsia" w:ascii="宋体" w:hAnsi="宋体" w:cs="宋体"/>
          <w:sz w:val="24"/>
        </w:rPr>
        <w:t xml:space="preserve">甲方</w:t>
      </w:r>
      <w:r>
        <w:rPr>
          <w:rFonts w:hint="eastAsia" w:ascii="宋体" w:hAnsi="宋体" w:cs="宋体"/>
          <w:sz w:val="24"/>
        </w:rPr>
        <w:t xml:space="preserve">有权终止合同，造成</w:t>
      </w:r>
      <w:r>
        <w:rPr>
          <w:rFonts w:hint="eastAsia" w:ascii="宋体" w:hAnsi="宋体" w:cs="宋体"/>
          <w:sz w:val="24"/>
        </w:rPr>
        <w:t xml:space="preserve">甲方</w:t>
      </w:r>
      <w:r>
        <w:rPr>
          <w:rFonts w:hint="eastAsia" w:ascii="宋体" w:hAnsi="宋体" w:cs="宋体"/>
          <w:sz w:val="24"/>
        </w:rPr>
        <w:t xml:space="preserve">损失的，</w:t>
      </w:r>
      <w:r>
        <w:rPr>
          <w:rFonts w:hint="eastAsia" w:ascii="宋体" w:hAnsi="宋体" w:cs="宋体"/>
          <w:sz w:val="24"/>
        </w:rPr>
        <w:t xml:space="preserve">乙方</w:t>
      </w:r>
      <w:r>
        <w:rPr>
          <w:rFonts w:hint="eastAsia" w:ascii="宋体" w:hAnsi="宋体" w:cs="宋体"/>
          <w:sz w:val="24"/>
        </w:rPr>
        <w:t xml:space="preserve">应承担相应赔偿责任。</w:t>
      </w:r>
      <w:r>
        <w:rPr>
          <w:rFonts w:hint="eastAsia" w:ascii="宋体" w:hAnsi="宋体" w:cs="宋体"/>
          <w:sz w:val="24"/>
        </w:rPr>
      </w:r>
      <w:r/>
    </w:p>
    <w:p>
      <w:pPr>
        <w:pStyle w:val="827"/>
        <w:ind w:firstLine="640"/>
        <w:spacing w:line="400" w:lineRule="exact"/>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乙方</w:t>
      </w:r>
      <w:r>
        <w:rPr>
          <w:rFonts w:hint="eastAsia" w:ascii="宋体" w:hAnsi="宋体" w:cs="宋体"/>
          <w:sz w:val="24"/>
        </w:rPr>
        <w:t xml:space="preserve">应积极配合</w:t>
      </w:r>
      <w:r>
        <w:rPr>
          <w:rFonts w:hint="eastAsia" w:ascii="宋体" w:hAnsi="宋体" w:cs="宋体"/>
          <w:sz w:val="24"/>
        </w:rPr>
        <w:t xml:space="preserve">甲方</w:t>
      </w:r>
      <w:r>
        <w:rPr>
          <w:rFonts w:hint="eastAsia" w:ascii="宋体" w:hAnsi="宋体" w:cs="宋体"/>
          <w:sz w:val="24"/>
        </w:rPr>
        <w:t xml:space="preserve">，积极组织食品快检服务项目的实施。</w:t>
      </w:r>
      <w:r>
        <w:rPr>
          <w:rFonts w:hint="eastAsia" w:ascii="宋体" w:hAnsi="宋体" w:cs="宋体"/>
          <w:sz w:val="24"/>
        </w:rPr>
        <w:t xml:space="preserve">乙方</w:t>
      </w:r>
      <w:r>
        <w:rPr>
          <w:rFonts w:hint="eastAsia" w:ascii="宋体" w:hAnsi="宋体" w:cs="宋体"/>
          <w:sz w:val="24"/>
        </w:rPr>
        <w:t xml:space="preserve">不按政府采购合同规定履约，出现违约情形，应当及时纠正或补偿造成损失的，按合同约定追究违约责任。</w:t>
      </w:r>
      <w:r>
        <w:rPr>
          <w:rFonts w:hint="eastAsia" w:ascii="宋体" w:hAnsi="宋体" w:cs="宋体"/>
          <w:sz w:val="24"/>
        </w:rPr>
        <w:t xml:space="preserve">乙方</w:t>
      </w:r>
      <w:r>
        <w:rPr>
          <w:rFonts w:hint="eastAsia" w:ascii="宋体" w:hAnsi="宋体" w:cs="宋体"/>
          <w:sz w:val="24"/>
        </w:rPr>
        <w:t xml:space="preserve">在项目服务期间，有弄虚作假、谎报数据、故意损毁仪器或未按承诺配置检测人员、未完成检测任务、或存在违法行为等情形的，</w:t>
      </w:r>
      <w:r>
        <w:rPr>
          <w:rFonts w:hint="eastAsia" w:ascii="宋体" w:hAnsi="宋体" w:cs="宋体"/>
          <w:sz w:val="24"/>
        </w:rPr>
        <w:t xml:space="preserve">甲方</w:t>
      </w:r>
      <w:r>
        <w:rPr>
          <w:rFonts w:hint="eastAsia" w:ascii="宋体" w:hAnsi="宋体" w:cs="宋体"/>
          <w:sz w:val="24"/>
        </w:rPr>
        <w:t xml:space="preserve">有权终止合同，造成</w:t>
      </w:r>
      <w:r>
        <w:rPr>
          <w:rFonts w:hint="eastAsia" w:ascii="宋体" w:hAnsi="宋体" w:cs="宋体"/>
          <w:sz w:val="24"/>
        </w:rPr>
        <w:t xml:space="preserve">甲方</w:t>
      </w:r>
      <w:r>
        <w:rPr>
          <w:rFonts w:hint="eastAsia" w:ascii="宋体" w:hAnsi="宋体" w:cs="宋体"/>
          <w:sz w:val="24"/>
        </w:rPr>
        <w:t xml:space="preserve">损失的，</w:t>
      </w:r>
      <w:r>
        <w:rPr>
          <w:rFonts w:hint="eastAsia" w:ascii="宋体" w:hAnsi="宋体" w:cs="宋体"/>
          <w:sz w:val="24"/>
        </w:rPr>
        <w:t xml:space="preserve">乙方</w:t>
      </w:r>
      <w:r>
        <w:rPr>
          <w:rFonts w:hint="eastAsia" w:ascii="宋体" w:hAnsi="宋体" w:cs="宋体"/>
          <w:sz w:val="24"/>
        </w:rPr>
        <w:t xml:space="preserve">应承担相应法律责任。</w:t>
      </w:r>
      <w:r>
        <w:rPr>
          <w:rFonts w:hint="eastAsia" w:ascii="宋体" w:hAnsi="宋体" w:cs="宋体"/>
          <w:sz w:val="24"/>
        </w:rPr>
      </w:r>
      <w:r/>
    </w:p>
    <w:p>
      <w:pPr>
        <w:pStyle w:val="827"/>
        <w:ind w:firstLine="480"/>
        <w:spacing w:line="400" w:lineRule="exact"/>
        <w:rPr>
          <w:rFonts w:hint="eastAsia" w:ascii="宋体" w:hAnsi="宋体" w:cs="宋体"/>
          <w:b/>
          <w:bCs/>
          <w:sz w:val="24"/>
        </w:rPr>
      </w:pPr>
      <w:r>
        <w:rPr>
          <w:rFonts w:hint="eastAsia" w:ascii="宋体" w:hAnsi="宋体" w:cs="宋体"/>
          <w:sz w:val="24"/>
        </w:rPr>
        <w:t xml:space="preserve"> </w:t>
      </w:r>
      <w:r>
        <w:rPr>
          <w:rFonts w:hint="eastAsia" w:ascii="宋体" w:hAnsi="宋体" w:cs="宋体"/>
          <w:b/>
          <w:bCs/>
          <w:sz w:val="24"/>
        </w:rPr>
        <w:t xml:space="preserve">七、</w:t>
      </w:r>
      <w:r>
        <w:rPr>
          <w:rFonts w:hint="eastAsia" w:ascii="宋体" w:hAnsi="宋体" w:cs="宋体"/>
          <w:b/>
          <w:bCs/>
          <w:sz w:val="24"/>
        </w:rPr>
        <w:t xml:space="preserve">合同的解除和转让</w:t>
      </w:r>
      <w:r>
        <w:rPr>
          <w:rFonts w:hint="eastAsia" w:ascii="宋体" w:hAnsi="宋体" w:cs="宋体"/>
          <w:b/>
          <w:bCs/>
          <w:sz w:val="24"/>
        </w:rPr>
      </w:r>
      <w:r/>
    </w:p>
    <w:p>
      <w:pPr>
        <w:pStyle w:val="827"/>
        <w:ind w:firstLine="480"/>
        <w:spacing w:line="400" w:lineRule="exact"/>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甲方和乙方协商一致，可以解除合同。</w:t>
      </w:r>
      <w:r>
        <w:rPr>
          <w:rFonts w:hint="eastAsia" w:ascii="宋体" w:hAnsi="宋体" w:cs="宋体"/>
          <w:sz w:val="24"/>
        </w:rPr>
      </w:r>
      <w:r/>
    </w:p>
    <w:p>
      <w:pPr>
        <w:pStyle w:val="827"/>
        <w:ind w:firstLine="480"/>
        <w:spacing w:line="400" w:lineRule="exact"/>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有下列情形之一，合同一方可以解除合同：</w:t>
      </w:r>
      <w:r>
        <w:rPr>
          <w:rFonts w:hint="eastAsia" w:ascii="宋体" w:hAnsi="宋体" w:cs="宋体"/>
          <w:sz w:val="24"/>
        </w:rPr>
      </w:r>
      <w:r/>
    </w:p>
    <w:p>
      <w:pPr>
        <w:pStyle w:val="827"/>
        <w:ind w:firstLine="480"/>
        <w:spacing w:line="400" w:lineRule="exact"/>
        <w:rPr>
          <w:rFonts w:hint="eastAsia" w:ascii="宋体" w:hAnsi="宋体" w:cs="宋体"/>
          <w:sz w:val="24"/>
        </w:rPr>
      </w:pPr>
      <w:r>
        <w:rPr>
          <w:rFonts w:hint="eastAsia" w:ascii="宋体" w:hAnsi="宋体" w:cs="宋体"/>
          <w:sz w:val="24"/>
        </w:rPr>
        <w:t xml:space="preserve">2.1</w:t>
      </w:r>
      <w:r>
        <w:rPr>
          <w:rFonts w:hint="eastAsia" w:ascii="宋体" w:hAnsi="宋体" w:cs="宋体"/>
          <w:sz w:val="24"/>
        </w:rPr>
        <w:t xml:space="preserve">因不可抗力致使不能实现合同目的，未受不可抗力影响的一方有权解除合</w:t>
      </w:r>
      <w:r>
        <w:rPr>
          <w:rFonts w:hint="eastAsia" w:ascii="宋体" w:hAnsi="宋体" w:cs="宋体"/>
          <w:sz w:val="24"/>
        </w:rPr>
        <w:t xml:space="preserve">同；</w:t>
      </w:r>
      <w:r>
        <w:rPr>
          <w:rFonts w:hint="eastAsia" w:ascii="宋体" w:hAnsi="宋体" w:cs="宋体"/>
          <w:sz w:val="24"/>
        </w:rPr>
      </w:r>
      <w:r/>
    </w:p>
    <w:p>
      <w:pPr>
        <w:pStyle w:val="827"/>
        <w:ind w:firstLine="480"/>
        <w:spacing w:line="400" w:lineRule="exact"/>
        <w:rPr>
          <w:rFonts w:hint="eastAsia" w:ascii="宋体" w:hAnsi="宋体" w:cs="宋体"/>
          <w:sz w:val="24"/>
        </w:rPr>
      </w:pPr>
      <w:r>
        <w:rPr>
          <w:rFonts w:hint="eastAsia" w:ascii="宋体" w:hAnsi="宋体" w:cs="宋体"/>
          <w:sz w:val="24"/>
        </w:rPr>
        <w:t xml:space="preserve">2.2</w:t>
      </w:r>
      <w:r>
        <w:rPr>
          <w:rFonts w:hint="eastAsia" w:ascii="宋体" w:hAnsi="宋体" w:cs="宋体"/>
          <w:sz w:val="24"/>
        </w:rPr>
        <w:t xml:space="preserve"> 因合同一方违约导致合同不能履行，另一方有权解除合同；</w:t>
      </w:r>
      <w:r>
        <w:rPr>
          <w:rFonts w:hint="eastAsia" w:ascii="宋体" w:hAnsi="宋体" w:cs="宋体"/>
          <w:sz w:val="24"/>
        </w:rPr>
      </w:r>
      <w:r/>
    </w:p>
    <w:p>
      <w:pPr>
        <w:pStyle w:val="827"/>
        <w:ind w:firstLine="480"/>
        <w:spacing w:line="400" w:lineRule="exact"/>
        <w:rPr>
          <w:rFonts w:hint="eastAsia" w:ascii="宋体" w:hAnsi="宋体" w:cs="宋体"/>
          <w:sz w:val="24"/>
        </w:rPr>
      </w:pPr>
      <w:r>
        <w:rPr>
          <w:rFonts w:hint="eastAsia" w:ascii="宋体" w:hAnsi="宋体" w:cs="宋体"/>
          <w:sz w:val="24"/>
        </w:rPr>
        <w:t xml:space="preserve">2.3</w:t>
      </w:r>
      <w:r>
        <w:rPr>
          <w:rFonts w:hint="eastAsia" w:ascii="宋体" w:hAnsi="宋体" w:cs="宋体"/>
          <w:sz w:val="24"/>
        </w:rPr>
        <w:t xml:space="preserve"> 有权解除合同的一方，应当在违约事实或不可抗力发生之后书面通知对方以主张解除合同，合同在书面通知到达对方时解除。</w:t>
      </w:r>
      <w:r>
        <w:rPr>
          <w:rFonts w:hint="eastAsia" w:ascii="宋体" w:hAnsi="宋体" w:cs="宋体"/>
          <w:sz w:val="24"/>
        </w:rPr>
      </w:r>
      <w:r/>
    </w:p>
    <w:p>
      <w:pPr>
        <w:pStyle w:val="827"/>
        <w:ind w:firstLine="482"/>
        <w:spacing w:line="400" w:lineRule="exact"/>
        <w:rPr>
          <w:rFonts w:hint="eastAsia" w:ascii="宋体" w:hAnsi="宋体" w:cs="宋体"/>
          <w:b/>
          <w:bCs/>
          <w:sz w:val="24"/>
        </w:rPr>
      </w:pPr>
      <w:r>
        <w:rPr>
          <w:rFonts w:hint="eastAsia" w:ascii="宋体" w:hAnsi="宋体" w:cs="宋体"/>
          <w:b/>
          <w:bCs/>
          <w:sz w:val="24"/>
        </w:rPr>
        <w:t xml:space="preserve">八、</w:t>
      </w:r>
      <w:r>
        <w:rPr>
          <w:rFonts w:hint="eastAsia" w:ascii="宋体" w:hAnsi="宋体" w:cs="宋体"/>
          <w:b/>
          <w:bCs/>
          <w:sz w:val="24"/>
        </w:rPr>
        <w:t xml:space="preserve">不可抗力</w:t>
      </w:r>
      <w:r>
        <w:rPr>
          <w:rFonts w:hint="eastAsia" w:ascii="宋体" w:hAnsi="宋体" w:cs="宋体"/>
          <w:b/>
          <w:bCs/>
          <w:sz w:val="24"/>
        </w:rPr>
      </w:r>
      <w:r/>
    </w:p>
    <w:p>
      <w:pPr>
        <w:pStyle w:val="827"/>
        <w:ind w:firstLine="480"/>
        <w:spacing w:line="400" w:lineRule="exact"/>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 合同双方因不可抗力不能履行合同的，根据不可抗力的影响，部分或者全部免除责任。但合同一方延迟履行后发生不可抗力的，不能免除责任。</w:t>
      </w:r>
      <w:r>
        <w:rPr>
          <w:rFonts w:hint="eastAsia" w:ascii="宋体" w:hAnsi="宋体" w:cs="宋体"/>
          <w:sz w:val="24"/>
        </w:rPr>
      </w:r>
      <w:r/>
    </w:p>
    <w:p>
      <w:pPr>
        <w:pStyle w:val="827"/>
        <w:ind w:firstLine="480"/>
        <w:spacing w:line="400" w:lineRule="exact"/>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 合同一方因不可抗力不能履行合同的，应当及时通知对方，以减轻可能给对方造成的损失，并应当在合理期限内提供证明。</w:t>
      </w:r>
      <w:r>
        <w:rPr>
          <w:rFonts w:hint="eastAsia" w:ascii="宋体" w:hAnsi="宋体" w:cs="宋体"/>
          <w:sz w:val="24"/>
        </w:rPr>
      </w:r>
      <w:r/>
    </w:p>
    <w:p>
      <w:pPr>
        <w:pStyle w:val="827"/>
        <w:ind w:firstLine="482"/>
        <w:spacing w:line="400" w:lineRule="exact"/>
        <w:rPr>
          <w:rFonts w:hint="eastAsia" w:ascii="宋体" w:hAnsi="宋体" w:cs="宋体"/>
          <w:b/>
          <w:bCs/>
          <w:sz w:val="24"/>
        </w:rPr>
      </w:pPr>
      <w:r>
        <w:rPr>
          <w:rFonts w:hint="eastAsia" w:ascii="宋体" w:hAnsi="宋体" w:cs="宋体"/>
          <w:b/>
          <w:bCs/>
          <w:sz w:val="24"/>
        </w:rPr>
        <w:t xml:space="preserve">九、</w:t>
      </w:r>
      <w:r>
        <w:rPr>
          <w:rFonts w:hint="eastAsia" w:ascii="宋体" w:hAnsi="宋体" w:cs="宋体"/>
          <w:b/>
          <w:bCs/>
          <w:sz w:val="24"/>
        </w:rPr>
        <w:t xml:space="preserve">附则</w:t>
      </w:r>
      <w:r>
        <w:rPr>
          <w:rFonts w:hint="eastAsia" w:ascii="宋体" w:hAnsi="宋体" w:cs="宋体"/>
          <w:b/>
          <w:bCs/>
          <w:sz w:val="24"/>
        </w:rPr>
      </w:r>
      <w:r/>
    </w:p>
    <w:p>
      <w:pPr>
        <w:pStyle w:val="827"/>
        <w:ind w:firstLine="480"/>
        <w:spacing w:line="400" w:lineRule="exact"/>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本合同履行过程中产生的纪要、协议以及成交通知书</w:t>
      </w:r>
      <w:r>
        <w:rPr>
          <w:rFonts w:hint="eastAsia" w:ascii="宋体" w:hAnsi="宋体" w:cs="宋体"/>
          <w:sz w:val="24"/>
        </w:rPr>
        <w:t xml:space="preserve">、采购响应文件和采购文件为本合同的附件，与本合同具有同等效力。</w:t>
      </w:r>
      <w:r>
        <w:rPr>
          <w:rFonts w:hint="eastAsia" w:ascii="宋体" w:hAnsi="宋体" w:cs="宋体"/>
          <w:sz w:val="24"/>
        </w:rPr>
      </w:r>
      <w:r/>
    </w:p>
    <w:p>
      <w:pPr>
        <w:pStyle w:val="827"/>
        <w:ind w:firstLine="480"/>
        <w:spacing w:line="400" w:lineRule="exact"/>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本合同未尽事宜应按照《中华人民共和国民法典》、《中华人民共和国产品质量法》、《中华人民共和国政府采购法》及其相关配套法律法规之规定解释。</w:t>
      </w:r>
      <w:r>
        <w:rPr>
          <w:rFonts w:hint="eastAsia" w:ascii="宋体" w:hAnsi="宋体" w:cs="宋体"/>
          <w:sz w:val="24"/>
        </w:rPr>
      </w:r>
      <w:r/>
    </w:p>
    <w:p>
      <w:pPr>
        <w:pStyle w:val="827"/>
        <w:ind w:firstLine="480"/>
        <w:spacing w:line="400" w:lineRule="exact"/>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合同</w:t>
      </w:r>
      <w:r>
        <w:rPr>
          <w:rFonts w:hint="eastAsia" w:ascii="宋体" w:hAnsi="宋体" w:cs="宋体"/>
          <w:color w:val="000000"/>
          <w:sz w:val="24"/>
        </w:rPr>
        <w:t xml:space="preserve">份数</w:t>
      </w:r>
      <w:r>
        <w:rPr>
          <w:rFonts w:hint="eastAsia" w:ascii="宋体" w:hAnsi="宋体" w:cs="宋体"/>
          <w:sz w:val="24"/>
        </w:rPr>
        <w:t xml:space="preserve">:本合同一式柒份，双方各执叁份、启东市财政局执壹份。</w:t>
      </w:r>
      <w:r>
        <w:rPr>
          <w:rFonts w:hint="eastAsia" w:ascii="宋体" w:hAnsi="宋体" w:cs="宋体"/>
          <w:sz w:val="24"/>
        </w:rPr>
      </w:r>
      <w:r/>
    </w:p>
    <w:p>
      <w:pPr>
        <w:pStyle w:val="827"/>
        <w:ind w:firstLine="480"/>
        <w:spacing w:line="400" w:lineRule="exact"/>
        <w:rPr>
          <w:rFonts w:hint="eastAsia" w:ascii="宋体" w:hAnsi="宋体" w:cs="宋体"/>
          <w:sz w:val="24"/>
        </w:rPr>
      </w:pPr>
      <w:r>
        <w:rPr>
          <w:rFonts w:hint="eastAsia" w:ascii="宋体" w:hAnsi="宋体" w:cs="宋体"/>
          <w:sz w:val="24"/>
        </w:rPr>
      </w:r>
      <w:r/>
    </w:p>
    <w:p>
      <w:pPr>
        <w:pStyle w:val="827"/>
        <w:ind w:firstLine="480"/>
        <w:spacing w:line="400" w:lineRule="exact"/>
        <w:rPr>
          <w:rFonts w:hint="eastAsia" w:ascii="宋体" w:hAnsi="宋体" w:cs="宋体"/>
          <w:sz w:val="24"/>
        </w:rPr>
      </w:pPr>
      <w:r>
        <w:rPr>
          <w:rFonts w:hint="eastAsia" w:ascii="宋体" w:hAnsi="宋体" w:cs="宋体"/>
          <w:sz w:val="24"/>
        </w:rPr>
      </w:r>
      <w:r/>
    </w:p>
    <w:p>
      <w:pPr>
        <w:pStyle w:val="827"/>
        <w:ind w:firstLine="480"/>
        <w:spacing w:line="400" w:lineRule="exact"/>
        <w:rPr>
          <w:rFonts w:hint="eastAsia" w:ascii="宋体" w:hAnsi="宋体" w:cs="宋体"/>
          <w:sz w:val="24"/>
        </w:rPr>
      </w:pPr>
      <w:r>
        <w:rPr>
          <w:rFonts w:hint="eastAsia" w:ascii="宋体" w:hAnsi="宋体" w:cs="宋体"/>
          <w:sz w:val="24"/>
        </w:rPr>
      </w:r>
      <w:r/>
    </w:p>
    <w:p>
      <w:pPr>
        <w:pStyle w:val="827"/>
        <w:spacing w:line="500" w:lineRule="exact"/>
        <w:rPr>
          <w:rFonts w:hint="eastAsia" w:ascii="宋体" w:hAnsi="宋体" w:cs="宋体"/>
          <w:sz w:val="24"/>
        </w:rPr>
      </w:pPr>
      <w:r>
        <w:rPr>
          <w:rFonts w:hint="eastAsia" w:ascii="宋体" w:hAnsi="宋体" w:cs="宋体"/>
          <w:sz w:val="24"/>
        </w:rPr>
        <w:t xml:space="preserve">采购人</w:t>
      </w:r>
      <w:r>
        <w:rPr>
          <w:rFonts w:hint="eastAsia" w:ascii="宋体" w:hAnsi="宋体" w:cs="宋体"/>
          <w:sz w:val="24"/>
        </w:rPr>
        <w:t xml:space="preserve">(或甲方):                </w:t>
      </w:r>
      <w:r>
        <w:rPr>
          <w:rFonts w:hint="eastAsia" w:ascii="宋体" w:hAnsi="宋体" w:cs="宋体"/>
          <w:sz w:val="24"/>
        </w:rPr>
        <w:t xml:space="preserve">成交供应商</w:t>
      </w:r>
      <w:r>
        <w:rPr>
          <w:rFonts w:hint="eastAsia" w:ascii="宋体" w:hAnsi="宋体" w:cs="宋体"/>
          <w:sz w:val="24"/>
        </w:rPr>
        <w:t xml:space="preserve">（或乙方）：</w:t>
      </w:r>
      <w:r>
        <w:rPr>
          <w:rFonts w:hint="eastAsia" w:ascii="宋体" w:hAnsi="宋体" w:cs="宋体"/>
          <w:sz w:val="24"/>
        </w:rPr>
      </w:r>
      <w:r/>
    </w:p>
    <w:p>
      <w:pPr>
        <w:pStyle w:val="827"/>
        <w:spacing w:line="500" w:lineRule="exact"/>
        <w:rPr>
          <w:rFonts w:hint="eastAsia" w:ascii="宋体" w:hAnsi="宋体" w:cs="宋体"/>
          <w:sz w:val="24"/>
        </w:rPr>
      </w:pPr>
      <w:r>
        <w:rPr>
          <w:rFonts w:hint="eastAsia" w:ascii="宋体" w:hAnsi="宋体" w:cs="宋体"/>
          <w:sz w:val="24"/>
        </w:rPr>
        <w:t xml:space="preserve">法定代表人:                      法定代表人:</w:t>
      </w:r>
      <w:r>
        <w:rPr>
          <w:rFonts w:hint="eastAsia" w:ascii="宋体" w:hAnsi="宋体" w:cs="宋体"/>
          <w:sz w:val="24"/>
        </w:rPr>
      </w:r>
      <w:r/>
    </w:p>
    <w:p>
      <w:pPr>
        <w:pStyle w:val="827"/>
        <w:spacing w:line="500" w:lineRule="exact"/>
        <w:rPr>
          <w:rFonts w:hint="eastAsia" w:ascii="宋体" w:hAnsi="宋体" w:cs="宋体"/>
          <w:sz w:val="24"/>
        </w:rPr>
      </w:pPr>
      <w:r>
        <w:rPr>
          <w:rFonts w:hint="eastAsia" w:ascii="宋体" w:hAnsi="宋体" w:cs="宋体"/>
          <w:sz w:val="24"/>
        </w:rPr>
        <w:t xml:space="preserve">委托代理人：                     委托代理人:</w:t>
      </w:r>
      <w:r>
        <w:rPr>
          <w:rFonts w:hint="eastAsia" w:ascii="宋体" w:hAnsi="宋体" w:cs="宋体"/>
          <w:sz w:val="24"/>
        </w:rPr>
      </w:r>
      <w:r/>
    </w:p>
    <w:p>
      <w:pPr>
        <w:pStyle w:val="827"/>
        <w:ind w:firstLine="480"/>
        <w:spacing w:line="500" w:lineRule="exact"/>
        <w:rPr>
          <w:rFonts w:hint="eastAsia" w:ascii="宋体" w:hAnsi="宋体" w:cs="宋体"/>
          <w:sz w:val="24"/>
        </w:rPr>
      </w:pPr>
      <w:r>
        <w:rPr>
          <w:rFonts w:hint="eastAsia" w:ascii="宋体" w:hAnsi="宋体" w:cs="宋体"/>
          <w:sz w:val="24"/>
        </w:rPr>
        <w:t xml:space="preserve">年   月   日  </w:t>
      </w:r>
      <w:r>
        <w:rPr>
          <w:rFonts w:hint="eastAsia" w:ascii="宋体" w:hAnsi="宋体" w:cs="宋体"/>
          <w:sz w:val="24"/>
        </w:rPr>
        <w:t xml:space="preserve">                   年   月   </w:t>
      </w:r>
      <w:r>
        <w:rPr>
          <w:rFonts w:hint="eastAsia" w:ascii="宋体" w:hAnsi="宋体" w:cs="宋体"/>
          <w:sz w:val="24"/>
        </w:rPr>
        <w:t xml:space="preserve">日</w:t>
      </w:r>
      <w:r>
        <w:rPr>
          <w:rFonts w:hint="eastAsia" w:ascii="宋体" w:hAnsi="宋体" w:cs="宋体"/>
          <w:sz w:val="24"/>
        </w:rPr>
      </w:r>
      <w:r/>
    </w:p>
    <w:p>
      <w:pPr>
        <w:pStyle w:val="827"/>
        <w:spacing w:line="500" w:lineRule="exact"/>
        <w:rPr>
          <w:rFonts w:hint="eastAsia" w:eastAsia="方正仿宋_GBK"/>
          <w:b/>
          <w:sz w:val="28"/>
          <w:szCs w:val="28"/>
        </w:rPr>
      </w:pPr>
      <w:r>
        <w:rPr>
          <w:rFonts w:hint="eastAsia" w:eastAsia="方正仿宋_GBK"/>
          <w:b/>
          <w:sz w:val="28"/>
          <w:szCs w:val="28"/>
        </w:rPr>
      </w:r>
      <w:r/>
    </w:p>
    <w:p>
      <w:pPr>
        <w:pStyle w:val="827"/>
        <w:jc w:val="center"/>
        <w:spacing w:line="500" w:lineRule="exact"/>
        <w:rPr>
          <w:rFonts w:ascii="方正小标宋_GBK" w:hAnsi="宋体" w:eastAsia="方正小标宋_GBK"/>
          <w:bCs/>
          <w:sz w:val="36"/>
          <w:szCs w:val="36"/>
        </w:rPr>
        <w:outlineLvl w:val="0"/>
      </w:pPr>
      <w:r>
        <w:rPr>
          <w:rFonts w:ascii="方正小标宋_GBK" w:hAnsi="宋体" w:eastAsia="方正小标宋_GBK"/>
          <w:bCs/>
          <w:sz w:val="36"/>
          <w:szCs w:val="36"/>
        </w:rPr>
      </w:r>
      <w:r/>
    </w:p>
    <w:p>
      <w:pPr>
        <w:pStyle w:val="827"/>
        <w:jc w:val="center"/>
        <w:spacing w:line="500" w:lineRule="exact"/>
        <w:rPr>
          <w:rFonts w:ascii="方正小标宋_GBK" w:hAnsi="宋体" w:eastAsia="方正小标宋_GBK"/>
          <w:bCs/>
          <w:sz w:val="36"/>
          <w:szCs w:val="36"/>
        </w:rPr>
        <w:outlineLvl w:val="0"/>
      </w:pPr>
      <w:r>
        <w:rPr>
          <w:rFonts w:ascii="方正小标宋_GBK" w:hAnsi="宋体" w:eastAsia="方正小标宋_GBK"/>
          <w:bCs/>
          <w:sz w:val="36"/>
          <w:szCs w:val="36"/>
        </w:rPr>
      </w:r>
      <w:r/>
    </w:p>
    <w:p>
      <w:pPr>
        <w:pStyle w:val="827"/>
        <w:jc w:val="center"/>
        <w:spacing w:line="500" w:lineRule="exact"/>
        <w:rPr>
          <w:rFonts w:ascii="方正小标宋_GBK" w:hAnsi="宋体" w:eastAsia="方正小标宋_GBK"/>
          <w:bCs/>
          <w:sz w:val="36"/>
          <w:szCs w:val="36"/>
        </w:rPr>
        <w:outlineLvl w:val="0"/>
      </w:pPr>
      <w:r>
        <w:rPr>
          <w:rFonts w:ascii="方正小标宋_GBK" w:hAnsi="宋体" w:eastAsia="方正小标宋_GBK"/>
          <w:bCs/>
          <w:sz w:val="36"/>
          <w:szCs w:val="36"/>
        </w:rPr>
      </w:r>
      <w:r/>
    </w:p>
    <w:p>
      <w:pPr>
        <w:pStyle w:val="827"/>
        <w:jc w:val="center"/>
        <w:spacing w:line="500" w:lineRule="exact"/>
        <w:rPr>
          <w:rFonts w:ascii="方正小标宋_GBK" w:hAnsi="宋体" w:eastAsia="方正小标宋_GBK"/>
          <w:bCs/>
          <w:sz w:val="36"/>
          <w:szCs w:val="36"/>
        </w:rPr>
        <w:outlineLvl w:val="0"/>
      </w:pPr>
      <w:r>
        <w:rPr>
          <w:rFonts w:ascii="方正小标宋_GBK" w:hAnsi="宋体" w:eastAsia="方正小标宋_GBK"/>
          <w:bCs/>
          <w:sz w:val="36"/>
          <w:szCs w:val="36"/>
        </w:rPr>
      </w:r>
      <w:r/>
    </w:p>
    <w:p>
      <w:pPr>
        <w:pStyle w:val="827"/>
        <w:jc w:val="center"/>
        <w:spacing w:line="500" w:lineRule="exact"/>
        <w:rPr>
          <w:rFonts w:ascii="方正小标宋_GBK" w:hAnsi="宋体" w:eastAsia="方正小标宋_GBK"/>
          <w:bCs/>
          <w:sz w:val="36"/>
          <w:szCs w:val="36"/>
        </w:rPr>
        <w:outlineLvl w:val="0"/>
      </w:pPr>
      <w:r>
        <w:rPr>
          <w:rFonts w:ascii="方正小标宋_GBK" w:hAnsi="宋体" w:eastAsia="方正小标宋_GBK"/>
          <w:bCs/>
          <w:sz w:val="36"/>
          <w:szCs w:val="36"/>
        </w:rPr>
      </w:r>
      <w:r/>
    </w:p>
    <w:p>
      <w:pPr>
        <w:pStyle w:val="827"/>
        <w:jc w:val="center"/>
        <w:spacing w:line="500" w:lineRule="exact"/>
        <w:rPr>
          <w:rFonts w:ascii="方正小标宋_GBK" w:hAnsi="宋体" w:eastAsia="方正小标宋_GBK"/>
          <w:bCs/>
          <w:sz w:val="36"/>
          <w:szCs w:val="36"/>
        </w:rPr>
        <w:outlineLvl w:val="0"/>
      </w:pPr>
      <w:r>
        <w:rPr>
          <w:rFonts w:ascii="方正小标宋_GBK" w:hAnsi="宋体" w:eastAsia="方正小标宋_GBK"/>
          <w:bCs/>
          <w:sz w:val="36"/>
          <w:szCs w:val="36"/>
        </w:rPr>
      </w:r>
      <w:r/>
    </w:p>
    <w:p>
      <w:pPr>
        <w:pStyle w:val="827"/>
        <w:jc w:val="center"/>
        <w:spacing w:line="500" w:lineRule="exact"/>
        <w:rPr>
          <w:rFonts w:ascii="方正小标宋_GBK" w:hAnsi="宋体" w:eastAsia="方正小标宋_GBK"/>
          <w:bCs/>
          <w:sz w:val="36"/>
          <w:szCs w:val="36"/>
        </w:rPr>
        <w:outlineLvl w:val="0"/>
      </w:pPr>
      <w:r>
        <w:rPr>
          <w:rFonts w:ascii="方正小标宋_GBK" w:hAnsi="宋体" w:eastAsia="方正小标宋_GBK"/>
          <w:bCs/>
          <w:sz w:val="36"/>
          <w:szCs w:val="36"/>
        </w:rPr>
      </w:r>
      <w:r/>
    </w:p>
    <w:p>
      <w:pPr>
        <w:pStyle w:val="827"/>
        <w:jc w:val="center"/>
        <w:spacing w:line="500" w:lineRule="exact"/>
        <w:rPr>
          <w:rFonts w:ascii="方正小标宋_GBK" w:hAnsi="宋体" w:eastAsia="方正小标宋_GBK"/>
          <w:bCs/>
          <w:sz w:val="36"/>
          <w:szCs w:val="36"/>
        </w:rPr>
        <w:outlineLvl w:val="0"/>
      </w:pPr>
      <w:r>
        <w:rPr>
          <w:rFonts w:ascii="方正小标宋_GBK" w:hAnsi="宋体" w:eastAsia="方正小标宋_GBK"/>
          <w:bCs/>
          <w:sz w:val="36"/>
          <w:szCs w:val="36"/>
        </w:rPr>
      </w:r>
      <w:r/>
    </w:p>
    <w:p>
      <w:pPr>
        <w:pStyle w:val="827"/>
        <w:jc w:val="center"/>
        <w:spacing w:line="500" w:lineRule="exact"/>
        <w:rPr>
          <w:rFonts w:ascii="方正小标宋_GBK" w:hAnsi="宋体" w:eastAsia="方正小标宋_GBK"/>
          <w:bCs/>
          <w:sz w:val="36"/>
          <w:szCs w:val="36"/>
        </w:rPr>
        <w:outlineLvl w:val="0"/>
      </w:pPr>
      <w:r>
        <w:rPr>
          <w:rFonts w:ascii="方正小标宋_GBK" w:hAnsi="宋体" w:eastAsia="方正小标宋_GBK"/>
          <w:bCs/>
          <w:sz w:val="36"/>
          <w:szCs w:val="36"/>
        </w:rPr>
      </w:r>
      <w:r/>
    </w:p>
    <w:p>
      <w:pPr>
        <w:pStyle w:val="827"/>
        <w:jc w:val="center"/>
        <w:spacing w:line="500" w:lineRule="exact"/>
        <w:rPr>
          <w:rFonts w:ascii="方正小标宋_GBK" w:hAnsi="宋体" w:eastAsia="方正小标宋_GBK"/>
          <w:bCs/>
          <w:sz w:val="36"/>
          <w:szCs w:val="36"/>
        </w:rPr>
        <w:outlineLvl w:val="0"/>
      </w:pPr>
      <w:r>
        <w:rPr>
          <w:rFonts w:ascii="方正小标宋_GBK" w:hAnsi="宋体" w:eastAsia="方正小标宋_GBK"/>
          <w:bCs/>
          <w:sz w:val="36"/>
          <w:szCs w:val="36"/>
        </w:rPr>
      </w:r>
      <w:r/>
    </w:p>
    <w:p>
      <w:pPr>
        <w:pStyle w:val="827"/>
        <w:jc w:val="center"/>
        <w:spacing w:line="500" w:lineRule="exact"/>
        <w:rPr>
          <w:rFonts w:ascii="方正小标宋_GBK" w:hAnsi="宋体" w:eastAsia="方正小标宋_GBK"/>
          <w:bCs/>
          <w:sz w:val="36"/>
          <w:szCs w:val="36"/>
        </w:rPr>
        <w:outlineLvl w:val="0"/>
      </w:pPr>
      <w:r>
        <w:rPr>
          <w:rFonts w:ascii="方正小标宋_GBK" w:hAnsi="宋体" w:eastAsia="方正小标宋_GBK"/>
          <w:bCs/>
          <w:sz w:val="36"/>
          <w:szCs w:val="36"/>
        </w:rPr>
      </w:r>
      <w:r/>
    </w:p>
    <w:p>
      <w:pPr>
        <w:pStyle w:val="827"/>
        <w:jc w:val="center"/>
        <w:spacing w:line="500" w:lineRule="exact"/>
        <w:rPr>
          <w:rFonts w:ascii="方正小标宋_GBK" w:hAnsi="宋体" w:eastAsia="方正小标宋_GBK"/>
          <w:bCs/>
          <w:sz w:val="36"/>
          <w:szCs w:val="36"/>
        </w:rPr>
        <w:outlineLvl w:val="0"/>
      </w:pPr>
      <w:r>
        <w:rPr>
          <w:rFonts w:ascii="方正小标宋_GBK" w:hAnsi="宋体" w:eastAsia="方正小标宋_GBK"/>
          <w:bCs/>
          <w:sz w:val="36"/>
          <w:szCs w:val="36"/>
        </w:rPr>
      </w:r>
      <w:r/>
    </w:p>
    <w:p>
      <w:pPr>
        <w:pStyle w:val="827"/>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t xml:space="preserve">第四部分  开标和评标</w:t>
      </w:r>
      <w:r>
        <w:rPr>
          <w:rFonts w:hint="eastAsia" w:ascii="方正小标宋_GBK" w:hAnsi="宋体" w:eastAsia="方正小标宋_GBK"/>
          <w:bCs/>
          <w:sz w:val="36"/>
          <w:szCs w:val="36"/>
        </w:rPr>
      </w:r>
      <w:r/>
    </w:p>
    <w:p>
      <w:pPr>
        <w:pStyle w:val="890"/>
        <w:ind w:left="0" w:right="0" w:firstLine="562"/>
        <w:jc w:val="left"/>
        <w:spacing w:before="0" w:after="0" w:line="500" w:lineRule="exact"/>
        <w:rPr>
          <w:rFonts w:ascii="Times New Roman" w:hAnsi="Times New Roman" w:eastAsia="方正仿宋_GBK"/>
          <w:b/>
          <w:sz w:val="28"/>
          <w:szCs w:val="28"/>
        </w:rPr>
      </w:pPr>
      <w:r>
        <w:rPr>
          <w:rFonts w:ascii="Times New Roman" w:hAnsi="Times New Roman" w:eastAsia="方正仿宋_GBK"/>
          <w:b/>
          <w:sz w:val="28"/>
          <w:szCs w:val="28"/>
        </w:rPr>
        <w:t xml:space="preserve">一、开标</w:t>
      </w:r>
      <w:r>
        <w:rPr>
          <w:rFonts w:ascii="Times New Roman" w:hAnsi="Times New Roman" w:eastAsia="方正仿宋_GBK"/>
          <w:b/>
          <w:sz w:val="28"/>
          <w:szCs w:val="28"/>
        </w:rPr>
      </w:r>
      <w:r/>
    </w:p>
    <w:p>
      <w:pPr>
        <w:pStyle w:val="827"/>
        <w:ind w:firstLine="560"/>
        <w:spacing w:line="500" w:lineRule="exact"/>
        <w:tabs>
          <w:tab w:val="left" w:pos="3585" w:leader="none"/>
        </w:tabs>
        <w:rPr>
          <w:rFonts w:eastAsia="方正仿宋_GBK"/>
          <w:sz w:val="28"/>
          <w:szCs w:val="28"/>
        </w:rPr>
      </w:pPr>
      <w:r>
        <w:rPr>
          <w:rFonts w:eastAsia="方正仿宋_GBK"/>
          <w:sz w:val="28"/>
          <w:szCs w:val="28"/>
        </w:rPr>
        <w:t xml:space="preserve">不见面远程开标模式：投标人在各自地点通过</w:t>
      </w:r>
      <w:r>
        <w:rPr>
          <w:rFonts w:hint="eastAsia" w:eastAsia="方正仿宋_GBK"/>
          <w:sz w:val="28"/>
          <w:szCs w:val="28"/>
        </w:rPr>
        <w:t xml:space="preserve">苏采云</w:t>
      </w:r>
      <w:r>
        <w:rPr>
          <w:rFonts w:eastAsia="方正仿宋_GBK"/>
          <w:sz w:val="28"/>
          <w:szCs w:val="28"/>
        </w:rPr>
        <w:t xml:space="preserve">系统参加开标会。</w:t>
      </w:r>
      <w:r>
        <w:rPr>
          <w:rFonts w:eastAsia="方正仿宋_GBK"/>
          <w:sz w:val="28"/>
          <w:szCs w:val="28"/>
        </w:rPr>
      </w:r>
      <w:r/>
    </w:p>
    <w:p>
      <w:pPr>
        <w:pStyle w:val="890"/>
        <w:ind w:left="0" w:right="0" w:firstLine="562"/>
        <w:jc w:val="left"/>
        <w:spacing w:before="0" w:after="0" w:line="500" w:lineRule="exact"/>
        <w:rPr>
          <w:rFonts w:ascii="Times New Roman" w:hAnsi="Times New Roman" w:eastAsia="方正仿宋_GBK"/>
          <w:b/>
          <w:sz w:val="28"/>
          <w:szCs w:val="28"/>
        </w:rPr>
      </w:pPr>
      <w:r>
        <w:rPr>
          <w:rFonts w:ascii="Times New Roman" w:hAnsi="Times New Roman" w:eastAsia="方正仿宋_GBK"/>
          <w:b/>
          <w:sz w:val="28"/>
          <w:szCs w:val="28"/>
        </w:rPr>
        <w:t xml:space="preserve">二、评标流程和评标标准</w:t>
      </w:r>
      <w:r>
        <w:rPr>
          <w:rFonts w:ascii="Times New Roman" w:hAnsi="Times New Roman" w:eastAsia="方正仿宋_GBK"/>
          <w:b/>
          <w:sz w:val="28"/>
          <w:szCs w:val="28"/>
        </w:rPr>
      </w:r>
      <w:r/>
    </w:p>
    <w:p>
      <w:pPr>
        <w:pStyle w:val="827"/>
        <w:ind w:firstLine="555"/>
        <w:spacing w:line="500" w:lineRule="exact"/>
        <w:rPr>
          <w:rFonts w:eastAsia="方正仿宋_GBK"/>
          <w:sz w:val="28"/>
          <w:szCs w:val="28"/>
        </w:rPr>
      </w:pPr>
      <w:r>
        <w:rPr>
          <w:rFonts w:eastAsia="方正仿宋_GBK"/>
          <w:sz w:val="28"/>
          <w:szCs w:val="28"/>
        </w:rPr>
        <w:t xml:space="preserve">采用综合评分法，总分值为100分。</w:t>
      </w:r>
      <w:r>
        <w:rPr>
          <w:rFonts w:eastAsia="方正仿宋_GBK"/>
          <w:sz w:val="28"/>
          <w:szCs w:val="28"/>
        </w:rPr>
      </w:r>
      <w:r/>
    </w:p>
    <w:p>
      <w:pPr>
        <w:pStyle w:val="827"/>
        <w:ind w:firstLine="555"/>
        <w:spacing w:line="500" w:lineRule="exact"/>
        <w:rPr>
          <w:rFonts w:eastAsia="方正仿宋_GBK"/>
          <w:sz w:val="28"/>
          <w:szCs w:val="28"/>
        </w:rPr>
      </w:pPr>
      <w:r>
        <w:rPr>
          <w:rFonts w:eastAsia="方正仿宋_GBK"/>
          <w:sz w:val="28"/>
          <w:szCs w:val="28"/>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w:t>
      </w:r>
      <w:r>
        <w:rPr>
          <w:rFonts w:eastAsia="方正仿宋_GBK"/>
          <w:sz w:val="28"/>
          <w:szCs w:val="28"/>
        </w:rPr>
        <w:t xml:space="preserve">标总得分。</w:t>
      </w:r>
      <w:r>
        <w:rPr>
          <w:rFonts w:eastAsia="方正仿宋_GBK"/>
          <w:sz w:val="28"/>
          <w:szCs w:val="28"/>
        </w:rPr>
      </w:r>
      <w:r/>
    </w:p>
    <w:p>
      <w:pPr>
        <w:pStyle w:val="827"/>
        <w:ind w:firstLine="555"/>
        <w:spacing w:line="500" w:lineRule="exact"/>
        <w:rPr>
          <w:rFonts w:eastAsia="方正仿宋_GBK"/>
          <w:color w:val="ff0000"/>
          <w:sz w:val="28"/>
          <w:szCs w:val="28"/>
        </w:rPr>
      </w:pPr>
      <w:r>
        <w:rPr>
          <w:rFonts w:eastAsia="方正仿宋_GBK"/>
          <w:sz w:val="28"/>
          <w:szCs w:val="28"/>
        </w:rPr>
        <w:t xml:space="preserve">评标结果按评审后</w:t>
      </w:r>
      <w:r>
        <w:rPr>
          <w:rFonts w:hint="eastAsia" w:eastAsia="方正仿宋_GBK"/>
          <w:sz w:val="28"/>
          <w:szCs w:val="28"/>
        </w:rPr>
        <w:t xml:space="preserve">总</w:t>
      </w:r>
      <w:r>
        <w:rPr>
          <w:rFonts w:eastAsia="方正仿宋_GBK"/>
          <w:sz w:val="28"/>
          <w:szCs w:val="28"/>
        </w:rPr>
        <w:t xml:space="preserve">得分由高到低顺序排列</w:t>
      </w:r>
      <w:r>
        <w:rPr>
          <w:rFonts w:hint="eastAsia" w:eastAsia="方正仿宋_GBK"/>
          <w:sz w:val="28"/>
          <w:szCs w:val="28"/>
        </w:rPr>
        <w:t xml:space="preserve">，确定中标候选人名单并按顺序确定中标人</w:t>
      </w:r>
      <w:r>
        <w:rPr>
          <w:rFonts w:eastAsia="方正仿宋_GBK"/>
          <w:sz w:val="28"/>
          <w:szCs w:val="28"/>
        </w:rPr>
        <w:t xml:space="preserve">。得分相同的，按投标报价由低到高顺序排列</w:t>
      </w:r>
      <w:r>
        <w:rPr>
          <w:rFonts w:hint="eastAsia" w:eastAsia="方正仿宋_GBK"/>
          <w:sz w:val="28"/>
          <w:szCs w:val="28"/>
        </w:rPr>
        <w:t xml:space="preserve">，</w:t>
      </w:r>
      <w:r>
        <w:rPr>
          <w:rFonts w:eastAsia="方正仿宋_GBK"/>
          <w:sz w:val="28"/>
          <w:szCs w:val="28"/>
        </w:rPr>
        <w:t xml:space="preserve">得分且投标报价相同的并列</w:t>
      </w:r>
      <w:r>
        <w:rPr>
          <w:rFonts w:hint="eastAsia" w:eastAsia="方正仿宋_GBK"/>
          <w:sz w:val="28"/>
          <w:szCs w:val="28"/>
        </w:rPr>
        <w:t xml:space="preserve">。</w:t>
      </w:r>
      <w:r>
        <w:rPr>
          <w:rFonts w:eastAsia="方正仿宋_GBK"/>
          <w:color w:val="ff0000"/>
          <w:sz w:val="28"/>
          <w:szCs w:val="28"/>
        </w:rPr>
      </w:r>
      <w:r/>
    </w:p>
    <w:p>
      <w:pPr>
        <w:pStyle w:val="827"/>
        <w:ind w:firstLine="555"/>
        <w:spacing w:line="500" w:lineRule="exact"/>
        <w:rPr>
          <w:rFonts w:eastAsia="方正仿宋_GBK"/>
          <w:sz w:val="28"/>
          <w:szCs w:val="28"/>
        </w:rPr>
      </w:pPr>
      <w:r>
        <w:rPr>
          <w:rFonts w:eastAsia="方正仿宋_GBK"/>
          <w:sz w:val="28"/>
          <w:szCs w:val="28"/>
        </w:rPr>
        <w:t xml:space="preserve">评委在认真审阅投标文件的基础上，根据各投标文件的响应程度独立评判，不得统一打分。</w:t>
      </w:r>
      <w:r>
        <w:rPr>
          <w:rFonts w:eastAsia="方正仿宋_GBK"/>
          <w:sz w:val="28"/>
          <w:szCs w:val="28"/>
        </w:rPr>
      </w:r>
      <w:r/>
    </w:p>
    <w:p>
      <w:pPr>
        <w:pStyle w:val="827"/>
        <w:ind w:firstLine="413"/>
        <w:spacing w:line="500" w:lineRule="exact"/>
        <w:rPr>
          <w:rFonts w:eastAsia="方正仿宋_GBK"/>
          <w:b/>
          <w:sz w:val="28"/>
          <w:szCs w:val="28"/>
        </w:rPr>
      </w:pPr>
      <w:r>
        <w:rPr>
          <w:rFonts w:eastAsia="方正仿宋_GBK"/>
          <w:b/>
          <w:sz w:val="28"/>
          <w:szCs w:val="28"/>
        </w:rPr>
        <w:t xml:space="preserve">（一）采购人（代表）对投标人资格进行审查。</w:t>
      </w:r>
      <w:r>
        <w:rPr>
          <w:rFonts w:eastAsia="方正仿宋_GBK"/>
          <w:b/>
          <w:sz w:val="28"/>
          <w:szCs w:val="28"/>
        </w:rPr>
      </w:r>
      <w:r/>
    </w:p>
    <w:p>
      <w:pPr>
        <w:pStyle w:val="894"/>
        <w:ind w:firstLine="577"/>
        <w:spacing w:line="500" w:lineRule="exact"/>
        <w:rPr>
          <w:rFonts w:ascii="Times New Roman" w:hAnsi="Times New Roman" w:eastAsia="方正仿宋_GBK"/>
          <w:sz w:val="28"/>
        </w:rPr>
      </w:pPr>
      <w:r>
        <w:rPr>
          <w:rFonts w:ascii="Times New Roman" w:hAnsi="Times New Roman" w:eastAsia="方正仿宋_GBK"/>
          <w:sz w:val="28"/>
        </w:rPr>
        <w:t xml:space="preserve">投标人资格不合格的，其投标文件判定为无效投标文件。</w:t>
      </w:r>
      <w:r>
        <w:rPr>
          <w:rFonts w:ascii="Times New Roman" w:hAnsi="Times New Roman" w:eastAsia="方正仿宋_GBK"/>
          <w:sz w:val="28"/>
        </w:rPr>
      </w:r>
      <w:r/>
    </w:p>
    <w:p>
      <w:pPr>
        <w:pStyle w:val="827"/>
        <w:ind w:firstLine="413"/>
        <w:jc w:val="left"/>
        <w:spacing w:line="500" w:lineRule="exact"/>
        <w:rPr>
          <w:rFonts w:eastAsia="方正仿宋_GBK"/>
          <w:b/>
          <w:spacing w:val="-6"/>
          <w:sz w:val="28"/>
          <w:szCs w:val="28"/>
        </w:rPr>
      </w:pPr>
      <w:r>
        <w:rPr>
          <w:rFonts w:eastAsia="方正仿宋_GBK"/>
          <w:b/>
          <w:sz w:val="28"/>
          <w:szCs w:val="28"/>
        </w:rPr>
        <w:t xml:space="preserve">（二）</w:t>
      </w:r>
      <w:r>
        <w:rPr>
          <w:rFonts w:eastAsia="方正仿宋_GBK"/>
          <w:b/>
          <w:sz w:val="28"/>
          <w:szCs w:val="28"/>
        </w:rPr>
        <w:t xml:space="preserve">评标委员会对符合资格投标人的投标文件进行符合性审查。</w:t>
      </w:r>
      <w:r>
        <w:rPr>
          <w:rFonts w:eastAsia="方正仿宋_GBK"/>
          <w:b/>
          <w:spacing w:val="-6"/>
          <w:sz w:val="28"/>
          <w:szCs w:val="28"/>
        </w:rPr>
      </w:r>
      <w:r/>
    </w:p>
    <w:p>
      <w:pPr>
        <w:pStyle w:val="894"/>
        <w:ind w:firstLine="577"/>
        <w:spacing w:line="500" w:lineRule="exact"/>
        <w:rPr>
          <w:rFonts w:ascii="Times New Roman" w:hAnsi="Times New Roman" w:eastAsia="方正仿宋_GBK"/>
          <w:sz w:val="28"/>
        </w:rPr>
      </w:pPr>
      <w:r>
        <w:rPr>
          <w:rFonts w:ascii="Times New Roman" w:hAnsi="Times New Roman" w:eastAsia="方正仿宋_GBK"/>
          <w:sz w:val="28"/>
        </w:rPr>
        <w:t xml:space="preserve">未通过符合性审查的投标文件，将被判为不满足招标文件实质性要求。 </w:t>
      </w:r>
      <w:r>
        <w:rPr>
          <w:rFonts w:ascii="Times New Roman" w:hAnsi="Times New Roman" w:eastAsia="方正仿宋_GBK"/>
          <w:sz w:val="28"/>
        </w:rPr>
      </w:r>
      <w:r/>
    </w:p>
    <w:p>
      <w:pPr>
        <w:pStyle w:val="827"/>
        <w:ind w:firstLine="562"/>
        <w:jc w:val="left"/>
        <w:spacing w:line="500" w:lineRule="exact"/>
        <w:rPr>
          <w:rFonts w:eastAsia="方正仿宋_GBK"/>
          <w:bCs/>
          <w:sz w:val="28"/>
          <w:szCs w:val="28"/>
          <w:lang w:val="zh-CN"/>
        </w:rPr>
      </w:pPr>
      <w:r>
        <w:rPr>
          <w:rFonts w:eastAsia="方正仿宋_GBK"/>
          <w:b/>
          <w:sz w:val="28"/>
          <w:szCs w:val="28"/>
        </w:rPr>
        <w:t xml:space="preserve">（</w:t>
      </w:r>
      <w:r>
        <w:rPr>
          <w:rFonts w:eastAsia="方正仿宋_GBK"/>
          <w:b/>
          <w:sz w:val="28"/>
          <w:szCs w:val="28"/>
          <w:lang w:val="zh-CN"/>
        </w:rPr>
        <w:t xml:space="preserve">三</w:t>
      </w:r>
      <w:r>
        <w:rPr>
          <w:rFonts w:eastAsia="方正仿宋_GBK"/>
          <w:b/>
          <w:sz w:val="28"/>
          <w:szCs w:val="28"/>
        </w:rPr>
        <w:t xml:space="preserve">）</w:t>
      </w:r>
      <w:r>
        <w:rPr>
          <w:rFonts w:eastAsia="方正仿宋_GBK"/>
          <w:b/>
          <w:sz w:val="28"/>
          <w:szCs w:val="28"/>
          <w:lang w:val="zh-CN"/>
        </w:rPr>
        <w:t xml:space="preserve">商务技</w:t>
      </w:r>
      <w:r>
        <w:rPr>
          <w:rFonts w:eastAsia="方正仿宋_GBK"/>
          <w:b/>
          <w:sz w:val="28"/>
          <w:szCs w:val="28"/>
          <w:lang w:val="zh-CN"/>
        </w:rPr>
        <w:t xml:space="preserve">术分：</w:t>
      </w:r>
      <w:r>
        <w:rPr>
          <w:rFonts w:hint="eastAsia" w:eastAsia="方正仿宋_GBK"/>
          <w:bCs/>
          <w:sz w:val="28"/>
          <w:szCs w:val="28"/>
        </w:rPr>
        <w:t xml:space="preserve">90</w:t>
      </w:r>
      <w:r>
        <w:rPr>
          <w:rFonts w:eastAsia="方正仿宋_GBK"/>
          <w:bCs/>
          <w:sz w:val="28"/>
          <w:szCs w:val="28"/>
          <w:lang w:val="zh-CN"/>
        </w:rPr>
        <w:t xml:space="preserve">分</w:t>
      </w:r>
      <w:r>
        <w:rPr>
          <w:rFonts w:eastAsia="方正仿宋_GBK"/>
          <w:bCs/>
          <w:sz w:val="28"/>
          <w:szCs w:val="28"/>
          <w:lang w:val="zh-CN"/>
        </w:rPr>
      </w:r>
      <w:r/>
    </w:p>
    <w:p>
      <w:pPr>
        <w:pStyle w:val="827"/>
        <w:ind w:firstLine="700"/>
        <w:jc w:val="left"/>
        <w:spacing w:line="500" w:lineRule="exact"/>
        <w:rPr>
          <w:rFonts w:eastAsia="方正仿宋_GBK"/>
          <w:sz w:val="28"/>
          <w:szCs w:val="28"/>
        </w:rPr>
      </w:pPr>
      <w:r>
        <w:rPr>
          <w:rFonts w:eastAsia="方正仿宋_GBK"/>
          <w:sz w:val="28"/>
          <w:szCs w:val="28"/>
        </w:rPr>
        <w:t xml:space="preserve">各投标人得分为评委会成员</w:t>
      </w:r>
      <w:r>
        <w:rPr>
          <w:rFonts w:eastAsia="方正仿宋_GBK"/>
          <w:sz w:val="28"/>
          <w:szCs w:val="28"/>
        </w:rPr>
        <w:t xml:space="preserve">评分的算术平均分，分值保留小数点后两位。</w:t>
      </w:r>
      <w:r>
        <w:rPr>
          <w:rFonts w:eastAsia="方正仿宋_GBK"/>
          <w:sz w:val="28"/>
          <w:szCs w:val="28"/>
        </w:rPr>
      </w:r>
      <w:r/>
    </w:p>
    <w:tbl>
      <w:tblPr>
        <w:tblW w:w="884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2"/>
        <w:gridCol w:w="1291"/>
        <w:gridCol w:w="750"/>
        <w:gridCol w:w="6006"/>
      </w:tblGrid>
      <w:tr>
        <w:trPr>
          <w:trHeight w:val="461"/>
        </w:trPr>
        <w:tc>
          <w:tcPr>
            <w:tcW w:w="802" w:type="dxa"/>
            <w:vAlign w:val="center"/>
            <w:textDirection w:val="lrTb"/>
            <w:noWrap w:val="false"/>
          </w:tcPr>
          <w:p>
            <w:pPr>
              <w:pStyle w:val="827"/>
              <w:jc w:val="center"/>
              <w:spacing w:line="360" w:lineRule="auto"/>
              <w:rPr>
                <w:sz w:val="22"/>
                <w:szCs w:val="28"/>
                <w:lang w:val="zh-CN"/>
              </w:rPr>
            </w:pPr>
            <w:r>
              <w:rPr>
                <w:sz w:val="22"/>
                <w:szCs w:val="28"/>
                <w:lang w:val="zh-CN"/>
              </w:rPr>
              <w:t xml:space="preserve">序号</w:t>
            </w:r>
            <w:r>
              <w:rPr>
                <w:sz w:val="22"/>
                <w:szCs w:val="28"/>
                <w:lang w:val="zh-CN"/>
              </w:rPr>
            </w:r>
            <w:r/>
          </w:p>
        </w:tc>
        <w:tc>
          <w:tcPr>
            <w:gridSpan w:val="2"/>
            <w:tcW w:w="2041" w:type="dxa"/>
            <w:vAlign w:val="center"/>
            <w:textDirection w:val="lrTb"/>
            <w:noWrap w:val="false"/>
          </w:tcPr>
          <w:p>
            <w:pPr>
              <w:pStyle w:val="827"/>
              <w:jc w:val="center"/>
              <w:spacing w:line="360" w:lineRule="auto"/>
              <w:rPr>
                <w:lang w:val="zh-CN"/>
              </w:rPr>
            </w:pPr>
            <w:r>
              <w:rPr>
                <w:lang w:val="zh-CN"/>
              </w:rPr>
              <w:t xml:space="preserve">项目</w:t>
            </w:r>
            <w:r>
              <w:rPr>
                <w:lang w:val="zh-CN"/>
              </w:rPr>
            </w:r>
            <w:r/>
          </w:p>
        </w:tc>
        <w:tc>
          <w:tcPr>
            <w:tcW w:w="6006" w:type="dxa"/>
            <w:vAlign w:val="center"/>
            <w:textDirection w:val="lrTb"/>
            <w:noWrap w:val="false"/>
          </w:tcPr>
          <w:p>
            <w:pPr>
              <w:pStyle w:val="827"/>
              <w:jc w:val="center"/>
              <w:tabs>
                <w:tab w:val="left" w:pos="0" w:leader="none"/>
                <w:tab w:val="left" w:pos="2460" w:leader="none"/>
              </w:tabs>
              <w:rPr>
                <w:lang w:val="zh-CN"/>
              </w:rPr>
            </w:pPr>
            <w:r>
              <w:rPr>
                <w:lang w:val="zh-CN"/>
              </w:rPr>
              <w:t xml:space="preserve">评审标准</w:t>
            </w:r>
            <w:r>
              <w:rPr>
                <w:lang w:val="zh-CN"/>
              </w:rPr>
            </w:r>
            <w:r/>
          </w:p>
        </w:tc>
      </w:tr>
      <w:tr>
        <w:trPr>
          <w:cantSplit/>
          <w:trHeight w:val="360"/>
        </w:trPr>
        <w:tc>
          <w:tcPr>
            <w:tcW w:w="802" w:type="dxa"/>
            <w:vAlign w:val="center"/>
            <w:vMerge w:val="restart"/>
            <w:textDirection w:val="lrTb"/>
            <w:noWrap w:val="false"/>
          </w:tcPr>
          <w:p>
            <w:pPr>
              <w:pStyle w:val="827"/>
              <w:jc w:val="center"/>
              <w:spacing w:line="360" w:lineRule="auto"/>
              <w:rPr>
                <w:sz w:val="22"/>
                <w:szCs w:val="28"/>
                <w:lang w:val="zh-CN"/>
              </w:rPr>
            </w:pPr>
            <w:r>
              <w:rPr>
                <w:sz w:val="22"/>
                <w:szCs w:val="28"/>
                <w:lang w:val="zh-CN"/>
              </w:rPr>
              <w:t xml:space="preserve">1</w:t>
            </w:r>
            <w:r>
              <w:rPr>
                <w:sz w:val="22"/>
                <w:szCs w:val="28"/>
                <w:lang w:val="zh-CN"/>
              </w:rPr>
            </w:r>
            <w:r/>
          </w:p>
        </w:tc>
        <w:tc>
          <w:tcPr>
            <w:tcW w:w="1291" w:type="dxa"/>
            <w:vAlign w:val="center"/>
            <w:vMerge w:val="restart"/>
            <w:textDirection w:val="lrTb"/>
            <w:noWrap w:val="false"/>
          </w:tcPr>
          <w:p>
            <w:pPr>
              <w:pStyle w:val="827"/>
              <w:jc w:val="center"/>
              <w:spacing w:line="360" w:lineRule="auto"/>
            </w:pPr>
            <w:r>
              <w:t xml:space="preserve">综合实力</w:t>
            </w:r>
            <w:r/>
          </w:p>
          <w:p>
            <w:pPr>
              <w:pStyle w:val="855"/>
              <w:ind w:left="63" w:right="63"/>
              <w:rPr>
                <w:szCs w:val="24"/>
              </w:rPr>
            </w:pPr>
            <w:r>
              <w:rPr>
                <w:szCs w:val="24"/>
              </w:rPr>
              <w:t xml:space="preserve">（</w:t>
            </w:r>
            <w:r>
              <w:rPr>
                <w:rFonts w:hint="eastAsia"/>
                <w:szCs w:val="24"/>
              </w:rPr>
              <w:t xml:space="preserve">17</w:t>
            </w:r>
            <w:r>
              <w:rPr>
                <w:szCs w:val="24"/>
              </w:rPr>
              <w:t xml:space="preserve">分）</w:t>
            </w:r>
            <w:r>
              <w:rPr>
                <w:szCs w:val="24"/>
              </w:rPr>
            </w:r>
            <w:r/>
          </w:p>
        </w:tc>
        <w:tc>
          <w:tcPr>
            <w:tcW w:w="750" w:type="dxa"/>
            <w:vAlign w:val="center"/>
            <w:textDirection w:val="lrTb"/>
            <w:noWrap w:val="false"/>
          </w:tcPr>
          <w:p>
            <w:pPr>
              <w:pStyle w:val="827"/>
              <w:jc w:val="center"/>
              <w:spacing w:line="360" w:lineRule="auto"/>
            </w:pPr>
            <w:r>
              <w:rPr>
                <w:rFonts w:hint="eastAsia"/>
              </w:rPr>
              <w:t xml:space="preserve">5</w:t>
            </w:r>
            <w:r>
              <w:t xml:space="preserve">分</w:t>
            </w:r>
            <w:r/>
          </w:p>
        </w:tc>
        <w:tc>
          <w:tcPr>
            <w:tcW w:w="6006" w:type="dxa"/>
            <w:vAlign w:val="center"/>
            <w:textDirection w:val="lrTb"/>
            <w:noWrap w:val="false"/>
          </w:tcPr>
          <w:p>
            <w:pPr>
              <w:pStyle w:val="827"/>
              <w:tabs>
                <w:tab w:val="left" w:pos="0" w:leader="none"/>
                <w:tab w:val="left" w:pos="2460" w:leader="none"/>
              </w:tabs>
              <w:rPr>
                <w:lang w:val="zh-CN"/>
              </w:rPr>
            </w:pPr>
            <w:r>
              <w:rPr>
                <w:lang w:val="zh-CN"/>
              </w:rPr>
              <w:t xml:space="preserve">投标人具有有效期内的质量管理体系认证证书、环境管理体系认证证书、诚信管理体系认证证书</w:t>
            </w:r>
            <w:r>
              <w:rPr>
                <w:rFonts w:hint="eastAsia"/>
                <w:lang w:val="zh-CN"/>
              </w:rPr>
              <w:t xml:space="preserve">、</w:t>
            </w:r>
            <w:r>
              <w:rPr>
                <w:lang w:val="zh-CN"/>
              </w:rPr>
              <w:t xml:space="preserve">售后服务管理体系认证证书</w:t>
            </w:r>
            <w:r>
              <w:rPr>
                <w:rFonts w:hint="eastAsia"/>
                <w:lang w:val="zh-CN"/>
              </w:rPr>
              <w:t xml:space="preserve">、</w:t>
            </w:r>
            <w:r>
              <w:rPr>
                <w:lang w:val="zh-CN"/>
              </w:rPr>
              <w:t xml:space="preserve">职业健康安全管理体系认证证书，每个得1分，满分</w:t>
            </w:r>
            <w:r>
              <w:rPr>
                <w:rFonts w:hint="eastAsia"/>
                <w:lang w:val="zh-CN"/>
              </w:rPr>
              <w:t xml:space="preserve">5</w:t>
            </w:r>
            <w:r>
              <w:rPr>
                <w:lang w:val="zh-CN"/>
              </w:rPr>
              <w:t xml:space="preserve">分。</w:t>
            </w:r>
            <w:r>
              <w:rPr>
                <w:lang w:val="zh-CN"/>
              </w:rPr>
            </w:r>
            <w:r/>
          </w:p>
          <w:p>
            <w:pPr>
              <w:pStyle w:val="827"/>
              <w:tabs>
                <w:tab w:val="left" w:pos="0" w:leader="none"/>
                <w:tab w:val="left" w:pos="2460" w:leader="none"/>
              </w:tabs>
              <w:rPr>
                <w:b/>
                <w:lang w:val="zh-CN"/>
              </w:rPr>
            </w:pPr>
            <w:r>
              <w:rPr>
                <w:b/>
                <w:lang w:val="zh-CN"/>
              </w:rPr>
              <w:t xml:space="preserve">需提供有效的认证证书</w:t>
            </w:r>
            <w:r>
              <w:rPr>
                <w:rFonts w:hint="eastAsia"/>
                <w:b/>
                <w:lang w:val="zh-CN"/>
              </w:rPr>
              <w:t xml:space="preserve">。</w:t>
            </w:r>
            <w:r>
              <w:rPr>
                <w:b/>
                <w:lang w:val="zh-CN"/>
              </w:rPr>
              <w:t xml:space="preserve">不提供的，不得分。</w:t>
            </w:r>
            <w:r>
              <w:rPr>
                <w:b/>
                <w:lang w:val="zh-CN"/>
              </w:rPr>
            </w:r>
            <w:r/>
          </w:p>
        </w:tc>
      </w:tr>
      <w:tr>
        <w:trPr>
          <w:cantSplit/>
          <w:trHeight w:val="363"/>
        </w:trPr>
        <w:tc>
          <w:tcPr>
            <w:tcW w:w="802" w:type="dxa"/>
            <w:vAlign w:val="center"/>
            <w:vMerge w:val="continue"/>
            <w:textDirection w:val="lrTb"/>
            <w:noWrap w:val="false"/>
          </w:tcPr>
          <w:p>
            <w:pPr>
              <w:pStyle w:val="827"/>
              <w:jc w:val="center"/>
              <w:tabs>
                <w:tab w:val="left" w:pos="0" w:leader="none"/>
                <w:tab w:val="left" w:pos="2460" w:leader="none"/>
              </w:tabs>
              <w:rPr>
                <w:lang w:val="zh-CN"/>
              </w:rPr>
            </w:pPr>
            <w:r>
              <w:rPr>
                <w:lang w:val="zh-CN"/>
              </w:rPr>
            </w:r>
            <w:r/>
          </w:p>
        </w:tc>
        <w:tc>
          <w:tcPr>
            <w:tcW w:w="1291" w:type="dxa"/>
            <w:vAlign w:val="center"/>
            <w:vMerge w:val="continue"/>
            <w:textDirection w:val="lrTb"/>
            <w:noWrap w:val="false"/>
          </w:tcPr>
          <w:p>
            <w:pPr>
              <w:pStyle w:val="827"/>
              <w:jc w:val="center"/>
              <w:tabs>
                <w:tab w:val="left" w:pos="0" w:leader="none"/>
                <w:tab w:val="left" w:pos="2460" w:leader="none"/>
              </w:tabs>
              <w:rPr>
                <w:lang w:val="zh-CN"/>
              </w:rPr>
            </w:pPr>
            <w:r>
              <w:rPr>
                <w:lang w:val="zh-CN"/>
              </w:rPr>
            </w:r>
            <w:r/>
          </w:p>
        </w:tc>
        <w:tc>
          <w:tcPr>
            <w:tcW w:w="750" w:type="dxa"/>
            <w:vAlign w:val="center"/>
            <w:textDirection w:val="lrTb"/>
            <w:noWrap w:val="false"/>
          </w:tcPr>
          <w:p>
            <w:pPr>
              <w:pStyle w:val="827"/>
              <w:jc w:val="center"/>
              <w:spacing w:line="360" w:lineRule="auto"/>
              <w:rPr>
                <w:sz w:val="22"/>
                <w:szCs w:val="28"/>
              </w:rPr>
            </w:pPr>
            <w:r>
              <w:rPr>
                <w:rFonts w:hint="eastAsia"/>
                <w:sz w:val="22"/>
                <w:szCs w:val="28"/>
              </w:rPr>
              <w:t xml:space="preserve">6</w:t>
            </w:r>
            <w:r>
              <w:rPr>
                <w:sz w:val="22"/>
                <w:szCs w:val="28"/>
              </w:rPr>
              <w:t xml:space="preserve">分</w:t>
            </w:r>
            <w:r>
              <w:rPr>
                <w:sz w:val="22"/>
                <w:szCs w:val="28"/>
              </w:rPr>
            </w:r>
            <w:r/>
          </w:p>
        </w:tc>
        <w:tc>
          <w:tcPr>
            <w:tcW w:w="6006" w:type="dxa"/>
            <w:vAlign w:val="top"/>
            <w:textDirection w:val="lrTb"/>
            <w:noWrap w:val="false"/>
          </w:tcPr>
          <w:p>
            <w:pPr>
              <w:pStyle w:val="827"/>
              <w:tabs>
                <w:tab w:val="left" w:pos="0" w:leader="none"/>
                <w:tab w:val="left" w:pos="2460" w:leader="none"/>
              </w:tabs>
            </w:pPr>
            <w:r>
              <w:rPr>
                <w:lang w:val="zh-CN"/>
              </w:rPr>
              <w:t xml:space="preserve">投标人自20</w:t>
            </w:r>
            <w:r>
              <w:t xml:space="preserve">21</w:t>
            </w:r>
            <w:r>
              <w:rPr>
                <w:lang w:val="zh-CN"/>
              </w:rPr>
              <w:t xml:space="preserve">年</w:t>
            </w:r>
            <w:r>
              <w:t xml:space="preserve">1</w:t>
            </w:r>
            <w:r>
              <w:rPr>
                <w:lang w:val="zh-CN"/>
              </w:rPr>
              <w:t xml:space="preserve">月1日以来（以合同签订时间为准）同类型项目服务案例，</w:t>
            </w:r>
            <w:r>
              <w:t xml:space="preserve">每提供</w:t>
            </w:r>
            <w:r>
              <w:rPr>
                <w:rFonts w:hint="eastAsia"/>
              </w:rPr>
              <w:t xml:space="preserve">1</w:t>
            </w:r>
            <w:r>
              <w:t xml:space="preserve">份合同得2分，满分</w:t>
            </w:r>
            <w:r>
              <w:rPr>
                <w:rFonts w:hint="eastAsia"/>
              </w:rPr>
              <w:t xml:space="preserve">6</w:t>
            </w:r>
            <w:r>
              <w:t xml:space="preserve">分。</w:t>
            </w:r>
            <w:r/>
          </w:p>
          <w:p>
            <w:pPr>
              <w:pStyle w:val="827"/>
              <w:tabs>
                <w:tab w:val="left" w:pos="0" w:leader="none"/>
                <w:tab w:val="left" w:pos="2460" w:leader="none"/>
              </w:tabs>
              <w:rPr>
                <w:b/>
                <w:lang w:val="zh-CN"/>
              </w:rPr>
            </w:pPr>
            <w:r>
              <w:rPr>
                <w:b/>
                <w:lang w:val="zh-CN"/>
              </w:rPr>
              <w:t xml:space="preserve">需提供中标通知书、服务合同、</w:t>
            </w:r>
            <w:r>
              <w:rPr>
                <w:b/>
              </w:rPr>
              <w:t xml:space="preserve">费用结算证明等</w:t>
            </w:r>
            <w:r>
              <w:rPr>
                <w:rFonts w:hint="eastAsia"/>
                <w:b/>
              </w:rPr>
              <w:t xml:space="preserve">。</w:t>
            </w:r>
            <w:r>
              <w:rPr>
                <w:b/>
                <w:lang w:val="zh-CN"/>
              </w:rPr>
              <w:t xml:space="preserve">不提供</w:t>
            </w:r>
            <w:r>
              <w:rPr>
                <w:b/>
              </w:rPr>
              <w:t xml:space="preserve">或提供资料不全</w:t>
            </w:r>
            <w:r>
              <w:rPr>
                <w:b/>
                <w:lang w:val="zh-CN"/>
              </w:rPr>
              <w:t xml:space="preserve">的，不得分。</w:t>
            </w:r>
            <w:r>
              <w:rPr>
                <w:b/>
                <w:lang w:val="zh-CN"/>
              </w:rPr>
            </w:r>
            <w:r/>
          </w:p>
        </w:tc>
      </w:tr>
      <w:tr>
        <w:trPr>
          <w:cantSplit/>
          <w:trHeight w:val="619"/>
        </w:trPr>
        <w:tc>
          <w:tcPr>
            <w:tcW w:w="802" w:type="dxa"/>
            <w:vAlign w:val="top"/>
            <w:vMerge w:val="continue"/>
            <w:textDirection w:val="lrTb"/>
            <w:noWrap w:val="false"/>
          </w:tcPr>
          <w:p>
            <w:pPr>
              <w:pStyle w:val="827"/>
              <w:jc w:val="center"/>
              <w:spacing w:line="360" w:lineRule="auto"/>
              <w:rPr>
                <w:sz w:val="22"/>
                <w:szCs w:val="28"/>
                <w:lang w:val="zh-CN"/>
              </w:rPr>
            </w:pPr>
            <w:r>
              <w:rPr>
                <w:sz w:val="22"/>
                <w:szCs w:val="28"/>
                <w:lang w:val="zh-CN"/>
              </w:rPr>
            </w:r>
            <w:r/>
          </w:p>
        </w:tc>
        <w:tc>
          <w:tcPr>
            <w:tcW w:w="1291" w:type="dxa"/>
            <w:vAlign w:val="top"/>
            <w:vMerge w:val="continue"/>
            <w:textDirection w:val="lrTb"/>
            <w:noWrap w:val="false"/>
          </w:tcPr>
          <w:p>
            <w:pPr>
              <w:pStyle w:val="827"/>
              <w:jc w:val="center"/>
              <w:spacing w:line="360" w:lineRule="auto"/>
              <w:rPr>
                <w:lang w:val="zh-CN"/>
              </w:rPr>
            </w:pPr>
            <w:r>
              <w:rPr>
                <w:lang w:val="zh-CN"/>
              </w:rPr>
            </w:r>
            <w:r/>
          </w:p>
        </w:tc>
        <w:tc>
          <w:tcPr>
            <w:tcW w:w="750" w:type="dxa"/>
            <w:vAlign w:val="center"/>
            <w:textDirection w:val="lrTb"/>
            <w:noWrap w:val="false"/>
          </w:tcPr>
          <w:p>
            <w:pPr>
              <w:pStyle w:val="827"/>
              <w:jc w:val="center"/>
              <w:spacing w:line="360" w:lineRule="auto"/>
              <w:rPr>
                <w:sz w:val="22"/>
                <w:szCs w:val="28"/>
              </w:rPr>
            </w:pPr>
            <w:r>
              <w:rPr>
                <w:rFonts w:hint="eastAsia"/>
                <w:sz w:val="22"/>
                <w:szCs w:val="28"/>
              </w:rPr>
              <w:t xml:space="preserve">6</w:t>
            </w:r>
            <w:r>
              <w:rPr>
                <w:sz w:val="22"/>
                <w:szCs w:val="28"/>
              </w:rPr>
              <w:t xml:space="preserve">分</w:t>
            </w:r>
            <w:r>
              <w:rPr>
                <w:sz w:val="22"/>
                <w:szCs w:val="28"/>
              </w:rPr>
            </w:r>
            <w:r/>
          </w:p>
        </w:tc>
        <w:tc>
          <w:tcPr>
            <w:tcW w:w="6006" w:type="dxa"/>
            <w:vAlign w:val="center"/>
            <w:textDirection w:val="lrTb"/>
            <w:noWrap w:val="false"/>
          </w:tcPr>
          <w:p>
            <w:pPr>
              <w:pStyle w:val="827"/>
              <w:tabs>
                <w:tab w:val="left" w:pos="0" w:leader="none"/>
                <w:tab w:val="left" w:pos="2460" w:leader="none"/>
              </w:tabs>
              <w:rPr>
                <w:rFonts w:hint="eastAsia"/>
                <w:lang w:val="zh-CN"/>
              </w:rPr>
            </w:pPr>
            <w:r>
              <w:rPr>
                <w:lang w:val="zh-CN"/>
              </w:rPr>
              <w:t xml:space="preserve">投标人</w:t>
            </w:r>
            <w:r>
              <w:rPr>
                <w:rFonts w:hint="eastAsia"/>
                <w:lang w:val="zh-CN"/>
              </w:rPr>
              <w:t xml:space="preserve">是</w:t>
            </w:r>
            <w:r>
              <w:rPr>
                <w:lang w:val="zh-CN"/>
              </w:rPr>
              <w:t xml:space="preserve">快速检测仪器或快速检测试剂生产商，</w:t>
            </w:r>
            <w:r>
              <w:rPr>
                <w:rFonts w:hint="eastAsia"/>
                <w:lang w:val="zh-CN"/>
              </w:rPr>
              <w:t xml:space="preserve">每</w:t>
            </w:r>
            <w:r>
              <w:rPr>
                <w:lang w:val="zh-CN"/>
              </w:rPr>
              <w:t xml:space="preserve">提供</w:t>
            </w:r>
            <w:r>
              <w:rPr>
                <w:rFonts w:hint="eastAsia"/>
                <w:lang w:val="zh-CN"/>
              </w:rPr>
              <w:t xml:space="preserve">1类（仅分两大类：仪器类、试剂类）有效证明</w:t>
            </w:r>
            <w:r>
              <w:rPr>
                <w:lang w:val="zh-CN"/>
              </w:rPr>
              <w:t xml:space="preserve">得</w:t>
            </w:r>
            <w:r>
              <w:rPr>
                <w:rFonts w:hint="eastAsia"/>
                <w:lang w:val="zh-CN"/>
              </w:rPr>
              <w:t xml:space="preserve">3</w:t>
            </w:r>
            <w:r>
              <w:rPr>
                <w:lang w:val="zh-CN"/>
              </w:rPr>
              <w:t xml:space="preserve">分，满分</w:t>
            </w:r>
            <w:r>
              <w:rPr>
                <w:rFonts w:hint="eastAsia"/>
                <w:lang w:val="zh-CN"/>
              </w:rPr>
              <w:t xml:space="preserve">6</w:t>
            </w:r>
            <w:r>
              <w:rPr>
                <w:lang w:val="zh-CN"/>
              </w:rPr>
              <w:t xml:space="preserve">分。</w:t>
            </w:r>
            <w:r>
              <w:rPr>
                <w:rFonts w:hint="eastAsia"/>
                <w:lang w:val="zh-CN"/>
              </w:rPr>
            </w:r>
            <w:r/>
          </w:p>
          <w:p>
            <w:pPr>
              <w:pStyle w:val="827"/>
              <w:tabs>
                <w:tab w:val="left" w:pos="0" w:leader="none"/>
                <w:tab w:val="left" w:pos="2460" w:leader="none"/>
              </w:tabs>
              <w:rPr>
                <w:rFonts w:eastAsia="仿宋"/>
                <w:sz w:val="24"/>
              </w:rPr>
            </w:pPr>
            <w:r>
              <w:rPr>
                <w:b/>
                <w:lang w:val="zh-CN"/>
              </w:rPr>
              <w:t xml:space="preserve">需提供营业执照、生产能力证明</w:t>
            </w:r>
            <w:r>
              <w:rPr>
                <w:b/>
              </w:rPr>
              <w:t xml:space="preserve">材料</w:t>
            </w:r>
            <w:r>
              <w:rPr>
                <w:rFonts w:hint="eastAsia"/>
                <w:b/>
              </w:rPr>
              <w:t xml:space="preserve">。</w:t>
            </w:r>
            <w:r>
              <w:rPr>
                <w:b/>
                <w:lang w:val="zh-CN"/>
              </w:rPr>
              <w:t xml:space="preserve">不提供的，不得分</w:t>
            </w:r>
            <w:r>
              <w:rPr>
                <w:b/>
              </w:rPr>
              <w:t xml:space="preserve">。</w:t>
            </w:r>
            <w:r>
              <w:rPr>
                <w:rFonts w:eastAsia="仿宋"/>
                <w:sz w:val="24"/>
              </w:rPr>
            </w:r>
            <w:r/>
          </w:p>
        </w:tc>
      </w:tr>
      <w:tr>
        <w:trPr>
          <w:cantSplit/>
          <w:trHeight w:val="384"/>
        </w:trPr>
        <w:tc>
          <w:tcPr>
            <w:tcW w:w="802" w:type="dxa"/>
            <w:vAlign w:val="center"/>
            <w:vMerge w:val="restart"/>
            <w:textDirection w:val="lrTb"/>
            <w:noWrap w:val="false"/>
          </w:tcPr>
          <w:p>
            <w:pPr>
              <w:pStyle w:val="827"/>
              <w:jc w:val="center"/>
              <w:spacing w:line="360" w:lineRule="auto"/>
              <w:rPr>
                <w:sz w:val="22"/>
                <w:szCs w:val="28"/>
              </w:rPr>
            </w:pPr>
            <w:r>
              <w:rPr>
                <w:sz w:val="22"/>
                <w:szCs w:val="28"/>
              </w:rPr>
              <w:t xml:space="preserve">2</w:t>
            </w:r>
            <w:r>
              <w:rPr>
                <w:sz w:val="22"/>
                <w:szCs w:val="28"/>
              </w:rPr>
            </w:r>
            <w:r/>
          </w:p>
          <w:p>
            <w:pPr>
              <w:pStyle w:val="827"/>
              <w:jc w:val="center"/>
              <w:spacing w:line="360" w:lineRule="auto"/>
              <w:rPr>
                <w:sz w:val="22"/>
                <w:szCs w:val="28"/>
              </w:rPr>
            </w:pPr>
            <w:r>
              <w:rPr>
                <w:sz w:val="22"/>
                <w:szCs w:val="28"/>
              </w:rPr>
              <w:t xml:space="preserve"> </w:t>
            </w:r>
            <w:r>
              <w:rPr>
                <w:sz w:val="22"/>
                <w:szCs w:val="28"/>
              </w:rPr>
            </w:r>
            <w:r/>
          </w:p>
        </w:tc>
        <w:tc>
          <w:tcPr>
            <w:tcW w:w="1291" w:type="dxa"/>
            <w:vAlign w:val="center"/>
            <w:vMerge w:val="restart"/>
            <w:textDirection w:val="lrTb"/>
            <w:noWrap w:val="false"/>
          </w:tcPr>
          <w:p>
            <w:pPr>
              <w:pStyle w:val="827"/>
              <w:jc w:val="center"/>
              <w:spacing w:line="360" w:lineRule="auto"/>
              <w:rPr>
                <w:lang w:val="zh-CN"/>
              </w:rPr>
            </w:pPr>
            <w:r>
              <w:rPr>
                <w:lang w:val="zh-CN"/>
              </w:rPr>
              <w:t xml:space="preserve">检测能力</w:t>
            </w:r>
            <w:r>
              <w:rPr>
                <w:lang w:val="zh-CN"/>
              </w:rPr>
            </w:r>
            <w:r/>
          </w:p>
          <w:p>
            <w:pPr>
              <w:pStyle w:val="855"/>
              <w:ind w:left="63" w:right="63"/>
              <w:rPr>
                <w:szCs w:val="24"/>
                <w:lang w:val="zh-CN"/>
              </w:rPr>
            </w:pPr>
            <w:r>
              <w:rPr>
                <w:szCs w:val="24"/>
                <w:lang w:val="zh-CN"/>
              </w:rPr>
              <w:t xml:space="preserve">（</w:t>
            </w:r>
            <w:r>
              <w:rPr>
                <w:rFonts w:hint="eastAsia"/>
                <w:szCs w:val="24"/>
                <w:lang w:val="zh-CN"/>
              </w:rPr>
              <w:t xml:space="preserve">23</w:t>
            </w:r>
            <w:r>
              <w:rPr>
                <w:szCs w:val="24"/>
                <w:lang w:val="zh-CN"/>
              </w:rPr>
              <w:t xml:space="preserve">分）</w:t>
            </w:r>
            <w:r>
              <w:rPr>
                <w:szCs w:val="24"/>
                <w:lang w:val="zh-CN"/>
              </w:rPr>
            </w:r>
            <w:r/>
          </w:p>
        </w:tc>
        <w:tc>
          <w:tcPr>
            <w:tcW w:w="750" w:type="dxa"/>
            <w:vAlign w:val="center"/>
            <w:textDirection w:val="lrTb"/>
            <w:noWrap w:val="false"/>
          </w:tcPr>
          <w:p>
            <w:pPr>
              <w:pStyle w:val="827"/>
              <w:jc w:val="center"/>
              <w:spacing w:line="360" w:lineRule="auto"/>
              <w:rPr>
                <w:sz w:val="22"/>
                <w:szCs w:val="28"/>
              </w:rPr>
            </w:pPr>
            <w:r>
              <w:rPr>
                <w:rFonts w:hint="eastAsia"/>
                <w:sz w:val="22"/>
                <w:szCs w:val="28"/>
              </w:rPr>
              <w:t xml:space="preserve">15</w:t>
            </w:r>
            <w:r>
              <w:rPr>
                <w:sz w:val="22"/>
                <w:szCs w:val="28"/>
              </w:rPr>
              <w:t xml:space="preserve">分</w:t>
            </w:r>
            <w:r>
              <w:rPr>
                <w:sz w:val="22"/>
                <w:szCs w:val="28"/>
              </w:rPr>
            </w:r>
            <w:r/>
          </w:p>
        </w:tc>
        <w:tc>
          <w:tcPr>
            <w:tcW w:w="6006" w:type="dxa"/>
            <w:vAlign w:val="top"/>
            <w:textDirection w:val="lrTb"/>
            <w:noWrap w:val="false"/>
          </w:tcPr>
          <w:p>
            <w:pPr>
              <w:pStyle w:val="827"/>
              <w:tabs>
                <w:tab w:val="left" w:pos="0" w:leader="none"/>
                <w:tab w:val="left" w:pos="2460" w:leader="none"/>
              </w:tabs>
              <w:rPr>
                <w:rFonts w:hint="eastAsia"/>
                <w:iCs/>
              </w:rPr>
            </w:pPr>
            <w:r>
              <w:rPr>
                <w:iCs/>
              </w:rPr>
              <w:t xml:space="preserve">投标人能提供国家市场监管总局公告的</w:t>
            </w:r>
            <w:r>
              <w:rPr>
                <w:rFonts w:hint="eastAsia"/>
                <w:iCs/>
              </w:rPr>
              <w:t xml:space="preserve">49种快速检测方法以及</w:t>
            </w:r>
            <w:r>
              <w:rPr>
                <w:iCs/>
              </w:rPr>
              <w:t xml:space="preserve">具有食品检验资质的省级以上(含省级)专业机构出具的相应合格评价报告的</w:t>
            </w:r>
            <w:r>
              <w:rPr>
                <w:rFonts w:hint="eastAsia"/>
                <w:iCs/>
              </w:rPr>
              <w:t xml:space="preserve">，</w:t>
            </w:r>
            <w:r>
              <w:rPr>
                <w:iCs/>
              </w:rPr>
              <w:t xml:space="preserve">得</w:t>
            </w:r>
            <w:r>
              <w:rPr>
                <w:rFonts w:hint="eastAsia"/>
                <w:iCs/>
              </w:rPr>
              <w:t xml:space="preserve">15分</w:t>
            </w:r>
            <w:r>
              <w:rPr>
                <w:iCs/>
              </w:rPr>
              <w:t xml:space="preserve">。每少</w:t>
            </w:r>
            <w:r>
              <w:rPr>
                <w:rFonts w:hint="eastAsia"/>
                <w:iCs/>
              </w:rPr>
              <w:t xml:space="preserve">1种检测方法，扣0.3分。</w:t>
            </w:r>
            <w:r>
              <w:rPr>
                <w:rFonts w:hint="eastAsia"/>
                <w:iCs/>
              </w:rPr>
            </w:r>
            <w:r/>
          </w:p>
          <w:p>
            <w:pPr>
              <w:pStyle w:val="827"/>
              <w:tabs>
                <w:tab w:val="left" w:pos="0" w:leader="none"/>
                <w:tab w:val="left" w:pos="2460" w:leader="none"/>
              </w:tabs>
              <w:rPr>
                <w:iCs/>
              </w:rPr>
            </w:pPr>
            <w:r>
              <w:rPr>
                <w:b/>
                <w:iCs/>
              </w:rPr>
              <w:t xml:space="preserve">需提供相关证明材料</w:t>
            </w:r>
            <w:r>
              <w:rPr>
                <w:rFonts w:hint="eastAsia"/>
                <w:b/>
                <w:iCs/>
              </w:rPr>
              <w:t xml:space="preserve">。</w:t>
            </w:r>
            <w:r>
              <w:rPr>
                <w:b/>
                <w:iCs/>
              </w:rPr>
              <w:t xml:space="preserve">不提供的，不得分。</w:t>
            </w:r>
            <w:r>
              <w:rPr>
                <w:iCs/>
              </w:rPr>
            </w:r>
            <w:r/>
          </w:p>
        </w:tc>
      </w:tr>
      <w:tr>
        <w:trPr>
          <w:cantSplit/>
          <w:trHeight w:val="978"/>
        </w:trPr>
        <w:tc>
          <w:tcPr>
            <w:tcW w:w="802" w:type="dxa"/>
            <w:vAlign w:val="center"/>
            <w:vMerge w:val="continue"/>
            <w:textDirection w:val="lrTb"/>
            <w:noWrap w:val="false"/>
          </w:tcPr>
          <w:p>
            <w:pPr>
              <w:pStyle w:val="827"/>
              <w:jc w:val="center"/>
              <w:spacing w:line="360" w:lineRule="auto"/>
              <w:rPr>
                <w:sz w:val="22"/>
                <w:szCs w:val="28"/>
              </w:rPr>
            </w:pPr>
            <w:r>
              <w:rPr>
                <w:sz w:val="22"/>
                <w:szCs w:val="28"/>
              </w:rPr>
            </w:r>
            <w:r/>
          </w:p>
        </w:tc>
        <w:tc>
          <w:tcPr>
            <w:tcW w:w="1291" w:type="dxa"/>
            <w:vAlign w:val="center"/>
            <w:vMerge w:val="continue"/>
            <w:textDirection w:val="lrTb"/>
            <w:noWrap w:val="false"/>
          </w:tcPr>
          <w:p>
            <w:pPr>
              <w:pStyle w:val="827"/>
              <w:jc w:val="center"/>
              <w:spacing w:line="360" w:lineRule="auto"/>
              <w:rPr>
                <w:lang w:val="zh-CN"/>
              </w:rPr>
            </w:pPr>
            <w:r>
              <w:rPr>
                <w:lang w:val="zh-CN"/>
              </w:rPr>
            </w:r>
            <w:r/>
          </w:p>
        </w:tc>
        <w:tc>
          <w:tcPr>
            <w:tcW w:w="750" w:type="dxa"/>
            <w:vAlign w:val="center"/>
            <w:textDirection w:val="lrTb"/>
            <w:noWrap w:val="false"/>
          </w:tcPr>
          <w:p>
            <w:pPr>
              <w:pStyle w:val="827"/>
              <w:jc w:val="center"/>
              <w:spacing w:line="360" w:lineRule="auto"/>
              <w:rPr>
                <w:sz w:val="22"/>
                <w:szCs w:val="28"/>
              </w:rPr>
            </w:pPr>
            <w:r>
              <w:rPr>
                <w:rFonts w:hint="eastAsia"/>
                <w:sz w:val="22"/>
                <w:szCs w:val="28"/>
              </w:rPr>
              <w:t xml:space="preserve">2分</w:t>
            </w:r>
            <w:r>
              <w:rPr>
                <w:sz w:val="22"/>
                <w:szCs w:val="28"/>
              </w:rPr>
            </w:r>
            <w:r/>
          </w:p>
        </w:tc>
        <w:tc>
          <w:tcPr>
            <w:tcW w:w="6006" w:type="dxa"/>
            <w:vAlign w:val="top"/>
            <w:textDirection w:val="lrTb"/>
            <w:noWrap w:val="false"/>
          </w:tcPr>
          <w:p>
            <w:pPr>
              <w:pStyle w:val="827"/>
              <w:rPr>
                <w:rFonts w:hint="eastAsia"/>
                <w:iCs/>
              </w:rPr>
            </w:pPr>
            <w:r>
              <w:rPr>
                <w:rFonts w:hint="eastAsia"/>
                <w:iCs/>
              </w:rPr>
              <w:t xml:space="preserve">投标人自2021年1月1日以来通过国家相关部委组织的快速检测产品评价的，有1次得1分，</w:t>
            </w:r>
            <w:r>
              <w:rPr>
                <w:rFonts w:hint="eastAsia"/>
                <w:iCs/>
              </w:rPr>
              <w:t xml:space="preserve">满分2分。</w:t>
            </w:r>
            <w:r>
              <w:rPr>
                <w:rFonts w:hint="eastAsia"/>
                <w:iCs/>
              </w:rPr>
            </w:r>
            <w:r/>
          </w:p>
          <w:p>
            <w:pPr>
              <w:pStyle w:val="827"/>
              <w:rPr>
                <w:iCs/>
              </w:rPr>
            </w:pPr>
            <w:r>
              <w:rPr>
                <w:rFonts w:hint="eastAsia"/>
                <w:b/>
                <w:iCs/>
              </w:rPr>
              <w:t xml:space="preserve">需提供国家相关部委印发的评价结果文件。</w:t>
            </w:r>
            <w:r>
              <w:rPr>
                <w:b/>
                <w:iCs/>
              </w:rPr>
              <w:t xml:space="preserve">不提供的，不得分。</w:t>
            </w:r>
            <w:r>
              <w:rPr>
                <w:iCs/>
              </w:rPr>
            </w:r>
            <w:r/>
          </w:p>
        </w:tc>
      </w:tr>
      <w:tr>
        <w:trPr>
          <w:cantSplit/>
          <w:trHeight w:val="978"/>
        </w:trPr>
        <w:tc>
          <w:tcPr>
            <w:tcW w:w="802" w:type="dxa"/>
            <w:vAlign w:val="center"/>
            <w:vMerge w:val="continue"/>
            <w:textDirection w:val="lrTb"/>
            <w:noWrap w:val="false"/>
          </w:tcPr>
          <w:p>
            <w:pPr>
              <w:pStyle w:val="827"/>
              <w:jc w:val="center"/>
              <w:spacing w:line="360" w:lineRule="auto"/>
              <w:rPr>
                <w:sz w:val="22"/>
                <w:szCs w:val="28"/>
              </w:rPr>
            </w:pPr>
            <w:r>
              <w:rPr>
                <w:sz w:val="22"/>
                <w:szCs w:val="28"/>
              </w:rPr>
            </w:r>
            <w:r/>
          </w:p>
        </w:tc>
        <w:tc>
          <w:tcPr>
            <w:tcW w:w="1291" w:type="dxa"/>
            <w:vAlign w:val="center"/>
            <w:vMerge w:val="continue"/>
            <w:textDirection w:val="lrTb"/>
            <w:noWrap w:val="false"/>
          </w:tcPr>
          <w:p>
            <w:pPr>
              <w:pStyle w:val="827"/>
              <w:jc w:val="center"/>
              <w:spacing w:line="360" w:lineRule="auto"/>
              <w:rPr>
                <w:lang w:val="zh-CN"/>
              </w:rPr>
            </w:pPr>
            <w:r>
              <w:rPr>
                <w:lang w:val="zh-CN"/>
              </w:rPr>
            </w:r>
            <w:r/>
          </w:p>
        </w:tc>
        <w:tc>
          <w:tcPr>
            <w:tcW w:w="750" w:type="dxa"/>
            <w:vAlign w:val="center"/>
            <w:textDirection w:val="lrTb"/>
            <w:noWrap w:val="false"/>
          </w:tcPr>
          <w:p>
            <w:pPr>
              <w:pStyle w:val="827"/>
              <w:jc w:val="center"/>
              <w:spacing w:line="360" w:lineRule="auto"/>
              <w:rPr>
                <w:sz w:val="22"/>
                <w:szCs w:val="28"/>
              </w:rPr>
            </w:pPr>
            <w:r>
              <w:rPr>
                <w:rFonts w:hint="eastAsia"/>
                <w:sz w:val="22"/>
                <w:szCs w:val="28"/>
              </w:rPr>
              <w:t xml:space="preserve">3分</w:t>
            </w:r>
            <w:r>
              <w:rPr>
                <w:sz w:val="22"/>
                <w:szCs w:val="28"/>
              </w:rPr>
            </w:r>
            <w:r/>
          </w:p>
        </w:tc>
        <w:tc>
          <w:tcPr>
            <w:tcW w:w="6006" w:type="dxa"/>
            <w:vAlign w:val="top"/>
            <w:textDirection w:val="lrTb"/>
            <w:noWrap w:val="false"/>
          </w:tcPr>
          <w:p>
            <w:pPr>
              <w:pStyle w:val="827"/>
              <w:rPr>
                <w:rFonts w:hint="eastAsia"/>
                <w:iCs/>
              </w:rPr>
            </w:pPr>
            <w:r>
              <w:rPr>
                <w:iCs/>
              </w:rPr>
              <w:t xml:space="preserve">投标人建有食品</w:t>
            </w:r>
            <w:r>
              <w:rPr>
                <w:rFonts w:hint="eastAsia"/>
                <w:iCs/>
              </w:rPr>
              <w:t xml:space="preserve">（含食用农产品）快速检测技术研发中心，并获得县（市、区）及以上政府命名或批复的，得3分。</w:t>
            </w:r>
            <w:r>
              <w:rPr>
                <w:rFonts w:hint="eastAsia"/>
                <w:iCs/>
              </w:rPr>
            </w:r>
            <w:r/>
          </w:p>
          <w:p>
            <w:pPr>
              <w:pStyle w:val="827"/>
              <w:rPr>
                <w:iCs/>
              </w:rPr>
            </w:pPr>
            <w:r>
              <w:rPr>
                <w:rFonts w:hint="eastAsia"/>
                <w:b/>
                <w:iCs/>
              </w:rPr>
              <w:t xml:space="preserve">需提供县（市、区）及以上政府文件。</w:t>
            </w:r>
            <w:r>
              <w:rPr>
                <w:b/>
                <w:iCs/>
              </w:rPr>
              <w:t xml:space="preserve">不提供的，不得分。</w:t>
            </w:r>
            <w:r>
              <w:rPr>
                <w:iCs/>
              </w:rPr>
            </w:r>
            <w:r/>
          </w:p>
        </w:tc>
      </w:tr>
      <w:tr>
        <w:trPr>
          <w:cantSplit/>
          <w:trHeight w:val="978"/>
        </w:trPr>
        <w:tc>
          <w:tcPr>
            <w:tcW w:w="802" w:type="dxa"/>
            <w:vAlign w:val="center"/>
            <w:vMerge w:val="continue"/>
            <w:textDirection w:val="lrTb"/>
            <w:noWrap w:val="false"/>
          </w:tcPr>
          <w:p>
            <w:pPr>
              <w:pStyle w:val="827"/>
              <w:jc w:val="center"/>
              <w:spacing w:line="360" w:lineRule="auto"/>
              <w:rPr>
                <w:sz w:val="22"/>
                <w:szCs w:val="28"/>
              </w:rPr>
            </w:pPr>
            <w:r>
              <w:rPr>
                <w:sz w:val="22"/>
                <w:szCs w:val="28"/>
              </w:rPr>
            </w:r>
            <w:r/>
          </w:p>
        </w:tc>
        <w:tc>
          <w:tcPr>
            <w:tcW w:w="1291" w:type="dxa"/>
            <w:vAlign w:val="center"/>
            <w:vMerge w:val="continue"/>
            <w:textDirection w:val="lrTb"/>
            <w:noWrap w:val="false"/>
          </w:tcPr>
          <w:p>
            <w:pPr>
              <w:pStyle w:val="827"/>
              <w:jc w:val="center"/>
              <w:spacing w:line="360" w:lineRule="auto"/>
              <w:rPr>
                <w:lang w:val="zh-CN"/>
              </w:rPr>
            </w:pPr>
            <w:r>
              <w:rPr>
                <w:lang w:val="zh-CN"/>
              </w:rPr>
            </w:r>
            <w:r/>
          </w:p>
        </w:tc>
        <w:tc>
          <w:tcPr>
            <w:tcW w:w="750" w:type="dxa"/>
            <w:vAlign w:val="center"/>
            <w:textDirection w:val="lrTb"/>
            <w:noWrap w:val="false"/>
          </w:tcPr>
          <w:p>
            <w:pPr>
              <w:pStyle w:val="827"/>
              <w:jc w:val="center"/>
              <w:spacing w:line="360" w:lineRule="auto"/>
              <w:rPr>
                <w:sz w:val="22"/>
                <w:szCs w:val="28"/>
              </w:rPr>
            </w:pPr>
            <w:r>
              <w:rPr>
                <w:rFonts w:hint="eastAsia"/>
                <w:sz w:val="22"/>
                <w:szCs w:val="28"/>
              </w:rPr>
              <w:t xml:space="preserve">3</w:t>
            </w:r>
            <w:r>
              <w:rPr>
                <w:sz w:val="22"/>
                <w:szCs w:val="28"/>
              </w:rPr>
              <w:t xml:space="preserve">分</w:t>
            </w:r>
            <w:r>
              <w:rPr>
                <w:sz w:val="22"/>
                <w:szCs w:val="28"/>
              </w:rPr>
            </w:r>
            <w:r/>
          </w:p>
        </w:tc>
        <w:tc>
          <w:tcPr>
            <w:tcW w:w="6006" w:type="dxa"/>
            <w:vAlign w:val="top"/>
            <w:textDirection w:val="lrTb"/>
            <w:noWrap w:val="false"/>
          </w:tcPr>
          <w:p>
            <w:pPr>
              <w:pStyle w:val="827"/>
              <w:rPr>
                <w:iCs/>
              </w:rPr>
            </w:pPr>
            <w:r>
              <w:rPr>
                <w:iCs/>
              </w:rPr>
              <w:t xml:space="preserve">投标人自</w:t>
            </w:r>
            <w:r>
              <w:rPr>
                <w:rFonts w:hint="eastAsia"/>
                <w:iCs/>
              </w:rPr>
              <w:t xml:space="preserve">2021年1月1日以来</w:t>
            </w:r>
            <w:r>
              <w:rPr>
                <w:iCs/>
              </w:rPr>
              <w:t xml:space="preserve">参与过重大活动食品安全快速检测保障的，其中</w:t>
            </w:r>
            <w:r>
              <w:rPr>
                <w:rFonts w:hint="eastAsia"/>
                <w:iCs/>
              </w:rPr>
              <w:t xml:space="preserve">：参与</w:t>
            </w:r>
            <w:r>
              <w:rPr>
                <w:iCs/>
              </w:rPr>
              <w:t xml:space="preserve">国际性活动的</w:t>
            </w:r>
            <w:r>
              <w:rPr>
                <w:rFonts w:hint="eastAsia"/>
                <w:iCs/>
              </w:rPr>
              <w:t xml:space="preserve">，</w:t>
            </w:r>
            <w:r>
              <w:rPr>
                <w:iCs/>
              </w:rPr>
              <w:t xml:space="preserve">得</w:t>
            </w:r>
            <w:r>
              <w:rPr>
                <w:rFonts w:hint="eastAsia"/>
                <w:iCs/>
              </w:rPr>
              <w:t xml:space="preserve">3分；参与全国性活动的，得2分；参与省级活动的，得1分。</w:t>
            </w:r>
            <w:r>
              <w:rPr>
                <w:iCs/>
              </w:rPr>
              <w:t xml:space="preserve">满分</w:t>
            </w:r>
            <w:r>
              <w:rPr>
                <w:rFonts w:hint="eastAsia"/>
                <w:iCs/>
              </w:rPr>
              <w:t xml:space="preserve">3</w:t>
            </w:r>
            <w:r>
              <w:rPr>
                <w:iCs/>
              </w:rPr>
              <w:t xml:space="preserve">分。</w:t>
            </w:r>
            <w:r>
              <w:rPr>
                <w:iCs/>
              </w:rPr>
            </w:r>
            <w:r/>
          </w:p>
          <w:p>
            <w:pPr>
              <w:pStyle w:val="827"/>
              <w:tabs>
                <w:tab w:val="left" w:pos="0" w:leader="none"/>
                <w:tab w:val="left" w:pos="2460" w:leader="none"/>
              </w:tabs>
              <w:rPr>
                <w:b/>
                <w:iCs/>
              </w:rPr>
            </w:pPr>
            <w:r>
              <w:rPr>
                <w:b/>
                <w:iCs/>
              </w:rPr>
              <w:t xml:space="preserve">需提供相关证明材料</w:t>
            </w:r>
            <w:r>
              <w:rPr>
                <w:rFonts w:hint="eastAsia"/>
                <w:b/>
                <w:iCs/>
              </w:rPr>
              <w:t xml:space="preserve">。</w:t>
            </w:r>
            <w:r>
              <w:rPr>
                <w:b/>
                <w:iCs/>
              </w:rPr>
              <w:t xml:space="preserve">不提供的，不得分。</w:t>
            </w:r>
            <w:r>
              <w:rPr>
                <w:b/>
                <w:iCs/>
              </w:rPr>
            </w:r>
            <w:r/>
          </w:p>
        </w:tc>
      </w:tr>
      <w:tr>
        <w:trPr>
          <w:cantSplit/>
          <w:trHeight w:val="2254"/>
        </w:trPr>
        <w:tc>
          <w:tcPr>
            <w:tcW w:w="802" w:type="dxa"/>
            <w:vAlign w:val="center"/>
            <w:vMerge w:val="restart"/>
            <w:textDirection w:val="lrTb"/>
            <w:noWrap w:val="false"/>
          </w:tcPr>
          <w:p>
            <w:pPr>
              <w:pStyle w:val="827"/>
              <w:jc w:val="center"/>
              <w:spacing w:line="360" w:lineRule="auto"/>
              <w:rPr>
                <w:sz w:val="22"/>
                <w:szCs w:val="28"/>
                <w:lang w:val="zh-CN"/>
              </w:rPr>
            </w:pPr>
            <w:r>
              <w:rPr>
                <w:sz w:val="22"/>
                <w:szCs w:val="28"/>
              </w:rPr>
              <w:t xml:space="preserve">3</w:t>
            </w:r>
            <w:r>
              <w:rPr>
                <w:sz w:val="22"/>
                <w:szCs w:val="28"/>
                <w:lang w:val="zh-CN"/>
              </w:rPr>
            </w:r>
            <w:r/>
          </w:p>
        </w:tc>
        <w:tc>
          <w:tcPr>
            <w:tcW w:w="1291" w:type="dxa"/>
            <w:vAlign w:val="center"/>
            <w:vMerge w:val="restart"/>
            <w:textDirection w:val="lrTb"/>
            <w:noWrap w:val="false"/>
          </w:tcPr>
          <w:p>
            <w:pPr>
              <w:pStyle w:val="827"/>
              <w:jc w:val="center"/>
              <w:spacing w:line="360" w:lineRule="auto"/>
              <w:rPr>
                <w:lang w:val="zh-CN"/>
              </w:rPr>
            </w:pPr>
            <w:r>
              <w:rPr>
                <w:lang w:val="zh-CN"/>
              </w:rPr>
              <w:t xml:space="preserve">服务保障</w:t>
            </w:r>
            <w:r>
              <w:rPr>
                <w:lang w:val="zh-CN"/>
              </w:rPr>
            </w:r>
            <w:r/>
          </w:p>
          <w:p>
            <w:pPr>
              <w:pStyle w:val="855"/>
              <w:ind w:left="63" w:right="63"/>
              <w:rPr>
                <w:szCs w:val="24"/>
                <w:lang w:val="zh-CN"/>
              </w:rPr>
            </w:pPr>
            <w:r>
              <w:rPr>
                <w:szCs w:val="24"/>
                <w:lang w:val="zh-CN"/>
              </w:rPr>
              <w:t xml:space="preserve">（32分）</w:t>
            </w:r>
            <w:r>
              <w:rPr>
                <w:szCs w:val="24"/>
                <w:lang w:val="zh-CN"/>
              </w:rPr>
            </w:r>
            <w:r/>
          </w:p>
        </w:tc>
        <w:tc>
          <w:tcPr>
            <w:tcW w:w="750" w:type="dxa"/>
            <w:vAlign w:val="center"/>
            <w:textDirection w:val="lrTb"/>
            <w:noWrap w:val="false"/>
          </w:tcPr>
          <w:p>
            <w:pPr>
              <w:pStyle w:val="827"/>
              <w:jc w:val="center"/>
              <w:spacing w:line="360" w:lineRule="auto"/>
              <w:rPr>
                <w:sz w:val="22"/>
                <w:szCs w:val="28"/>
              </w:rPr>
            </w:pPr>
            <w:r>
              <w:rPr>
                <w:rFonts w:hint="eastAsia"/>
                <w:sz w:val="22"/>
                <w:szCs w:val="28"/>
              </w:rPr>
              <w:t xml:space="preserve">11</w:t>
            </w:r>
            <w:r>
              <w:rPr>
                <w:sz w:val="22"/>
                <w:szCs w:val="28"/>
              </w:rPr>
              <w:t xml:space="preserve">分</w:t>
            </w:r>
            <w:r>
              <w:rPr>
                <w:sz w:val="22"/>
                <w:szCs w:val="28"/>
              </w:rPr>
            </w:r>
            <w:r/>
          </w:p>
        </w:tc>
        <w:tc>
          <w:tcPr>
            <w:tcW w:w="6006" w:type="dxa"/>
            <w:vAlign w:val="top"/>
            <w:textDirection w:val="lrTb"/>
            <w:noWrap w:val="false"/>
          </w:tcPr>
          <w:p>
            <w:pPr>
              <w:pStyle w:val="827"/>
              <w:widowControl/>
            </w:pPr>
            <w:r>
              <w:rPr>
                <w:lang w:val="zh-CN"/>
              </w:rPr>
              <w:t xml:space="preserve">投标人提供农贸（批）市</w:t>
            </w:r>
            <w:r>
              <w:rPr>
                <w:lang w:val="zh-CN"/>
              </w:rPr>
              <w:t xml:space="preserve">场检测服务方案</w:t>
            </w:r>
            <w:r>
              <w:rPr>
                <w:rFonts w:hint="eastAsia"/>
                <w:lang w:val="zh-CN"/>
              </w:rPr>
              <w:t xml:space="preserve">（</w:t>
            </w:r>
            <w:r>
              <w:rPr>
                <w:rFonts w:hint="eastAsia"/>
              </w:rPr>
              <w:t xml:space="preserve">内容</w:t>
            </w:r>
            <w:r>
              <w:rPr>
                <w:lang w:val="zh-CN"/>
              </w:rPr>
              <w:t xml:space="preserve">包括</w:t>
            </w:r>
            <w:r>
              <w:rPr>
                <w:rFonts w:hint="eastAsia"/>
              </w:rPr>
              <w:t xml:space="preserve">但不限于</w:t>
            </w:r>
            <w:r>
              <w:rPr>
                <w:lang w:val="zh-CN"/>
              </w:rPr>
              <w:t xml:space="preserve">人员配</w:t>
            </w:r>
            <w:r>
              <w:t xml:space="preserve">备</w:t>
            </w:r>
            <w:r>
              <w:rPr>
                <w:lang w:val="zh-CN"/>
              </w:rPr>
              <w:t xml:space="preserve">、工作计划、服务措施、技能培训、信息化</w:t>
            </w:r>
            <w:r>
              <w:t xml:space="preserve">服务能力</w:t>
            </w:r>
            <w:r>
              <w:rPr>
                <w:lang w:val="zh-CN"/>
              </w:rPr>
              <w:t xml:space="preserve">、</w:t>
            </w:r>
            <w:r>
              <w:t xml:space="preserve">与种植养殖环节对接能力、本地服务</w:t>
            </w:r>
            <w:r>
              <w:rPr>
                <w:lang w:val="zh-CN"/>
              </w:rPr>
              <w:t xml:space="preserve">特色、</w:t>
            </w:r>
            <w:r>
              <w:t xml:space="preserve">与上一服务周期检测的衔接</w:t>
            </w:r>
            <w:r>
              <w:rPr>
                <w:rFonts w:hint="eastAsia"/>
              </w:rPr>
              <w:t xml:space="preserve">、</w:t>
            </w:r>
            <w:r>
              <w:t xml:space="preserve">增值服务</w:t>
            </w:r>
            <w:r>
              <w:rPr>
                <w:lang w:val="zh-CN"/>
              </w:rPr>
              <w:t xml:space="preserve">等</w:t>
            </w:r>
            <w:r>
              <w:rPr>
                <w:rFonts w:hint="eastAsia"/>
              </w:rPr>
              <w:t xml:space="preserve">。</w:t>
            </w:r>
            <w:r>
              <w:rPr>
                <w:rFonts w:hint="eastAsia"/>
                <w:lang w:val="zh-CN"/>
              </w:rPr>
              <w:t xml:space="preserve">）</w:t>
            </w:r>
            <w:r>
              <w:rPr>
                <w:rFonts w:hint="eastAsia"/>
              </w:rPr>
              <w:t xml:space="preserve">由评委根据内容打分，</w:t>
            </w:r>
            <w:r>
              <w:rPr>
                <w:lang w:val="zh-CN"/>
              </w:rPr>
              <w:t xml:space="preserve">方案合理、先进、完善的</w:t>
            </w:r>
            <w:r>
              <w:rPr>
                <w:rFonts w:hint="eastAsia"/>
                <w:lang w:val="zh-CN"/>
              </w:rPr>
              <w:t xml:space="preserve">，</w:t>
            </w:r>
            <w:r>
              <w:rPr>
                <w:rFonts w:hint="eastAsia"/>
              </w:rPr>
              <w:t xml:space="preserve">优于项目需求的</w:t>
            </w:r>
            <w:r>
              <w:rPr>
                <w:lang w:val="zh-CN"/>
              </w:rPr>
              <w:t xml:space="preserve">得</w:t>
            </w:r>
            <w:r>
              <w:rPr>
                <w:rFonts w:hint="eastAsia"/>
              </w:rPr>
              <w:t xml:space="preserve">11</w:t>
            </w:r>
            <w:r>
              <w:rPr>
                <w:lang w:val="zh-CN"/>
              </w:rPr>
              <w:t xml:space="preserve">分</w:t>
            </w:r>
            <w:r>
              <w:rPr>
                <w:rFonts w:hint="eastAsia"/>
                <w:lang w:val="zh-CN"/>
              </w:rPr>
              <w:t xml:space="preserve">；</w:t>
            </w:r>
            <w:r>
              <w:rPr>
                <w:lang w:val="zh-CN"/>
              </w:rPr>
              <w:t xml:space="preserve">方案较合理、较完善的</w:t>
            </w:r>
            <w:r>
              <w:rPr>
                <w:rFonts w:hint="eastAsia"/>
                <w:lang w:val="zh-CN"/>
              </w:rPr>
              <w:t xml:space="preserve">，</w:t>
            </w:r>
            <w:r>
              <w:rPr>
                <w:rFonts w:hint="eastAsia"/>
              </w:rPr>
              <w:t xml:space="preserve">能完全满足项目需求的</w:t>
            </w:r>
            <w:r>
              <w:rPr>
                <w:lang w:val="zh-CN"/>
              </w:rPr>
              <w:t xml:space="preserve">得</w:t>
            </w:r>
            <w:r>
              <w:rPr>
                <w:rFonts w:hint="eastAsia"/>
              </w:rPr>
              <w:t xml:space="preserve">8</w:t>
            </w:r>
            <w:r>
              <w:rPr>
                <w:lang w:val="zh-CN"/>
              </w:rPr>
              <w:t xml:space="preserve">分</w:t>
            </w:r>
            <w:r>
              <w:rPr>
                <w:rFonts w:hint="eastAsia"/>
                <w:lang w:val="zh-CN"/>
              </w:rPr>
              <w:t xml:space="preserve">；</w:t>
            </w:r>
            <w:r>
              <w:rPr>
                <w:lang w:val="zh-CN"/>
              </w:rPr>
              <w:t xml:space="preserve">方案</w:t>
            </w:r>
            <w:r>
              <w:rPr>
                <w:rFonts w:hint="eastAsia"/>
              </w:rPr>
              <w:t xml:space="preserve">不够</w:t>
            </w:r>
            <w:r>
              <w:rPr>
                <w:lang w:val="zh-CN"/>
              </w:rPr>
              <w:t xml:space="preserve">合理及先进的</w:t>
            </w:r>
            <w:r>
              <w:rPr>
                <w:rFonts w:hint="eastAsia"/>
                <w:lang w:val="zh-CN"/>
              </w:rPr>
              <w:t xml:space="preserve">，</w:t>
            </w:r>
            <w:r>
              <w:rPr>
                <w:rFonts w:hint="eastAsia"/>
              </w:rPr>
              <w:t xml:space="preserve">基本满足项目需求的</w:t>
            </w:r>
            <w:r>
              <w:rPr>
                <w:lang w:val="zh-CN"/>
              </w:rPr>
              <w:t xml:space="preserve">得</w:t>
            </w:r>
            <w:r>
              <w:rPr>
                <w:rFonts w:hint="eastAsia"/>
              </w:rPr>
              <w:t xml:space="preserve">5</w:t>
            </w:r>
            <w:r>
              <w:rPr>
                <w:lang w:val="zh-CN"/>
              </w:rPr>
              <w:t xml:space="preserve">分</w:t>
            </w:r>
            <w:r>
              <w:rPr>
                <w:rFonts w:hint="eastAsia"/>
                <w:lang w:val="zh-CN"/>
              </w:rPr>
              <w:t xml:space="preserve">；</w:t>
            </w:r>
            <w:r>
              <w:rPr>
                <w:lang w:val="zh-CN"/>
              </w:rPr>
              <w:t xml:space="preserve">方案有所欠缺的</w:t>
            </w:r>
            <w:r>
              <w:rPr>
                <w:rFonts w:hint="eastAsia"/>
                <w:lang w:val="zh-CN"/>
              </w:rPr>
              <w:t xml:space="preserve">，</w:t>
            </w:r>
            <w:r>
              <w:rPr>
                <w:rFonts w:hint="eastAsia"/>
              </w:rPr>
              <w:t xml:space="preserve">不能满足项目需求的</w:t>
            </w:r>
            <w:r>
              <w:rPr>
                <w:lang w:val="zh-CN"/>
              </w:rPr>
              <w:t xml:space="preserve">得</w:t>
            </w:r>
            <w:r>
              <w:t xml:space="preserve">2</w:t>
            </w:r>
            <w:r>
              <w:rPr>
                <w:lang w:val="zh-CN"/>
              </w:rPr>
              <w:t xml:space="preserve">分</w:t>
            </w:r>
            <w:r>
              <w:rPr>
                <w:rFonts w:hint="eastAsia"/>
                <w:lang w:val="zh-CN"/>
              </w:rPr>
              <w:t xml:space="preserve">；</w:t>
            </w:r>
            <w:r>
              <w:rPr>
                <w:lang w:val="zh-CN"/>
              </w:rPr>
              <w:t xml:space="preserve">未作说明的不得分。该项满分为</w:t>
            </w:r>
            <w:r>
              <w:rPr>
                <w:rFonts w:hint="eastAsia"/>
                <w:lang w:val="zh-CN"/>
              </w:rPr>
              <w:t xml:space="preserve">11</w:t>
            </w:r>
            <w:r>
              <w:rPr>
                <w:lang w:val="zh-CN"/>
              </w:rPr>
              <w:t xml:space="preserve">分。</w:t>
            </w:r>
            <w:r/>
          </w:p>
        </w:tc>
      </w:tr>
      <w:tr>
        <w:trPr>
          <w:cantSplit/>
          <w:trHeight w:val="2153"/>
        </w:trPr>
        <w:tc>
          <w:tcPr>
            <w:tcW w:w="802" w:type="dxa"/>
            <w:vAlign w:val="center"/>
            <w:vMerge w:val="continue"/>
            <w:textDirection w:val="lrTb"/>
            <w:noWrap w:val="false"/>
          </w:tcPr>
          <w:p>
            <w:pPr>
              <w:pStyle w:val="827"/>
              <w:jc w:val="center"/>
              <w:spacing w:line="360" w:lineRule="auto"/>
              <w:rPr>
                <w:sz w:val="22"/>
                <w:szCs w:val="28"/>
              </w:rPr>
            </w:pPr>
            <w:r>
              <w:rPr>
                <w:sz w:val="22"/>
                <w:szCs w:val="28"/>
              </w:rPr>
            </w:r>
            <w:r/>
          </w:p>
        </w:tc>
        <w:tc>
          <w:tcPr>
            <w:tcW w:w="1291" w:type="dxa"/>
            <w:vAlign w:val="center"/>
            <w:vMerge w:val="continue"/>
            <w:textDirection w:val="lrTb"/>
            <w:noWrap w:val="false"/>
          </w:tcPr>
          <w:p>
            <w:pPr>
              <w:pStyle w:val="827"/>
              <w:jc w:val="center"/>
              <w:spacing w:line="360" w:lineRule="auto"/>
              <w:rPr>
                <w:lang w:val="zh-CN"/>
              </w:rPr>
            </w:pPr>
            <w:r>
              <w:rPr>
                <w:lang w:val="zh-CN"/>
              </w:rPr>
            </w:r>
            <w:r/>
          </w:p>
        </w:tc>
        <w:tc>
          <w:tcPr>
            <w:tcW w:w="750" w:type="dxa"/>
            <w:vAlign w:val="center"/>
            <w:textDirection w:val="lrTb"/>
            <w:noWrap w:val="false"/>
          </w:tcPr>
          <w:p>
            <w:pPr>
              <w:pStyle w:val="827"/>
              <w:jc w:val="center"/>
              <w:spacing w:line="360" w:lineRule="auto"/>
              <w:rPr>
                <w:sz w:val="22"/>
                <w:szCs w:val="28"/>
              </w:rPr>
            </w:pPr>
            <w:r>
              <w:rPr>
                <w:rFonts w:hint="eastAsia"/>
                <w:sz w:val="22"/>
                <w:szCs w:val="28"/>
              </w:rPr>
              <w:t xml:space="preserve">7</w:t>
            </w:r>
            <w:r>
              <w:rPr>
                <w:sz w:val="22"/>
                <w:szCs w:val="28"/>
              </w:rPr>
              <w:t xml:space="preserve">分</w:t>
            </w:r>
            <w:r>
              <w:rPr>
                <w:sz w:val="22"/>
                <w:szCs w:val="28"/>
              </w:rPr>
            </w:r>
            <w:r/>
          </w:p>
        </w:tc>
        <w:tc>
          <w:tcPr>
            <w:tcW w:w="6006" w:type="dxa"/>
            <w:vAlign w:val="top"/>
            <w:textDirection w:val="lrTb"/>
            <w:noWrap w:val="false"/>
          </w:tcPr>
          <w:p>
            <w:pPr>
              <w:pStyle w:val="827"/>
              <w:widowControl/>
              <w:rPr>
                <w:lang w:val="zh-CN"/>
              </w:rPr>
            </w:pPr>
            <w:r>
              <w:rPr>
                <w:lang w:val="zh-CN"/>
              </w:rPr>
              <w:t xml:space="preserve">投标人提供售后服务方案</w:t>
            </w:r>
            <w:r>
              <w:rPr>
                <w:rFonts w:hint="eastAsia"/>
                <w:lang w:val="zh-CN"/>
              </w:rPr>
              <w:t xml:space="preserve">（</w:t>
            </w:r>
            <w:r>
              <w:rPr>
                <w:lang w:val="zh-CN"/>
              </w:rPr>
              <w:t xml:space="preserve">内容</w:t>
            </w:r>
            <w:r>
              <w:rPr>
                <w:rFonts w:hint="eastAsia"/>
              </w:rPr>
              <w:t xml:space="preserve">包括但不限于</w:t>
            </w:r>
            <w:r>
              <w:rPr>
                <w:lang w:val="zh-CN"/>
              </w:rPr>
              <w:t xml:space="preserve">快速检测</w:t>
            </w:r>
            <w:r>
              <w:t xml:space="preserve">试剂</w:t>
            </w:r>
            <w:r>
              <w:rPr>
                <w:lang w:val="zh-CN"/>
              </w:rPr>
              <w:t xml:space="preserve">的保障能力、仪器设备的维护能力、检测</w:t>
            </w:r>
            <w:r>
              <w:t xml:space="preserve">团队</w:t>
            </w:r>
            <w:r>
              <w:rPr>
                <w:lang w:val="zh-CN"/>
              </w:rPr>
              <w:t xml:space="preserve">的</w:t>
            </w:r>
            <w:r>
              <w:t xml:space="preserve">管理能力</w:t>
            </w:r>
            <w:r>
              <w:rPr>
                <w:lang w:val="zh-CN"/>
              </w:rPr>
              <w:t xml:space="preserve">、售后服务的响应</w:t>
            </w:r>
            <w:r>
              <w:t xml:space="preserve">能力</w:t>
            </w:r>
            <w:r>
              <w:rPr>
                <w:rFonts w:hint="eastAsia"/>
              </w:rPr>
              <w:t xml:space="preserve">、</w:t>
            </w:r>
            <w:r>
              <w:rPr>
                <w:rFonts w:hint="eastAsia"/>
              </w:rPr>
              <w:t xml:space="preserve">售后</w:t>
            </w:r>
            <w:r>
              <w:rPr>
                <w:lang w:val="zh-CN"/>
              </w:rPr>
              <w:t xml:space="preserve">措施及承诺</w:t>
            </w:r>
            <w:r>
              <w:t xml:space="preserve">等</w:t>
            </w:r>
            <w:r>
              <w:rPr>
                <w:rFonts w:hint="eastAsia"/>
              </w:rPr>
              <w:t xml:space="preserve">。</w:t>
            </w:r>
            <w:r>
              <w:rPr>
                <w:rFonts w:hint="eastAsia"/>
                <w:lang w:val="zh-CN"/>
              </w:rPr>
              <w:t xml:space="preserve">）</w:t>
            </w:r>
            <w:r>
              <w:rPr>
                <w:rFonts w:hint="eastAsia"/>
              </w:rPr>
              <w:t xml:space="preserve">由评委根据内容打分，</w:t>
            </w:r>
            <w:r>
              <w:rPr>
                <w:lang w:val="zh-CN"/>
              </w:rPr>
              <w:t xml:space="preserve">方案合理、先进、完善的</w:t>
            </w:r>
            <w:r>
              <w:rPr>
                <w:rFonts w:hint="eastAsia"/>
                <w:lang w:val="zh-CN"/>
              </w:rPr>
              <w:t xml:space="preserve">，</w:t>
            </w:r>
            <w:r>
              <w:rPr>
                <w:rFonts w:hint="eastAsia"/>
              </w:rPr>
              <w:t xml:space="preserve">优于项目需求的</w:t>
            </w:r>
            <w:r>
              <w:rPr>
                <w:lang w:val="zh-CN"/>
              </w:rPr>
              <w:t xml:space="preserve">得</w:t>
            </w:r>
            <w:r>
              <w:rPr>
                <w:rFonts w:hint="eastAsia"/>
              </w:rPr>
              <w:t xml:space="preserve">7</w:t>
            </w:r>
            <w:r>
              <w:rPr>
                <w:lang w:val="zh-CN"/>
              </w:rPr>
              <w:t xml:space="preserve">分</w:t>
            </w:r>
            <w:r>
              <w:rPr>
                <w:rFonts w:hint="eastAsia"/>
                <w:lang w:val="zh-CN"/>
              </w:rPr>
              <w:t xml:space="preserve">；</w:t>
            </w:r>
            <w:r>
              <w:rPr>
                <w:lang w:val="zh-CN"/>
              </w:rPr>
              <w:t xml:space="preserve">方案较合理、较完善的</w:t>
            </w:r>
            <w:r>
              <w:rPr>
                <w:rFonts w:hint="eastAsia"/>
                <w:lang w:val="zh-CN"/>
              </w:rPr>
              <w:t xml:space="preserve">，</w:t>
            </w:r>
            <w:r>
              <w:rPr>
                <w:rFonts w:hint="eastAsia"/>
              </w:rPr>
              <w:t xml:space="preserve">能完全满足项目需求的</w:t>
            </w:r>
            <w:r>
              <w:rPr>
                <w:lang w:val="zh-CN"/>
              </w:rPr>
              <w:t xml:space="preserve">得</w:t>
            </w:r>
            <w:r>
              <w:rPr>
                <w:rFonts w:hint="eastAsia"/>
              </w:rPr>
              <w:t xml:space="preserve">5</w:t>
            </w:r>
            <w:r>
              <w:rPr>
                <w:lang w:val="zh-CN"/>
              </w:rPr>
              <w:t xml:space="preserve">分</w:t>
            </w:r>
            <w:r>
              <w:rPr>
                <w:rFonts w:hint="eastAsia"/>
                <w:lang w:val="zh-CN"/>
              </w:rPr>
              <w:t xml:space="preserve">；</w:t>
            </w:r>
            <w:r>
              <w:rPr>
                <w:lang w:val="zh-CN"/>
              </w:rPr>
              <w:t xml:space="preserve">方案</w:t>
            </w:r>
            <w:r>
              <w:rPr>
                <w:rFonts w:hint="eastAsia"/>
              </w:rPr>
              <w:t xml:space="preserve">不够</w:t>
            </w:r>
            <w:r>
              <w:rPr>
                <w:lang w:val="zh-CN"/>
              </w:rPr>
              <w:t xml:space="preserve">合理及先进的</w:t>
            </w:r>
            <w:r>
              <w:rPr>
                <w:rFonts w:hint="eastAsia"/>
                <w:lang w:val="zh-CN"/>
              </w:rPr>
              <w:t xml:space="preserve">，</w:t>
            </w:r>
            <w:r>
              <w:rPr>
                <w:rFonts w:hint="eastAsia"/>
              </w:rPr>
              <w:t xml:space="preserve">基本满足项目需求的</w:t>
            </w:r>
            <w:r>
              <w:rPr>
                <w:lang w:val="zh-CN"/>
              </w:rPr>
              <w:t xml:space="preserve">得</w:t>
            </w:r>
            <w:r>
              <w:rPr>
                <w:rFonts w:hint="eastAsia"/>
              </w:rPr>
              <w:t xml:space="preserve">3</w:t>
            </w:r>
            <w:r>
              <w:rPr>
                <w:lang w:val="zh-CN"/>
              </w:rPr>
              <w:t xml:space="preserve">分</w:t>
            </w:r>
            <w:r>
              <w:rPr>
                <w:rFonts w:hint="eastAsia"/>
                <w:lang w:val="zh-CN"/>
              </w:rPr>
              <w:t xml:space="preserve">；</w:t>
            </w:r>
            <w:r>
              <w:rPr>
                <w:lang w:val="zh-CN"/>
              </w:rPr>
              <w:t xml:space="preserve">方案有所欠缺的</w:t>
            </w:r>
            <w:r>
              <w:rPr>
                <w:rFonts w:hint="eastAsia"/>
                <w:lang w:val="zh-CN"/>
              </w:rPr>
              <w:t xml:space="preserve">，</w:t>
            </w:r>
            <w:r>
              <w:rPr>
                <w:rFonts w:hint="eastAsia"/>
              </w:rPr>
              <w:t xml:space="preserve">不能满足项目需求的</w:t>
            </w:r>
            <w:r>
              <w:rPr>
                <w:lang w:val="zh-CN"/>
              </w:rPr>
              <w:t xml:space="preserve">得</w:t>
            </w:r>
            <w:r>
              <w:rPr>
                <w:rFonts w:hint="eastAsia"/>
              </w:rPr>
              <w:t xml:space="preserve">1</w:t>
            </w:r>
            <w:r>
              <w:rPr>
                <w:lang w:val="zh-CN"/>
              </w:rPr>
              <w:t xml:space="preserve">分</w:t>
            </w:r>
            <w:r>
              <w:rPr>
                <w:rFonts w:hint="eastAsia"/>
                <w:lang w:val="zh-CN"/>
              </w:rPr>
              <w:t xml:space="preserve">；</w:t>
            </w:r>
            <w:r>
              <w:rPr>
                <w:lang w:val="zh-CN"/>
              </w:rPr>
              <w:t xml:space="preserve">未作说明的不得分。该项满分为</w:t>
            </w:r>
            <w:r>
              <w:rPr>
                <w:rFonts w:hint="eastAsia"/>
                <w:lang w:val="zh-CN"/>
              </w:rPr>
              <w:t xml:space="preserve">7</w:t>
            </w:r>
            <w:r>
              <w:rPr>
                <w:lang w:val="zh-CN"/>
              </w:rPr>
              <w:t xml:space="preserve">分。</w:t>
            </w:r>
            <w:r>
              <w:rPr>
                <w:lang w:val="zh-CN"/>
              </w:rPr>
            </w:r>
            <w:r/>
          </w:p>
        </w:tc>
      </w:tr>
      <w:tr>
        <w:trPr>
          <w:cantSplit/>
          <w:trHeight w:val="291"/>
        </w:trPr>
        <w:tc>
          <w:tcPr>
            <w:tcW w:w="802" w:type="dxa"/>
            <w:vAlign w:val="center"/>
            <w:vMerge w:val="continue"/>
            <w:textDirection w:val="lrTb"/>
            <w:noWrap w:val="false"/>
          </w:tcPr>
          <w:p>
            <w:pPr>
              <w:pStyle w:val="827"/>
              <w:jc w:val="center"/>
              <w:spacing w:line="360" w:lineRule="auto"/>
              <w:rPr>
                <w:sz w:val="22"/>
                <w:szCs w:val="28"/>
              </w:rPr>
            </w:pPr>
            <w:r>
              <w:rPr>
                <w:sz w:val="22"/>
                <w:szCs w:val="28"/>
              </w:rPr>
            </w:r>
            <w:r/>
          </w:p>
        </w:tc>
        <w:tc>
          <w:tcPr>
            <w:tcW w:w="1291" w:type="dxa"/>
            <w:vAlign w:val="center"/>
            <w:vMerge w:val="continue"/>
            <w:textDirection w:val="lrTb"/>
            <w:noWrap w:val="false"/>
          </w:tcPr>
          <w:p>
            <w:pPr>
              <w:pStyle w:val="827"/>
              <w:jc w:val="center"/>
              <w:spacing w:line="360" w:lineRule="auto"/>
              <w:rPr>
                <w:lang w:val="zh-CN"/>
              </w:rPr>
            </w:pPr>
            <w:r>
              <w:rPr>
                <w:lang w:val="zh-CN"/>
              </w:rPr>
            </w:r>
            <w:r/>
          </w:p>
        </w:tc>
        <w:tc>
          <w:tcPr>
            <w:tcW w:w="750" w:type="dxa"/>
            <w:vAlign w:val="center"/>
            <w:textDirection w:val="lrTb"/>
            <w:noWrap w:val="false"/>
          </w:tcPr>
          <w:p>
            <w:pPr>
              <w:pStyle w:val="827"/>
              <w:jc w:val="center"/>
              <w:spacing w:line="360" w:lineRule="auto"/>
              <w:rPr>
                <w:sz w:val="22"/>
                <w:szCs w:val="28"/>
              </w:rPr>
            </w:pPr>
            <w:r>
              <w:rPr>
                <w:rFonts w:hint="eastAsia"/>
                <w:sz w:val="22"/>
                <w:szCs w:val="28"/>
              </w:rPr>
              <w:t xml:space="preserve">7</w:t>
            </w:r>
            <w:r>
              <w:rPr>
                <w:sz w:val="22"/>
                <w:szCs w:val="28"/>
              </w:rPr>
              <w:t xml:space="preserve">分</w:t>
            </w:r>
            <w:r>
              <w:rPr>
                <w:sz w:val="22"/>
                <w:szCs w:val="28"/>
              </w:rPr>
            </w:r>
            <w:r/>
          </w:p>
        </w:tc>
        <w:tc>
          <w:tcPr>
            <w:tcW w:w="6006" w:type="dxa"/>
            <w:vAlign w:val="top"/>
            <w:textDirection w:val="lrTb"/>
            <w:noWrap w:val="false"/>
          </w:tcPr>
          <w:p>
            <w:pPr>
              <w:pStyle w:val="827"/>
              <w:widowControl/>
              <w:rPr>
                <w:lang w:val="zh-CN"/>
              </w:rPr>
            </w:pPr>
            <w:r>
              <w:rPr>
                <w:lang w:val="zh-CN"/>
              </w:rPr>
              <w:t xml:space="preserve">投标人提供风险控制方案</w:t>
            </w:r>
            <w:r>
              <w:rPr>
                <w:rFonts w:hint="eastAsia"/>
                <w:lang w:val="zh-CN"/>
              </w:rPr>
              <w:t xml:space="preserve">（</w:t>
            </w:r>
            <w:r>
              <w:rPr>
                <w:rFonts w:hint="eastAsia"/>
              </w:rPr>
              <w:t xml:space="preserve">内容包括但不限于</w:t>
            </w:r>
            <w:r>
              <w:rPr>
                <w:lang w:val="zh-CN"/>
              </w:rPr>
              <w:t xml:space="preserve">检测结果准确性风险控制</w:t>
            </w:r>
            <w:r>
              <w:rPr>
                <w:rFonts w:hint="eastAsia"/>
                <w:lang w:val="zh-CN"/>
              </w:rPr>
              <w:t xml:space="preserve">、</w:t>
            </w:r>
            <w:r>
              <w:rPr>
                <w:lang w:val="zh-CN"/>
              </w:rPr>
              <w:t xml:space="preserve">具有完善的检测结果准确性质量控制体系</w:t>
            </w:r>
            <w:r>
              <w:rPr>
                <w:rFonts w:hint="eastAsia"/>
                <w:lang w:val="zh-CN"/>
              </w:rPr>
              <w:t xml:space="preserve">、</w:t>
            </w:r>
            <w:r>
              <w:rPr>
                <w:lang w:val="zh-CN"/>
              </w:rPr>
              <w:t xml:space="preserve">能有效降低检测质量风险等</w:t>
            </w:r>
            <w:r>
              <w:rPr>
                <w:rFonts w:hint="eastAsia"/>
                <w:lang w:val="zh-CN"/>
              </w:rPr>
              <w:t xml:space="preserve">。）</w:t>
            </w:r>
            <w:r>
              <w:rPr>
                <w:rFonts w:hint="eastAsia"/>
              </w:rPr>
              <w:t xml:space="preserve">由评委根据内容打分，</w:t>
            </w:r>
            <w:r>
              <w:rPr>
                <w:lang w:val="zh-CN"/>
              </w:rPr>
              <w:t xml:space="preserve">方案合理、先进、完善的</w:t>
            </w:r>
            <w:r>
              <w:rPr>
                <w:rFonts w:hint="eastAsia"/>
                <w:lang w:val="zh-CN"/>
              </w:rPr>
              <w:t xml:space="preserve">，</w:t>
            </w:r>
            <w:r>
              <w:rPr>
                <w:rFonts w:hint="eastAsia"/>
              </w:rPr>
              <w:t xml:space="preserve">优于项目需求的</w:t>
            </w:r>
            <w:r>
              <w:rPr>
                <w:lang w:val="zh-CN"/>
              </w:rPr>
              <w:t xml:space="preserve">得</w:t>
            </w:r>
            <w:r>
              <w:rPr>
                <w:rFonts w:hint="eastAsia"/>
              </w:rPr>
              <w:t xml:space="preserve">7</w:t>
            </w:r>
            <w:r>
              <w:rPr>
                <w:lang w:val="zh-CN"/>
              </w:rPr>
              <w:t xml:space="preserve">分</w:t>
            </w:r>
            <w:r>
              <w:rPr>
                <w:rFonts w:hint="eastAsia"/>
                <w:lang w:val="zh-CN"/>
              </w:rPr>
              <w:t xml:space="preserve">；</w:t>
            </w:r>
            <w:r>
              <w:rPr>
                <w:lang w:val="zh-CN"/>
              </w:rPr>
              <w:t xml:space="preserve">方案较</w:t>
            </w:r>
            <w:r>
              <w:rPr>
                <w:lang w:val="zh-CN"/>
              </w:rPr>
              <w:t xml:space="preserve">合理、较完善的</w:t>
            </w:r>
            <w:r>
              <w:rPr>
                <w:rFonts w:hint="eastAsia"/>
                <w:lang w:val="zh-CN"/>
              </w:rPr>
              <w:t xml:space="preserve">，</w:t>
            </w:r>
            <w:r>
              <w:rPr>
                <w:rFonts w:hint="eastAsia"/>
              </w:rPr>
              <w:t xml:space="preserve">能完全满足项目需求的</w:t>
            </w:r>
            <w:r>
              <w:rPr>
                <w:lang w:val="zh-CN"/>
              </w:rPr>
              <w:t xml:space="preserve">得</w:t>
            </w:r>
            <w:r>
              <w:rPr>
                <w:rFonts w:hint="eastAsia"/>
              </w:rPr>
              <w:t xml:space="preserve">5</w:t>
            </w:r>
            <w:r>
              <w:rPr>
                <w:lang w:val="zh-CN"/>
              </w:rPr>
              <w:t xml:space="preserve">分</w:t>
            </w:r>
            <w:r>
              <w:rPr>
                <w:rFonts w:hint="eastAsia"/>
                <w:lang w:val="zh-CN"/>
              </w:rPr>
              <w:t xml:space="preserve">；</w:t>
            </w:r>
            <w:r>
              <w:rPr>
                <w:lang w:val="zh-CN"/>
              </w:rPr>
              <w:t xml:space="preserve">方案</w:t>
            </w:r>
            <w:r>
              <w:rPr>
                <w:rFonts w:hint="eastAsia"/>
              </w:rPr>
              <w:t xml:space="preserve">不够</w:t>
            </w:r>
            <w:r>
              <w:rPr>
                <w:lang w:val="zh-CN"/>
              </w:rPr>
              <w:t xml:space="preserve">合理及先进的</w:t>
            </w:r>
            <w:r>
              <w:rPr>
                <w:rFonts w:hint="eastAsia"/>
                <w:lang w:val="zh-CN"/>
              </w:rPr>
              <w:t xml:space="preserve">，</w:t>
            </w:r>
            <w:r>
              <w:rPr>
                <w:rFonts w:hint="eastAsia"/>
              </w:rPr>
              <w:t xml:space="preserve">基本满足项目需求的</w:t>
            </w:r>
            <w:r>
              <w:rPr>
                <w:lang w:val="zh-CN"/>
              </w:rPr>
              <w:t xml:space="preserve">得</w:t>
            </w:r>
            <w:r>
              <w:rPr>
                <w:rFonts w:hint="eastAsia"/>
              </w:rPr>
              <w:t xml:space="preserve">3</w:t>
            </w:r>
            <w:r>
              <w:rPr>
                <w:lang w:val="zh-CN"/>
              </w:rPr>
              <w:t xml:space="preserve">分</w:t>
            </w:r>
            <w:r>
              <w:rPr>
                <w:rFonts w:hint="eastAsia"/>
                <w:lang w:val="zh-CN"/>
              </w:rPr>
              <w:t xml:space="preserve">；</w:t>
            </w:r>
            <w:r>
              <w:rPr>
                <w:lang w:val="zh-CN"/>
              </w:rPr>
              <w:t xml:space="preserve">方案有所欠缺的</w:t>
            </w:r>
            <w:r>
              <w:rPr>
                <w:rFonts w:hint="eastAsia"/>
                <w:lang w:val="zh-CN"/>
              </w:rPr>
              <w:t xml:space="preserve">，</w:t>
            </w:r>
            <w:r>
              <w:rPr>
                <w:rFonts w:hint="eastAsia"/>
              </w:rPr>
              <w:t xml:space="preserve">不能满足项目需求的</w:t>
            </w:r>
            <w:r>
              <w:rPr>
                <w:lang w:val="zh-CN"/>
              </w:rPr>
              <w:t xml:space="preserve">得</w:t>
            </w:r>
            <w:r>
              <w:rPr>
                <w:rFonts w:hint="eastAsia"/>
              </w:rPr>
              <w:t xml:space="preserve">1</w:t>
            </w:r>
            <w:r>
              <w:rPr>
                <w:lang w:val="zh-CN"/>
              </w:rPr>
              <w:t xml:space="preserve">分</w:t>
            </w:r>
            <w:r>
              <w:rPr>
                <w:rFonts w:hint="eastAsia"/>
                <w:lang w:val="zh-CN"/>
              </w:rPr>
              <w:t xml:space="preserve">；</w:t>
            </w:r>
            <w:r>
              <w:rPr>
                <w:lang w:val="zh-CN"/>
              </w:rPr>
              <w:t xml:space="preserve">未作说明的不得分。该项满分为</w:t>
            </w:r>
            <w:r>
              <w:rPr>
                <w:rFonts w:hint="eastAsia"/>
                <w:lang w:val="zh-CN"/>
              </w:rPr>
              <w:t xml:space="preserve">7</w:t>
            </w:r>
            <w:r>
              <w:rPr>
                <w:lang w:val="zh-CN"/>
              </w:rPr>
              <w:t xml:space="preserve">分。</w:t>
            </w:r>
            <w:r>
              <w:rPr>
                <w:lang w:val="zh-CN"/>
              </w:rPr>
            </w:r>
            <w:r/>
          </w:p>
        </w:tc>
      </w:tr>
      <w:tr>
        <w:trPr>
          <w:cantSplit/>
          <w:trHeight w:val="1387"/>
        </w:trPr>
        <w:tc>
          <w:tcPr>
            <w:tcW w:w="802" w:type="dxa"/>
            <w:vAlign w:val="center"/>
            <w:vMerge w:val="continue"/>
            <w:textDirection w:val="lrTb"/>
            <w:noWrap w:val="false"/>
          </w:tcPr>
          <w:p>
            <w:pPr>
              <w:pStyle w:val="827"/>
              <w:jc w:val="center"/>
              <w:spacing w:line="360" w:lineRule="auto"/>
              <w:rPr>
                <w:sz w:val="22"/>
                <w:szCs w:val="28"/>
              </w:rPr>
            </w:pPr>
            <w:r>
              <w:rPr>
                <w:sz w:val="22"/>
                <w:szCs w:val="28"/>
              </w:rPr>
            </w:r>
            <w:r/>
          </w:p>
        </w:tc>
        <w:tc>
          <w:tcPr>
            <w:tcW w:w="1291" w:type="dxa"/>
            <w:vAlign w:val="center"/>
            <w:vMerge w:val="continue"/>
            <w:textDirection w:val="lrTb"/>
            <w:noWrap w:val="false"/>
          </w:tcPr>
          <w:p>
            <w:pPr>
              <w:pStyle w:val="827"/>
              <w:jc w:val="center"/>
              <w:spacing w:line="360" w:lineRule="auto"/>
              <w:rPr>
                <w:lang w:val="zh-CN"/>
              </w:rPr>
            </w:pPr>
            <w:r>
              <w:rPr>
                <w:lang w:val="zh-CN"/>
              </w:rPr>
            </w:r>
            <w:r/>
          </w:p>
        </w:tc>
        <w:tc>
          <w:tcPr>
            <w:tcW w:w="750" w:type="dxa"/>
            <w:vAlign w:val="center"/>
            <w:textDirection w:val="lrTb"/>
            <w:noWrap w:val="false"/>
          </w:tcPr>
          <w:p>
            <w:pPr>
              <w:pStyle w:val="827"/>
              <w:jc w:val="center"/>
              <w:spacing w:line="360" w:lineRule="auto"/>
              <w:rPr>
                <w:sz w:val="22"/>
                <w:szCs w:val="28"/>
              </w:rPr>
            </w:pPr>
            <w:r>
              <w:rPr>
                <w:rFonts w:hint="eastAsia"/>
                <w:sz w:val="22"/>
                <w:szCs w:val="28"/>
              </w:rPr>
              <w:t xml:space="preserve">7</w:t>
            </w:r>
            <w:r>
              <w:rPr>
                <w:sz w:val="22"/>
                <w:szCs w:val="28"/>
              </w:rPr>
              <w:t xml:space="preserve">分</w:t>
            </w:r>
            <w:r>
              <w:rPr>
                <w:sz w:val="22"/>
                <w:szCs w:val="28"/>
              </w:rPr>
            </w:r>
            <w:r/>
          </w:p>
        </w:tc>
        <w:tc>
          <w:tcPr>
            <w:tcW w:w="6006" w:type="dxa"/>
            <w:vAlign w:val="top"/>
            <w:textDirection w:val="lrTb"/>
            <w:noWrap w:val="false"/>
          </w:tcPr>
          <w:p>
            <w:pPr>
              <w:pStyle w:val="827"/>
              <w:widowControl/>
              <w:rPr>
                <w:lang w:val="zh-CN"/>
              </w:rPr>
            </w:pPr>
            <w:r>
              <w:rPr>
                <w:lang w:val="zh-CN"/>
              </w:rPr>
              <w:t xml:space="preserve">投标人提供应急服务方案</w:t>
            </w:r>
            <w:r>
              <w:rPr>
                <w:rFonts w:hint="eastAsia"/>
                <w:lang w:val="zh-CN"/>
              </w:rPr>
              <w:t xml:space="preserve">（</w:t>
            </w:r>
            <w:r>
              <w:rPr>
                <w:rFonts w:hint="eastAsia"/>
              </w:rPr>
              <w:t xml:space="preserve">内容包括但不限于</w:t>
            </w:r>
            <w:r>
              <w:rPr>
                <w:lang w:val="zh-CN"/>
              </w:rPr>
              <w:t xml:space="preserve">检测结果阳性率、阳性食品处置流程等</w:t>
            </w:r>
            <w:r>
              <w:rPr>
                <w:rFonts w:hint="eastAsia"/>
                <w:lang w:val="zh-CN"/>
              </w:rPr>
              <w:t xml:space="preserve">）。</w:t>
            </w:r>
            <w:r>
              <w:rPr>
                <w:rFonts w:hint="eastAsia"/>
              </w:rPr>
              <w:t xml:space="preserve">由评委根据内容打分，</w:t>
            </w:r>
            <w:r>
              <w:rPr>
                <w:lang w:val="zh-CN"/>
              </w:rPr>
              <w:t xml:space="preserve">方案合理、先进、完善的</w:t>
            </w:r>
            <w:r>
              <w:rPr>
                <w:rFonts w:hint="eastAsia"/>
                <w:lang w:val="zh-CN"/>
              </w:rPr>
              <w:t xml:space="preserve">，</w:t>
            </w:r>
            <w:r>
              <w:rPr>
                <w:rFonts w:hint="eastAsia"/>
              </w:rPr>
              <w:t xml:space="preserve">优于项目需求的</w:t>
            </w:r>
            <w:r>
              <w:rPr>
                <w:lang w:val="zh-CN"/>
              </w:rPr>
              <w:t xml:space="preserve">得</w:t>
            </w:r>
            <w:r>
              <w:rPr>
                <w:rFonts w:hint="eastAsia"/>
              </w:rPr>
              <w:t xml:space="preserve">7</w:t>
            </w:r>
            <w:r>
              <w:rPr>
                <w:lang w:val="zh-CN"/>
              </w:rPr>
              <w:t xml:space="preserve">分</w:t>
            </w:r>
            <w:r>
              <w:rPr>
                <w:rFonts w:hint="eastAsia"/>
                <w:lang w:val="zh-CN"/>
              </w:rPr>
              <w:t xml:space="preserve">；</w:t>
            </w:r>
            <w:r>
              <w:rPr>
                <w:lang w:val="zh-CN"/>
              </w:rPr>
              <w:t xml:space="preserve">方案较合理、较完善的</w:t>
            </w:r>
            <w:r>
              <w:rPr>
                <w:rFonts w:hint="eastAsia"/>
                <w:lang w:val="zh-CN"/>
              </w:rPr>
              <w:t xml:space="preserve">，</w:t>
            </w:r>
            <w:r>
              <w:rPr>
                <w:rFonts w:hint="eastAsia"/>
              </w:rPr>
              <w:t xml:space="preserve">能完全满足项目需求的</w:t>
            </w:r>
            <w:r>
              <w:rPr>
                <w:lang w:val="zh-CN"/>
              </w:rPr>
              <w:t xml:space="preserve">得</w:t>
            </w:r>
            <w:r>
              <w:rPr>
                <w:rFonts w:hint="eastAsia"/>
              </w:rPr>
              <w:t xml:space="preserve">5</w:t>
            </w:r>
            <w:r>
              <w:rPr>
                <w:lang w:val="zh-CN"/>
              </w:rPr>
              <w:t xml:space="preserve">分</w:t>
            </w:r>
            <w:r>
              <w:rPr>
                <w:rFonts w:hint="eastAsia"/>
                <w:lang w:val="zh-CN"/>
              </w:rPr>
              <w:t xml:space="preserve">；</w:t>
            </w:r>
            <w:r>
              <w:rPr>
                <w:lang w:val="zh-CN"/>
              </w:rPr>
              <w:t xml:space="preserve">方案</w:t>
            </w:r>
            <w:r>
              <w:rPr>
                <w:rFonts w:hint="eastAsia"/>
              </w:rPr>
              <w:t xml:space="preserve">不够</w:t>
            </w:r>
            <w:r>
              <w:rPr>
                <w:lang w:val="zh-CN"/>
              </w:rPr>
              <w:t xml:space="preserve">合理及先进的</w:t>
            </w:r>
            <w:r>
              <w:rPr>
                <w:rFonts w:hint="eastAsia"/>
                <w:lang w:val="zh-CN"/>
              </w:rPr>
              <w:t xml:space="preserve">，</w:t>
            </w:r>
            <w:r>
              <w:rPr>
                <w:rFonts w:hint="eastAsia"/>
              </w:rPr>
              <w:t xml:space="preserve">基本满足项目需求的</w:t>
            </w:r>
            <w:r>
              <w:rPr>
                <w:lang w:val="zh-CN"/>
              </w:rPr>
              <w:t xml:space="preserve">得</w:t>
            </w:r>
            <w:r>
              <w:rPr>
                <w:rFonts w:hint="eastAsia"/>
              </w:rPr>
              <w:t xml:space="preserve">3</w:t>
            </w:r>
            <w:r>
              <w:rPr>
                <w:lang w:val="zh-CN"/>
              </w:rPr>
              <w:t xml:space="preserve">分</w:t>
            </w:r>
            <w:r>
              <w:rPr>
                <w:rFonts w:hint="eastAsia"/>
                <w:lang w:val="zh-CN"/>
              </w:rPr>
              <w:t xml:space="preserve">；</w:t>
            </w:r>
            <w:r>
              <w:rPr>
                <w:lang w:val="zh-CN"/>
              </w:rPr>
              <w:t xml:space="preserve">方案有所欠缺的</w:t>
            </w:r>
            <w:r>
              <w:rPr>
                <w:rFonts w:hint="eastAsia"/>
                <w:lang w:val="zh-CN"/>
              </w:rPr>
              <w:t xml:space="preserve">，</w:t>
            </w:r>
            <w:r>
              <w:rPr>
                <w:rFonts w:hint="eastAsia"/>
              </w:rPr>
              <w:t xml:space="preserve">不能满足项目需求的</w:t>
            </w:r>
            <w:r>
              <w:rPr>
                <w:lang w:val="zh-CN"/>
              </w:rPr>
              <w:t xml:space="preserve">得</w:t>
            </w:r>
            <w:r>
              <w:rPr>
                <w:rFonts w:hint="eastAsia"/>
              </w:rPr>
              <w:t xml:space="preserve">1</w:t>
            </w:r>
            <w:r>
              <w:rPr>
                <w:lang w:val="zh-CN"/>
              </w:rPr>
              <w:t xml:space="preserve">分</w:t>
            </w:r>
            <w:r>
              <w:rPr>
                <w:rFonts w:hint="eastAsia"/>
                <w:lang w:val="zh-CN"/>
              </w:rPr>
              <w:t xml:space="preserve">；</w:t>
            </w:r>
            <w:r>
              <w:rPr>
                <w:lang w:val="zh-CN"/>
              </w:rPr>
              <w:t xml:space="preserve">未作说明的不得分。该项满分为</w:t>
            </w:r>
            <w:r>
              <w:rPr>
                <w:rFonts w:hint="eastAsia"/>
                <w:lang w:val="zh-CN"/>
              </w:rPr>
              <w:t xml:space="preserve">7</w:t>
            </w:r>
            <w:r>
              <w:rPr>
                <w:lang w:val="zh-CN"/>
              </w:rPr>
              <w:t xml:space="preserve">分。</w:t>
            </w:r>
            <w:r>
              <w:rPr>
                <w:lang w:val="zh-CN"/>
              </w:rPr>
            </w:r>
            <w:r/>
          </w:p>
        </w:tc>
      </w:tr>
      <w:tr>
        <w:trPr>
          <w:trHeight w:val="1055"/>
        </w:trPr>
        <w:tc>
          <w:tcPr>
            <w:tcW w:w="802" w:type="dxa"/>
            <w:vAlign w:val="center"/>
            <w:textDirection w:val="lrTb"/>
            <w:noWrap w:val="false"/>
          </w:tcPr>
          <w:p>
            <w:pPr>
              <w:pStyle w:val="827"/>
              <w:jc w:val="center"/>
              <w:spacing w:line="360" w:lineRule="auto"/>
              <w:rPr>
                <w:lang w:val="zh-CN"/>
              </w:rPr>
            </w:pPr>
            <w:r>
              <w:rPr>
                <w:lang w:val="zh-CN"/>
              </w:rPr>
              <w:t xml:space="preserve">4</w:t>
            </w:r>
            <w:r>
              <w:rPr>
                <w:lang w:val="zh-CN"/>
              </w:rPr>
            </w:r>
            <w:r/>
          </w:p>
        </w:tc>
        <w:tc>
          <w:tcPr>
            <w:tcW w:w="1291" w:type="dxa"/>
            <w:vAlign w:val="center"/>
            <w:textDirection w:val="lrTb"/>
            <w:noWrap w:val="false"/>
          </w:tcPr>
          <w:p>
            <w:pPr>
              <w:pStyle w:val="827"/>
              <w:jc w:val="center"/>
              <w:spacing w:line="360" w:lineRule="auto"/>
              <w:rPr>
                <w:lang w:val="zh-CN"/>
              </w:rPr>
            </w:pPr>
            <w:r>
              <w:rPr>
                <w:lang w:val="zh-CN"/>
              </w:rPr>
              <w:t xml:space="preserve">多媒</w:t>
            </w:r>
            <w:r>
              <w:rPr>
                <w:lang w:val="zh-CN"/>
              </w:rPr>
              <w:t xml:space="preserve">体演示</w:t>
            </w:r>
            <w:r>
              <w:rPr>
                <w:lang w:val="zh-CN"/>
              </w:rPr>
            </w:r>
            <w:r/>
          </w:p>
          <w:p>
            <w:pPr>
              <w:pStyle w:val="855"/>
              <w:ind w:left="63" w:right="63"/>
              <w:rPr>
                <w:szCs w:val="24"/>
                <w:lang w:val="zh-CN"/>
              </w:rPr>
            </w:pPr>
            <w:r>
              <w:rPr>
                <w:szCs w:val="24"/>
                <w:lang w:val="zh-CN"/>
              </w:rPr>
              <w:t xml:space="preserve">（</w:t>
            </w:r>
            <w:r>
              <w:rPr>
                <w:rFonts w:hint="eastAsia"/>
                <w:szCs w:val="24"/>
                <w:lang w:val="zh-CN"/>
              </w:rPr>
              <w:t xml:space="preserve">15</w:t>
            </w:r>
            <w:r>
              <w:rPr>
                <w:szCs w:val="24"/>
                <w:lang w:val="zh-CN"/>
              </w:rPr>
              <w:t xml:space="preserve">分）</w:t>
            </w:r>
            <w:r>
              <w:rPr>
                <w:szCs w:val="24"/>
                <w:lang w:val="zh-CN"/>
              </w:rPr>
            </w:r>
            <w:r/>
          </w:p>
        </w:tc>
        <w:tc>
          <w:tcPr>
            <w:tcW w:w="750" w:type="dxa"/>
            <w:vAlign w:val="center"/>
            <w:textDirection w:val="lrTb"/>
            <w:noWrap w:val="false"/>
          </w:tcPr>
          <w:p>
            <w:pPr>
              <w:pStyle w:val="827"/>
              <w:jc w:val="center"/>
              <w:spacing w:line="360" w:lineRule="auto"/>
              <w:rPr>
                <w:lang w:val="zh-CN"/>
              </w:rPr>
            </w:pPr>
            <w:r>
              <w:rPr>
                <w:lang w:val="zh-CN"/>
              </w:rPr>
              <w:t xml:space="preserve">1</w:t>
            </w:r>
            <w:r>
              <w:t xml:space="preserve">5</w:t>
            </w:r>
            <w:r>
              <w:rPr>
                <w:lang w:val="zh-CN"/>
              </w:rPr>
              <w:t xml:space="preserve">分</w:t>
            </w:r>
            <w:r>
              <w:rPr>
                <w:lang w:val="zh-CN"/>
              </w:rPr>
            </w:r>
            <w:r/>
          </w:p>
        </w:tc>
        <w:tc>
          <w:tcPr>
            <w:tcW w:w="6006" w:type="dxa"/>
            <w:vAlign w:val="top"/>
            <w:textDirection w:val="lrTb"/>
            <w:noWrap w:val="false"/>
          </w:tcPr>
          <w:p>
            <w:pPr>
              <w:pStyle w:val="827"/>
              <w:widowControl/>
              <w:rPr>
                <w:rFonts w:hint="eastAsia"/>
                <w:lang w:val="zh-CN"/>
              </w:rPr>
            </w:pPr>
            <w:r>
              <w:rPr>
                <w:rFonts w:hint="eastAsia"/>
                <w:lang w:val="zh-CN"/>
              </w:rPr>
              <w:t xml:space="preserve">1.</w:t>
            </w:r>
            <w:r>
              <w:rPr>
                <w:lang w:val="zh-CN"/>
              </w:rPr>
              <w:t xml:space="preserve">对提供的检测管理信息软件的功能进行介绍</w:t>
            </w:r>
            <w:r>
              <w:rPr>
                <w:rFonts w:hint="eastAsia"/>
                <w:lang w:val="zh-CN"/>
              </w:rPr>
              <w:t xml:space="preserve">。（9分）</w:t>
            </w:r>
            <w:r>
              <w:rPr>
                <w:rFonts w:hint="eastAsia"/>
                <w:lang w:val="zh-CN"/>
              </w:rPr>
            </w:r>
            <w:r/>
          </w:p>
          <w:p>
            <w:pPr>
              <w:pStyle w:val="827"/>
              <w:widowControl/>
              <w:rPr>
                <w:rFonts w:hint="eastAsia"/>
                <w:lang w:val="zh-CN"/>
              </w:rPr>
            </w:pPr>
            <w:r>
              <w:rPr>
                <w:rFonts w:hint="eastAsia"/>
                <w:lang w:val="zh-CN"/>
              </w:rPr>
              <w:t xml:space="preserve">功能须包括：农贸（批）市场进驻商户信息管理系统、检测样本管理系统、检测人员管理系统、检测数据统计与分析系统、不合格食品溯源与后处置系统、肉（豆）制品索证索票公示系统。</w:t>
            </w:r>
            <w:r>
              <w:rPr>
                <w:rFonts w:hint="eastAsia"/>
                <w:lang w:val="zh-CN"/>
              </w:rPr>
            </w:r>
            <w:r/>
          </w:p>
          <w:p>
            <w:pPr>
              <w:pStyle w:val="827"/>
              <w:widowControl/>
              <w:rPr>
                <w:b/>
                <w:bCs/>
              </w:rPr>
            </w:pPr>
            <w:r>
              <w:rPr>
                <w:rFonts w:hint="eastAsia"/>
                <w:b/>
                <w:bCs/>
              </w:rPr>
              <w:t xml:space="preserve">上述功能演示清晰、完整、操作便捷，且完全符合功能要求，得9分；每缺失或错误任意一个功能点不满足招标文件需求的扣1.5分，扣完为止。</w:t>
            </w:r>
            <w:r>
              <w:rPr>
                <w:b/>
                <w:bCs/>
              </w:rPr>
            </w:r>
            <w:r/>
          </w:p>
          <w:p>
            <w:pPr>
              <w:pStyle w:val="827"/>
              <w:widowControl/>
              <w:rPr>
                <w:rFonts w:hint="eastAsia"/>
                <w:lang w:val="zh-CN"/>
              </w:rPr>
            </w:pPr>
            <w:r>
              <w:rPr>
                <w:rFonts w:hint="eastAsia"/>
                <w:lang w:val="zh-CN"/>
              </w:rPr>
              <w:t xml:space="preserve">2.对提供的增值服务进行介绍。（6分）</w:t>
            </w:r>
            <w:r>
              <w:rPr>
                <w:rFonts w:hint="eastAsia"/>
                <w:lang w:val="zh-CN"/>
              </w:rPr>
            </w:r>
            <w:r/>
          </w:p>
          <w:p>
            <w:pPr>
              <w:pStyle w:val="827"/>
              <w:widowControl/>
            </w:pPr>
            <w:r>
              <w:rPr>
                <w:rFonts w:hint="eastAsia"/>
                <w:lang w:val="zh-CN"/>
              </w:rPr>
              <w:t xml:space="preserve">（1）食用农产品“你送我检”便民服务，内容须包括</w:t>
            </w:r>
            <w:r>
              <w:rPr>
                <w:rFonts w:hint="eastAsia"/>
              </w:rPr>
              <w:t xml:space="preserve">①</w:t>
            </w:r>
            <w:r>
              <w:rPr>
                <w:rFonts w:hint="eastAsia"/>
                <w:lang w:val="zh-CN"/>
              </w:rPr>
              <w:t xml:space="preserve">检测过程的规范性。</w:t>
            </w:r>
            <w:r>
              <w:rPr>
                <w:rFonts w:hint="eastAsia"/>
              </w:rPr>
              <w:t xml:space="preserve">本项最高得1分。</w:t>
            </w:r>
            <w:r/>
          </w:p>
          <w:p>
            <w:pPr>
              <w:pStyle w:val="827"/>
              <w:widowControl/>
              <w:rPr>
                <w:rFonts w:hint="eastAsia"/>
                <w:lang w:val="zh-CN"/>
              </w:rPr>
            </w:pPr>
            <w:r>
              <w:rPr>
                <w:rFonts w:hint="eastAsia"/>
                <w:lang w:val="zh-CN"/>
              </w:rPr>
              <w:t xml:space="preserve">（2</w:t>
            </w:r>
            <w:r>
              <w:rPr>
                <w:rFonts w:hint="eastAsia"/>
                <w:lang w:val="zh-CN"/>
              </w:rPr>
              <w:t xml:space="preserve">）食品安全“流动”服务站，内容须包括</w:t>
            </w:r>
            <w:r>
              <w:rPr>
                <w:rFonts w:hint="eastAsia"/>
              </w:rPr>
              <w:t xml:space="preserve">①</w:t>
            </w:r>
            <w:r>
              <w:rPr>
                <w:rFonts w:hint="eastAsia"/>
                <w:lang w:val="zh-CN"/>
              </w:rPr>
              <w:t xml:space="preserve">食品安全知识宣传；</w:t>
            </w:r>
            <w:r>
              <w:rPr>
                <w:rFonts w:hint="eastAsia"/>
              </w:rPr>
              <w:t xml:space="preserve">②</w:t>
            </w:r>
            <w:r>
              <w:rPr>
                <w:rFonts w:hint="eastAsia"/>
                <w:lang w:val="zh-CN"/>
              </w:rPr>
              <w:t xml:space="preserve">食用农产品现场检测与反馈。</w:t>
            </w:r>
            <w:r>
              <w:rPr>
                <w:rFonts w:hint="eastAsia"/>
              </w:rPr>
              <w:t xml:space="preserve">本项最高得2分。</w:t>
            </w:r>
            <w:r>
              <w:rPr>
                <w:rFonts w:hint="eastAsia"/>
                <w:lang w:val="zh-CN"/>
              </w:rPr>
            </w:r>
            <w:r/>
          </w:p>
          <w:p>
            <w:pPr>
              <w:pStyle w:val="827"/>
              <w:widowControl/>
              <w:rPr>
                <w:rFonts w:hint="eastAsia"/>
                <w:lang w:val="zh-CN"/>
              </w:rPr>
            </w:pPr>
            <w:r>
              <w:rPr>
                <w:rFonts w:hint="eastAsia"/>
                <w:lang w:val="zh-CN"/>
              </w:rPr>
              <w:t xml:space="preserve">（3）对未建食品安全快检室的农贸市场开展流动检测服务，内容须包括：</w:t>
            </w:r>
            <w:r>
              <w:rPr>
                <w:rFonts w:hint="eastAsia"/>
              </w:rPr>
              <w:t xml:space="preserve">①</w:t>
            </w:r>
            <w:r>
              <w:rPr>
                <w:rFonts w:hint="eastAsia"/>
                <w:lang w:val="zh-CN"/>
              </w:rPr>
              <w:t xml:space="preserve">检测人员与检测批次的统筹；</w:t>
            </w:r>
            <w:r>
              <w:rPr>
                <w:rFonts w:hint="eastAsia"/>
              </w:rPr>
              <w:t xml:space="preserve">②</w:t>
            </w:r>
            <w:r>
              <w:rPr>
                <w:rFonts w:hint="eastAsia"/>
                <w:lang w:val="zh-CN"/>
              </w:rPr>
              <w:t xml:space="preserve">流动检测设备的配备（如：流动检测车辆、流动快速检测设备、检测结果公示等）；</w:t>
            </w:r>
            <w:r>
              <w:rPr>
                <w:rFonts w:hint="eastAsia"/>
              </w:rPr>
              <w:t xml:space="preserve">③</w:t>
            </w:r>
            <w:r>
              <w:rPr>
                <w:rFonts w:hint="eastAsia"/>
                <w:lang w:val="zh-CN"/>
              </w:rPr>
              <w:t xml:space="preserve">不合格食品后处置。</w:t>
            </w:r>
            <w:r>
              <w:rPr>
                <w:rFonts w:hint="eastAsia"/>
              </w:rPr>
              <w:t xml:space="preserve">本项最高得3分。</w:t>
            </w:r>
            <w:r>
              <w:rPr>
                <w:rFonts w:hint="eastAsia"/>
                <w:lang w:val="zh-CN"/>
              </w:rPr>
            </w:r>
            <w:r/>
          </w:p>
          <w:p>
            <w:pPr>
              <w:pStyle w:val="827"/>
              <w:widowControl/>
              <w:rPr>
                <w:b/>
                <w:bCs/>
              </w:rPr>
            </w:pPr>
            <w:r>
              <w:rPr>
                <w:rFonts w:hint="eastAsia"/>
                <w:b/>
                <w:bCs/>
              </w:rPr>
              <w:t xml:space="preserve">上述演示完整且符合项目需求的得6分；每缺失或错误任意一个点不满足招标文件需求的扣1分，扣完为止。</w:t>
            </w:r>
            <w:r>
              <w:rPr>
                <w:b/>
                <w:bCs/>
              </w:rPr>
            </w:r>
            <w:r/>
          </w:p>
          <w:p>
            <w:pPr>
              <w:pStyle w:val="827"/>
              <w:widowControl/>
              <w:rPr>
                <w:lang w:val="zh-CN"/>
              </w:rPr>
            </w:pPr>
            <w:r>
              <w:rPr>
                <w:b/>
                <w:bCs/>
              </w:rPr>
              <w:t xml:space="preserve">注</w:t>
            </w:r>
            <w:r>
              <w:rPr>
                <w:b/>
                <w:bCs/>
                <w:lang w:val="zh-CN"/>
              </w:rPr>
              <w:t xml:space="preserve">：</w:t>
            </w:r>
            <w:r>
              <w:rPr>
                <w:rFonts w:hint="eastAsia"/>
                <w:b/>
                <w:bCs/>
              </w:rPr>
              <w:t xml:space="preserve">演示讲解方式为视频录制，</w:t>
            </w:r>
            <w:r>
              <w:rPr>
                <w:b/>
                <w:bCs/>
                <w:lang w:val="zh-CN"/>
              </w:rPr>
              <w:t xml:space="preserve">视频文件的格式为*.mp4或*.avi，供应商须将视频文件分段压缩为*.zi</w:t>
            </w:r>
            <w:r>
              <w:rPr>
                <w:b/>
                <w:bCs/>
                <w:lang w:val="zh-CN"/>
              </w:rPr>
              <w:t xml:space="preserve">p文件上传（单个文件不得大于50M，所有文件总共不得大于300M）。</w:t>
            </w:r>
            <w:r>
              <w:rPr>
                <w:lang w:val="zh-CN"/>
              </w:rPr>
            </w:r>
            <w:r/>
          </w:p>
        </w:tc>
      </w:tr>
      <w:tr>
        <w:trPr>
          <w:trHeight w:val="1055"/>
        </w:trPr>
        <w:tc>
          <w:tcPr>
            <w:tcW w:w="802" w:type="dxa"/>
            <w:vAlign w:val="center"/>
            <w:textDirection w:val="lrTb"/>
            <w:noWrap w:val="false"/>
          </w:tcPr>
          <w:p>
            <w:pPr>
              <w:pStyle w:val="827"/>
              <w:jc w:val="center"/>
              <w:spacing w:line="360" w:lineRule="auto"/>
              <w:rPr>
                <w:sz w:val="22"/>
                <w:szCs w:val="28"/>
                <w:lang w:val="zh-CN"/>
              </w:rPr>
            </w:pPr>
            <w:r>
              <w:rPr>
                <w:sz w:val="22"/>
                <w:szCs w:val="28"/>
              </w:rPr>
              <w:t xml:space="preserve">5</w:t>
            </w:r>
            <w:r>
              <w:rPr>
                <w:sz w:val="22"/>
                <w:szCs w:val="28"/>
                <w:lang w:val="zh-CN"/>
              </w:rPr>
            </w:r>
            <w:r/>
          </w:p>
        </w:tc>
        <w:tc>
          <w:tcPr>
            <w:tcW w:w="1291" w:type="dxa"/>
            <w:vAlign w:val="center"/>
            <w:textDirection w:val="lrTb"/>
            <w:noWrap w:val="false"/>
          </w:tcPr>
          <w:p>
            <w:pPr>
              <w:pStyle w:val="827"/>
              <w:jc w:val="center"/>
              <w:spacing w:line="360" w:lineRule="auto"/>
              <w:rPr>
                <w:lang w:val="zh-CN"/>
              </w:rPr>
            </w:pPr>
            <w:r>
              <w:rPr>
                <w:lang w:val="zh-CN"/>
              </w:rPr>
              <w:t xml:space="preserve">信息化</w:t>
            </w:r>
            <w:r>
              <w:rPr>
                <w:lang w:val="zh-CN"/>
              </w:rPr>
            </w:r>
            <w:r/>
          </w:p>
          <w:p>
            <w:pPr>
              <w:pStyle w:val="827"/>
              <w:jc w:val="center"/>
              <w:spacing w:line="360" w:lineRule="auto"/>
              <w:rPr>
                <w:lang w:val="zh-CN"/>
              </w:rPr>
            </w:pPr>
            <w:r>
              <w:rPr>
                <w:lang w:val="zh-CN"/>
              </w:rPr>
              <w:t xml:space="preserve">（</w:t>
            </w:r>
            <w:r>
              <w:t xml:space="preserve">3</w:t>
            </w:r>
            <w:r>
              <w:rPr>
                <w:lang w:val="zh-CN"/>
              </w:rPr>
              <w:t xml:space="preserve">分）</w:t>
            </w:r>
            <w:r>
              <w:rPr>
                <w:lang w:val="zh-CN"/>
              </w:rPr>
            </w:r>
            <w:r/>
          </w:p>
        </w:tc>
        <w:tc>
          <w:tcPr>
            <w:tcW w:w="750" w:type="dxa"/>
            <w:vAlign w:val="center"/>
            <w:textDirection w:val="lrTb"/>
            <w:noWrap w:val="false"/>
          </w:tcPr>
          <w:p>
            <w:pPr>
              <w:pStyle w:val="827"/>
              <w:jc w:val="center"/>
              <w:widowControl/>
            </w:pPr>
            <w:r>
              <w:t xml:space="preserve">3分</w:t>
            </w:r>
            <w:r/>
          </w:p>
        </w:tc>
        <w:tc>
          <w:tcPr>
            <w:tcW w:w="6006" w:type="dxa"/>
            <w:vAlign w:val="top"/>
            <w:textDirection w:val="lrTb"/>
            <w:noWrap w:val="false"/>
          </w:tcPr>
          <w:p>
            <w:pPr>
              <w:pStyle w:val="827"/>
              <w:widowControl/>
            </w:pPr>
            <w:r>
              <w:t xml:space="preserve">投标人具有自主开发的食品安全信息管理功能的软件系统，软件在“容错性、保密性、稳定性”方面通过软件评测中心评测，具有计算机软件著作权证书得3分，满分3分。</w:t>
            </w:r>
            <w:r/>
          </w:p>
          <w:p>
            <w:pPr>
              <w:pStyle w:val="827"/>
              <w:widowControl/>
              <w:rPr>
                <w:b/>
              </w:rPr>
            </w:pPr>
            <w:r>
              <w:rPr>
                <w:b/>
                <w:lang w:val="zh-CN"/>
              </w:rPr>
              <w:t xml:space="preserve">需提供有效的计算机</w:t>
            </w:r>
            <w:r>
              <w:rPr>
                <w:b/>
              </w:rPr>
              <w:t xml:space="preserve">软件著作权证书，</w:t>
            </w:r>
            <w:r>
              <w:rPr>
                <w:b/>
                <w:lang w:val="zh-CN"/>
              </w:rPr>
              <w:t xml:space="preserve">不提供的，不得分。</w:t>
            </w:r>
            <w:r>
              <w:rPr>
                <w:b/>
              </w:rPr>
            </w:r>
            <w:r/>
          </w:p>
        </w:tc>
      </w:tr>
      <w:tr>
        <w:trPr>
          <w:trHeight w:val="2112"/>
        </w:trPr>
        <w:tc>
          <w:tcPr>
            <w:gridSpan w:val="4"/>
            <w:tcW w:w="8849" w:type="dxa"/>
            <w:vAlign w:val="center"/>
            <w:textDirection w:val="lrTb"/>
            <w:noWrap w:val="false"/>
          </w:tcPr>
          <w:p>
            <w:pPr>
              <w:pStyle w:val="827"/>
              <w:ind w:firstLine="446"/>
              <w:spacing w:line="300" w:lineRule="exact"/>
              <w:rPr>
                <w:b/>
                <w:bCs/>
                <w:sz w:val="22"/>
                <w:szCs w:val="28"/>
                <w:lang w:val="zh-CN"/>
              </w:rPr>
            </w:pPr>
            <w:r>
              <w:rPr>
                <w:b/>
                <w:bCs/>
                <w:sz w:val="22"/>
                <w:szCs w:val="28"/>
                <w:lang w:val="zh-CN"/>
              </w:rPr>
              <w:t xml:space="preserve">注：①</w:t>
            </w:r>
            <w:r>
              <w:rPr>
                <w:rFonts w:hint="eastAsia"/>
                <w:b/>
                <w:bCs/>
                <w:sz w:val="22"/>
                <w:szCs w:val="28"/>
              </w:rPr>
              <w:t xml:space="preserve"> </w:t>
            </w:r>
            <w:r>
              <w:rPr>
                <w:b/>
                <w:bCs/>
                <w:sz w:val="22"/>
                <w:szCs w:val="28"/>
                <w:lang w:val="zh-CN"/>
              </w:rPr>
              <w:t xml:space="preserve">如供应商的商务技术分</w:t>
            </w:r>
            <w:r>
              <w:rPr>
                <w:rFonts w:hint="eastAsia"/>
                <w:b/>
                <w:bCs/>
                <w:sz w:val="22"/>
                <w:szCs w:val="28"/>
              </w:rPr>
              <w:t xml:space="preserve">不满40</w:t>
            </w:r>
            <w:r>
              <w:rPr>
                <w:b/>
                <w:bCs/>
                <w:sz w:val="22"/>
                <w:szCs w:val="28"/>
                <w:lang w:val="zh-CN"/>
              </w:rPr>
              <w:t xml:space="preserve">分</w:t>
            </w:r>
            <w:r>
              <w:rPr>
                <w:rFonts w:hint="eastAsia"/>
                <w:b/>
                <w:bCs/>
                <w:sz w:val="22"/>
                <w:szCs w:val="28"/>
              </w:rPr>
              <w:t xml:space="preserve">的</w:t>
            </w:r>
            <w:r>
              <w:rPr>
                <w:rFonts w:hint="eastAsia"/>
                <w:b/>
                <w:bCs/>
                <w:sz w:val="22"/>
                <w:szCs w:val="28"/>
                <w:lang w:val="zh-CN"/>
              </w:rPr>
              <w:t xml:space="preserve">，</w:t>
            </w:r>
            <w:r>
              <w:rPr>
                <w:b/>
                <w:bCs/>
                <w:sz w:val="22"/>
                <w:szCs w:val="28"/>
                <w:lang w:val="zh-CN"/>
              </w:rPr>
              <w:t xml:space="preserve">则作无效标处理。</w:t>
            </w:r>
            <w:r>
              <w:rPr>
                <w:b/>
                <w:bCs/>
                <w:sz w:val="22"/>
                <w:szCs w:val="28"/>
                <w:lang w:val="zh-CN"/>
              </w:rPr>
            </w:r>
            <w:r/>
          </w:p>
          <w:p>
            <w:pPr>
              <w:pStyle w:val="827"/>
              <w:ind w:firstLine="886"/>
              <w:spacing w:line="300" w:lineRule="exact"/>
              <w:rPr>
                <w:b/>
                <w:bCs/>
                <w:sz w:val="22"/>
                <w:szCs w:val="28"/>
                <w:lang w:val="zh-CN"/>
              </w:rPr>
            </w:pPr>
            <w:r>
              <w:rPr>
                <w:b/>
                <w:bCs/>
                <w:sz w:val="22"/>
                <w:szCs w:val="28"/>
                <w:lang w:val="zh-CN"/>
              </w:rPr>
              <w:t xml:space="preserve">② 请供应商制作投标文件的时保证图片、文字材料的完整、清晰可辨，任何原因导致评委看不清楚或无法查看，后果由供应商自负。</w:t>
            </w:r>
            <w:r>
              <w:rPr>
                <w:b/>
                <w:bCs/>
                <w:sz w:val="22"/>
                <w:szCs w:val="28"/>
                <w:lang w:val="zh-CN"/>
              </w:rPr>
            </w:r>
            <w:r/>
          </w:p>
          <w:p>
            <w:pPr>
              <w:pStyle w:val="827"/>
              <w:ind w:firstLine="886"/>
              <w:spacing w:line="300" w:lineRule="exact"/>
              <w:rPr>
                <w:b/>
                <w:lang w:val="zh-CN"/>
              </w:rPr>
            </w:pPr>
            <w:r>
              <w:rPr>
                <w:rFonts w:hint="eastAsia"/>
                <w:b/>
                <w:bCs/>
                <w:sz w:val="22"/>
                <w:szCs w:val="28"/>
              </w:rPr>
              <w:t xml:space="preserve">③</w:t>
            </w:r>
            <w:r>
              <w:rPr>
                <w:b/>
                <w:bCs/>
                <w:sz w:val="22"/>
                <w:szCs w:val="28"/>
                <w:lang w:val="zh-CN"/>
              </w:rPr>
              <w:t xml:space="preserve">供应商制作投标文件时</w:t>
            </w:r>
            <w:r>
              <w:rPr>
                <w:b/>
                <w:bCs/>
                <w:sz w:val="22"/>
                <w:szCs w:val="28"/>
                <w:lang w:val="zh-CN"/>
              </w:rPr>
              <w:t xml:space="preserve">所提供的材料均为原件扫描件，如发现投标人弄虚作假的，自行承担相应法律后果。中标供应商在成交公示期后三个工作日内，须提供</w:t>
            </w:r>
            <w:r>
              <w:rPr>
                <w:rFonts w:hint="eastAsia"/>
                <w:b/>
                <w:bCs/>
                <w:sz w:val="22"/>
                <w:szCs w:val="28"/>
                <w:lang w:val="zh-CN"/>
              </w:rPr>
              <w:t xml:space="preserve">投标</w:t>
            </w:r>
            <w:r>
              <w:rPr>
                <w:b/>
                <w:bCs/>
                <w:sz w:val="22"/>
                <w:szCs w:val="28"/>
                <w:lang w:val="zh-CN"/>
              </w:rPr>
              <w:t xml:space="preserve">文件</w:t>
            </w:r>
            <w:r>
              <w:rPr>
                <w:rFonts w:hint="eastAsia"/>
                <w:b/>
                <w:bCs/>
                <w:sz w:val="22"/>
                <w:szCs w:val="28"/>
                <w:lang w:val="zh-CN"/>
              </w:rPr>
              <w:t xml:space="preserve">所</w:t>
            </w:r>
            <w:r>
              <w:rPr>
                <w:b/>
                <w:bCs/>
                <w:sz w:val="22"/>
                <w:szCs w:val="28"/>
                <w:lang w:val="zh-CN"/>
              </w:rPr>
              <w:t xml:space="preserve">涉及的所有材料的原件。未能按期提供上述材料的，或发现弄虚作假的</w:t>
            </w:r>
            <w:r>
              <w:rPr>
                <w:rFonts w:hint="eastAsia"/>
                <w:b/>
                <w:bCs/>
                <w:sz w:val="22"/>
                <w:szCs w:val="28"/>
                <w:lang w:val="zh-CN"/>
              </w:rPr>
              <w:t xml:space="preserve">，</w:t>
            </w:r>
            <w:r>
              <w:rPr>
                <w:b/>
                <w:bCs/>
                <w:sz w:val="22"/>
                <w:szCs w:val="28"/>
                <w:lang w:val="zh-CN"/>
              </w:rPr>
              <w:t xml:space="preserve">取消其成交供应商资格。</w:t>
            </w:r>
            <w:r>
              <w:rPr>
                <w:b/>
                <w:lang w:val="zh-CN"/>
              </w:rPr>
            </w:r>
            <w:r/>
          </w:p>
        </w:tc>
      </w:tr>
    </w:tbl>
    <w:p>
      <w:pPr>
        <w:pStyle w:val="827"/>
        <w:ind w:firstLine="560"/>
        <w:spacing w:line="500" w:lineRule="exact"/>
        <w:rPr>
          <w:rFonts w:eastAsia="方正仿宋_GBK"/>
          <w:sz w:val="28"/>
          <w:szCs w:val="28"/>
        </w:rPr>
      </w:pPr>
      <w:r>
        <w:rPr>
          <w:rFonts w:eastAsia="方正仿宋_GBK"/>
          <w:b/>
          <w:sz w:val="28"/>
          <w:szCs w:val="28"/>
        </w:rPr>
        <w:t xml:space="preserve"> （四）</w:t>
      </w:r>
      <w:r>
        <w:rPr>
          <w:rFonts w:eastAsia="方正仿宋_GBK"/>
          <w:b/>
          <w:sz w:val="28"/>
          <w:szCs w:val="28"/>
          <w:lang w:val="zh-CN"/>
        </w:rPr>
        <w:t xml:space="preserve">价格分</w:t>
      </w:r>
      <w:r>
        <w:rPr>
          <w:rFonts w:eastAsia="方正仿宋_GBK"/>
          <w:b/>
          <w:sz w:val="28"/>
          <w:szCs w:val="28"/>
        </w:rPr>
        <w:t xml:space="preserve">：</w:t>
      </w:r>
      <w:r>
        <w:rPr>
          <w:rFonts w:hint="eastAsia" w:eastAsia="方正仿宋_GBK"/>
          <w:sz w:val="28"/>
          <w:szCs w:val="28"/>
        </w:rPr>
        <w:t xml:space="preserve">10</w:t>
      </w:r>
      <w:r>
        <w:rPr>
          <w:rFonts w:eastAsia="方正仿宋_GBK"/>
          <w:sz w:val="28"/>
          <w:szCs w:val="28"/>
          <w:lang w:val="zh-CN"/>
        </w:rPr>
        <w:t xml:space="preserve">分</w:t>
      </w:r>
      <w:r>
        <w:rPr>
          <w:rFonts w:eastAsia="方正仿宋_GBK"/>
          <w:sz w:val="28"/>
          <w:szCs w:val="28"/>
        </w:rPr>
      </w:r>
      <w:r/>
    </w:p>
    <w:p>
      <w:pPr>
        <w:pStyle w:val="827"/>
        <w:ind w:firstLine="560"/>
        <w:spacing w:line="500" w:lineRule="exact"/>
        <w:rPr>
          <w:rFonts w:eastAsia="方正仿宋_GBK"/>
          <w:sz w:val="28"/>
          <w:szCs w:val="28"/>
        </w:rPr>
      </w:pPr>
      <w:r>
        <w:rPr>
          <w:rFonts w:eastAsia="方正仿宋_GBK"/>
          <w:sz w:val="28"/>
          <w:szCs w:val="28"/>
        </w:rPr>
        <w:t xml:space="preserve">价格分统一采用低价优先法计算，即满足招标文件要求且投标价格最低的投标报价为评标基准价，其价格分为满分。其他投标人的价格分统一按照下列公式计算：</w:t>
      </w:r>
      <w:r>
        <w:rPr>
          <w:rFonts w:eastAsia="方正仿宋_GBK"/>
          <w:sz w:val="28"/>
          <w:szCs w:val="28"/>
        </w:rPr>
      </w:r>
      <w:r/>
    </w:p>
    <w:p>
      <w:pPr>
        <w:pStyle w:val="827"/>
        <w:ind w:firstLine="560"/>
        <w:spacing w:line="500" w:lineRule="exact"/>
        <w:rPr>
          <w:rFonts w:eastAsia="方正仿宋_GBK"/>
          <w:sz w:val="28"/>
          <w:szCs w:val="28"/>
        </w:rPr>
      </w:pPr>
      <w:r>
        <w:rPr>
          <w:rFonts w:eastAsia="方正仿宋_GBK"/>
          <w:sz w:val="28"/>
          <w:szCs w:val="28"/>
        </w:rPr>
        <w:t xml:space="preserve">投标报价得分=（评标基准价/投标报价）×价格权值×100</w:t>
      </w:r>
      <w:r>
        <w:rPr>
          <w:rFonts w:eastAsia="方正仿宋_GBK"/>
          <w:sz w:val="28"/>
          <w:szCs w:val="28"/>
        </w:rPr>
      </w:r>
      <w:r/>
    </w:p>
    <w:p>
      <w:pPr>
        <w:pStyle w:val="890"/>
        <w:ind w:left="0" w:right="0" w:firstLine="562"/>
        <w:jc w:val="both"/>
        <w:spacing w:before="0" w:after="0" w:line="500" w:lineRule="exact"/>
        <w:rPr>
          <w:rFonts w:ascii="Times New Roman" w:hAnsi="Times New Roman" w:eastAsia="方正仿宋_GBK"/>
          <w:b/>
          <w:bCs/>
          <w:sz w:val="28"/>
          <w:szCs w:val="28"/>
        </w:rPr>
      </w:pPr>
      <w:r>
        <w:rPr>
          <w:rFonts w:ascii="Times New Roman" w:hAnsi="Times New Roman" w:eastAsia="方正仿宋_GBK"/>
          <w:b/>
          <w:sz w:val="28"/>
          <w:szCs w:val="28"/>
        </w:rPr>
        <w:t xml:space="preserve">（</w:t>
      </w:r>
      <w:r>
        <w:rPr>
          <w:rFonts w:ascii="Times New Roman" w:hAnsi="Times New Roman" w:eastAsia="方正仿宋_GBK"/>
          <w:b/>
          <w:bCs/>
          <w:sz w:val="28"/>
          <w:szCs w:val="28"/>
        </w:rPr>
        <w:t xml:space="preserve">五</w:t>
      </w:r>
      <w:r>
        <w:rPr>
          <w:rFonts w:ascii="Times New Roman" w:hAnsi="Times New Roman" w:eastAsia="方正仿宋_GBK"/>
          <w:b/>
          <w:sz w:val="28"/>
          <w:szCs w:val="28"/>
        </w:rPr>
        <w:t xml:space="preserve">）</w:t>
      </w:r>
      <w:r>
        <w:rPr>
          <w:rFonts w:ascii="Times New Roman" w:hAnsi="Times New Roman" w:eastAsia="方正仿宋_GBK"/>
          <w:b/>
          <w:bCs/>
          <w:sz w:val="28"/>
          <w:szCs w:val="28"/>
        </w:rPr>
        <w:t xml:space="preserve">政府采购政策功能落实</w:t>
      </w:r>
      <w:r>
        <w:rPr>
          <w:rFonts w:ascii="Times New Roman" w:hAnsi="Times New Roman" w:eastAsia="方正仿宋_GBK"/>
          <w:b/>
          <w:bCs/>
          <w:sz w:val="28"/>
          <w:szCs w:val="28"/>
        </w:rPr>
      </w:r>
      <w:r/>
    </w:p>
    <w:p>
      <w:pPr>
        <w:pStyle w:val="827"/>
        <w:ind w:firstLine="570"/>
        <w:spacing w:line="500" w:lineRule="exact"/>
        <w:rPr>
          <w:rFonts w:eastAsia="方正仿宋_GBK"/>
          <w:bCs/>
          <w:sz w:val="28"/>
          <w:szCs w:val="28"/>
        </w:rPr>
      </w:pPr>
      <w:r>
        <w:rPr>
          <w:rFonts w:eastAsia="方正仿宋_GBK"/>
          <w:bCs/>
          <w:sz w:val="28"/>
          <w:szCs w:val="28"/>
        </w:rPr>
        <w:t xml:space="preserve">1、小微型企业价格扣除</w:t>
      </w:r>
      <w:r>
        <w:rPr>
          <w:rFonts w:eastAsia="方正仿宋_GBK"/>
          <w:bCs/>
          <w:sz w:val="28"/>
          <w:szCs w:val="28"/>
        </w:rPr>
      </w:r>
      <w:r/>
    </w:p>
    <w:p>
      <w:pPr>
        <w:pStyle w:val="827"/>
        <w:ind w:firstLine="570"/>
        <w:spacing w:line="500" w:lineRule="exact"/>
        <w:rPr>
          <w:rFonts w:eastAsia="方正仿宋_GBK"/>
          <w:bCs/>
          <w:sz w:val="28"/>
          <w:szCs w:val="28"/>
        </w:rPr>
      </w:pPr>
      <w:r>
        <w:rPr>
          <w:rFonts w:eastAsia="方正仿宋_GBK"/>
          <w:bCs/>
          <w:sz w:val="28"/>
          <w:szCs w:val="28"/>
        </w:rPr>
        <w:t xml:space="preserve">（1）本项目对小</w:t>
      </w:r>
      <w:r>
        <w:rPr>
          <w:rFonts w:eastAsia="方正仿宋_GBK"/>
          <w:bCs/>
          <w:sz w:val="28"/>
          <w:szCs w:val="28"/>
        </w:rPr>
        <w:t xml:space="preserve">型和微型企业产品给予10%的扣除价格，用扣除后的价格参与评审。</w:t>
      </w:r>
      <w:r>
        <w:rPr>
          <w:rFonts w:eastAsia="方正仿宋_GBK"/>
          <w:bCs/>
          <w:sz w:val="28"/>
          <w:szCs w:val="28"/>
        </w:rPr>
      </w:r>
      <w:r/>
    </w:p>
    <w:p>
      <w:pPr>
        <w:pStyle w:val="827"/>
        <w:ind w:firstLine="570"/>
        <w:spacing w:line="500" w:lineRule="exact"/>
        <w:rPr>
          <w:rFonts w:eastAsia="方正仿宋_GBK"/>
          <w:bCs/>
          <w:sz w:val="28"/>
          <w:szCs w:val="28"/>
        </w:rPr>
      </w:pPr>
      <w:r>
        <w:rPr>
          <w:rFonts w:eastAsia="方正仿宋_GBK"/>
          <w:bCs/>
          <w:sz w:val="28"/>
          <w:szCs w:val="28"/>
        </w:rPr>
        <w:t xml:space="preserve">（2）供应商需按照《政府采购促进中小企业发展管理办法》（财库﹝2020﹞46 号）的规定提供相应的《中小企业声明函》。</w:t>
      </w:r>
      <w:r>
        <w:rPr>
          <w:rFonts w:eastAsia="方正仿宋_GBK"/>
          <w:bCs/>
          <w:sz w:val="28"/>
          <w:szCs w:val="28"/>
        </w:rPr>
      </w:r>
      <w:r/>
    </w:p>
    <w:p>
      <w:pPr>
        <w:pStyle w:val="827"/>
        <w:ind w:firstLine="570"/>
        <w:spacing w:line="500" w:lineRule="exact"/>
        <w:rPr>
          <w:rFonts w:eastAsia="方正仿宋_GBK"/>
          <w:bCs/>
          <w:sz w:val="28"/>
          <w:szCs w:val="28"/>
        </w:rPr>
      </w:pPr>
      <w:r>
        <w:rPr>
          <w:rFonts w:eastAsia="方正仿宋_GBK"/>
          <w:bCs/>
          <w:sz w:val="28"/>
          <w:szCs w:val="28"/>
        </w:rPr>
        <w:t xml:space="preserve">（3）企业标准请参照《关于印发中小企业划型标准规定的通知》（工信部联企业[2011]300号）文件规定自行填写。</w:t>
      </w:r>
      <w:r>
        <w:rPr>
          <w:rFonts w:eastAsia="方正仿宋_GBK"/>
          <w:bCs/>
          <w:sz w:val="28"/>
          <w:szCs w:val="28"/>
        </w:rPr>
      </w:r>
      <w:r/>
    </w:p>
    <w:p>
      <w:pPr>
        <w:pStyle w:val="827"/>
        <w:ind w:firstLine="570"/>
        <w:spacing w:line="500" w:lineRule="exact"/>
        <w:rPr>
          <w:rFonts w:eastAsia="方正仿宋_GBK"/>
          <w:bCs/>
          <w:sz w:val="28"/>
          <w:szCs w:val="28"/>
        </w:rPr>
      </w:pPr>
      <w:r>
        <w:rPr>
          <w:rFonts w:eastAsia="方正仿宋_GBK"/>
          <w:bCs/>
          <w:sz w:val="28"/>
          <w:szCs w:val="28"/>
        </w:rPr>
        <w:t xml:space="preserve">2、残疾人福利单位价格扣除</w:t>
      </w:r>
      <w:r>
        <w:rPr>
          <w:rFonts w:eastAsia="方正仿宋_GBK"/>
          <w:bCs/>
          <w:sz w:val="28"/>
          <w:szCs w:val="28"/>
        </w:rPr>
      </w:r>
      <w:r/>
    </w:p>
    <w:p>
      <w:pPr>
        <w:pStyle w:val="827"/>
        <w:ind w:firstLine="570"/>
        <w:spacing w:line="500" w:lineRule="exact"/>
        <w:rPr>
          <w:rFonts w:eastAsia="方正仿宋_GBK"/>
          <w:bCs/>
          <w:sz w:val="28"/>
          <w:szCs w:val="28"/>
        </w:rPr>
      </w:pPr>
      <w:r>
        <w:rPr>
          <w:rFonts w:eastAsia="方正仿宋_GBK"/>
          <w:bCs/>
          <w:sz w:val="28"/>
          <w:szCs w:val="28"/>
        </w:rPr>
        <w:t xml:space="preserve">（1）本项目对残疾人福利性单位，给予10%的价格扣除，用扣除后的价格参与评审。</w:t>
      </w:r>
      <w:r>
        <w:rPr>
          <w:rFonts w:eastAsia="方正仿宋_GBK"/>
          <w:bCs/>
          <w:sz w:val="28"/>
          <w:szCs w:val="28"/>
        </w:rPr>
      </w:r>
      <w:r/>
    </w:p>
    <w:p>
      <w:pPr>
        <w:pStyle w:val="827"/>
        <w:ind w:firstLine="570"/>
        <w:spacing w:line="500" w:lineRule="exact"/>
        <w:rPr>
          <w:rFonts w:eastAsia="方正仿宋_GBK"/>
          <w:bCs/>
          <w:sz w:val="28"/>
          <w:szCs w:val="28"/>
        </w:rPr>
      </w:pPr>
      <w:r>
        <w:rPr>
          <w:rFonts w:eastAsia="方正仿宋_GBK"/>
          <w:bCs/>
          <w:sz w:val="28"/>
          <w:szCs w:val="28"/>
        </w:rPr>
        <w:t xml:space="preserve">（2）残疾人福利单位需按照采购文件的要求提供《残疾人福利性单位声明函》。</w:t>
      </w:r>
      <w:r>
        <w:rPr>
          <w:rFonts w:eastAsia="方正仿宋_GBK"/>
          <w:bCs/>
          <w:sz w:val="28"/>
          <w:szCs w:val="28"/>
        </w:rPr>
      </w:r>
      <w:r/>
    </w:p>
    <w:p>
      <w:pPr>
        <w:pStyle w:val="827"/>
        <w:ind w:firstLine="570"/>
        <w:spacing w:line="500" w:lineRule="exact"/>
        <w:rPr>
          <w:rFonts w:eastAsia="方正仿宋_GBK"/>
          <w:bCs/>
          <w:sz w:val="28"/>
          <w:szCs w:val="28"/>
        </w:rPr>
      </w:pPr>
      <w:r>
        <w:rPr>
          <w:rFonts w:eastAsia="方正仿宋_GBK"/>
          <w:bCs/>
          <w:sz w:val="28"/>
          <w:szCs w:val="28"/>
        </w:rPr>
        <w:t xml:space="preserve">（3）残疾人福利单位标准请参照《</w:t>
      </w:r>
      <w:r>
        <w:rPr>
          <w:rFonts w:eastAsia="方正仿宋_GBK"/>
          <w:bCs/>
          <w:sz w:val="28"/>
          <w:szCs w:val="28"/>
        </w:rPr>
        <w:t xml:space="preserve">关于促进残疾人就业政府采购政策的通知》（财库〔2017〕141号）。</w:t>
      </w:r>
      <w:r>
        <w:rPr>
          <w:rFonts w:eastAsia="方正仿宋_GBK"/>
          <w:bCs/>
          <w:sz w:val="28"/>
          <w:szCs w:val="28"/>
        </w:rPr>
      </w:r>
      <w:r/>
    </w:p>
    <w:p>
      <w:pPr>
        <w:pStyle w:val="827"/>
        <w:ind w:firstLine="570"/>
        <w:spacing w:line="500" w:lineRule="exact"/>
        <w:rPr>
          <w:rFonts w:eastAsia="方正仿宋_GBK"/>
          <w:bCs/>
          <w:sz w:val="28"/>
          <w:szCs w:val="28"/>
        </w:rPr>
      </w:pPr>
      <w:r>
        <w:rPr>
          <w:rFonts w:eastAsia="方正仿宋_GBK"/>
          <w:bCs/>
          <w:sz w:val="28"/>
          <w:szCs w:val="28"/>
        </w:rPr>
        <w:t xml:space="preserve">3、监狱和戒毒企业价格扣除</w:t>
      </w:r>
      <w:r>
        <w:rPr>
          <w:rFonts w:eastAsia="方正仿宋_GBK"/>
          <w:bCs/>
          <w:sz w:val="28"/>
          <w:szCs w:val="28"/>
        </w:rPr>
      </w:r>
      <w:r/>
    </w:p>
    <w:p>
      <w:pPr>
        <w:pStyle w:val="827"/>
        <w:ind w:firstLine="570"/>
        <w:spacing w:line="500" w:lineRule="exact"/>
        <w:rPr>
          <w:rFonts w:eastAsia="方正仿宋_GBK"/>
          <w:bCs/>
          <w:sz w:val="28"/>
          <w:szCs w:val="28"/>
        </w:rPr>
      </w:pPr>
      <w:r>
        <w:rPr>
          <w:rFonts w:eastAsia="方正仿宋_GBK"/>
          <w:bCs/>
          <w:sz w:val="28"/>
          <w:szCs w:val="28"/>
        </w:rPr>
        <w:t xml:space="preserve">（1）本项目对监狱和戒毒企业（简称监狱企业）给予10%的价格扣除，用扣除后的价格参与评审。</w:t>
      </w:r>
      <w:r>
        <w:rPr>
          <w:rFonts w:eastAsia="方正仿宋_GBK"/>
          <w:bCs/>
          <w:sz w:val="28"/>
          <w:szCs w:val="28"/>
        </w:rPr>
      </w:r>
      <w:r/>
    </w:p>
    <w:p>
      <w:pPr>
        <w:pStyle w:val="827"/>
        <w:ind w:firstLine="570"/>
        <w:spacing w:line="500" w:lineRule="exact"/>
        <w:rPr>
          <w:rFonts w:eastAsia="方正仿宋_GBK"/>
          <w:bCs/>
          <w:sz w:val="28"/>
          <w:szCs w:val="28"/>
        </w:rPr>
      </w:pPr>
      <w:r>
        <w:rPr>
          <w:rFonts w:eastAsia="方正仿宋_GBK"/>
          <w:bCs/>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rPr>
          <w:rFonts w:eastAsia="方正仿宋_GBK"/>
          <w:bCs/>
          <w:sz w:val="28"/>
          <w:szCs w:val="28"/>
        </w:rPr>
      </w:r>
      <w:r/>
    </w:p>
    <w:p>
      <w:pPr>
        <w:pStyle w:val="827"/>
        <w:ind w:firstLine="570"/>
        <w:spacing w:line="500" w:lineRule="exact"/>
        <w:rPr>
          <w:rFonts w:eastAsia="方正仿宋_GBK"/>
          <w:bCs/>
          <w:sz w:val="28"/>
          <w:szCs w:val="28"/>
        </w:rPr>
      </w:pPr>
      <w:r>
        <w:rPr>
          <w:rFonts w:eastAsia="方正仿宋_GBK"/>
          <w:bCs/>
          <w:sz w:val="28"/>
          <w:szCs w:val="28"/>
        </w:rPr>
        <w:t xml:space="preserve">（3）监狱企业标准请参照《关于政府采购支持监狱企业发展有关问题的通知》（财库[2014]68号）。</w:t>
      </w:r>
      <w:r>
        <w:rPr>
          <w:rFonts w:eastAsia="方正仿宋_GBK"/>
          <w:bCs/>
          <w:sz w:val="28"/>
          <w:szCs w:val="28"/>
        </w:rPr>
      </w:r>
      <w:r/>
    </w:p>
    <w:p>
      <w:pPr>
        <w:pStyle w:val="827"/>
        <w:ind w:firstLine="570"/>
        <w:spacing w:line="500" w:lineRule="exact"/>
        <w:rPr>
          <w:rFonts w:eastAsia="方正仿宋_GBK"/>
          <w:bCs/>
          <w:sz w:val="28"/>
          <w:szCs w:val="28"/>
        </w:rPr>
      </w:pPr>
      <w:r>
        <w:rPr>
          <w:rFonts w:eastAsia="方正仿宋_GBK"/>
          <w:bCs/>
          <w:sz w:val="28"/>
          <w:szCs w:val="28"/>
        </w:rPr>
        <w:t xml:space="preserve">4、残疾人福利单位、监狱企业属于小型、微型企业的</w:t>
      </w:r>
      <w:r>
        <w:rPr>
          <w:rFonts w:eastAsia="方正仿宋_GBK"/>
          <w:bCs/>
          <w:sz w:val="28"/>
          <w:szCs w:val="28"/>
        </w:rPr>
        <w:t xml:space="preserve">，不重复享受政策。</w:t>
      </w:r>
      <w:r>
        <w:rPr>
          <w:rFonts w:eastAsia="方正仿宋_GBK"/>
          <w:bCs/>
          <w:sz w:val="28"/>
          <w:szCs w:val="28"/>
        </w:rPr>
      </w:r>
      <w:r/>
    </w:p>
    <w:p>
      <w:pPr>
        <w:pStyle w:val="827"/>
        <w:ind w:firstLine="570"/>
        <w:spacing w:line="500" w:lineRule="exact"/>
        <w:rPr>
          <w:rFonts w:eastAsia="方正仿宋_GBK"/>
          <w:bCs/>
          <w:sz w:val="28"/>
          <w:szCs w:val="28"/>
        </w:rPr>
      </w:pPr>
      <w:r>
        <w:rPr>
          <w:rFonts w:hint="eastAsia" w:eastAsia="方正仿宋_GBK"/>
          <w:bCs/>
          <w:sz w:val="28"/>
          <w:szCs w:val="28"/>
        </w:rPr>
        <w:t xml:space="preserve">5、</w:t>
      </w:r>
      <w:r>
        <w:rPr>
          <w:rFonts w:eastAsia="方正仿宋_GBK"/>
          <w:bCs/>
          <w:sz w:val="28"/>
          <w:szCs w:val="28"/>
        </w:rPr>
        <w:t xml:space="preserve">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w:t>
      </w:r>
      <w:r>
        <w:rPr>
          <w:rFonts w:hint="eastAsia" w:eastAsia="方正仿宋_GBK"/>
          <w:bCs/>
          <w:sz w:val="28"/>
          <w:szCs w:val="28"/>
        </w:rPr>
        <w:t xml:space="preserve">，</w:t>
      </w:r>
      <w:r>
        <w:rPr>
          <w:rFonts w:eastAsia="方正仿宋_GBK"/>
          <w:bCs/>
          <w:sz w:val="28"/>
          <w:szCs w:val="28"/>
        </w:rPr>
        <w:t xml:space="preserve">用扣除后的价格参与评审。</w:t>
      </w:r>
      <w:r>
        <w:rPr>
          <w:rFonts w:eastAsia="方正仿宋_GBK"/>
          <w:bCs/>
          <w:sz w:val="28"/>
          <w:szCs w:val="28"/>
        </w:rPr>
      </w:r>
      <w:r/>
    </w:p>
    <w:p>
      <w:pPr>
        <w:pStyle w:val="827"/>
        <w:ind w:firstLine="570"/>
        <w:spacing w:line="500" w:lineRule="exact"/>
        <w:rPr>
          <w:rFonts w:hint="eastAsia" w:eastAsia="方正仿宋_GBK"/>
          <w:bCs/>
          <w:sz w:val="28"/>
          <w:szCs w:val="28"/>
        </w:rPr>
      </w:pPr>
      <w:r>
        <w:rPr>
          <w:rFonts w:eastAsia="方正仿宋_GBK"/>
          <w:bCs/>
          <w:sz w:val="28"/>
          <w:szCs w:val="28"/>
        </w:rPr>
        <w:t xml:space="preserve">6、联合体各方均为小型、微型企业（残疾人福利单位、监狱企业）的，联合体享受上述同类价格扣除，用扣除后的价格参与评审。</w:t>
      </w:r>
      <w:r>
        <w:rPr>
          <w:rFonts w:hint="eastAsia" w:eastAsia="方正仿宋_GBK"/>
          <w:bCs/>
          <w:sz w:val="28"/>
          <w:szCs w:val="28"/>
        </w:rPr>
      </w:r>
      <w:r/>
    </w:p>
    <w:p>
      <w:pPr>
        <w:pStyle w:val="827"/>
        <w:ind w:firstLine="570"/>
        <w:spacing w:line="500" w:lineRule="exact"/>
        <w:rPr>
          <w:rFonts w:eastAsia="方正仿宋_GBK"/>
          <w:bCs/>
          <w:sz w:val="28"/>
          <w:szCs w:val="28"/>
        </w:rPr>
      </w:pPr>
      <w:r>
        <w:rPr>
          <w:rFonts w:hint="eastAsia" w:eastAsia="方正仿宋_GBK"/>
          <w:bCs/>
          <w:sz w:val="28"/>
          <w:szCs w:val="28"/>
        </w:rPr>
        <w:t xml:space="preserve">7、专门面向中小企业采购的项目或者采购包，不再执行价格评审优惠的扶持政策。</w:t>
      </w:r>
      <w:r>
        <w:rPr>
          <w:rFonts w:eastAsia="方正仿宋_GBK"/>
          <w:bCs/>
          <w:sz w:val="28"/>
          <w:szCs w:val="28"/>
        </w:rPr>
      </w:r>
      <w:r/>
    </w:p>
    <w:p>
      <w:pPr>
        <w:pStyle w:val="827"/>
        <w:ind w:firstLine="570"/>
        <w:spacing w:line="500" w:lineRule="exact"/>
        <w:rPr>
          <w:rFonts w:eastAsia="方正仿宋_GBK"/>
          <w:bCs/>
          <w:sz w:val="28"/>
          <w:szCs w:val="28"/>
        </w:rPr>
      </w:pPr>
      <w:r>
        <w:rPr>
          <w:rFonts w:hint="eastAsia" w:eastAsia="方正仿宋_GBK"/>
          <w:bCs/>
          <w:sz w:val="28"/>
          <w:szCs w:val="28"/>
        </w:rPr>
        <w:t xml:space="preserve">8</w:t>
      </w:r>
      <w:r>
        <w:rPr>
          <w:rFonts w:eastAsia="方正仿宋_GBK"/>
          <w:bCs/>
          <w:sz w:val="28"/>
          <w:szCs w:val="28"/>
        </w:rPr>
        <w:t xml:space="preserve">、根据《江苏省政府采购信用管理</w:t>
      </w:r>
      <w:r>
        <w:rPr>
          <w:rFonts w:eastAsia="方正仿宋_GBK"/>
          <w:bCs/>
          <w:sz w:val="28"/>
          <w:szCs w:val="28"/>
        </w:rPr>
        <w:t xml:space="preserve">暂行办法》的规定，供应商信用评价结果为三星的扣2分，评价结果为二星的扣3分，评价结果为一星的扣4分。</w:t>
      </w:r>
      <w:r>
        <w:rPr>
          <w:rFonts w:eastAsia="方正仿宋_GBK"/>
          <w:bCs/>
          <w:sz w:val="28"/>
          <w:szCs w:val="28"/>
        </w:rPr>
      </w:r>
      <w:r/>
    </w:p>
    <w:p>
      <w:pPr>
        <w:pStyle w:val="827"/>
        <w:ind w:firstLine="570"/>
        <w:spacing w:line="500" w:lineRule="exact"/>
        <w:rPr>
          <w:rFonts w:eastAsia="方正仿宋_GBK"/>
          <w:bCs/>
          <w:sz w:val="28"/>
          <w:szCs w:val="28"/>
        </w:rPr>
      </w:pPr>
      <w:r>
        <w:rPr>
          <w:rFonts w:eastAsia="方正仿宋_GBK"/>
          <w:b/>
          <w:sz w:val="28"/>
          <w:szCs w:val="28"/>
        </w:rPr>
        <w:t xml:space="preserve">（六）中标人的确定</w:t>
      </w:r>
      <w:r>
        <w:rPr>
          <w:rFonts w:eastAsia="方正仿宋_GBK"/>
          <w:bCs/>
          <w:sz w:val="28"/>
          <w:szCs w:val="28"/>
        </w:rPr>
      </w:r>
      <w:r/>
    </w:p>
    <w:p>
      <w:pPr>
        <w:pStyle w:val="827"/>
        <w:ind w:firstLine="570"/>
        <w:spacing w:line="500" w:lineRule="exact"/>
        <w:rPr>
          <w:rFonts w:eastAsia="方正仿宋_GBK"/>
          <w:sz w:val="28"/>
          <w:szCs w:val="28"/>
        </w:rPr>
      </w:pPr>
      <w:r>
        <w:rPr>
          <w:rFonts w:eastAsia="方正仿宋_GBK"/>
          <w:sz w:val="28"/>
          <w:szCs w:val="28"/>
        </w:rPr>
        <w:t xml:space="preserve">评委会汇总各评委评分后，</w:t>
      </w:r>
      <w:r>
        <w:rPr>
          <w:rFonts w:hint="eastAsia" w:eastAsia="方正仿宋_GBK"/>
          <w:sz w:val="28"/>
          <w:szCs w:val="28"/>
        </w:rPr>
        <w:t xml:space="preserve">综合</w:t>
      </w:r>
      <w:r>
        <w:rPr>
          <w:rFonts w:eastAsia="方正仿宋_GBK"/>
          <w:sz w:val="28"/>
          <w:szCs w:val="28"/>
        </w:rPr>
        <w:t xml:space="preserve">评审得分最高的投标人为中标候选人</w:t>
      </w:r>
      <w:r>
        <w:rPr>
          <w:rFonts w:hint="eastAsia" w:eastAsia="方正仿宋_GBK"/>
          <w:sz w:val="28"/>
          <w:szCs w:val="28"/>
        </w:rPr>
        <w:t xml:space="preserve">，若总得分者有相同时，则投标报价低者排名优先，均相同时则通过抽签方式随机确定排名顺序。</w:t>
      </w:r>
      <w:r>
        <w:rPr>
          <w:rFonts w:eastAsia="方正仿宋_GBK"/>
          <w:sz w:val="28"/>
          <w:szCs w:val="28"/>
        </w:rPr>
      </w:r>
      <w:r/>
    </w:p>
    <w:p>
      <w:pPr>
        <w:pStyle w:val="827"/>
        <w:ind w:firstLine="570"/>
        <w:spacing w:line="500" w:lineRule="exact"/>
        <w:rPr>
          <w:rFonts w:eastAsia="方正仿宋_GBK"/>
          <w:sz w:val="28"/>
          <w:szCs w:val="28"/>
        </w:rPr>
      </w:pPr>
      <w:r>
        <w:rPr>
          <w:rFonts w:hint="eastAsia" w:eastAsia="方正仿宋_GBK"/>
          <w:sz w:val="28"/>
          <w:szCs w:val="28"/>
        </w:rPr>
        <w:t xml:space="preserve">本项目（每</w:t>
      </w:r>
      <w:r>
        <w:rPr>
          <w:rFonts w:eastAsia="方正仿宋_GBK"/>
          <w:sz w:val="28"/>
          <w:szCs w:val="28"/>
        </w:rPr>
        <w:t xml:space="preserve">标段</w:t>
      </w:r>
      <w:r>
        <w:rPr>
          <w:rFonts w:hint="eastAsia" w:eastAsia="方正仿宋_GBK"/>
          <w:sz w:val="28"/>
          <w:szCs w:val="28"/>
        </w:rPr>
        <w:t xml:space="preserve">）选取1名中标候选人</w:t>
      </w:r>
      <w:r>
        <w:rPr>
          <w:rFonts w:eastAsia="方正仿宋_GBK"/>
          <w:sz w:val="28"/>
          <w:szCs w:val="28"/>
        </w:rPr>
        <w:t xml:space="preserve">，并编写评标报告。</w:t>
      </w:r>
      <w:r>
        <w:rPr>
          <w:rFonts w:hint="eastAsia" w:eastAsia="方正仿宋_GBK"/>
          <w:sz w:val="28"/>
          <w:szCs w:val="28"/>
        </w:rPr>
        <w:t xml:space="preserve">采购人应根据评委会推荐的中标候选人确定中标人。</w:t>
      </w:r>
      <w:r>
        <w:rPr>
          <w:rFonts w:eastAsia="方正仿宋_GBK"/>
          <w:sz w:val="28"/>
          <w:szCs w:val="28"/>
        </w:rPr>
      </w:r>
      <w:r/>
    </w:p>
    <w:p>
      <w:pPr>
        <w:pStyle w:val="827"/>
        <w:ind w:firstLine="557"/>
        <w:spacing w:line="500" w:lineRule="exact"/>
        <w:rPr>
          <w:rFonts w:eastAsia="方正仿宋_GBK"/>
          <w:b/>
          <w:sz w:val="28"/>
          <w:szCs w:val="28"/>
        </w:rPr>
      </w:pPr>
      <w:r>
        <w:rPr>
          <w:rFonts w:eastAsia="方正仿宋_GBK"/>
          <w:b/>
          <w:sz w:val="28"/>
          <w:szCs w:val="28"/>
        </w:rPr>
        <w:t xml:space="preserve">（七）公告中标结果</w:t>
      </w:r>
      <w:r>
        <w:rPr>
          <w:rFonts w:eastAsia="方正仿宋_GBK"/>
          <w:b/>
          <w:sz w:val="28"/>
          <w:szCs w:val="28"/>
        </w:rPr>
      </w:r>
      <w:r/>
    </w:p>
    <w:p>
      <w:pPr>
        <w:pStyle w:val="827"/>
        <w:ind w:firstLine="570"/>
        <w:spacing w:line="500" w:lineRule="exact"/>
        <w:rPr>
          <w:rFonts w:eastAsia="方正仿宋_GBK"/>
          <w:sz w:val="28"/>
          <w:szCs w:val="28"/>
        </w:rPr>
      </w:pPr>
      <w:r>
        <w:rPr>
          <w:rFonts w:eastAsia="方正仿宋_GBK"/>
          <w:sz w:val="28"/>
          <w:szCs w:val="28"/>
        </w:rPr>
        <w:t xml:space="preserve">自确定中标人之日起2个工作日内，在</w:t>
      </w:r>
      <w:r>
        <w:rPr>
          <w:rFonts w:hint="eastAsia" w:eastAsia="方正仿宋_GBK"/>
          <w:sz w:val="28"/>
          <w:szCs w:val="28"/>
        </w:rPr>
        <w:t xml:space="preserve">江苏政府</w:t>
      </w:r>
      <w:r>
        <w:rPr>
          <w:rFonts w:eastAsia="方正仿宋_GBK"/>
          <w:sz w:val="28"/>
          <w:szCs w:val="28"/>
        </w:rPr>
        <w:t xml:space="preserve">采购网公告中标结果，公告期限为1个工作日。</w:t>
      </w:r>
      <w:r>
        <w:rPr>
          <w:rFonts w:eastAsia="方正仿宋_GBK"/>
          <w:sz w:val="28"/>
          <w:szCs w:val="28"/>
        </w:rPr>
      </w:r>
      <w:r/>
    </w:p>
    <w:p>
      <w:pPr>
        <w:pStyle w:val="827"/>
        <w:ind w:firstLine="562"/>
        <w:spacing w:line="500" w:lineRule="exact"/>
        <w:rPr>
          <w:rFonts w:eastAsia="方正仿宋_GBK"/>
          <w:b/>
          <w:bCs/>
          <w:sz w:val="28"/>
          <w:szCs w:val="28"/>
        </w:rPr>
      </w:pPr>
      <w:r>
        <w:rPr>
          <w:rFonts w:eastAsia="方正仿宋_GBK"/>
          <w:b/>
          <w:sz w:val="28"/>
          <w:szCs w:val="28"/>
        </w:rPr>
        <w:t xml:space="preserve">（</w:t>
      </w:r>
      <w:r>
        <w:rPr>
          <w:rFonts w:hint="eastAsia" w:eastAsia="方正仿宋_GBK"/>
          <w:b/>
          <w:bCs/>
          <w:sz w:val="28"/>
          <w:szCs w:val="28"/>
        </w:rPr>
        <w:t xml:space="preserve">八</w:t>
      </w:r>
      <w:r>
        <w:rPr>
          <w:rFonts w:eastAsia="方正仿宋_GBK"/>
          <w:b/>
          <w:sz w:val="28"/>
          <w:szCs w:val="28"/>
        </w:rPr>
        <w:t xml:space="preserve">）</w:t>
      </w:r>
      <w:r>
        <w:rPr>
          <w:rFonts w:eastAsia="方正仿宋_GBK"/>
          <w:b/>
          <w:bCs/>
          <w:sz w:val="28"/>
          <w:szCs w:val="28"/>
        </w:rPr>
        <w:t xml:space="preserve">发放中标通知书</w:t>
      </w:r>
      <w:r>
        <w:rPr>
          <w:rFonts w:eastAsia="方正仿宋_GBK"/>
          <w:b/>
          <w:bCs/>
          <w:sz w:val="28"/>
          <w:szCs w:val="28"/>
        </w:rPr>
      </w:r>
      <w:r/>
    </w:p>
    <w:p>
      <w:pPr>
        <w:pStyle w:val="827"/>
        <w:ind w:firstLine="560"/>
        <w:spacing w:line="500" w:lineRule="exact"/>
        <w:rPr>
          <w:rFonts w:eastAsia="方正仿宋_GBK"/>
          <w:sz w:val="28"/>
          <w:szCs w:val="28"/>
        </w:rPr>
      </w:pPr>
      <w:r>
        <w:rPr>
          <w:rFonts w:eastAsia="方正仿宋_GBK"/>
          <w:sz w:val="28"/>
          <w:szCs w:val="28"/>
        </w:rPr>
        <w:t xml:space="preserve">公告中标结果的</w:t>
      </w:r>
      <w:r>
        <w:rPr>
          <w:rFonts w:eastAsia="方正仿宋_GBK"/>
          <w:sz w:val="28"/>
          <w:szCs w:val="28"/>
        </w:rPr>
        <w:t xml:space="preserve">同时，</w:t>
      </w:r>
      <w:r>
        <w:rPr>
          <w:rFonts w:hint="eastAsia" w:eastAsia="方正仿宋_GBK"/>
          <w:sz w:val="28"/>
          <w:szCs w:val="28"/>
        </w:rPr>
        <w:t xml:space="preserve">交易中心</w:t>
      </w:r>
      <w:r>
        <w:rPr>
          <w:rFonts w:eastAsia="方正仿宋_GBK"/>
          <w:bCs/>
          <w:sz w:val="28"/>
          <w:szCs w:val="28"/>
        </w:rPr>
        <w:t xml:space="preserve">向中标供应商发放中标通知书</w:t>
      </w:r>
      <w:r>
        <w:rPr>
          <w:rFonts w:hint="eastAsia" w:eastAsia="方正仿宋_GBK"/>
          <w:bCs/>
          <w:sz w:val="28"/>
          <w:szCs w:val="28"/>
        </w:rPr>
        <w:t xml:space="preserve">。</w:t>
      </w:r>
      <w:r>
        <w:rPr>
          <w:rFonts w:hint="eastAsia" w:eastAsia="方正仿宋_GBK"/>
          <w:sz w:val="28"/>
          <w:szCs w:val="28"/>
        </w:rPr>
        <w:t xml:space="preserve">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eastAsia="方正仿宋_GBK"/>
          <w:sz w:val="28"/>
          <w:szCs w:val="28"/>
        </w:rPr>
      </w:r>
      <w:r/>
    </w:p>
    <w:p>
      <w:pPr>
        <w:pStyle w:val="827"/>
        <w:ind w:firstLine="570"/>
        <w:spacing w:line="500" w:lineRule="exact"/>
        <w:rPr>
          <w:rFonts w:eastAsia="方正仿宋_GBK"/>
          <w:sz w:val="28"/>
          <w:szCs w:val="28"/>
        </w:rPr>
      </w:pPr>
      <w:r>
        <w:rPr>
          <w:rFonts w:eastAsia="方正仿宋_GBK"/>
          <w:sz w:val="28"/>
          <w:szCs w:val="28"/>
        </w:rPr>
        <w:t xml:space="preserve">中标通知书发出后，采购人不得违法改变中标结果，中标供应商无正当理由不得放弃中标。</w:t>
      </w:r>
      <w:r>
        <w:rPr>
          <w:rFonts w:eastAsia="方正仿宋_GBK"/>
          <w:sz w:val="28"/>
          <w:szCs w:val="28"/>
        </w:rPr>
      </w:r>
      <w:r/>
    </w:p>
    <w:p>
      <w:pPr>
        <w:pStyle w:val="827"/>
        <w:ind w:firstLine="570"/>
        <w:spacing w:line="500" w:lineRule="exact"/>
        <w:rPr>
          <w:rFonts w:hint="eastAsia" w:eastAsia="方正仿宋_GBK"/>
          <w:sz w:val="28"/>
          <w:szCs w:val="28"/>
        </w:rPr>
      </w:pPr>
      <w:r>
        <w:rPr>
          <w:rFonts w:eastAsia="方正仿宋_GBK"/>
          <w:b/>
          <w:sz w:val="28"/>
          <w:szCs w:val="28"/>
        </w:rPr>
        <w:t xml:space="preserve">中标供应商须提供一份纸质版投标文件正本至</w:t>
      </w:r>
      <w:r>
        <w:rPr>
          <w:rFonts w:hint="eastAsia" w:eastAsia="方正仿宋_GBK"/>
          <w:b/>
          <w:sz w:val="28"/>
          <w:szCs w:val="28"/>
        </w:rPr>
        <w:t xml:space="preserve">采购人处</w:t>
      </w:r>
      <w:r>
        <w:rPr>
          <w:rFonts w:eastAsia="方正仿宋_GBK"/>
          <w:b/>
          <w:sz w:val="28"/>
          <w:szCs w:val="28"/>
        </w:rPr>
        <w:t xml:space="preserve">，否则不予</w:t>
      </w:r>
      <w:r>
        <w:rPr>
          <w:rFonts w:hint="eastAsia" w:eastAsia="方正仿宋_GBK"/>
          <w:b/>
          <w:sz w:val="28"/>
          <w:szCs w:val="28"/>
        </w:rPr>
        <w:t xml:space="preserve">签订合同</w:t>
      </w:r>
      <w:r>
        <w:rPr>
          <w:rFonts w:eastAsia="方正仿宋_GBK"/>
          <w:b/>
          <w:sz w:val="28"/>
          <w:szCs w:val="28"/>
        </w:rPr>
        <w:t xml:space="preserve">。</w:t>
      </w:r>
      <w:r>
        <w:rPr>
          <w:rFonts w:hint="eastAsia" w:eastAsia="方正仿宋_GBK"/>
          <w:sz w:val="28"/>
          <w:szCs w:val="28"/>
        </w:rPr>
      </w:r>
      <w:r/>
    </w:p>
    <w:p>
      <w:pPr>
        <w:pStyle w:val="827"/>
        <w:jc w:val="center"/>
        <w:spacing w:line="500" w:lineRule="exact"/>
        <w:rPr>
          <w:rFonts w:hint="eastAsia" w:ascii="方正小标宋_GBK" w:hAnsi="宋体" w:eastAsia="方正小标宋_GBK"/>
          <w:bCs/>
          <w:sz w:val="36"/>
          <w:szCs w:val="36"/>
        </w:rPr>
        <w:outlineLvl w:val="0"/>
      </w:pPr>
      <w:r>
        <w:rPr>
          <w:rFonts w:hint="eastAsia" w:ascii="仿宋_GB2312" w:hAnsi="宋体" w:eastAsia="仿宋_GB2312"/>
          <w:b/>
          <w:sz w:val="36"/>
          <w:szCs w:val="36"/>
        </w:rPr>
        <w:br w:type="page" w:clear="all"/>
      </w:r>
      <w:r>
        <w:rPr>
          <w:rFonts w:hint="eastAsia" w:ascii="方正小标宋_GBK" w:hAnsi="宋体" w:eastAsia="方正小标宋_GBK"/>
          <w:bCs/>
          <w:sz w:val="36"/>
          <w:szCs w:val="36"/>
        </w:rPr>
        <w:t xml:space="preserve">第五部分  投标文件格式</w:t>
      </w:r>
      <w:r>
        <w:rPr>
          <w:rFonts w:hint="eastAsia" w:ascii="方正小标宋_GBK" w:hAnsi="宋体" w:eastAsia="方正小标宋_GBK"/>
          <w:bCs/>
          <w:sz w:val="36"/>
          <w:szCs w:val="36"/>
        </w:rPr>
      </w:r>
      <w:r/>
    </w:p>
    <w:p>
      <w:pPr>
        <w:pStyle w:val="827"/>
        <w:spacing w:line="500" w:lineRule="exact"/>
        <w:rPr>
          <w:rFonts w:eastAsia="方正仿宋_GBK"/>
          <w:sz w:val="28"/>
          <w:szCs w:val="28"/>
          <w:lang w:val="zh-CN"/>
        </w:rPr>
      </w:pPr>
      <w:r>
        <w:rPr>
          <w:rFonts w:hint="eastAsia" w:eastAsia="方正仿宋_GBK"/>
          <w:sz w:val="28"/>
          <w:szCs w:val="28"/>
          <w:lang w:val="zh-CN"/>
        </w:rPr>
        <w:t xml:space="preserve">1</w:t>
      </w:r>
      <w:r>
        <w:rPr>
          <w:rFonts w:eastAsia="方正仿宋_GBK"/>
          <w:sz w:val="28"/>
          <w:szCs w:val="28"/>
          <w:lang w:val="zh-CN"/>
        </w:rPr>
        <w:t xml:space="preserve">.</w:t>
      </w:r>
      <w:r>
        <w:rPr>
          <w:rFonts w:hint="eastAsia" w:eastAsia="方正仿宋_GBK"/>
          <w:sz w:val="28"/>
          <w:szCs w:val="28"/>
        </w:rPr>
        <w:t xml:space="preserve">投标人符合《政府采购法》第二十二条规定条件的声明函</w:t>
      </w:r>
      <w:r>
        <w:rPr>
          <w:rFonts w:eastAsia="方正仿宋_GBK"/>
          <w:sz w:val="28"/>
          <w:szCs w:val="28"/>
          <w:lang w:val="zh-CN"/>
        </w:rPr>
        <w:t xml:space="preserve">（格式见附件1）</w:t>
      </w:r>
      <w:r>
        <w:rPr>
          <w:rFonts w:hint="eastAsia" w:eastAsia="方正仿宋_GBK"/>
          <w:sz w:val="28"/>
          <w:szCs w:val="28"/>
          <w:lang w:val="zh-CN"/>
        </w:rPr>
        <w:t xml:space="preserve">（如</w:t>
      </w:r>
      <w:r>
        <w:rPr>
          <w:rFonts w:eastAsia="方正仿宋_GBK"/>
          <w:sz w:val="28"/>
          <w:szCs w:val="28"/>
          <w:lang w:val="zh-CN"/>
        </w:rPr>
        <w:t xml:space="preserve">分公司参加投标的，另需</w:t>
      </w:r>
      <w:r>
        <w:rPr>
          <w:rFonts w:hint="eastAsia" w:eastAsia="方正仿宋_GBK"/>
          <w:sz w:val="28"/>
          <w:szCs w:val="28"/>
          <w:lang w:val="zh-CN"/>
        </w:rPr>
        <w:t xml:space="preserve">提供</w:t>
      </w:r>
      <w:r>
        <w:rPr>
          <w:rFonts w:eastAsia="方正仿宋_GBK"/>
          <w:sz w:val="28"/>
          <w:szCs w:val="28"/>
          <w:lang w:val="zh-CN"/>
        </w:rPr>
        <w:t xml:space="preserve">总公司的授权</w:t>
      </w:r>
      <w:r>
        <w:rPr>
          <w:rFonts w:hint="eastAsia" w:eastAsia="方正仿宋_GBK"/>
          <w:sz w:val="28"/>
          <w:szCs w:val="28"/>
          <w:lang w:val="zh-CN"/>
        </w:rPr>
        <w:t xml:space="preserve">证明）</w:t>
      </w:r>
      <w:r>
        <w:rPr>
          <w:rFonts w:eastAsia="方正仿宋_GBK"/>
          <w:sz w:val="28"/>
          <w:szCs w:val="28"/>
          <w:lang w:val="zh-CN"/>
        </w:rPr>
        <w:t xml:space="preserve">；</w:t>
      </w:r>
      <w:r>
        <w:rPr>
          <w:rFonts w:eastAsia="方正仿宋_GBK"/>
          <w:sz w:val="28"/>
          <w:szCs w:val="28"/>
          <w:lang w:val="zh-CN"/>
        </w:rPr>
      </w:r>
      <w:r/>
    </w:p>
    <w:p>
      <w:pPr>
        <w:pStyle w:val="827"/>
        <w:spacing w:line="500" w:lineRule="exact"/>
        <w:rPr>
          <w:rFonts w:eastAsia="方正仿宋_GBK"/>
          <w:sz w:val="28"/>
          <w:szCs w:val="28"/>
          <w:lang w:val="zh-CN"/>
        </w:rPr>
      </w:pPr>
      <w:r>
        <w:rPr>
          <w:rFonts w:hint="eastAsia" w:eastAsia="方正仿宋_GBK"/>
          <w:sz w:val="28"/>
          <w:szCs w:val="28"/>
          <w:lang w:val="zh-CN"/>
        </w:rPr>
        <w:t xml:space="preserve">2</w:t>
      </w:r>
      <w:r>
        <w:rPr>
          <w:rFonts w:eastAsia="方正仿宋_GBK"/>
          <w:sz w:val="28"/>
          <w:szCs w:val="28"/>
          <w:lang w:val="zh-CN"/>
        </w:rPr>
        <w:t xml:space="preserve">.法定代表人身份证明书（格式见附件2）</w:t>
      </w:r>
      <w:r>
        <w:rPr>
          <w:rFonts w:hint="eastAsia" w:eastAsia="方正仿宋_GBK"/>
          <w:sz w:val="28"/>
          <w:szCs w:val="28"/>
          <w:lang w:val="zh-CN"/>
        </w:rPr>
        <w:t xml:space="preserve">及法人或者其他组织的营业执照等证明文件，自然人参加的提供身份证明</w:t>
      </w:r>
      <w:r>
        <w:rPr>
          <w:rFonts w:eastAsia="方正仿宋_GBK"/>
          <w:sz w:val="28"/>
          <w:szCs w:val="28"/>
          <w:lang w:val="zh-CN"/>
        </w:rPr>
        <w:t xml:space="preserve">；</w:t>
      </w:r>
      <w:r>
        <w:rPr>
          <w:rFonts w:eastAsia="方正仿宋_GBK"/>
          <w:sz w:val="28"/>
          <w:szCs w:val="28"/>
          <w:lang w:val="zh-CN"/>
        </w:rPr>
      </w:r>
      <w:r/>
    </w:p>
    <w:p>
      <w:pPr>
        <w:pStyle w:val="827"/>
        <w:spacing w:line="500" w:lineRule="exact"/>
        <w:rPr>
          <w:rFonts w:eastAsia="方正仿宋_GBK"/>
          <w:sz w:val="28"/>
          <w:szCs w:val="28"/>
          <w:lang w:val="zh-CN"/>
        </w:rPr>
      </w:pPr>
      <w:r>
        <w:rPr>
          <w:rFonts w:hint="eastAsia" w:eastAsia="方正仿宋_GBK"/>
          <w:sz w:val="28"/>
          <w:szCs w:val="28"/>
          <w:lang w:val="zh-CN"/>
        </w:rPr>
        <w:t xml:space="preserve">3</w:t>
      </w:r>
      <w:r>
        <w:rPr>
          <w:rFonts w:eastAsia="方正仿宋_GBK"/>
          <w:sz w:val="28"/>
          <w:szCs w:val="28"/>
          <w:lang w:val="zh-CN"/>
        </w:rPr>
        <w:t xml:space="preserve">.法定代表人授权委托书原件（格式见附件3</w:t>
      </w:r>
      <w:r>
        <w:rPr>
          <w:rFonts w:hint="eastAsia" w:eastAsia="方正仿宋_GBK"/>
          <w:sz w:val="28"/>
          <w:szCs w:val="28"/>
          <w:lang w:val="zh-CN"/>
        </w:rPr>
        <w:t xml:space="preserve">，法定代表人参加的，无需提供授权委托书</w:t>
      </w:r>
      <w:r>
        <w:rPr>
          <w:rFonts w:eastAsia="方正仿宋_GBK"/>
          <w:sz w:val="28"/>
          <w:szCs w:val="28"/>
          <w:lang w:val="zh-CN"/>
        </w:rPr>
        <w:t xml:space="preserve">），</w:t>
      </w:r>
      <w:r>
        <w:rPr>
          <w:rFonts w:hint="eastAsia" w:eastAsia="方正仿宋_GBK"/>
          <w:sz w:val="28"/>
          <w:szCs w:val="28"/>
          <w:lang w:val="zh-CN"/>
        </w:rPr>
        <w:t xml:space="preserve">投标</w:t>
      </w:r>
      <w:r>
        <w:rPr>
          <w:rFonts w:eastAsia="方正仿宋_GBK"/>
          <w:sz w:val="28"/>
          <w:szCs w:val="28"/>
          <w:lang w:val="zh-CN"/>
        </w:rPr>
        <w:t xml:space="preserve">代表本人身份证复印件；</w:t>
      </w:r>
      <w:r>
        <w:rPr>
          <w:rFonts w:eastAsia="方正仿宋_GBK"/>
          <w:sz w:val="28"/>
          <w:szCs w:val="28"/>
          <w:lang w:val="zh-CN"/>
        </w:rPr>
      </w:r>
      <w:r/>
    </w:p>
    <w:p>
      <w:pPr>
        <w:pStyle w:val="827"/>
        <w:spacing w:line="500" w:lineRule="exact"/>
        <w:rPr>
          <w:rFonts w:eastAsia="方正仿宋_GBK"/>
          <w:sz w:val="28"/>
          <w:szCs w:val="28"/>
          <w:lang w:val="zh-CN"/>
        </w:rPr>
      </w:pPr>
      <w:r>
        <w:rPr>
          <w:rFonts w:hint="eastAsia" w:eastAsia="方正仿宋_GBK"/>
          <w:sz w:val="28"/>
          <w:szCs w:val="28"/>
        </w:rPr>
        <w:t xml:space="preserve">4.</w:t>
      </w:r>
      <w:r>
        <w:rPr>
          <w:rFonts w:hint="eastAsia" w:eastAsia="方正仿宋_GBK"/>
          <w:sz w:val="28"/>
          <w:szCs w:val="28"/>
          <w:lang w:val="zh-CN"/>
        </w:rPr>
        <w:t xml:space="preserve">供应商信用承诺书（格式见附件</w:t>
      </w:r>
      <w:r>
        <w:rPr>
          <w:rFonts w:eastAsia="方正仿宋_GBK"/>
          <w:sz w:val="28"/>
          <w:szCs w:val="28"/>
        </w:rPr>
        <w:t xml:space="preserve">4</w:t>
      </w:r>
      <w:r>
        <w:rPr>
          <w:rFonts w:hint="eastAsia" w:eastAsia="方正仿宋_GBK"/>
          <w:sz w:val="28"/>
          <w:szCs w:val="28"/>
          <w:lang w:val="zh-CN"/>
        </w:rPr>
        <w:t xml:space="preserve">）；</w:t>
      </w:r>
      <w:r>
        <w:rPr>
          <w:rFonts w:eastAsia="方正仿宋_GBK"/>
          <w:sz w:val="28"/>
          <w:szCs w:val="28"/>
          <w:lang w:val="zh-CN"/>
        </w:rPr>
      </w:r>
      <w:r/>
    </w:p>
    <w:p>
      <w:pPr>
        <w:pStyle w:val="827"/>
        <w:spacing w:line="500" w:lineRule="exact"/>
        <w:rPr>
          <w:rFonts w:hint="eastAsia" w:eastAsia="方正仿宋_GBK"/>
          <w:sz w:val="28"/>
          <w:szCs w:val="28"/>
          <w:lang w:val="zh-CN"/>
        </w:rPr>
      </w:pPr>
      <w:r>
        <w:rPr>
          <w:rFonts w:hint="eastAsia" w:eastAsia="方正仿宋_GBK"/>
          <w:sz w:val="28"/>
          <w:szCs w:val="28"/>
          <w:lang w:val="zh-CN"/>
        </w:rPr>
        <w:t xml:space="preserve">5</w:t>
      </w:r>
      <w:r>
        <w:rPr>
          <w:rFonts w:eastAsia="方正仿宋_GBK"/>
          <w:sz w:val="28"/>
          <w:szCs w:val="28"/>
          <w:lang w:val="zh-CN"/>
        </w:rPr>
        <w:t xml:space="preserve">.</w:t>
      </w:r>
      <w:r>
        <w:rPr>
          <w:rFonts w:hint="eastAsia" w:eastAsia="方正仿宋_GBK"/>
          <w:sz w:val="28"/>
          <w:szCs w:val="28"/>
          <w:lang w:val="zh-CN"/>
        </w:rPr>
        <w:t xml:space="preserve">投标函</w:t>
      </w:r>
      <w:r>
        <w:rPr>
          <w:rFonts w:eastAsia="方正仿宋_GBK"/>
          <w:sz w:val="28"/>
          <w:szCs w:val="28"/>
          <w:lang w:val="zh-CN"/>
        </w:rPr>
        <w:t xml:space="preserve">（</w:t>
      </w:r>
      <w:r>
        <w:rPr>
          <w:rFonts w:hint="eastAsia" w:eastAsia="方正仿宋_GBK"/>
          <w:sz w:val="28"/>
          <w:szCs w:val="28"/>
          <w:lang w:val="zh-CN"/>
        </w:rPr>
        <w:t xml:space="preserve">格式</w:t>
      </w:r>
      <w:r>
        <w:rPr>
          <w:rFonts w:eastAsia="方正仿宋_GBK"/>
          <w:sz w:val="28"/>
          <w:szCs w:val="28"/>
          <w:lang w:val="zh-CN"/>
        </w:rPr>
        <w:t xml:space="preserve">见附件</w:t>
      </w:r>
      <w:r>
        <w:rPr>
          <w:rFonts w:hint="eastAsia" w:eastAsia="方正仿宋_GBK"/>
          <w:sz w:val="28"/>
          <w:szCs w:val="28"/>
          <w:lang w:val="zh-CN"/>
        </w:rPr>
        <w:t xml:space="preserve">5</w:t>
      </w:r>
      <w:r>
        <w:rPr>
          <w:rFonts w:eastAsia="方正仿宋_GBK"/>
          <w:sz w:val="28"/>
          <w:szCs w:val="28"/>
          <w:lang w:val="zh-CN"/>
        </w:rPr>
        <w:t xml:space="preserve">）</w:t>
      </w:r>
      <w:r>
        <w:rPr>
          <w:rFonts w:hint="eastAsia" w:eastAsia="方正仿宋_GBK"/>
          <w:sz w:val="28"/>
          <w:szCs w:val="28"/>
          <w:lang w:val="zh-CN"/>
        </w:rPr>
        <w:t xml:space="preserve">；</w:t>
      </w:r>
      <w:r>
        <w:rPr>
          <w:rFonts w:hint="eastAsia" w:eastAsia="方正仿宋_GBK"/>
          <w:sz w:val="28"/>
          <w:szCs w:val="28"/>
          <w:lang w:val="zh-CN"/>
        </w:rPr>
      </w:r>
      <w:r/>
    </w:p>
    <w:p>
      <w:pPr>
        <w:pStyle w:val="827"/>
        <w:spacing w:line="500" w:lineRule="exact"/>
        <w:rPr>
          <w:rFonts w:eastAsia="方正仿宋_GBK"/>
          <w:bCs/>
          <w:sz w:val="28"/>
          <w:szCs w:val="28"/>
          <w:lang w:val="zh-CN"/>
        </w:rPr>
      </w:pPr>
      <w:r>
        <w:rPr>
          <w:rFonts w:eastAsia="方正仿宋_GBK"/>
          <w:sz w:val="28"/>
          <w:szCs w:val="28"/>
        </w:rPr>
        <w:t xml:space="preserve">6</w:t>
      </w:r>
      <w:r>
        <w:rPr>
          <w:rFonts w:eastAsia="方正仿宋_GBK"/>
          <w:sz w:val="28"/>
          <w:szCs w:val="28"/>
          <w:lang w:val="zh-CN"/>
        </w:rPr>
        <w:t xml:space="preserve">.</w:t>
      </w:r>
      <w:r>
        <w:rPr>
          <w:rFonts w:eastAsia="方正仿宋_GBK"/>
          <w:bCs/>
          <w:sz w:val="28"/>
          <w:szCs w:val="28"/>
          <w:lang w:val="zh-CN"/>
        </w:rPr>
        <w:t xml:space="preserve">商务部分正负偏离表（格式见附件6）；</w:t>
      </w:r>
      <w:r>
        <w:rPr>
          <w:rFonts w:eastAsia="方正仿宋_GBK"/>
          <w:bCs/>
          <w:sz w:val="28"/>
          <w:szCs w:val="28"/>
          <w:lang w:val="zh-CN"/>
        </w:rPr>
      </w:r>
      <w:r/>
    </w:p>
    <w:p>
      <w:pPr>
        <w:pStyle w:val="827"/>
        <w:ind w:firstLine="280"/>
        <w:spacing w:line="500" w:lineRule="exact"/>
        <w:rPr>
          <w:rFonts w:eastAsia="方正仿宋_GBK"/>
          <w:bCs/>
          <w:sz w:val="28"/>
          <w:szCs w:val="28"/>
          <w:lang w:val="zh-CN"/>
        </w:rPr>
      </w:pPr>
      <w:r>
        <w:rPr>
          <w:rFonts w:eastAsia="方正仿宋_GBK"/>
          <w:bCs/>
          <w:sz w:val="28"/>
          <w:szCs w:val="28"/>
          <w:lang w:val="zh-CN"/>
        </w:rPr>
        <w:t xml:space="preserve">技术部分正负偏离表（格式见附件7）；</w:t>
      </w:r>
      <w:r>
        <w:rPr>
          <w:rFonts w:eastAsia="方正仿宋_GBK"/>
          <w:bCs/>
          <w:sz w:val="28"/>
          <w:szCs w:val="28"/>
          <w:lang w:val="zh-CN"/>
        </w:rPr>
      </w:r>
      <w:r/>
    </w:p>
    <w:p>
      <w:pPr>
        <w:pStyle w:val="827"/>
        <w:spacing w:line="500" w:lineRule="exact"/>
        <w:rPr>
          <w:rFonts w:hint="eastAsia" w:eastAsia="方正仿宋_GBK"/>
          <w:bCs/>
          <w:sz w:val="28"/>
          <w:szCs w:val="28"/>
          <w:lang w:val="zh-CN"/>
        </w:rPr>
      </w:pPr>
      <w:r>
        <w:rPr>
          <w:rFonts w:hint="eastAsia" w:eastAsia="方正仿宋_GBK"/>
          <w:bCs/>
          <w:sz w:val="28"/>
          <w:szCs w:val="28"/>
          <w:lang w:val="zh-CN"/>
        </w:rPr>
        <w:t xml:space="preserve">填制正负偏离表，完全响应的，请以空白表列示。不完全响应的，</w:t>
      </w:r>
      <w:r>
        <w:rPr>
          <w:rFonts w:hint="eastAsia" w:eastAsia="方正仿宋_GBK"/>
          <w:bCs/>
          <w:sz w:val="28"/>
          <w:szCs w:val="28"/>
          <w:lang w:val="zh-CN"/>
        </w:rPr>
      </w:r>
      <w:r/>
    </w:p>
    <w:p>
      <w:pPr>
        <w:pStyle w:val="827"/>
        <w:spacing w:line="500" w:lineRule="exact"/>
        <w:rPr>
          <w:rFonts w:eastAsia="方正仿宋_GBK"/>
          <w:bCs/>
          <w:sz w:val="28"/>
          <w:szCs w:val="28"/>
          <w:lang w:val="zh-CN"/>
        </w:rPr>
      </w:pPr>
      <w:r>
        <w:rPr>
          <w:rFonts w:hint="eastAsia" w:eastAsia="方正仿宋_GBK"/>
          <w:bCs/>
          <w:sz w:val="28"/>
          <w:szCs w:val="28"/>
          <w:lang w:val="zh-CN"/>
        </w:rPr>
        <w:t xml:space="preserve">必须在偏离表中</w:t>
      </w:r>
      <w:r>
        <w:rPr>
          <w:rFonts w:hint="eastAsia" w:eastAsia="方正仿宋_GBK"/>
          <w:bCs/>
          <w:sz w:val="28"/>
          <w:szCs w:val="28"/>
          <w:lang w:val="zh-CN"/>
        </w:rPr>
        <w:t xml:space="preserve">列示；列示不全的，视同故意隐瞒。</w:t>
      </w:r>
      <w:r>
        <w:rPr>
          <w:rFonts w:eastAsia="方正仿宋_GBK"/>
          <w:bCs/>
          <w:sz w:val="28"/>
          <w:szCs w:val="28"/>
          <w:lang w:val="zh-CN"/>
        </w:rPr>
      </w:r>
      <w:r/>
    </w:p>
    <w:p>
      <w:pPr>
        <w:pStyle w:val="827"/>
        <w:spacing w:line="500" w:lineRule="exact"/>
        <w:rPr>
          <w:rFonts w:eastAsia="方正仿宋_GBK"/>
          <w:sz w:val="28"/>
          <w:szCs w:val="28"/>
          <w:lang w:val="zh-CN"/>
        </w:rPr>
      </w:pPr>
      <w:r>
        <w:rPr>
          <w:rFonts w:eastAsia="方正仿宋_GBK"/>
          <w:sz w:val="28"/>
          <w:szCs w:val="28"/>
          <w:lang w:val="zh-CN"/>
        </w:rPr>
        <w:t xml:space="preserve">7.开标一览表（格式见苏采云系统</w:t>
      </w:r>
      <w:r>
        <w:rPr>
          <w:rFonts w:hint="eastAsia" w:eastAsia="方正仿宋_GBK"/>
          <w:sz w:val="28"/>
          <w:szCs w:val="28"/>
          <w:lang w:val="zh-CN"/>
        </w:rPr>
        <w:t xml:space="preserve">内</w:t>
      </w:r>
      <w:r>
        <w:rPr>
          <w:rFonts w:eastAsia="方正仿宋_GBK"/>
          <w:sz w:val="28"/>
          <w:szCs w:val="28"/>
          <w:lang w:val="zh-CN"/>
        </w:rPr>
        <w:t xml:space="preserve">电子投标(响应)文件</w:t>
      </w:r>
      <w:r>
        <w:rPr>
          <w:rFonts w:hint="eastAsia" w:eastAsia="方正仿宋_GBK"/>
          <w:sz w:val="28"/>
          <w:szCs w:val="28"/>
          <w:lang w:val="zh-CN"/>
        </w:rPr>
        <w:t xml:space="preserve">中表式</w:t>
      </w:r>
      <w:r>
        <w:rPr>
          <w:rFonts w:eastAsia="方正仿宋_GBK"/>
          <w:sz w:val="28"/>
          <w:szCs w:val="28"/>
          <w:lang w:val="zh-CN"/>
        </w:rPr>
        <w:t xml:space="preserve">）；</w:t>
      </w:r>
      <w:r>
        <w:rPr>
          <w:rFonts w:eastAsia="方正仿宋_GBK"/>
          <w:sz w:val="28"/>
          <w:szCs w:val="28"/>
          <w:lang w:val="zh-CN"/>
        </w:rPr>
      </w:r>
      <w:r/>
    </w:p>
    <w:p>
      <w:pPr>
        <w:pStyle w:val="827"/>
        <w:spacing w:line="500" w:lineRule="exact"/>
        <w:rPr>
          <w:rFonts w:eastAsia="方正仿宋_GBK"/>
          <w:sz w:val="28"/>
          <w:szCs w:val="28"/>
          <w:lang w:val="zh-CN"/>
        </w:rPr>
      </w:pPr>
      <w:r>
        <w:rPr>
          <w:rFonts w:eastAsia="方正仿宋_GBK"/>
          <w:sz w:val="28"/>
          <w:szCs w:val="28"/>
          <w:lang w:val="zh-CN"/>
        </w:rPr>
        <w:t xml:space="preserve">8.分项报价明细表（格式见附件8）</w:t>
      </w:r>
      <w:r>
        <w:rPr>
          <w:rFonts w:hint="eastAsia" w:eastAsia="方正仿宋_GBK"/>
          <w:sz w:val="28"/>
          <w:szCs w:val="28"/>
          <w:lang w:val="zh-CN"/>
        </w:rPr>
        <w:t xml:space="preserve">；</w:t>
      </w:r>
      <w:r>
        <w:rPr>
          <w:rFonts w:eastAsia="方正仿宋_GBK"/>
          <w:sz w:val="28"/>
          <w:szCs w:val="28"/>
          <w:lang w:val="zh-CN"/>
        </w:rPr>
      </w:r>
      <w:r/>
    </w:p>
    <w:p>
      <w:pPr>
        <w:pStyle w:val="827"/>
        <w:spacing w:line="500" w:lineRule="exact"/>
        <w:rPr>
          <w:rFonts w:eastAsia="方正仿宋_GBK"/>
          <w:sz w:val="28"/>
          <w:szCs w:val="28"/>
          <w:lang w:val="zh-CN"/>
        </w:rPr>
      </w:pPr>
      <w:r>
        <w:rPr>
          <w:rFonts w:eastAsia="方正仿宋_GBK"/>
          <w:sz w:val="28"/>
          <w:szCs w:val="28"/>
          <w:lang w:val="zh-CN"/>
        </w:rPr>
        <w:t xml:space="preserve">9.</w:t>
      </w:r>
      <w:r>
        <w:rPr>
          <w:rFonts w:hint="eastAsia" w:eastAsia="方正仿宋_GBK"/>
          <w:sz w:val="28"/>
          <w:szCs w:val="28"/>
        </w:rPr>
        <w:t xml:space="preserve">中</w:t>
      </w:r>
      <w:r>
        <w:rPr>
          <w:rFonts w:eastAsia="方正仿宋_GBK"/>
          <w:sz w:val="28"/>
          <w:szCs w:val="28"/>
        </w:rPr>
        <w:t xml:space="preserve">小</w:t>
      </w:r>
      <w:r>
        <w:rPr>
          <w:rFonts w:hint="eastAsia" w:eastAsia="方正仿宋_GBK"/>
          <w:sz w:val="28"/>
          <w:szCs w:val="28"/>
        </w:rPr>
        <w:t xml:space="preserve">企业</w:t>
      </w:r>
      <w:r>
        <w:rPr>
          <w:rFonts w:eastAsia="方正仿宋_GBK"/>
          <w:sz w:val="28"/>
          <w:szCs w:val="28"/>
        </w:rPr>
        <w:t xml:space="preserve">声明函（格式见附件9）</w:t>
      </w:r>
      <w:r>
        <w:rPr>
          <w:rFonts w:hint="eastAsia" w:eastAsia="方正仿宋_GBK"/>
          <w:sz w:val="28"/>
          <w:szCs w:val="28"/>
        </w:rPr>
        <w:t xml:space="preserve">；</w:t>
      </w:r>
      <w:r>
        <w:rPr>
          <w:rFonts w:eastAsia="方正仿宋_GBK"/>
          <w:sz w:val="28"/>
          <w:szCs w:val="28"/>
          <w:lang w:val="zh-CN"/>
        </w:rPr>
      </w:r>
      <w:r/>
    </w:p>
    <w:p>
      <w:pPr>
        <w:pStyle w:val="827"/>
        <w:spacing w:line="500" w:lineRule="exact"/>
        <w:rPr>
          <w:rFonts w:eastAsia="方正仿宋_GBK"/>
          <w:sz w:val="28"/>
          <w:szCs w:val="28"/>
        </w:rPr>
      </w:pPr>
      <w:r>
        <w:rPr>
          <w:rFonts w:eastAsia="方正仿宋_GBK"/>
          <w:sz w:val="28"/>
          <w:szCs w:val="28"/>
          <w:lang w:val="zh-CN"/>
        </w:rPr>
        <w:t xml:space="preserve">10.</w:t>
      </w:r>
      <w:r>
        <w:rPr>
          <w:rFonts w:eastAsia="方正仿宋_GBK"/>
          <w:sz w:val="28"/>
          <w:szCs w:val="28"/>
        </w:rPr>
        <w:t xml:space="preserve">残疾人福利性单位声明函（格式见附件10）</w:t>
      </w:r>
      <w:r>
        <w:rPr>
          <w:rFonts w:hint="eastAsia" w:eastAsia="方正仿宋_GBK"/>
          <w:sz w:val="28"/>
          <w:szCs w:val="28"/>
        </w:rPr>
        <w:t xml:space="preserve">；</w:t>
      </w:r>
      <w:r>
        <w:rPr>
          <w:rFonts w:eastAsia="方正仿宋_GBK"/>
          <w:sz w:val="28"/>
          <w:szCs w:val="28"/>
        </w:rPr>
      </w:r>
      <w:r/>
    </w:p>
    <w:p>
      <w:pPr>
        <w:pStyle w:val="827"/>
        <w:spacing w:line="500" w:lineRule="exact"/>
        <w:rPr>
          <w:rFonts w:eastAsia="方正仿宋_GBK"/>
          <w:sz w:val="28"/>
          <w:szCs w:val="28"/>
          <w:lang w:val="zh-CN"/>
        </w:rPr>
      </w:pPr>
      <w:r>
        <w:rPr>
          <w:rFonts w:eastAsia="方正仿宋_GBK"/>
          <w:sz w:val="28"/>
          <w:szCs w:val="28"/>
        </w:rPr>
        <w:t xml:space="preserve">11.</w:t>
      </w:r>
      <w:r>
        <w:rPr>
          <w:rFonts w:eastAsia="方正仿宋_GBK"/>
          <w:bCs/>
          <w:sz w:val="28"/>
          <w:szCs w:val="28"/>
        </w:rPr>
        <w:t xml:space="preserve">监狱和戒毒企业证明材料（格式见附件11）</w:t>
      </w:r>
      <w:r>
        <w:rPr>
          <w:rFonts w:hint="eastAsia" w:eastAsia="方正仿宋_GBK"/>
          <w:bCs/>
          <w:sz w:val="28"/>
          <w:szCs w:val="28"/>
        </w:rPr>
        <w:t xml:space="preserve">。</w:t>
      </w:r>
      <w:r>
        <w:rPr>
          <w:rFonts w:eastAsia="方正仿宋_GBK"/>
          <w:sz w:val="28"/>
          <w:szCs w:val="28"/>
          <w:lang w:val="zh-CN"/>
        </w:rPr>
      </w:r>
      <w:r/>
    </w:p>
    <w:p>
      <w:pPr>
        <w:pStyle w:val="82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2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2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2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2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2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2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27"/>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pStyle w:val="827"/>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pStyle w:val="827"/>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pStyle w:val="827"/>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pStyle w:val="82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2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27"/>
        <w:contextualSpacing/>
        <w:spacing w:line="400" w:lineRule="exact"/>
        <w:rPr>
          <w:rFonts w:eastAsia="方正黑体_GBK"/>
          <w:sz w:val="32"/>
          <w:szCs w:val="32"/>
          <w:lang w:val="zh-CN"/>
        </w:rPr>
      </w:pPr>
      <w:r>
        <w:rPr>
          <w:rFonts w:eastAsia="方正黑体_GBK"/>
          <w:sz w:val="32"/>
          <w:szCs w:val="32"/>
          <w:lang w:val="zh-CN"/>
        </w:rPr>
        <w:t xml:space="preserve">附件1</w:t>
      </w:r>
      <w:r>
        <w:rPr>
          <w:rFonts w:eastAsia="方正黑体_GBK"/>
          <w:sz w:val="32"/>
          <w:szCs w:val="32"/>
          <w:lang w:val="zh-CN"/>
        </w:rPr>
      </w:r>
      <w:r/>
    </w:p>
    <w:p>
      <w:pPr>
        <w:pStyle w:val="827"/>
        <w:jc w:val="center"/>
        <w:rPr>
          <w:rFonts w:hint="eastAsia" w:ascii="宋体" w:hAnsi="宋体"/>
          <w:b/>
          <w:color w:val="000000"/>
          <w:sz w:val="30"/>
          <w:szCs w:val="30"/>
        </w:rPr>
      </w:pPr>
      <w:r>
        <w:rPr>
          <w:rFonts w:hint="eastAsia" w:ascii="宋体" w:hAnsi="宋体"/>
          <w:b/>
          <w:color w:val="000000"/>
          <w:sz w:val="30"/>
          <w:szCs w:val="30"/>
        </w:rPr>
        <w:t xml:space="preserve">投标人符合《政府采购法》第二十二条规定条件的声明函</w:t>
      </w:r>
      <w:r>
        <w:rPr>
          <w:rFonts w:hint="eastAsia" w:ascii="宋体" w:hAnsi="宋体"/>
          <w:b/>
          <w:color w:val="000000"/>
          <w:sz w:val="30"/>
          <w:szCs w:val="30"/>
        </w:rPr>
      </w:r>
      <w:r/>
    </w:p>
    <w:p>
      <w:pPr>
        <w:pStyle w:val="827"/>
        <w:spacing w:line="460" w:lineRule="exact"/>
        <w:rPr>
          <w:rFonts w:hint="eastAsia" w:ascii="宋体" w:hAnsi="宋体"/>
          <w:b/>
          <w:bCs/>
          <w:color w:val="000000"/>
          <w:sz w:val="44"/>
          <w:szCs w:val="44"/>
        </w:rPr>
      </w:pPr>
      <w:r>
        <w:rPr>
          <w:rFonts w:hint="eastAsia" w:ascii="宋体" w:hAnsi="宋体"/>
          <w:b/>
          <w:bCs/>
          <w:color w:val="000000"/>
          <w:sz w:val="24"/>
          <w:szCs w:val="21"/>
        </w:rPr>
        <w:t xml:space="preserve">                       </w:t>
      </w:r>
      <w:r>
        <w:rPr>
          <w:rFonts w:hint="eastAsia" w:ascii="宋体" w:hAnsi="宋体"/>
          <w:b/>
          <w:bCs/>
          <w:color w:val="000000"/>
          <w:sz w:val="44"/>
          <w:szCs w:val="44"/>
        </w:rPr>
        <w:t xml:space="preserve">   </w:t>
      </w:r>
      <w:r>
        <w:rPr>
          <w:rFonts w:hint="eastAsia" w:ascii="宋体" w:hAnsi="宋体"/>
          <w:b/>
          <w:bCs/>
          <w:color w:val="000000"/>
          <w:sz w:val="44"/>
          <w:szCs w:val="44"/>
        </w:rPr>
      </w:r>
      <w:r/>
    </w:p>
    <w:p>
      <w:pPr>
        <w:pStyle w:val="827"/>
        <w:ind w:firstLine="480"/>
        <w:spacing w:line="520" w:lineRule="exact"/>
        <w:rPr>
          <w:rFonts w:hint="eastAsia" w:ascii="宋体" w:hAnsi="宋体"/>
          <w:b/>
          <w:bCs/>
          <w:color w:val="000000"/>
          <w:sz w:val="24"/>
        </w:rPr>
      </w:pPr>
      <w:r>
        <w:rPr>
          <w:rFonts w:hint="eastAsia" w:ascii="宋体" w:hAnsi="宋体"/>
          <w:bCs/>
          <w:color w:val="000000"/>
          <w:sz w:val="24"/>
        </w:rPr>
        <w:t xml:space="preserve">我单位参加</w:t>
      </w:r>
      <w:r>
        <w:rPr>
          <w:rFonts w:hint="eastAsia" w:ascii="宋体" w:hAnsi="宋体"/>
          <w:bCs/>
          <w:color w:val="000000"/>
          <w:sz w:val="24"/>
          <w:szCs w:val="21"/>
          <w:u w:val="single"/>
        </w:rPr>
        <w:t xml:space="preserve">________________ _</w:t>
      </w:r>
      <w:r>
        <w:rPr>
          <w:rFonts w:hint="eastAsia" w:ascii="宋体" w:hAnsi="宋体"/>
          <w:bCs/>
          <w:color w:val="000000"/>
          <w:sz w:val="24"/>
          <w:szCs w:val="21"/>
        </w:rPr>
        <w:t xml:space="preserve">（项目名称），</w:t>
      </w:r>
      <w:r>
        <w:rPr>
          <w:rFonts w:hint="eastAsia" w:ascii="宋体" w:hAnsi="宋体"/>
          <w:bCs/>
          <w:color w:val="000000"/>
          <w:sz w:val="24"/>
          <w:szCs w:val="21"/>
          <w:u w:val="single"/>
        </w:rPr>
        <w:t xml:space="preserve">_______ __________</w:t>
      </w:r>
      <w:r>
        <w:rPr>
          <w:rFonts w:hint="eastAsia" w:ascii="宋体" w:hAnsi="宋体"/>
          <w:bCs/>
          <w:color w:val="000000"/>
          <w:sz w:val="24"/>
          <w:szCs w:val="21"/>
        </w:rPr>
        <w:t xml:space="preserve">（项目编号）投标活动。针对《中华人民共和国政府采购法》第二十二条规定做出如下声明：</w:t>
      </w:r>
      <w:r>
        <w:rPr>
          <w:rFonts w:hint="eastAsia" w:ascii="宋体" w:hAnsi="宋体"/>
          <w:b/>
          <w:bCs/>
          <w:color w:val="000000"/>
          <w:sz w:val="24"/>
        </w:rPr>
      </w:r>
      <w:r/>
    </w:p>
    <w:p>
      <w:pPr>
        <w:pStyle w:val="827"/>
        <w:ind w:firstLine="482"/>
        <w:spacing w:line="520" w:lineRule="exact"/>
        <w:rPr>
          <w:rFonts w:hint="eastAsia" w:ascii="宋体" w:hAnsi="宋体"/>
          <w:color w:val="000000"/>
          <w:sz w:val="24"/>
        </w:rPr>
      </w:pPr>
      <w:r>
        <w:rPr>
          <w:rFonts w:hint="eastAsia" w:ascii="宋体" w:hAnsi="宋体"/>
          <w:bCs/>
          <w:color w:val="000000"/>
          <w:sz w:val="24"/>
          <w:szCs w:val="21"/>
        </w:rPr>
        <w:t xml:space="preserve">1.我单位具有独立承担民事责任的能力；</w:t>
      </w:r>
      <w:r>
        <w:rPr>
          <w:rFonts w:hint="eastAsia" w:ascii="宋体" w:hAnsi="宋体"/>
          <w:color w:val="000000"/>
          <w:sz w:val="24"/>
        </w:rPr>
      </w:r>
      <w:r/>
    </w:p>
    <w:p>
      <w:pPr>
        <w:pStyle w:val="827"/>
        <w:ind w:firstLine="482"/>
        <w:spacing w:line="520" w:lineRule="exact"/>
        <w:rPr>
          <w:rFonts w:hint="eastAsia" w:ascii="宋体" w:hAnsi="宋体"/>
          <w:color w:val="000000"/>
          <w:sz w:val="24"/>
        </w:rPr>
      </w:pPr>
      <w:r>
        <w:rPr>
          <w:rFonts w:hint="eastAsia" w:ascii="宋体" w:hAnsi="宋体"/>
          <w:color w:val="000000"/>
          <w:sz w:val="24"/>
        </w:rPr>
        <w:t xml:space="preserve">2.我单位具有良好的商业信誉和健全的财务会计制度；</w:t>
      </w:r>
      <w:r>
        <w:rPr>
          <w:rFonts w:hint="eastAsia" w:ascii="宋体" w:hAnsi="宋体"/>
          <w:color w:val="000000"/>
          <w:sz w:val="24"/>
        </w:rPr>
      </w:r>
      <w:r/>
    </w:p>
    <w:p>
      <w:pPr>
        <w:pStyle w:val="827"/>
        <w:ind w:firstLine="482"/>
        <w:spacing w:line="520" w:lineRule="exact"/>
        <w:rPr>
          <w:rFonts w:hint="eastAsia" w:ascii="宋体" w:hAnsi="宋体"/>
          <w:color w:val="000000"/>
          <w:sz w:val="24"/>
        </w:rPr>
      </w:pPr>
      <w:r>
        <w:rPr>
          <w:rFonts w:hint="eastAsia" w:ascii="宋体" w:hAnsi="宋体"/>
          <w:color w:val="000000"/>
          <w:sz w:val="24"/>
        </w:rPr>
        <w:t xml:space="preserve">3.我单位具有履行合同所必需的设备和专业技术能力；</w:t>
      </w:r>
      <w:r>
        <w:rPr>
          <w:rFonts w:hint="eastAsia" w:ascii="宋体" w:hAnsi="宋体"/>
          <w:color w:val="000000"/>
          <w:sz w:val="24"/>
        </w:rPr>
      </w:r>
      <w:r/>
    </w:p>
    <w:p>
      <w:pPr>
        <w:pStyle w:val="827"/>
        <w:ind w:firstLine="482"/>
        <w:spacing w:line="520" w:lineRule="exact"/>
        <w:rPr>
          <w:rFonts w:hint="eastAsia" w:ascii="宋体" w:hAnsi="宋体"/>
          <w:color w:val="000000"/>
          <w:sz w:val="24"/>
        </w:rPr>
      </w:pPr>
      <w:r>
        <w:rPr>
          <w:rFonts w:hint="eastAsia" w:ascii="宋体" w:hAnsi="宋体"/>
          <w:color w:val="000000"/>
          <w:sz w:val="24"/>
        </w:rPr>
        <w:t xml:space="preserve">4.我单位有依法缴纳税收和社会保障资金的良好记录；</w:t>
      </w:r>
      <w:r>
        <w:rPr>
          <w:rFonts w:hint="eastAsia" w:ascii="宋体" w:hAnsi="宋体"/>
          <w:color w:val="000000"/>
          <w:sz w:val="24"/>
        </w:rPr>
      </w:r>
      <w:r/>
    </w:p>
    <w:p>
      <w:pPr>
        <w:pStyle w:val="827"/>
        <w:ind w:firstLine="482"/>
        <w:spacing w:line="520" w:lineRule="exact"/>
        <w:rPr>
          <w:rFonts w:hint="eastAsia" w:ascii="宋体" w:hAnsi="宋体"/>
          <w:color w:val="000000"/>
          <w:sz w:val="24"/>
        </w:rPr>
      </w:pPr>
      <w:r>
        <w:rPr>
          <w:rFonts w:hint="eastAsia" w:ascii="宋体" w:hAnsi="宋体"/>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w:t>
      </w:r>
      <w:r>
        <w:rPr>
          <w:rFonts w:hint="eastAsia" w:ascii="宋体" w:hAnsi="宋体"/>
          <w:color w:val="000000"/>
          <w:sz w:val="24"/>
        </w:rPr>
        <w:t xml:space="preserve">第一款规定的“较大数额罚款”认定为200万元以上的罚款，法律、行政法规以及国务院有关部门明确规定相关领域“较大数额罚款”标准高于200万元的，从其规定。）</w:t>
      </w:r>
      <w:r>
        <w:rPr>
          <w:rFonts w:hint="eastAsia" w:ascii="宋体" w:hAnsi="宋体"/>
          <w:color w:val="000000"/>
          <w:sz w:val="24"/>
        </w:rPr>
      </w:r>
      <w:r/>
    </w:p>
    <w:p>
      <w:pPr>
        <w:pStyle w:val="827"/>
        <w:ind w:firstLine="482"/>
        <w:spacing w:line="520" w:lineRule="exact"/>
        <w:rPr>
          <w:rFonts w:hint="eastAsia" w:ascii="宋体" w:hAnsi="宋体"/>
          <w:color w:val="000000"/>
          <w:sz w:val="24"/>
        </w:rPr>
      </w:pPr>
      <w:r>
        <w:rPr>
          <w:rFonts w:hint="eastAsia" w:ascii="宋体" w:hAnsi="宋体"/>
          <w:color w:val="000000"/>
          <w:sz w:val="24"/>
        </w:rPr>
        <w:t xml:space="preserve">6.我单位满足法律、行政法规规定的其他条件。</w:t>
      </w:r>
      <w:r>
        <w:rPr>
          <w:rFonts w:hint="eastAsia" w:ascii="宋体" w:hAnsi="宋体"/>
          <w:color w:val="000000"/>
          <w:sz w:val="24"/>
        </w:rPr>
      </w:r>
      <w:r/>
    </w:p>
    <w:p>
      <w:pPr>
        <w:pStyle w:val="827"/>
        <w:ind w:firstLine="482"/>
        <w:spacing w:line="500" w:lineRule="exact"/>
        <w:rPr>
          <w:rFonts w:hint="eastAsia" w:ascii="宋体" w:hAnsi="宋体"/>
          <w:color w:val="000000"/>
          <w:sz w:val="24"/>
        </w:rPr>
      </w:pPr>
      <w:r>
        <w:rPr>
          <w:rFonts w:hint="eastAsia" w:ascii="宋体" w:hAnsi="宋体"/>
          <w:color w:val="000000"/>
          <w:sz w:val="24"/>
        </w:rPr>
      </w:r>
      <w:r/>
    </w:p>
    <w:p>
      <w:pPr>
        <w:pStyle w:val="827"/>
        <w:spacing w:line="500" w:lineRule="exact"/>
        <w:rPr>
          <w:rFonts w:hint="eastAsia" w:ascii="宋体" w:hAnsi="宋体"/>
          <w:color w:val="000000"/>
          <w:sz w:val="24"/>
        </w:rPr>
      </w:pPr>
      <w:r>
        <w:rPr>
          <w:rFonts w:hint="eastAsia" w:ascii="宋体" w:hAnsi="宋体"/>
          <w:color w:val="000000"/>
          <w:sz w:val="24"/>
        </w:rPr>
      </w:r>
      <w:r/>
    </w:p>
    <w:p>
      <w:pPr>
        <w:pStyle w:val="827"/>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827"/>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827"/>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827"/>
        <w:jc w:val="center"/>
        <w:spacing w:line="460" w:lineRule="exact"/>
        <w:rPr>
          <w:rFonts w:hint="eastAsia" w:ascii="宋体" w:hAnsi="宋体"/>
          <w:bCs/>
          <w:color w:val="000000"/>
          <w:sz w:val="24"/>
          <w:szCs w:val="21"/>
        </w:rPr>
      </w:pPr>
      <w:r>
        <w:rPr>
          <w:rFonts w:hint="eastAsia" w:ascii="宋体" w:hAnsi="宋体"/>
          <w:bCs/>
          <w:color w:val="000000"/>
          <w:sz w:val="24"/>
          <w:szCs w:val="21"/>
        </w:rPr>
        <w:t xml:space="preserve">                                             承诺人名称（公章）：</w:t>
      </w:r>
      <w:r>
        <w:rPr>
          <w:rFonts w:hint="eastAsia" w:ascii="宋体" w:hAnsi="宋体"/>
          <w:bCs/>
          <w:color w:val="000000"/>
          <w:sz w:val="24"/>
          <w:szCs w:val="21"/>
        </w:rPr>
      </w:r>
      <w:r/>
    </w:p>
    <w:p>
      <w:pPr>
        <w:pStyle w:val="827"/>
        <w:jc w:val="right"/>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rPr>
          <w:rFonts w:hint="eastAsia" w:ascii="宋体" w:hAnsi="宋体"/>
          <w:bCs/>
          <w:color w:val="000000"/>
          <w:sz w:val="24"/>
          <w:szCs w:val="21"/>
        </w:rPr>
      </w:r>
      <w:r/>
    </w:p>
    <w:p>
      <w:pPr>
        <w:pStyle w:val="827"/>
        <w:jc w:val="right"/>
        <w:spacing w:line="460" w:lineRule="exact"/>
        <w:rPr>
          <w:rFonts w:hint="eastAsia" w:ascii="宋体" w:hAnsi="宋体"/>
          <w:bCs/>
          <w:color w:val="000000"/>
          <w:sz w:val="24"/>
          <w:szCs w:val="21"/>
        </w:rPr>
      </w:pPr>
      <w:r>
        <w:rPr>
          <w:rFonts w:hint="eastAsia" w:ascii="宋体" w:hAnsi="宋体"/>
          <w:bCs/>
          <w:color w:val="000000"/>
          <w:sz w:val="24"/>
          <w:szCs w:val="21"/>
        </w:rPr>
        <w:t xml:space="preserve">                                 日期：</w:t>
      </w:r>
      <w:r>
        <w:rPr>
          <w:rFonts w:hint="eastAsia" w:ascii="宋体" w:hAnsi="宋体"/>
          <w:bCs/>
          <w:color w:val="000000"/>
          <w:sz w:val="24"/>
          <w:szCs w:val="21"/>
          <w:u w:val="single"/>
        </w:rPr>
        <w:t xml:space="preserve">______</w:t>
      </w:r>
      <w:r>
        <w:rPr>
          <w:rFonts w:hint="eastAsia" w:ascii="宋体" w:hAnsi="宋体"/>
          <w:bCs/>
          <w:color w:val="000000"/>
          <w:sz w:val="24"/>
          <w:szCs w:val="21"/>
        </w:rPr>
        <w:t xml:space="preserve">年</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月</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日</w:t>
      </w:r>
      <w:r>
        <w:rPr>
          <w:rFonts w:hint="eastAsia" w:ascii="宋体" w:hAnsi="宋体"/>
          <w:bCs/>
          <w:color w:val="000000"/>
          <w:sz w:val="24"/>
          <w:szCs w:val="21"/>
        </w:rPr>
      </w:r>
      <w:r/>
    </w:p>
    <w:p>
      <w:pPr>
        <w:pStyle w:val="827"/>
        <w:rPr>
          <w:rFonts w:ascii="Calibri" w:hAnsi="Calibri"/>
          <w:szCs w:val="21"/>
        </w:rPr>
      </w:pPr>
      <w:r>
        <w:rPr>
          <w:rFonts w:ascii="Calibri" w:hAnsi="Calibri"/>
          <w:szCs w:val="21"/>
        </w:rPr>
      </w:r>
      <w:r/>
    </w:p>
    <w:p>
      <w:pPr>
        <w:pStyle w:val="827"/>
        <w:contextualSpacing/>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27"/>
        <w:contextualSpacing/>
        <w:spacing w:line="400" w:lineRule="exact"/>
        <w:rPr>
          <w:rFonts w:hint="eastAsia" w:ascii="宋体" w:hAnsi="宋体" w:cs="宋体"/>
          <w:b/>
          <w:sz w:val="28"/>
          <w:szCs w:val="28"/>
        </w:rPr>
      </w:pPr>
      <w:r>
        <w:rPr>
          <w:rFonts w:hint="eastAsia" w:ascii="宋体" w:hAnsi="宋体" w:cs="宋体"/>
          <w:b/>
          <w:sz w:val="28"/>
          <w:szCs w:val="28"/>
        </w:rPr>
      </w:r>
      <w:r/>
    </w:p>
    <w:p>
      <w:pPr>
        <w:pStyle w:val="827"/>
        <w:contextualSpacing/>
        <w:spacing w:line="400" w:lineRule="exact"/>
        <w:rPr>
          <w:rFonts w:eastAsia="方正黑体_GBK"/>
          <w:sz w:val="32"/>
          <w:szCs w:val="32"/>
          <w:lang w:val="zh-CN"/>
        </w:rPr>
      </w:pPr>
      <w:r>
        <w:rPr>
          <w:rFonts w:eastAsia="方正黑体_GBK"/>
          <w:sz w:val="32"/>
          <w:szCs w:val="32"/>
          <w:lang w:val="zh-CN"/>
        </w:rPr>
        <w:t xml:space="preserve">附件2</w:t>
      </w:r>
      <w:r>
        <w:rPr>
          <w:rFonts w:eastAsia="方正黑体_GBK"/>
          <w:sz w:val="32"/>
          <w:szCs w:val="32"/>
          <w:lang w:val="zh-CN"/>
        </w:rPr>
      </w:r>
      <w:r/>
    </w:p>
    <w:p>
      <w:pPr>
        <w:pStyle w:val="827"/>
        <w:jc w:val="center"/>
        <w:spacing w:line="560" w:lineRule="exact"/>
        <w:rPr>
          <w:rFonts w:ascii="宋体" w:hAnsi="宋体"/>
          <w:b/>
          <w:bCs/>
          <w:sz w:val="32"/>
          <w:szCs w:val="32"/>
        </w:rPr>
      </w:pPr>
      <w:r>
        <w:rPr>
          <w:rFonts w:hint="eastAsia" w:ascii="宋体" w:hAnsi="宋体"/>
          <w:b/>
          <w:bCs/>
          <w:sz w:val="32"/>
          <w:szCs w:val="32"/>
        </w:rPr>
        <w:t xml:space="preserve">法定代表人身份证明</w:t>
      </w:r>
      <w:r>
        <w:rPr>
          <w:rFonts w:ascii="宋体" w:hAnsi="宋体"/>
          <w:b/>
          <w:bCs/>
          <w:sz w:val="32"/>
          <w:szCs w:val="32"/>
        </w:rPr>
      </w:r>
      <w:r/>
    </w:p>
    <w:p>
      <w:pPr>
        <w:pStyle w:val="827"/>
        <w:spacing w:line="480" w:lineRule="exact"/>
        <w:rPr>
          <w:rFonts w:ascii="宋体" w:hAnsi="宋体"/>
          <w:sz w:val="24"/>
        </w:rPr>
      </w:pPr>
      <w:r>
        <w:rPr>
          <w:rFonts w:ascii="宋体" w:hAnsi="宋体"/>
          <w:sz w:val="24"/>
        </w:rPr>
      </w:r>
      <w:r/>
    </w:p>
    <w:p>
      <w:pPr>
        <w:pStyle w:val="827"/>
        <w:ind w:firstLine="480"/>
        <w:spacing w:line="480" w:lineRule="exact"/>
        <w:rPr>
          <w:rFonts w:ascii="宋体" w:hAnsi="宋体"/>
          <w:sz w:val="24"/>
        </w:rPr>
      </w:pPr>
      <w:r>
        <w:rPr>
          <w:rFonts w:ascii="宋体" w:hAnsi="宋体"/>
          <w:sz w:val="24"/>
          <w:u w:val="single"/>
        </w:rPr>
        <w:t xml:space="preserve">        </w:t>
      </w:r>
      <w:r>
        <w:rPr>
          <w:rFonts w:hint="eastAsia" w:ascii="宋体" w:hAnsi="宋体"/>
          <w:sz w:val="24"/>
        </w:rPr>
        <w:t xml:space="preserve">先生/女士，身份证</w:t>
      </w:r>
      <w:r>
        <w:rPr>
          <w:rFonts w:hint="eastAsia" w:ascii="宋体" w:hAnsi="宋体"/>
          <w:sz w:val="24"/>
        </w:rPr>
        <w:t xml:space="preserve">号码：</w:t>
      </w:r>
      <w:r>
        <w:rPr>
          <w:rFonts w:ascii="宋体" w:hAnsi="宋体"/>
          <w:sz w:val="24"/>
          <w:u w:val="single"/>
        </w:rPr>
        <w:t xml:space="preserve">                                </w:t>
      </w:r>
      <w:r>
        <w:rPr>
          <w:rFonts w:hint="eastAsia" w:ascii="宋体" w:hAnsi="宋体"/>
          <w:sz w:val="24"/>
        </w:rPr>
        <w:t xml:space="preserve">，现任我单位</w:t>
      </w:r>
      <w:r>
        <w:rPr>
          <w:rFonts w:ascii="宋体" w:hAnsi="宋体"/>
          <w:sz w:val="24"/>
          <w:u w:val="single"/>
        </w:rPr>
        <w:t xml:space="preserve">        </w:t>
      </w:r>
      <w:r>
        <w:rPr>
          <w:rFonts w:hint="eastAsia" w:ascii="宋体" w:hAnsi="宋体"/>
          <w:sz w:val="24"/>
        </w:rPr>
        <w:t xml:space="preserve">职务，为法定代表人，特此证明。</w:t>
      </w:r>
      <w:r>
        <w:rPr>
          <w:rFonts w:ascii="宋体" w:hAnsi="宋体"/>
          <w:sz w:val="24"/>
        </w:rPr>
      </w:r>
      <w:r/>
    </w:p>
    <w:p>
      <w:pPr>
        <w:pStyle w:val="827"/>
        <w:ind w:firstLine="480"/>
        <w:spacing w:line="480" w:lineRule="exact"/>
        <w:rPr>
          <w:rFonts w:ascii="宋体" w:hAnsi="宋体"/>
          <w:sz w:val="24"/>
        </w:rPr>
      </w:pPr>
      <w:r>
        <w:rPr>
          <w:rFonts w:ascii="宋体" w:hAnsi="宋体"/>
          <w:sz w:val="24"/>
        </w:rPr>
      </w:r>
      <w:r/>
    </w:p>
    <w:p>
      <w:pPr>
        <w:pStyle w:val="827"/>
        <w:ind w:firstLine="480"/>
        <w:spacing w:line="480" w:lineRule="exact"/>
        <w:rPr>
          <w:rFonts w:ascii="宋体" w:hAnsi="宋体"/>
          <w:sz w:val="24"/>
        </w:rPr>
      </w:pPr>
      <w:r>
        <w:rPr>
          <w:rFonts w:ascii="宋体" w:hAnsi="宋体"/>
          <w:sz w:val="24"/>
        </w:rPr>
      </w:r>
      <w:r/>
    </w:p>
    <w:p>
      <w:pPr>
        <w:pStyle w:val="827"/>
        <w:ind w:left="3255" w:firstLine="240"/>
        <w:spacing w:line="480" w:lineRule="auto"/>
        <w:rPr>
          <w:rFonts w:ascii="宋体" w:hAnsi="宋体"/>
          <w:sz w:val="24"/>
        </w:rPr>
      </w:pPr>
      <w:r>
        <w:rPr>
          <w:rFonts w:ascii="宋体" w:hAnsi="宋体"/>
          <w:sz w:val="24"/>
        </w:rPr>
      </w:r>
      <w:r/>
    </w:p>
    <w:p>
      <w:pPr>
        <w:pStyle w:val="827"/>
        <w:ind w:left="3255" w:firstLine="240"/>
        <w:jc w:val="left"/>
        <w:spacing w:line="480" w:lineRule="auto"/>
        <w:rPr>
          <w:rFonts w:ascii="宋体" w:hAnsi="宋体"/>
          <w:sz w:val="24"/>
          <w:u w:val="single"/>
        </w:rPr>
      </w:pPr>
      <w:r>
        <w:rPr>
          <w:rFonts w:ascii="宋体" w:hAnsi="宋体"/>
          <w:sz w:val="24"/>
          <w:u w:val="single"/>
        </w:rPr>
        <w:t xml:space="preserve">           </w:t>
      </w:r>
      <w:r>
        <w:rPr>
          <w:rFonts w:hint="eastAsia" w:ascii="宋体" w:hAnsi="宋体"/>
          <w:sz w:val="24"/>
        </w:rPr>
        <w:t xml:space="preserve">单位名称(盖公章)</w:t>
      </w:r>
      <w:r>
        <w:rPr>
          <w:rFonts w:hint="eastAsia" w:ascii="宋体" w:hAnsi="宋体"/>
          <w:sz w:val="24"/>
          <w:u w:val="single"/>
        </w:rPr>
        <w:t xml:space="preserve"> </w:t>
      </w:r>
      <w:r>
        <w:rPr>
          <w:rFonts w:ascii="宋体" w:hAnsi="宋体"/>
          <w:sz w:val="24"/>
          <w:u w:val="single"/>
        </w:rPr>
        <w:t xml:space="preserve">                    </w:t>
      </w:r>
      <w:r>
        <w:rPr>
          <w:rFonts w:ascii="宋体" w:hAnsi="宋体"/>
          <w:sz w:val="24"/>
          <w:u w:val="single"/>
        </w:rPr>
      </w:r>
      <w:r/>
    </w:p>
    <w:p>
      <w:pPr>
        <w:pStyle w:val="827"/>
        <w:ind w:left="3255" w:firstLine="240"/>
        <w:jc w:val="left"/>
        <w:spacing w:line="480" w:lineRule="auto"/>
        <w:rPr>
          <w:rFonts w:hint="eastAsia" w:ascii="宋体" w:hAnsi="宋体"/>
          <w:sz w:val="24"/>
          <w:u w:val="single"/>
        </w:rPr>
      </w:pPr>
      <w:r>
        <w:rPr>
          <w:rFonts w:hint="eastAsia" w:ascii="宋体" w:hAnsi="宋体"/>
          <w:sz w:val="24"/>
        </w:rPr>
        <w:t xml:space="preserve">日 期：     年   月   日</w:t>
      </w:r>
      <w:r>
        <w:rPr>
          <w:rFonts w:hint="eastAsia" w:ascii="宋体" w:hAnsi="宋体"/>
          <w:sz w:val="24"/>
          <w:u w:val="single"/>
        </w:rPr>
      </w:r>
      <w:r/>
    </w:p>
    <w:p>
      <w:pPr>
        <w:pStyle w:val="827"/>
        <w:jc w:val="left"/>
        <w:spacing w:line="480" w:lineRule="auto"/>
        <w:rPr>
          <w:rFonts w:hint="eastAsia"/>
        </w:rPr>
      </w:pPr>
      <w:r>
        <w:rPr>
          <w:rFonts w:hint="eastAsia"/>
        </w:rPr>
      </w:r>
      <w:r/>
    </w:p>
    <w:p>
      <w:pPr>
        <w:pStyle w:val="827"/>
        <w:spacing w:line="360" w:lineRule="auto"/>
        <w:widowControl/>
        <w:rPr>
          <w:rFonts w:hint="eastAsia" w:ascii="仿宋" w:hAnsi="仿宋" w:eastAsia="仿宋" w:cs="仿宋"/>
          <w:b/>
          <w:bCs/>
          <w:sz w:val="28"/>
          <w:szCs w:val="28"/>
        </w:rPr>
      </w:pPr>
      <w:r>
        <w:rPr>
          <w:rFonts w:hint="eastAsia" w:ascii="宋体" w:hAnsi="宋体"/>
          <w:b/>
          <w:sz w:val="24"/>
        </w:rPr>
        <w:t xml:space="preserve">附：法定代表人的身份证复印件盖单位公章</w:t>
      </w:r>
      <w:r>
        <w:rPr>
          <w:rFonts w:hint="eastAsia" w:ascii="仿宋" w:hAnsi="仿宋" w:eastAsia="仿宋" w:cs="仿宋"/>
          <w:b/>
          <w:bCs/>
          <w:sz w:val="28"/>
          <w:szCs w:val="28"/>
        </w:rPr>
      </w:r>
      <w:r/>
    </w:p>
    <w:p>
      <w:pPr>
        <w:pStyle w:val="827"/>
      </w:pPr>
      <w:r>
        <w:rPr>
          <w:rFonts w:hint="eastAsia"/>
        </w:rPr>
        <w:t xml:space="preserve">     </w:t>
      </w:r>
      <w:r/>
    </w:p>
    <w:p>
      <w:pPr>
        <w:pStyle w:val="8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2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2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2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2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2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2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2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2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2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2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2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2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2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2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27"/>
        <w:contextualSpacing/>
        <w:spacing w:line="400" w:lineRule="exact"/>
        <w:rPr>
          <w:rFonts w:eastAsia="方正黑体_GBK"/>
          <w:sz w:val="32"/>
          <w:szCs w:val="32"/>
          <w:lang w:val="zh-CN"/>
        </w:rPr>
      </w:pPr>
      <w:r>
        <w:rPr>
          <w:rFonts w:eastAsia="方正黑体_GBK"/>
          <w:sz w:val="32"/>
          <w:szCs w:val="32"/>
          <w:lang w:val="zh-CN"/>
        </w:rPr>
        <w:t xml:space="preserve">附件3</w:t>
      </w:r>
      <w:r>
        <w:rPr>
          <w:rFonts w:eastAsia="方正黑体_GBK"/>
          <w:sz w:val="32"/>
          <w:szCs w:val="32"/>
          <w:lang w:val="zh-CN"/>
        </w:rPr>
      </w:r>
      <w:r/>
    </w:p>
    <w:p>
      <w:pPr>
        <w:pStyle w:val="827"/>
        <w:jc w:val="center"/>
        <w:rPr>
          <w:rFonts w:ascii="Calibri" w:hAnsi="Calibri"/>
          <w:sz w:val="32"/>
          <w:szCs w:val="32"/>
        </w:rPr>
      </w:pPr>
      <w:r>
        <w:rPr>
          <w:rFonts w:hint="eastAsia" w:ascii="Calibri" w:hAnsi="Calibri"/>
          <w:sz w:val="32"/>
          <w:szCs w:val="32"/>
        </w:rPr>
        <w:t xml:space="preserve">法定代表人授权委托书</w:t>
      </w:r>
      <w:r>
        <w:rPr>
          <w:rFonts w:ascii="Calibri" w:hAnsi="Calibri"/>
          <w:sz w:val="32"/>
          <w:szCs w:val="32"/>
        </w:rPr>
      </w:r>
      <w:r/>
    </w:p>
    <w:p>
      <w:pPr>
        <w:pStyle w:val="827"/>
        <w:rPr>
          <w:rFonts w:ascii="Calibri" w:hAnsi="Calibri"/>
          <w:sz w:val="32"/>
          <w:szCs w:val="32"/>
        </w:rPr>
      </w:pPr>
      <w:r>
        <w:rPr>
          <w:rFonts w:ascii="Calibri" w:hAnsi="Calibri"/>
          <w:sz w:val="32"/>
          <w:szCs w:val="32"/>
        </w:rPr>
      </w:r>
      <w:r/>
    </w:p>
    <w:p>
      <w:pPr>
        <w:pStyle w:val="827"/>
        <w:ind w:firstLine="560"/>
        <w:rPr>
          <w:rFonts w:ascii="宋体" w:hAnsi="宋体"/>
          <w:sz w:val="28"/>
          <w:szCs w:val="28"/>
        </w:rPr>
      </w:pPr>
      <w:r>
        <w:rPr>
          <w:rFonts w:hint="eastAsia" w:ascii="宋体" w:hAnsi="宋体"/>
          <w:sz w:val="28"/>
          <w:szCs w:val="28"/>
        </w:rPr>
        <w:t xml:space="preserve">本人------（姓名）系————（授权单位名称）的法定代表人，现委托-------（姓名）（身份证号——————）为我方代理人，以</w:t>
      </w:r>
      <w:r>
        <w:rPr>
          <w:rFonts w:hint="eastAsia" w:ascii="宋体" w:hAnsi="宋体"/>
          <w:sz w:val="28"/>
          <w:szCs w:val="28"/>
        </w:rPr>
        <w:t xml:space="preserve">我方名义全权处理与</w:t>
      </w:r>
      <w:r>
        <w:rPr>
          <w:rFonts w:hint="eastAsia" w:ascii="仿宋" w:hAnsi="仿宋" w:eastAsia="仿宋" w:cs="仿宋"/>
          <w:sz w:val="24"/>
          <w:u w:val="single"/>
        </w:rPr>
        <w:t xml:space="preserve">********************</w:t>
      </w:r>
      <w:r>
        <w:rPr>
          <w:rFonts w:hint="eastAsia" w:ascii="宋体" w:hAnsi="宋体"/>
          <w:sz w:val="28"/>
          <w:szCs w:val="28"/>
        </w:rPr>
        <w:t xml:space="preserve">采购项目（项目编号：----------）有关的一切事务，其法律后果由我方承担。</w:t>
      </w:r>
      <w:r>
        <w:rPr>
          <w:rFonts w:ascii="宋体" w:hAnsi="宋体"/>
          <w:sz w:val="28"/>
          <w:szCs w:val="28"/>
        </w:rPr>
      </w:r>
      <w:r/>
    </w:p>
    <w:p>
      <w:pPr>
        <w:pStyle w:val="827"/>
        <w:ind w:firstLine="560"/>
        <w:rPr>
          <w:rFonts w:ascii="宋体" w:hAnsi="宋体"/>
          <w:sz w:val="28"/>
          <w:szCs w:val="28"/>
        </w:rPr>
      </w:pPr>
      <w:r>
        <w:rPr>
          <w:rFonts w:hint="eastAsia" w:ascii="宋体" w:hAnsi="宋体"/>
          <w:sz w:val="28"/>
          <w:szCs w:val="28"/>
        </w:rPr>
        <w:t xml:space="preserve">本授权书于---年---月---日起生效。代理人无转委托权。</w:t>
      </w:r>
      <w:r>
        <w:rPr>
          <w:rFonts w:ascii="宋体" w:hAnsi="宋体"/>
          <w:sz w:val="28"/>
          <w:szCs w:val="28"/>
        </w:rPr>
      </w:r>
      <w:r/>
    </w:p>
    <w:p>
      <w:pPr>
        <w:pStyle w:val="827"/>
        <w:ind w:firstLine="420"/>
        <w:rPr>
          <w:rFonts w:ascii="宋体" w:hAnsi="宋体"/>
          <w:sz w:val="28"/>
          <w:szCs w:val="28"/>
        </w:rPr>
      </w:pPr>
      <w:r>
        <w:rPr>
          <w:rFonts w:hint="eastAsia" w:ascii="宋体" w:hAnsi="宋体"/>
          <w:sz w:val="28"/>
          <w:szCs w:val="28"/>
        </w:rPr>
        <w:t xml:space="preserve">代理人(被授权人):------</w:t>
      </w:r>
      <w:r>
        <w:rPr>
          <w:rFonts w:ascii="宋体" w:hAnsi="宋体"/>
          <w:sz w:val="28"/>
          <w:szCs w:val="28"/>
        </w:rPr>
      </w:r>
      <w:r/>
    </w:p>
    <w:p>
      <w:pPr>
        <w:pStyle w:val="827"/>
        <w:ind w:firstLine="420"/>
        <w:rPr>
          <w:rFonts w:ascii="宋体" w:hAnsi="宋体"/>
          <w:sz w:val="28"/>
          <w:szCs w:val="28"/>
        </w:rPr>
      </w:pPr>
      <w:r>
        <w:rPr>
          <w:rFonts w:hint="eastAsia" w:ascii="宋体" w:hAnsi="宋体"/>
          <w:sz w:val="28"/>
          <w:szCs w:val="28"/>
        </w:rPr>
        <w:t xml:space="preserve">授权单位名称（盖章）：-----</w:t>
      </w:r>
      <w:r>
        <w:rPr>
          <w:rFonts w:ascii="宋体" w:hAnsi="宋体"/>
          <w:sz w:val="28"/>
          <w:szCs w:val="28"/>
        </w:rPr>
      </w:r>
      <w:r/>
    </w:p>
    <w:p>
      <w:pPr>
        <w:pStyle w:val="827"/>
        <w:ind w:firstLine="420"/>
        <w:rPr>
          <w:rFonts w:ascii="宋体" w:hAnsi="宋体"/>
          <w:sz w:val="28"/>
          <w:szCs w:val="28"/>
        </w:rPr>
      </w:pPr>
      <w:r>
        <w:rPr>
          <w:rFonts w:hint="eastAsia" w:ascii="宋体" w:hAnsi="宋体"/>
          <w:sz w:val="28"/>
          <w:szCs w:val="28"/>
        </w:rPr>
        <w:t xml:space="preserve">授权单位法定代表人（签字或盖章）：-----</w:t>
      </w:r>
      <w:r>
        <w:rPr>
          <w:rFonts w:ascii="宋体" w:hAnsi="宋体"/>
          <w:sz w:val="28"/>
          <w:szCs w:val="28"/>
        </w:rPr>
      </w:r>
      <w:r/>
    </w:p>
    <w:p>
      <w:pPr>
        <w:pStyle w:val="827"/>
        <w:jc w:val="right"/>
        <w:rPr>
          <w:rFonts w:ascii="宋体" w:hAnsi="宋体"/>
          <w:sz w:val="28"/>
          <w:szCs w:val="28"/>
        </w:rPr>
      </w:pPr>
      <w:r>
        <w:rPr>
          <w:rFonts w:ascii="宋体" w:hAnsi="宋体"/>
          <w:sz w:val="28"/>
          <w:szCs w:val="28"/>
        </w:rPr>
      </w:r>
      <w:r/>
    </w:p>
    <w:p>
      <w:pPr>
        <w:pStyle w:val="827"/>
        <w:jc w:val="right"/>
        <w:rPr>
          <w:rFonts w:ascii="宋体" w:hAnsi="宋体"/>
          <w:sz w:val="28"/>
          <w:szCs w:val="28"/>
        </w:rPr>
      </w:pPr>
      <w:r>
        <w:rPr>
          <w:rFonts w:hint="eastAsia" w:ascii="宋体" w:hAnsi="宋体"/>
          <w:sz w:val="28"/>
          <w:szCs w:val="28"/>
        </w:rPr>
        <w:t xml:space="preserve">XXXX年XX月XX日</w:t>
      </w:r>
      <w:r>
        <w:rPr>
          <w:rFonts w:ascii="宋体" w:hAnsi="宋体"/>
          <w:sz w:val="28"/>
          <w:szCs w:val="28"/>
        </w:rPr>
      </w:r>
      <w:r/>
    </w:p>
    <w:p>
      <w:pPr>
        <w:pStyle w:val="8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7"/>
        <w:contextualSpacing/>
        <w:ind w:firstLine="540"/>
        <w:spacing w:line="400" w:lineRule="exact"/>
        <w:rPr>
          <w:rFonts w:hint="eastAsia" w:ascii="宋体" w:hAnsi="宋体" w:cs="宋体"/>
          <w:b/>
          <w:sz w:val="28"/>
          <w:szCs w:val="28"/>
        </w:rPr>
      </w:pPr>
      <w:r>
        <w:rPr>
          <w:rFonts w:hint="eastAsia" w:ascii="宋体" w:hAnsi="宋体" w:cs="宋体"/>
          <w:b/>
          <w:sz w:val="28"/>
          <w:szCs w:val="28"/>
        </w:rPr>
        <w:t xml:space="preserve">附：代理人(被授权人)</w:t>
      </w:r>
      <w:r>
        <w:rPr>
          <w:rFonts w:ascii="宋体" w:hAnsi="宋体" w:cs="宋体"/>
          <w:b/>
          <w:sz w:val="28"/>
          <w:szCs w:val="28"/>
        </w:rPr>
        <w:t xml:space="preserve">身份证复印件</w:t>
      </w:r>
      <w:r>
        <w:rPr>
          <w:rFonts w:hint="eastAsia" w:ascii="宋体" w:hAnsi="宋体" w:cs="宋体"/>
          <w:b/>
          <w:sz w:val="28"/>
          <w:szCs w:val="28"/>
        </w:rPr>
        <w:t xml:space="preserve">盖公章</w:t>
      </w:r>
      <w:r>
        <w:rPr>
          <w:rFonts w:hint="eastAsia" w:ascii="宋体" w:hAnsi="宋体" w:cs="宋体"/>
          <w:b/>
          <w:sz w:val="28"/>
          <w:szCs w:val="28"/>
        </w:rPr>
      </w:r>
      <w:r/>
    </w:p>
    <w:p>
      <w:pPr>
        <w:pStyle w:val="8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7"/>
        <w:contextualSpacing/>
        <w:ind w:firstLine="540"/>
        <w:spacing w:line="400" w:lineRule="exact"/>
        <w:rPr>
          <w:rFonts w:ascii="宋体" w:hAnsi="宋体" w:cs="宋体"/>
          <w:b/>
          <w:sz w:val="28"/>
          <w:szCs w:val="28"/>
        </w:rPr>
      </w:pPr>
      <w:r>
        <w:rPr>
          <w:rFonts w:ascii="宋体" w:hAnsi="宋体" w:cs="宋体"/>
          <w:b/>
          <w:sz w:val="28"/>
          <w:szCs w:val="28"/>
        </w:rPr>
      </w:r>
      <w:r/>
    </w:p>
    <w:p>
      <w:pPr>
        <w:pStyle w:val="827"/>
        <w:contextualSpacing/>
        <w:ind w:firstLine="540"/>
        <w:spacing w:line="400" w:lineRule="exact"/>
        <w:rPr>
          <w:rFonts w:ascii="宋体" w:hAnsi="宋体" w:cs="宋体"/>
          <w:b/>
          <w:sz w:val="28"/>
          <w:szCs w:val="28"/>
        </w:rPr>
      </w:pPr>
      <w:r>
        <w:rPr>
          <w:rFonts w:ascii="宋体" w:hAnsi="宋体" w:cs="宋体"/>
          <w:b/>
          <w:sz w:val="28"/>
          <w:szCs w:val="28"/>
        </w:rPr>
      </w:r>
      <w:r/>
    </w:p>
    <w:p>
      <w:pPr>
        <w:pStyle w:val="827"/>
        <w:contextualSpacing/>
        <w:ind w:firstLine="540"/>
        <w:spacing w:line="400" w:lineRule="exact"/>
        <w:rPr>
          <w:rFonts w:ascii="宋体" w:hAnsi="宋体" w:cs="宋体"/>
          <w:b/>
          <w:sz w:val="28"/>
          <w:szCs w:val="28"/>
        </w:rPr>
      </w:pPr>
      <w:r>
        <w:rPr>
          <w:rFonts w:ascii="宋体" w:hAnsi="宋体" w:cs="宋体"/>
          <w:b/>
          <w:sz w:val="28"/>
          <w:szCs w:val="28"/>
        </w:rPr>
      </w:r>
      <w:r/>
    </w:p>
    <w:p>
      <w:pPr>
        <w:pStyle w:val="827"/>
        <w:contextualSpacing/>
        <w:ind w:firstLine="540"/>
        <w:spacing w:line="400" w:lineRule="exact"/>
        <w:rPr>
          <w:rFonts w:ascii="宋体" w:hAnsi="宋体" w:cs="宋体"/>
          <w:b/>
          <w:sz w:val="28"/>
          <w:szCs w:val="28"/>
        </w:rPr>
      </w:pPr>
      <w:r>
        <w:rPr>
          <w:rFonts w:ascii="宋体" w:hAnsi="宋体" w:cs="宋体"/>
          <w:b/>
          <w:sz w:val="28"/>
          <w:szCs w:val="28"/>
        </w:rPr>
      </w:r>
      <w:r/>
    </w:p>
    <w:p>
      <w:pPr>
        <w:pStyle w:val="827"/>
        <w:contextualSpacing/>
        <w:ind w:firstLine="540"/>
        <w:spacing w:line="400" w:lineRule="exact"/>
        <w:rPr>
          <w:rFonts w:ascii="宋体" w:hAnsi="宋体" w:cs="宋体"/>
          <w:b/>
          <w:sz w:val="28"/>
          <w:szCs w:val="28"/>
        </w:rPr>
      </w:pPr>
      <w:r>
        <w:rPr>
          <w:rFonts w:ascii="宋体" w:hAnsi="宋体" w:cs="宋体"/>
          <w:b/>
          <w:sz w:val="28"/>
          <w:szCs w:val="28"/>
        </w:rPr>
      </w:r>
      <w:r/>
    </w:p>
    <w:p>
      <w:pPr>
        <w:pStyle w:val="827"/>
        <w:contextualSpacing/>
        <w:ind w:firstLine="540"/>
        <w:spacing w:line="400" w:lineRule="exact"/>
        <w:rPr>
          <w:rFonts w:ascii="宋体" w:hAnsi="宋体" w:cs="宋体"/>
          <w:b/>
          <w:sz w:val="28"/>
          <w:szCs w:val="28"/>
        </w:rPr>
      </w:pPr>
      <w:r>
        <w:rPr>
          <w:rFonts w:ascii="宋体" w:hAnsi="宋体" w:cs="宋体"/>
          <w:b/>
          <w:sz w:val="28"/>
          <w:szCs w:val="28"/>
        </w:rPr>
      </w:r>
      <w:r/>
    </w:p>
    <w:p>
      <w:pPr>
        <w:pStyle w:val="8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7"/>
        <w:contextualSpacing/>
        <w:spacing w:line="400" w:lineRule="exact"/>
        <w:rPr>
          <w:rFonts w:eastAsia="方正黑体_GBK"/>
          <w:sz w:val="32"/>
          <w:szCs w:val="32"/>
        </w:rPr>
      </w:pPr>
      <w:r>
        <w:rPr>
          <w:rFonts w:eastAsia="方正黑体_GBK"/>
          <w:sz w:val="32"/>
          <w:szCs w:val="32"/>
        </w:rPr>
        <w:t xml:space="preserve">附件4</w:t>
      </w:r>
      <w:r>
        <w:rPr>
          <w:rFonts w:eastAsia="方正黑体_GBK"/>
          <w:sz w:val="32"/>
          <w:szCs w:val="32"/>
        </w:rPr>
      </w:r>
      <w:r/>
    </w:p>
    <w:p>
      <w:pPr>
        <w:pStyle w:val="827"/>
        <w:jc w:val="center"/>
        <w:spacing w:before="240" w:line="312" w:lineRule="auto"/>
        <w:rPr>
          <w:rFonts w:ascii="宋体" w:hAnsi="宋体" w:cs="宋体"/>
          <w:b/>
          <w:sz w:val="32"/>
          <w:szCs w:val="32"/>
          <w:lang w:bidi="ar"/>
        </w:rPr>
      </w:pPr>
      <w:r>
        <w:rPr>
          <w:rFonts w:hint="eastAsia" w:ascii="宋体" w:hAnsi="宋体" w:cs="宋体"/>
          <w:b/>
          <w:sz w:val="32"/>
          <w:szCs w:val="32"/>
          <w:lang w:bidi="ar"/>
        </w:rPr>
        <w:t xml:space="preserve">供应商信用承诺书</w:t>
      </w:r>
      <w:r>
        <w:rPr>
          <w:rFonts w:ascii="宋体" w:hAnsi="宋体" w:cs="宋体"/>
          <w:b/>
          <w:sz w:val="32"/>
          <w:szCs w:val="32"/>
          <w:lang w:bidi="ar"/>
        </w:rPr>
      </w:r>
      <w:r/>
    </w:p>
    <w:p>
      <w:pPr>
        <w:pStyle w:val="827"/>
        <w:ind w:firstLine="480"/>
        <w:spacing w:line="360" w:lineRule="auto"/>
        <w:rPr>
          <w:rFonts w:ascii="宋体" w:hAnsi="宋体" w:cs="宋体"/>
          <w:sz w:val="24"/>
          <w:lang w:val="zh-CN"/>
        </w:rPr>
      </w:pPr>
      <w:r>
        <w:rPr>
          <w:rFonts w:hint="eastAsia" w:ascii="宋体" w:hAnsi="宋体" w:cs="宋体"/>
          <w:sz w:val="24"/>
          <w:lang w:val="zh-CN" w:bidi="ar"/>
        </w:rPr>
        <w:t xml:space="preserve">为营造公开、公平、公正的公共资源交易环境，树立诚信守法的投标人形象，本人代</w:t>
      </w:r>
      <w:r>
        <w:rPr>
          <w:rFonts w:hint="eastAsia" w:ascii="宋体" w:hAnsi="宋体" w:cs="宋体"/>
          <w:sz w:val="24"/>
          <w:lang w:val="zh-CN" w:bidi="ar"/>
        </w:rPr>
        <w:t xml:space="preserve">表本单位作出以下承诺：</w:t>
      </w:r>
      <w:r>
        <w:rPr>
          <w:rFonts w:ascii="宋体" w:hAnsi="宋体" w:cs="宋体"/>
          <w:sz w:val="24"/>
          <w:lang w:val="zh-CN"/>
        </w:rPr>
      </w:r>
      <w:r/>
    </w:p>
    <w:p>
      <w:pPr>
        <w:pStyle w:val="827"/>
        <w:ind w:firstLine="480"/>
        <w:spacing w:line="360" w:lineRule="auto"/>
        <w:rPr>
          <w:rFonts w:ascii="宋体" w:hAnsi="宋体" w:cs="宋体"/>
          <w:sz w:val="24"/>
          <w:lang w:val="zh-CN"/>
        </w:rPr>
      </w:pPr>
      <w:r>
        <w:rPr>
          <w:rFonts w:hint="eastAsia" w:ascii="宋体" w:hAnsi="宋体" w:cs="宋体"/>
          <w:sz w:val="24"/>
          <w:lang w:val="zh-CN" w:bidi="ar"/>
        </w:rPr>
        <w:t xml:space="preserve">一、本单位对所提交的单位基本信息、单位负责人、项目负责人、技术负责人、从业资质和资格、业绩、财务状况、信誉等所有资料，均合法、真实、准确、有效，无任何伪造、修改、虚假成分；</w:t>
      </w:r>
      <w:r>
        <w:rPr>
          <w:rFonts w:ascii="宋体" w:hAnsi="宋体" w:cs="宋体"/>
          <w:sz w:val="24"/>
          <w:lang w:val="zh-CN"/>
        </w:rPr>
      </w:r>
      <w:r/>
    </w:p>
    <w:p>
      <w:pPr>
        <w:pStyle w:val="827"/>
        <w:ind w:firstLine="480"/>
        <w:spacing w:line="360" w:lineRule="auto"/>
        <w:rPr>
          <w:rFonts w:ascii="宋体" w:hAnsi="宋体" w:cs="宋体"/>
          <w:sz w:val="24"/>
          <w:lang w:val="zh-CN"/>
        </w:rPr>
      </w:pPr>
      <w:r>
        <w:rPr>
          <w:rFonts w:hint="eastAsia" w:ascii="宋体" w:hAnsi="宋体" w:cs="宋体"/>
          <w:sz w:val="24"/>
          <w:lang w:val="zh-CN" w:bidi="ar"/>
        </w:rPr>
        <w:t xml:space="preserve">二、严格依照国家和省、市、县关于招标投标等方面的法律、法规、规章、规范性文件，参加公共资源交易招标投标活动；积极履行社会责任，促进廉政建设；</w:t>
      </w:r>
      <w:r>
        <w:rPr>
          <w:rFonts w:ascii="宋体" w:hAnsi="宋体" w:cs="宋体"/>
          <w:sz w:val="24"/>
          <w:lang w:val="zh-CN"/>
        </w:rPr>
      </w:r>
      <w:r/>
    </w:p>
    <w:p>
      <w:pPr>
        <w:pStyle w:val="827"/>
        <w:ind w:firstLine="480"/>
        <w:spacing w:line="360" w:lineRule="auto"/>
        <w:rPr>
          <w:rFonts w:ascii="宋体" w:hAnsi="宋体" w:cs="宋体"/>
          <w:sz w:val="24"/>
          <w:lang w:val="zh-CN"/>
        </w:rPr>
      </w:pPr>
      <w:r>
        <w:rPr>
          <w:rFonts w:hint="eastAsia" w:ascii="宋体" w:hAnsi="宋体" w:cs="宋体"/>
          <w:sz w:val="24"/>
          <w:lang w:val="zh-CN" w:bidi="ar"/>
        </w:rPr>
        <w:t xml:space="preserve">三、严格遵守即时信息公示规定，及时更新公共资源交易中心主体信息库中信息；</w:t>
      </w:r>
      <w:r>
        <w:rPr>
          <w:rFonts w:ascii="宋体" w:hAnsi="宋体" w:cs="宋体"/>
          <w:sz w:val="24"/>
          <w:lang w:val="zh-CN"/>
        </w:rPr>
      </w:r>
      <w:r/>
    </w:p>
    <w:p>
      <w:pPr>
        <w:pStyle w:val="827"/>
        <w:ind w:firstLine="480"/>
        <w:spacing w:line="360" w:lineRule="auto"/>
        <w:rPr>
          <w:rFonts w:ascii="宋体" w:hAnsi="宋体" w:cs="宋体"/>
          <w:sz w:val="24"/>
          <w:lang w:val="zh-CN"/>
        </w:rPr>
      </w:pPr>
      <w:r>
        <w:rPr>
          <w:rFonts w:hint="eastAsia" w:ascii="宋体" w:hAnsi="宋体" w:cs="宋体"/>
          <w:sz w:val="24"/>
          <w:lang w:val="zh-CN" w:bidi="ar"/>
        </w:rPr>
        <w:t xml:space="preserve">四、自我约束、自我管理，守合同、重信用，不参与围标串标、弄虚作假、骗取中标、干扰评标、违约毁约、恶</w:t>
      </w:r>
      <w:r>
        <w:rPr>
          <w:rFonts w:hint="eastAsia" w:ascii="宋体" w:hAnsi="宋体" w:cs="宋体"/>
          <w:sz w:val="24"/>
          <w:lang w:val="zh-CN" w:bidi="ar"/>
        </w:rPr>
        <w:t xml:space="preserve">意投诉等行为，主动维护公共资源交易招标投标的良好秩序；</w:t>
      </w:r>
      <w:r>
        <w:rPr>
          <w:rFonts w:ascii="宋体" w:hAnsi="宋体" w:cs="宋体"/>
          <w:sz w:val="24"/>
          <w:lang w:val="zh-CN"/>
        </w:rPr>
      </w:r>
      <w:r/>
    </w:p>
    <w:p>
      <w:pPr>
        <w:pStyle w:val="827"/>
        <w:ind w:firstLine="480"/>
        <w:spacing w:line="360" w:lineRule="auto"/>
        <w:rPr>
          <w:rFonts w:ascii="宋体" w:hAnsi="宋体" w:cs="宋体"/>
          <w:sz w:val="24"/>
          <w:lang w:val="zh-CN"/>
        </w:rPr>
      </w:pPr>
      <w:r>
        <w:rPr>
          <w:rFonts w:hint="eastAsia" w:ascii="宋体" w:hAnsi="宋体" w:cs="宋体"/>
          <w:sz w:val="24"/>
          <w:lang w:val="zh-CN" w:bidi="ar"/>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rPr>
          <w:rFonts w:ascii="宋体" w:hAnsi="宋体" w:cs="宋体"/>
          <w:sz w:val="24"/>
          <w:lang w:val="zh-CN"/>
        </w:rPr>
      </w:r>
      <w:r/>
    </w:p>
    <w:p>
      <w:pPr>
        <w:pStyle w:val="827"/>
        <w:ind w:firstLine="480"/>
        <w:spacing w:line="360" w:lineRule="auto"/>
        <w:rPr>
          <w:rFonts w:ascii="宋体" w:hAnsi="宋体" w:cs="宋体"/>
          <w:sz w:val="24"/>
          <w:lang w:val="zh-CN"/>
        </w:rPr>
      </w:pPr>
      <w:r>
        <w:rPr>
          <w:rFonts w:hint="eastAsia" w:ascii="宋体" w:hAnsi="宋体" w:cs="宋体"/>
          <w:sz w:val="24"/>
          <w:lang w:val="zh-CN" w:bidi="ar"/>
        </w:rPr>
        <w:t xml:space="preserve">六、自觉接受政府部门、行业组织、社会公众、新闻舆论等监督；</w:t>
      </w:r>
      <w:r>
        <w:rPr>
          <w:rFonts w:ascii="宋体" w:hAnsi="宋体" w:cs="宋体"/>
          <w:sz w:val="24"/>
          <w:lang w:val="zh-CN"/>
        </w:rPr>
      </w:r>
      <w:r/>
    </w:p>
    <w:p>
      <w:pPr>
        <w:pStyle w:val="827"/>
        <w:ind w:firstLine="480"/>
        <w:spacing w:line="360" w:lineRule="auto"/>
        <w:rPr>
          <w:rFonts w:ascii="宋体" w:hAnsi="宋体" w:cs="宋体"/>
          <w:sz w:val="24"/>
          <w:lang w:val="zh-CN"/>
        </w:rPr>
      </w:pPr>
      <w:r>
        <w:rPr>
          <w:rFonts w:hint="eastAsia" w:ascii="宋体" w:hAnsi="宋体" w:cs="宋体"/>
          <w:sz w:val="24"/>
          <w:lang w:val="zh-CN" w:bidi="ar"/>
        </w:rPr>
        <w:t xml:space="preserve">七、上述承诺已向本单位员工作了宣传教育；</w:t>
      </w:r>
      <w:r>
        <w:rPr>
          <w:rFonts w:ascii="宋体" w:hAnsi="宋体" w:cs="宋体"/>
          <w:sz w:val="24"/>
          <w:lang w:val="zh-CN"/>
        </w:rPr>
      </w:r>
      <w:r/>
    </w:p>
    <w:p>
      <w:pPr>
        <w:pStyle w:val="827"/>
        <w:ind w:firstLine="482"/>
        <w:spacing w:line="360" w:lineRule="auto"/>
        <w:rPr>
          <w:rFonts w:ascii="宋体" w:hAnsi="宋体" w:cs="宋体"/>
          <w:b/>
          <w:sz w:val="24"/>
          <w:lang w:val="zh-CN"/>
        </w:rPr>
      </w:pPr>
      <w:r>
        <w:rPr>
          <w:rFonts w:hint="eastAsia" w:ascii="宋体" w:hAnsi="宋体" w:cs="宋体"/>
          <w:b/>
          <w:sz w:val="24"/>
          <w:lang w:val="zh-CN" w:bidi="ar"/>
        </w:rPr>
        <w:t xml:space="preserve">如有违反上述承诺的不良行为，本单位同意将其予以上网公示。</w:t>
      </w:r>
      <w:r>
        <w:rPr>
          <w:rFonts w:ascii="宋体" w:hAnsi="宋体" w:cs="宋体"/>
          <w:b/>
          <w:sz w:val="24"/>
          <w:lang w:val="zh-CN"/>
        </w:rPr>
      </w:r>
      <w:r/>
    </w:p>
    <w:p>
      <w:pPr>
        <w:pStyle w:val="827"/>
        <w:spacing w:line="360" w:lineRule="auto"/>
        <w:rPr>
          <w:rFonts w:ascii="宋体" w:hAnsi="宋体" w:cs="宋体"/>
          <w:sz w:val="24"/>
          <w:lang w:val="zh-CN"/>
        </w:rPr>
      </w:pPr>
      <w:r>
        <w:rPr>
          <w:rFonts w:ascii="宋体" w:hAnsi="宋体" w:cs="宋体"/>
          <w:sz w:val="24"/>
          <w:lang w:val="zh-CN"/>
        </w:rPr>
      </w:r>
      <w:r/>
    </w:p>
    <w:p>
      <w:pPr>
        <w:pStyle w:val="827"/>
        <w:ind w:firstLine="4560"/>
        <w:spacing w:line="360" w:lineRule="auto"/>
        <w:rPr>
          <w:rFonts w:ascii="宋体" w:hAnsi="宋体" w:cs="宋体"/>
          <w:sz w:val="24"/>
          <w:lang w:val="zh-CN"/>
        </w:rPr>
      </w:pPr>
      <w:r>
        <w:rPr>
          <w:rFonts w:ascii="宋体" w:hAnsi="宋体" w:cs="宋体"/>
          <w:sz w:val="24"/>
          <w:lang w:val="zh-CN"/>
        </w:rPr>
      </w:r>
      <w:r/>
    </w:p>
    <w:p>
      <w:pPr>
        <w:pStyle w:val="827"/>
        <w:ind w:firstLine="3080"/>
        <w:spacing w:line="360" w:lineRule="auto"/>
        <w:rPr>
          <w:rFonts w:ascii="宋体" w:hAnsi="宋体" w:cs="宋体"/>
          <w:sz w:val="28"/>
          <w:szCs w:val="28"/>
          <w:u w:val="single"/>
          <w:lang w:val="zh-CN"/>
        </w:rPr>
      </w:pPr>
      <w:r>
        <w:rPr>
          <w:rFonts w:hint="eastAsia" w:ascii="宋体" w:hAnsi="宋体" w:cs="宋体"/>
          <w:sz w:val="28"/>
          <w:szCs w:val="28"/>
          <w:lang w:val="zh-CN" w:bidi="ar"/>
        </w:rPr>
        <w:t xml:space="preserve">投标供应商全称(盖公章)：</w:t>
      </w:r>
      <w:r>
        <w:rPr>
          <w:rFonts w:ascii="宋体" w:hAnsi="宋体" w:cs="宋体"/>
          <w:sz w:val="28"/>
          <w:szCs w:val="28"/>
          <w:u w:val="single"/>
          <w:lang w:val="zh-CN"/>
        </w:rPr>
      </w:r>
      <w:r/>
    </w:p>
    <w:p>
      <w:pPr>
        <w:pStyle w:val="827"/>
        <w:ind w:firstLine="3080"/>
        <w:spacing w:line="360" w:lineRule="auto"/>
        <w:rPr>
          <w:rFonts w:ascii="宋体" w:hAnsi="宋体" w:cs="宋体"/>
          <w:sz w:val="28"/>
          <w:szCs w:val="28"/>
          <w:u w:val="single"/>
          <w:lang w:val="zh-CN"/>
        </w:rPr>
      </w:pPr>
      <w:r>
        <w:rPr>
          <w:rFonts w:hint="eastAsia" w:ascii="宋体" w:hAnsi="宋体" w:cs="宋体"/>
          <w:sz w:val="28"/>
          <w:szCs w:val="28"/>
          <w:lang w:val="zh-CN" w:bidi="ar"/>
        </w:rPr>
        <w:t xml:space="preserve">法定代表人（签字或盖章）：</w:t>
      </w:r>
      <w:r>
        <w:rPr>
          <w:rFonts w:ascii="宋体" w:hAnsi="宋体" w:cs="宋体"/>
          <w:sz w:val="28"/>
          <w:szCs w:val="28"/>
          <w:u w:val="single"/>
          <w:lang w:val="zh-CN"/>
        </w:rPr>
      </w:r>
      <w:r/>
    </w:p>
    <w:p>
      <w:pPr>
        <w:pStyle w:val="827"/>
        <w:ind w:firstLine="3080"/>
        <w:spacing w:line="360" w:lineRule="auto"/>
        <w:rPr>
          <w:rFonts w:ascii="宋体" w:hAnsi="宋体" w:cs="宋体"/>
          <w:sz w:val="28"/>
          <w:szCs w:val="28"/>
          <w:lang w:val="zh-CN" w:bidi="ar"/>
        </w:rPr>
      </w:pPr>
      <w:r>
        <w:rPr>
          <w:rFonts w:hint="eastAsia" w:ascii="宋体" w:hAnsi="宋体" w:cs="宋体"/>
          <w:sz w:val="28"/>
          <w:szCs w:val="28"/>
          <w:lang w:val="zh-CN" w:bidi="ar"/>
        </w:rPr>
        <w:t xml:space="preserve">时间：  年  月  </w:t>
      </w:r>
      <w:r>
        <w:rPr>
          <w:rFonts w:hint="eastAsia" w:ascii="宋体" w:hAnsi="宋体" w:cs="宋体"/>
          <w:sz w:val="28"/>
          <w:szCs w:val="28"/>
          <w:lang w:val="zh-CN" w:bidi="ar"/>
        </w:rPr>
        <w:t xml:space="preserve"> 日</w:t>
      </w:r>
      <w:r>
        <w:rPr>
          <w:rFonts w:ascii="宋体" w:hAnsi="宋体" w:cs="宋体"/>
          <w:sz w:val="28"/>
          <w:szCs w:val="28"/>
          <w:lang w:val="zh-CN" w:bidi="ar"/>
        </w:rPr>
      </w:r>
      <w:r/>
    </w:p>
    <w:p>
      <w:pPr>
        <w:pStyle w:val="827"/>
        <w:keepLines/>
        <w:keepNext/>
        <w:spacing w:before="260" w:after="260" w:line="416" w:lineRule="auto"/>
        <w:rPr>
          <w:rFonts w:eastAsia="方正黑体_GBK"/>
          <w:sz w:val="32"/>
          <w:szCs w:val="32"/>
        </w:rPr>
        <w:outlineLvl w:val="1"/>
      </w:pPr>
      <w:r>
        <w:rPr>
          <w:rFonts w:hint="eastAsia" w:eastAsia="方正黑体_GBK"/>
          <w:sz w:val="32"/>
          <w:szCs w:val="32"/>
        </w:rPr>
        <w:t xml:space="preserve">附件5</w:t>
      </w:r>
      <w:r>
        <w:rPr>
          <w:rFonts w:eastAsia="方正黑体_GBK"/>
          <w:sz w:val="32"/>
          <w:szCs w:val="32"/>
        </w:rPr>
      </w:r>
      <w:r/>
    </w:p>
    <w:p>
      <w:pPr>
        <w:pStyle w:val="827"/>
        <w:jc w:val="center"/>
        <w:keepLines/>
        <w:keepNext/>
        <w:spacing w:before="260" w:after="260" w:line="416" w:lineRule="auto"/>
        <w:rPr>
          <w:rFonts w:ascii="宋体" w:hAnsi="宋体" w:cs="宋体"/>
          <w:b/>
          <w:sz w:val="32"/>
          <w:szCs w:val="32"/>
          <w:lang w:bidi="ar"/>
        </w:rPr>
        <w:outlineLvl w:val="1"/>
      </w:pPr>
      <w:r>
        <w:rPr>
          <w:rFonts w:hint="eastAsia" w:ascii="宋体" w:hAnsi="宋体" w:cs="宋体"/>
          <w:b/>
          <w:sz w:val="32"/>
          <w:szCs w:val="32"/>
          <w:lang w:bidi="ar"/>
        </w:rPr>
        <w:t xml:space="preserve">投标函</w:t>
      </w:r>
      <w:r>
        <w:rPr>
          <w:rFonts w:ascii="宋体" w:hAnsi="宋体" w:cs="宋体"/>
          <w:b/>
          <w:sz w:val="32"/>
          <w:szCs w:val="32"/>
          <w:lang w:bidi="ar"/>
        </w:rPr>
      </w:r>
      <w:r/>
    </w:p>
    <w:p>
      <w:pPr>
        <w:pStyle w:val="827"/>
        <w:jc w:val="left"/>
        <w:spacing w:line="420" w:lineRule="exact"/>
        <w:rPr>
          <w:rFonts w:ascii="宋体" w:hAnsi="宋体"/>
          <w:sz w:val="24"/>
          <w:szCs w:val="21"/>
        </w:rPr>
      </w:pPr>
      <w:r>
        <w:rPr>
          <w:rFonts w:hint="eastAsia" w:ascii="宋体" w:hAnsi="宋体"/>
          <w:sz w:val="24"/>
          <w:szCs w:val="21"/>
        </w:rPr>
        <w:t xml:space="preserve">致：______</w:t>
      </w:r>
      <w:r>
        <w:rPr>
          <w:rFonts w:hint="eastAsia" w:ascii="宋体" w:hAnsi="宋体"/>
          <w:sz w:val="24"/>
          <w:szCs w:val="21"/>
          <w:u w:val="single"/>
        </w:rPr>
        <w:t xml:space="preserve">__</w:t>
      </w:r>
      <w:r>
        <w:rPr>
          <w:rFonts w:ascii="宋体" w:hAnsi="宋体"/>
          <w:sz w:val="24"/>
          <w:szCs w:val="21"/>
          <w:u w:val="single"/>
        </w:rPr>
        <w:t xml:space="preserve">      </w:t>
      </w:r>
      <w:r>
        <w:rPr>
          <w:rFonts w:hint="eastAsia" w:ascii="宋体" w:hAnsi="宋体"/>
          <w:sz w:val="24"/>
          <w:szCs w:val="21"/>
          <w:u w:val="single"/>
        </w:rPr>
        <w:t xml:space="preserve">_</w:t>
      </w:r>
      <w:r>
        <w:rPr>
          <w:rFonts w:hint="eastAsia" w:ascii="宋体" w:hAnsi="宋体"/>
          <w:sz w:val="24"/>
          <w:szCs w:val="21"/>
        </w:rPr>
        <w:t xml:space="preserve">_（采购人名称）</w:t>
      </w:r>
      <w:r>
        <w:rPr>
          <w:rFonts w:ascii="宋体" w:hAnsi="宋体"/>
          <w:sz w:val="24"/>
          <w:szCs w:val="21"/>
        </w:rPr>
        <w:t xml:space="preserve">   </w:t>
      </w:r>
      <w:r>
        <w:rPr>
          <w:rFonts w:ascii="宋体" w:hAnsi="宋体"/>
          <w:sz w:val="24"/>
          <w:szCs w:val="21"/>
        </w:rPr>
      </w:r>
      <w:r/>
    </w:p>
    <w:p>
      <w:pPr>
        <w:pStyle w:val="827"/>
        <w:ind w:firstLine="480"/>
        <w:jc w:val="left"/>
        <w:spacing w:line="420" w:lineRule="exact"/>
        <w:rPr>
          <w:rFonts w:hint="eastAsia" w:ascii="宋体" w:hAnsi="宋体"/>
          <w:sz w:val="24"/>
          <w:szCs w:val="21"/>
        </w:rPr>
      </w:pPr>
      <w:r>
        <w:rPr>
          <w:rFonts w:hint="eastAsia" w:ascii="宋体" w:hAnsi="宋体"/>
          <w:sz w:val="24"/>
          <w:szCs w:val="21"/>
        </w:rPr>
        <w:t xml:space="preserve">根据贵方的__________（项目</w:t>
      </w:r>
      <w:r>
        <w:rPr>
          <w:rFonts w:ascii="宋体" w:hAnsi="宋体"/>
          <w:sz w:val="24"/>
          <w:szCs w:val="21"/>
        </w:rPr>
        <w:t xml:space="preserve">名称</w:t>
      </w:r>
      <w:r>
        <w:rPr>
          <w:rFonts w:hint="eastAsia" w:ascii="宋体" w:hAnsi="宋体"/>
          <w:sz w:val="24"/>
          <w:szCs w:val="21"/>
        </w:rPr>
        <w:t xml:space="preserve">、</w:t>
      </w:r>
      <w:r>
        <w:rPr>
          <w:rFonts w:ascii="宋体" w:hAnsi="宋体"/>
          <w:sz w:val="24"/>
          <w:szCs w:val="21"/>
        </w:rPr>
        <w:t xml:space="preserve">项目编号</w:t>
      </w:r>
      <w:r>
        <w:rPr>
          <w:rFonts w:hint="eastAsia" w:ascii="宋体" w:hAnsi="宋体"/>
          <w:sz w:val="24"/>
          <w:szCs w:val="21"/>
        </w:rPr>
        <w:t xml:space="preserve">）招标文件，正式授权______(被授权人姓名)代表我方______________（投标人的名称），全权处理本次项目投标的有关事宜。</w:t>
      </w:r>
      <w:r>
        <w:rPr>
          <w:rFonts w:hint="eastAsia" w:ascii="宋体" w:hAnsi="宋体"/>
          <w:sz w:val="24"/>
          <w:szCs w:val="21"/>
        </w:rPr>
      </w:r>
      <w:r/>
    </w:p>
    <w:p>
      <w:pPr>
        <w:pStyle w:val="827"/>
        <w:ind w:firstLine="480"/>
        <w:jc w:val="left"/>
        <w:spacing w:line="420" w:lineRule="exact"/>
        <w:rPr>
          <w:rFonts w:hint="eastAsia" w:ascii="宋体" w:hAnsi="宋体"/>
          <w:sz w:val="24"/>
          <w:szCs w:val="21"/>
        </w:rPr>
      </w:pPr>
      <w:r>
        <w:rPr>
          <w:rFonts w:hint="eastAsia" w:ascii="宋体" w:hAnsi="宋体"/>
          <w:sz w:val="24"/>
          <w:szCs w:val="21"/>
        </w:rPr>
        <w:t xml:space="preserve">据此函，__________（被授权人签字）兹宣布同意如下：</w:t>
      </w:r>
      <w:r>
        <w:rPr>
          <w:rFonts w:hint="eastAsia" w:ascii="宋体" w:hAnsi="宋体"/>
          <w:sz w:val="24"/>
          <w:szCs w:val="21"/>
        </w:rPr>
      </w:r>
      <w:r/>
    </w:p>
    <w:p>
      <w:pPr>
        <w:pStyle w:val="827"/>
        <w:ind w:firstLine="480"/>
        <w:jc w:val="left"/>
        <w:spacing w:line="420" w:lineRule="exact"/>
        <w:rPr>
          <w:rFonts w:hint="eastAsia" w:ascii="宋体" w:hAnsi="宋体"/>
          <w:sz w:val="24"/>
          <w:szCs w:val="21"/>
        </w:rPr>
      </w:pPr>
      <w:r>
        <w:rPr>
          <w:rFonts w:hint="eastAsia" w:ascii="宋体" w:hAnsi="宋体"/>
          <w:sz w:val="24"/>
          <w:szCs w:val="21"/>
        </w:rPr>
        <w:t xml:space="preserve">1.按招标文件规定的各项要求，向买方提供所需货物、服务（包含与货物相关的服务及与服务相关的货物）。</w:t>
      </w:r>
      <w:r>
        <w:rPr>
          <w:rFonts w:hint="eastAsia" w:ascii="宋体" w:hAnsi="宋体"/>
          <w:sz w:val="24"/>
          <w:szCs w:val="21"/>
        </w:rPr>
      </w:r>
      <w:r/>
    </w:p>
    <w:p>
      <w:pPr>
        <w:pStyle w:val="827"/>
        <w:ind w:firstLine="480"/>
        <w:jc w:val="left"/>
        <w:spacing w:line="420" w:lineRule="exact"/>
        <w:rPr>
          <w:rFonts w:hint="eastAsia" w:ascii="宋体" w:hAnsi="宋体"/>
          <w:sz w:val="24"/>
          <w:szCs w:val="21"/>
        </w:rPr>
      </w:pPr>
      <w:r>
        <w:rPr>
          <w:rFonts w:hint="eastAsia" w:ascii="宋体" w:hAnsi="宋体"/>
          <w:sz w:val="24"/>
          <w:szCs w:val="21"/>
        </w:rPr>
        <w:t xml:space="preserve">2.我们完全理解贵方不一定将合同授予最低报价的投标人。</w:t>
      </w:r>
      <w:r>
        <w:rPr>
          <w:rFonts w:hint="eastAsia" w:ascii="宋体" w:hAnsi="宋体"/>
          <w:sz w:val="24"/>
          <w:szCs w:val="21"/>
        </w:rPr>
      </w:r>
      <w:r/>
    </w:p>
    <w:p>
      <w:pPr>
        <w:pStyle w:val="827"/>
        <w:ind w:firstLine="480"/>
        <w:jc w:val="left"/>
        <w:spacing w:line="420" w:lineRule="exact"/>
        <w:rPr>
          <w:rFonts w:hint="eastAsia" w:ascii="宋体" w:hAnsi="宋体"/>
          <w:sz w:val="24"/>
          <w:szCs w:val="21"/>
        </w:rPr>
      </w:pPr>
      <w:r>
        <w:rPr>
          <w:rFonts w:hint="eastAsia" w:ascii="宋体" w:hAnsi="宋体"/>
          <w:sz w:val="24"/>
          <w:szCs w:val="21"/>
        </w:rPr>
        <w:t xml:space="preserve">3.我们已详细审核全部招标文</w:t>
      </w:r>
      <w:r>
        <w:rPr>
          <w:rFonts w:hint="eastAsia" w:ascii="宋体" w:hAnsi="宋体"/>
          <w:sz w:val="24"/>
          <w:szCs w:val="21"/>
        </w:rPr>
        <w:t xml:space="preserve">件及其有效补充文件，我们知道必须放弃提出含糊不清或误解问题的权利。</w:t>
      </w:r>
      <w:r>
        <w:rPr>
          <w:rFonts w:hint="eastAsia" w:ascii="宋体" w:hAnsi="宋体"/>
          <w:sz w:val="24"/>
          <w:szCs w:val="21"/>
        </w:rPr>
      </w:r>
      <w:r/>
    </w:p>
    <w:p>
      <w:pPr>
        <w:pStyle w:val="827"/>
        <w:ind w:firstLine="480"/>
        <w:jc w:val="left"/>
        <w:spacing w:line="420" w:lineRule="exact"/>
        <w:rPr>
          <w:rFonts w:hint="eastAsia" w:ascii="宋体" w:hAnsi="宋体"/>
          <w:sz w:val="24"/>
          <w:szCs w:val="21"/>
        </w:rPr>
      </w:pPr>
      <w:r>
        <w:rPr>
          <w:rFonts w:hint="eastAsia" w:ascii="宋体" w:hAnsi="宋体"/>
          <w:sz w:val="24"/>
          <w:szCs w:val="21"/>
        </w:rPr>
        <w:t xml:space="preserve">4.我们同意从规定的开标日期起遵循本投标文件，并在规定的投标有效期期满之前均具有约束力。</w:t>
      </w:r>
      <w:r>
        <w:rPr>
          <w:rFonts w:hint="eastAsia" w:ascii="宋体" w:hAnsi="宋体"/>
          <w:sz w:val="24"/>
          <w:szCs w:val="21"/>
        </w:rPr>
      </w:r>
      <w:r/>
    </w:p>
    <w:p>
      <w:pPr>
        <w:pStyle w:val="827"/>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.同意向贵方提供贵方可能另外要求的与投标有关的任何证据或资料，并保证我方已提供和将要提供的文件是真实的、准确的。</w:t>
      </w:r>
      <w:r>
        <w:rPr>
          <w:rFonts w:hint="eastAsia" w:ascii="宋体" w:hAnsi="宋体"/>
          <w:sz w:val="24"/>
          <w:szCs w:val="21"/>
        </w:rPr>
      </w:r>
      <w:r/>
    </w:p>
    <w:p>
      <w:pPr>
        <w:pStyle w:val="827"/>
        <w:ind w:firstLine="480"/>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.一旦我方中标,我方将根据招标文件的规定，严格履行合同的责任和义务,并保证在招标文件规定的时间完成项目，交付买方验收、使用。</w:t>
      </w:r>
      <w:r>
        <w:rPr>
          <w:rFonts w:hint="eastAsia" w:ascii="宋体" w:hAnsi="宋体"/>
          <w:sz w:val="24"/>
          <w:szCs w:val="21"/>
        </w:rPr>
      </w:r>
      <w:r/>
    </w:p>
    <w:p>
      <w:pPr>
        <w:pStyle w:val="827"/>
        <w:ind w:firstLine="480"/>
        <w:jc w:val="left"/>
        <w:spacing w:line="42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.与本投标有关的正式通讯地址为：</w:t>
      </w:r>
      <w:r>
        <w:rPr>
          <w:rFonts w:hint="eastAsia" w:ascii="宋体" w:hAnsi="宋体"/>
          <w:sz w:val="24"/>
          <w:szCs w:val="21"/>
        </w:rPr>
      </w:r>
      <w:r/>
    </w:p>
    <w:p>
      <w:pPr>
        <w:pStyle w:val="827"/>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rPr>
          <w:rFonts w:hint="eastAsia" w:ascii="宋体" w:hAnsi="宋体"/>
          <w:sz w:val="24"/>
          <w:szCs w:val="21"/>
        </w:rPr>
      </w:r>
      <w:r/>
    </w:p>
    <w:p>
      <w:pPr>
        <w:pStyle w:val="827"/>
        <w:ind w:left="420" w:firstLine="480"/>
        <w:jc w:val="left"/>
        <w:spacing w:line="420" w:lineRule="exact"/>
        <w:rPr>
          <w:rFonts w:hint="eastAsia" w:ascii="宋体" w:hAnsi="宋体"/>
          <w:sz w:val="24"/>
          <w:szCs w:val="21"/>
        </w:rPr>
      </w:pPr>
      <w:r>
        <w:rPr>
          <w:rFonts w:hint="eastAsia" w:ascii="宋体" w:hAnsi="宋体"/>
          <w:sz w:val="24"/>
          <w:szCs w:val="21"/>
        </w:rPr>
        <w:t xml:space="preserve">邮          编：</w:t>
      </w:r>
      <w:r>
        <w:rPr>
          <w:rFonts w:hint="eastAsia" w:ascii="宋体" w:hAnsi="宋体"/>
          <w:sz w:val="24"/>
          <w:szCs w:val="21"/>
        </w:rPr>
      </w:r>
      <w:r/>
    </w:p>
    <w:p>
      <w:pPr>
        <w:pStyle w:val="827"/>
        <w:ind w:left="420" w:firstLine="480"/>
        <w:jc w:val="left"/>
        <w:spacing w:line="420" w:lineRule="exact"/>
        <w:rPr>
          <w:rFonts w:hint="eastAsia" w:ascii="宋体" w:hAnsi="宋体"/>
          <w:sz w:val="24"/>
          <w:szCs w:val="21"/>
        </w:rPr>
      </w:pPr>
      <w:r>
        <w:rPr>
          <w:rFonts w:hint="eastAsia" w:ascii="宋体" w:hAnsi="宋体"/>
          <w:sz w:val="24"/>
          <w:szCs w:val="21"/>
        </w:rPr>
        <w:t xml:space="preserve">电        </w:t>
      </w:r>
      <w:r>
        <w:rPr>
          <w:rFonts w:hint="eastAsia" w:ascii="宋体" w:hAnsi="宋体"/>
          <w:sz w:val="24"/>
          <w:szCs w:val="21"/>
        </w:rPr>
        <w:t xml:space="preserve">  话：</w:t>
      </w:r>
      <w:r>
        <w:rPr>
          <w:rFonts w:hint="eastAsia" w:ascii="宋体" w:hAnsi="宋体"/>
          <w:sz w:val="24"/>
          <w:szCs w:val="21"/>
        </w:rPr>
      </w:r>
      <w:r/>
    </w:p>
    <w:p>
      <w:pPr>
        <w:pStyle w:val="827"/>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rPr>
          <w:rFonts w:hint="eastAsia" w:ascii="宋体" w:hAnsi="宋体"/>
          <w:sz w:val="24"/>
          <w:szCs w:val="21"/>
        </w:rPr>
      </w:r>
      <w:r/>
    </w:p>
    <w:p>
      <w:pPr>
        <w:pStyle w:val="827"/>
        <w:ind w:left="420" w:firstLine="480"/>
        <w:jc w:val="left"/>
        <w:spacing w:line="420" w:lineRule="exact"/>
        <w:rPr>
          <w:rFonts w:hint="eastAsia" w:ascii="宋体" w:hAnsi="宋体"/>
          <w:sz w:val="24"/>
          <w:szCs w:val="21"/>
        </w:rPr>
      </w:pPr>
      <w:r>
        <w:rPr>
          <w:rFonts w:hint="eastAsia" w:ascii="宋体" w:hAnsi="宋体"/>
          <w:sz w:val="24"/>
          <w:szCs w:val="21"/>
        </w:rPr>
        <w:t xml:space="preserve">投标人开户行：</w:t>
      </w:r>
      <w:r>
        <w:rPr>
          <w:rFonts w:hint="eastAsia" w:ascii="宋体" w:hAnsi="宋体"/>
          <w:sz w:val="24"/>
          <w:szCs w:val="21"/>
        </w:rPr>
      </w:r>
      <w:r/>
    </w:p>
    <w:p>
      <w:pPr>
        <w:pStyle w:val="827"/>
        <w:ind w:left="420" w:firstLine="480"/>
        <w:jc w:val="left"/>
        <w:spacing w:line="420" w:lineRule="exact"/>
        <w:rPr>
          <w:rFonts w:hint="eastAsia" w:ascii="宋体" w:hAnsi="宋体"/>
          <w:sz w:val="24"/>
          <w:szCs w:val="21"/>
        </w:rPr>
      </w:pPr>
      <w:r>
        <w:rPr>
          <w:rFonts w:hint="eastAsia" w:ascii="宋体" w:hAnsi="宋体"/>
          <w:sz w:val="24"/>
          <w:szCs w:val="21"/>
        </w:rPr>
        <w:t xml:space="preserve">账          号： </w:t>
      </w:r>
      <w:r>
        <w:rPr>
          <w:rFonts w:hint="eastAsia" w:ascii="宋体" w:hAnsi="宋体"/>
          <w:sz w:val="24"/>
          <w:szCs w:val="21"/>
        </w:rPr>
      </w:r>
      <w:r/>
    </w:p>
    <w:p>
      <w:pPr>
        <w:pStyle w:val="827"/>
        <w:ind w:left="420" w:firstLine="480"/>
        <w:jc w:val="left"/>
        <w:spacing w:line="420" w:lineRule="exact"/>
        <w:rPr>
          <w:rFonts w:hint="eastAsia" w:ascii="宋体" w:hAnsi="宋体"/>
          <w:sz w:val="24"/>
          <w:szCs w:val="21"/>
        </w:rPr>
      </w:pPr>
      <w:r>
        <w:rPr>
          <w:rFonts w:hint="eastAsia" w:ascii="宋体" w:hAnsi="宋体"/>
          <w:sz w:val="24"/>
          <w:szCs w:val="21"/>
        </w:rPr>
        <w:t xml:space="preserve">日           期：________年____月____日</w:t>
      </w:r>
      <w:r>
        <w:rPr>
          <w:rFonts w:hint="eastAsia" w:ascii="宋体" w:hAnsi="宋体"/>
          <w:sz w:val="24"/>
          <w:szCs w:val="21"/>
        </w:rPr>
      </w:r>
      <w:r/>
    </w:p>
    <w:p>
      <w:pPr>
        <w:pStyle w:val="827"/>
        <w:contextualSpacing/>
        <w:spacing w:line="400" w:lineRule="exact"/>
        <w:rPr>
          <w:rFonts w:eastAsia="方正黑体_GBK"/>
          <w:sz w:val="32"/>
          <w:szCs w:val="32"/>
        </w:rPr>
      </w:pPr>
      <w:r>
        <w:rPr>
          <w:rFonts w:eastAsia="方正黑体_GBK"/>
          <w:sz w:val="32"/>
          <w:szCs w:val="32"/>
        </w:rPr>
      </w:r>
      <w:r/>
    </w:p>
    <w:p>
      <w:pPr>
        <w:pStyle w:val="827"/>
        <w:contextualSpacing/>
        <w:spacing w:line="400" w:lineRule="exact"/>
        <w:rPr>
          <w:rFonts w:eastAsia="方正黑体_GBK"/>
          <w:sz w:val="32"/>
          <w:szCs w:val="32"/>
        </w:rPr>
      </w:pPr>
      <w:r>
        <w:rPr>
          <w:rFonts w:eastAsia="方正黑体_GBK"/>
          <w:sz w:val="32"/>
          <w:szCs w:val="32"/>
        </w:rPr>
      </w:r>
      <w:r/>
    </w:p>
    <w:p>
      <w:pPr>
        <w:pStyle w:val="827"/>
        <w:contextualSpacing/>
        <w:spacing w:line="400" w:lineRule="exact"/>
        <w:rPr>
          <w:rFonts w:eastAsia="方正黑体_GBK"/>
          <w:sz w:val="32"/>
          <w:szCs w:val="32"/>
        </w:rPr>
      </w:pPr>
      <w:r>
        <w:rPr>
          <w:rFonts w:eastAsia="方正黑体_GBK"/>
          <w:sz w:val="32"/>
          <w:szCs w:val="32"/>
        </w:rPr>
      </w:r>
      <w:r/>
    </w:p>
    <w:p>
      <w:pPr>
        <w:pStyle w:val="827"/>
        <w:contextualSpacing/>
        <w:spacing w:line="400" w:lineRule="exact"/>
        <w:rPr>
          <w:rFonts w:eastAsia="方正黑体_GBK"/>
          <w:sz w:val="32"/>
          <w:szCs w:val="32"/>
        </w:rPr>
      </w:pPr>
      <w:r>
        <w:rPr>
          <w:rFonts w:eastAsia="方正黑体_GBK"/>
          <w:sz w:val="32"/>
          <w:szCs w:val="32"/>
        </w:rPr>
      </w:r>
      <w:r/>
    </w:p>
    <w:p>
      <w:pPr>
        <w:pStyle w:val="827"/>
        <w:contextualSpacing/>
        <w:spacing w:line="400" w:lineRule="exact"/>
        <w:rPr>
          <w:rFonts w:eastAsia="方正黑体_GBK"/>
          <w:sz w:val="32"/>
          <w:szCs w:val="32"/>
        </w:rPr>
      </w:pPr>
      <w:r>
        <w:rPr>
          <w:rFonts w:eastAsia="方正黑体_GBK"/>
          <w:sz w:val="32"/>
          <w:szCs w:val="32"/>
        </w:rPr>
      </w:r>
      <w:r/>
    </w:p>
    <w:p>
      <w:pPr>
        <w:pStyle w:val="827"/>
        <w:contextualSpacing/>
        <w:spacing w:line="400" w:lineRule="exact"/>
        <w:rPr>
          <w:rFonts w:eastAsia="方正黑体_GBK"/>
          <w:sz w:val="32"/>
          <w:szCs w:val="32"/>
        </w:rPr>
      </w:pPr>
      <w:r>
        <w:rPr>
          <w:rFonts w:eastAsia="方正黑体_GBK"/>
          <w:sz w:val="32"/>
          <w:szCs w:val="32"/>
        </w:rPr>
        <w:t xml:space="preserve">附件6</w:t>
      </w:r>
      <w:r>
        <w:rPr>
          <w:rFonts w:eastAsia="方正黑体_GBK"/>
          <w:sz w:val="32"/>
          <w:szCs w:val="32"/>
        </w:rPr>
      </w:r>
      <w:r/>
    </w:p>
    <w:p>
      <w:pPr>
        <w:pStyle w:val="827"/>
        <w:contextualSpacing/>
        <w:jc w:val="center"/>
        <w:spacing w:line="300" w:lineRule="auto"/>
        <w:rPr>
          <w:rFonts w:hint="eastAsia" w:ascii="宋体" w:hAnsi="宋体"/>
          <w:b/>
          <w:sz w:val="32"/>
          <w:szCs w:val="32"/>
        </w:rPr>
      </w:pPr>
      <w:r>
        <w:rPr>
          <w:rFonts w:hint="eastAsia" w:ascii="宋体" w:hAnsi="宋体"/>
          <w:b/>
          <w:sz w:val="32"/>
          <w:szCs w:val="32"/>
        </w:rPr>
        <w:t xml:space="preserve">商务部分正负偏离表</w:t>
      </w:r>
      <w:r>
        <w:rPr>
          <w:rFonts w:hint="eastAsia" w:ascii="宋体" w:hAnsi="宋体"/>
          <w:b/>
          <w:sz w:val="32"/>
          <w:szCs w:val="32"/>
        </w:rPr>
      </w:r>
      <w:r/>
    </w:p>
    <w:p>
      <w:pPr>
        <w:pStyle w:val="827"/>
        <w:ind w:firstLine="560"/>
        <w:jc w:val="center"/>
        <w:rPr>
          <w:rFonts w:ascii="宋体" w:hAnsi="宋体"/>
          <w:sz w:val="28"/>
          <w:szCs w:val="28"/>
        </w:rPr>
      </w:pPr>
      <w:r>
        <w:rPr>
          <w:rFonts w:hint="eastAsia" w:ascii="宋体" w:hAnsi="宋体"/>
          <w:sz w:val="28"/>
          <w:szCs w:val="28"/>
        </w:rPr>
        <w:t xml:space="preserve">（由投标人据实填写，表格不够自行添加）</w:t>
      </w:r>
      <w:r>
        <w:rPr>
          <w:rFonts w:ascii="宋体" w:hAnsi="宋体"/>
          <w:sz w:val="28"/>
          <w:szCs w:val="28"/>
        </w:rPr>
      </w:r>
      <w:r/>
    </w:p>
    <w:tbl>
      <w:tblPr>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139"/>
        <w:gridCol w:w="1868"/>
        <w:gridCol w:w="2410"/>
        <w:gridCol w:w="1327"/>
      </w:tblGrid>
      <w:tr>
        <w:trPr>
          <w:trHeight w:val="994"/>
        </w:trPr>
        <w:tc>
          <w:tcPr>
            <w:tcBorders>
              <w:top w:val="single" w:color="000000" w:sz="12" w:space="0"/>
              <w:left w:val="single" w:color="000000" w:sz="12" w:space="0"/>
              <w:bottom w:val="single" w:color="000000" w:sz="6" w:space="0"/>
              <w:right w:val="single" w:color="000000" w:sz="6" w:space="0"/>
            </w:tcBorders>
            <w:tcW w:w="460" w:type="pct"/>
            <w:vAlign w:val="center"/>
            <w:textDirection w:val="lrTb"/>
            <w:noWrap w:val="false"/>
          </w:tcPr>
          <w:p>
            <w:pPr>
              <w:pStyle w:val="827"/>
              <w:jc w:val="center"/>
              <w:spacing w:line="340" w:lineRule="exact"/>
              <w:rPr>
                <w:rFonts w:ascii="宋体" w:hAnsi="宋体"/>
                <w:sz w:val="24"/>
              </w:rPr>
            </w:pPr>
            <w:r>
              <w:rPr>
                <w:rFonts w:hint="eastAsia" w:ascii="宋体" w:hAnsi="宋体"/>
                <w:sz w:val="24"/>
              </w:rPr>
              <w:t xml:space="preserve">序号</w:t>
            </w:r>
            <w:r>
              <w:rPr>
                <w:rFonts w:ascii="宋体" w:hAnsi="宋体"/>
                <w:sz w:val="24"/>
              </w:rPr>
            </w:r>
            <w:r/>
          </w:p>
        </w:tc>
        <w:tc>
          <w:tcPr>
            <w:tcBorders>
              <w:top w:val="single" w:color="000000" w:sz="12" w:space="0"/>
              <w:left w:val="single" w:color="000000" w:sz="6" w:space="0"/>
              <w:bottom w:val="single" w:color="000000" w:sz="6" w:space="0"/>
              <w:right w:val="single" w:color="000000" w:sz="6" w:space="0"/>
            </w:tcBorders>
            <w:tcW w:w="1254" w:type="pct"/>
            <w:vAlign w:val="center"/>
            <w:textDirection w:val="lrTb"/>
            <w:noWrap w:val="false"/>
          </w:tcPr>
          <w:p>
            <w:pPr>
              <w:pStyle w:val="827"/>
              <w:jc w:val="center"/>
              <w:spacing w:line="340" w:lineRule="exact"/>
              <w:rPr>
                <w:rFonts w:ascii="宋体" w:hAnsi="宋体"/>
                <w:sz w:val="24"/>
              </w:rPr>
            </w:pPr>
            <w:r>
              <w:rPr>
                <w:rFonts w:hint="eastAsia" w:ascii="宋体" w:hAnsi="宋体"/>
                <w:sz w:val="24"/>
              </w:rPr>
              <w:t xml:space="preserve">货物或服务名称</w:t>
            </w:r>
            <w:r>
              <w:rPr>
                <w:rFonts w:ascii="宋体" w:hAnsi="宋体"/>
                <w:sz w:val="24"/>
              </w:rPr>
            </w:r>
            <w:r/>
          </w:p>
        </w:tc>
        <w:tc>
          <w:tcPr>
            <w:tcBorders>
              <w:top w:val="single" w:color="000000" w:sz="12" w:space="0"/>
              <w:left w:val="single" w:color="000000" w:sz="6" w:space="0"/>
              <w:bottom w:val="single" w:color="000000" w:sz="6" w:space="0"/>
              <w:right w:val="single" w:color="000000" w:sz="6" w:space="0"/>
            </w:tcBorders>
            <w:tcW w:w="1095" w:type="pct"/>
            <w:vAlign w:val="center"/>
            <w:textDirection w:val="lrTb"/>
            <w:noWrap w:val="false"/>
          </w:tcPr>
          <w:p>
            <w:pPr>
              <w:pStyle w:val="827"/>
              <w:jc w:val="center"/>
              <w:spacing w:line="340" w:lineRule="exact"/>
              <w:rPr>
                <w:rFonts w:ascii="宋体" w:hAnsi="宋体"/>
                <w:sz w:val="24"/>
              </w:rPr>
            </w:pPr>
            <w:r>
              <w:rPr>
                <w:rFonts w:hint="eastAsia" w:ascii="宋体" w:hAnsi="宋体"/>
                <w:sz w:val="24"/>
              </w:rPr>
              <w:t xml:space="preserve">招标文件要求的商务条款</w:t>
            </w:r>
            <w:r>
              <w:rPr>
                <w:rFonts w:ascii="宋体" w:hAnsi="宋体"/>
                <w:sz w:val="24"/>
              </w:rPr>
            </w:r>
            <w:r/>
          </w:p>
        </w:tc>
        <w:tc>
          <w:tcPr>
            <w:tcBorders>
              <w:top w:val="single" w:color="000000" w:sz="12" w:space="0"/>
              <w:left w:val="single" w:color="000000" w:sz="6" w:space="0"/>
              <w:bottom w:val="single" w:color="000000" w:sz="6" w:space="0"/>
              <w:right w:val="single" w:color="000000" w:sz="6" w:space="0"/>
            </w:tcBorders>
            <w:tcW w:w="1413" w:type="pct"/>
            <w:vAlign w:val="center"/>
            <w:textDirection w:val="lrTb"/>
            <w:noWrap w:val="false"/>
          </w:tcPr>
          <w:p>
            <w:pPr>
              <w:pStyle w:val="827"/>
              <w:jc w:val="center"/>
              <w:spacing w:line="340" w:lineRule="exact"/>
              <w:rPr>
                <w:rFonts w:ascii="宋体" w:hAnsi="宋体"/>
                <w:sz w:val="24"/>
              </w:rPr>
            </w:pPr>
            <w:r>
              <w:rPr>
                <w:rFonts w:hint="eastAsia" w:ascii="宋体" w:hAnsi="宋体"/>
                <w:sz w:val="24"/>
              </w:rPr>
              <w:t xml:space="preserve">投标文件响应情况</w:t>
            </w:r>
            <w:r>
              <w:rPr>
                <w:rFonts w:ascii="宋体" w:hAnsi="宋体"/>
                <w:sz w:val="24"/>
              </w:rPr>
            </w:r>
            <w:r/>
          </w:p>
        </w:tc>
        <w:tc>
          <w:tcPr>
            <w:tcBorders>
              <w:top w:val="single" w:color="000000" w:sz="12" w:space="0"/>
              <w:left w:val="single" w:color="000000" w:sz="6" w:space="0"/>
              <w:bottom w:val="single" w:color="000000" w:sz="6" w:space="0"/>
              <w:right w:val="single" w:color="000000" w:sz="12" w:space="0"/>
            </w:tcBorders>
            <w:tcW w:w="778" w:type="pct"/>
            <w:vAlign w:val="top"/>
            <w:textDirection w:val="lrTb"/>
            <w:noWrap w:val="false"/>
          </w:tcPr>
          <w:p>
            <w:pPr>
              <w:pStyle w:val="827"/>
              <w:jc w:val="center"/>
              <w:spacing w:line="340" w:lineRule="exact"/>
              <w:rPr>
                <w:rFonts w:ascii="宋体" w:hAnsi="宋体"/>
                <w:sz w:val="24"/>
              </w:rPr>
            </w:pPr>
            <w:r>
              <w:rPr>
                <w:rFonts w:ascii="宋体" w:hAnsi="宋体"/>
                <w:sz w:val="24"/>
              </w:rPr>
            </w:r>
            <w:r/>
          </w:p>
          <w:p>
            <w:pPr>
              <w:pStyle w:val="827"/>
              <w:jc w:val="center"/>
              <w:spacing w:line="340" w:lineRule="exact"/>
              <w:rPr>
                <w:rFonts w:ascii="宋体" w:hAnsi="宋体"/>
                <w:sz w:val="24"/>
              </w:rPr>
            </w:pPr>
            <w:r>
              <w:rPr>
                <w:rFonts w:hint="eastAsia" w:ascii="宋体" w:hAnsi="宋体"/>
                <w:sz w:val="24"/>
              </w:rPr>
              <w:t xml:space="preserve">偏离说明</w:t>
            </w:r>
            <w:r>
              <w:rPr>
                <w:rFonts w:ascii="宋体" w:hAnsi="宋体"/>
                <w:sz w:val="24"/>
              </w:rPr>
            </w:r>
            <w:r/>
          </w:p>
        </w:tc>
      </w:tr>
      <w:tr>
        <w:trPr>
          <w:trHeight w:val="414"/>
        </w:trPr>
        <w:tc>
          <w:tcPr>
            <w:tcBorders>
              <w:top w:val="single" w:color="000000" w:sz="6" w:space="0"/>
              <w:left w:val="single" w:color="000000" w:sz="12" w:space="0"/>
              <w:bottom w:val="single" w:color="000000" w:sz="6" w:space="0"/>
              <w:right w:val="single" w:color="000000" w:sz="6" w:space="0"/>
            </w:tcBorders>
            <w:tcW w:w="460" w:type="pct"/>
            <w:vAlign w:val="top"/>
            <w:textDirection w:val="lrTb"/>
            <w:noWrap w:val="false"/>
          </w:tcPr>
          <w:p>
            <w:pPr>
              <w:pStyle w:val="827"/>
              <w:jc w:val="center"/>
              <w:spacing w:line="340" w:lineRule="exact"/>
              <w:rPr>
                <w:rFonts w:ascii="宋体" w:hAnsi="宋体"/>
                <w:sz w:val="24"/>
              </w:rPr>
            </w:pPr>
            <w:r>
              <w:rPr>
                <w:rFonts w:hint="eastAsia" w:ascii="宋体" w:hAnsi="宋体"/>
                <w:sz w:val="24"/>
              </w:rPr>
              <w:t xml:space="preserve">1</w:t>
            </w: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254" w:type="pct"/>
            <w:vAlign w:val="center"/>
            <w:textDirection w:val="lrTb"/>
            <w:noWrap w:val="false"/>
          </w:tcPr>
          <w:p>
            <w:pPr>
              <w:pStyle w:val="827"/>
              <w:jc w:val="left"/>
              <w:spacing w:line="340" w:lineRule="exact"/>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095" w:type="pct"/>
            <w:vAlign w:val="center"/>
            <w:textDirection w:val="lrTb"/>
            <w:noWrap w:val="false"/>
          </w:tcPr>
          <w:p>
            <w:pPr>
              <w:pStyle w:val="827"/>
              <w:jc w:val="left"/>
              <w:spacing w:line="340" w:lineRule="exact"/>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413" w:type="pct"/>
            <w:vAlign w:val="center"/>
            <w:textDirection w:val="lrTb"/>
            <w:noWrap w:val="false"/>
          </w:tcPr>
          <w:p>
            <w:pPr>
              <w:pStyle w:val="827"/>
              <w:jc w:val="left"/>
              <w:spacing w:line="340" w:lineRule="exact"/>
              <w:rPr>
                <w:sz w:val="24"/>
              </w:rPr>
            </w:pPr>
            <w:r>
              <w:rPr>
                <w:sz w:val="24"/>
              </w:rPr>
            </w:r>
            <w:r/>
          </w:p>
        </w:tc>
        <w:tc>
          <w:tcPr>
            <w:tcBorders>
              <w:top w:val="single" w:color="000000" w:sz="6" w:space="0"/>
              <w:left w:val="single" w:color="000000" w:sz="6" w:space="0"/>
              <w:bottom w:val="single" w:color="000000" w:sz="6" w:space="0"/>
              <w:right w:val="single" w:color="000000" w:sz="12" w:space="0"/>
            </w:tcBorders>
            <w:tcW w:w="778" w:type="pct"/>
            <w:vAlign w:val="top"/>
            <w:textDirection w:val="lrTb"/>
            <w:noWrap w:val="false"/>
          </w:tcPr>
          <w:p>
            <w:pPr>
              <w:pStyle w:val="827"/>
              <w:jc w:val="left"/>
              <w:spacing w:line="340" w:lineRule="exact"/>
              <w:rPr>
                <w:sz w:val="24"/>
              </w:rPr>
            </w:pPr>
            <w:r>
              <w:rPr>
                <w:sz w:val="24"/>
              </w:rPr>
            </w:r>
            <w:r/>
          </w:p>
        </w:tc>
      </w:tr>
      <w:tr>
        <w:trPr>
          <w:trHeight w:val="548"/>
        </w:trPr>
        <w:tc>
          <w:tcPr>
            <w:tcBorders>
              <w:top w:val="single" w:color="000000" w:sz="6" w:space="0"/>
              <w:left w:val="single" w:color="000000" w:sz="12" w:space="0"/>
              <w:bottom w:val="single" w:color="000000" w:sz="6" w:space="0"/>
              <w:right w:val="single" w:color="000000" w:sz="6" w:space="0"/>
            </w:tcBorders>
            <w:tcW w:w="460" w:type="pct"/>
            <w:vAlign w:val="top"/>
            <w:textDirection w:val="lrTb"/>
            <w:noWrap w:val="false"/>
          </w:tcPr>
          <w:p>
            <w:pPr>
              <w:pStyle w:val="827"/>
              <w:jc w:val="center"/>
              <w:spacing w:line="340" w:lineRule="exact"/>
              <w:rPr>
                <w:rFonts w:ascii="宋体" w:hAnsi="宋体"/>
                <w:sz w:val="24"/>
              </w:rPr>
            </w:pPr>
            <w:r>
              <w:rPr>
                <w:rFonts w:hint="eastAsia" w:ascii="宋体" w:hAnsi="宋体"/>
                <w:sz w:val="24"/>
              </w:rPr>
              <w:t xml:space="preserve">2</w:t>
            </w: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254" w:type="pct"/>
            <w:vAlign w:val="center"/>
            <w:textDirection w:val="lrTb"/>
            <w:noWrap w:val="false"/>
          </w:tcPr>
          <w:p>
            <w:pPr>
              <w:pStyle w:val="827"/>
              <w:jc w:val="left"/>
              <w:spacing w:line="340" w:lineRule="exact"/>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095" w:type="pct"/>
            <w:vAlign w:val="center"/>
            <w:textDirection w:val="lrTb"/>
            <w:noWrap w:val="false"/>
          </w:tcPr>
          <w:p>
            <w:pPr>
              <w:pStyle w:val="827"/>
              <w:jc w:val="left"/>
              <w:spacing w:line="340" w:lineRule="exact"/>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413" w:type="pct"/>
            <w:vAlign w:val="center"/>
            <w:textDirection w:val="lrTb"/>
            <w:noWrap w:val="false"/>
          </w:tcPr>
          <w:p>
            <w:pPr>
              <w:pStyle w:val="827"/>
              <w:jc w:val="left"/>
              <w:spacing w:line="340" w:lineRule="exact"/>
              <w:rPr>
                <w:sz w:val="24"/>
              </w:rPr>
            </w:pPr>
            <w:r>
              <w:rPr>
                <w:sz w:val="24"/>
              </w:rPr>
            </w:r>
            <w:r/>
          </w:p>
        </w:tc>
        <w:tc>
          <w:tcPr>
            <w:tcBorders>
              <w:top w:val="single" w:color="000000" w:sz="6" w:space="0"/>
              <w:left w:val="single" w:color="000000" w:sz="6" w:space="0"/>
              <w:bottom w:val="single" w:color="000000" w:sz="6" w:space="0"/>
              <w:right w:val="single" w:color="000000" w:sz="12" w:space="0"/>
            </w:tcBorders>
            <w:tcW w:w="778" w:type="pct"/>
            <w:vAlign w:val="top"/>
            <w:textDirection w:val="lrTb"/>
            <w:noWrap w:val="false"/>
          </w:tcPr>
          <w:p>
            <w:pPr>
              <w:pStyle w:val="827"/>
              <w:jc w:val="left"/>
              <w:spacing w:line="340" w:lineRule="exact"/>
              <w:rPr>
                <w:sz w:val="24"/>
              </w:rPr>
            </w:pPr>
            <w:r>
              <w:rPr>
                <w:sz w:val="24"/>
              </w:rPr>
            </w:r>
            <w:r/>
          </w:p>
        </w:tc>
      </w:tr>
      <w:tr>
        <w:trPr>
          <w:trHeight w:val="400"/>
        </w:trPr>
        <w:tc>
          <w:tcPr>
            <w:tcBorders>
              <w:top w:val="single" w:color="000000" w:sz="6" w:space="0"/>
              <w:left w:val="single" w:color="000000" w:sz="12" w:space="0"/>
              <w:bottom w:val="single" w:color="000000" w:sz="6" w:space="0"/>
              <w:right w:val="single" w:color="000000" w:sz="6" w:space="0"/>
            </w:tcBorders>
            <w:tcW w:w="460" w:type="pct"/>
            <w:vAlign w:val="top"/>
            <w:textDirection w:val="lrTb"/>
            <w:noWrap w:val="false"/>
          </w:tcPr>
          <w:p>
            <w:pPr>
              <w:pStyle w:val="827"/>
              <w:jc w:val="center"/>
              <w:spacing w:line="340" w:lineRule="exact"/>
              <w:rPr>
                <w:rFonts w:ascii="宋体" w:hAnsi="宋体"/>
                <w:sz w:val="24"/>
              </w:rPr>
            </w:pPr>
            <w:r>
              <w:rPr>
                <w:rFonts w:hint="eastAsia" w:ascii="宋体" w:hAnsi="宋体"/>
                <w:sz w:val="24"/>
              </w:rPr>
              <w:t xml:space="preserve">3</w:t>
            </w: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254" w:type="pct"/>
            <w:vAlign w:val="center"/>
            <w:textDirection w:val="lrTb"/>
            <w:noWrap w:val="false"/>
          </w:tcPr>
          <w:p>
            <w:pPr>
              <w:pStyle w:val="827"/>
              <w:jc w:val="left"/>
              <w:spacing w:line="340" w:lineRule="exact"/>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095" w:type="pct"/>
            <w:vAlign w:val="center"/>
            <w:textDirection w:val="lrTb"/>
            <w:noWrap w:val="false"/>
          </w:tcPr>
          <w:p>
            <w:pPr>
              <w:pStyle w:val="827"/>
              <w:jc w:val="left"/>
              <w:spacing w:line="340" w:lineRule="exact"/>
              <w:rPr>
                <w:sz w:val="24"/>
              </w:rPr>
            </w:pPr>
            <w:r>
              <w:rPr>
                <w:sz w:val="24"/>
              </w:rPr>
            </w:r>
            <w:r/>
          </w:p>
        </w:tc>
        <w:tc>
          <w:tcPr>
            <w:tcBorders>
              <w:top w:val="single" w:color="000000" w:sz="6" w:space="0"/>
              <w:left w:val="single" w:color="000000" w:sz="6" w:space="0"/>
              <w:bottom w:val="single" w:color="000000" w:sz="6" w:space="0"/>
              <w:right w:val="single" w:color="000000" w:sz="6" w:space="0"/>
            </w:tcBorders>
            <w:tcW w:w="1413" w:type="pct"/>
            <w:vAlign w:val="center"/>
            <w:textDirection w:val="lrTb"/>
            <w:noWrap w:val="false"/>
          </w:tcPr>
          <w:p>
            <w:pPr>
              <w:pStyle w:val="827"/>
              <w:jc w:val="left"/>
              <w:spacing w:line="340" w:lineRule="exact"/>
              <w:rPr>
                <w:sz w:val="24"/>
              </w:rPr>
            </w:pPr>
            <w:r>
              <w:rPr>
                <w:sz w:val="24"/>
              </w:rPr>
            </w:r>
            <w:r/>
          </w:p>
        </w:tc>
        <w:tc>
          <w:tcPr>
            <w:tcBorders>
              <w:top w:val="single" w:color="000000" w:sz="6" w:space="0"/>
              <w:left w:val="single" w:color="000000" w:sz="6" w:space="0"/>
              <w:bottom w:val="single" w:color="000000" w:sz="6" w:space="0"/>
              <w:right w:val="single" w:color="000000" w:sz="12" w:space="0"/>
            </w:tcBorders>
            <w:tcW w:w="778" w:type="pct"/>
            <w:vAlign w:val="top"/>
            <w:textDirection w:val="lrTb"/>
            <w:noWrap w:val="false"/>
          </w:tcPr>
          <w:p>
            <w:pPr>
              <w:pStyle w:val="827"/>
              <w:jc w:val="left"/>
              <w:spacing w:line="340" w:lineRule="exact"/>
              <w:rPr>
                <w:sz w:val="24"/>
              </w:rPr>
            </w:pPr>
            <w:r>
              <w:rPr>
                <w:sz w:val="24"/>
              </w:rPr>
            </w:r>
            <w:r/>
          </w:p>
        </w:tc>
      </w:tr>
      <w:tr>
        <w:trPr>
          <w:trHeight w:val="419"/>
        </w:trPr>
        <w:tc>
          <w:tcPr>
            <w:tcBorders>
              <w:top w:val="single" w:color="000000" w:sz="6" w:space="0"/>
              <w:left w:val="single" w:color="000000" w:sz="12" w:space="0"/>
              <w:bottom w:val="single" w:color="000000" w:sz="6" w:space="0"/>
              <w:right w:val="single" w:color="000000" w:sz="6" w:space="0"/>
            </w:tcBorders>
            <w:tcW w:w="460" w:type="pct"/>
            <w:vAlign w:val="top"/>
            <w:textDirection w:val="lrTb"/>
            <w:noWrap w:val="false"/>
          </w:tcPr>
          <w:p>
            <w:pPr>
              <w:pStyle w:val="827"/>
              <w:jc w:val="center"/>
              <w:spacing w:line="340" w:lineRule="exact"/>
              <w:rPr>
                <w:rFonts w:ascii="宋体" w:hAnsi="宋体"/>
                <w:sz w:val="24"/>
              </w:rPr>
            </w:pPr>
            <w:r>
              <w:rPr>
                <w:rFonts w:hint="eastAsia" w:ascii="宋体" w:hAnsi="宋体"/>
                <w:sz w:val="24"/>
              </w:rPr>
              <w:t xml:space="preserve">4</w:t>
            </w: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254" w:type="pct"/>
            <w:vAlign w:val="center"/>
            <w:textDirection w:val="lrTb"/>
            <w:noWrap w:val="false"/>
          </w:tcPr>
          <w:p>
            <w:pPr>
              <w:pStyle w:val="827"/>
              <w:jc w:val="left"/>
              <w:spacing w:line="340" w:lineRule="exact"/>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095" w:type="pct"/>
            <w:vAlign w:val="center"/>
            <w:textDirection w:val="lrTb"/>
            <w:noWrap w:val="false"/>
          </w:tcPr>
          <w:p>
            <w:pPr>
              <w:pStyle w:val="827"/>
              <w:jc w:val="left"/>
              <w:spacing w:line="340" w:lineRule="exact"/>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413" w:type="pct"/>
            <w:vAlign w:val="center"/>
            <w:textDirection w:val="lrTb"/>
            <w:noWrap w:val="false"/>
          </w:tcPr>
          <w:p>
            <w:pPr>
              <w:pStyle w:val="827"/>
              <w:jc w:val="left"/>
              <w:spacing w:line="340" w:lineRule="exact"/>
              <w:rPr>
                <w:sz w:val="24"/>
              </w:rPr>
            </w:pPr>
            <w:r>
              <w:rPr>
                <w:sz w:val="24"/>
              </w:rPr>
            </w:r>
            <w:r/>
          </w:p>
        </w:tc>
        <w:tc>
          <w:tcPr>
            <w:tcBorders>
              <w:top w:val="single" w:color="000000" w:sz="6" w:space="0"/>
              <w:left w:val="single" w:color="000000" w:sz="6" w:space="0"/>
              <w:bottom w:val="single" w:color="000000" w:sz="6" w:space="0"/>
              <w:right w:val="single" w:color="000000" w:sz="12" w:space="0"/>
            </w:tcBorders>
            <w:tcW w:w="778" w:type="pct"/>
            <w:vAlign w:val="top"/>
            <w:textDirection w:val="lrTb"/>
            <w:noWrap w:val="false"/>
          </w:tcPr>
          <w:p>
            <w:pPr>
              <w:pStyle w:val="827"/>
              <w:jc w:val="left"/>
              <w:spacing w:line="340" w:lineRule="exact"/>
              <w:rPr>
                <w:sz w:val="24"/>
              </w:rPr>
            </w:pPr>
            <w:r>
              <w:rPr>
                <w:sz w:val="24"/>
              </w:rPr>
            </w:r>
            <w:r/>
          </w:p>
        </w:tc>
      </w:tr>
    </w:tbl>
    <w:p>
      <w:pPr>
        <w:pStyle w:val="827"/>
        <w:contextualSpacing/>
        <w:spacing w:line="300" w:lineRule="auto"/>
        <w:rPr>
          <w:rFonts w:hint="eastAsia" w:ascii="宋体" w:hAnsi="宋体"/>
          <w:b/>
          <w:sz w:val="24"/>
        </w:rPr>
      </w:pPr>
      <w:r>
        <w:rPr>
          <w:rFonts w:hint="eastAsia" w:ascii="宋体" w:hAnsi="宋体"/>
          <w:b/>
          <w:sz w:val="24"/>
        </w:rPr>
        <w:t xml:space="preserve">注：</w:t>
      </w:r>
      <w:r>
        <w:rPr>
          <w:rFonts w:hint="eastAsia" w:ascii="宋体" w:hAnsi="宋体"/>
          <w:b/>
          <w:sz w:val="24"/>
        </w:rPr>
      </w:r>
      <w:r/>
    </w:p>
    <w:p>
      <w:pPr>
        <w:pStyle w:val="827"/>
        <w:contextualSpacing/>
        <w:ind w:firstLine="480"/>
        <w:spacing w:line="300" w:lineRule="auto"/>
        <w:rPr>
          <w:rFonts w:hint="eastAsia" w:ascii="宋体" w:hAnsi="宋体"/>
          <w:sz w:val="24"/>
        </w:rPr>
      </w:pPr>
      <w:r>
        <w:rPr>
          <w:rFonts w:hint="eastAsia" w:ascii="宋体" w:hAnsi="宋体"/>
          <w:sz w:val="24"/>
        </w:rPr>
        <w:t xml:space="preserve">1.</w:t>
      </w:r>
      <w:r>
        <w:rPr>
          <w:rFonts w:hint="eastAsia" w:ascii="宋体" w:hAnsi="宋体"/>
          <w:color w:val="000000"/>
          <w:sz w:val="24"/>
        </w:rPr>
        <w:t xml:space="preserve">投标人提交的投标文件中与招标文件第三部分“项目需求”中的商务部分的要求，应逐条填列在偏离表中。</w:t>
      </w:r>
      <w:r>
        <w:rPr>
          <w:rFonts w:hint="eastAsia" w:ascii="宋体" w:hAnsi="宋体"/>
          <w:sz w:val="24"/>
        </w:rPr>
      </w:r>
      <w:r/>
    </w:p>
    <w:p>
      <w:pPr>
        <w:pStyle w:val="827"/>
        <w:contextualSpacing/>
        <w:ind w:firstLine="480"/>
        <w:spacing w:line="300" w:lineRule="auto"/>
        <w:rPr>
          <w:rFonts w:hint="eastAsia" w:ascii="宋体" w:hAnsi="宋体"/>
          <w:sz w:val="24"/>
        </w:rPr>
      </w:pPr>
      <w:r>
        <w:rPr>
          <w:rFonts w:hint="eastAsia" w:ascii="宋体" w:hAnsi="宋体"/>
          <w:sz w:val="24"/>
        </w:rPr>
        <w:t xml:space="preserve">2.“偏离说明”一栏选择“正偏离”、“无偏</w:t>
      </w:r>
      <w:r>
        <w:rPr>
          <w:rFonts w:hint="eastAsia" w:ascii="宋体" w:hAnsi="宋体"/>
          <w:sz w:val="24"/>
        </w:rPr>
        <w:t xml:space="preserve">离”、“负偏离”进行填写。正偏离、无偏离的确认和</w:t>
      </w:r>
      <w:r>
        <w:rPr>
          <w:rFonts w:hint="eastAsia" w:ascii="宋体" w:hAnsi="宋体"/>
          <w:color w:val="000000"/>
          <w:sz w:val="24"/>
        </w:rPr>
        <w:t xml:space="preserve">负偏离的是否响应招标文件，由评委认定。</w:t>
      </w:r>
      <w:r>
        <w:rPr>
          <w:rFonts w:hint="eastAsia" w:ascii="宋体" w:hAnsi="宋体"/>
          <w:sz w:val="24"/>
        </w:rPr>
      </w:r>
      <w:r/>
    </w:p>
    <w:p>
      <w:pPr>
        <w:pStyle w:val="827"/>
        <w:contextualSpacing/>
        <w:ind w:firstLine="480"/>
        <w:spacing w:line="300" w:lineRule="auto"/>
        <w:rPr>
          <w:rFonts w:hint="eastAsia" w:ascii="宋体" w:hAnsi="宋体"/>
          <w:bCs/>
          <w:sz w:val="24"/>
        </w:rPr>
      </w:pPr>
      <w:r>
        <w:rPr>
          <w:rFonts w:hint="eastAsia" w:ascii="宋体" w:hAnsi="宋体"/>
          <w:bCs/>
          <w:sz w:val="24"/>
        </w:rPr>
        <w:t xml:space="preserve">3.供应商若提供其他增值服务，可以在表中自行据实填写。</w:t>
      </w:r>
      <w:r>
        <w:rPr>
          <w:rFonts w:hint="eastAsia" w:ascii="宋体" w:hAnsi="宋体"/>
          <w:bCs/>
          <w:sz w:val="24"/>
        </w:rPr>
      </w:r>
      <w:r/>
    </w:p>
    <w:p>
      <w:pPr>
        <w:pStyle w:val="8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7"/>
        <w:contextualSpacing/>
        <w:ind w:firstLine="540"/>
        <w:spacing w:line="400" w:lineRule="exact"/>
        <w:rPr>
          <w:rFonts w:ascii="宋体" w:hAnsi="宋体" w:cs="宋体"/>
          <w:b/>
          <w:sz w:val="28"/>
          <w:szCs w:val="28"/>
        </w:rPr>
      </w:pPr>
      <w:r>
        <w:rPr>
          <w:rFonts w:ascii="宋体" w:hAnsi="宋体" w:cs="宋体"/>
          <w:b/>
          <w:sz w:val="28"/>
          <w:szCs w:val="28"/>
        </w:rPr>
      </w:r>
      <w:r/>
    </w:p>
    <w:p>
      <w:pPr>
        <w:pStyle w:val="827"/>
        <w:contextualSpacing/>
        <w:ind w:firstLine="540"/>
        <w:spacing w:line="400" w:lineRule="exact"/>
        <w:rPr>
          <w:rFonts w:ascii="宋体" w:hAnsi="宋体" w:cs="宋体"/>
          <w:b/>
          <w:sz w:val="28"/>
          <w:szCs w:val="28"/>
        </w:rPr>
      </w:pPr>
      <w:r>
        <w:rPr>
          <w:rFonts w:ascii="宋体" w:hAnsi="宋体" w:cs="宋体"/>
          <w:b/>
          <w:sz w:val="28"/>
          <w:szCs w:val="28"/>
        </w:rPr>
      </w:r>
      <w:r/>
    </w:p>
    <w:p>
      <w:pPr>
        <w:pStyle w:val="8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7"/>
        <w:contextualSpacing/>
        <w:spacing w:line="400" w:lineRule="exact"/>
        <w:rPr>
          <w:rFonts w:eastAsia="方正黑体_GBK"/>
          <w:sz w:val="32"/>
          <w:szCs w:val="32"/>
        </w:rPr>
      </w:pPr>
      <w:r>
        <w:rPr>
          <w:rFonts w:eastAsia="方正黑体_GBK"/>
          <w:sz w:val="32"/>
          <w:szCs w:val="32"/>
        </w:rPr>
        <w:t xml:space="preserve">附件7</w:t>
      </w:r>
      <w:r>
        <w:rPr>
          <w:rFonts w:eastAsia="方正黑体_GBK"/>
          <w:sz w:val="32"/>
          <w:szCs w:val="32"/>
        </w:rPr>
      </w:r>
      <w:r/>
    </w:p>
    <w:p>
      <w:pPr>
        <w:pStyle w:val="827"/>
        <w:contextualSpacing/>
        <w:jc w:val="center"/>
        <w:spacing w:line="300" w:lineRule="auto"/>
        <w:rPr>
          <w:rFonts w:hint="eastAsia" w:ascii="宋体" w:hAnsi="宋体"/>
          <w:b/>
          <w:sz w:val="32"/>
          <w:szCs w:val="32"/>
        </w:rPr>
      </w:pPr>
      <w:r>
        <w:rPr>
          <w:rFonts w:hint="eastAsia" w:ascii="宋体" w:hAnsi="宋体"/>
          <w:b/>
          <w:sz w:val="32"/>
          <w:szCs w:val="32"/>
        </w:rPr>
        <w:t xml:space="preserve">技术部分正负偏离表</w:t>
      </w:r>
      <w:r>
        <w:rPr>
          <w:rFonts w:hint="eastAsia" w:ascii="宋体" w:hAnsi="宋体"/>
          <w:b/>
          <w:sz w:val="32"/>
          <w:szCs w:val="32"/>
        </w:rPr>
      </w:r>
      <w:r/>
    </w:p>
    <w:p>
      <w:pPr>
        <w:pStyle w:val="827"/>
        <w:ind w:firstLine="560"/>
        <w:jc w:val="center"/>
        <w:rPr>
          <w:rFonts w:ascii="宋体" w:hAnsi="宋体"/>
          <w:sz w:val="28"/>
          <w:szCs w:val="28"/>
        </w:rPr>
      </w:pPr>
      <w:r>
        <w:rPr>
          <w:rFonts w:hint="eastAsia" w:ascii="宋体" w:hAnsi="宋体"/>
          <w:sz w:val="28"/>
          <w:szCs w:val="28"/>
        </w:rPr>
        <w:t xml:space="preserve">（由投标人据实填写，表格不够自行添加）</w:t>
      </w:r>
      <w:r>
        <w:rPr>
          <w:rFonts w:ascii="宋体" w:hAnsi="宋体"/>
          <w:sz w:val="28"/>
          <w:szCs w:val="28"/>
        </w:rPr>
      </w:r>
      <w:r/>
    </w:p>
    <w:tbl>
      <w:tblPr>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139"/>
        <w:gridCol w:w="1868"/>
        <w:gridCol w:w="2410"/>
        <w:gridCol w:w="1327"/>
      </w:tblGrid>
      <w:tr>
        <w:trPr>
          <w:trHeight w:val="994"/>
        </w:trPr>
        <w:tc>
          <w:tcPr>
            <w:tcBorders>
              <w:top w:val="single" w:color="000000" w:sz="12" w:space="0"/>
              <w:left w:val="single" w:color="000000" w:sz="12" w:space="0"/>
              <w:bottom w:val="single" w:color="000000" w:sz="6" w:space="0"/>
              <w:right w:val="single" w:color="000000" w:sz="6" w:space="0"/>
            </w:tcBorders>
            <w:tcW w:w="460" w:type="pct"/>
            <w:vAlign w:val="center"/>
            <w:textDirection w:val="lrTb"/>
            <w:noWrap w:val="false"/>
          </w:tcPr>
          <w:p>
            <w:pPr>
              <w:pStyle w:val="827"/>
              <w:jc w:val="center"/>
              <w:spacing w:line="340" w:lineRule="exact"/>
              <w:rPr>
                <w:rFonts w:ascii="宋体" w:hAnsi="宋体"/>
                <w:sz w:val="24"/>
              </w:rPr>
            </w:pPr>
            <w:r>
              <w:rPr>
                <w:rFonts w:hint="eastAsia" w:ascii="宋体" w:hAnsi="宋体"/>
                <w:sz w:val="24"/>
              </w:rPr>
              <w:t xml:space="preserve">序号</w:t>
            </w:r>
            <w:r>
              <w:rPr>
                <w:rFonts w:ascii="宋体" w:hAnsi="宋体"/>
                <w:sz w:val="24"/>
              </w:rPr>
            </w:r>
            <w:r/>
          </w:p>
        </w:tc>
        <w:tc>
          <w:tcPr>
            <w:tcBorders>
              <w:top w:val="single" w:color="000000" w:sz="12" w:space="0"/>
              <w:left w:val="single" w:color="000000" w:sz="6" w:space="0"/>
              <w:bottom w:val="single" w:color="000000" w:sz="6" w:space="0"/>
              <w:right w:val="single" w:color="000000" w:sz="6" w:space="0"/>
            </w:tcBorders>
            <w:tcW w:w="1254" w:type="pct"/>
            <w:vAlign w:val="center"/>
            <w:textDirection w:val="lrTb"/>
            <w:noWrap w:val="false"/>
          </w:tcPr>
          <w:p>
            <w:pPr>
              <w:pStyle w:val="827"/>
              <w:jc w:val="center"/>
              <w:spacing w:line="340" w:lineRule="exact"/>
              <w:rPr>
                <w:rFonts w:ascii="宋体" w:hAnsi="宋体"/>
                <w:sz w:val="24"/>
              </w:rPr>
            </w:pPr>
            <w:r>
              <w:rPr>
                <w:rFonts w:hint="eastAsia" w:ascii="宋体" w:hAnsi="宋体"/>
                <w:sz w:val="24"/>
              </w:rPr>
              <w:t xml:space="preserve">货物或服务名称</w:t>
            </w:r>
            <w:r>
              <w:rPr>
                <w:rFonts w:ascii="宋体" w:hAnsi="宋体"/>
                <w:sz w:val="24"/>
              </w:rPr>
            </w:r>
            <w:r/>
          </w:p>
        </w:tc>
        <w:tc>
          <w:tcPr>
            <w:tcBorders>
              <w:top w:val="single" w:color="000000" w:sz="12" w:space="0"/>
              <w:left w:val="single" w:color="000000" w:sz="6" w:space="0"/>
              <w:bottom w:val="single" w:color="000000" w:sz="6" w:space="0"/>
              <w:right w:val="single" w:color="000000" w:sz="6" w:space="0"/>
            </w:tcBorders>
            <w:tcW w:w="1095" w:type="pct"/>
            <w:vAlign w:val="center"/>
            <w:textDirection w:val="lrTb"/>
            <w:noWrap w:val="false"/>
          </w:tcPr>
          <w:p>
            <w:pPr>
              <w:pStyle w:val="827"/>
              <w:jc w:val="center"/>
              <w:spacing w:line="340" w:lineRule="exact"/>
              <w:rPr>
                <w:rFonts w:ascii="宋体" w:hAnsi="宋体"/>
                <w:sz w:val="24"/>
              </w:rPr>
            </w:pPr>
            <w:r>
              <w:rPr>
                <w:rFonts w:hint="eastAsia" w:ascii="宋体" w:hAnsi="宋体"/>
                <w:sz w:val="24"/>
              </w:rPr>
              <w:t xml:space="preserve">招标文件要求的技术要求</w:t>
            </w:r>
            <w:r>
              <w:rPr>
                <w:rFonts w:ascii="宋体" w:hAnsi="宋体"/>
                <w:sz w:val="24"/>
              </w:rPr>
            </w:r>
            <w:r/>
          </w:p>
        </w:tc>
        <w:tc>
          <w:tcPr>
            <w:tcBorders>
              <w:top w:val="single" w:color="000000" w:sz="12" w:space="0"/>
              <w:left w:val="single" w:color="000000" w:sz="6" w:space="0"/>
              <w:bottom w:val="single" w:color="000000" w:sz="6" w:space="0"/>
              <w:right w:val="single" w:color="000000" w:sz="6" w:space="0"/>
            </w:tcBorders>
            <w:tcW w:w="1413" w:type="pct"/>
            <w:vAlign w:val="center"/>
            <w:textDirection w:val="lrTb"/>
            <w:noWrap w:val="false"/>
          </w:tcPr>
          <w:p>
            <w:pPr>
              <w:pStyle w:val="827"/>
              <w:jc w:val="center"/>
              <w:spacing w:line="340" w:lineRule="exact"/>
              <w:rPr>
                <w:rFonts w:ascii="宋体" w:hAnsi="宋体"/>
                <w:sz w:val="24"/>
              </w:rPr>
            </w:pPr>
            <w:r>
              <w:rPr>
                <w:rFonts w:hint="eastAsia" w:ascii="宋体" w:hAnsi="宋体"/>
                <w:sz w:val="24"/>
              </w:rPr>
              <w:t xml:space="preserve">投标文件响应情况</w:t>
            </w:r>
            <w:r>
              <w:rPr>
                <w:rFonts w:ascii="宋体" w:hAnsi="宋体"/>
                <w:sz w:val="24"/>
              </w:rPr>
            </w:r>
            <w:r/>
          </w:p>
        </w:tc>
        <w:tc>
          <w:tcPr>
            <w:tcBorders>
              <w:top w:val="single" w:color="000000" w:sz="12" w:space="0"/>
              <w:left w:val="single" w:color="000000" w:sz="6" w:space="0"/>
              <w:bottom w:val="single" w:color="000000" w:sz="6" w:space="0"/>
              <w:right w:val="single" w:color="000000" w:sz="12" w:space="0"/>
            </w:tcBorders>
            <w:tcW w:w="778" w:type="pct"/>
            <w:vAlign w:val="top"/>
            <w:textDirection w:val="lrTb"/>
            <w:noWrap w:val="false"/>
          </w:tcPr>
          <w:p>
            <w:pPr>
              <w:pStyle w:val="827"/>
              <w:jc w:val="center"/>
              <w:spacing w:line="340" w:lineRule="exact"/>
              <w:rPr>
                <w:rFonts w:ascii="宋体" w:hAnsi="宋体"/>
                <w:sz w:val="24"/>
              </w:rPr>
            </w:pPr>
            <w:r>
              <w:rPr>
                <w:rFonts w:ascii="宋体" w:hAnsi="宋体"/>
                <w:sz w:val="24"/>
              </w:rPr>
            </w:r>
            <w:r/>
          </w:p>
          <w:p>
            <w:pPr>
              <w:pStyle w:val="827"/>
              <w:jc w:val="center"/>
              <w:spacing w:line="340" w:lineRule="exact"/>
              <w:rPr>
                <w:rFonts w:ascii="宋体" w:hAnsi="宋体"/>
                <w:sz w:val="24"/>
              </w:rPr>
            </w:pPr>
            <w:r>
              <w:rPr>
                <w:rFonts w:hint="eastAsia" w:ascii="宋体" w:hAnsi="宋体"/>
                <w:sz w:val="24"/>
              </w:rPr>
              <w:t xml:space="preserve">偏离说明</w:t>
            </w:r>
            <w:r>
              <w:rPr>
                <w:rFonts w:ascii="宋体" w:hAnsi="宋体"/>
                <w:sz w:val="24"/>
              </w:rPr>
            </w:r>
            <w:r/>
          </w:p>
        </w:tc>
      </w:tr>
      <w:tr>
        <w:trPr>
          <w:trHeight w:val="414"/>
        </w:trPr>
        <w:tc>
          <w:tcPr>
            <w:tcBorders>
              <w:top w:val="single" w:color="000000" w:sz="6" w:space="0"/>
              <w:left w:val="single" w:color="000000" w:sz="12" w:space="0"/>
              <w:bottom w:val="single" w:color="000000" w:sz="6" w:space="0"/>
              <w:right w:val="single" w:color="000000" w:sz="6" w:space="0"/>
            </w:tcBorders>
            <w:tcW w:w="460" w:type="pct"/>
            <w:vAlign w:val="top"/>
            <w:textDirection w:val="lrTb"/>
            <w:noWrap w:val="false"/>
          </w:tcPr>
          <w:p>
            <w:pPr>
              <w:pStyle w:val="827"/>
              <w:jc w:val="center"/>
              <w:spacing w:line="340" w:lineRule="exact"/>
              <w:rPr>
                <w:rFonts w:ascii="宋体" w:hAnsi="宋体"/>
                <w:sz w:val="24"/>
              </w:rPr>
            </w:pPr>
            <w:r>
              <w:rPr>
                <w:rFonts w:hint="eastAsia" w:ascii="宋体" w:hAnsi="宋体"/>
                <w:sz w:val="24"/>
              </w:rPr>
              <w:t xml:space="preserve">1</w:t>
            </w: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254" w:type="pct"/>
            <w:vAlign w:val="center"/>
            <w:textDirection w:val="lrTb"/>
            <w:noWrap w:val="false"/>
          </w:tcPr>
          <w:p>
            <w:pPr>
              <w:pStyle w:val="827"/>
              <w:jc w:val="left"/>
              <w:spacing w:line="340" w:lineRule="exact"/>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095" w:type="pct"/>
            <w:vAlign w:val="center"/>
            <w:textDirection w:val="lrTb"/>
            <w:noWrap w:val="false"/>
          </w:tcPr>
          <w:p>
            <w:pPr>
              <w:pStyle w:val="827"/>
              <w:jc w:val="left"/>
              <w:spacing w:line="340" w:lineRule="exact"/>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413" w:type="pct"/>
            <w:vAlign w:val="center"/>
            <w:textDirection w:val="lrTb"/>
            <w:noWrap w:val="false"/>
          </w:tcPr>
          <w:p>
            <w:pPr>
              <w:pStyle w:val="827"/>
              <w:jc w:val="left"/>
              <w:spacing w:line="340" w:lineRule="exact"/>
              <w:rPr>
                <w:sz w:val="24"/>
              </w:rPr>
            </w:pPr>
            <w:r>
              <w:rPr>
                <w:sz w:val="24"/>
              </w:rPr>
            </w:r>
            <w:r/>
          </w:p>
        </w:tc>
        <w:tc>
          <w:tcPr>
            <w:tcBorders>
              <w:top w:val="single" w:color="000000" w:sz="6" w:space="0"/>
              <w:left w:val="single" w:color="000000" w:sz="6" w:space="0"/>
              <w:bottom w:val="single" w:color="000000" w:sz="6" w:space="0"/>
              <w:right w:val="single" w:color="000000" w:sz="12" w:space="0"/>
            </w:tcBorders>
            <w:tcW w:w="778" w:type="pct"/>
            <w:vAlign w:val="top"/>
            <w:textDirection w:val="lrTb"/>
            <w:noWrap w:val="false"/>
          </w:tcPr>
          <w:p>
            <w:pPr>
              <w:pStyle w:val="827"/>
              <w:jc w:val="left"/>
              <w:spacing w:line="340" w:lineRule="exact"/>
              <w:rPr>
                <w:sz w:val="24"/>
              </w:rPr>
            </w:pPr>
            <w:r>
              <w:rPr>
                <w:sz w:val="24"/>
              </w:rPr>
            </w:r>
            <w:r/>
          </w:p>
        </w:tc>
      </w:tr>
      <w:tr>
        <w:trPr>
          <w:trHeight w:val="548"/>
        </w:trPr>
        <w:tc>
          <w:tcPr>
            <w:tcBorders>
              <w:top w:val="single" w:color="000000" w:sz="6" w:space="0"/>
              <w:left w:val="single" w:color="000000" w:sz="12" w:space="0"/>
              <w:bottom w:val="single" w:color="000000" w:sz="6" w:space="0"/>
              <w:right w:val="single" w:color="000000" w:sz="6" w:space="0"/>
            </w:tcBorders>
            <w:tcW w:w="460" w:type="pct"/>
            <w:vAlign w:val="top"/>
            <w:textDirection w:val="lrTb"/>
            <w:noWrap w:val="false"/>
          </w:tcPr>
          <w:p>
            <w:pPr>
              <w:pStyle w:val="827"/>
              <w:jc w:val="center"/>
              <w:spacing w:line="340" w:lineRule="exact"/>
              <w:rPr>
                <w:rFonts w:ascii="宋体" w:hAnsi="宋体"/>
                <w:sz w:val="24"/>
              </w:rPr>
            </w:pPr>
            <w:r>
              <w:rPr>
                <w:rFonts w:hint="eastAsia" w:ascii="宋体" w:hAnsi="宋体"/>
                <w:sz w:val="24"/>
              </w:rPr>
              <w:t xml:space="preserve">2</w:t>
            </w: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254" w:type="pct"/>
            <w:vAlign w:val="center"/>
            <w:textDirection w:val="lrTb"/>
            <w:noWrap w:val="false"/>
          </w:tcPr>
          <w:p>
            <w:pPr>
              <w:pStyle w:val="827"/>
              <w:jc w:val="left"/>
              <w:spacing w:line="340" w:lineRule="exact"/>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095" w:type="pct"/>
            <w:vAlign w:val="center"/>
            <w:textDirection w:val="lrTb"/>
            <w:noWrap w:val="false"/>
          </w:tcPr>
          <w:p>
            <w:pPr>
              <w:pStyle w:val="827"/>
              <w:jc w:val="left"/>
              <w:spacing w:line="340" w:lineRule="exact"/>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413" w:type="pct"/>
            <w:vAlign w:val="center"/>
            <w:textDirection w:val="lrTb"/>
            <w:noWrap w:val="false"/>
          </w:tcPr>
          <w:p>
            <w:pPr>
              <w:pStyle w:val="827"/>
              <w:jc w:val="left"/>
              <w:spacing w:line="340" w:lineRule="exact"/>
              <w:rPr>
                <w:sz w:val="24"/>
              </w:rPr>
            </w:pPr>
            <w:r>
              <w:rPr>
                <w:sz w:val="24"/>
              </w:rPr>
            </w:r>
            <w:r/>
          </w:p>
        </w:tc>
        <w:tc>
          <w:tcPr>
            <w:tcBorders>
              <w:top w:val="single" w:color="000000" w:sz="6" w:space="0"/>
              <w:left w:val="single" w:color="000000" w:sz="6" w:space="0"/>
              <w:bottom w:val="single" w:color="000000" w:sz="6" w:space="0"/>
              <w:right w:val="single" w:color="000000" w:sz="12" w:space="0"/>
            </w:tcBorders>
            <w:tcW w:w="778" w:type="pct"/>
            <w:vAlign w:val="top"/>
            <w:textDirection w:val="lrTb"/>
            <w:noWrap w:val="false"/>
          </w:tcPr>
          <w:p>
            <w:pPr>
              <w:pStyle w:val="827"/>
              <w:jc w:val="left"/>
              <w:spacing w:line="340" w:lineRule="exact"/>
              <w:rPr>
                <w:sz w:val="24"/>
              </w:rPr>
            </w:pPr>
            <w:r>
              <w:rPr>
                <w:sz w:val="24"/>
              </w:rPr>
            </w:r>
            <w:r/>
          </w:p>
        </w:tc>
      </w:tr>
      <w:tr>
        <w:trPr>
          <w:trHeight w:val="400"/>
        </w:trPr>
        <w:tc>
          <w:tcPr>
            <w:tcBorders>
              <w:top w:val="single" w:color="000000" w:sz="6" w:space="0"/>
              <w:left w:val="single" w:color="000000" w:sz="12" w:space="0"/>
              <w:bottom w:val="single" w:color="000000" w:sz="6" w:space="0"/>
              <w:right w:val="single" w:color="000000" w:sz="6" w:space="0"/>
            </w:tcBorders>
            <w:tcW w:w="460" w:type="pct"/>
            <w:vAlign w:val="top"/>
            <w:textDirection w:val="lrTb"/>
            <w:noWrap w:val="false"/>
          </w:tcPr>
          <w:p>
            <w:pPr>
              <w:pStyle w:val="827"/>
              <w:jc w:val="center"/>
              <w:spacing w:line="340" w:lineRule="exact"/>
              <w:rPr>
                <w:rFonts w:ascii="宋体" w:hAnsi="宋体"/>
                <w:sz w:val="24"/>
              </w:rPr>
            </w:pPr>
            <w:r>
              <w:rPr>
                <w:rFonts w:hint="eastAsia" w:ascii="宋体" w:hAnsi="宋体"/>
                <w:sz w:val="24"/>
              </w:rPr>
              <w:t xml:space="preserve">3</w:t>
            </w: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254" w:type="pct"/>
            <w:vAlign w:val="center"/>
            <w:textDirection w:val="lrTb"/>
            <w:noWrap w:val="false"/>
          </w:tcPr>
          <w:p>
            <w:pPr>
              <w:pStyle w:val="827"/>
              <w:jc w:val="left"/>
              <w:spacing w:line="340" w:lineRule="exact"/>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095" w:type="pct"/>
            <w:vAlign w:val="center"/>
            <w:textDirection w:val="lrTb"/>
            <w:noWrap w:val="false"/>
          </w:tcPr>
          <w:p>
            <w:pPr>
              <w:pStyle w:val="827"/>
              <w:jc w:val="left"/>
              <w:spacing w:line="340" w:lineRule="exact"/>
              <w:rPr>
                <w:sz w:val="24"/>
              </w:rPr>
            </w:pPr>
            <w:r>
              <w:rPr>
                <w:sz w:val="24"/>
              </w:rPr>
            </w:r>
            <w:r/>
          </w:p>
        </w:tc>
        <w:tc>
          <w:tcPr>
            <w:tcBorders>
              <w:top w:val="single" w:color="000000" w:sz="6" w:space="0"/>
              <w:left w:val="single" w:color="000000" w:sz="6" w:space="0"/>
              <w:bottom w:val="single" w:color="000000" w:sz="6" w:space="0"/>
              <w:right w:val="single" w:color="000000" w:sz="6" w:space="0"/>
            </w:tcBorders>
            <w:tcW w:w="1413" w:type="pct"/>
            <w:vAlign w:val="center"/>
            <w:textDirection w:val="lrTb"/>
            <w:noWrap w:val="false"/>
          </w:tcPr>
          <w:p>
            <w:pPr>
              <w:pStyle w:val="827"/>
              <w:jc w:val="left"/>
              <w:spacing w:line="340" w:lineRule="exact"/>
              <w:rPr>
                <w:sz w:val="24"/>
              </w:rPr>
            </w:pPr>
            <w:r>
              <w:rPr>
                <w:sz w:val="24"/>
              </w:rPr>
            </w:r>
            <w:r/>
          </w:p>
        </w:tc>
        <w:tc>
          <w:tcPr>
            <w:tcBorders>
              <w:top w:val="single" w:color="000000" w:sz="6" w:space="0"/>
              <w:left w:val="single" w:color="000000" w:sz="6" w:space="0"/>
              <w:bottom w:val="single" w:color="000000" w:sz="6" w:space="0"/>
              <w:right w:val="single" w:color="000000" w:sz="12" w:space="0"/>
            </w:tcBorders>
            <w:tcW w:w="778" w:type="pct"/>
            <w:vAlign w:val="top"/>
            <w:textDirection w:val="lrTb"/>
            <w:noWrap w:val="false"/>
          </w:tcPr>
          <w:p>
            <w:pPr>
              <w:pStyle w:val="827"/>
              <w:jc w:val="left"/>
              <w:spacing w:line="340" w:lineRule="exact"/>
              <w:rPr>
                <w:sz w:val="24"/>
              </w:rPr>
            </w:pPr>
            <w:r>
              <w:rPr>
                <w:sz w:val="24"/>
              </w:rPr>
            </w:r>
            <w:r/>
          </w:p>
        </w:tc>
      </w:tr>
      <w:tr>
        <w:trPr>
          <w:trHeight w:val="419"/>
        </w:trPr>
        <w:tc>
          <w:tcPr>
            <w:tcBorders>
              <w:top w:val="single" w:color="000000" w:sz="6" w:space="0"/>
              <w:left w:val="single" w:color="000000" w:sz="12" w:space="0"/>
              <w:bottom w:val="single" w:color="000000" w:sz="6" w:space="0"/>
              <w:right w:val="single" w:color="000000" w:sz="6" w:space="0"/>
            </w:tcBorders>
            <w:tcW w:w="460" w:type="pct"/>
            <w:vAlign w:val="top"/>
            <w:textDirection w:val="lrTb"/>
            <w:noWrap w:val="false"/>
          </w:tcPr>
          <w:p>
            <w:pPr>
              <w:pStyle w:val="827"/>
              <w:jc w:val="center"/>
              <w:spacing w:line="340" w:lineRule="exact"/>
              <w:rPr>
                <w:rFonts w:ascii="宋体" w:hAnsi="宋体"/>
                <w:sz w:val="24"/>
              </w:rPr>
            </w:pPr>
            <w:r>
              <w:rPr>
                <w:rFonts w:hint="eastAsia" w:ascii="宋体" w:hAnsi="宋体"/>
                <w:sz w:val="24"/>
              </w:rPr>
              <w:t xml:space="preserve">4</w:t>
            </w: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254" w:type="pct"/>
            <w:vAlign w:val="center"/>
            <w:textDirection w:val="lrTb"/>
            <w:noWrap w:val="false"/>
          </w:tcPr>
          <w:p>
            <w:pPr>
              <w:pStyle w:val="827"/>
              <w:jc w:val="left"/>
              <w:spacing w:line="340" w:lineRule="exact"/>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095" w:type="pct"/>
            <w:vAlign w:val="center"/>
            <w:textDirection w:val="lrTb"/>
            <w:noWrap w:val="false"/>
          </w:tcPr>
          <w:p>
            <w:pPr>
              <w:pStyle w:val="827"/>
              <w:jc w:val="left"/>
              <w:spacing w:line="340" w:lineRule="exact"/>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413" w:type="pct"/>
            <w:vAlign w:val="center"/>
            <w:textDirection w:val="lrTb"/>
            <w:noWrap w:val="false"/>
          </w:tcPr>
          <w:p>
            <w:pPr>
              <w:pStyle w:val="827"/>
              <w:jc w:val="left"/>
              <w:spacing w:line="340" w:lineRule="exact"/>
              <w:rPr>
                <w:sz w:val="24"/>
              </w:rPr>
            </w:pPr>
            <w:r>
              <w:rPr>
                <w:sz w:val="24"/>
              </w:rPr>
            </w:r>
            <w:r/>
          </w:p>
        </w:tc>
        <w:tc>
          <w:tcPr>
            <w:tcBorders>
              <w:top w:val="single" w:color="000000" w:sz="6" w:space="0"/>
              <w:left w:val="single" w:color="000000" w:sz="6" w:space="0"/>
              <w:bottom w:val="single" w:color="000000" w:sz="6" w:space="0"/>
              <w:right w:val="single" w:color="000000" w:sz="12" w:space="0"/>
            </w:tcBorders>
            <w:tcW w:w="778" w:type="pct"/>
            <w:vAlign w:val="top"/>
            <w:textDirection w:val="lrTb"/>
            <w:noWrap w:val="false"/>
          </w:tcPr>
          <w:p>
            <w:pPr>
              <w:pStyle w:val="827"/>
              <w:jc w:val="left"/>
              <w:spacing w:line="340" w:lineRule="exact"/>
              <w:rPr>
                <w:sz w:val="24"/>
              </w:rPr>
            </w:pPr>
            <w:r>
              <w:rPr>
                <w:sz w:val="24"/>
              </w:rPr>
            </w:r>
            <w:r/>
          </w:p>
        </w:tc>
      </w:tr>
    </w:tbl>
    <w:p>
      <w:pPr>
        <w:pStyle w:val="827"/>
        <w:contextualSpacing/>
        <w:spacing w:line="300" w:lineRule="auto"/>
        <w:rPr>
          <w:rFonts w:hint="eastAsia" w:ascii="宋体" w:hAnsi="宋体"/>
          <w:b/>
          <w:sz w:val="24"/>
        </w:rPr>
      </w:pPr>
      <w:r>
        <w:rPr>
          <w:rFonts w:hint="eastAsia" w:ascii="宋体" w:hAnsi="宋体"/>
          <w:b/>
          <w:sz w:val="24"/>
        </w:rPr>
        <w:t xml:space="preserve">注：</w:t>
      </w:r>
      <w:r>
        <w:rPr>
          <w:rFonts w:hint="eastAsia" w:ascii="宋体" w:hAnsi="宋体"/>
          <w:b/>
          <w:sz w:val="24"/>
        </w:rPr>
      </w:r>
      <w:r/>
    </w:p>
    <w:p>
      <w:pPr>
        <w:pStyle w:val="827"/>
        <w:contextualSpacing/>
        <w:ind w:firstLine="480"/>
        <w:spacing w:line="300" w:lineRule="auto"/>
        <w:rPr>
          <w:rFonts w:hint="eastAsia" w:ascii="宋体" w:hAnsi="宋体"/>
          <w:color w:val="000000"/>
          <w:sz w:val="24"/>
        </w:rPr>
      </w:pPr>
      <w:r>
        <w:rPr>
          <w:rFonts w:hint="eastAsia" w:ascii="宋体" w:hAnsi="宋体"/>
          <w:sz w:val="24"/>
        </w:rPr>
        <w:t xml:space="preserve">1.</w:t>
      </w:r>
      <w:r>
        <w:rPr>
          <w:rFonts w:hint="eastAsia" w:ascii="宋体" w:hAnsi="宋体"/>
          <w:color w:val="000000"/>
          <w:sz w:val="24"/>
        </w:rPr>
        <w:t xml:space="preserve">投标人提交的投标文件中与招标文件第三部分“项目需求”中的技术部分的要求，应逐条填列在偏离表中。</w:t>
      </w:r>
      <w:r>
        <w:rPr>
          <w:rFonts w:hint="eastAsia" w:ascii="宋体" w:hAnsi="宋体"/>
          <w:color w:val="000000"/>
          <w:sz w:val="24"/>
        </w:rPr>
      </w:r>
      <w:r/>
    </w:p>
    <w:p>
      <w:pPr>
        <w:pStyle w:val="827"/>
        <w:contextualSpacing/>
        <w:ind w:firstLine="480"/>
        <w:spacing w:line="300" w:lineRule="auto"/>
        <w:rPr>
          <w:rFonts w:hint="eastAsia" w:ascii="宋体" w:hAnsi="宋体"/>
          <w:sz w:val="24"/>
        </w:rPr>
      </w:pPr>
      <w:r>
        <w:rPr>
          <w:rFonts w:hint="eastAsia" w:ascii="宋体" w:hAnsi="宋体"/>
          <w:color w:val="000000"/>
          <w:sz w:val="24"/>
        </w:rPr>
        <w:t xml:space="preserve">2.</w:t>
      </w:r>
      <w:r>
        <w:rPr>
          <w:rFonts w:hint="eastAsia" w:ascii="宋体" w:hAnsi="宋体"/>
          <w:sz w:val="24"/>
        </w:rPr>
        <w:t xml:space="preserve">“偏离说明”一栏选择</w:t>
      </w:r>
      <w:r>
        <w:rPr>
          <w:rFonts w:hint="eastAsia" w:ascii="宋体" w:hAnsi="宋体"/>
          <w:sz w:val="24"/>
        </w:rPr>
        <w:t xml:space="preserve">“正偏离”、“无偏离”、“负偏离”进行填写。正偏离、无偏离的确认和</w:t>
      </w:r>
      <w:r>
        <w:rPr>
          <w:rFonts w:hint="eastAsia" w:ascii="宋体" w:hAnsi="宋体"/>
          <w:color w:val="000000"/>
          <w:sz w:val="24"/>
        </w:rPr>
        <w:t xml:space="preserve">负偏离的是否响应招标文件，由评委认定。</w:t>
      </w:r>
      <w:r>
        <w:rPr>
          <w:rFonts w:hint="eastAsia" w:ascii="宋体" w:hAnsi="宋体"/>
          <w:sz w:val="24"/>
        </w:rPr>
      </w:r>
      <w:r/>
    </w:p>
    <w:p>
      <w:pPr>
        <w:pStyle w:val="827"/>
        <w:contextualSpacing/>
        <w:ind w:firstLine="480"/>
        <w:spacing w:line="300" w:lineRule="auto"/>
        <w:rPr>
          <w:rFonts w:hint="eastAsia" w:ascii="宋体" w:hAnsi="宋体"/>
          <w:bCs/>
          <w:sz w:val="24"/>
        </w:rPr>
      </w:pPr>
      <w:r>
        <w:rPr>
          <w:rFonts w:hint="eastAsia" w:ascii="宋体" w:hAnsi="宋体"/>
          <w:bCs/>
          <w:sz w:val="24"/>
        </w:rPr>
        <w:t xml:space="preserve">3.供应商若提供其他增值服务，可以在表中自行据实填写。</w:t>
      </w:r>
      <w:r>
        <w:rPr>
          <w:rFonts w:hint="eastAsia" w:ascii="宋体" w:hAnsi="宋体"/>
          <w:bCs/>
          <w:sz w:val="24"/>
        </w:rPr>
      </w:r>
      <w:r/>
    </w:p>
    <w:p>
      <w:pPr>
        <w:pStyle w:val="8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7"/>
        <w:contextualSpacing/>
        <w:ind w:firstLine="540"/>
        <w:spacing w:line="400" w:lineRule="exact"/>
        <w:rPr>
          <w:rFonts w:ascii="宋体" w:hAnsi="宋体" w:cs="宋体"/>
          <w:b/>
          <w:sz w:val="28"/>
          <w:szCs w:val="28"/>
        </w:rPr>
      </w:pPr>
      <w:r>
        <w:rPr>
          <w:rFonts w:ascii="宋体" w:hAnsi="宋体" w:cs="宋体"/>
          <w:b/>
          <w:sz w:val="28"/>
          <w:szCs w:val="28"/>
        </w:rPr>
      </w:r>
      <w:r/>
    </w:p>
    <w:p>
      <w:pPr>
        <w:pStyle w:val="827"/>
        <w:contextualSpacing/>
        <w:ind w:firstLine="540"/>
        <w:spacing w:line="400" w:lineRule="exact"/>
        <w:rPr>
          <w:rFonts w:ascii="宋体" w:hAnsi="宋体" w:cs="宋体"/>
          <w:b/>
          <w:sz w:val="28"/>
          <w:szCs w:val="28"/>
        </w:rPr>
      </w:pPr>
      <w:r>
        <w:rPr>
          <w:rFonts w:ascii="宋体" w:hAnsi="宋体" w:cs="宋体"/>
          <w:b/>
          <w:sz w:val="28"/>
          <w:szCs w:val="28"/>
        </w:rPr>
      </w:r>
      <w:r/>
    </w:p>
    <w:p>
      <w:pPr>
        <w:pStyle w:val="8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7"/>
        <w:contextualSpacing/>
        <w:spacing w:line="400" w:lineRule="exact"/>
        <w:rPr>
          <w:rFonts w:eastAsia="方正黑体_GBK"/>
          <w:sz w:val="32"/>
          <w:szCs w:val="32"/>
        </w:rPr>
      </w:pPr>
      <w:r>
        <w:rPr>
          <w:rFonts w:eastAsia="方正黑体_GBK"/>
          <w:sz w:val="32"/>
          <w:szCs w:val="32"/>
        </w:rPr>
        <w:t xml:space="preserve">附件8</w:t>
      </w:r>
      <w:r>
        <w:rPr>
          <w:rFonts w:eastAsia="方正黑体_GBK"/>
          <w:sz w:val="32"/>
          <w:szCs w:val="32"/>
        </w:rPr>
      </w:r>
      <w:r/>
    </w:p>
    <w:p>
      <w:pPr>
        <w:pStyle w:val="827"/>
        <w:contextualSpacing/>
        <w:spacing w:line="400" w:lineRule="exact"/>
        <w:rPr>
          <w:rFonts w:hint="eastAsia" w:ascii="宋体" w:hAnsi="宋体" w:cs="宋体"/>
          <w:sz w:val="28"/>
          <w:szCs w:val="28"/>
        </w:rPr>
      </w:pPr>
      <w:r>
        <w:rPr>
          <w:rFonts w:hint="eastAsia" w:ascii="宋体" w:hAnsi="宋体" w:cs="宋体"/>
          <w:sz w:val="28"/>
          <w:szCs w:val="28"/>
        </w:rPr>
      </w:r>
      <w:r/>
    </w:p>
    <w:p>
      <w:pPr>
        <w:pStyle w:val="827"/>
        <w:ind w:left="984" w:hanging="984"/>
        <w:spacing w:line="400" w:lineRule="exact"/>
        <w:rPr>
          <w:rFonts w:ascii="仿宋_GB2312" w:eastAsia="仿宋_GB2312"/>
          <w:b/>
          <w:bCs/>
          <w:sz w:val="28"/>
          <w:szCs w:val="28"/>
        </w:rPr>
      </w:pPr>
      <w:r>
        <w:rPr>
          <w:rFonts w:ascii="仿宋_GB2312" w:eastAsia="仿宋_GB2312"/>
          <w:b/>
          <w:bCs/>
          <w:sz w:val="28"/>
          <w:szCs w:val="28"/>
        </w:rPr>
      </w:r>
      <w:r/>
    </w:p>
    <w:p>
      <w:pPr>
        <w:pStyle w:val="827"/>
        <w:jc w:val="center"/>
        <w:spacing w:line="400" w:lineRule="exact"/>
        <w:rPr>
          <w:rFonts w:ascii="Calibri" w:hAnsi="Calibri"/>
          <w:b/>
          <w:bCs/>
          <w:sz w:val="32"/>
          <w:szCs w:val="32"/>
        </w:rPr>
      </w:pPr>
      <w:r>
        <w:rPr>
          <w:rFonts w:hint="eastAsia" w:ascii="Calibri" w:hAnsi="Calibri"/>
          <w:b/>
          <w:bCs/>
          <w:sz w:val="32"/>
          <w:szCs w:val="32"/>
        </w:rPr>
        <w:t xml:space="preserve">分项报价明细表（服务类）</w:t>
      </w:r>
      <w:r>
        <w:rPr>
          <w:rFonts w:ascii="Calibri" w:hAnsi="Calibri"/>
          <w:b/>
          <w:bCs/>
          <w:sz w:val="32"/>
          <w:szCs w:val="32"/>
        </w:rPr>
      </w:r>
      <w:r/>
    </w:p>
    <w:p>
      <w:pPr>
        <w:pStyle w:val="827"/>
        <w:spacing w:line="400" w:lineRule="exact"/>
        <w:rPr>
          <w:rFonts w:ascii="仿宋_GB2312" w:hAnsi="宋体" w:eastAsia="仿宋_GB2312"/>
          <w:color w:val="000000"/>
          <w:sz w:val="28"/>
          <w:szCs w:val="28"/>
        </w:rPr>
      </w:pPr>
      <w:r>
        <w:rPr>
          <w:rFonts w:hint="eastAsia" w:ascii="仿宋_GB2312" w:hAnsi="宋体" w:eastAsia="仿宋_GB2312"/>
          <w:sz w:val="28"/>
          <w:szCs w:val="28"/>
        </w:rPr>
        <w:t xml:space="preserve">投标人（盖章）：</w:t>
      </w:r>
      <w:r>
        <w:rPr>
          <w:rFonts w:ascii="仿宋_GB2312" w:hAnsi="宋体" w:eastAsia="仿宋_GB2312"/>
          <w:color w:val="000000"/>
          <w:sz w:val="28"/>
          <w:szCs w:val="28"/>
        </w:rPr>
      </w:r>
      <w:r/>
    </w:p>
    <w:tbl>
      <w:tblPr>
        <w:tblW w:w="968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1"/>
        <w:gridCol w:w="1321"/>
        <w:gridCol w:w="1417"/>
        <w:gridCol w:w="1418"/>
        <w:gridCol w:w="1275"/>
        <w:gridCol w:w="1276"/>
        <w:gridCol w:w="851"/>
        <w:gridCol w:w="1151"/>
      </w:tblGrid>
      <w:tr>
        <w:trPr>
          <w:cantSplit/>
          <w:trHeight w:val="624" w:hRule="exact"/>
        </w:trPr>
        <w:tc>
          <w:tcPr>
            <w:tcW w:w="971" w:type="dxa"/>
            <w:vAlign w:val="center"/>
            <w:textDirection w:val="lrTb"/>
            <w:noWrap w:val="false"/>
          </w:tcPr>
          <w:p>
            <w:pPr>
              <w:pStyle w:val="827"/>
              <w:jc w:val="center"/>
              <w:spacing w:line="360" w:lineRule="auto"/>
              <w:rPr>
                <w:rFonts w:ascii="宋体" w:hAnsi="宋体"/>
                <w:b/>
                <w:color w:val="000000"/>
                <w:szCs w:val="21"/>
              </w:rPr>
            </w:pPr>
            <w:r>
              <w:rPr>
                <w:rFonts w:hint="eastAsia" w:ascii="宋体" w:hAnsi="宋体"/>
                <w:b/>
                <w:color w:val="000000"/>
                <w:szCs w:val="21"/>
              </w:rPr>
              <w:t xml:space="preserve">序号</w:t>
            </w:r>
            <w:r>
              <w:rPr>
                <w:rFonts w:ascii="宋体" w:hAnsi="宋体"/>
                <w:b/>
                <w:color w:val="000000"/>
                <w:szCs w:val="21"/>
              </w:rPr>
            </w:r>
            <w:r/>
          </w:p>
        </w:tc>
        <w:tc>
          <w:tcPr>
            <w:tcW w:w="1321" w:type="dxa"/>
            <w:vAlign w:val="center"/>
            <w:textDirection w:val="lrTb"/>
            <w:noWrap w:val="false"/>
          </w:tcPr>
          <w:p>
            <w:pPr>
              <w:pStyle w:val="827"/>
              <w:jc w:val="center"/>
              <w:spacing w:line="360" w:lineRule="auto"/>
              <w:rPr>
                <w:rFonts w:ascii="宋体" w:hAnsi="宋体"/>
                <w:b/>
                <w:color w:val="000000"/>
                <w:szCs w:val="21"/>
              </w:rPr>
            </w:pPr>
            <w:r>
              <w:rPr>
                <w:rFonts w:hint="eastAsia" w:ascii="宋体" w:hAnsi="宋体"/>
                <w:b/>
                <w:color w:val="000000"/>
                <w:szCs w:val="21"/>
              </w:rPr>
              <w:t xml:space="preserve">名称</w:t>
            </w:r>
            <w:r>
              <w:rPr>
                <w:rFonts w:ascii="宋体" w:hAnsi="宋体"/>
                <w:b/>
                <w:color w:val="000000"/>
                <w:szCs w:val="21"/>
              </w:rPr>
            </w:r>
            <w:r/>
          </w:p>
        </w:tc>
        <w:tc>
          <w:tcPr>
            <w:tcW w:w="1417" w:type="dxa"/>
            <w:vAlign w:val="center"/>
            <w:textDirection w:val="lrTb"/>
            <w:noWrap w:val="false"/>
          </w:tcPr>
          <w:p>
            <w:pPr>
              <w:pStyle w:val="827"/>
              <w:jc w:val="center"/>
              <w:spacing w:line="360" w:lineRule="auto"/>
              <w:rPr>
                <w:rFonts w:ascii="宋体" w:hAnsi="宋体"/>
                <w:b/>
                <w:color w:val="000000"/>
                <w:szCs w:val="21"/>
              </w:rPr>
            </w:pPr>
            <w:r>
              <w:rPr>
                <w:rFonts w:hint="eastAsia" w:ascii="宋体" w:hAnsi="宋体"/>
                <w:b/>
                <w:color w:val="000000"/>
                <w:szCs w:val="21"/>
              </w:rPr>
              <w:t xml:space="preserve">服务范围</w:t>
            </w:r>
            <w:r>
              <w:rPr>
                <w:rFonts w:ascii="宋体" w:hAnsi="宋体"/>
                <w:b/>
                <w:color w:val="000000"/>
                <w:szCs w:val="21"/>
              </w:rPr>
            </w:r>
            <w:r/>
          </w:p>
        </w:tc>
        <w:tc>
          <w:tcPr>
            <w:tcW w:w="1418" w:type="dxa"/>
            <w:vAlign w:val="center"/>
            <w:textDirection w:val="lrTb"/>
            <w:noWrap w:val="false"/>
          </w:tcPr>
          <w:p>
            <w:pPr>
              <w:pStyle w:val="827"/>
              <w:jc w:val="center"/>
              <w:spacing w:line="360" w:lineRule="auto"/>
              <w:rPr>
                <w:rFonts w:ascii="宋体" w:hAnsi="宋体"/>
                <w:b/>
                <w:color w:val="000000"/>
                <w:szCs w:val="21"/>
              </w:rPr>
            </w:pPr>
            <w:r>
              <w:rPr>
                <w:rFonts w:hint="eastAsia" w:ascii="宋体" w:hAnsi="宋体"/>
                <w:b/>
                <w:color w:val="000000"/>
                <w:szCs w:val="21"/>
              </w:rPr>
              <w:t xml:space="preserve">服务要求</w:t>
            </w:r>
            <w:r>
              <w:rPr>
                <w:rFonts w:ascii="宋体" w:hAnsi="宋体"/>
                <w:b/>
                <w:color w:val="000000"/>
                <w:szCs w:val="21"/>
              </w:rPr>
            </w:r>
            <w:r/>
          </w:p>
        </w:tc>
        <w:tc>
          <w:tcPr>
            <w:tcW w:w="1275" w:type="dxa"/>
            <w:vAlign w:val="center"/>
            <w:textDirection w:val="lrTb"/>
            <w:noWrap w:val="false"/>
          </w:tcPr>
          <w:p>
            <w:pPr>
              <w:pStyle w:val="827"/>
              <w:jc w:val="center"/>
              <w:spacing w:line="360" w:lineRule="auto"/>
              <w:rPr>
                <w:rFonts w:ascii="宋体" w:hAnsi="宋体"/>
                <w:b/>
                <w:color w:val="000000"/>
                <w:szCs w:val="21"/>
              </w:rPr>
            </w:pPr>
            <w:r>
              <w:rPr>
                <w:rFonts w:hint="eastAsia" w:ascii="宋体" w:hAnsi="宋体"/>
                <w:b/>
                <w:color w:val="000000"/>
                <w:szCs w:val="21"/>
              </w:rPr>
              <w:t xml:space="preserve">服务时间</w:t>
            </w:r>
            <w:r>
              <w:rPr>
                <w:rFonts w:ascii="宋体" w:hAnsi="宋体"/>
                <w:b/>
                <w:color w:val="000000"/>
                <w:szCs w:val="21"/>
              </w:rPr>
            </w:r>
            <w:r/>
          </w:p>
        </w:tc>
        <w:tc>
          <w:tcPr>
            <w:tcW w:w="1276" w:type="dxa"/>
            <w:vAlign w:val="center"/>
            <w:textDirection w:val="lrTb"/>
            <w:noWrap w:val="false"/>
          </w:tcPr>
          <w:p>
            <w:pPr>
              <w:pStyle w:val="827"/>
              <w:jc w:val="center"/>
              <w:spacing w:line="360" w:lineRule="auto"/>
              <w:rPr>
                <w:rFonts w:ascii="宋体" w:hAnsi="宋体"/>
                <w:b/>
                <w:color w:val="000000"/>
                <w:szCs w:val="21"/>
              </w:rPr>
            </w:pPr>
            <w:r>
              <w:rPr>
                <w:rFonts w:hint="eastAsia" w:ascii="宋体" w:hAnsi="宋体"/>
                <w:b/>
                <w:color w:val="000000"/>
                <w:szCs w:val="21"/>
              </w:rPr>
              <w:t xml:space="preserve">服务标准</w:t>
            </w:r>
            <w:r>
              <w:rPr>
                <w:rFonts w:ascii="宋体" w:hAnsi="宋体"/>
                <w:b/>
                <w:color w:val="000000"/>
                <w:szCs w:val="21"/>
              </w:rPr>
            </w:r>
            <w:r/>
          </w:p>
        </w:tc>
        <w:tc>
          <w:tcPr>
            <w:tcW w:w="851" w:type="dxa"/>
            <w:vAlign w:val="center"/>
            <w:textDirection w:val="lrTb"/>
            <w:noWrap w:val="false"/>
          </w:tcPr>
          <w:p>
            <w:pPr>
              <w:pStyle w:val="827"/>
              <w:jc w:val="center"/>
              <w:spacing w:line="360" w:lineRule="auto"/>
              <w:rPr>
                <w:rFonts w:ascii="宋体" w:hAnsi="宋体"/>
                <w:b/>
                <w:color w:val="000000"/>
                <w:szCs w:val="21"/>
              </w:rPr>
            </w:pPr>
            <w:r>
              <w:rPr>
                <w:rFonts w:hint="eastAsia" w:ascii="宋体" w:hAnsi="宋体"/>
                <w:b/>
                <w:color w:val="000000"/>
                <w:szCs w:val="21"/>
              </w:rPr>
              <w:t xml:space="preserve">金额</w:t>
            </w:r>
            <w:r>
              <w:rPr>
                <w:rFonts w:ascii="宋体" w:hAnsi="宋体"/>
                <w:b/>
                <w:color w:val="000000"/>
                <w:szCs w:val="21"/>
              </w:rPr>
            </w:r>
            <w:r/>
          </w:p>
        </w:tc>
        <w:tc>
          <w:tcPr>
            <w:tcW w:w="1151" w:type="dxa"/>
            <w:vAlign w:val="center"/>
            <w:textDirection w:val="lrTb"/>
            <w:noWrap w:val="false"/>
          </w:tcPr>
          <w:p>
            <w:pPr>
              <w:pStyle w:val="827"/>
              <w:ind w:firstLine="105"/>
              <w:jc w:val="center"/>
              <w:spacing w:line="360" w:lineRule="auto"/>
              <w:rPr>
                <w:rFonts w:ascii="宋体" w:hAnsi="宋体"/>
                <w:b/>
                <w:color w:val="000000"/>
                <w:szCs w:val="21"/>
              </w:rPr>
            </w:pPr>
            <w:r>
              <w:rPr>
                <w:rFonts w:hint="eastAsia" w:ascii="宋体" w:hAnsi="宋体"/>
                <w:b/>
                <w:color w:val="000000"/>
                <w:szCs w:val="21"/>
              </w:rPr>
              <w:t xml:space="preserve">备注</w:t>
            </w:r>
            <w:r>
              <w:rPr>
                <w:rFonts w:ascii="宋体" w:hAnsi="宋体"/>
                <w:b/>
                <w:color w:val="000000"/>
                <w:szCs w:val="21"/>
              </w:rPr>
            </w:r>
            <w:r/>
          </w:p>
        </w:tc>
      </w:tr>
      <w:tr>
        <w:trPr>
          <w:cantSplit/>
          <w:trHeight w:val="479"/>
        </w:trPr>
        <w:tc>
          <w:tcPr>
            <w:tcW w:w="971" w:type="dxa"/>
            <w:vAlign w:val="center"/>
            <w:textDirection w:val="lrTb"/>
            <w:noWrap w:val="false"/>
          </w:tcPr>
          <w:p>
            <w:pPr>
              <w:pStyle w:val="827"/>
              <w:jc w:val="center"/>
              <w:spacing w:line="360" w:lineRule="auto"/>
              <w:rPr>
                <w:rFonts w:ascii="仿宋_GB2312" w:hAnsi="宋体" w:eastAsia="仿宋_GB2312"/>
                <w:color w:val="000000"/>
                <w:sz w:val="24"/>
              </w:rPr>
            </w:pPr>
            <w:r>
              <w:rPr>
                <w:rFonts w:hint="eastAsia" w:ascii="仿宋_GB2312" w:hAnsi="宋体" w:eastAsia="仿宋_GB2312"/>
                <w:color w:val="000000"/>
                <w:sz w:val="24"/>
              </w:rPr>
              <w:t xml:space="preserve">1</w:t>
            </w:r>
            <w:r>
              <w:rPr>
                <w:rFonts w:ascii="仿宋_GB2312" w:hAnsi="宋体" w:eastAsia="仿宋_GB2312"/>
                <w:color w:val="000000"/>
                <w:sz w:val="24"/>
              </w:rPr>
            </w:r>
            <w:r/>
          </w:p>
        </w:tc>
        <w:tc>
          <w:tcPr>
            <w:tcW w:w="1321" w:type="dxa"/>
            <w:vAlign w:val="center"/>
            <w:textDirection w:val="lrTb"/>
            <w:noWrap w:val="false"/>
          </w:tcPr>
          <w:p>
            <w:pPr>
              <w:pStyle w:val="827"/>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417" w:type="dxa"/>
            <w:vAlign w:val="center"/>
            <w:textDirection w:val="lrTb"/>
            <w:noWrap w:val="false"/>
          </w:tcPr>
          <w:p>
            <w:pPr>
              <w:pStyle w:val="827"/>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418" w:type="dxa"/>
            <w:vAlign w:val="center"/>
            <w:textDirection w:val="lrTb"/>
            <w:noWrap w:val="false"/>
          </w:tcPr>
          <w:p>
            <w:pPr>
              <w:pStyle w:val="827"/>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275" w:type="dxa"/>
            <w:vAlign w:val="center"/>
            <w:textDirection w:val="lrTb"/>
            <w:noWrap w:val="false"/>
          </w:tcPr>
          <w:p>
            <w:pPr>
              <w:pStyle w:val="827"/>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276" w:type="dxa"/>
            <w:vAlign w:val="center"/>
            <w:textDirection w:val="lrTb"/>
            <w:noWrap w:val="false"/>
          </w:tcPr>
          <w:p>
            <w:pPr>
              <w:pStyle w:val="827"/>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851" w:type="dxa"/>
            <w:vAlign w:val="center"/>
            <w:textDirection w:val="lrTb"/>
            <w:noWrap w:val="false"/>
          </w:tcPr>
          <w:p>
            <w:pPr>
              <w:pStyle w:val="827"/>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151" w:type="dxa"/>
            <w:vAlign w:val="center"/>
            <w:textDirection w:val="lrTb"/>
            <w:noWrap w:val="false"/>
          </w:tcPr>
          <w:p>
            <w:pPr>
              <w:pStyle w:val="827"/>
              <w:jc w:val="center"/>
              <w:spacing w:line="360" w:lineRule="auto"/>
              <w:rPr>
                <w:rFonts w:ascii="仿宋_GB2312" w:hAnsi="宋体" w:eastAsia="仿宋_GB2312"/>
                <w:color w:val="000000"/>
                <w:sz w:val="24"/>
              </w:rPr>
            </w:pPr>
            <w:r>
              <w:rPr>
                <w:rFonts w:ascii="仿宋_GB2312" w:hAnsi="宋体" w:eastAsia="仿宋_GB2312"/>
                <w:color w:val="000000"/>
                <w:sz w:val="24"/>
              </w:rPr>
            </w:r>
            <w:r/>
          </w:p>
        </w:tc>
      </w:tr>
      <w:tr>
        <w:trPr>
          <w:cantSplit/>
          <w:trHeight w:val="502"/>
        </w:trPr>
        <w:tc>
          <w:tcPr>
            <w:tcW w:w="971" w:type="dxa"/>
            <w:vAlign w:val="center"/>
            <w:textDirection w:val="lrTb"/>
            <w:noWrap w:val="false"/>
          </w:tcPr>
          <w:p>
            <w:pPr>
              <w:pStyle w:val="827"/>
              <w:jc w:val="center"/>
              <w:spacing w:line="360" w:lineRule="auto"/>
              <w:rPr>
                <w:rFonts w:ascii="仿宋_GB2312" w:hAnsi="宋体" w:eastAsia="仿宋_GB2312"/>
                <w:color w:val="000000"/>
                <w:sz w:val="24"/>
              </w:rPr>
            </w:pPr>
            <w:r>
              <w:rPr>
                <w:rFonts w:hint="eastAsia" w:ascii="仿宋_GB2312" w:hAnsi="宋体" w:eastAsia="仿宋_GB2312"/>
                <w:color w:val="000000"/>
                <w:sz w:val="24"/>
              </w:rPr>
              <w:t xml:space="preserve">2</w:t>
            </w:r>
            <w:r>
              <w:rPr>
                <w:rFonts w:ascii="仿宋_GB2312" w:hAnsi="宋体" w:eastAsia="仿宋_GB2312"/>
                <w:color w:val="000000"/>
                <w:sz w:val="24"/>
              </w:rPr>
            </w:r>
            <w:r/>
          </w:p>
        </w:tc>
        <w:tc>
          <w:tcPr>
            <w:tcW w:w="1321" w:type="dxa"/>
            <w:vAlign w:val="center"/>
            <w:textDirection w:val="lrTb"/>
            <w:noWrap w:val="false"/>
          </w:tcPr>
          <w:p>
            <w:pPr>
              <w:pStyle w:val="827"/>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417" w:type="dxa"/>
            <w:vAlign w:val="center"/>
            <w:textDirection w:val="lrTb"/>
            <w:noWrap w:val="false"/>
          </w:tcPr>
          <w:p>
            <w:pPr>
              <w:pStyle w:val="827"/>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418" w:type="dxa"/>
            <w:vAlign w:val="center"/>
            <w:textDirection w:val="lrTb"/>
            <w:noWrap w:val="false"/>
          </w:tcPr>
          <w:p>
            <w:pPr>
              <w:pStyle w:val="827"/>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275" w:type="dxa"/>
            <w:vAlign w:val="center"/>
            <w:textDirection w:val="lrTb"/>
            <w:noWrap w:val="false"/>
          </w:tcPr>
          <w:p>
            <w:pPr>
              <w:pStyle w:val="827"/>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276" w:type="dxa"/>
            <w:vAlign w:val="center"/>
            <w:textDirection w:val="lrTb"/>
            <w:noWrap w:val="false"/>
          </w:tcPr>
          <w:p>
            <w:pPr>
              <w:pStyle w:val="827"/>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851" w:type="dxa"/>
            <w:vAlign w:val="center"/>
            <w:textDirection w:val="lrTb"/>
            <w:noWrap w:val="false"/>
          </w:tcPr>
          <w:p>
            <w:pPr>
              <w:pStyle w:val="827"/>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151" w:type="dxa"/>
            <w:vAlign w:val="center"/>
            <w:textDirection w:val="lrTb"/>
            <w:noWrap w:val="false"/>
          </w:tcPr>
          <w:p>
            <w:pPr>
              <w:pStyle w:val="827"/>
              <w:jc w:val="center"/>
              <w:spacing w:line="360" w:lineRule="auto"/>
              <w:rPr>
                <w:rFonts w:ascii="仿宋_GB2312" w:hAnsi="宋体" w:eastAsia="仿宋_GB2312"/>
                <w:color w:val="000000"/>
                <w:sz w:val="24"/>
              </w:rPr>
            </w:pPr>
            <w:r>
              <w:rPr>
                <w:rFonts w:ascii="仿宋_GB2312" w:hAnsi="宋体" w:eastAsia="仿宋_GB2312"/>
                <w:color w:val="000000"/>
                <w:sz w:val="24"/>
              </w:rPr>
            </w:r>
            <w:r/>
          </w:p>
        </w:tc>
      </w:tr>
      <w:tr>
        <w:trPr>
          <w:cantSplit/>
          <w:trHeight w:val="513"/>
        </w:trPr>
        <w:tc>
          <w:tcPr>
            <w:tcW w:w="971" w:type="dxa"/>
            <w:vAlign w:val="center"/>
            <w:textDirection w:val="lrTb"/>
            <w:noWrap w:val="false"/>
          </w:tcPr>
          <w:p>
            <w:pPr>
              <w:pStyle w:val="827"/>
              <w:jc w:val="center"/>
              <w:spacing w:line="360" w:lineRule="auto"/>
              <w:rPr>
                <w:rFonts w:ascii="仿宋_GB2312" w:hAnsi="宋体" w:eastAsia="仿宋_GB2312"/>
                <w:color w:val="000000"/>
                <w:sz w:val="24"/>
              </w:rPr>
            </w:pPr>
            <w:r>
              <w:rPr>
                <w:rFonts w:hint="eastAsia" w:ascii="仿宋_GB2312" w:hAnsi="宋体" w:eastAsia="仿宋_GB2312"/>
                <w:color w:val="000000"/>
                <w:sz w:val="24"/>
              </w:rPr>
              <w:t xml:space="preserve">3</w:t>
            </w:r>
            <w:r>
              <w:rPr>
                <w:rFonts w:ascii="仿宋_GB2312" w:hAnsi="宋体" w:eastAsia="仿宋_GB2312"/>
                <w:color w:val="000000"/>
                <w:sz w:val="24"/>
              </w:rPr>
            </w:r>
            <w:r/>
          </w:p>
        </w:tc>
        <w:tc>
          <w:tcPr>
            <w:tcW w:w="1321" w:type="dxa"/>
            <w:vAlign w:val="center"/>
            <w:textDirection w:val="lrTb"/>
            <w:noWrap w:val="false"/>
          </w:tcPr>
          <w:p>
            <w:pPr>
              <w:pStyle w:val="827"/>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417" w:type="dxa"/>
            <w:vAlign w:val="center"/>
            <w:textDirection w:val="lrTb"/>
            <w:noWrap w:val="false"/>
          </w:tcPr>
          <w:p>
            <w:pPr>
              <w:pStyle w:val="827"/>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418" w:type="dxa"/>
            <w:vAlign w:val="center"/>
            <w:textDirection w:val="lrTb"/>
            <w:noWrap w:val="false"/>
          </w:tcPr>
          <w:p>
            <w:pPr>
              <w:pStyle w:val="827"/>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275" w:type="dxa"/>
            <w:vAlign w:val="center"/>
            <w:textDirection w:val="lrTb"/>
            <w:noWrap w:val="false"/>
          </w:tcPr>
          <w:p>
            <w:pPr>
              <w:pStyle w:val="827"/>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276" w:type="dxa"/>
            <w:vAlign w:val="center"/>
            <w:textDirection w:val="lrTb"/>
            <w:noWrap w:val="false"/>
          </w:tcPr>
          <w:p>
            <w:pPr>
              <w:pStyle w:val="827"/>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851" w:type="dxa"/>
            <w:vAlign w:val="center"/>
            <w:textDirection w:val="lrTb"/>
            <w:noWrap w:val="false"/>
          </w:tcPr>
          <w:p>
            <w:pPr>
              <w:pStyle w:val="827"/>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151" w:type="dxa"/>
            <w:vAlign w:val="center"/>
            <w:textDirection w:val="lrTb"/>
            <w:noWrap w:val="false"/>
          </w:tcPr>
          <w:p>
            <w:pPr>
              <w:pStyle w:val="827"/>
              <w:jc w:val="center"/>
              <w:spacing w:line="360" w:lineRule="auto"/>
              <w:rPr>
                <w:rFonts w:ascii="仿宋_GB2312" w:hAnsi="宋体" w:eastAsia="仿宋_GB2312"/>
                <w:color w:val="000000"/>
                <w:sz w:val="24"/>
              </w:rPr>
            </w:pPr>
            <w:r>
              <w:rPr>
                <w:rFonts w:ascii="仿宋_GB2312" w:hAnsi="宋体" w:eastAsia="仿宋_GB2312"/>
                <w:color w:val="000000"/>
                <w:sz w:val="24"/>
              </w:rPr>
            </w:r>
            <w:r/>
          </w:p>
        </w:tc>
      </w:tr>
      <w:tr>
        <w:trPr>
          <w:cantSplit/>
          <w:trHeight w:val="513"/>
        </w:trPr>
        <w:tc>
          <w:tcPr>
            <w:tcW w:w="971" w:type="dxa"/>
            <w:vAlign w:val="center"/>
            <w:textDirection w:val="lrTb"/>
            <w:noWrap w:val="false"/>
          </w:tcPr>
          <w:p>
            <w:pPr>
              <w:pStyle w:val="827"/>
              <w:jc w:val="center"/>
              <w:spacing w:line="360" w:lineRule="auto"/>
              <w:rPr>
                <w:rFonts w:ascii="仿宋_GB2312" w:hAnsi="宋体" w:eastAsia="仿宋_GB2312"/>
                <w:color w:val="000000"/>
                <w:sz w:val="24"/>
              </w:rPr>
            </w:pPr>
            <w:r>
              <w:rPr>
                <w:rFonts w:hint="eastAsia" w:ascii="仿宋_GB2312" w:hAnsi="宋体" w:eastAsia="仿宋_GB2312"/>
                <w:color w:val="000000"/>
                <w:sz w:val="24"/>
              </w:rPr>
              <w:t xml:space="preserve">4</w:t>
            </w:r>
            <w:r>
              <w:rPr>
                <w:rFonts w:ascii="仿宋_GB2312" w:hAnsi="宋体" w:eastAsia="仿宋_GB2312"/>
                <w:color w:val="000000"/>
                <w:sz w:val="24"/>
              </w:rPr>
            </w:r>
            <w:r/>
          </w:p>
        </w:tc>
        <w:tc>
          <w:tcPr>
            <w:tcW w:w="1321" w:type="dxa"/>
            <w:vAlign w:val="center"/>
            <w:textDirection w:val="lrTb"/>
            <w:noWrap w:val="false"/>
          </w:tcPr>
          <w:p>
            <w:pPr>
              <w:pStyle w:val="827"/>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417" w:type="dxa"/>
            <w:vAlign w:val="center"/>
            <w:textDirection w:val="lrTb"/>
            <w:noWrap w:val="false"/>
          </w:tcPr>
          <w:p>
            <w:pPr>
              <w:pStyle w:val="827"/>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418" w:type="dxa"/>
            <w:vAlign w:val="center"/>
            <w:textDirection w:val="lrTb"/>
            <w:noWrap w:val="false"/>
          </w:tcPr>
          <w:p>
            <w:pPr>
              <w:pStyle w:val="827"/>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275" w:type="dxa"/>
            <w:vAlign w:val="center"/>
            <w:textDirection w:val="lrTb"/>
            <w:noWrap w:val="false"/>
          </w:tcPr>
          <w:p>
            <w:pPr>
              <w:pStyle w:val="827"/>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276" w:type="dxa"/>
            <w:vAlign w:val="center"/>
            <w:textDirection w:val="lrTb"/>
            <w:noWrap w:val="false"/>
          </w:tcPr>
          <w:p>
            <w:pPr>
              <w:pStyle w:val="827"/>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851" w:type="dxa"/>
            <w:vAlign w:val="center"/>
            <w:textDirection w:val="lrTb"/>
            <w:noWrap w:val="false"/>
          </w:tcPr>
          <w:p>
            <w:pPr>
              <w:pStyle w:val="827"/>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151" w:type="dxa"/>
            <w:vAlign w:val="center"/>
            <w:textDirection w:val="lrTb"/>
            <w:noWrap w:val="false"/>
          </w:tcPr>
          <w:p>
            <w:pPr>
              <w:pStyle w:val="827"/>
              <w:jc w:val="center"/>
              <w:spacing w:line="360" w:lineRule="auto"/>
              <w:rPr>
                <w:rFonts w:ascii="仿宋_GB2312" w:hAnsi="宋体" w:eastAsia="仿宋_GB2312"/>
                <w:color w:val="000000"/>
                <w:sz w:val="24"/>
              </w:rPr>
            </w:pPr>
            <w:r>
              <w:rPr>
                <w:rFonts w:ascii="仿宋_GB2312" w:hAnsi="宋体" w:eastAsia="仿宋_GB2312"/>
                <w:color w:val="000000"/>
                <w:sz w:val="24"/>
              </w:rPr>
            </w:r>
            <w:r/>
          </w:p>
        </w:tc>
      </w:tr>
      <w:tr>
        <w:trPr>
          <w:cantSplit/>
          <w:trHeight w:val="513"/>
        </w:trPr>
        <w:tc>
          <w:tcPr>
            <w:tcW w:w="971" w:type="dxa"/>
            <w:vAlign w:val="center"/>
            <w:textDirection w:val="lrTb"/>
            <w:noWrap w:val="false"/>
          </w:tcPr>
          <w:p>
            <w:pPr>
              <w:pStyle w:val="827"/>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321" w:type="dxa"/>
            <w:vAlign w:val="center"/>
            <w:textDirection w:val="lrTb"/>
            <w:noWrap w:val="false"/>
          </w:tcPr>
          <w:p>
            <w:pPr>
              <w:pStyle w:val="827"/>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417" w:type="dxa"/>
            <w:vAlign w:val="center"/>
            <w:textDirection w:val="lrTb"/>
            <w:noWrap w:val="false"/>
          </w:tcPr>
          <w:p>
            <w:pPr>
              <w:pStyle w:val="827"/>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418" w:type="dxa"/>
            <w:vAlign w:val="center"/>
            <w:textDirection w:val="lrTb"/>
            <w:noWrap w:val="false"/>
          </w:tcPr>
          <w:p>
            <w:pPr>
              <w:pStyle w:val="827"/>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275" w:type="dxa"/>
            <w:vAlign w:val="center"/>
            <w:textDirection w:val="lrTb"/>
            <w:noWrap w:val="false"/>
          </w:tcPr>
          <w:p>
            <w:pPr>
              <w:pStyle w:val="827"/>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276" w:type="dxa"/>
            <w:vAlign w:val="center"/>
            <w:textDirection w:val="lrTb"/>
            <w:noWrap w:val="false"/>
          </w:tcPr>
          <w:p>
            <w:pPr>
              <w:pStyle w:val="827"/>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851" w:type="dxa"/>
            <w:vAlign w:val="center"/>
            <w:textDirection w:val="lrTb"/>
            <w:noWrap w:val="false"/>
          </w:tcPr>
          <w:p>
            <w:pPr>
              <w:pStyle w:val="827"/>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151" w:type="dxa"/>
            <w:vAlign w:val="center"/>
            <w:textDirection w:val="lrTb"/>
            <w:noWrap w:val="false"/>
          </w:tcPr>
          <w:p>
            <w:pPr>
              <w:pStyle w:val="827"/>
              <w:jc w:val="center"/>
              <w:spacing w:line="360" w:lineRule="auto"/>
              <w:rPr>
                <w:rFonts w:ascii="仿宋_GB2312" w:hAnsi="宋体" w:eastAsia="仿宋_GB2312"/>
                <w:color w:val="000000"/>
                <w:sz w:val="24"/>
              </w:rPr>
            </w:pPr>
            <w:r>
              <w:rPr>
                <w:rFonts w:ascii="仿宋_GB2312" w:hAnsi="宋体" w:eastAsia="仿宋_GB2312"/>
                <w:color w:val="000000"/>
                <w:sz w:val="24"/>
              </w:rPr>
            </w:r>
            <w:r/>
          </w:p>
        </w:tc>
      </w:tr>
      <w:tr>
        <w:trPr>
          <w:cantSplit/>
          <w:trHeight w:val="419"/>
        </w:trPr>
        <w:tc>
          <w:tcPr>
            <w:tcW w:w="971" w:type="dxa"/>
            <w:vAlign w:val="center"/>
            <w:textDirection w:val="lrTb"/>
            <w:noWrap w:val="false"/>
          </w:tcPr>
          <w:p>
            <w:pPr>
              <w:pStyle w:val="827"/>
              <w:jc w:val="center"/>
              <w:spacing w:line="360" w:lineRule="auto"/>
              <w:rPr>
                <w:rFonts w:ascii="仿宋_GB2312" w:hAnsi="宋体" w:eastAsia="仿宋_GB2312"/>
                <w:color w:val="000000"/>
                <w:sz w:val="24"/>
              </w:rPr>
            </w:pPr>
            <w:r>
              <w:rPr>
                <w:rFonts w:hint="eastAsia" w:ascii="仿宋_GB2312" w:hAnsi="宋体" w:eastAsia="仿宋_GB2312"/>
                <w:color w:val="000000"/>
                <w:sz w:val="24"/>
              </w:rPr>
              <w:t xml:space="preserve">合计</w:t>
            </w:r>
            <w:r>
              <w:rPr>
                <w:rFonts w:ascii="仿宋_GB2312" w:hAnsi="宋体" w:eastAsia="仿宋_GB2312"/>
                <w:color w:val="000000"/>
                <w:sz w:val="24"/>
              </w:rPr>
            </w:r>
            <w:r/>
          </w:p>
        </w:tc>
        <w:tc>
          <w:tcPr>
            <w:gridSpan w:val="7"/>
            <w:tcW w:w="8709" w:type="dxa"/>
            <w:vAlign w:val="center"/>
            <w:textDirection w:val="lrTb"/>
            <w:noWrap w:val="false"/>
          </w:tcPr>
          <w:p>
            <w:pPr>
              <w:pStyle w:val="827"/>
              <w:jc w:val="center"/>
              <w:spacing w:line="360" w:lineRule="auto"/>
              <w:rPr>
                <w:rFonts w:ascii="仿宋_GB2312" w:hAnsi="宋体" w:eastAsia="仿宋_GB2312"/>
                <w:color w:val="000000"/>
                <w:sz w:val="24"/>
              </w:rPr>
            </w:pPr>
            <w:r>
              <w:rPr>
                <w:rFonts w:ascii="仿宋_GB2312" w:hAnsi="宋体" w:eastAsia="仿宋_GB2312"/>
                <w:color w:val="000000"/>
                <w:sz w:val="24"/>
              </w:rPr>
            </w:r>
            <w:r/>
          </w:p>
        </w:tc>
      </w:tr>
    </w:tbl>
    <w:p>
      <w:pPr>
        <w:pStyle w:val="827"/>
        <w:spacing w:line="300" w:lineRule="auto"/>
        <w:rPr>
          <w:rFonts w:hint="eastAsia" w:ascii="宋体" w:hAnsi="宋体" w:cs="宋体"/>
          <w:b/>
          <w:sz w:val="28"/>
          <w:szCs w:val="28"/>
          <w:lang w:val="zh-CN"/>
        </w:rPr>
        <w:outlineLvl w:val="0"/>
      </w:pPr>
      <w:r>
        <w:rPr>
          <w:rFonts w:hint="eastAsia" w:ascii="宋体" w:hAnsi="宋体" w:cs="宋体"/>
          <w:b/>
          <w:sz w:val="28"/>
          <w:szCs w:val="28"/>
          <w:lang w:val="zh-CN"/>
        </w:rPr>
      </w:r>
      <w:r/>
    </w:p>
    <w:p>
      <w:pPr>
        <w:pStyle w:val="827"/>
        <w:spacing w:line="360" w:lineRule="auto"/>
        <w:rPr>
          <w:rFonts w:ascii="宋体" w:hAnsi="宋体" w:cs="宋体"/>
          <w:b/>
          <w:sz w:val="24"/>
          <w:lang w:val="zh-CN"/>
        </w:rPr>
      </w:pPr>
      <w:r>
        <w:rPr>
          <w:rFonts w:hint="eastAsia" w:ascii="宋体" w:hAnsi="宋体" w:cs="宋体"/>
          <w:b/>
          <w:sz w:val="24"/>
          <w:lang w:val="zh-CN"/>
        </w:rPr>
        <w:t xml:space="preserve">注：1.投标人必须详细报出货物</w:t>
      </w:r>
      <w:r>
        <w:rPr>
          <w:rFonts w:ascii="宋体" w:hAnsi="宋体" w:cs="宋体"/>
          <w:b/>
          <w:sz w:val="24"/>
          <w:lang w:val="zh-CN"/>
        </w:rPr>
        <w:t xml:space="preserve">类项目</w:t>
      </w:r>
      <w:r>
        <w:rPr>
          <w:rFonts w:hint="eastAsia" w:ascii="宋体" w:hAnsi="宋体" w:cs="宋体"/>
          <w:b/>
          <w:sz w:val="24"/>
          <w:lang w:val="zh-CN"/>
        </w:rPr>
        <w:t xml:space="preserve">采购清单中各个子项的名称、品牌、</w:t>
      </w:r>
      <w:r>
        <w:rPr>
          <w:rFonts w:hint="eastAsia" w:ascii="宋体" w:hAnsi="宋体" w:cs="宋体"/>
          <w:b/>
          <w:sz w:val="24"/>
        </w:rPr>
        <w:t xml:space="preserve">生产</w:t>
      </w:r>
      <w:r>
        <w:rPr>
          <w:rFonts w:ascii="宋体" w:hAnsi="宋体" w:cs="宋体"/>
          <w:b/>
          <w:sz w:val="24"/>
        </w:rPr>
        <w:t xml:space="preserve">厂家名称</w:t>
      </w:r>
      <w:r>
        <w:rPr>
          <w:rFonts w:hint="eastAsia" w:ascii="宋体" w:hAnsi="宋体" w:cs="宋体"/>
          <w:b/>
          <w:sz w:val="24"/>
        </w:rPr>
        <w:t xml:space="preserve">、</w:t>
      </w:r>
      <w:r>
        <w:rPr>
          <w:rFonts w:hint="eastAsia" w:ascii="宋体" w:hAnsi="宋体" w:cs="宋体"/>
          <w:b/>
          <w:sz w:val="24"/>
          <w:lang w:val="zh-CN"/>
        </w:rPr>
        <w:t xml:space="preserve">规格型号、数量、单价、</w:t>
      </w:r>
      <w:r>
        <w:rPr>
          <w:rFonts w:hint="eastAsia" w:ascii="宋体" w:hAnsi="宋体" w:cs="宋体"/>
          <w:b/>
          <w:sz w:val="24"/>
        </w:rPr>
        <w:t xml:space="preserve">备注中的内容（服务类项目</w:t>
      </w:r>
      <w:r>
        <w:rPr>
          <w:rFonts w:ascii="宋体" w:hAnsi="宋体" w:cs="宋体"/>
          <w:b/>
          <w:sz w:val="24"/>
        </w:rPr>
        <w:t xml:space="preserve">按</w:t>
      </w:r>
      <w:r>
        <w:rPr>
          <w:rFonts w:hint="eastAsia" w:ascii="宋体" w:hAnsi="宋体" w:cs="宋体"/>
          <w:b/>
          <w:sz w:val="24"/>
        </w:rPr>
        <w:t xml:space="preserve">实际情况</w:t>
      </w:r>
      <w:r>
        <w:rPr>
          <w:rFonts w:ascii="宋体" w:hAnsi="宋体" w:cs="宋体"/>
          <w:b/>
          <w:sz w:val="24"/>
        </w:rPr>
        <w:t xml:space="preserve">填写</w:t>
      </w:r>
      <w:r>
        <w:rPr>
          <w:rFonts w:hint="eastAsia" w:ascii="宋体" w:hAnsi="宋体" w:cs="宋体"/>
          <w:b/>
          <w:sz w:val="24"/>
        </w:rPr>
        <w:t xml:space="preserve">）</w:t>
      </w:r>
      <w:r>
        <w:rPr>
          <w:rFonts w:hint="eastAsia" w:ascii="宋体" w:hAnsi="宋体" w:cs="宋体"/>
          <w:b/>
          <w:sz w:val="24"/>
          <w:lang w:val="zh-CN"/>
        </w:rPr>
        <w:t xml:space="preserve">，且本表各分项报价合计应当与开标一览表报价合计相等。请各投标人务必按照以上要求填报，否则作为无效投标处理。</w:t>
      </w:r>
      <w:r>
        <w:rPr>
          <w:rFonts w:ascii="宋体" w:hAnsi="宋体" w:cs="宋体"/>
          <w:b/>
          <w:sz w:val="24"/>
          <w:lang w:val="zh-CN"/>
        </w:rPr>
      </w:r>
      <w:r/>
    </w:p>
    <w:p>
      <w:pPr>
        <w:pStyle w:val="827"/>
        <w:ind w:firstLine="482"/>
        <w:spacing w:line="300" w:lineRule="auto"/>
        <w:rPr>
          <w:rFonts w:hint="eastAsia" w:ascii="宋体" w:hAnsi="宋体" w:cs="宋体"/>
          <w:b/>
          <w:sz w:val="28"/>
          <w:szCs w:val="28"/>
          <w:lang w:val="zh-CN"/>
        </w:rPr>
        <w:outlineLvl w:val="0"/>
      </w:pPr>
      <w:r>
        <w:rPr>
          <w:rFonts w:hint="eastAsia" w:ascii="宋体" w:hAnsi="宋体" w:cs="宋体"/>
          <w:b/>
          <w:sz w:val="24"/>
        </w:rPr>
        <w:t xml:space="preserve">2.供应商须详细备注主要标的信息，并</w:t>
      </w:r>
      <w:r>
        <w:rPr>
          <w:rFonts w:hint="eastAsia" w:ascii="宋体" w:hAnsi="宋体" w:cs="宋体"/>
          <w:b/>
          <w:sz w:val="24"/>
          <w:lang w:val="zh-CN"/>
        </w:rPr>
        <w:t xml:space="preserve">将随中标（成交）结果公告进行公示。内容不实的，属于提供虚假材料谋取中标、成交，依照《中华人民共和</w:t>
      </w:r>
      <w:r>
        <w:rPr>
          <w:rFonts w:hint="eastAsia" w:ascii="宋体" w:hAnsi="宋体" w:cs="宋体"/>
          <w:b/>
          <w:sz w:val="24"/>
        </w:rPr>
        <w:t xml:space="preserve">国政府采购法》等国家有关规定追究相应责</w:t>
      </w:r>
      <w:r>
        <w:rPr>
          <w:rFonts w:hint="eastAsia" w:ascii="宋体" w:hAnsi="宋体" w:cs="宋体"/>
          <w:b/>
          <w:sz w:val="24"/>
          <w:lang w:val="zh-CN"/>
        </w:rPr>
        <w:t xml:space="preserve">任。</w:t>
      </w:r>
      <w:r>
        <w:rPr>
          <w:rFonts w:hint="eastAsia" w:ascii="宋体" w:hAnsi="宋体" w:cs="宋体"/>
          <w:b/>
          <w:sz w:val="28"/>
          <w:szCs w:val="28"/>
          <w:lang w:val="zh-CN"/>
        </w:rPr>
      </w:r>
      <w:r/>
    </w:p>
    <w:p>
      <w:pPr>
        <w:pStyle w:val="827"/>
        <w:spacing w:line="300" w:lineRule="auto"/>
        <w:rPr>
          <w:rFonts w:eastAsia="方正黑体_GBK"/>
          <w:sz w:val="32"/>
          <w:szCs w:val="32"/>
        </w:rPr>
        <w:outlineLvl w:val="0"/>
      </w:pPr>
      <w:r>
        <w:rPr>
          <w:rFonts w:eastAsia="方正黑体_GBK"/>
          <w:sz w:val="32"/>
          <w:szCs w:val="32"/>
        </w:rPr>
      </w:r>
      <w:r/>
    </w:p>
    <w:p>
      <w:pPr>
        <w:pStyle w:val="827"/>
        <w:spacing w:line="300" w:lineRule="auto"/>
        <w:rPr>
          <w:rFonts w:eastAsia="方正黑体_GBK"/>
          <w:sz w:val="32"/>
          <w:szCs w:val="32"/>
        </w:rPr>
        <w:outlineLvl w:val="0"/>
      </w:pPr>
      <w:r>
        <w:rPr>
          <w:rFonts w:eastAsia="方正黑体_GBK"/>
          <w:sz w:val="32"/>
          <w:szCs w:val="32"/>
        </w:rPr>
      </w:r>
      <w:r/>
    </w:p>
    <w:p>
      <w:pPr>
        <w:pStyle w:val="827"/>
        <w:spacing w:line="300" w:lineRule="auto"/>
        <w:rPr>
          <w:rFonts w:eastAsia="方正黑体_GBK"/>
          <w:sz w:val="32"/>
          <w:szCs w:val="32"/>
        </w:rPr>
        <w:outlineLvl w:val="0"/>
      </w:pPr>
      <w:r>
        <w:rPr>
          <w:rFonts w:eastAsia="方正黑体_GBK"/>
          <w:sz w:val="32"/>
          <w:szCs w:val="32"/>
        </w:rPr>
      </w:r>
      <w:r/>
    </w:p>
    <w:p>
      <w:pPr>
        <w:pStyle w:val="827"/>
        <w:spacing w:line="300" w:lineRule="auto"/>
        <w:rPr>
          <w:rFonts w:eastAsia="方正黑体_GBK"/>
          <w:sz w:val="32"/>
          <w:szCs w:val="32"/>
        </w:rPr>
        <w:outlineLvl w:val="0"/>
      </w:pPr>
      <w:r>
        <w:rPr>
          <w:rFonts w:eastAsia="方正黑体_GBK"/>
          <w:sz w:val="32"/>
          <w:szCs w:val="32"/>
        </w:rPr>
      </w:r>
      <w:r/>
    </w:p>
    <w:p>
      <w:pPr>
        <w:pStyle w:val="827"/>
        <w:spacing w:line="300" w:lineRule="auto"/>
        <w:rPr>
          <w:rFonts w:eastAsia="方正黑体_GBK"/>
          <w:sz w:val="32"/>
          <w:szCs w:val="32"/>
        </w:rPr>
        <w:outlineLvl w:val="0"/>
      </w:pPr>
      <w:r>
        <w:rPr>
          <w:rFonts w:eastAsia="方正黑体_GBK"/>
          <w:sz w:val="32"/>
          <w:szCs w:val="32"/>
        </w:rPr>
      </w:r>
      <w:r/>
    </w:p>
    <w:p>
      <w:pPr>
        <w:pStyle w:val="827"/>
        <w:spacing w:line="300" w:lineRule="auto"/>
        <w:rPr>
          <w:rFonts w:eastAsia="方正黑体_GBK"/>
          <w:sz w:val="32"/>
          <w:szCs w:val="32"/>
        </w:rPr>
        <w:outlineLvl w:val="0"/>
      </w:pPr>
      <w:r>
        <w:rPr>
          <w:rFonts w:eastAsia="方正黑体_GBK"/>
          <w:sz w:val="32"/>
          <w:szCs w:val="32"/>
        </w:rPr>
      </w:r>
      <w:r/>
    </w:p>
    <w:p>
      <w:pPr>
        <w:pStyle w:val="827"/>
        <w:spacing w:line="300" w:lineRule="auto"/>
        <w:rPr>
          <w:rFonts w:eastAsia="方正黑体_GBK"/>
          <w:sz w:val="32"/>
          <w:szCs w:val="32"/>
        </w:rPr>
        <w:outlineLvl w:val="0"/>
      </w:pPr>
      <w:r>
        <w:rPr>
          <w:rFonts w:eastAsia="方正黑体_GBK"/>
          <w:sz w:val="32"/>
          <w:szCs w:val="32"/>
        </w:rPr>
      </w:r>
      <w:r/>
    </w:p>
    <w:p>
      <w:pPr>
        <w:pStyle w:val="827"/>
        <w:spacing w:line="300" w:lineRule="auto"/>
        <w:rPr>
          <w:rFonts w:eastAsia="方正黑体_GBK"/>
          <w:sz w:val="32"/>
          <w:szCs w:val="32"/>
        </w:rPr>
        <w:outlineLvl w:val="0"/>
      </w:pPr>
      <w:r>
        <w:rPr>
          <w:rFonts w:eastAsia="方正黑体_GBK"/>
          <w:sz w:val="32"/>
          <w:szCs w:val="32"/>
        </w:rPr>
      </w:r>
      <w:r/>
    </w:p>
    <w:p>
      <w:pPr>
        <w:pStyle w:val="827"/>
        <w:spacing w:line="300" w:lineRule="auto"/>
        <w:rPr>
          <w:rFonts w:eastAsia="方正黑体_GBK"/>
          <w:sz w:val="32"/>
          <w:szCs w:val="32"/>
        </w:rPr>
        <w:outlineLvl w:val="0"/>
      </w:pPr>
      <w:r>
        <w:rPr>
          <w:rFonts w:eastAsia="方正黑体_GBK"/>
          <w:sz w:val="32"/>
          <w:szCs w:val="32"/>
        </w:rPr>
      </w:r>
      <w:r/>
    </w:p>
    <w:p>
      <w:pPr>
        <w:pStyle w:val="827"/>
        <w:spacing w:line="300" w:lineRule="auto"/>
        <w:rPr>
          <w:rFonts w:eastAsia="方正黑体_GBK"/>
          <w:sz w:val="32"/>
          <w:szCs w:val="32"/>
        </w:rPr>
        <w:outlineLvl w:val="0"/>
      </w:pPr>
      <w:r>
        <w:rPr>
          <w:rFonts w:eastAsia="方正黑体_GBK"/>
          <w:sz w:val="32"/>
          <w:szCs w:val="32"/>
        </w:rPr>
      </w:r>
      <w:r/>
    </w:p>
    <w:p>
      <w:pPr>
        <w:pStyle w:val="827"/>
        <w:spacing w:line="300" w:lineRule="auto"/>
        <w:rPr>
          <w:rFonts w:eastAsia="方正黑体_GBK"/>
          <w:sz w:val="32"/>
          <w:szCs w:val="32"/>
        </w:rPr>
        <w:outlineLvl w:val="0"/>
      </w:pPr>
      <w:r>
        <w:rPr>
          <w:rFonts w:eastAsia="方正黑体_GBK"/>
          <w:sz w:val="32"/>
          <w:szCs w:val="32"/>
        </w:rPr>
        <w:t xml:space="preserve">附件9</w:t>
      </w:r>
      <w:r>
        <w:rPr>
          <w:rFonts w:eastAsia="方正黑体_GBK"/>
          <w:sz w:val="32"/>
          <w:szCs w:val="32"/>
        </w:rPr>
      </w:r>
      <w:r/>
    </w:p>
    <w:p>
      <w:pPr>
        <w:pStyle w:val="827"/>
        <w:jc w:val="center"/>
        <w:spacing w:line="300" w:lineRule="auto"/>
        <w:rPr>
          <w:b/>
          <w:bCs/>
          <w:sz w:val="28"/>
          <w:szCs w:val="28"/>
          <w:lang w:bidi="zh-CN"/>
        </w:rPr>
        <w:outlineLvl w:val="0"/>
      </w:pPr>
      <w:r>
        <w:rPr>
          <w:b/>
          <w:bCs/>
          <w:sz w:val="28"/>
          <w:szCs w:val="28"/>
          <w:lang w:bidi="zh-CN"/>
        </w:rPr>
        <w:t xml:space="preserve">中小企业声明函（货物）</w:t>
      </w:r>
      <w:r>
        <w:rPr>
          <w:b/>
          <w:bCs/>
          <w:sz w:val="28"/>
          <w:szCs w:val="28"/>
          <w:lang w:bidi="zh-CN"/>
        </w:rPr>
      </w:r>
      <w:r/>
    </w:p>
    <w:p>
      <w:pPr>
        <w:pStyle w:val="827"/>
        <w:ind w:firstLine="560"/>
        <w:spacing w:line="360" w:lineRule="auto"/>
        <w:rPr>
          <w:sz w:val="28"/>
          <w:szCs w:val="28"/>
          <w:lang w:bidi="zh-CN"/>
        </w:rPr>
        <w:outlineLvl w:val="0"/>
      </w:pPr>
      <w:r>
        <w:rPr>
          <w:sz w:val="28"/>
          <w:szCs w:val="28"/>
          <w:lang w:bidi="zh-CN"/>
        </w:rPr>
        <w:t xml:space="preserve">本公司（联合体）郑重声明，根据《政府采购促进中小企业发展管理办法》（财库</w:t>
      </w:r>
      <w:r>
        <w:rPr>
          <w:rFonts w:hint="eastAsia"/>
          <w:sz w:val="28"/>
          <w:szCs w:val="28"/>
          <w:lang w:bidi="zh-CN"/>
        </w:rPr>
        <w:t xml:space="preserve">﹝</w:t>
      </w:r>
      <w:r>
        <w:rPr>
          <w:sz w:val="28"/>
          <w:szCs w:val="28"/>
          <w:lang w:bidi="zh-CN"/>
        </w:rPr>
        <w:t xml:space="preserve">2020</w:t>
      </w:r>
      <w:r>
        <w:rPr>
          <w:rFonts w:hint="eastAsia"/>
          <w:sz w:val="28"/>
          <w:szCs w:val="28"/>
          <w:lang w:bidi="zh-CN"/>
        </w:rPr>
        <w:t xml:space="preserve">﹞</w:t>
      </w:r>
      <w:r>
        <w:rPr>
          <w:sz w:val="28"/>
          <w:szCs w:val="28"/>
          <w:lang w:bidi="zh-CN"/>
        </w:rPr>
        <w:t xml:space="preserve">46 号）的规定，本公司（联合</w:t>
      </w:r>
      <w:r>
        <w:rPr>
          <w:sz w:val="28"/>
          <w:szCs w:val="28"/>
          <w:lang w:bidi="zh-CN"/>
        </w:rPr>
        <w:t xml:space="preserve">体）参加</w:t>
      </w:r>
      <w:r>
        <w:rPr>
          <w:sz w:val="28"/>
          <w:szCs w:val="28"/>
          <w:u w:val="single"/>
          <w:lang w:bidi="zh-CN"/>
        </w:rPr>
        <w:t xml:space="preserve">（单位名称）</w:t>
      </w:r>
      <w:r>
        <w:rPr>
          <w:sz w:val="28"/>
          <w:szCs w:val="28"/>
          <w:lang w:bidi="zh-CN"/>
        </w:rPr>
        <w:t xml:space="preserve">的</w:t>
      </w:r>
      <w:r>
        <w:rPr>
          <w:sz w:val="28"/>
          <w:szCs w:val="28"/>
          <w:u w:val="single"/>
          <w:lang w:bidi="zh-CN"/>
        </w:rPr>
        <w:t xml:space="preserve">（项目名称）</w:t>
      </w:r>
      <w:r>
        <w:rPr>
          <w:sz w:val="28"/>
          <w:szCs w:val="28"/>
          <w:lang w:bidi="zh-CN"/>
        </w:rPr>
        <w:t xml:space="preserve">采购活动，提供的货物全部由符合政策要求的中小企业制造。相关企业（含联合体中的中小企业、签订分包意向协议的中小企业） 的具体情况如下：</w:t>
      </w:r>
      <w:r>
        <w:rPr>
          <w:sz w:val="28"/>
          <w:szCs w:val="28"/>
          <w:lang w:bidi="zh-CN"/>
        </w:rPr>
      </w:r>
      <w:r/>
    </w:p>
    <w:p>
      <w:pPr>
        <w:pStyle w:val="827"/>
        <w:spacing w:line="360" w:lineRule="auto"/>
        <w:rPr>
          <w:sz w:val="28"/>
          <w:szCs w:val="28"/>
          <w:lang w:bidi="zh-CN"/>
        </w:rPr>
        <w:outlineLvl w:val="0"/>
      </w:pPr>
      <w:r>
        <w:rPr>
          <w:rFonts w:hint="eastAsia"/>
          <w:sz w:val="28"/>
          <w:szCs w:val="28"/>
          <w:lang w:bidi="zh-CN"/>
        </w:rPr>
        <w:t xml:space="preserve">1.</w:t>
      </w:r>
      <w:r>
        <w:rPr>
          <w:sz w:val="28"/>
          <w:szCs w:val="28"/>
          <w:u w:val="single"/>
          <w:lang w:bidi="zh-CN"/>
        </w:rPr>
        <w:t xml:space="preserve"> （标的名称）</w:t>
      </w:r>
      <w:r>
        <w:rPr>
          <w:sz w:val="28"/>
          <w:szCs w:val="28"/>
          <w:lang w:bidi="zh-CN"/>
        </w:rPr>
        <w:t xml:space="preserve"> ，属于</w:t>
      </w:r>
      <w:r>
        <w:rPr>
          <w:sz w:val="28"/>
          <w:szCs w:val="28"/>
          <w:u w:val="single"/>
          <w:lang w:bidi="zh-CN"/>
        </w:rPr>
        <w:t xml:space="preserve">（采购文件中明确的所属行业）</w:t>
      </w:r>
      <w:r>
        <w:rPr>
          <w:sz w:val="28"/>
          <w:szCs w:val="28"/>
          <w:lang w:bidi="zh-CN"/>
        </w:rPr>
        <w:t xml:space="preserve">行业；制造商为</w:t>
      </w:r>
      <w:r>
        <w:rPr>
          <w:sz w:val="28"/>
          <w:szCs w:val="28"/>
          <w:u w:val="single"/>
          <w:lang w:bidi="zh-CN"/>
        </w:rPr>
        <w:t xml:space="preserve">（企业名称）</w:t>
      </w:r>
      <w:r>
        <w:rPr>
          <w:sz w:val="28"/>
          <w:szCs w:val="28"/>
          <w:lang w:bidi="zh-CN"/>
        </w:rPr>
        <w:t xml:space="preserve">，从业人员</w:t>
      </w:r>
      <w:r>
        <w:rPr>
          <w:sz w:val="28"/>
          <w:szCs w:val="28"/>
          <w:u w:val="single"/>
          <w:lang w:bidi="zh-CN"/>
        </w:rPr>
        <w:t xml:space="preserve"> </w:t>
      </w:r>
      <w:r>
        <w:rPr>
          <w:sz w:val="28"/>
          <w:szCs w:val="28"/>
          <w:u w:val="single"/>
          <w:lang w:bidi="zh-CN"/>
        </w:rPr>
        <w:tab/>
      </w:r>
      <w:r>
        <w:rPr>
          <w:sz w:val="28"/>
          <w:szCs w:val="28"/>
          <w:lang w:bidi="zh-CN"/>
        </w:rPr>
        <w:t xml:space="preserve">人，营业收入为</w:t>
      </w:r>
      <w:r>
        <w:rPr>
          <w:sz w:val="28"/>
          <w:szCs w:val="28"/>
          <w:u w:val="single"/>
          <w:lang w:bidi="zh-CN"/>
        </w:rPr>
        <w:t xml:space="preserve"> </w:t>
      </w:r>
      <w:r>
        <w:rPr>
          <w:sz w:val="28"/>
          <w:szCs w:val="28"/>
          <w:u w:val="single"/>
          <w:lang w:bidi="zh-CN"/>
        </w:rPr>
        <w:tab/>
      </w:r>
      <w:r>
        <w:rPr>
          <w:sz w:val="28"/>
          <w:szCs w:val="28"/>
          <w:lang w:bidi="zh-CN"/>
        </w:rPr>
        <w:t xml:space="preserve">万元，资产总额为</w:t>
      </w:r>
      <w:r>
        <w:rPr>
          <w:sz w:val="28"/>
          <w:szCs w:val="28"/>
          <w:u w:val="single"/>
          <w:lang w:bidi="zh-CN"/>
        </w:rPr>
        <w:t xml:space="preserve"> </w:t>
      </w:r>
      <w:r>
        <w:rPr>
          <w:sz w:val="28"/>
          <w:szCs w:val="28"/>
          <w:u w:val="single"/>
          <w:lang w:bidi="zh-CN"/>
        </w:rPr>
        <w:tab/>
      </w:r>
      <w:r>
        <w:rPr>
          <w:sz w:val="28"/>
          <w:szCs w:val="28"/>
          <w:lang w:bidi="zh-CN"/>
        </w:rPr>
        <w:t xml:space="preserve">万元，属于</w:t>
      </w:r>
      <w:r>
        <w:rPr>
          <w:sz w:val="28"/>
          <w:szCs w:val="28"/>
          <w:u w:val="single"/>
          <w:lang w:bidi="zh-CN"/>
        </w:rPr>
        <w:t xml:space="preserve">（中型企业、小型企业、微型企业）</w:t>
      </w:r>
      <w:r>
        <w:rPr>
          <w:sz w:val="28"/>
          <w:szCs w:val="28"/>
          <w:lang w:bidi="zh-CN"/>
        </w:rPr>
        <w:t xml:space="preserve">；</w:t>
      </w:r>
      <w:r>
        <w:rPr>
          <w:sz w:val="28"/>
          <w:szCs w:val="28"/>
          <w:lang w:bidi="zh-CN"/>
        </w:rPr>
      </w:r>
      <w:r/>
    </w:p>
    <w:p>
      <w:pPr>
        <w:pStyle w:val="827"/>
        <w:spacing w:line="360" w:lineRule="auto"/>
        <w:rPr>
          <w:sz w:val="28"/>
          <w:szCs w:val="28"/>
          <w:lang w:bidi="zh-CN"/>
        </w:rPr>
        <w:outlineLvl w:val="0"/>
      </w:pPr>
      <w:r>
        <w:rPr>
          <w:rFonts w:hint="eastAsia"/>
          <w:sz w:val="28"/>
          <w:szCs w:val="28"/>
          <w:lang w:bidi="zh-CN"/>
        </w:rPr>
        <w:t xml:space="preserve">2.</w:t>
      </w:r>
      <w:r>
        <w:rPr>
          <w:i/>
          <w:sz w:val="28"/>
          <w:szCs w:val="28"/>
          <w:u w:val="single"/>
          <w:lang w:bidi="zh-CN"/>
        </w:rPr>
        <w:t xml:space="preserve"> </w:t>
      </w:r>
      <w:r>
        <w:rPr>
          <w:sz w:val="28"/>
          <w:szCs w:val="28"/>
          <w:u w:val="single"/>
          <w:lang w:bidi="zh-CN"/>
        </w:rPr>
        <w:t xml:space="preserve">（标的名称） </w:t>
      </w:r>
      <w:r>
        <w:rPr>
          <w:sz w:val="28"/>
          <w:szCs w:val="28"/>
          <w:lang w:bidi="zh-CN"/>
        </w:rPr>
        <w:t xml:space="preserve">，属于</w:t>
      </w:r>
      <w:r>
        <w:rPr>
          <w:sz w:val="28"/>
          <w:szCs w:val="28"/>
          <w:u w:val="single"/>
          <w:lang w:bidi="zh-CN"/>
        </w:rPr>
        <w:t xml:space="preserve">（采购文件中明确的所属行业）</w:t>
      </w:r>
      <w:r>
        <w:rPr>
          <w:sz w:val="28"/>
          <w:szCs w:val="28"/>
          <w:lang w:bidi="zh-CN"/>
        </w:rPr>
        <w:t xml:space="preserve">行业；制造商为</w:t>
      </w:r>
      <w:r>
        <w:rPr>
          <w:sz w:val="28"/>
          <w:szCs w:val="28"/>
          <w:u w:val="single"/>
          <w:lang w:bidi="zh-CN"/>
        </w:rPr>
        <w:t xml:space="preserve">（企业名称）</w:t>
      </w:r>
      <w:r>
        <w:rPr>
          <w:sz w:val="28"/>
          <w:szCs w:val="28"/>
          <w:lang w:bidi="zh-CN"/>
        </w:rPr>
        <w:t xml:space="preserve">，从业人员</w:t>
      </w:r>
      <w:r>
        <w:rPr>
          <w:sz w:val="28"/>
          <w:szCs w:val="28"/>
          <w:u w:val="single"/>
          <w:lang w:bidi="zh-CN"/>
        </w:rPr>
        <w:t xml:space="preserve"> </w:t>
      </w:r>
      <w:r>
        <w:rPr>
          <w:sz w:val="28"/>
          <w:szCs w:val="28"/>
          <w:u w:val="single"/>
          <w:lang w:bidi="zh-CN"/>
        </w:rPr>
        <w:tab/>
      </w:r>
      <w:r>
        <w:rPr>
          <w:sz w:val="28"/>
          <w:szCs w:val="28"/>
          <w:lang w:bidi="zh-CN"/>
        </w:rPr>
        <w:t xml:space="preserve">人，营业收入为</w:t>
      </w:r>
      <w:r>
        <w:rPr>
          <w:sz w:val="28"/>
          <w:szCs w:val="28"/>
          <w:u w:val="single"/>
          <w:lang w:bidi="zh-CN"/>
        </w:rPr>
        <w:t xml:space="preserve"> </w:t>
      </w:r>
      <w:r>
        <w:rPr>
          <w:sz w:val="28"/>
          <w:szCs w:val="28"/>
          <w:u w:val="single"/>
          <w:lang w:bidi="zh-CN"/>
        </w:rPr>
        <w:tab/>
      </w:r>
      <w:r>
        <w:rPr>
          <w:sz w:val="28"/>
          <w:szCs w:val="28"/>
          <w:lang w:bidi="zh-CN"/>
        </w:rPr>
        <w:t xml:space="preserve">万元，资产总额为</w:t>
      </w:r>
      <w:r>
        <w:rPr>
          <w:sz w:val="28"/>
          <w:szCs w:val="28"/>
          <w:u w:val="single"/>
          <w:lang w:bidi="zh-CN"/>
        </w:rPr>
        <w:t xml:space="preserve"> </w:t>
      </w:r>
      <w:r>
        <w:rPr>
          <w:sz w:val="28"/>
          <w:szCs w:val="28"/>
          <w:u w:val="single"/>
          <w:lang w:bidi="zh-CN"/>
        </w:rPr>
        <w:tab/>
      </w:r>
      <w:r>
        <w:rPr>
          <w:sz w:val="28"/>
          <w:szCs w:val="28"/>
          <w:lang w:bidi="zh-CN"/>
        </w:rPr>
        <w:t xml:space="preserve">万元，属于</w:t>
      </w:r>
      <w:r>
        <w:rPr>
          <w:sz w:val="28"/>
          <w:szCs w:val="28"/>
          <w:u w:val="single"/>
          <w:lang w:bidi="zh-CN"/>
        </w:rPr>
        <w:t xml:space="preserve">（中型企业、小型企业、微</w:t>
      </w:r>
      <w:r>
        <w:rPr>
          <w:sz w:val="28"/>
          <w:szCs w:val="28"/>
          <w:u w:val="single"/>
          <w:lang w:bidi="zh-CN"/>
        </w:rPr>
        <w:t xml:space="preserve">型企业）</w:t>
      </w:r>
      <w:r>
        <w:rPr>
          <w:sz w:val="28"/>
          <w:szCs w:val="28"/>
          <w:lang w:bidi="zh-CN"/>
        </w:rPr>
        <w:t xml:space="preserve">；</w:t>
      </w:r>
      <w:r>
        <w:rPr>
          <w:sz w:val="28"/>
          <w:szCs w:val="28"/>
          <w:lang w:bidi="zh-CN"/>
        </w:rPr>
      </w:r>
      <w:r/>
    </w:p>
    <w:p>
      <w:pPr>
        <w:pStyle w:val="827"/>
        <w:spacing w:line="360" w:lineRule="auto"/>
        <w:rPr>
          <w:sz w:val="28"/>
          <w:szCs w:val="28"/>
          <w:lang w:bidi="zh-CN"/>
        </w:rPr>
        <w:outlineLvl w:val="0"/>
      </w:pPr>
      <w:r>
        <w:rPr>
          <w:sz w:val="28"/>
          <w:szCs w:val="28"/>
          <w:lang w:bidi="zh-CN"/>
        </w:rPr>
        <w:t xml:space="preserve">……</w:t>
      </w:r>
      <w:r>
        <w:rPr>
          <w:sz w:val="28"/>
          <w:szCs w:val="28"/>
          <w:lang w:bidi="zh-CN"/>
        </w:rPr>
      </w:r>
      <w:r/>
    </w:p>
    <w:p>
      <w:pPr>
        <w:pStyle w:val="827"/>
        <w:ind w:firstLine="560"/>
        <w:spacing w:line="360" w:lineRule="auto"/>
        <w:rPr>
          <w:sz w:val="28"/>
          <w:szCs w:val="28"/>
          <w:lang w:bidi="zh-CN"/>
        </w:rPr>
        <w:outlineLvl w:val="0"/>
      </w:pPr>
      <w:r>
        <w:rPr>
          <w:sz w:val="28"/>
          <w:szCs w:val="28"/>
          <w:lang w:bidi="zh-CN"/>
        </w:rPr>
        <w:t xml:space="preserve">以上企业，不属于大企业的分支机构，不存在控股股东为大企业的情形，也不存在与大企业的负责人为同一人的情形。</w:t>
      </w:r>
      <w:r>
        <w:rPr>
          <w:sz w:val="28"/>
          <w:szCs w:val="28"/>
          <w:lang w:bidi="zh-CN"/>
        </w:rPr>
      </w:r>
      <w:r/>
    </w:p>
    <w:p>
      <w:pPr>
        <w:pStyle w:val="827"/>
        <w:ind w:firstLine="560"/>
        <w:spacing w:line="360" w:lineRule="auto"/>
        <w:rPr>
          <w:sz w:val="28"/>
          <w:szCs w:val="28"/>
          <w:lang w:bidi="zh-CN"/>
        </w:rPr>
        <w:outlineLvl w:val="0"/>
      </w:pPr>
      <w:r>
        <w:rPr>
          <w:sz w:val="28"/>
          <w:szCs w:val="28"/>
          <w:lang w:bidi="zh-CN"/>
        </w:rPr>
        <w:t xml:space="preserve">本企业对上述声明内容的真实性负责。如有虚假，将依法承担相应责任。</w:t>
      </w:r>
      <w:r>
        <w:rPr>
          <w:sz w:val="28"/>
          <w:szCs w:val="28"/>
          <w:lang w:bidi="zh-CN"/>
        </w:rPr>
      </w:r>
      <w:r/>
    </w:p>
    <w:p>
      <w:pPr>
        <w:pStyle w:val="827"/>
        <w:spacing w:line="300" w:lineRule="auto"/>
        <w:rPr>
          <w:rFonts w:ascii="宋体" w:hAnsi="宋体" w:cs="宋体"/>
          <w:szCs w:val="21"/>
          <w:lang w:bidi="zh-CN"/>
        </w:rPr>
        <w:outlineLvl w:val="0"/>
      </w:pPr>
      <w:r>
        <w:rPr>
          <w:rFonts w:ascii="宋体" w:hAnsi="宋体" w:cs="宋体"/>
          <w:szCs w:val="21"/>
          <w:lang w:bidi="zh-CN"/>
        </w:rPr>
      </w:r>
      <w:r/>
    </w:p>
    <w:p>
      <w:pPr>
        <w:pStyle w:val="827"/>
        <w:spacing w:line="300" w:lineRule="auto"/>
        <w:rPr>
          <w:rFonts w:hint="eastAsia" w:ascii="宋体" w:hAnsi="宋体" w:cs="宋体"/>
          <w:szCs w:val="21"/>
          <w:lang w:bidi="zh-CN"/>
        </w:rPr>
        <w:outlineLvl w:val="0"/>
      </w:pPr>
      <w:r>
        <w:rPr>
          <w:rFonts w:hint="eastAsia" w:ascii="宋体" w:hAnsi="宋体" w:cs="宋体"/>
          <w:szCs w:val="21"/>
          <w:lang w:bidi="zh-CN"/>
        </w:rPr>
        <w:t xml:space="preserve">注：1.如项目属性为“货物”，请按本表填写。</w:t>
      </w:r>
      <w:r>
        <w:rPr>
          <w:rFonts w:hint="eastAsia" w:ascii="宋体" w:hAnsi="宋体" w:cs="宋体"/>
          <w:szCs w:val="21"/>
          <w:lang w:bidi="zh-CN"/>
        </w:rPr>
      </w:r>
      <w:r/>
    </w:p>
    <w:p>
      <w:pPr>
        <w:pStyle w:val="827"/>
        <w:ind w:firstLine="420"/>
        <w:spacing w:line="300" w:lineRule="auto"/>
        <w:rPr>
          <w:rFonts w:hint="eastAsia" w:ascii="宋体" w:hAnsi="宋体" w:cs="宋体"/>
          <w:szCs w:val="21"/>
          <w:lang w:bidi="zh-CN"/>
        </w:rPr>
        <w:outlineLvl w:val="0"/>
      </w:pPr>
      <w:r>
        <w:rPr>
          <w:rFonts w:hint="eastAsia" w:ascii="宋体" w:hAnsi="宋体" w:cs="宋体"/>
          <w:szCs w:val="21"/>
          <w:lang w:bidi="zh-CN"/>
        </w:rPr>
        <w:t xml:space="preserve">2.从业人员、营业收入、资产总额填报上一年度数据，无上一年度数据的新成立企业可不填报。</w:t>
      </w:r>
      <w:r>
        <w:rPr>
          <w:rFonts w:hint="eastAsia" w:ascii="宋体" w:hAnsi="宋体" w:cs="宋体"/>
          <w:szCs w:val="21"/>
          <w:lang w:bidi="zh-CN"/>
        </w:rPr>
      </w:r>
      <w:r/>
    </w:p>
    <w:p>
      <w:pPr>
        <w:pStyle w:val="827"/>
        <w:spacing w:line="300" w:lineRule="auto"/>
        <w:rPr>
          <w:rFonts w:hint="eastAsia" w:ascii="宋体" w:hAnsi="宋体" w:cs="宋体"/>
          <w:szCs w:val="21"/>
          <w:lang w:bidi="zh-CN"/>
        </w:rPr>
        <w:outlineLvl w:val="0"/>
      </w:pPr>
      <w:r>
        <w:rPr>
          <w:rFonts w:hint="eastAsia" w:ascii="宋体" w:hAnsi="宋体" w:cs="宋体"/>
          <w:szCs w:val="21"/>
          <w:lang w:bidi="zh-CN"/>
        </w:rPr>
        <w:t xml:space="preserve">    3.投标供应商须根据上述要求，详细列明货物清单中所有产品制造商的具体情况，否则不能享受中小企业扶持政策。</w:t>
      </w:r>
      <w:r>
        <w:rPr>
          <w:rFonts w:hint="eastAsia" w:ascii="宋体" w:hAnsi="宋体" w:cs="宋体"/>
          <w:szCs w:val="21"/>
          <w:lang w:bidi="zh-CN"/>
        </w:rPr>
      </w:r>
      <w:r/>
    </w:p>
    <w:p>
      <w:pPr>
        <w:pStyle w:val="827"/>
        <w:ind w:firstLine="420"/>
        <w:spacing w:line="300" w:lineRule="auto"/>
        <w:rPr>
          <w:rFonts w:ascii="宋体" w:hAnsi="宋体" w:cs="宋体"/>
          <w:szCs w:val="21"/>
          <w:lang w:bidi="zh-CN"/>
        </w:rPr>
        <w:outlineLvl w:val="0"/>
      </w:pPr>
      <w:r>
        <w:rPr>
          <w:rFonts w:hint="eastAsia" w:ascii="宋体" w:hAnsi="宋体" w:cs="宋体"/>
          <w:szCs w:val="21"/>
          <w:lang w:bidi="zh-CN"/>
        </w:rPr>
        <w:t xml:space="preserve">4.中标（成交）供应商的《中小企业声明函》将随中标（成交）结果公告进行公</w:t>
      </w:r>
      <w:r>
        <w:rPr>
          <w:rFonts w:hint="eastAsia" w:ascii="宋体" w:hAnsi="宋体" w:cs="宋体"/>
          <w:szCs w:val="21"/>
          <w:lang w:bidi="zh-CN"/>
        </w:rPr>
        <w:t xml:space="preserve">示。供应商按照本办法规定提供声明函内容不实的，属于提供虚假材料谋取中标、成交，依照《中华人民共和国政府采购法》等国家有关规定追究相应责任。</w:t>
      </w:r>
      <w:r>
        <w:rPr>
          <w:rFonts w:ascii="宋体" w:hAnsi="宋体" w:cs="宋体"/>
          <w:szCs w:val="21"/>
          <w:lang w:bidi="zh-CN"/>
        </w:rPr>
      </w:r>
      <w:r/>
    </w:p>
    <w:p>
      <w:pPr>
        <w:pStyle w:val="827"/>
        <w:jc w:val="center"/>
        <w:spacing w:line="300" w:lineRule="auto"/>
        <w:rPr>
          <w:rFonts w:hint="eastAsia"/>
          <w:sz w:val="28"/>
          <w:szCs w:val="28"/>
          <w:lang w:bidi="zh-CN"/>
        </w:rPr>
        <w:outlineLvl w:val="0"/>
      </w:pPr>
      <w:r>
        <w:rPr>
          <w:rFonts w:hint="eastAsia"/>
          <w:sz w:val="28"/>
          <w:szCs w:val="28"/>
          <w:lang w:bidi="zh-CN"/>
        </w:rPr>
        <w:t xml:space="preserve">                      </w:t>
      </w:r>
      <w:r>
        <w:rPr>
          <w:sz w:val="28"/>
          <w:szCs w:val="28"/>
          <w:lang w:bidi="zh-CN"/>
        </w:rPr>
        <w:t xml:space="preserve">企业名称（盖章）：</w:t>
      </w:r>
      <w:r>
        <w:rPr>
          <w:rFonts w:hint="eastAsia"/>
          <w:sz w:val="28"/>
          <w:szCs w:val="28"/>
          <w:lang w:bidi="zh-CN"/>
        </w:rPr>
      </w:r>
      <w:r/>
    </w:p>
    <w:p>
      <w:pPr>
        <w:pStyle w:val="827"/>
        <w:jc w:val="center"/>
        <w:spacing w:line="300" w:lineRule="auto"/>
        <w:rPr>
          <w:sz w:val="28"/>
          <w:szCs w:val="28"/>
          <w:lang w:bidi="zh-CN"/>
        </w:rPr>
        <w:outlineLvl w:val="0"/>
      </w:pPr>
      <w:r>
        <w:rPr>
          <w:rFonts w:hint="eastAsia"/>
          <w:sz w:val="28"/>
          <w:szCs w:val="28"/>
          <w:lang w:bidi="zh-CN"/>
        </w:rPr>
        <w:t xml:space="preserve">          </w:t>
      </w:r>
      <w:r>
        <w:rPr>
          <w:sz w:val="28"/>
          <w:szCs w:val="28"/>
          <w:lang w:bidi="zh-CN"/>
        </w:rPr>
        <w:t xml:space="preserve">日期：</w:t>
      </w:r>
      <w:r>
        <w:rPr>
          <w:sz w:val="28"/>
          <w:szCs w:val="28"/>
          <w:lang w:bidi="zh-CN"/>
        </w:rPr>
      </w:r>
      <w:r/>
    </w:p>
    <w:p>
      <w:pPr>
        <w:pStyle w:val="827"/>
        <w:jc w:val="center"/>
        <w:spacing w:line="300" w:lineRule="auto"/>
        <w:rPr>
          <w:b/>
          <w:bCs/>
          <w:sz w:val="28"/>
          <w:szCs w:val="28"/>
          <w:lang w:bidi="zh-CN"/>
        </w:rPr>
        <w:outlineLvl w:val="0"/>
      </w:pPr>
      <w:r>
        <w:rPr>
          <w:b/>
          <w:bCs/>
          <w:sz w:val="28"/>
          <w:szCs w:val="28"/>
          <w:lang w:bidi="zh-CN"/>
        </w:rPr>
        <w:t xml:space="preserve">中小企业声明函（工程、服务）</w:t>
      </w:r>
      <w:r>
        <w:rPr>
          <w:b/>
          <w:bCs/>
          <w:sz w:val="28"/>
          <w:szCs w:val="28"/>
          <w:lang w:bidi="zh-CN"/>
        </w:rPr>
      </w:r>
      <w:r/>
    </w:p>
    <w:p>
      <w:pPr>
        <w:pStyle w:val="827"/>
        <w:ind w:firstLine="560"/>
        <w:spacing w:line="360" w:lineRule="auto"/>
        <w:rPr>
          <w:sz w:val="28"/>
          <w:szCs w:val="28"/>
          <w:lang w:bidi="zh-CN"/>
        </w:rPr>
        <w:outlineLvl w:val="0"/>
      </w:pPr>
      <w:r>
        <w:rPr>
          <w:sz w:val="28"/>
          <w:szCs w:val="28"/>
          <w:lang w:bidi="zh-CN"/>
        </w:rPr>
        <w:t xml:space="preserve">本公司（联合体）郑重声明，根据《政府采购促进中小企业发展管理办法》（财库</w:t>
      </w:r>
      <w:r>
        <w:rPr>
          <w:rFonts w:hint="eastAsia"/>
          <w:sz w:val="28"/>
          <w:szCs w:val="28"/>
          <w:lang w:bidi="zh-CN"/>
        </w:rPr>
        <w:t xml:space="preserve">﹝</w:t>
      </w:r>
      <w:r>
        <w:rPr>
          <w:sz w:val="28"/>
          <w:szCs w:val="28"/>
          <w:lang w:bidi="zh-CN"/>
        </w:rPr>
        <w:t xml:space="preserve">2020</w:t>
      </w:r>
      <w:r>
        <w:rPr>
          <w:rFonts w:hint="eastAsia"/>
          <w:sz w:val="28"/>
          <w:szCs w:val="28"/>
          <w:lang w:bidi="zh-CN"/>
        </w:rPr>
        <w:t xml:space="preserve">﹞</w:t>
      </w:r>
      <w:r>
        <w:rPr>
          <w:sz w:val="28"/>
          <w:szCs w:val="28"/>
          <w:lang w:bidi="zh-CN"/>
        </w:rPr>
        <w:t xml:space="preserve">46 号）的规定，本公司（联合体）参加</w:t>
      </w:r>
      <w:r>
        <w:rPr>
          <w:sz w:val="28"/>
          <w:szCs w:val="28"/>
          <w:u w:val="single"/>
          <w:lang w:bidi="zh-CN"/>
        </w:rPr>
        <w:t xml:space="preserve">（单位名称）</w:t>
      </w:r>
      <w:r>
        <w:rPr>
          <w:sz w:val="28"/>
          <w:szCs w:val="28"/>
          <w:lang w:bidi="zh-CN"/>
        </w:rPr>
        <w:t xml:space="preserve">的</w:t>
      </w:r>
      <w:r>
        <w:rPr>
          <w:sz w:val="28"/>
          <w:szCs w:val="28"/>
          <w:u w:val="single"/>
          <w:lang w:bidi="zh-CN"/>
        </w:rPr>
        <w:t xml:space="preserve">（项目名称）</w:t>
      </w:r>
      <w:r>
        <w:rPr>
          <w:sz w:val="28"/>
          <w:szCs w:val="28"/>
          <w:lang w:bidi="zh-CN"/>
        </w:rPr>
        <w:t xml:space="preserve">采购活动，工程的施工单位全部为符合政策要求的中小企业（或者：服务全部由符合政策要求的中小企业承接）。相</w:t>
      </w:r>
      <w:r>
        <w:rPr>
          <w:sz w:val="28"/>
          <w:szCs w:val="28"/>
          <w:lang w:bidi="zh-CN"/>
        </w:rPr>
        <w:t xml:space="preserve">关企业（含联合 体中的中小企业、签订分包意向协议的中小企业）的具体情况如下：</w:t>
      </w:r>
      <w:r>
        <w:rPr>
          <w:sz w:val="28"/>
          <w:szCs w:val="28"/>
          <w:lang w:bidi="zh-CN"/>
        </w:rPr>
      </w:r>
      <w:r/>
    </w:p>
    <w:p>
      <w:pPr>
        <w:pStyle w:val="827"/>
        <w:jc w:val="left"/>
        <w:spacing w:line="360" w:lineRule="auto"/>
        <w:rPr>
          <w:sz w:val="28"/>
          <w:szCs w:val="28"/>
          <w:lang w:bidi="zh-CN"/>
        </w:rPr>
        <w:outlineLvl w:val="0"/>
      </w:pPr>
      <w:r>
        <w:rPr>
          <w:rFonts w:hint="eastAsia"/>
          <w:sz w:val="28"/>
          <w:szCs w:val="28"/>
          <w:lang w:bidi="zh-CN"/>
        </w:rPr>
        <w:t xml:space="preserve">1.</w:t>
      </w:r>
      <w:r>
        <w:rPr>
          <w:sz w:val="28"/>
          <w:szCs w:val="28"/>
          <w:u w:val="single"/>
          <w:lang w:bidi="zh-CN"/>
        </w:rPr>
        <w:t xml:space="preserve">（标的名称）</w:t>
      </w:r>
      <w:r>
        <w:rPr>
          <w:sz w:val="28"/>
          <w:szCs w:val="28"/>
          <w:lang w:bidi="zh-CN"/>
        </w:rPr>
        <w:t xml:space="preserve">，属于（</w:t>
      </w:r>
      <w:r>
        <w:rPr>
          <w:sz w:val="28"/>
          <w:szCs w:val="28"/>
          <w:u w:val="single"/>
          <w:lang w:bidi="zh-CN"/>
        </w:rPr>
        <w:t xml:space="preserve">采购文件中明确的所属行业）</w:t>
      </w:r>
      <w:r>
        <w:rPr>
          <w:sz w:val="28"/>
          <w:szCs w:val="28"/>
          <w:lang w:bidi="zh-CN"/>
        </w:rPr>
        <w:t xml:space="preserve">；承建（承接）企业为</w:t>
      </w:r>
      <w:r>
        <w:rPr>
          <w:sz w:val="28"/>
          <w:szCs w:val="28"/>
          <w:u w:val="single"/>
          <w:lang w:bidi="zh-CN"/>
        </w:rPr>
        <w:t xml:space="preserve">（企业名称）</w:t>
      </w:r>
      <w:r>
        <w:rPr>
          <w:sz w:val="28"/>
          <w:szCs w:val="28"/>
          <w:lang w:bidi="zh-CN"/>
        </w:rPr>
        <w:t xml:space="preserve">，从业人员</w:t>
      </w:r>
      <w:r>
        <w:rPr>
          <w:sz w:val="28"/>
          <w:szCs w:val="28"/>
          <w:u w:val="single"/>
          <w:lang w:bidi="zh-CN"/>
        </w:rPr>
        <w:t xml:space="preserve"> </w:t>
      </w:r>
      <w:r>
        <w:rPr>
          <w:sz w:val="28"/>
          <w:szCs w:val="28"/>
          <w:u w:val="single"/>
          <w:lang w:bidi="zh-CN"/>
        </w:rPr>
        <w:tab/>
      </w:r>
      <w:r>
        <w:rPr>
          <w:sz w:val="28"/>
          <w:szCs w:val="28"/>
          <w:lang w:bidi="zh-CN"/>
        </w:rPr>
        <w:t xml:space="preserve">人，营业收入为</w:t>
      </w:r>
      <w:r>
        <w:rPr>
          <w:sz w:val="28"/>
          <w:szCs w:val="28"/>
          <w:u w:val="single"/>
          <w:lang w:bidi="zh-CN"/>
        </w:rPr>
        <w:t xml:space="preserve"> </w:t>
      </w:r>
      <w:r>
        <w:rPr>
          <w:sz w:val="28"/>
          <w:szCs w:val="28"/>
          <w:u w:val="single"/>
          <w:lang w:bidi="zh-CN"/>
        </w:rPr>
        <w:tab/>
      </w:r>
      <w:r>
        <w:rPr>
          <w:sz w:val="28"/>
          <w:szCs w:val="28"/>
          <w:lang w:bidi="zh-CN"/>
        </w:rPr>
        <w:t xml:space="preserve">万元，资产总额为</w:t>
      </w:r>
      <w:r>
        <w:rPr>
          <w:sz w:val="28"/>
          <w:szCs w:val="28"/>
          <w:u w:val="single"/>
          <w:lang w:bidi="zh-CN"/>
        </w:rPr>
        <w:t xml:space="preserve"> </w:t>
      </w:r>
      <w:r>
        <w:rPr>
          <w:sz w:val="28"/>
          <w:szCs w:val="28"/>
          <w:u w:val="single"/>
          <w:lang w:bidi="zh-CN"/>
        </w:rPr>
        <w:tab/>
      </w:r>
      <w:r>
        <w:rPr>
          <w:sz w:val="28"/>
          <w:szCs w:val="28"/>
          <w:lang w:bidi="zh-CN"/>
        </w:rPr>
        <w:t xml:space="preserve">万元，属于</w:t>
      </w:r>
      <w:r>
        <w:rPr>
          <w:rFonts w:hint="eastAsia"/>
          <w:sz w:val="28"/>
          <w:szCs w:val="28"/>
          <w:u w:val="single"/>
          <w:lang w:bidi="zh-CN"/>
        </w:rPr>
        <w:t xml:space="preserve">        </w:t>
      </w:r>
      <w:r>
        <w:rPr>
          <w:sz w:val="28"/>
          <w:szCs w:val="28"/>
          <w:u w:val="single"/>
          <w:lang w:bidi="zh-CN"/>
        </w:rPr>
        <w:t xml:space="preserve">（中型企业、小型企业、微型企业）</w:t>
      </w:r>
      <w:r>
        <w:rPr>
          <w:sz w:val="28"/>
          <w:szCs w:val="28"/>
          <w:lang w:bidi="zh-CN"/>
        </w:rPr>
        <w:t xml:space="preserve">；</w:t>
      </w:r>
      <w:r>
        <w:rPr>
          <w:sz w:val="28"/>
          <w:szCs w:val="28"/>
          <w:lang w:bidi="zh-CN"/>
        </w:rPr>
      </w:r>
      <w:r/>
    </w:p>
    <w:p>
      <w:pPr>
        <w:pStyle w:val="827"/>
        <w:jc w:val="left"/>
        <w:spacing w:line="360" w:lineRule="auto"/>
        <w:rPr>
          <w:sz w:val="28"/>
          <w:szCs w:val="28"/>
          <w:lang w:bidi="zh-CN"/>
        </w:rPr>
        <w:outlineLvl w:val="0"/>
      </w:pPr>
      <w:r>
        <w:rPr>
          <w:rFonts w:hint="eastAsia"/>
          <w:sz w:val="28"/>
          <w:szCs w:val="28"/>
          <w:lang w:bidi="zh-CN"/>
        </w:rPr>
        <w:t xml:space="preserve">2.</w:t>
      </w:r>
      <w:r>
        <w:rPr>
          <w:sz w:val="28"/>
          <w:szCs w:val="28"/>
          <w:u w:val="single"/>
          <w:lang w:bidi="zh-CN"/>
        </w:rPr>
        <w:t xml:space="preserve">（标的名称）</w:t>
      </w:r>
      <w:r>
        <w:rPr>
          <w:sz w:val="28"/>
          <w:szCs w:val="28"/>
          <w:lang w:bidi="zh-CN"/>
        </w:rPr>
        <w:t xml:space="preserve">，属于（</w:t>
      </w:r>
      <w:r>
        <w:rPr>
          <w:sz w:val="28"/>
          <w:szCs w:val="28"/>
          <w:u w:val="single"/>
          <w:lang w:bidi="zh-CN"/>
        </w:rPr>
        <w:t xml:space="preserve">采购文件中明确的所属行业）</w:t>
      </w:r>
      <w:r>
        <w:rPr>
          <w:sz w:val="28"/>
          <w:szCs w:val="28"/>
          <w:lang w:bidi="zh-CN"/>
        </w:rPr>
        <w:t xml:space="preserve">；承建（承接）企业为</w:t>
      </w:r>
      <w:r>
        <w:rPr>
          <w:sz w:val="28"/>
          <w:szCs w:val="28"/>
          <w:u w:val="single"/>
          <w:lang w:bidi="zh-CN"/>
        </w:rPr>
        <w:t xml:space="preserve">（企业名称）</w:t>
      </w:r>
      <w:r>
        <w:rPr>
          <w:sz w:val="28"/>
          <w:szCs w:val="28"/>
          <w:lang w:bidi="zh-CN"/>
        </w:rPr>
        <w:t xml:space="preserve">，从业人员</w:t>
      </w:r>
      <w:r>
        <w:rPr>
          <w:sz w:val="28"/>
          <w:szCs w:val="28"/>
          <w:u w:val="single"/>
          <w:lang w:bidi="zh-CN"/>
        </w:rPr>
        <w:t xml:space="preserve"> </w:t>
      </w:r>
      <w:r>
        <w:rPr>
          <w:sz w:val="28"/>
          <w:szCs w:val="28"/>
          <w:u w:val="single"/>
          <w:lang w:bidi="zh-CN"/>
        </w:rPr>
        <w:tab/>
      </w:r>
      <w:r>
        <w:rPr>
          <w:sz w:val="28"/>
          <w:szCs w:val="28"/>
          <w:lang w:bidi="zh-CN"/>
        </w:rPr>
        <w:t xml:space="preserve">人，营业收入为</w:t>
      </w:r>
      <w:r>
        <w:rPr>
          <w:sz w:val="28"/>
          <w:szCs w:val="28"/>
          <w:u w:val="single"/>
          <w:lang w:bidi="zh-CN"/>
        </w:rPr>
        <w:t xml:space="preserve"> </w:t>
      </w:r>
      <w:r>
        <w:rPr>
          <w:sz w:val="28"/>
          <w:szCs w:val="28"/>
          <w:u w:val="single"/>
          <w:lang w:bidi="zh-CN"/>
        </w:rPr>
        <w:tab/>
      </w:r>
      <w:r>
        <w:rPr>
          <w:sz w:val="28"/>
          <w:szCs w:val="28"/>
          <w:lang w:bidi="zh-CN"/>
        </w:rPr>
        <w:t xml:space="preserve">万元，资产总额为</w:t>
      </w:r>
      <w:r>
        <w:rPr>
          <w:sz w:val="28"/>
          <w:szCs w:val="28"/>
          <w:u w:val="single"/>
          <w:lang w:bidi="zh-CN"/>
        </w:rPr>
        <w:t xml:space="preserve"> </w:t>
      </w:r>
      <w:r>
        <w:rPr>
          <w:sz w:val="28"/>
          <w:szCs w:val="28"/>
          <w:u w:val="single"/>
          <w:lang w:bidi="zh-CN"/>
        </w:rPr>
        <w:tab/>
      </w:r>
      <w:r>
        <w:rPr>
          <w:sz w:val="28"/>
          <w:szCs w:val="28"/>
          <w:lang w:bidi="zh-CN"/>
        </w:rPr>
        <w:t xml:space="preserve">万元，属于</w:t>
      </w:r>
      <w:r>
        <w:rPr>
          <w:sz w:val="28"/>
          <w:szCs w:val="28"/>
          <w:u w:val="single"/>
          <w:lang w:bidi="zh-CN"/>
        </w:rPr>
        <w:t xml:space="preserve">（中型企业、小型企业、微型企业）</w:t>
      </w:r>
      <w:r>
        <w:rPr>
          <w:sz w:val="28"/>
          <w:szCs w:val="28"/>
          <w:lang w:bidi="zh-CN"/>
        </w:rPr>
        <w:t xml:space="preserve">；</w:t>
      </w:r>
      <w:r>
        <w:rPr>
          <w:sz w:val="28"/>
          <w:szCs w:val="28"/>
          <w:lang w:bidi="zh-CN"/>
        </w:rPr>
      </w:r>
      <w:r/>
    </w:p>
    <w:p>
      <w:pPr>
        <w:pStyle w:val="827"/>
        <w:jc w:val="left"/>
        <w:spacing w:line="360" w:lineRule="auto"/>
        <w:rPr>
          <w:sz w:val="28"/>
          <w:szCs w:val="28"/>
          <w:lang w:bidi="zh-CN"/>
        </w:rPr>
        <w:outlineLvl w:val="0"/>
      </w:pPr>
      <w:r>
        <w:rPr>
          <w:sz w:val="28"/>
          <w:szCs w:val="28"/>
          <w:lang w:bidi="zh-CN"/>
        </w:rPr>
        <w:t xml:space="preserve">……</w:t>
      </w:r>
      <w:r>
        <w:rPr>
          <w:sz w:val="28"/>
          <w:szCs w:val="28"/>
          <w:lang w:bidi="zh-CN"/>
        </w:rPr>
      </w:r>
      <w:r/>
    </w:p>
    <w:p>
      <w:pPr>
        <w:pStyle w:val="827"/>
        <w:ind w:firstLine="560"/>
        <w:spacing w:line="360" w:lineRule="auto"/>
        <w:rPr>
          <w:sz w:val="28"/>
          <w:szCs w:val="28"/>
          <w:lang w:bidi="zh-CN"/>
        </w:rPr>
        <w:outlineLvl w:val="0"/>
      </w:pPr>
      <w:r>
        <w:rPr>
          <w:sz w:val="28"/>
          <w:szCs w:val="28"/>
          <w:lang w:bidi="zh-CN"/>
        </w:rPr>
        <w:t xml:space="preserve">以上企业，不属于大企业的分支机构，不存在控股股东为大</w:t>
      </w:r>
      <w:r>
        <w:rPr>
          <w:sz w:val="28"/>
          <w:szCs w:val="28"/>
          <w:lang w:bidi="zh-CN"/>
        </w:rPr>
        <w:t xml:space="preserve">企业的情形，也不存在与大企业的负责人为同一人的情形。</w:t>
      </w:r>
      <w:r>
        <w:rPr>
          <w:sz w:val="28"/>
          <w:szCs w:val="28"/>
          <w:lang w:bidi="zh-CN"/>
        </w:rPr>
      </w:r>
      <w:r/>
    </w:p>
    <w:p>
      <w:pPr>
        <w:pStyle w:val="827"/>
        <w:ind w:firstLine="560"/>
        <w:spacing w:line="360" w:lineRule="auto"/>
        <w:rPr>
          <w:sz w:val="28"/>
          <w:szCs w:val="28"/>
          <w:lang w:bidi="zh-CN"/>
        </w:rPr>
        <w:outlineLvl w:val="0"/>
      </w:pPr>
      <w:r>
        <w:rPr>
          <w:sz w:val="28"/>
          <w:szCs w:val="28"/>
          <w:lang w:bidi="zh-CN"/>
        </w:rPr>
        <w:t xml:space="preserve">本企业对上述声明内容的真实性负责。如有虚假，将依法承担相应责任。</w:t>
      </w:r>
      <w:r>
        <w:rPr>
          <w:sz w:val="28"/>
          <w:szCs w:val="28"/>
          <w:lang w:bidi="zh-CN"/>
        </w:rPr>
      </w:r>
      <w:r/>
    </w:p>
    <w:p>
      <w:pPr>
        <w:pStyle w:val="827"/>
        <w:spacing w:line="300" w:lineRule="auto"/>
        <w:rPr>
          <w:rFonts w:ascii="宋体" w:hAnsi="宋体" w:cs="宋体"/>
          <w:szCs w:val="21"/>
          <w:lang w:bidi="zh-CN"/>
        </w:rPr>
        <w:outlineLvl w:val="0"/>
      </w:pPr>
      <w:r>
        <w:rPr>
          <w:rFonts w:ascii="宋体" w:hAnsi="宋体" w:cs="宋体"/>
          <w:szCs w:val="21"/>
          <w:lang w:bidi="zh-CN"/>
        </w:rPr>
      </w:r>
      <w:r/>
    </w:p>
    <w:p>
      <w:pPr>
        <w:pStyle w:val="827"/>
        <w:spacing w:line="300" w:lineRule="auto"/>
        <w:rPr>
          <w:rFonts w:hint="eastAsia" w:ascii="宋体" w:hAnsi="宋体" w:cs="宋体"/>
          <w:szCs w:val="21"/>
          <w:lang w:bidi="zh-CN"/>
        </w:rPr>
        <w:outlineLvl w:val="0"/>
      </w:pPr>
      <w:r>
        <w:rPr>
          <w:rFonts w:hint="eastAsia" w:ascii="宋体" w:hAnsi="宋体" w:cs="宋体"/>
          <w:szCs w:val="21"/>
          <w:lang w:bidi="zh-CN"/>
        </w:rPr>
        <w:t xml:space="preserve">注：1.如项目属性为“服务”或“工程”，请按本表填写。</w:t>
      </w:r>
      <w:r>
        <w:rPr>
          <w:rFonts w:hint="eastAsia" w:ascii="宋体" w:hAnsi="宋体" w:cs="宋体"/>
          <w:szCs w:val="21"/>
          <w:lang w:bidi="zh-CN"/>
        </w:rPr>
      </w:r>
      <w:r/>
    </w:p>
    <w:p>
      <w:pPr>
        <w:pStyle w:val="827"/>
        <w:ind w:firstLine="420"/>
        <w:spacing w:line="300" w:lineRule="auto"/>
        <w:rPr>
          <w:rFonts w:hint="eastAsia" w:ascii="宋体" w:hAnsi="宋体" w:cs="宋体"/>
          <w:szCs w:val="21"/>
          <w:lang w:bidi="zh-CN"/>
        </w:rPr>
        <w:outlineLvl w:val="0"/>
      </w:pPr>
      <w:r>
        <w:rPr>
          <w:rFonts w:hint="eastAsia" w:ascii="宋体" w:hAnsi="宋体" w:cs="宋体"/>
          <w:szCs w:val="21"/>
          <w:lang w:bidi="zh-CN"/>
        </w:rPr>
        <w:t xml:space="preserve">2.从业人员、营业收入、资产总额填报上一年度数据，无上一年度数据的新成立企业可不填报。</w:t>
      </w:r>
      <w:r>
        <w:rPr>
          <w:rFonts w:hint="eastAsia" w:ascii="宋体" w:hAnsi="宋体" w:cs="宋体"/>
          <w:szCs w:val="21"/>
          <w:lang w:bidi="zh-CN"/>
        </w:rPr>
      </w:r>
      <w:r/>
    </w:p>
    <w:p>
      <w:pPr>
        <w:pStyle w:val="827"/>
        <w:ind w:firstLine="420"/>
        <w:spacing w:line="360" w:lineRule="auto"/>
        <w:rPr>
          <w:rFonts w:hint="eastAsia"/>
          <w:sz w:val="28"/>
          <w:szCs w:val="28"/>
          <w:lang w:bidi="zh-CN"/>
        </w:rPr>
        <w:outlineLvl w:val="0"/>
      </w:pPr>
      <w:r>
        <w:rPr>
          <w:rFonts w:hint="eastAsia" w:ascii="宋体" w:hAnsi="宋体" w:cs="宋体"/>
          <w:szCs w:val="21"/>
          <w:lang w:bidi="zh-CN"/>
        </w:rPr>
        <w:t xml:space="preserve">3.中标（成交）供应商的《中小企业声明函》将随中标（成交）结果公告进行公示。供应商按照本办法规定提供声明函内容不实的，属于提供虚假材料谋取中标、成交，依照《中华人民共和国政府采购法》等国家有关规定追究相应责任。</w:t>
      </w:r>
      <w:r>
        <w:rPr>
          <w:rFonts w:hint="eastAsia"/>
          <w:sz w:val="28"/>
          <w:szCs w:val="28"/>
          <w:lang w:bidi="zh-CN"/>
        </w:rPr>
      </w:r>
      <w:r/>
    </w:p>
    <w:p>
      <w:pPr>
        <w:pStyle w:val="827"/>
        <w:spacing w:line="300" w:lineRule="auto"/>
        <w:rPr>
          <w:rFonts w:hint="eastAsia"/>
          <w:sz w:val="28"/>
          <w:szCs w:val="28"/>
          <w:lang w:bidi="zh-CN"/>
        </w:rPr>
        <w:outlineLvl w:val="0"/>
      </w:pPr>
      <w:r>
        <w:rPr>
          <w:rFonts w:hint="eastAsia"/>
          <w:sz w:val="28"/>
          <w:szCs w:val="28"/>
          <w:lang w:bidi="zh-CN"/>
        </w:rPr>
      </w:r>
      <w:r/>
    </w:p>
    <w:p>
      <w:pPr>
        <w:pStyle w:val="827"/>
        <w:spacing w:line="300" w:lineRule="auto"/>
        <w:rPr>
          <w:rFonts w:hint="eastAsia"/>
          <w:sz w:val="28"/>
          <w:szCs w:val="28"/>
          <w:lang w:bidi="zh-CN"/>
        </w:rPr>
        <w:outlineLvl w:val="0"/>
      </w:pPr>
      <w:r>
        <w:rPr>
          <w:rFonts w:hint="eastAsia"/>
          <w:sz w:val="28"/>
          <w:szCs w:val="28"/>
          <w:lang w:bidi="zh-CN"/>
        </w:rPr>
      </w:r>
      <w:r/>
    </w:p>
    <w:p>
      <w:pPr>
        <w:pStyle w:val="827"/>
        <w:ind w:firstLine="4900"/>
        <w:spacing w:line="300" w:lineRule="auto"/>
        <w:rPr>
          <w:rFonts w:hint="eastAsia"/>
          <w:sz w:val="28"/>
          <w:szCs w:val="28"/>
          <w:lang w:bidi="zh-CN"/>
        </w:rPr>
        <w:outlineLvl w:val="0"/>
      </w:pPr>
      <w:r>
        <w:rPr>
          <w:sz w:val="28"/>
          <w:szCs w:val="28"/>
          <w:lang w:bidi="zh-CN"/>
        </w:rPr>
        <w:t xml:space="preserve">企业名称（盖章）：</w:t>
      </w:r>
      <w:r>
        <w:rPr>
          <w:rFonts w:hint="eastAsia"/>
          <w:sz w:val="28"/>
          <w:szCs w:val="28"/>
          <w:lang w:bidi="zh-CN"/>
        </w:rPr>
      </w:r>
      <w:r/>
    </w:p>
    <w:p>
      <w:pPr>
        <w:pStyle w:val="827"/>
        <w:ind w:firstLine="4900"/>
        <w:spacing w:line="300" w:lineRule="auto"/>
        <w:rPr>
          <w:sz w:val="28"/>
          <w:szCs w:val="28"/>
          <w:lang w:bidi="zh-CN"/>
        </w:rPr>
        <w:outlineLvl w:val="0"/>
      </w:pPr>
      <w:r>
        <w:rPr>
          <w:sz w:val="28"/>
          <w:szCs w:val="28"/>
          <w:lang w:bidi="zh-CN"/>
        </w:rPr>
        <w:t xml:space="preserve">日期：</w:t>
      </w:r>
      <w:r>
        <w:rPr>
          <w:sz w:val="28"/>
          <w:szCs w:val="28"/>
          <w:lang w:bidi="zh-CN"/>
        </w:rPr>
      </w:r>
      <w:r/>
    </w:p>
    <w:p>
      <w:pPr>
        <w:pStyle w:val="827"/>
        <w:spacing w:line="300" w:lineRule="auto"/>
        <w:rPr>
          <w:rFonts w:eastAsia="方正黑体_GBK"/>
          <w:sz w:val="32"/>
          <w:szCs w:val="32"/>
        </w:rPr>
        <w:outlineLvl w:val="0"/>
      </w:pPr>
      <w:r>
        <w:rPr>
          <w:rFonts w:eastAsia="方正黑体_GBK"/>
          <w:sz w:val="32"/>
          <w:szCs w:val="32"/>
        </w:rPr>
        <w:t xml:space="preserve">附</w:t>
      </w:r>
      <w:r>
        <w:rPr>
          <w:rFonts w:eastAsia="方正黑体_GBK"/>
          <w:sz w:val="32"/>
          <w:szCs w:val="32"/>
        </w:rPr>
        <w:t xml:space="preserve">件10</w:t>
      </w:r>
      <w:r>
        <w:rPr>
          <w:rFonts w:eastAsia="方正黑体_GBK"/>
          <w:sz w:val="32"/>
          <w:szCs w:val="32"/>
        </w:rPr>
      </w:r>
      <w:r/>
    </w:p>
    <w:p>
      <w:pPr>
        <w:pStyle w:val="827"/>
        <w:jc w:val="center"/>
        <w:spacing w:line="460" w:lineRule="exact"/>
        <w:rPr>
          <w:rFonts w:hint="eastAsia" w:ascii="宋体" w:hAnsi="宋体"/>
          <w:b/>
          <w:sz w:val="32"/>
          <w:szCs w:val="32"/>
        </w:rPr>
      </w:pPr>
      <w:r>
        <w:rPr>
          <w:rFonts w:hint="eastAsia" w:ascii="宋体" w:hAnsi="宋体"/>
          <w:b/>
          <w:sz w:val="32"/>
          <w:szCs w:val="32"/>
        </w:rPr>
        <w:t xml:space="preserve">残疾人福利性单位声明函</w:t>
      </w:r>
      <w:r>
        <w:rPr>
          <w:rFonts w:hint="eastAsia" w:ascii="宋体" w:hAnsi="宋体"/>
          <w:b/>
          <w:sz w:val="32"/>
          <w:szCs w:val="32"/>
        </w:rPr>
      </w:r>
      <w:r/>
    </w:p>
    <w:p>
      <w:pPr>
        <w:pStyle w:val="827"/>
        <w:ind w:firstLine="560"/>
        <w:spacing w:line="588" w:lineRule="exact"/>
        <w:rPr>
          <w:rFonts w:hint="eastAsia" w:ascii="宋体" w:hAnsi="宋体"/>
          <w:sz w:val="28"/>
          <w:szCs w:val="28"/>
        </w:rPr>
      </w:pPr>
      <w:r>
        <w:rPr>
          <w:rFonts w:hint="eastAsia" w:ascii="宋体" w:hAnsi="宋体"/>
          <w:sz w:val="28"/>
          <w:szCs w:val="28"/>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sz w:val="28"/>
          <w:szCs w:val="28"/>
          <w:u w:val="single"/>
        </w:rPr>
        <w:t xml:space="preserve">       </w:t>
      </w:r>
      <w:r>
        <w:rPr>
          <w:rFonts w:hint="eastAsia" w:ascii="宋体" w:hAnsi="宋体"/>
          <w:sz w:val="28"/>
          <w:szCs w:val="28"/>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sz w:val="28"/>
          <w:szCs w:val="28"/>
        </w:rPr>
      </w:r>
      <w:r/>
    </w:p>
    <w:p>
      <w:pPr>
        <w:pStyle w:val="827"/>
        <w:ind w:firstLine="560"/>
        <w:spacing w:line="588" w:lineRule="exact"/>
        <w:rPr>
          <w:rFonts w:hint="eastAsia" w:ascii="宋体" w:hAnsi="宋体"/>
          <w:sz w:val="28"/>
          <w:szCs w:val="28"/>
        </w:rPr>
      </w:pPr>
      <w:r>
        <w:rPr>
          <w:rFonts w:hint="eastAsia" w:ascii="宋体" w:hAnsi="宋体"/>
          <w:sz w:val="28"/>
          <w:szCs w:val="28"/>
        </w:rPr>
        <w:t xml:space="preserve">本单位对上述声明的真实性负责。如有虚假，将依法承担相应责任。</w:t>
      </w:r>
      <w:r>
        <w:rPr>
          <w:rFonts w:hint="eastAsia" w:ascii="宋体" w:hAnsi="宋体"/>
          <w:sz w:val="28"/>
          <w:szCs w:val="28"/>
        </w:rPr>
      </w:r>
      <w:r/>
    </w:p>
    <w:p>
      <w:pPr>
        <w:pStyle w:val="827"/>
        <w:ind w:firstLine="560"/>
        <w:spacing w:line="588" w:lineRule="exact"/>
        <w:rPr>
          <w:rFonts w:ascii="宋体" w:hAnsi="宋体"/>
          <w:sz w:val="28"/>
          <w:szCs w:val="28"/>
        </w:rPr>
      </w:pPr>
      <w:r>
        <w:rPr>
          <w:rFonts w:ascii="宋体" w:hAnsi="宋体"/>
          <w:sz w:val="28"/>
          <w:szCs w:val="28"/>
        </w:rPr>
      </w:r>
      <w:r/>
    </w:p>
    <w:p>
      <w:pPr>
        <w:pStyle w:val="827"/>
        <w:ind w:firstLine="584"/>
        <w:spacing w:line="588" w:lineRule="exact"/>
        <w:rPr>
          <w:rFonts w:ascii="仿宋_GB2312" w:eastAsia="仿宋_GB2312"/>
          <w:spacing w:val="6"/>
          <w:sz w:val="28"/>
          <w:szCs w:val="28"/>
        </w:rPr>
      </w:pPr>
      <w:r>
        <w:rPr>
          <w:rFonts w:ascii="仿宋_GB2312" w:eastAsia="仿宋_GB2312"/>
          <w:spacing w:val="6"/>
          <w:sz w:val="28"/>
          <w:szCs w:val="28"/>
        </w:rPr>
      </w:r>
      <w:r/>
    </w:p>
    <w:p>
      <w:pPr>
        <w:pStyle w:val="827"/>
        <w:spacing w:line="300" w:lineRule="auto"/>
        <w:rPr>
          <w:rFonts w:hint="eastAsia" w:ascii="宋体" w:hAnsi="宋体" w:cs="宋体"/>
          <w:sz w:val="28"/>
          <w:szCs w:val="28"/>
          <w:lang w:bidi="zh-CN"/>
        </w:rPr>
        <w:outlineLvl w:val="0"/>
      </w:pPr>
      <w:r>
        <w:rPr>
          <w:rFonts w:hint="eastAsia" w:ascii="宋体" w:hAnsi="宋体" w:cs="宋体"/>
          <w:sz w:val="28"/>
          <w:szCs w:val="28"/>
          <w:lang w:bidi="zh-CN"/>
        </w:rPr>
        <w:t xml:space="preserve">注：1、供应商如不提供此声明函</w:t>
      </w:r>
      <w:r>
        <w:rPr>
          <w:rFonts w:hint="eastAsia" w:ascii="宋体" w:hAnsi="宋体" w:cs="宋体"/>
          <w:sz w:val="28"/>
          <w:szCs w:val="28"/>
          <w:lang w:bidi="zh-CN"/>
        </w:rPr>
        <w:t xml:space="preserve">，价格将不做相应扣除。</w:t>
      </w:r>
      <w:r>
        <w:rPr>
          <w:rFonts w:hint="eastAsia" w:ascii="宋体" w:hAnsi="宋体" w:cs="宋体"/>
          <w:sz w:val="28"/>
          <w:szCs w:val="28"/>
          <w:lang w:bidi="zh-CN"/>
        </w:rPr>
      </w:r>
      <w:r/>
    </w:p>
    <w:p>
      <w:pPr>
        <w:pStyle w:val="827"/>
        <w:ind w:firstLine="560"/>
        <w:spacing w:line="588" w:lineRule="exact"/>
        <w:rPr>
          <w:rFonts w:hint="eastAsia" w:ascii="仿宋_GB2312" w:eastAsia="仿宋_GB2312"/>
          <w:spacing w:val="6"/>
          <w:sz w:val="28"/>
          <w:szCs w:val="28"/>
        </w:rPr>
      </w:pPr>
      <w:r>
        <w:rPr>
          <w:rFonts w:hint="eastAsia" w:ascii="宋体" w:hAnsi="宋体" w:cs="宋体"/>
          <w:sz w:val="28"/>
          <w:szCs w:val="28"/>
          <w:lang w:bidi="zh-CN"/>
        </w:rPr>
        <w:t xml:space="preserve">2、中标（成交）供应商为残疾人福利单位的，此声明函将随中标（成交）结果同时公告，接受社会监督。供应商按照本办法规定提供声明函内容不实的，属于提供虚假材料谋取中标、成交，依照《中华人民共和国政府采购法》等国家有关规定追究相应责任。</w:t>
      </w:r>
      <w:r>
        <w:rPr>
          <w:rFonts w:hint="eastAsia" w:ascii="仿宋_GB2312" w:eastAsia="仿宋_GB2312"/>
          <w:spacing w:val="6"/>
          <w:sz w:val="28"/>
          <w:szCs w:val="28"/>
        </w:rPr>
      </w:r>
      <w:r/>
    </w:p>
    <w:p>
      <w:pPr>
        <w:pStyle w:val="827"/>
        <w:ind w:firstLine="584"/>
        <w:spacing w:line="588" w:lineRule="exact"/>
        <w:rPr>
          <w:rFonts w:hint="eastAsia" w:ascii="仿宋_GB2312" w:eastAsia="仿宋_GB2312"/>
          <w:spacing w:val="6"/>
          <w:sz w:val="28"/>
          <w:szCs w:val="28"/>
        </w:rPr>
      </w:pPr>
      <w:r>
        <w:rPr>
          <w:rFonts w:hint="eastAsia" w:ascii="仿宋_GB2312" w:eastAsia="仿宋_GB2312"/>
          <w:spacing w:val="6"/>
          <w:sz w:val="28"/>
          <w:szCs w:val="28"/>
        </w:rPr>
      </w:r>
      <w:r/>
    </w:p>
    <w:p>
      <w:pPr>
        <w:pStyle w:val="827"/>
        <w:ind w:firstLine="584"/>
        <w:spacing w:line="588" w:lineRule="exact"/>
        <w:rPr>
          <w:rFonts w:ascii="仿宋_GB2312" w:eastAsia="仿宋_GB2312"/>
          <w:spacing w:val="6"/>
          <w:sz w:val="28"/>
          <w:szCs w:val="28"/>
        </w:rPr>
      </w:pPr>
      <w:r>
        <w:rPr>
          <w:rFonts w:ascii="仿宋_GB2312" w:eastAsia="仿宋_GB2312"/>
          <w:spacing w:val="6"/>
          <w:sz w:val="28"/>
          <w:szCs w:val="28"/>
        </w:rPr>
      </w:r>
      <w:r/>
    </w:p>
    <w:p>
      <w:pPr>
        <w:pStyle w:val="827"/>
        <w:ind w:right="1560" w:firstLine="584"/>
        <w:jc w:val="center"/>
        <w:spacing w:line="588" w:lineRule="exact"/>
        <w:tabs>
          <w:tab w:val="left" w:pos="4860" w:leader="none"/>
        </w:tabs>
        <w:rPr>
          <w:rFonts w:ascii="宋体" w:hAnsi="宋体"/>
          <w:sz w:val="28"/>
          <w:szCs w:val="28"/>
        </w:rPr>
      </w:pPr>
      <w:r>
        <w:rPr>
          <w:rFonts w:hint="eastAsia" w:ascii="仿宋_GB2312" w:eastAsia="仿宋_GB2312"/>
          <w:spacing w:val="6"/>
          <w:sz w:val="28"/>
          <w:szCs w:val="28"/>
        </w:rPr>
        <w:t xml:space="preserve">             </w:t>
      </w:r>
      <w:r>
        <w:rPr>
          <w:rFonts w:hint="eastAsia" w:ascii="宋体" w:hAnsi="宋体"/>
          <w:sz w:val="28"/>
          <w:szCs w:val="28"/>
        </w:rPr>
        <w:t xml:space="preserve">           供应商全称（盖章）：</w:t>
      </w:r>
      <w:r>
        <w:rPr>
          <w:rFonts w:ascii="宋体" w:hAnsi="宋体"/>
          <w:sz w:val="28"/>
          <w:szCs w:val="28"/>
        </w:rPr>
      </w:r>
      <w:r/>
    </w:p>
    <w:p>
      <w:pPr>
        <w:pStyle w:val="827"/>
        <w:ind w:right="1560" w:firstLine="560"/>
        <w:jc w:val="center"/>
        <w:spacing w:line="588" w:lineRule="exact"/>
        <w:tabs>
          <w:tab w:val="left" w:pos="4860" w:leader="none"/>
        </w:tabs>
        <w:rPr>
          <w:rFonts w:ascii="宋体" w:hAnsi="宋体"/>
          <w:sz w:val="28"/>
          <w:szCs w:val="28"/>
        </w:rPr>
      </w:pPr>
      <w:r>
        <w:rPr>
          <w:rFonts w:hint="eastAsia" w:ascii="宋体" w:hAnsi="宋体"/>
          <w:sz w:val="28"/>
          <w:szCs w:val="28"/>
        </w:rPr>
        <w:t xml:space="preserve">              日  期：</w:t>
      </w:r>
      <w:r>
        <w:rPr>
          <w:rFonts w:ascii="宋体" w:hAnsi="宋体"/>
          <w:sz w:val="28"/>
          <w:szCs w:val="28"/>
        </w:rPr>
      </w:r>
      <w:r/>
    </w:p>
    <w:p>
      <w:pPr>
        <w:pStyle w:val="827"/>
        <w:ind w:firstLine="420"/>
        <w:rPr>
          <w:rFonts w:ascii="仿宋_GB2312" w:hAnsi="宋体" w:eastAsia="仿宋_GB2312"/>
          <w:sz w:val="28"/>
          <w:szCs w:val="28"/>
        </w:rPr>
      </w:pPr>
      <w:r>
        <w:rPr>
          <w:rFonts w:ascii="仿宋_GB2312" w:hAnsi="宋体" w:eastAsia="仿宋_GB2312"/>
          <w:sz w:val="28"/>
          <w:szCs w:val="28"/>
        </w:rPr>
      </w:r>
      <w:r/>
    </w:p>
    <w:p>
      <w:pPr>
        <w:pStyle w:val="827"/>
        <w:ind w:firstLine="420"/>
        <w:rPr>
          <w:rFonts w:ascii="仿宋_GB2312" w:hAnsi="宋体" w:eastAsia="仿宋_GB2312"/>
          <w:sz w:val="28"/>
          <w:szCs w:val="28"/>
        </w:rPr>
      </w:pPr>
      <w:r>
        <w:rPr>
          <w:rFonts w:ascii="仿宋_GB2312" w:hAnsi="宋体" w:eastAsia="仿宋_GB2312"/>
          <w:sz w:val="28"/>
          <w:szCs w:val="28"/>
        </w:rPr>
      </w:r>
      <w:r/>
    </w:p>
    <w:p>
      <w:pPr>
        <w:pStyle w:val="827"/>
        <w:ind w:firstLine="420"/>
        <w:rPr>
          <w:rFonts w:hint="eastAsia" w:ascii="仿宋_GB2312" w:hAnsi="宋体" w:eastAsia="仿宋_GB2312"/>
          <w:sz w:val="28"/>
          <w:szCs w:val="28"/>
        </w:rPr>
      </w:pPr>
      <w:r>
        <w:rPr>
          <w:rFonts w:hint="eastAsia" w:ascii="仿宋_GB2312" w:hAnsi="宋体" w:eastAsia="仿宋_GB2312"/>
          <w:sz w:val="28"/>
          <w:szCs w:val="28"/>
        </w:rPr>
      </w:r>
      <w:r/>
    </w:p>
    <w:p>
      <w:pPr>
        <w:pStyle w:val="827"/>
        <w:spacing w:line="300" w:lineRule="auto"/>
        <w:rPr>
          <w:rFonts w:eastAsia="方正黑体_GBK"/>
          <w:sz w:val="32"/>
          <w:szCs w:val="32"/>
        </w:rPr>
        <w:outlineLvl w:val="0"/>
      </w:pPr>
      <w:r>
        <w:rPr>
          <w:rFonts w:eastAsia="方正黑体_GBK"/>
          <w:sz w:val="32"/>
          <w:szCs w:val="32"/>
        </w:rPr>
        <w:t xml:space="preserve">附件11</w:t>
      </w:r>
      <w:r>
        <w:rPr>
          <w:rFonts w:eastAsia="方正黑体_GBK"/>
          <w:sz w:val="32"/>
          <w:szCs w:val="32"/>
        </w:rPr>
      </w:r>
      <w:r/>
    </w:p>
    <w:p>
      <w:pPr>
        <w:pStyle w:val="827"/>
        <w:jc w:val="center"/>
        <w:spacing w:line="420" w:lineRule="exact"/>
        <w:rPr>
          <w:rFonts w:ascii="Calibri" w:hAnsi="Calibri"/>
          <w:b/>
          <w:bCs/>
          <w:sz w:val="32"/>
          <w:szCs w:val="32"/>
        </w:rPr>
        <w:outlineLvl w:val="3"/>
      </w:pPr>
      <w:r>
        <w:rPr>
          <w:rFonts w:hint="eastAsia" w:ascii="Calibri" w:hAnsi="Calibri"/>
          <w:b/>
          <w:bCs/>
          <w:sz w:val="32"/>
          <w:szCs w:val="32"/>
        </w:rPr>
        <w:t xml:space="preserve">监狱和戒毒企业证明材料</w:t>
      </w:r>
      <w:r>
        <w:rPr>
          <w:rFonts w:ascii="Calibri" w:hAnsi="Calibri"/>
          <w:b/>
          <w:bCs/>
          <w:sz w:val="32"/>
          <w:szCs w:val="32"/>
        </w:rPr>
      </w:r>
      <w:r/>
    </w:p>
    <w:p>
      <w:pPr>
        <w:pStyle w:val="827"/>
        <w:ind w:firstLine="496"/>
        <w:spacing w:line="420" w:lineRule="exact"/>
        <w:rPr>
          <w:rFonts w:hint="eastAsia" w:ascii="宋体" w:hAnsi="宋体" w:cs="宋体"/>
          <w:sz w:val="28"/>
          <w:szCs w:val="28"/>
        </w:rPr>
      </w:pPr>
      <w:r>
        <w:rPr>
          <w:rFonts w:hint="eastAsia" w:ascii="宋体" w:hAnsi="宋体" w:cs="宋体"/>
          <w:sz w:val="28"/>
          <w:szCs w:val="28"/>
        </w:rPr>
      </w:r>
      <w:r/>
    </w:p>
    <w:p>
      <w:pPr>
        <w:pStyle w:val="827"/>
        <w:ind w:firstLine="498"/>
        <w:spacing w:line="420" w:lineRule="exact"/>
        <w:rPr>
          <w:rFonts w:hint="eastAsia" w:ascii="宋体" w:hAnsi="宋体" w:cs="宋体"/>
          <w:b/>
          <w:sz w:val="28"/>
          <w:szCs w:val="28"/>
        </w:rPr>
      </w:pPr>
      <w:r>
        <w:rPr>
          <w:rFonts w:hint="eastAsia" w:ascii="宋体" w:hAnsi="宋体" w:cs="宋体"/>
          <w:b/>
          <w:sz w:val="28"/>
          <w:szCs w:val="28"/>
        </w:rPr>
        <w:t xml:space="preserve">（格式自拟）</w:t>
      </w:r>
      <w:r>
        <w:rPr>
          <w:rFonts w:hint="eastAsia" w:ascii="宋体" w:hAnsi="宋体" w:cs="宋体"/>
          <w:b/>
          <w:sz w:val="28"/>
          <w:szCs w:val="28"/>
        </w:rPr>
      </w:r>
      <w:r/>
    </w:p>
    <w:p>
      <w:pPr>
        <w:pStyle w:val="827"/>
        <w:ind w:firstLine="496"/>
        <w:spacing w:line="420" w:lineRule="exact"/>
        <w:rPr>
          <w:rFonts w:ascii="宋体" w:hAnsi="宋体" w:cs="宋体"/>
          <w:sz w:val="28"/>
          <w:szCs w:val="28"/>
        </w:rPr>
      </w:pPr>
      <w:r>
        <w:rPr>
          <w:rFonts w:ascii="宋体" w:hAnsi="宋体" w:cs="宋体"/>
          <w:sz w:val="28"/>
          <w:szCs w:val="28"/>
        </w:rPr>
      </w:r>
      <w:r/>
    </w:p>
    <w:p>
      <w:pPr>
        <w:pStyle w:val="827"/>
        <w:ind w:firstLine="661"/>
        <w:spacing w:line="420" w:lineRule="exact"/>
        <w:rPr>
          <w:rFonts w:ascii="宋体" w:hAnsi="宋体" w:cs="宋体"/>
          <w:sz w:val="28"/>
          <w:szCs w:val="28"/>
        </w:rPr>
      </w:pPr>
      <w:r>
        <w:rPr>
          <w:rFonts w:hint="eastAsia" w:ascii="宋体" w:hAnsi="宋体" w:cs="宋体"/>
          <w:sz w:val="28"/>
          <w:szCs w:val="28"/>
        </w:rPr>
        <w:t xml:space="preserve">根据《财政部司法部关于政府采购支持监狱企业发展有关问题的通知》（财库〔2014〕68号</w:t>
      </w:r>
      <w:r>
        <w:rPr>
          <w:rFonts w:hint="eastAsia" w:ascii="宋体" w:hAnsi="宋体" w:cs="宋体"/>
          <w:sz w:val="28"/>
          <w:szCs w:val="28"/>
        </w:rPr>
        <w:t xml:space="preserve">），监狱企业参加政府采购活动时，应当提供由省级以上监狱管理局、戒毒管理局（含新疆生产建设兵团）出具的，供应商属于监狱企业的证明文件。</w:t>
      </w:r>
      <w:r>
        <w:rPr>
          <w:rFonts w:ascii="宋体" w:hAnsi="宋体" w:cs="宋体"/>
          <w:sz w:val="28"/>
          <w:szCs w:val="28"/>
        </w:rPr>
      </w:r>
      <w:r/>
    </w:p>
    <w:p>
      <w:pPr>
        <w:pStyle w:val="827"/>
        <w:spacing w:line="300" w:lineRule="auto"/>
        <w:rPr>
          <w:sz w:val="28"/>
          <w:szCs w:val="28"/>
        </w:rPr>
        <w:outlineLvl w:val="0"/>
      </w:pPr>
      <w:r>
        <w:rPr>
          <w:sz w:val="28"/>
          <w:szCs w:val="28"/>
        </w:rPr>
      </w:r>
      <w:r/>
    </w:p>
    <w:p>
      <w:pPr>
        <w:pStyle w:val="827"/>
        <w:spacing w:line="300" w:lineRule="auto"/>
        <w:rPr>
          <w:sz w:val="28"/>
          <w:szCs w:val="28"/>
        </w:rPr>
        <w:outlineLvl w:val="0"/>
      </w:pPr>
      <w:r>
        <w:rPr>
          <w:sz w:val="28"/>
          <w:szCs w:val="28"/>
        </w:rPr>
      </w:r>
      <w:r/>
    </w:p>
    <w:p>
      <w:pPr>
        <w:pStyle w:val="827"/>
        <w:spacing w:line="300" w:lineRule="auto"/>
        <w:rPr>
          <w:sz w:val="28"/>
          <w:szCs w:val="28"/>
        </w:rPr>
        <w:outlineLvl w:val="0"/>
      </w:pPr>
      <w:r>
        <w:rPr>
          <w:sz w:val="28"/>
          <w:szCs w:val="28"/>
        </w:rPr>
      </w:r>
      <w:r/>
    </w:p>
    <w:p>
      <w:pPr>
        <w:pStyle w:val="827"/>
        <w:spacing w:line="300" w:lineRule="auto"/>
        <w:rPr>
          <w:rFonts w:hint="eastAsia"/>
          <w:sz w:val="28"/>
          <w:szCs w:val="28"/>
        </w:rPr>
        <w:outlineLvl w:val="0"/>
      </w:pPr>
      <w:r>
        <w:rPr>
          <w:rFonts w:hint="eastAsia"/>
          <w:sz w:val="28"/>
          <w:szCs w:val="28"/>
        </w:rPr>
      </w:r>
      <w:r/>
    </w:p>
    <w:p>
      <w:pPr>
        <w:pStyle w:val="827"/>
        <w:spacing w:line="300" w:lineRule="auto"/>
        <w:rPr>
          <w:rFonts w:hint="eastAsia"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rPr>
          <w:rFonts w:hint="eastAsia" w:ascii="宋体" w:hAnsi="宋体" w:cs="宋体"/>
          <w:sz w:val="28"/>
          <w:szCs w:val="28"/>
          <w:lang w:bidi="zh-CN"/>
        </w:rPr>
      </w:r>
      <w:r/>
    </w:p>
    <w:p>
      <w:pPr>
        <w:pStyle w:val="827"/>
        <w:ind w:firstLine="560"/>
        <w:spacing w:line="300" w:lineRule="auto"/>
        <w:rPr>
          <w:rFonts w:hint="eastAsia"/>
          <w:sz w:val="28"/>
          <w:szCs w:val="28"/>
        </w:rPr>
        <w:outlineLvl w:val="0"/>
      </w:pPr>
      <w:r>
        <w:rPr>
          <w:rFonts w:hint="eastAsia" w:ascii="宋体" w:hAnsi="宋体" w:cs="宋体"/>
          <w:sz w:val="28"/>
          <w:szCs w:val="28"/>
          <w:lang w:bidi="zh-CN"/>
        </w:rPr>
        <w:t xml:space="preserve">2、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r>
        <w:rPr>
          <w:rFonts w:hint="eastAsia"/>
          <w:sz w:val="28"/>
          <w:szCs w:val="28"/>
        </w:rPr>
      </w:r>
      <w:r/>
    </w:p>
    <w:p>
      <w:pPr>
        <w:pStyle w:val="827"/>
        <w:spacing w:line="300" w:lineRule="auto"/>
        <w:rPr>
          <w:rFonts w:hint="eastAsia"/>
          <w:sz w:val="28"/>
          <w:szCs w:val="28"/>
        </w:rPr>
        <w:outlineLvl w:val="0"/>
      </w:pPr>
      <w:r>
        <w:rPr>
          <w:rFonts w:hint="eastAsia"/>
          <w:sz w:val="28"/>
          <w:szCs w:val="28"/>
        </w:rPr>
      </w:r>
      <w:r/>
    </w:p>
    <w:p>
      <w:pPr>
        <w:pStyle w:val="827"/>
        <w:spacing w:line="300" w:lineRule="auto"/>
        <w:rPr>
          <w:rFonts w:hint="eastAsia"/>
          <w:sz w:val="28"/>
          <w:szCs w:val="28"/>
        </w:rPr>
        <w:outlineLvl w:val="0"/>
      </w:pPr>
      <w:r>
        <w:rPr>
          <w:rFonts w:hint="eastAsia"/>
          <w:sz w:val="28"/>
          <w:szCs w:val="28"/>
        </w:rPr>
      </w:r>
      <w:r/>
    </w:p>
    <w:p>
      <w:pPr>
        <w:pStyle w:val="827"/>
        <w:spacing w:line="300" w:lineRule="auto"/>
        <w:rPr>
          <w:rFonts w:hint="eastAsia"/>
          <w:sz w:val="28"/>
          <w:szCs w:val="28"/>
        </w:rPr>
        <w:outlineLvl w:val="0"/>
      </w:pPr>
      <w:r>
        <w:rPr>
          <w:rFonts w:hint="eastAsia"/>
          <w:sz w:val="28"/>
          <w:szCs w:val="28"/>
        </w:rPr>
      </w:r>
      <w:r/>
    </w:p>
    <w:p>
      <w:pPr>
        <w:pStyle w:val="827"/>
        <w:spacing w:line="300" w:lineRule="auto"/>
        <w:rPr>
          <w:rFonts w:hint="eastAsia"/>
          <w:sz w:val="28"/>
          <w:szCs w:val="28"/>
        </w:rPr>
        <w:outlineLvl w:val="0"/>
      </w:pPr>
      <w:r>
        <w:rPr>
          <w:rFonts w:hint="eastAsia"/>
          <w:sz w:val="28"/>
          <w:szCs w:val="28"/>
        </w:rPr>
      </w:r>
      <w:r/>
    </w:p>
    <w:p>
      <w:pPr>
        <w:pStyle w:val="827"/>
        <w:spacing w:line="300" w:lineRule="auto"/>
        <w:rPr>
          <w:rFonts w:hint="eastAsia"/>
          <w:sz w:val="28"/>
          <w:szCs w:val="28"/>
        </w:rPr>
        <w:outlineLvl w:val="0"/>
      </w:pPr>
      <w:r>
        <w:rPr>
          <w:rFonts w:hint="eastAsia"/>
          <w:sz w:val="28"/>
          <w:szCs w:val="28"/>
        </w:rPr>
      </w:r>
      <w:r/>
    </w:p>
    <w:p>
      <w:pPr>
        <w:pStyle w:val="827"/>
        <w:spacing w:line="300" w:lineRule="auto"/>
        <w:rPr>
          <w:rFonts w:hint="eastAsia"/>
          <w:sz w:val="28"/>
          <w:szCs w:val="28"/>
        </w:rPr>
        <w:outlineLvl w:val="0"/>
      </w:pPr>
      <w:r>
        <w:rPr>
          <w:rFonts w:hint="eastAsia"/>
          <w:sz w:val="28"/>
          <w:szCs w:val="28"/>
        </w:rPr>
      </w:r>
      <w:r/>
    </w:p>
    <w:p>
      <w:pPr>
        <w:pStyle w:val="827"/>
        <w:spacing w:line="300" w:lineRule="auto"/>
        <w:rPr>
          <w:rFonts w:hint="eastAsia"/>
          <w:sz w:val="28"/>
          <w:szCs w:val="28"/>
        </w:rPr>
        <w:outlineLvl w:val="0"/>
      </w:pPr>
      <w:r>
        <w:rPr>
          <w:rFonts w:hint="eastAsia"/>
          <w:sz w:val="28"/>
          <w:szCs w:val="28"/>
        </w:rPr>
      </w:r>
      <w:r/>
    </w:p>
    <w:p>
      <w:pPr>
        <w:pStyle w:val="827"/>
        <w:spacing w:line="300" w:lineRule="auto"/>
        <w:rPr>
          <w:rFonts w:hint="eastAsia"/>
          <w:sz w:val="28"/>
          <w:szCs w:val="28"/>
        </w:rPr>
        <w:outlineLvl w:val="0"/>
      </w:pPr>
      <w:r>
        <w:rPr>
          <w:rFonts w:hint="eastAsia"/>
          <w:sz w:val="28"/>
          <w:szCs w:val="28"/>
        </w:rPr>
      </w:r>
      <w:r/>
    </w:p>
    <w:p>
      <w:pPr>
        <w:pStyle w:val="827"/>
        <w:spacing w:line="300" w:lineRule="auto"/>
        <w:rPr>
          <w:rFonts w:hint="eastAsia"/>
          <w:sz w:val="28"/>
          <w:szCs w:val="28"/>
        </w:rPr>
        <w:outlineLvl w:val="0"/>
      </w:pPr>
      <w:r>
        <w:rPr>
          <w:rFonts w:hint="eastAsia"/>
          <w:sz w:val="28"/>
          <w:szCs w:val="28"/>
        </w:rPr>
      </w:r>
      <w:r/>
    </w:p>
    <w:p>
      <w:pPr>
        <w:pStyle w:val="827"/>
        <w:spacing w:line="300" w:lineRule="auto"/>
        <w:rPr>
          <w:rFonts w:hint="eastAsia"/>
          <w:sz w:val="28"/>
          <w:szCs w:val="28"/>
        </w:rPr>
        <w:outlineLvl w:val="0"/>
      </w:pPr>
      <w:r>
        <w:rPr>
          <w:rFonts w:hint="eastAsia"/>
          <w:sz w:val="28"/>
          <w:szCs w:val="28"/>
        </w:rPr>
      </w:r>
      <w:r/>
    </w:p>
    <w:p>
      <w:pPr>
        <w:pStyle w:val="827"/>
        <w:spacing w:line="300" w:lineRule="auto"/>
        <w:rPr>
          <w:rFonts w:hint="eastAsia"/>
          <w:sz w:val="28"/>
          <w:szCs w:val="28"/>
        </w:rPr>
        <w:outlineLvl w:val="0"/>
      </w:pPr>
      <w:r>
        <w:rPr>
          <w:rFonts w:hint="eastAsia"/>
          <w:sz w:val="28"/>
          <w:szCs w:val="28"/>
        </w:rPr>
      </w:r>
      <w:r/>
    </w:p>
    <w:p>
      <w:pPr>
        <w:pStyle w:val="827"/>
        <w:spacing w:line="300" w:lineRule="auto"/>
        <w:rPr>
          <w:rFonts w:hint="eastAsia"/>
          <w:sz w:val="28"/>
          <w:szCs w:val="28"/>
        </w:rPr>
        <w:outlineLvl w:val="0"/>
      </w:pPr>
      <w:r>
        <w:rPr>
          <w:rFonts w:hint="eastAsia"/>
          <w:sz w:val="28"/>
          <w:szCs w:val="28"/>
        </w:rPr>
      </w:r>
      <w:r/>
    </w:p>
    <w:p>
      <w:pPr>
        <w:pStyle w:val="827"/>
        <w:spacing w:line="300" w:lineRule="auto"/>
        <w:rPr>
          <w:rFonts w:hint="eastAsia"/>
          <w:sz w:val="28"/>
          <w:szCs w:val="28"/>
        </w:rPr>
        <w:outlineLvl w:val="0"/>
      </w:pPr>
      <w:r>
        <w:rPr>
          <w:rFonts w:hint="eastAsia"/>
          <w:sz w:val="28"/>
          <w:szCs w:val="28"/>
        </w:rPr>
      </w:r>
      <w:r/>
    </w:p>
    <w:p>
      <w:pPr>
        <w:pStyle w:val="827"/>
        <w:spacing w:line="300" w:lineRule="auto"/>
        <w:rPr>
          <w:sz w:val="28"/>
          <w:szCs w:val="28"/>
        </w:rPr>
        <w:outlineLvl w:val="0"/>
      </w:pPr>
      <w:r>
        <w:rPr>
          <w:sz w:val="28"/>
          <w:szCs w:val="28"/>
        </w:rPr>
      </w:r>
      <w:r/>
    </w:p>
    <w:p>
      <w:pPr>
        <w:pStyle w:val="827"/>
        <w:spacing w:line="300" w:lineRule="auto"/>
        <w:rPr>
          <w:sz w:val="28"/>
          <w:szCs w:val="28"/>
        </w:rPr>
        <w:outlineLvl w:val="0"/>
      </w:pPr>
      <w:r>
        <w:rPr>
          <w:sz w:val="28"/>
          <w:szCs w:val="28"/>
        </w:rPr>
      </w:r>
      <w:r/>
    </w:p>
    <w:p>
      <w:pPr>
        <w:pStyle w:val="827"/>
        <w:rPr>
          <w:rFonts w:eastAsia="方正黑体_GBK"/>
          <w:bCs/>
          <w:sz w:val="32"/>
          <w:szCs w:val="32"/>
          <w:lang w:bidi="ar"/>
        </w:rPr>
      </w:pPr>
      <w:r>
        <w:rPr>
          <w:rFonts w:eastAsia="方正黑体_GBK"/>
          <w:bCs/>
          <w:sz w:val="32"/>
          <w:szCs w:val="32"/>
          <w:lang w:bidi="ar"/>
        </w:rPr>
        <w:t xml:space="preserve">附件12</w:t>
      </w:r>
      <w:r>
        <w:rPr>
          <w:rFonts w:eastAsia="方正黑体_GBK"/>
          <w:bCs/>
          <w:sz w:val="32"/>
          <w:szCs w:val="32"/>
          <w:lang w:bidi="ar"/>
        </w:rPr>
      </w:r>
      <w:r/>
    </w:p>
    <w:p>
      <w:pPr>
        <w:pStyle w:val="827"/>
        <w:jc w:val="center"/>
        <w:rPr>
          <w:rFonts w:ascii="黑体" w:hAnsi="黑体" w:eastAsia="黑体" w:cs="仿宋"/>
          <w:bCs/>
          <w:sz w:val="44"/>
          <w:szCs w:val="44"/>
        </w:rPr>
      </w:pPr>
      <w:r>
        <w:rPr>
          <w:rFonts w:hint="eastAsia" w:ascii="黑体" w:hAnsi="黑体" w:eastAsia="黑体" w:cs="仿宋"/>
          <w:bCs/>
          <w:sz w:val="44"/>
          <w:szCs w:val="44"/>
        </w:rPr>
        <w:t xml:space="preserve">质疑函范本</w:t>
      </w:r>
      <w:r>
        <w:rPr>
          <w:rFonts w:ascii="黑体" w:hAnsi="黑体" w:eastAsia="黑体" w:cs="仿宋"/>
          <w:bCs/>
          <w:sz w:val="44"/>
          <w:szCs w:val="44"/>
        </w:rPr>
      </w:r>
      <w:r/>
    </w:p>
    <w:p>
      <w:pPr>
        <w:pStyle w:val="827"/>
        <w:spacing w:before="312" w:line="360" w:lineRule="auto"/>
        <w:rPr>
          <w:rFonts w:ascii="黑体" w:hAnsi="黑体" w:eastAsia="黑体" w:cs="仿宋"/>
          <w:bCs/>
          <w:sz w:val="32"/>
          <w:szCs w:val="32"/>
        </w:rPr>
      </w:pPr>
      <w:r>
        <w:rPr>
          <w:rFonts w:hint="eastAsia" w:ascii="黑体" w:hAnsi="黑体" w:eastAsia="黑体" w:cs="仿宋"/>
          <w:bCs/>
          <w:sz w:val="32"/>
          <w:szCs w:val="32"/>
        </w:rPr>
        <w:t xml:space="preserve">一、质疑供应商基本信息</w:t>
      </w:r>
      <w:r>
        <w:rPr>
          <w:rFonts w:ascii="黑体" w:hAnsi="黑体" w:eastAsia="黑体" w:cs="仿宋"/>
          <w:bCs/>
          <w:sz w:val="32"/>
          <w:szCs w:val="32"/>
        </w:rPr>
      </w:r>
      <w:r/>
    </w:p>
    <w:p>
      <w:pPr>
        <w:pStyle w:val="827"/>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质疑供应商：</w:t>
      </w:r>
      <w:r>
        <w:rPr>
          <w:rFonts w:ascii="仿宋" w:hAnsi="仿宋" w:eastAsia="仿宋" w:cs="仿宋"/>
          <w:sz w:val="32"/>
          <w:szCs w:val="32"/>
          <w:u w:val="single"/>
        </w:rPr>
      </w:r>
      <w:r/>
    </w:p>
    <w:p>
      <w:pPr>
        <w:pStyle w:val="827"/>
        <w:spacing w:line="360" w:lineRule="auto"/>
        <w:rPr>
          <w:rFonts w:ascii="仿宋" w:hAnsi="仿宋" w:eastAsia="仿宋" w:cs="仿宋"/>
          <w:sz w:val="32"/>
          <w:szCs w:val="32"/>
        </w:rPr>
      </w:pPr>
      <w:r>
        <w:rPr>
          <w:rFonts w:hint="eastAsia" w:ascii="仿宋" w:hAnsi="仿宋" w:eastAsia="仿宋" w:cs="仿宋"/>
          <w:sz w:val="32"/>
          <w:szCs w:val="32"/>
        </w:rPr>
        <w:t xml:space="preserve">地</w:t>
      </w:r>
      <w:r>
        <w:rPr>
          <w:rFonts w:hint="eastAsia" w:ascii="仿宋" w:hAnsi="仿宋" w:eastAsia="仿宋" w:cs="仿宋"/>
          <w:sz w:val="32"/>
          <w:szCs w:val="32"/>
        </w:rPr>
        <w:t xml:space="preserve">址：邮编：</w:t>
      </w:r>
      <w:r>
        <w:rPr>
          <w:rFonts w:ascii="仿宋" w:hAnsi="仿宋" w:eastAsia="仿宋" w:cs="仿宋"/>
          <w:sz w:val="32"/>
          <w:szCs w:val="32"/>
        </w:rPr>
      </w:r>
      <w:r/>
    </w:p>
    <w:p>
      <w:pPr>
        <w:pStyle w:val="827"/>
        <w:spacing w:line="360" w:lineRule="auto"/>
        <w:rPr>
          <w:rFonts w:ascii="仿宋" w:hAnsi="仿宋" w:eastAsia="仿宋" w:cs="仿宋"/>
          <w:sz w:val="32"/>
          <w:szCs w:val="32"/>
        </w:rPr>
      </w:pPr>
      <w:r>
        <w:rPr>
          <w:rFonts w:hint="eastAsia" w:ascii="仿宋" w:hAnsi="仿宋" w:eastAsia="仿宋" w:cs="仿宋"/>
          <w:sz w:val="32"/>
          <w:szCs w:val="32"/>
        </w:rPr>
        <w:t xml:space="preserve">联系人：联系电话：</w:t>
      </w:r>
      <w:r>
        <w:rPr>
          <w:rFonts w:ascii="仿宋" w:hAnsi="仿宋" w:eastAsia="仿宋" w:cs="仿宋"/>
          <w:sz w:val="32"/>
          <w:szCs w:val="32"/>
        </w:rPr>
      </w:r>
      <w:r/>
    </w:p>
    <w:p>
      <w:pPr>
        <w:pStyle w:val="827"/>
        <w:spacing w:line="360" w:lineRule="auto"/>
        <w:rPr>
          <w:rFonts w:ascii="仿宋" w:hAnsi="仿宋" w:eastAsia="仿宋" w:cs="仿宋"/>
          <w:sz w:val="32"/>
          <w:szCs w:val="32"/>
          <w:u w:val="single"/>
        </w:rPr>
      </w:pPr>
      <w:r>
        <w:rPr>
          <w:rFonts w:hint="eastAsia" w:ascii="仿宋" w:hAnsi="仿宋" w:eastAsia="仿宋" w:cs="仿宋"/>
          <w:sz w:val="32"/>
          <w:szCs w:val="32"/>
        </w:rPr>
        <w:t xml:space="preserve">授权代表：</w:t>
      </w:r>
      <w:r>
        <w:rPr>
          <w:rFonts w:ascii="仿宋" w:hAnsi="仿宋" w:eastAsia="仿宋" w:cs="仿宋"/>
          <w:sz w:val="32"/>
          <w:szCs w:val="32"/>
          <w:u w:val="single"/>
        </w:rPr>
      </w:r>
      <w:r/>
    </w:p>
    <w:p>
      <w:pPr>
        <w:pStyle w:val="827"/>
        <w:spacing w:line="360" w:lineRule="auto"/>
        <w:rPr>
          <w:rFonts w:ascii="仿宋" w:hAnsi="仿宋" w:eastAsia="仿宋" w:cs="仿宋"/>
          <w:sz w:val="32"/>
          <w:szCs w:val="32"/>
        </w:rPr>
      </w:pPr>
      <w:r>
        <w:rPr>
          <w:rFonts w:hint="eastAsia" w:ascii="仿宋" w:hAnsi="仿宋" w:eastAsia="仿宋" w:cs="仿宋"/>
          <w:sz w:val="32"/>
          <w:szCs w:val="32"/>
        </w:rPr>
        <w:t xml:space="preserve">联系电话：</w:t>
      </w:r>
      <w:r>
        <w:rPr>
          <w:rFonts w:ascii="仿宋" w:hAnsi="仿宋" w:eastAsia="仿宋" w:cs="仿宋"/>
          <w:sz w:val="32"/>
          <w:szCs w:val="32"/>
        </w:rPr>
      </w:r>
      <w:r/>
    </w:p>
    <w:p>
      <w:pPr>
        <w:pStyle w:val="827"/>
        <w:spacing w:line="360" w:lineRule="auto"/>
        <w:rPr>
          <w:rFonts w:ascii="仿宋" w:hAnsi="仿宋" w:eastAsia="仿宋" w:cs="仿宋"/>
          <w:sz w:val="32"/>
          <w:szCs w:val="32"/>
        </w:rPr>
      </w:pPr>
      <w:r>
        <w:rPr>
          <w:rFonts w:hint="eastAsia" w:ascii="仿宋" w:hAnsi="仿宋" w:eastAsia="仿宋" w:cs="仿宋"/>
          <w:sz w:val="32"/>
          <w:szCs w:val="32"/>
        </w:rPr>
        <w:t xml:space="preserve">地址：邮编：</w:t>
      </w:r>
      <w:r>
        <w:rPr>
          <w:rFonts w:ascii="仿宋" w:hAnsi="仿宋" w:eastAsia="仿宋" w:cs="仿宋"/>
          <w:sz w:val="32"/>
          <w:szCs w:val="32"/>
        </w:rPr>
      </w:r>
      <w:r/>
    </w:p>
    <w:p>
      <w:pPr>
        <w:pStyle w:val="827"/>
        <w:spacing w:line="360" w:lineRule="auto"/>
        <w:rPr>
          <w:rFonts w:ascii="黑体" w:hAnsi="黑体" w:eastAsia="黑体" w:cs="仿宋"/>
          <w:bCs/>
          <w:sz w:val="32"/>
          <w:szCs w:val="32"/>
        </w:rPr>
      </w:pPr>
      <w:r>
        <w:rPr>
          <w:rFonts w:hint="eastAsia" w:ascii="黑体" w:hAnsi="黑体" w:eastAsia="黑体" w:cs="仿宋"/>
          <w:bCs/>
          <w:sz w:val="32"/>
          <w:szCs w:val="32"/>
        </w:rPr>
        <w:t xml:space="preserve">二、质疑项目基本情况</w:t>
      </w:r>
      <w:r>
        <w:rPr>
          <w:rFonts w:ascii="黑体" w:hAnsi="黑体" w:eastAsia="黑体" w:cs="仿宋"/>
          <w:bCs/>
          <w:sz w:val="32"/>
          <w:szCs w:val="32"/>
        </w:rPr>
      </w:r>
      <w:r/>
    </w:p>
    <w:p>
      <w:pPr>
        <w:pStyle w:val="827"/>
        <w:spacing w:line="360" w:lineRule="auto"/>
        <w:rPr>
          <w:rFonts w:ascii="仿宋" w:hAnsi="仿宋" w:eastAsia="仿宋" w:cs="仿宋"/>
          <w:sz w:val="32"/>
          <w:szCs w:val="32"/>
        </w:rPr>
      </w:pPr>
      <w:r>
        <w:rPr>
          <w:rFonts w:hint="eastAsia" w:ascii="仿宋" w:hAnsi="仿宋" w:eastAsia="仿宋" w:cs="仿宋"/>
          <w:sz w:val="32"/>
          <w:szCs w:val="32"/>
        </w:rPr>
        <w:t xml:space="preserve">质疑项目的名称：</w:t>
      </w:r>
      <w:r>
        <w:rPr>
          <w:rFonts w:ascii="仿宋" w:hAnsi="仿宋" w:eastAsia="仿宋" w:cs="仿宋"/>
          <w:sz w:val="32"/>
          <w:szCs w:val="32"/>
        </w:rPr>
      </w:r>
      <w:r/>
    </w:p>
    <w:p>
      <w:pPr>
        <w:pStyle w:val="827"/>
        <w:spacing w:line="360" w:lineRule="auto"/>
        <w:rPr>
          <w:rFonts w:ascii="仿宋" w:hAnsi="仿宋" w:eastAsia="仿宋" w:cs="仿宋"/>
          <w:sz w:val="32"/>
          <w:szCs w:val="32"/>
        </w:rPr>
      </w:pPr>
      <w:r>
        <w:rPr>
          <w:rFonts w:hint="eastAsia" w:ascii="仿宋" w:hAnsi="仿宋" w:eastAsia="仿宋" w:cs="仿宋"/>
          <w:sz w:val="32"/>
          <w:szCs w:val="32"/>
        </w:rPr>
        <w:t xml:space="preserve">质疑项目的编号：包号：</w:t>
      </w:r>
      <w:r>
        <w:rPr>
          <w:rFonts w:ascii="仿宋" w:hAnsi="仿宋" w:eastAsia="仿宋" w:cs="仿宋"/>
          <w:sz w:val="32"/>
          <w:szCs w:val="32"/>
        </w:rPr>
      </w:r>
      <w:r/>
    </w:p>
    <w:p>
      <w:pPr>
        <w:pStyle w:val="827"/>
        <w:spacing w:line="360" w:lineRule="auto"/>
        <w:rPr>
          <w:rFonts w:ascii="仿宋" w:hAnsi="仿宋" w:eastAsia="仿宋" w:cs="仿宋"/>
          <w:sz w:val="32"/>
          <w:szCs w:val="32"/>
          <w:u w:val="single"/>
        </w:rPr>
      </w:pPr>
      <w:r>
        <w:rPr>
          <w:rFonts w:hint="eastAsia" w:ascii="仿宋" w:hAnsi="仿宋" w:eastAsia="仿宋" w:cs="仿宋"/>
          <w:sz w:val="32"/>
          <w:szCs w:val="32"/>
        </w:rPr>
        <w:t xml:space="preserve">采购人名称：</w:t>
      </w:r>
      <w:r>
        <w:rPr>
          <w:rFonts w:ascii="仿宋" w:hAnsi="仿宋" w:eastAsia="仿宋" w:cs="仿宋"/>
          <w:sz w:val="32"/>
          <w:szCs w:val="32"/>
          <w:u w:val="single"/>
        </w:rPr>
      </w:r>
      <w:r/>
    </w:p>
    <w:p>
      <w:pPr>
        <w:pStyle w:val="827"/>
        <w:spacing w:line="360" w:lineRule="auto"/>
        <w:rPr>
          <w:rFonts w:ascii="仿宋" w:hAnsi="仿宋" w:eastAsia="仿宋" w:cs="仿宋"/>
          <w:sz w:val="32"/>
          <w:szCs w:val="32"/>
        </w:rPr>
      </w:pPr>
      <w:r>
        <w:rPr>
          <w:rFonts w:hint="eastAsia" w:ascii="仿宋" w:hAnsi="仿宋" w:eastAsia="仿宋" w:cs="仿宋"/>
          <w:sz w:val="32"/>
          <w:szCs w:val="32"/>
        </w:rPr>
        <w:t xml:space="preserve">采购文件获取日期：</w:t>
      </w:r>
      <w:r>
        <w:rPr>
          <w:rFonts w:ascii="仿宋" w:hAnsi="仿宋" w:eastAsia="仿宋" w:cs="仿宋"/>
          <w:sz w:val="32"/>
          <w:szCs w:val="32"/>
        </w:rPr>
      </w:r>
      <w:r/>
    </w:p>
    <w:p>
      <w:pPr>
        <w:pStyle w:val="827"/>
        <w:spacing w:line="360" w:lineRule="auto"/>
        <w:rPr>
          <w:rFonts w:ascii="黑体" w:hAnsi="黑体" w:eastAsia="黑体" w:cs="仿宋"/>
          <w:bCs/>
          <w:sz w:val="32"/>
          <w:szCs w:val="32"/>
        </w:rPr>
      </w:pPr>
      <w:r>
        <w:rPr>
          <w:rFonts w:hint="eastAsia" w:ascii="黑体" w:hAnsi="黑体" w:eastAsia="黑体" w:cs="仿宋"/>
          <w:bCs/>
          <w:sz w:val="32"/>
          <w:szCs w:val="32"/>
        </w:rPr>
        <w:t xml:space="preserve">三、质疑事项具体内容</w:t>
      </w:r>
      <w:r>
        <w:rPr>
          <w:rFonts w:ascii="黑体" w:hAnsi="黑体" w:eastAsia="黑体" w:cs="仿宋"/>
          <w:bCs/>
          <w:sz w:val="32"/>
          <w:szCs w:val="32"/>
        </w:rPr>
      </w:r>
      <w:r/>
    </w:p>
    <w:p>
      <w:pPr>
        <w:pStyle w:val="827"/>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质疑事项1：</w:t>
      </w:r>
      <w:r>
        <w:rPr>
          <w:rFonts w:ascii="仿宋" w:hAnsi="仿宋" w:eastAsia="仿宋" w:cs="仿宋"/>
          <w:sz w:val="32"/>
          <w:szCs w:val="32"/>
          <w:u w:val="single"/>
        </w:rPr>
      </w:r>
      <w:r/>
    </w:p>
    <w:p>
      <w:pPr>
        <w:pStyle w:val="827"/>
        <w:spacing w:line="360" w:lineRule="auto"/>
        <w:rPr>
          <w:rFonts w:ascii="仿宋" w:hAnsi="仿宋" w:eastAsia="仿宋" w:cs="仿宋"/>
          <w:sz w:val="32"/>
          <w:szCs w:val="32"/>
          <w:u w:val="single"/>
        </w:rPr>
      </w:pPr>
      <w:r>
        <w:rPr>
          <w:rFonts w:hint="eastAsia" w:ascii="仿宋" w:hAnsi="仿宋" w:eastAsia="仿宋" w:cs="仿宋"/>
          <w:sz w:val="32"/>
          <w:szCs w:val="32"/>
        </w:rPr>
        <w:t xml:space="preserve">事实依据：</w:t>
      </w:r>
      <w:r>
        <w:rPr>
          <w:rFonts w:ascii="仿宋" w:hAnsi="仿宋" w:eastAsia="仿宋" w:cs="仿宋"/>
          <w:sz w:val="32"/>
          <w:szCs w:val="32"/>
          <w:u w:val="single"/>
        </w:rPr>
      </w:r>
      <w:r/>
    </w:p>
    <w:p>
      <w:pPr>
        <w:pStyle w:val="827"/>
        <w:spacing w:line="360" w:lineRule="auto"/>
        <w:rPr>
          <w:rFonts w:ascii="仿宋" w:hAnsi="仿宋" w:eastAsia="仿宋" w:cs="仿宋"/>
          <w:sz w:val="32"/>
          <w:szCs w:val="32"/>
        </w:rPr>
      </w:pPr>
      <w:r>
        <w:rPr>
          <w:rFonts w:ascii="仿宋" w:hAnsi="仿宋" w:eastAsia="仿宋" w:cs="仿宋"/>
          <w:sz w:val="32"/>
          <w:szCs w:val="32"/>
        </w:rPr>
      </w:r>
      <w:r/>
    </w:p>
    <w:p>
      <w:pPr>
        <w:pStyle w:val="827"/>
        <w:spacing w:line="360" w:lineRule="auto"/>
        <w:rPr>
          <w:rFonts w:ascii="仿宋" w:hAnsi="仿宋" w:eastAsia="仿宋" w:cs="仿宋"/>
          <w:sz w:val="32"/>
          <w:szCs w:val="32"/>
          <w:u w:val="single"/>
        </w:rPr>
      </w:pPr>
      <w:r>
        <w:rPr>
          <w:rFonts w:hint="eastAsia" w:ascii="仿宋" w:hAnsi="仿宋" w:eastAsia="仿宋" w:cs="仿宋"/>
          <w:sz w:val="32"/>
          <w:szCs w:val="32"/>
        </w:rPr>
        <w:t xml:space="preserve">法律依据：</w:t>
      </w:r>
      <w:r>
        <w:rPr>
          <w:rFonts w:ascii="仿宋" w:hAnsi="仿宋" w:eastAsia="仿宋" w:cs="仿宋"/>
          <w:sz w:val="32"/>
          <w:szCs w:val="32"/>
          <w:u w:val="single"/>
        </w:rPr>
      </w:r>
      <w:r/>
    </w:p>
    <w:p>
      <w:pPr>
        <w:pStyle w:val="827"/>
        <w:spacing w:line="360" w:lineRule="auto"/>
        <w:rPr>
          <w:rFonts w:ascii="仿宋" w:hAnsi="仿宋" w:eastAsia="仿宋" w:cs="仿宋"/>
          <w:sz w:val="32"/>
          <w:szCs w:val="32"/>
          <w:u w:val="single"/>
        </w:rPr>
      </w:pPr>
      <w:r>
        <w:rPr>
          <w:rFonts w:ascii="仿宋" w:hAnsi="仿宋" w:eastAsia="仿宋" w:cs="仿宋"/>
          <w:sz w:val="32"/>
          <w:szCs w:val="32"/>
          <w:u w:val="single"/>
        </w:rPr>
      </w:r>
      <w:r/>
    </w:p>
    <w:p>
      <w:pPr>
        <w:pStyle w:val="827"/>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质疑事项2</w:t>
      </w:r>
      <w:r>
        <w:rPr>
          <w:rFonts w:ascii="仿宋" w:hAnsi="仿宋" w:eastAsia="仿宋" w:cs="仿宋"/>
          <w:sz w:val="32"/>
          <w:szCs w:val="32"/>
          <w:u w:val="single"/>
        </w:rPr>
      </w:r>
      <w:r/>
    </w:p>
    <w:p>
      <w:pPr>
        <w:pStyle w:val="827"/>
        <w:spacing w:line="360" w:lineRule="auto"/>
        <w:rPr>
          <w:rFonts w:ascii="仿宋" w:hAnsi="仿宋" w:eastAsia="仿宋" w:cs="仿宋"/>
          <w:sz w:val="32"/>
          <w:szCs w:val="32"/>
        </w:rPr>
      </w:pPr>
      <w:r>
        <w:rPr>
          <w:rFonts w:hint="eastAsia" w:ascii="仿宋" w:hAnsi="仿宋" w:eastAsia="仿宋" w:cs="仿宋"/>
          <w:sz w:val="32"/>
          <w:szCs w:val="32"/>
        </w:rPr>
        <w:t xml:space="preserve">……</w:t>
      </w:r>
      <w:r>
        <w:rPr>
          <w:rFonts w:ascii="仿宋" w:hAnsi="仿宋" w:eastAsia="仿宋" w:cs="仿宋"/>
          <w:sz w:val="32"/>
          <w:szCs w:val="32"/>
        </w:rPr>
      </w:r>
      <w:r/>
    </w:p>
    <w:p>
      <w:pPr>
        <w:pStyle w:val="827"/>
        <w:spacing w:line="360" w:lineRule="auto"/>
        <w:rPr>
          <w:rFonts w:ascii="黑体" w:hAnsi="黑体" w:eastAsia="黑体" w:cs="仿宋"/>
          <w:bCs/>
          <w:sz w:val="32"/>
          <w:szCs w:val="32"/>
        </w:rPr>
      </w:pPr>
      <w:r>
        <w:rPr>
          <w:rFonts w:hint="eastAsia" w:ascii="黑体" w:hAnsi="黑体" w:eastAsia="黑体" w:cs="仿宋"/>
          <w:bCs/>
          <w:sz w:val="32"/>
          <w:szCs w:val="32"/>
        </w:rPr>
        <w:t xml:space="preserve">四、与质疑事项相关的质疑请求</w:t>
      </w:r>
      <w:r>
        <w:rPr>
          <w:rFonts w:ascii="黑体" w:hAnsi="黑体" w:eastAsia="黑体" w:cs="仿宋"/>
          <w:bCs/>
          <w:sz w:val="32"/>
          <w:szCs w:val="32"/>
        </w:rPr>
      </w:r>
      <w:r/>
    </w:p>
    <w:p>
      <w:pPr>
        <w:pStyle w:val="827"/>
        <w:spacing w:line="360" w:lineRule="auto"/>
        <w:rPr>
          <w:rFonts w:ascii="仿宋" w:hAnsi="仿宋" w:eastAsia="仿宋" w:cs="仿宋"/>
          <w:sz w:val="32"/>
          <w:szCs w:val="32"/>
          <w:u w:val="single"/>
        </w:rPr>
      </w:pPr>
      <w:r>
        <w:rPr>
          <w:rFonts w:hint="eastAsia" w:ascii="仿宋" w:hAnsi="仿宋" w:eastAsia="仿宋" w:cs="仿宋"/>
          <w:sz w:val="32"/>
          <w:szCs w:val="32"/>
        </w:rPr>
        <w:t xml:space="preserve">请求：</w:t>
      </w:r>
      <w:r>
        <w:rPr>
          <w:rFonts w:ascii="仿宋" w:hAnsi="仿宋" w:eastAsia="仿宋" w:cs="仿宋"/>
          <w:sz w:val="32"/>
          <w:szCs w:val="32"/>
          <w:u w:val="single"/>
        </w:rPr>
      </w:r>
      <w:r/>
    </w:p>
    <w:p>
      <w:pPr>
        <w:pStyle w:val="827"/>
        <w:rPr>
          <w:rFonts w:ascii="仿宋_GB2312" w:hAnsi="Calibri" w:eastAsia="仿宋_GB2312"/>
          <w:sz w:val="30"/>
          <w:szCs w:val="30"/>
        </w:rPr>
      </w:pPr>
      <w:r>
        <w:rPr>
          <w:rFonts w:hint="eastAsia" w:ascii="仿宋_GB2312" w:hAnsi="Calibri" w:eastAsia="仿宋_GB2312"/>
          <w:sz w:val="30"/>
          <w:szCs w:val="30"/>
        </w:rPr>
        <w:t xml:space="preserve">签字(签章)：                   公章：                      </w:t>
      </w:r>
      <w:r>
        <w:rPr>
          <w:rFonts w:ascii="仿宋_GB2312" w:hAnsi="Calibri" w:eastAsia="仿宋_GB2312"/>
          <w:sz w:val="30"/>
          <w:szCs w:val="30"/>
        </w:rPr>
      </w:r>
      <w:r/>
    </w:p>
    <w:p>
      <w:pPr>
        <w:pStyle w:val="827"/>
        <w:rPr>
          <w:rFonts w:ascii="仿宋_GB2312" w:hAnsi="Calibri" w:eastAsia="仿宋_GB2312"/>
          <w:sz w:val="30"/>
          <w:szCs w:val="30"/>
        </w:rPr>
      </w:pPr>
      <w:r>
        <w:rPr>
          <w:rFonts w:hint="eastAsia" w:ascii="仿宋_GB2312" w:hAnsi="Calibri" w:eastAsia="仿宋_GB2312"/>
          <w:sz w:val="30"/>
          <w:szCs w:val="30"/>
        </w:rPr>
        <w:t xml:space="preserve">日期：    </w:t>
      </w:r>
      <w:r>
        <w:rPr>
          <w:rFonts w:ascii="仿宋_GB2312" w:hAnsi="Calibri" w:eastAsia="仿宋_GB2312"/>
          <w:sz w:val="30"/>
          <w:szCs w:val="30"/>
        </w:rPr>
      </w:r>
      <w:r/>
    </w:p>
    <w:p>
      <w:pPr>
        <w:pStyle w:val="827"/>
        <w:spacing w:line="360" w:lineRule="auto"/>
        <w:rPr>
          <w:rFonts w:ascii="仿宋" w:hAnsi="仿宋" w:eastAsia="仿宋" w:cs="仿宋"/>
          <w:sz w:val="32"/>
          <w:szCs w:val="32"/>
        </w:rPr>
      </w:pPr>
      <w:r>
        <w:rPr>
          <w:rFonts w:ascii="仿宋" w:hAnsi="仿宋" w:eastAsia="仿宋" w:cs="仿宋"/>
          <w:sz w:val="32"/>
          <w:szCs w:val="32"/>
        </w:rPr>
      </w:r>
      <w:r/>
    </w:p>
    <w:p>
      <w:pPr>
        <w:pStyle w:val="827"/>
        <w:rPr>
          <w:rFonts w:ascii="黑体" w:hAnsi="黑体" w:eastAsia="黑体"/>
          <w:b/>
          <w:sz w:val="32"/>
          <w:szCs w:val="32"/>
        </w:rPr>
      </w:pPr>
      <w:r>
        <w:rPr>
          <w:rFonts w:ascii="黑体" w:hAnsi="黑体" w:eastAsia="黑体"/>
          <w:b/>
          <w:sz w:val="32"/>
          <w:szCs w:val="32"/>
        </w:rPr>
      </w:r>
      <w:r/>
    </w:p>
    <w:p>
      <w:pPr>
        <w:pStyle w:val="827"/>
        <w:rPr>
          <w:rFonts w:ascii="黑体" w:hAnsi="黑体" w:eastAsia="黑体"/>
          <w:b/>
          <w:sz w:val="32"/>
          <w:szCs w:val="32"/>
        </w:rPr>
      </w:pPr>
      <w:r>
        <w:rPr>
          <w:rFonts w:hint="eastAsia" w:ascii="黑体" w:hAnsi="黑体" w:eastAsia="黑体"/>
          <w:b/>
          <w:sz w:val="32"/>
          <w:szCs w:val="32"/>
        </w:rPr>
        <w:t xml:space="preserve">质疑函制作说明：</w:t>
      </w:r>
      <w:r>
        <w:rPr>
          <w:rFonts w:ascii="黑体" w:hAnsi="黑体" w:eastAsia="黑体"/>
          <w:b/>
          <w:sz w:val="32"/>
          <w:szCs w:val="32"/>
        </w:rPr>
      </w:r>
      <w:r/>
    </w:p>
    <w:p>
      <w:pPr>
        <w:pStyle w:val="827"/>
        <w:ind w:firstLine="640"/>
        <w:jc w:val="left"/>
        <w:widowControl/>
        <w:rPr>
          <w:rFonts w:ascii="仿宋_GB2312" w:hAnsi="Calibri" w:eastAsia="仿宋_GB2312"/>
          <w:sz w:val="32"/>
          <w:szCs w:val="32"/>
        </w:rPr>
      </w:pPr>
      <w:r>
        <w:rPr>
          <w:rFonts w:hint="eastAsia" w:ascii="仿宋_GB2312" w:hAnsi="Calibri" w:eastAsia="仿宋_GB2312"/>
          <w:sz w:val="32"/>
          <w:szCs w:val="32"/>
        </w:rPr>
        <w:t xml:space="preserve">1.供应商提出质疑时，应提交质疑函和必要的证明材料。</w:t>
      </w:r>
      <w:r>
        <w:rPr>
          <w:rFonts w:ascii="仿宋_GB2312" w:hAnsi="Calibri" w:eastAsia="仿宋_GB2312"/>
          <w:sz w:val="32"/>
          <w:szCs w:val="32"/>
        </w:rPr>
      </w:r>
      <w:r/>
    </w:p>
    <w:p>
      <w:pPr>
        <w:pStyle w:val="827"/>
        <w:ind w:firstLine="640"/>
        <w:jc w:val="left"/>
        <w:widowControl/>
        <w:rPr>
          <w:rFonts w:ascii="仿宋_GB2312" w:hAnsi="Calibri" w:eastAsia="仿宋_GB2312"/>
          <w:sz w:val="32"/>
          <w:szCs w:val="32"/>
        </w:rPr>
      </w:pPr>
      <w:r>
        <w:rPr>
          <w:rFonts w:hint="eastAsia" w:ascii="仿宋_GB2312" w:hAnsi="Calibri" w:eastAsia="仿宋_GB2312"/>
          <w:sz w:val="32"/>
          <w:szCs w:val="32"/>
        </w:rPr>
        <w:t xml:space="preserve">2.质疑供应商若委托代理人进</w:t>
      </w:r>
      <w:r>
        <w:rPr>
          <w:rFonts w:hint="eastAsia" w:ascii="仿宋_GB2312" w:hAnsi="Calibri" w:eastAsia="仿宋_GB2312"/>
          <w:sz w:val="32"/>
          <w:szCs w:val="32"/>
        </w:rPr>
        <w:t xml:space="preserve">行质疑的，质疑函应按要求列明“授权代表”的有关内容，并在附件中提交由质疑</w:t>
      </w:r>
      <w:r>
        <w:rPr>
          <w:rFonts w:hint="eastAsia" w:ascii="仿宋_GB2312" w:hAnsi="宋体" w:eastAsia="仿宋_GB2312" w:cs="宋体"/>
          <w:sz w:val="32"/>
          <w:szCs w:val="32"/>
        </w:rPr>
        <w:t xml:space="preserve">供应商签署的授权委托书。授权委托书应载明代理人的姓名或者名称、代理事项、具体权限、期限和相关事项。</w:t>
      </w:r>
      <w:r>
        <w:rPr>
          <w:rFonts w:ascii="仿宋_GB2312" w:hAnsi="Calibri" w:eastAsia="仿宋_GB2312"/>
          <w:sz w:val="32"/>
          <w:szCs w:val="32"/>
        </w:rPr>
      </w:r>
      <w:r/>
    </w:p>
    <w:p>
      <w:pPr>
        <w:pStyle w:val="827"/>
        <w:ind w:firstLine="640"/>
        <w:jc w:val="left"/>
        <w:widowControl/>
        <w:rPr>
          <w:rFonts w:ascii="仿宋_GB2312" w:hAnsi="Calibri" w:eastAsia="仿宋_GB2312"/>
          <w:sz w:val="32"/>
          <w:szCs w:val="32"/>
        </w:rPr>
      </w:pPr>
      <w:r>
        <w:rPr>
          <w:rFonts w:hint="eastAsia" w:ascii="仿宋_GB2312" w:hAnsi="Calibri" w:eastAsia="仿宋_GB2312"/>
          <w:sz w:val="32"/>
          <w:szCs w:val="32"/>
        </w:rPr>
        <w:t xml:space="preserve">3.质疑供应商若对项目的某一分包进行质疑，质疑函中应列明具体分包号。</w:t>
      </w:r>
      <w:r>
        <w:rPr>
          <w:rFonts w:ascii="仿宋_GB2312" w:hAnsi="Calibri" w:eastAsia="仿宋_GB2312"/>
          <w:sz w:val="32"/>
          <w:szCs w:val="32"/>
        </w:rPr>
      </w:r>
      <w:r/>
    </w:p>
    <w:p>
      <w:pPr>
        <w:pStyle w:val="827"/>
        <w:ind w:firstLine="640"/>
        <w:jc w:val="left"/>
        <w:widowControl/>
        <w:rPr>
          <w:rFonts w:ascii="仿宋_GB2312" w:hAnsi="Calibri" w:eastAsia="仿宋_GB2312"/>
          <w:sz w:val="32"/>
          <w:szCs w:val="32"/>
        </w:rPr>
      </w:pPr>
      <w:r>
        <w:rPr>
          <w:rFonts w:hint="eastAsia" w:ascii="仿宋_GB2312" w:hAnsi="Calibri" w:eastAsia="仿宋_GB2312"/>
          <w:sz w:val="32"/>
          <w:szCs w:val="32"/>
        </w:rPr>
        <w:t xml:space="preserve">4.质疑函的质疑事项应具体、明确，并有必要的事实依据和法律依据。</w:t>
      </w:r>
      <w:r>
        <w:rPr>
          <w:rFonts w:ascii="仿宋_GB2312" w:hAnsi="Calibri" w:eastAsia="仿宋_GB2312"/>
          <w:sz w:val="32"/>
          <w:szCs w:val="32"/>
        </w:rPr>
      </w:r>
      <w:r/>
    </w:p>
    <w:p>
      <w:pPr>
        <w:pStyle w:val="827"/>
        <w:ind w:firstLine="640"/>
        <w:jc w:val="left"/>
        <w:widowControl/>
        <w:rPr>
          <w:rFonts w:ascii="仿宋_GB2312" w:hAnsi="Calibri" w:eastAsia="仿宋_GB2312"/>
          <w:sz w:val="32"/>
          <w:szCs w:val="32"/>
        </w:rPr>
      </w:pPr>
      <w:r>
        <w:rPr>
          <w:rFonts w:hint="eastAsia" w:ascii="仿宋_GB2312" w:hAnsi="Calibri" w:eastAsia="仿宋_GB2312"/>
          <w:sz w:val="32"/>
          <w:szCs w:val="32"/>
        </w:rPr>
        <w:t xml:space="preserve">5.质疑函的质疑请求应与质疑事项相关。</w:t>
      </w:r>
      <w:r>
        <w:rPr>
          <w:rFonts w:ascii="仿宋_GB2312" w:hAnsi="Calibri" w:eastAsia="仿宋_GB2312"/>
          <w:sz w:val="32"/>
          <w:szCs w:val="32"/>
        </w:rPr>
      </w:r>
      <w:r/>
    </w:p>
    <w:p>
      <w:pPr>
        <w:pStyle w:val="827"/>
        <w:ind w:firstLine="640"/>
        <w:jc w:val="left"/>
        <w:widowControl/>
        <w:rPr>
          <w:rFonts w:hint="eastAsia" w:ascii="仿宋_GB2312" w:hAnsi="Calibri" w:eastAsia="仿宋_GB2312"/>
          <w:sz w:val="32"/>
          <w:szCs w:val="32"/>
        </w:rPr>
      </w:pPr>
      <w:r>
        <w:rPr>
          <w:rFonts w:hint="eastAsia" w:ascii="仿宋_GB2312" w:hAnsi="Calibri" w:eastAsia="仿宋_GB2312"/>
          <w:sz w:val="32"/>
          <w:szCs w:val="32"/>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notePr/>
      <w:endnotePr/>
      <w:type w:val="nextPage"/>
      <w:pgSz w:w="11906" w:h="16838" w:orient="portrait"/>
      <w:pgMar w:top="1440" w:right="1797"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方正仿宋_GBK">
    <w:panose1 w:val="020B0503020202020204"/>
  </w:font>
  <w:font w:name="Wingdings">
    <w:panose1 w:val="05000000000000000000"/>
  </w:font>
  <w:font w:name="仿宋">
    <w:panose1 w:val="02010609060101010101"/>
  </w:font>
  <w:font w:name="等线">
    <w:panose1 w:val="02010600030101010101"/>
  </w:font>
  <w:font w:name="华文细黑">
    <w:panose1 w:val="02010600040101010101"/>
  </w:font>
  <w:font w:name="Tahoma">
    <w:panose1 w:val="020B0604030504040204"/>
  </w:font>
  <w:font w:name="Calibri">
    <w:panose1 w:val="020F0502020204030204"/>
  </w:font>
  <w:font w:name="楷体_GB2312">
    <w:panose1 w:val="02010609060101010101"/>
  </w:font>
  <w:font w:name="ˎ̥">
    <w:panose1 w:val="020B0503020202020204"/>
  </w:font>
  <w:font w:name="Courier New">
    <w:panose1 w:val="02070309020205020404"/>
  </w:font>
  <w:font w:name="新宋体">
    <w:panose1 w:val="02010609030101010101"/>
  </w:font>
  <w:font w:name="Symbol">
    <w:panose1 w:val="05050102010706020507"/>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2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931"/>
      <w:isLgl w:val="false"/>
      <w:suff w:val="tab"/>
      <w:lvlText w:val=""/>
      <w:lvlJc w:val="left"/>
      <w:pPr>
        <w:pStyle w:val="827"/>
        <w:ind w:left="480" w:hanging="480"/>
        <w:tabs>
          <w:tab w:val="num" w:pos="480" w:leader="none"/>
        </w:tabs>
      </w:pPr>
      <w:rPr>
        <w:rFonts w:ascii="Wingdings" w:hAnsi="Wingdings"/>
        <w:sz w:val="16"/>
      </w:rPr>
    </w:lvl>
    <w:lvl w:ilvl="1">
      <w:start w:val="1"/>
      <w:numFmt w:val="ideographTraditional"/>
      <w:isLgl w:val="false"/>
      <w:suff w:val="tab"/>
      <w:lvlText w:val="%2、"/>
      <w:lvlJc w:val="left"/>
      <w:pPr>
        <w:pStyle w:val="827"/>
        <w:ind w:left="960" w:hanging="480"/>
        <w:tabs>
          <w:tab w:val="num" w:pos="960" w:leader="none"/>
        </w:tabs>
      </w:pPr>
    </w:lvl>
    <w:lvl w:ilvl="2">
      <w:start w:val="1"/>
      <w:numFmt w:val="lowerRoman"/>
      <w:isLgl w:val="false"/>
      <w:suff w:val="tab"/>
      <w:lvlText w:val="%3."/>
      <w:lvlJc w:val="right"/>
      <w:pPr>
        <w:pStyle w:val="827"/>
        <w:ind w:left="1440" w:hanging="480"/>
        <w:tabs>
          <w:tab w:val="num" w:pos="1440" w:leader="none"/>
        </w:tabs>
      </w:pPr>
    </w:lvl>
    <w:lvl w:ilvl="3">
      <w:start w:val="1"/>
      <w:numFmt w:val="decimal"/>
      <w:isLgl w:val="false"/>
      <w:suff w:val="tab"/>
      <w:lvlText w:val="%4."/>
      <w:lvlJc w:val="left"/>
      <w:pPr>
        <w:pStyle w:val="827"/>
        <w:ind w:left="1920" w:hanging="480"/>
        <w:tabs>
          <w:tab w:val="num" w:pos="1920" w:leader="none"/>
        </w:tabs>
      </w:pPr>
    </w:lvl>
    <w:lvl w:ilvl="4">
      <w:start w:val="1"/>
      <w:numFmt w:val="ideographTraditional"/>
      <w:isLgl w:val="false"/>
      <w:suff w:val="tab"/>
      <w:lvlText w:val="%5、"/>
      <w:lvlJc w:val="left"/>
      <w:pPr>
        <w:pStyle w:val="827"/>
        <w:ind w:left="2400" w:hanging="480"/>
        <w:tabs>
          <w:tab w:val="num" w:pos="2400" w:leader="none"/>
        </w:tabs>
      </w:pPr>
    </w:lvl>
    <w:lvl w:ilvl="5">
      <w:start w:val="1"/>
      <w:numFmt w:val="lowerRoman"/>
      <w:isLgl w:val="false"/>
      <w:suff w:val="tab"/>
      <w:lvlText w:val="%6."/>
      <w:lvlJc w:val="right"/>
      <w:pPr>
        <w:pStyle w:val="827"/>
        <w:ind w:left="2880" w:hanging="480"/>
        <w:tabs>
          <w:tab w:val="num" w:pos="2880" w:leader="none"/>
        </w:tabs>
      </w:pPr>
    </w:lvl>
    <w:lvl w:ilvl="6">
      <w:start w:val="1"/>
      <w:numFmt w:val="decimal"/>
      <w:isLgl w:val="false"/>
      <w:suff w:val="tab"/>
      <w:lvlText w:val="%7."/>
      <w:lvlJc w:val="left"/>
      <w:pPr>
        <w:pStyle w:val="827"/>
        <w:ind w:left="3360" w:hanging="480"/>
        <w:tabs>
          <w:tab w:val="num" w:pos="3360" w:leader="none"/>
        </w:tabs>
      </w:pPr>
    </w:lvl>
    <w:lvl w:ilvl="7">
      <w:start w:val="1"/>
      <w:numFmt w:val="ideographTraditional"/>
      <w:isLgl w:val="false"/>
      <w:suff w:val="tab"/>
      <w:lvlText w:val="%8、"/>
      <w:lvlJc w:val="left"/>
      <w:pPr>
        <w:pStyle w:val="827"/>
        <w:ind w:left="3840" w:hanging="480"/>
        <w:tabs>
          <w:tab w:val="num" w:pos="3840" w:leader="none"/>
        </w:tabs>
      </w:pPr>
    </w:lvl>
    <w:lvl w:ilvl="8">
      <w:start w:val="1"/>
      <w:numFmt w:val="lowerRoman"/>
      <w:isLgl w:val="false"/>
      <w:suff w:val="tab"/>
      <w:lvlText w:val="%9."/>
      <w:lvlJc w:val="right"/>
      <w:pPr>
        <w:pStyle w:val="827"/>
        <w:ind w:left="4320" w:hanging="480"/>
        <w:tabs>
          <w:tab w:val="num" w:pos="4320" w:leader="none"/>
        </w:tabs>
      </w:pPr>
    </w:lvl>
  </w:abstractNum>
  <w:abstractNum w:abstractNumId="2">
    <w:multiLevelType w:val="hybridMultilevel"/>
    <w:lvl w:ilvl="0">
      <w:start w:val="1"/>
      <w:numFmt w:val="decimal"/>
      <w:isLgl w:val="false"/>
      <w:suff w:val="nothing"/>
      <w:lvlText w:val="%1、"/>
      <w:lvlJc w:val="left"/>
      <w:pPr>
        <w:pStyle w:val="82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0">
    <w:name w:val="Heading 1"/>
    <w:basedOn w:val="827"/>
    <w:next w:val="827"/>
    <w:link w:val="651"/>
    <w:uiPriority w:val="9"/>
    <w:qFormat/>
    <w:pPr>
      <w:keepLines/>
      <w:keepNext/>
      <w:spacing w:before="480" w:after="200"/>
      <w:outlineLvl w:val="0"/>
    </w:pPr>
    <w:rPr>
      <w:rFonts w:ascii="Arial" w:hAnsi="Arial" w:eastAsia="Arial" w:cs="Arial"/>
      <w:sz w:val="40"/>
      <w:szCs w:val="40"/>
    </w:rPr>
  </w:style>
  <w:style w:type="character" w:styleId="651">
    <w:name w:val="Heading 1 Char"/>
    <w:link w:val="650"/>
    <w:uiPriority w:val="9"/>
    <w:rPr>
      <w:rFonts w:ascii="Arial" w:hAnsi="Arial" w:eastAsia="Arial" w:cs="Arial"/>
      <w:sz w:val="40"/>
      <w:szCs w:val="40"/>
    </w:rPr>
  </w:style>
  <w:style w:type="paragraph" w:styleId="652">
    <w:name w:val="Heading 2"/>
    <w:basedOn w:val="827"/>
    <w:next w:val="827"/>
    <w:link w:val="653"/>
    <w:uiPriority w:val="9"/>
    <w:unhideWhenUsed/>
    <w:qFormat/>
    <w:pPr>
      <w:keepLines/>
      <w:keepNext/>
      <w:spacing w:before="360" w:after="200"/>
      <w:outlineLvl w:val="1"/>
    </w:pPr>
    <w:rPr>
      <w:rFonts w:ascii="Arial" w:hAnsi="Arial" w:eastAsia="Arial" w:cs="Arial"/>
      <w:sz w:val="34"/>
    </w:rPr>
  </w:style>
  <w:style w:type="character" w:styleId="653">
    <w:name w:val="Heading 2 Char"/>
    <w:link w:val="652"/>
    <w:uiPriority w:val="9"/>
    <w:rPr>
      <w:rFonts w:ascii="Arial" w:hAnsi="Arial" w:eastAsia="Arial" w:cs="Arial"/>
      <w:sz w:val="34"/>
    </w:rPr>
  </w:style>
  <w:style w:type="paragraph" w:styleId="654">
    <w:name w:val="Heading 3"/>
    <w:basedOn w:val="827"/>
    <w:next w:val="827"/>
    <w:link w:val="655"/>
    <w:uiPriority w:val="9"/>
    <w:unhideWhenUsed/>
    <w:qFormat/>
    <w:pPr>
      <w:keepLines/>
      <w:keepNext/>
      <w:spacing w:before="320" w:after="200"/>
      <w:outlineLvl w:val="2"/>
    </w:pPr>
    <w:rPr>
      <w:rFonts w:ascii="Arial" w:hAnsi="Arial" w:eastAsia="Arial" w:cs="Arial"/>
      <w:sz w:val="30"/>
      <w:szCs w:val="30"/>
    </w:rPr>
  </w:style>
  <w:style w:type="character" w:styleId="655">
    <w:name w:val="Heading 3 Char"/>
    <w:link w:val="654"/>
    <w:uiPriority w:val="9"/>
    <w:rPr>
      <w:rFonts w:ascii="Arial" w:hAnsi="Arial" w:eastAsia="Arial" w:cs="Arial"/>
      <w:sz w:val="30"/>
      <w:szCs w:val="30"/>
    </w:rPr>
  </w:style>
  <w:style w:type="paragraph" w:styleId="656">
    <w:name w:val="Heading 4"/>
    <w:basedOn w:val="827"/>
    <w:next w:val="827"/>
    <w:link w:val="657"/>
    <w:uiPriority w:val="9"/>
    <w:unhideWhenUsed/>
    <w:qFormat/>
    <w:pPr>
      <w:keepLines/>
      <w:keepNext/>
      <w:spacing w:before="320" w:after="200"/>
      <w:outlineLvl w:val="3"/>
    </w:pPr>
    <w:rPr>
      <w:rFonts w:ascii="Arial" w:hAnsi="Arial" w:eastAsia="Arial" w:cs="Arial"/>
      <w:b/>
      <w:bCs/>
      <w:sz w:val="26"/>
      <w:szCs w:val="26"/>
    </w:rPr>
  </w:style>
  <w:style w:type="character" w:styleId="657">
    <w:name w:val="Heading 4 Char"/>
    <w:link w:val="656"/>
    <w:uiPriority w:val="9"/>
    <w:rPr>
      <w:rFonts w:ascii="Arial" w:hAnsi="Arial" w:eastAsia="Arial" w:cs="Arial"/>
      <w:b/>
      <w:bCs/>
      <w:sz w:val="26"/>
      <w:szCs w:val="26"/>
    </w:rPr>
  </w:style>
  <w:style w:type="paragraph" w:styleId="658">
    <w:name w:val="Heading 5"/>
    <w:basedOn w:val="827"/>
    <w:next w:val="827"/>
    <w:link w:val="659"/>
    <w:uiPriority w:val="9"/>
    <w:unhideWhenUsed/>
    <w:qFormat/>
    <w:pPr>
      <w:keepLines/>
      <w:keepNext/>
      <w:spacing w:before="320" w:after="200"/>
      <w:outlineLvl w:val="4"/>
    </w:pPr>
    <w:rPr>
      <w:rFonts w:ascii="Arial" w:hAnsi="Arial" w:eastAsia="Arial" w:cs="Arial"/>
      <w:b/>
      <w:bCs/>
      <w:sz w:val="24"/>
      <w:szCs w:val="24"/>
    </w:rPr>
  </w:style>
  <w:style w:type="character" w:styleId="659">
    <w:name w:val="Heading 5 Char"/>
    <w:link w:val="658"/>
    <w:uiPriority w:val="9"/>
    <w:rPr>
      <w:rFonts w:ascii="Arial" w:hAnsi="Arial" w:eastAsia="Arial" w:cs="Arial"/>
      <w:b/>
      <w:bCs/>
      <w:sz w:val="24"/>
      <w:szCs w:val="24"/>
    </w:rPr>
  </w:style>
  <w:style w:type="paragraph" w:styleId="660">
    <w:name w:val="Heading 6"/>
    <w:basedOn w:val="827"/>
    <w:next w:val="827"/>
    <w:link w:val="661"/>
    <w:uiPriority w:val="9"/>
    <w:unhideWhenUsed/>
    <w:qFormat/>
    <w:pPr>
      <w:keepLines/>
      <w:keepNext/>
      <w:spacing w:before="320" w:after="200"/>
      <w:outlineLvl w:val="5"/>
    </w:pPr>
    <w:rPr>
      <w:rFonts w:ascii="Arial" w:hAnsi="Arial" w:eastAsia="Arial" w:cs="Arial"/>
      <w:b/>
      <w:bCs/>
      <w:sz w:val="22"/>
      <w:szCs w:val="22"/>
    </w:rPr>
  </w:style>
  <w:style w:type="character" w:styleId="661">
    <w:name w:val="Heading 6 Char"/>
    <w:link w:val="660"/>
    <w:uiPriority w:val="9"/>
    <w:rPr>
      <w:rFonts w:ascii="Arial" w:hAnsi="Arial" w:eastAsia="Arial" w:cs="Arial"/>
      <w:b/>
      <w:bCs/>
      <w:sz w:val="22"/>
      <w:szCs w:val="22"/>
    </w:rPr>
  </w:style>
  <w:style w:type="paragraph" w:styleId="662">
    <w:name w:val="Heading 7"/>
    <w:basedOn w:val="827"/>
    <w:next w:val="827"/>
    <w:link w:val="663"/>
    <w:uiPriority w:val="9"/>
    <w:unhideWhenUsed/>
    <w:qFormat/>
    <w:pPr>
      <w:keepLines/>
      <w:keepNext/>
      <w:spacing w:before="320" w:after="200"/>
      <w:outlineLvl w:val="6"/>
    </w:pPr>
    <w:rPr>
      <w:rFonts w:ascii="Arial" w:hAnsi="Arial" w:eastAsia="Arial" w:cs="Arial"/>
      <w:b/>
      <w:bCs/>
      <w:i/>
      <w:iCs/>
      <w:sz w:val="22"/>
      <w:szCs w:val="22"/>
    </w:rPr>
  </w:style>
  <w:style w:type="character" w:styleId="663">
    <w:name w:val="Heading 7 Char"/>
    <w:link w:val="662"/>
    <w:uiPriority w:val="9"/>
    <w:rPr>
      <w:rFonts w:ascii="Arial" w:hAnsi="Arial" w:eastAsia="Arial" w:cs="Arial"/>
      <w:b/>
      <w:bCs/>
      <w:i/>
      <w:iCs/>
      <w:sz w:val="22"/>
      <w:szCs w:val="22"/>
    </w:rPr>
  </w:style>
  <w:style w:type="paragraph" w:styleId="664">
    <w:name w:val="Heading 8"/>
    <w:basedOn w:val="827"/>
    <w:next w:val="827"/>
    <w:link w:val="665"/>
    <w:uiPriority w:val="9"/>
    <w:unhideWhenUsed/>
    <w:qFormat/>
    <w:pPr>
      <w:keepLines/>
      <w:keepNext/>
      <w:spacing w:before="320" w:after="200"/>
      <w:outlineLvl w:val="7"/>
    </w:pPr>
    <w:rPr>
      <w:rFonts w:ascii="Arial" w:hAnsi="Arial" w:eastAsia="Arial" w:cs="Arial"/>
      <w:i/>
      <w:iCs/>
      <w:sz w:val="22"/>
      <w:szCs w:val="22"/>
    </w:rPr>
  </w:style>
  <w:style w:type="character" w:styleId="665">
    <w:name w:val="Heading 8 Char"/>
    <w:link w:val="664"/>
    <w:uiPriority w:val="9"/>
    <w:rPr>
      <w:rFonts w:ascii="Arial" w:hAnsi="Arial" w:eastAsia="Arial" w:cs="Arial"/>
      <w:i/>
      <w:iCs/>
      <w:sz w:val="22"/>
      <w:szCs w:val="22"/>
    </w:rPr>
  </w:style>
  <w:style w:type="paragraph" w:styleId="666">
    <w:name w:val="Heading 9"/>
    <w:basedOn w:val="827"/>
    <w:next w:val="827"/>
    <w:link w:val="667"/>
    <w:uiPriority w:val="9"/>
    <w:unhideWhenUsed/>
    <w:qFormat/>
    <w:pPr>
      <w:keepLines/>
      <w:keepNext/>
      <w:spacing w:before="320" w:after="200"/>
      <w:outlineLvl w:val="8"/>
    </w:pPr>
    <w:rPr>
      <w:rFonts w:ascii="Arial" w:hAnsi="Arial" w:eastAsia="Arial" w:cs="Arial"/>
      <w:i/>
      <w:iCs/>
      <w:sz w:val="21"/>
      <w:szCs w:val="21"/>
    </w:rPr>
  </w:style>
  <w:style w:type="character" w:styleId="667">
    <w:name w:val="Heading 9 Char"/>
    <w:link w:val="666"/>
    <w:uiPriority w:val="9"/>
    <w:rPr>
      <w:rFonts w:ascii="Arial" w:hAnsi="Arial" w:eastAsia="Arial" w:cs="Arial"/>
      <w:i/>
      <w:iCs/>
      <w:sz w:val="21"/>
      <w:szCs w:val="21"/>
    </w:rPr>
  </w:style>
  <w:style w:type="paragraph" w:styleId="668">
    <w:name w:val="List Paragraph"/>
    <w:basedOn w:val="827"/>
    <w:uiPriority w:val="34"/>
    <w:qFormat/>
    <w:pPr>
      <w:contextualSpacing/>
      <w:ind w:left="720"/>
    </w:pPr>
  </w:style>
  <w:style w:type="paragraph" w:styleId="669">
    <w:name w:val="No Spacing"/>
    <w:uiPriority w:val="1"/>
    <w:qFormat/>
    <w:pPr>
      <w:spacing w:before="0" w:after="0" w:line="240" w:lineRule="auto"/>
    </w:pPr>
  </w:style>
  <w:style w:type="paragraph" w:styleId="670">
    <w:name w:val="Title"/>
    <w:basedOn w:val="827"/>
    <w:next w:val="827"/>
    <w:link w:val="671"/>
    <w:uiPriority w:val="10"/>
    <w:qFormat/>
    <w:pPr>
      <w:contextualSpacing/>
      <w:spacing w:before="300" w:after="200"/>
    </w:pPr>
    <w:rPr>
      <w:sz w:val="48"/>
      <w:szCs w:val="48"/>
    </w:rPr>
  </w:style>
  <w:style w:type="character" w:styleId="671">
    <w:name w:val="Title Char"/>
    <w:link w:val="670"/>
    <w:uiPriority w:val="10"/>
    <w:rPr>
      <w:sz w:val="48"/>
      <w:szCs w:val="48"/>
    </w:rPr>
  </w:style>
  <w:style w:type="paragraph" w:styleId="672">
    <w:name w:val="Subtitle"/>
    <w:basedOn w:val="827"/>
    <w:next w:val="827"/>
    <w:link w:val="673"/>
    <w:uiPriority w:val="11"/>
    <w:qFormat/>
    <w:pPr>
      <w:spacing w:before="200" w:after="200"/>
    </w:pPr>
    <w:rPr>
      <w:sz w:val="24"/>
      <w:szCs w:val="24"/>
    </w:rPr>
  </w:style>
  <w:style w:type="character" w:styleId="673">
    <w:name w:val="Subtitle Char"/>
    <w:link w:val="672"/>
    <w:uiPriority w:val="11"/>
    <w:rPr>
      <w:sz w:val="24"/>
      <w:szCs w:val="24"/>
    </w:rPr>
  </w:style>
  <w:style w:type="paragraph" w:styleId="674">
    <w:name w:val="Quote"/>
    <w:basedOn w:val="827"/>
    <w:next w:val="827"/>
    <w:link w:val="675"/>
    <w:uiPriority w:val="29"/>
    <w:qFormat/>
    <w:pPr>
      <w:ind w:left="720" w:right="720"/>
    </w:pPr>
    <w:rPr>
      <w:i/>
    </w:rPr>
  </w:style>
  <w:style w:type="character" w:styleId="675">
    <w:name w:val="Quote Char"/>
    <w:link w:val="674"/>
    <w:uiPriority w:val="29"/>
    <w:rPr>
      <w:i/>
    </w:rPr>
  </w:style>
  <w:style w:type="paragraph" w:styleId="676">
    <w:name w:val="Intense Quote"/>
    <w:basedOn w:val="827"/>
    <w:next w:val="827"/>
    <w:link w:val="67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7">
    <w:name w:val="Intense Quote Char"/>
    <w:link w:val="676"/>
    <w:uiPriority w:val="30"/>
    <w:rPr>
      <w:i/>
    </w:rPr>
  </w:style>
  <w:style w:type="paragraph" w:styleId="678">
    <w:name w:val="Header"/>
    <w:basedOn w:val="827"/>
    <w:link w:val="679"/>
    <w:uiPriority w:val="99"/>
    <w:unhideWhenUsed/>
    <w:pPr>
      <w:spacing w:after="0" w:line="240" w:lineRule="auto"/>
      <w:tabs>
        <w:tab w:val="center" w:pos="7143" w:leader="none"/>
        <w:tab w:val="right" w:pos="14287" w:leader="none"/>
      </w:tabs>
    </w:pPr>
  </w:style>
  <w:style w:type="character" w:styleId="679">
    <w:name w:val="Header Char"/>
    <w:link w:val="678"/>
    <w:uiPriority w:val="99"/>
  </w:style>
  <w:style w:type="paragraph" w:styleId="680">
    <w:name w:val="Footer"/>
    <w:basedOn w:val="827"/>
    <w:link w:val="683"/>
    <w:uiPriority w:val="99"/>
    <w:unhideWhenUsed/>
    <w:pPr>
      <w:spacing w:after="0" w:line="240" w:lineRule="auto"/>
      <w:tabs>
        <w:tab w:val="center" w:pos="7143" w:leader="none"/>
        <w:tab w:val="right" w:pos="14287" w:leader="none"/>
      </w:tabs>
    </w:pPr>
  </w:style>
  <w:style w:type="character" w:styleId="681">
    <w:name w:val="Footer Char"/>
    <w:link w:val="680"/>
    <w:uiPriority w:val="99"/>
  </w:style>
  <w:style w:type="paragraph" w:styleId="682">
    <w:name w:val="Caption"/>
    <w:basedOn w:val="827"/>
    <w:next w:val="827"/>
    <w:uiPriority w:val="35"/>
    <w:semiHidden/>
    <w:unhideWhenUsed/>
    <w:qFormat/>
    <w:pPr>
      <w:spacing w:line="276" w:lineRule="auto"/>
    </w:pPr>
    <w:rPr>
      <w:b/>
      <w:bCs/>
      <w:color w:val="4f81bd" w:themeColor="accent1"/>
      <w:sz w:val="18"/>
      <w:szCs w:val="18"/>
    </w:rPr>
  </w:style>
  <w:style w:type="character" w:styleId="683">
    <w:name w:val="Caption Char"/>
    <w:basedOn w:val="682"/>
    <w:link w:val="680"/>
    <w:uiPriority w:val="99"/>
  </w:style>
  <w:style w:type="table" w:styleId="68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2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2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2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3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3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6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6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8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8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8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0">
    <w:name w:val="Hyperlink"/>
    <w:uiPriority w:val="99"/>
    <w:unhideWhenUsed/>
    <w:rPr>
      <w:color w:val="0000ff" w:themeColor="hyperlink"/>
      <w:u w:val="single"/>
    </w:rPr>
  </w:style>
  <w:style w:type="paragraph" w:styleId="811">
    <w:name w:val="footnote text"/>
    <w:basedOn w:val="827"/>
    <w:link w:val="812"/>
    <w:uiPriority w:val="99"/>
    <w:semiHidden/>
    <w:unhideWhenUsed/>
    <w:pPr>
      <w:spacing w:after="40" w:line="240" w:lineRule="auto"/>
    </w:pPr>
    <w:rPr>
      <w:sz w:val="18"/>
    </w:rPr>
  </w:style>
  <w:style w:type="character" w:styleId="812">
    <w:name w:val="Footnote Text Char"/>
    <w:link w:val="811"/>
    <w:uiPriority w:val="99"/>
    <w:rPr>
      <w:sz w:val="18"/>
    </w:rPr>
  </w:style>
  <w:style w:type="character" w:styleId="813">
    <w:name w:val="footnote reference"/>
    <w:uiPriority w:val="99"/>
    <w:unhideWhenUsed/>
    <w:rPr>
      <w:vertAlign w:val="superscript"/>
    </w:rPr>
  </w:style>
  <w:style w:type="paragraph" w:styleId="814">
    <w:name w:val="endnote text"/>
    <w:basedOn w:val="827"/>
    <w:link w:val="815"/>
    <w:uiPriority w:val="99"/>
    <w:semiHidden/>
    <w:unhideWhenUsed/>
    <w:pPr>
      <w:spacing w:after="0" w:line="240" w:lineRule="auto"/>
    </w:pPr>
    <w:rPr>
      <w:sz w:val="20"/>
    </w:rPr>
  </w:style>
  <w:style w:type="character" w:styleId="815">
    <w:name w:val="Endnote Text Char"/>
    <w:link w:val="814"/>
    <w:uiPriority w:val="99"/>
    <w:rPr>
      <w:sz w:val="20"/>
    </w:rPr>
  </w:style>
  <w:style w:type="character" w:styleId="816">
    <w:name w:val="endnote reference"/>
    <w:uiPriority w:val="99"/>
    <w:semiHidden/>
    <w:unhideWhenUsed/>
    <w:rPr>
      <w:vertAlign w:val="superscript"/>
    </w:rPr>
  </w:style>
  <w:style w:type="paragraph" w:styleId="817">
    <w:name w:val="toc 2"/>
    <w:basedOn w:val="827"/>
    <w:next w:val="827"/>
    <w:uiPriority w:val="39"/>
    <w:unhideWhenUsed/>
    <w:pPr>
      <w:ind w:left="283" w:right="0" w:firstLine="0"/>
      <w:spacing w:after="57"/>
    </w:pPr>
  </w:style>
  <w:style w:type="paragraph" w:styleId="818">
    <w:name w:val="toc 3"/>
    <w:basedOn w:val="827"/>
    <w:next w:val="827"/>
    <w:uiPriority w:val="39"/>
    <w:unhideWhenUsed/>
    <w:pPr>
      <w:ind w:left="567" w:right="0" w:firstLine="0"/>
      <w:spacing w:after="57"/>
    </w:pPr>
  </w:style>
  <w:style w:type="paragraph" w:styleId="819">
    <w:name w:val="toc 4"/>
    <w:basedOn w:val="827"/>
    <w:next w:val="827"/>
    <w:uiPriority w:val="39"/>
    <w:unhideWhenUsed/>
    <w:pPr>
      <w:ind w:left="850" w:right="0" w:firstLine="0"/>
      <w:spacing w:after="57"/>
    </w:pPr>
  </w:style>
  <w:style w:type="paragraph" w:styleId="820">
    <w:name w:val="toc 5"/>
    <w:basedOn w:val="827"/>
    <w:next w:val="827"/>
    <w:uiPriority w:val="39"/>
    <w:unhideWhenUsed/>
    <w:pPr>
      <w:ind w:left="1134" w:right="0" w:firstLine="0"/>
      <w:spacing w:after="57"/>
    </w:pPr>
  </w:style>
  <w:style w:type="paragraph" w:styleId="821">
    <w:name w:val="toc 6"/>
    <w:basedOn w:val="827"/>
    <w:next w:val="827"/>
    <w:uiPriority w:val="39"/>
    <w:unhideWhenUsed/>
    <w:pPr>
      <w:ind w:left="1417" w:right="0" w:firstLine="0"/>
      <w:spacing w:after="57"/>
    </w:pPr>
  </w:style>
  <w:style w:type="paragraph" w:styleId="822">
    <w:name w:val="toc 7"/>
    <w:basedOn w:val="827"/>
    <w:next w:val="827"/>
    <w:uiPriority w:val="39"/>
    <w:unhideWhenUsed/>
    <w:pPr>
      <w:ind w:left="1701" w:right="0" w:firstLine="0"/>
      <w:spacing w:after="57"/>
    </w:pPr>
  </w:style>
  <w:style w:type="paragraph" w:styleId="823">
    <w:name w:val="toc 8"/>
    <w:basedOn w:val="827"/>
    <w:next w:val="827"/>
    <w:uiPriority w:val="39"/>
    <w:unhideWhenUsed/>
    <w:pPr>
      <w:ind w:left="1984" w:right="0" w:firstLine="0"/>
      <w:spacing w:after="57"/>
    </w:pPr>
  </w:style>
  <w:style w:type="paragraph" w:styleId="824">
    <w:name w:val="toc 9"/>
    <w:basedOn w:val="827"/>
    <w:next w:val="827"/>
    <w:uiPriority w:val="39"/>
    <w:unhideWhenUsed/>
    <w:pPr>
      <w:ind w:left="2268" w:right="0" w:firstLine="0"/>
      <w:spacing w:after="57"/>
    </w:pPr>
  </w:style>
  <w:style w:type="paragraph" w:styleId="825">
    <w:name w:val="TOC Heading"/>
    <w:uiPriority w:val="39"/>
    <w:unhideWhenUsed/>
  </w:style>
  <w:style w:type="paragraph" w:styleId="826">
    <w:name w:val="table of figures"/>
    <w:basedOn w:val="827"/>
    <w:next w:val="827"/>
    <w:uiPriority w:val="99"/>
    <w:unhideWhenUsed/>
    <w:pPr>
      <w:spacing w:after="0" w:afterAutospacing="0"/>
    </w:pPr>
  </w:style>
  <w:style w:type="paragraph" w:styleId="827" w:default="1">
    <w:name w:val="Normal"/>
    <w:next w:val="827"/>
    <w:link w:val="827"/>
    <w:qFormat/>
    <w:pPr>
      <w:jc w:val="both"/>
      <w:widowControl w:val="off"/>
    </w:pPr>
    <w:rPr>
      <w:sz w:val="21"/>
      <w:szCs w:val="24"/>
      <w:lang w:val="en-US" w:eastAsia="zh-CN" w:bidi="ar-SA"/>
    </w:rPr>
  </w:style>
  <w:style w:type="paragraph" w:styleId="828">
    <w:name w:val="标题 1"/>
    <w:basedOn w:val="827"/>
    <w:next w:val="827"/>
    <w:link w:val="840"/>
    <w:qFormat/>
    <w:pPr>
      <w:keepLines/>
      <w:keepNext/>
      <w:spacing w:before="340" w:after="330" w:line="578" w:lineRule="auto"/>
      <w:outlineLvl w:val="0"/>
    </w:pPr>
    <w:rPr>
      <w:b/>
      <w:bCs/>
      <w:sz w:val="44"/>
      <w:szCs w:val="44"/>
    </w:rPr>
  </w:style>
  <w:style w:type="paragraph" w:styleId="829">
    <w:name w:val="标题 2"/>
    <w:basedOn w:val="827"/>
    <w:next w:val="827"/>
    <w:link w:val="841"/>
    <w:qFormat/>
    <w:pPr>
      <w:keepLines/>
      <w:keepNext/>
      <w:spacing w:before="260" w:after="260" w:line="416" w:lineRule="auto"/>
      <w:outlineLvl w:val="1"/>
    </w:pPr>
    <w:rPr>
      <w:rFonts w:ascii="Arial" w:hAnsi="Arial" w:eastAsia="黑体"/>
      <w:b/>
      <w:bCs/>
      <w:sz w:val="32"/>
      <w:szCs w:val="32"/>
    </w:rPr>
  </w:style>
  <w:style w:type="paragraph" w:styleId="830">
    <w:name w:val="标题 3"/>
    <w:basedOn w:val="827"/>
    <w:next w:val="827"/>
    <w:link w:val="842"/>
    <w:qFormat/>
    <w:pPr>
      <w:keepLines/>
      <w:keepNext/>
      <w:spacing w:before="260" w:after="260" w:line="416" w:lineRule="auto"/>
      <w:outlineLvl w:val="2"/>
    </w:pPr>
    <w:rPr>
      <w:b/>
      <w:bCs/>
      <w:sz w:val="32"/>
      <w:szCs w:val="32"/>
    </w:rPr>
  </w:style>
  <w:style w:type="paragraph" w:styleId="831">
    <w:name w:val="标题 4"/>
    <w:basedOn w:val="827"/>
    <w:next w:val="827"/>
    <w:link w:val="843"/>
    <w:qFormat/>
    <w:pPr>
      <w:jc w:val="center"/>
      <w:keepNext/>
      <w:outlineLvl w:val="3"/>
    </w:pPr>
    <w:rPr>
      <w:rFonts w:eastAsia="新宋体"/>
      <w:sz w:val="30"/>
      <w:szCs w:val="21"/>
    </w:rPr>
  </w:style>
  <w:style w:type="paragraph" w:styleId="832">
    <w:name w:val="标题 5"/>
    <w:basedOn w:val="827"/>
    <w:next w:val="827"/>
    <w:link w:val="844"/>
    <w:qFormat/>
    <w:pPr>
      <w:keepLines/>
      <w:keepNext/>
      <w:spacing w:before="280" w:after="290" w:line="376" w:lineRule="auto"/>
      <w:outlineLvl w:val="4"/>
    </w:pPr>
    <w:rPr>
      <w:b/>
      <w:bCs/>
      <w:sz w:val="28"/>
      <w:szCs w:val="28"/>
    </w:rPr>
  </w:style>
  <w:style w:type="paragraph" w:styleId="833">
    <w:name w:val="标题 6"/>
    <w:basedOn w:val="827"/>
    <w:next w:val="846"/>
    <w:link w:val="845"/>
    <w:qFormat/>
    <w:pPr>
      <w:jc w:val="center"/>
      <w:keepNext/>
      <w:outlineLvl w:val="5"/>
    </w:pPr>
    <w:rPr>
      <w:b/>
      <w:sz w:val="44"/>
      <w:szCs w:val="20"/>
    </w:rPr>
  </w:style>
  <w:style w:type="paragraph" w:styleId="834">
    <w:name w:val="标题 7"/>
    <w:basedOn w:val="827"/>
    <w:next w:val="827"/>
    <w:link w:val="848"/>
    <w:qFormat/>
    <w:pPr>
      <w:keepLines/>
      <w:keepNext/>
      <w:spacing w:before="240" w:after="64" w:line="320" w:lineRule="auto"/>
      <w:outlineLvl w:val="6"/>
    </w:pPr>
    <w:rPr>
      <w:b/>
      <w:bCs/>
      <w:sz w:val="24"/>
    </w:rPr>
  </w:style>
  <w:style w:type="paragraph" w:styleId="835">
    <w:name w:val="标题 8"/>
    <w:basedOn w:val="827"/>
    <w:next w:val="827"/>
    <w:link w:val="849"/>
    <w:qFormat/>
    <w:pPr>
      <w:keepLines/>
      <w:keepNext/>
      <w:spacing w:before="240" w:after="64" w:line="320" w:lineRule="auto"/>
      <w:outlineLvl w:val="7"/>
    </w:pPr>
    <w:rPr>
      <w:rFonts w:ascii="Arial" w:hAnsi="Arial" w:eastAsia="黑体"/>
      <w:sz w:val="24"/>
    </w:rPr>
  </w:style>
  <w:style w:type="paragraph" w:styleId="836">
    <w:name w:val="标题 9"/>
    <w:basedOn w:val="827"/>
    <w:next w:val="827"/>
    <w:link w:val="850"/>
    <w:qFormat/>
    <w:pPr>
      <w:keepLines/>
      <w:keepNext/>
      <w:spacing w:before="240" w:after="64" w:line="320" w:lineRule="auto"/>
      <w:outlineLvl w:val="8"/>
    </w:pPr>
    <w:rPr>
      <w:rFonts w:ascii="Arial" w:hAnsi="Arial" w:eastAsia="黑体"/>
      <w:sz w:val="24"/>
      <w:szCs w:val="21"/>
    </w:rPr>
  </w:style>
  <w:style w:type="character" w:styleId="837">
    <w:name w:val="默认段落字体"/>
    <w:next w:val="837"/>
    <w:link w:val="827"/>
    <w:uiPriority w:val="1"/>
    <w:unhideWhenUsed/>
  </w:style>
  <w:style w:type="table" w:styleId="838">
    <w:name w:val="普通表格"/>
    <w:next w:val="838"/>
    <w:link w:val="827"/>
    <w:uiPriority w:val="99"/>
    <w:unhideWhenUsed/>
    <w:qFormat/>
    <w:tblPr/>
  </w:style>
  <w:style w:type="numbering" w:styleId="839">
    <w:name w:val="无列表"/>
    <w:next w:val="839"/>
    <w:link w:val="827"/>
    <w:uiPriority w:val="99"/>
    <w:semiHidden/>
    <w:unhideWhenUsed/>
  </w:style>
  <w:style w:type="character" w:styleId="840">
    <w:name w:val="标题 1 字符"/>
    <w:next w:val="840"/>
    <w:link w:val="828"/>
    <w:rPr>
      <w:rFonts w:ascii="Times New Roman" w:hAnsi="Times New Roman" w:eastAsia="宋体" w:cs="Times New Roman"/>
      <w:b/>
      <w:bCs/>
      <w:sz w:val="44"/>
      <w:szCs w:val="44"/>
    </w:rPr>
  </w:style>
  <w:style w:type="character" w:styleId="841">
    <w:name w:val="标题 2 字符"/>
    <w:next w:val="841"/>
    <w:link w:val="829"/>
    <w:rPr>
      <w:rFonts w:ascii="Arial" w:hAnsi="Arial" w:eastAsia="黑体" w:cs="Times New Roman"/>
      <w:b/>
      <w:bCs/>
      <w:sz w:val="32"/>
      <w:szCs w:val="32"/>
    </w:rPr>
  </w:style>
  <w:style w:type="character" w:styleId="842">
    <w:name w:val="标题 3 字符"/>
    <w:next w:val="842"/>
    <w:link w:val="830"/>
    <w:rPr>
      <w:rFonts w:ascii="Times New Roman" w:hAnsi="Times New Roman" w:eastAsia="宋体" w:cs="Times New Roman"/>
      <w:b/>
      <w:bCs/>
      <w:sz w:val="32"/>
      <w:szCs w:val="32"/>
    </w:rPr>
  </w:style>
  <w:style w:type="character" w:styleId="843">
    <w:name w:val="标题 4 字符"/>
    <w:next w:val="843"/>
    <w:link w:val="831"/>
    <w:rPr>
      <w:rFonts w:ascii="Times New Roman" w:hAnsi="Times New Roman" w:eastAsia="新宋体" w:cs="Times New Roman"/>
      <w:sz w:val="30"/>
      <w:szCs w:val="21"/>
    </w:rPr>
  </w:style>
  <w:style w:type="character" w:styleId="844">
    <w:name w:val="标题 5 字符"/>
    <w:next w:val="844"/>
    <w:link w:val="832"/>
    <w:rPr>
      <w:rFonts w:ascii="Times New Roman" w:hAnsi="Times New Roman" w:eastAsia="宋体" w:cs="Times New Roman"/>
      <w:b/>
      <w:bCs/>
      <w:sz w:val="28"/>
      <w:szCs w:val="28"/>
    </w:rPr>
  </w:style>
  <w:style w:type="character" w:styleId="845">
    <w:name w:val="标题 6 字符"/>
    <w:next w:val="845"/>
    <w:link w:val="833"/>
    <w:rPr>
      <w:rFonts w:ascii="Times New Roman" w:hAnsi="Times New Roman" w:eastAsia="宋体" w:cs="Times New Roman"/>
      <w:b/>
      <w:sz w:val="44"/>
      <w:szCs w:val="20"/>
    </w:rPr>
  </w:style>
  <w:style w:type="paragraph" w:styleId="846">
    <w:name w:val="正文缩进"/>
    <w:basedOn w:val="827"/>
    <w:next w:val="846"/>
    <w:link w:val="847"/>
    <w:pPr>
      <w:ind w:firstLine="420"/>
    </w:pPr>
    <w:rPr>
      <w:sz w:val="20"/>
      <w:szCs w:val="20"/>
    </w:rPr>
  </w:style>
  <w:style w:type="character" w:styleId="847">
    <w:name w:val="正文缩进 字符"/>
    <w:next w:val="847"/>
    <w:link w:val="846"/>
    <w:rPr>
      <w:rFonts w:ascii="Times New Roman" w:hAnsi="Times New Roman" w:eastAsia="宋体" w:cs="Times New Roman"/>
      <w:sz w:val="20"/>
      <w:szCs w:val="20"/>
    </w:rPr>
  </w:style>
  <w:style w:type="character" w:styleId="848">
    <w:name w:val="标题 7 字符"/>
    <w:next w:val="848"/>
    <w:link w:val="834"/>
    <w:rPr>
      <w:rFonts w:ascii="Times New Roman" w:hAnsi="Times New Roman" w:eastAsia="宋体" w:cs="Times New Roman"/>
      <w:b/>
      <w:bCs/>
      <w:sz w:val="24"/>
      <w:szCs w:val="24"/>
    </w:rPr>
  </w:style>
  <w:style w:type="character" w:styleId="849">
    <w:name w:val="标题 8 字符"/>
    <w:next w:val="849"/>
    <w:link w:val="835"/>
    <w:rPr>
      <w:rFonts w:ascii="Arial" w:hAnsi="Arial" w:eastAsia="黑体" w:cs="Times New Roman"/>
      <w:sz w:val="24"/>
      <w:szCs w:val="24"/>
    </w:rPr>
  </w:style>
  <w:style w:type="character" w:styleId="850">
    <w:name w:val="标题 9 字符"/>
    <w:next w:val="850"/>
    <w:link w:val="836"/>
    <w:rPr>
      <w:rFonts w:ascii="Arial" w:hAnsi="Arial" w:eastAsia="黑体" w:cs="Times New Roman"/>
      <w:sz w:val="24"/>
      <w:szCs w:val="21"/>
    </w:rPr>
  </w:style>
  <w:style w:type="paragraph" w:styleId="851">
    <w:name w:val="文档结构图"/>
    <w:basedOn w:val="827"/>
    <w:next w:val="851"/>
    <w:link w:val="852"/>
    <w:semiHidden/>
    <w:pPr>
      <w:shd w:val="clear" w:color="auto" w:fill="000080"/>
    </w:pPr>
    <w:rPr>
      <w:sz w:val="20"/>
    </w:rPr>
  </w:style>
  <w:style w:type="character" w:styleId="852">
    <w:name w:val="文档结构图 字符"/>
    <w:next w:val="852"/>
    <w:link w:val="851"/>
    <w:semiHidden/>
    <w:rPr>
      <w:szCs w:val="24"/>
      <w:shd w:val="clear" w:color="auto" w:fill="000080"/>
    </w:rPr>
  </w:style>
  <w:style w:type="paragraph" w:styleId="853">
    <w:name w:val="正文文本 3"/>
    <w:basedOn w:val="827"/>
    <w:next w:val="853"/>
    <w:link w:val="854"/>
    <w:pPr>
      <w:spacing w:after="120"/>
    </w:pPr>
    <w:rPr>
      <w:sz w:val="16"/>
      <w:szCs w:val="16"/>
    </w:rPr>
  </w:style>
  <w:style w:type="character" w:styleId="854">
    <w:name w:val="正文文本 3 字符"/>
    <w:next w:val="854"/>
    <w:link w:val="853"/>
    <w:rPr>
      <w:rFonts w:ascii="Times New Roman" w:hAnsi="Times New Roman" w:eastAsia="宋体" w:cs="Times New Roman"/>
      <w:sz w:val="16"/>
      <w:szCs w:val="16"/>
    </w:rPr>
  </w:style>
  <w:style w:type="paragraph" w:styleId="855">
    <w:name w:val="正文文本"/>
    <w:basedOn w:val="827"/>
    <w:next w:val="855"/>
    <w:link w:val="856"/>
    <w:rPr>
      <w:rFonts w:ascii="仿宋_GB2312" w:eastAsia="仿宋_GB2312"/>
      <w:sz w:val="24"/>
      <w:szCs w:val="20"/>
    </w:rPr>
  </w:style>
  <w:style w:type="character" w:styleId="856">
    <w:name w:val="正文文本 字符"/>
    <w:next w:val="856"/>
    <w:link w:val="855"/>
    <w:rPr>
      <w:rFonts w:ascii="仿宋_GB2312" w:hAnsi="Times New Roman" w:eastAsia="仿宋_GB2312" w:cs="Times New Roman"/>
      <w:sz w:val="24"/>
      <w:szCs w:val="20"/>
    </w:rPr>
  </w:style>
  <w:style w:type="paragraph" w:styleId="857">
    <w:name w:val="正文文本缩进"/>
    <w:basedOn w:val="827"/>
    <w:next w:val="857"/>
    <w:link w:val="858"/>
    <w:pPr>
      <w:ind w:left="765"/>
    </w:pPr>
    <w:rPr>
      <w:rFonts w:ascii="仿宋_GB2312" w:eastAsia="仿宋_GB2312"/>
      <w:sz w:val="28"/>
      <w:szCs w:val="20"/>
    </w:rPr>
  </w:style>
  <w:style w:type="character" w:styleId="858">
    <w:name w:val="正文文本缩进 字符"/>
    <w:next w:val="858"/>
    <w:link w:val="857"/>
    <w:rPr>
      <w:rFonts w:ascii="仿宋_GB2312" w:hAnsi="Times New Roman" w:eastAsia="仿宋_GB2312" w:cs="Times New Roman"/>
      <w:sz w:val="28"/>
      <w:szCs w:val="20"/>
    </w:rPr>
  </w:style>
  <w:style w:type="paragraph" w:styleId="859">
    <w:name w:val="纯文本"/>
    <w:basedOn w:val="827"/>
    <w:next w:val="859"/>
    <w:link w:val="860"/>
    <w:rPr>
      <w:rFonts w:ascii="宋体" w:hAnsi="Courier New"/>
      <w:sz w:val="20"/>
      <w:szCs w:val="21"/>
    </w:rPr>
  </w:style>
  <w:style w:type="character" w:styleId="860">
    <w:name w:val="纯文本 字符"/>
    <w:next w:val="860"/>
    <w:link w:val="859"/>
    <w:rPr>
      <w:rFonts w:ascii="宋体" w:hAnsi="Courier New" w:eastAsia="宋体" w:cs="Courier New"/>
      <w:szCs w:val="21"/>
    </w:rPr>
  </w:style>
  <w:style w:type="paragraph" w:styleId="861">
    <w:name w:val="日期"/>
    <w:basedOn w:val="827"/>
    <w:next w:val="827"/>
    <w:link w:val="862"/>
    <w:rPr>
      <w:sz w:val="24"/>
      <w:szCs w:val="20"/>
    </w:rPr>
  </w:style>
  <w:style w:type="character" w:styleId="862">
    <w:name w:val="日期 字符"/>
    <w:next w:val="862"/>
    <w:link w:val="861"/>
    <w:rPr>
      <w:rFonts w:ascii="Times New Roman" w:hAnsi="Times New Roman" w:eastAsia="宋体" w:cs="Times New Roman"/>
      <w:sz w:val="24"/>
      <w:szCs w:val="20"/>
    </w:rPr>
  </w:style>
  <w:style w:type="paragraph" w:styleId="863">
    <w:name w:val="正文文本缩进 2"/>
    <w:basedOn w:val="827"/>
    <w:next w:val="863"/>
    <w:link w:val="864"/>
    <w:pPr>
      <w:ind w:firstLine="560"/>
      <w:spacing w:line="500" w:lineRule="exact"/>
    </w:pPr>
    <w:rPr>
      <w:rFonts w:eastAsia="仿宋_GB2312"/>
      <w:sz w:val="28"/>
      <w:szCs w:val="20"/>
    </w:rPr>
  </w:style>
  <w:style w:type="character" w:styleId="864">
    <w:name w:val="正文文本缩进 2 字符"/>
    <w:next w:val="864"/>
    <w:link w:val="863"/>
    <w:rPr>
      <w:rFonts w:ascii="Times New Roman" w:hAnsi="Times New Roman" w:eastAsia="仿宋_GB2312" w:cs="Times New Roman"/>
      <w:sz w:val="28"/>
      <w:szCs w:val="20"/>
    </w:rPr>
  </w:style>
  <w:style w:type="paragraph" w:styleId="865">
    <w:name w:val="批注框文本"/>
    <w:basedOn w:val="827"/>
    <w:next w:val="865"/>
    <w:link w:val="866"/>
    <w:semiHidden/>
    <w:rPr>
      <w:sz w:val="18"/>
      <w:szCs w:val="18"/>
    </w:rPr>
  </w:style>
  <w:style w:type="character" w:styleId="866">
    <w:name w:val="批注框文本 字符"/>
    <w:next w:val="866"/>
    <w:link w:val="865"/>
    <w:semiHidden/>
    <w:rPr>
      <w:sz w:val="18"/>
      <w:szCs w:val="18"/>
    </w:rPr>
  </w:style>
  <w:style w:type="paragraph" w:styleId="867">
    <w:name w:val="页脚"/>
    <w:basedOn w:val="827"/>
    <w:next w:val="867"/>
    <w:link w:val="868"/>
    <w:uiPriority w:val="99"/>
    <w:pPr>
      <w:jc w:val="left"/>
      <w:tabs>
        <w:tab w:val="center" w:pos="4153" w:leader="none"/>
        <w:tab w:val="right" w:pos="8306" w:leader="none"/>
      </w:tabs>
    </w:pPr>
    <w:rPr>
      <w:sz w:val="18"/>
      <w:szCs w:val="20"/>
    </w:rPr>
  </w:style>
  <w:style w:type="character" w:styleId="868">
    <w:name w:val="页脚 字符"/>
    <w:next w:val="868"/>
    <w:link w:val="867"/>
    <w:uiPriority w:val="99"/>
    <w:rPr>
      <w:rFonts w:ascii="Times New Roman" w:hAnsi="Times New Roman" w:eastAsia="宋体" w:cs="Times New Roman"/>
      <w:sz w:val="18"/>
      <w:szCs w:val="20"/>
    </w:rPr>
  </w:style>
  <w:style w:type="paragraph" w:styleId="869">
    <w:name w:val="页眉"/>
    <w:basedOn w:val="827"/>
    <w:next w:val="869"/>
    <w:link w:val="870"/>
    <w:pPr>
      <w:jc w:val="center"/>
      <w:tabs>
        <w:tab w:val="center" w:pos="4153" w:leader="none"/>
        <w:tab w:val="right" w:pos="8306" w:leader="none"/>
      </w:tabs>
      <w:pBdr>
        <w:bottom w:val="single" w:color="000000" w:sz="6" w:space="1"/>
      </w:pBdr>
    </w:pPr>
    <w:rPr>
      <w:sz w:val="18"/>
      <w:szCs w:val="18"/>
    </w:rPr>
  </w:style>
  <w:style w:type="character" w:styleId="870">
    <w:name w:val="页眉 字符"/>
    <w:next w:val="870"/>
    <w:link w:val="869"/>
    <w:rPr>
      <w:rFonts w:ascii="Times New Roman" w:hAnsi="Times New Roman" w:eastAsia="宋体" w:cs="Times New Roman"/>
      <w:sz w:val="18"/>
      <w:szCs w:val="18"/>
    </w:rPr>
  </w:style>
  <w:style w:type="paragraph" w:styleId="871">
    <w:name w:val="toc 1"/>
    <w:basedOn w:val="827"/>
    <w:next w:val="827"/>
    <w:link w:val="827"/>
    <w:semiHidden/>
    <w:rPr>
      <w:sz w:val="24"/>
    </w:rPr>
  </w:style>
  <w:style w:type="paragraph" w:styleId="872">
    <w:name w:val="列表"/>
    <w:basedOn w:val="827"/>
    <w:next w:val="872"/>
    <w:link w:val="827"/>
    <w:pPr>
      <w:ind w:left="200" w:hanging="200"/>
    </w:pPr>
  </w:style>
  <w:style w:type="paragraph" w:styleId="873">
    <w:name w:val="正文文本缩进 3"/>
    <w:basedOn w:val="827"/>
    <w:next w:val="873"/>
    <w:link w:val="874"/>
    <w:pPr>
      <w:ind w:left="420"/>
      <w:spacing w:after="120"/>
    </w:pPr>
    <w:rPr>
      <w:sz w:val="16"/>
      <w:szCs w:val="16"/>
    </w:rPr>
  </w:style>
  <w:style w:type="character" w:styleId="874">
    <w:name w:val="正文文本缩进 3 字符"/>
    <w:next w:val="874"/>
    <w:link w:val="873"/>
    <w:rPr>
      <w:rFonts w:ascii="Times New Roman" w:hAnsi="Times New Roman" w:eastAsia="宋体" w:cs="Times New Roman"/>
      <w:sz w:val="16"/>
      <w:szCs w:val="16"/>
    </w:rPr>
  </w:style>
  <w:style w:type="paragraph" w:styleId="875">
    <w:name w:val="正文文本 2"/>
    <w:basedOn w:val="827"/>
    <w:next w:val="875"/>
    <w:link w:val="876"/>
    <w:rPr>
      <w:b/>
      <w:bCs/>
      <w:sz w:val="18"/>
    </w:rPr>
  </w:style>
  <w:style w:type="character" w:styleId="876">
    <w:name w:val="正文文本 2 字符"/>
    <w:next w:val="876"/>
    <w:link w:val="875"/>
    <w:rPr>
      <w:rFonts w:ascii="Times New Roman" w:hAnsi="Times New Roman" w:eastAsia="宋体" w:cs="Times New Roman"/>
      <w:b/>
      <w:bCs/>
      <w:sz w:val="18"/>
      <w:szCs w:val="24"/>
    </w:rPr>
  </w:style>
  <w:style w:type="paragraph" w:styleId="877">
    <w:name w:val="普通(网站)"/>
    <w:basedOn w:val="827"/>
    <w:next w:val="877"/>
    <w:link w:val="827"/>
    <w:pPr>
      <w:jc w:val="left"/>
      <w:spacing w:before="100" w:beforeAutospacing="1" w:after="100" w:afterAutospacing="1"/>
      <w:widowControl/>
    </w:pPr>
    <w:rPr>
      <w:rFonts w:ascii="宋体" w:hAnsi="宋体"/>
      <w:color w:val="000000"/>
      <w:sz w:val="24"/>
    </w:rPr>
  </w:style>
  <w:style w:type="paragraph" w:styleId="878">
    <w:name w:val="正文文本首行缩进"/>
    <w:basedOn w:val="855"/>
    <w:next w:val="878"/>
    <w:link w:val="879"/>
    <w:pPr>
      <w:ind w:firstLine="420"/>
      <w:spacing w:after="120"/>
    </w:pPr>
    <w:rPr>
      <w:rFonts w:ascii="Times New Roman" w:eastAsia="宋体"/>
      <w:szCs w:val="24"/>
    </w:rPr>
  </w:style>
  <w:style w:type="character" w:styleId="879">
    <w:name w:val="正文文本首行缩进 字符"/>
    <w:next w:val="879"/>
    <w:link w:val="878"/>
    <w:rPr>
      <w:rFonts w:ascii="Times New Roman" w:hAnsi="Times New Roman" w:eastAsia="宋体" w:cs="Times New Roman"/>
      <w:sz w:val="24"/>
      <w:szCs w:val="24"/>
    </w:rPr>
  </w:style>
  <w:style w:type="table" w:styleId="880">
    <w:name w:val="网格型"/>
    <w:basedOn w:val="838"/>
    <w:next w:val="880"/>
    <w:link w:val="827"/>
    <w:uiPriority w:val="59"/>
    <w:tblPr/>
  </w:style>
  <w:style w:type="character" w:styleId="881">
    <w:name w:val="要点"/>
    <w:next w:val="881"/>
    <w:link w:val="827"/>
    <w:qFormat/>
    <w:rPr>
      <w:b/>
      <w:bCs/>
    </w:rPr>
  </w:style>
  <w:style w:type="character" w:styleId="882">
    <w:name w:val="页码"/>
    <w:next w:val="882"/>
    <w:link w:val="827"/>
  </w:style>
  <w:style w:type="character" w:styleId="883">
    <w:name w:val="访问过的超链接"/>
    <w:next w:val="883"/>
    <w:link w:val="827"/>
    <w:rPr>
      <w:color w:val="800080"/>
      <w:u w:val="single"/>
    </w:rPr>
  </w:style>
  <w:style w:type="character" w:styleId="884">
    <w:name w:val="超链接"/>
    <w:next w:val="884"/>
    <w:link w:val="827"/>
    <w:rPr>
      <w:color w:val="0000ff"/>
      <w:u w:val="single"/>
    </w:rPr>
  </w:style>
  <w:style w:type="character" w:styleId="885">
    <w:name w:val="批注引用"/>
    <w:next w:val="885"/>
    <w:link w:val="827"/>
    <w:qFormat/>
    <w:rPr>
      <w:sz w:val="21"/>
      <w:szCs w:val="21"/>
    </w:rPr>
  </w:style>
  <w:style w:type="character" w:styleId="886">
    <w:name w:val="列表段落 字符1"/>
    <w:next w:val="886"/>
    <w:link w:val="887"/>
    <w:uiPriority w:val="99"/>
  </w:style>
  <w:style w:type="paragraph" w:styleId="887">
    <w:name w:val="列表段落"/>
    <w:basedOn w:val="827"/>
    <w:next w:val="887"/>
    <w:link w:val="886"/>
    <w:uiPriority w:val="99"/>
    <w:qFormat/>
    <w:pPr>
      <w:ind w:firstLine="420"/>
    </w:pPr>
    <w:rPr>
      <w:sz w:val="20"/>
      <w:szCs w:val="20"/>
    </w:rPr>
  </w:style>
  <w:style w:type="character" w:styleId="888">
    <w:name w:val="文档结构图 Char1"/>
    <w:next w:val="888"/>
    <w:link w:val="827"/>
    <w:uiPriority w:val="99"/>
    <w:semiHidden/>
    <w:rPr>
      <w:rFonts w:ascii="宋体" w:hAnsi="Times New Roman" w:eastAsia="宋体" w:cs="Times New Roman"/>
      <w:sz w:val="18"/>
      <w:szCs w:val="18"/>
    </w:rPr>
  </w:style>
  <w:style w:type="character" w:styleId="889">
    <w:name w:val="普通正文 Char"/>
    <w:next w:val="889"/>
    <w:link w:val="890"/>
    <w:rPr>
      <w:rFonts w:ascii="Arial" w:hAnsi="Arial"/>
      <w:sz w:val="24"/>
      <w:szCs w:val="24"/>
    </w:rPr>
  </w:style>
  <w:style w:type="paragraph" w:styleId="890">
    <w:name w:val="普通正文"/>
    <w:basedOn w:val="827"/>
    <w:next w:val="890"/>
    <w:link w:val="889"/>
    <w:pPr>
      <w:ind w:left="-2" w:right="120" w:firstLine="480"/>
      <w:jc w:val="center"/>
      <w:spacing w:before="120" w:after="120" w:line="360" w:lineRule="auto"/>
    </w:pPr>
    <w:rPr>
      <w:rFonts w:ascii="Arial" w:hAnsi="Arial"/>
      <w:sz w:val="24"/>
    </w:rPr>
  </w:style>
  <w:style w:type="character" w:styleId="891">
    <w:name w:val="FA正文 Char"/>
    <w:next w:val="891"/>
    <w:link w:val="892"/>
    <w:rPr>
      <w:rFonts w:ascii="宋体" w:hAnsi="宋体" w:eastAsia="宋体" w:cs="Times New Roman"/>
      <w:sz w:val="28"/>
      <w:szCs w:val="28"/>
    </w:rPr>
  </w:style>
  <w:style w:type="paragraph" w:styleId="892">
    <w:name w:val="FA正文"/>
    <w:basedOn w:val="827"/>
    <w:next w:val="892"/>
    <w:link w:val="891"/>
    <w:pPr>
      <w:ind w:firstLine="538"/>
      <w:spacing w:line="440" w:lineRule="atLeast"/>
      <w:tabs>
        <w:tab w:val="left" w:pos="3375" w:leader="none"/>
      </w:tabs>
    </w:pPr>
    <w:rPr>
      <w:rFonts w:ascii="宋体" w:hAnsi="宋体"/>
      <w:sz w:val="28"/>
      <w:szCs w:val="28"/>
    </w:rPr>
  </w:style>
  <w:style w:type="character" w:styleId="893">
    <w:name w:val="正文缩进2格 Char"/>
    <w:next w:val="893"/>
    <w:link w:val="894"/>
    <w:rPr>
      <w:rFonts w:ascii="仿宋_GB2312" w:hAnsi="宋体" w:eastAsia="仿宋_GB2312" w:cs="Times New Roman"/>
      <w:sz w:val="31"/>
      <w:szCs w:val="28"/>
    </w:rPr>
  </w:style>
  <w:style w:type="paragraph" w:styleId="894">
    <w:name w:val="正文缩进2格"/>
    <w:basedOn w:val="827"/>
    <w:next w:val="894"/>
    <w:link w:val="893"/>
    <w:pPr>
      <w:ind w:firstLine="639"/>
      <w:spacing w:line="600" w:lineRule="exact"/>
    </w:pPr>
    <w:rPr>
      <w:rFonts w:ascii="仿宋_GB2312" w:hAnsi="宋体" w:eastAsia="仿宋_GB2312"/>
      <w:sz w:val="31"/>
      <w:szCs w:val="28"/>
    </w:rPr>
  </w:style>
  <w:style w:type="character" w:styleId="895">
    <w:name w:val="cn_text1"/>
    <w:next w:val="895"/>
    <w:link w:val="827"/>
    <w:rPr>
      <w:rFonts w:ascii="ˎ̥" w:hAnsi="ˎ̥"/>
      <w:color w:val="003399"/>
      <w:spacing w:val="15"/>
      <w:sz w:val="18"/>
      <w:szCs w:val="18"/>
    </w:rPr>
  </w:style>
  <w:style w:type="character" w:styleId="896">
    <w:name w:val="ssss Char"/>
    <w:next w:val="896"/>
    <w:link w:val="827"/>
    <w:rPr>
      <w:rFonts w:eastAsia="宋体"/>
      <w:sz w:val="24"/>
      <w:szCs w:val="24"/>
      <w:lang w:val="en-US" w:eastAsia="zh-CN" w:bidi="ar-SA"/>
    </w:rPr>
  </w:style>
  <w:style w:type="character" w:styleId="897">
    <w:name w:val="ssss Char1"/>
    <w:next w:val="897"/>
    <w:link w:val="898"/>
    <w:rPr>
      <w:rFonts w:ascii="Times New Roman" w:hAnsi="Times New Roman" w:eastAsia="宋体" w:cs="Times New Roman"/>
      <w:sz w:val="24"/>
      <w:szCs w:val="24"/>
    </w:rPr>
  </w:style>
  <w:style w:type="paragraph" w:styleId="898">
    <w:name w:val="ssss"/>
    <w:basedOn w:val="827"/>
    <w:next w:val="898"/>
    <w:link w:val="897"/>
    <w:pPr>
      <w:ind w:firstLine="480"/>
      <w:spacing w:line="360" w:lineRule="auto"/>
    </w:pPr>
    <w:rPr>
      <w:sz w:val="24"/>
    </w:rPr>
  </w:style>
  <w:style w:type="character" w:styleId="899">
    <w:name w:val="标题 4 Char1,H4 Char,heading 4 Char,h4 Char,PIM 4 Char,bullet Char,bl Char,bb Char,H41 Char,H42 Char,H43 Char,H44 Char,H45 Char,H46 Char,H47 Char,H48 Char,H49 Char,H410 Char,H411 Char,H421 Char,H431 Char,H441 Char,H451 Char,H461 Char,H471 Char,H481 Char"/>
    <w:next w:val="899"/>
    <w:link w:val="827"/>
    <w:rPr>
      <w:rFonts w:ascii="Arial" w:hAnsi="Arial" w:eastAsia="黑体"/>
      <w:b/>
      <w:bCs/>
      <w:sz w:val="28"/>
      <w:szCs w:val="28"/>
      <w:lang w:val="en-US" w:eastAsia="zh-CN" w:bidi="ar-SA"/>
    </w:rPr>
  </w:style>
  <w:style w:type="character" w:styleId="900">
    <w:name w:val="列表段落 字符,List 字符,List1 字符,表格段落 字符,lp1 字符,Use Case List Paragraph 字符,Bullet for no #'s 字符,Body Bullet 字符,List bullet 字符,List Paragraph 1 字符,Ref 字符,B1 字符,bu1 字符,bu1 + Before:  0 pt 字符,After:  6 pt 字符,List Paragraph Char Char 字符,Figure_name 字符,11 pt 字符"/>
    <w:next w:val="900"/>
    <w:link w:val="827"/>
    <w:uiPriority w:val="34"/>
    <w:qFormat/>
    <w:rPr>
      <w:rFonts w:ascii="Calibri" w:hAnsi="Calibri"/>
      <w:sz w:val="21"/>
      <w:szCs w:val="22"/>
    </w:rPr>
  </w:style>
  <w:style w:type="character" w:styleId="901">
    <w:name w:val="批注框文本 Char1"/>
    <w:next w:val="901"/>
    <w:link w:val="827"/>
    <w:uiPriority w:val="99"/>
    <w:semiHidden/>
    <w:rPr>
      <w:rFonts w:ascii="Times New Roman" w:hAnsi="Times New Roman" w:eastAsia="宋体" w:cs="Times New Roman"/>
      <w:sz w:val="18"/>
      <w:szCs w:val="18"/>
    </w:rPr>
  </w:style>
  <w:style w:type="character" w:styleId="902">
    <w:name w:val="样式 ssss + 宋体 五号1 Char"/>
    <w:next w:val="902"/>
    <w:link w:val="903"/>
    <w:rPr>
      <w:rFonts w:ascii="宋体" w:hAnsi="宋体" w:eastAsia="宋体" w:cs="Times New Roman"/>
      <w:sz w:val="24"/>
      <w:szCs w:val="24"/>
    </w:rPr>
  </w:style>
  <w:style w:type="paragraph" w:styleId="903">
    <w:name w:val="样式 ssss + 宋体 五号1"/>
    <w:basedOn w:val="898"/>
    <w:next w:val="903"/>
    <w:link w:val="902"/>
    <w:rPr>
      <w:rFonts w:ascii="宋体" w:hAnsi="宋体"/>
    </w:rPr>
  </w:style>
  <w:style w:type="character" w:styleId="904">
    <w:name w:val="point_normal1"/>
    <w:next w:val="904"/>
    <w:link w:val="827"/>
    <w:rPr>
      <w:rFonts w:ascii="Arial" w:hAnsi="Arial" w:cs="Arial"/>
      <w:sz w:val="16"/>
      <w:szCs w:val="16"/>
    </w:rPr>
  </w:style>
  <w:style w:type="paragraph" w:styleId="905">
    <w:name w:val="样式 正文文本缩进 3 + 四号"/>
    <w:basedOn w:val="873"/>
    <w:next w:val="905"/>
    <w:link w:val="827"/>
    <w:pPr>
      <w:ind w:left="0" w:firstLine="437"/>
      <w:spacing w:after="0" w:line="360" w:lineRule="auto"/>
    </w:pPr>
    <w:rPr>
      <w:sz w:val="24"/>
      <w:szCs w:val="21"/>
    </w:rPr>
  </w:style>
  <w:style w:type="paragraph" w:styleId="906">
    <w:name w:val="2cxsplast"/>
    <w:basedOn w:val="827"/>
    <w:next w:val="906"/>
    <w:link w:val="827"/>
    <w:pPr>
      <w:jc w:val="left"/>
      <w:spacing w:before="100" w:beforeAutospacing="1" w:after="100" w:afterAutospacing="1"/>
      <w:widowControl/>
    </w:pPr>
    <w:rPr>
      <w:rFonts w:ascii="宋体" w:hAnsi="宋体" w:cs="宋体"/>
      <w:sz w:val="24"/>
    </w:rPr>
  </w:style>
  <w:style w:type="paragraph" w:styleId="907">
    <w:name w:val="ec_msonormal"/>
    <w:basedOn w:val="827"/>
    <w:next w:val="907"/>
    <w:link w:val="827"/>
    <w:pPr>
      <w:jc w:val="left"/>
      <w:spacing w:before="100" w:beforeAutospacing="1" w:after="100" w:afterAutospacing="1"/>
      <w:widowControl/>
    </w:pPr>
    <w:rPr>
      <w:rFonts w:ascii="宋体" w:hAnsi="宋体"/>
      <w:sz w:val="24"/>
    </w:rPr>
  </w:style>
  <w:style w:type="paragraph" w:styleId="908">
    <w:name w:val=" Char Char Char Char"/>
    <w:basedOn w:val="827"/>
    <w:next w:val="908"/>
    <w:link w:val="827"/>
    <w:rPr>
      <w:rFonts w:ascii="Tahoma" w:hAnsi="Tahoma"/>
      <w:sz w:val="24"/>
      <w:szCs w:val="20"/>
    </w:rPr>
  </w:style>
  <w:style w:type="paragraph" w:styleId="909">
    <w:name w:val=" Char Char Char Char Char Char Char Char Char Char Char Char Char"/>
    <w:basedOn w:val="827"/>
    <w:next w:val="909"/>
    <w:link w:val="827"/>
  </w:style>
  <w:style w:type="paragraph" w:styleId="910">
    <w:name w:val="表格正文"/>
    <w:basedOn w:val="827"/>
    <w:next w:val="910"/>
    <w:link w:val="827"/>
    <w:pPr>
      <w:jc w:val="left"/>
      <w:spacing w:line="360" w:lineRule="auto"/>
    </w:pPr>
    <w:rPr>
      <w:rFonts w:ascii="Calibri" w:hAnsi="Calibri"/>
      <w:color w:val="000000"/>
      <w:szCs w:val="28"/>
    </w:rPr>
  </w:style>
  <w:style w:type="paragraph" w:styleId="911">
    <w:name w:val="Normal1"/>
    <w:next w:val="911"/>
    <w:link w:val="827"/>
    <w:pPr>
      <w:jc w:val="both"/>
      <w:spacing w:line="315" w:lineRule="atLeast"/>
      <w:widowControl w:val="off"/>
    </w:pPr>
    <w:rPr>
      <w:rFonts w:ascii="宋体"/>
      <w:sz w:val="24"/>
      <w:lang w:val="en-US" w:eastAsia="zh-CN" w:bidi="ar-SA"/>
    </w:rPr>
  </w:style>
  <w:style w:type="paragraph" w:styleId="912">
    <w:name w:val="Char Char Char Char"/>
    <w:basedOn w:val="827"/>
    <w:next w:val="912"/>
    <w:link w:val="827"/>
    <w:rPr>
      <w:rFonts w:ascii="Tahoma" w:hAnsi="Tahoma"/>
      <w:sz w:val="24"/>
      <w:szCs w:val="20"/>
    </w:rPr>
  </w:style>
  <w:style w:type="paragraph" w:styleId="913">
    <w:name w:val="Char Char Char"/>
    <w:basedOn w:val="827"/>
    <w:next w:val="913"/>
    <w:link w:val="827"/>
    <w:rPr>
      <w:rFonts w:ascii="Tahoma" w:hAnsi="Tahoma"/>
      <w:sz w:val="24"/>
      <w:szCs w:val="20"/>
    </w:rPr>
  </w:style>
  <w:style w:type="paragraph" w:styleId="914">
    <w:name w:val="标题-----3"/>
    <w:basedOn w:val="830"/>
    <w:next w:val="914"/>
    <w:link w:val="827"/>
    <w:pPr>
      <w:spacing w:before="0" w:after="0" w:line="240" w:lineRule="auto"/>
      <w:outlineLvl w:val="0"/>
    </w:pPr>
    <w:rPr>
      <w:rFonts w:ascii="宋体" w:hAnsi="宋体"/>
      <w:b w:val="0"/>
      <w:bCs w:val="0"/>
      <w:sz w:val="28"/>
      <w:szCs w:val="28"/>
    </w:rPr>
  </w:style>
  <w:style w:type="paragraph" w:styleId="915">
    <w:name w:val="样式 ssss + 居中"/>
    <w:basedOn w:val="898"/>
    <w:next w:val="915"/>
    <w:link w:val="827"/>
    <w:pPr>
      <w:jc w:val="center"/>
    </w:pPr>
    <w:rPr>
      <w:rFonts w:cs="宋体"/>
      <w:szCs w:val="20"/>
    </w:rPr>
  </w:style>
  <w:style w:type="paragraph" w:styleId="916">
    <w:name w:val="样式 宋体 四号 黑色 左侧:  0.74 厘米 首行缩进:  0.74 厘米 行距: 1.5 倍行距"/>
    <w:basedOn w:val="827"/>
    <w:next w:val="916"/>
    <w:link w:val="827"/>
    <w:pPr>
      <w:ind w:firstLine="420"/>
      <w:spacing w:line="360" w:lineRule="auto"/>
    </w:pPr>
    <w:rPr>
      <w:rFonts w:ascii="宋体"/>
      <w:color w:val="000000"/>
      <w:sz w:val="24"/>
      <w:szCs w:val="21"/>
    </w:rPr>
  </w:style>
  <w:style w:type="paragraph" w:styleId="917">
    <w:name w:val="样式 样式 ssss + 宋体 五号 + 首行缩进:  2 字符"/>
    <w:basedOn w:val="918"/>
    <w:next w:val="917"/>
    <w:link w:val="827"/>
    <w:pPr>
      <w:ind w:firstLine="480"/>
    </w:pPr>
  </w:style>
  <w:style w:type="paragraph" w:styleId="918">
    <w:name w:val="样式 ssss + 宋体 五号"/>
    <w:basedOn w:val="898"/>
    <w:next w:val="918"/>
    <w:link w:val="827"/>
    <w:pPr>
      <w:ind w:firstLine="420"/>
    </w:pPr>
    <w:rPr>
      <w:rFonts w:ascii="宋体" w:hAnsi="宋体" w:cs="宋体"/>
      <w:szCs w:val="20"/>
    </w:rPr>
  </w:style>
  <w:style w:type="paragraph" w:styleId="919">
    <w:name w:val="msonormalcxsplast"/>
    <w:basedOn w:val="827"/>
    <w:next w:val="919"/>
    <w:link w:val="827"/>
    <w:pPr>
      <w:jc w:val="left"/>
      <w:spacing w:before="100" w:beforeAutospacing="1" w:after="100" w:afterAutospacing="1"/>
      <w:widowControl/>
    </w:pPr>
    <w:rPr>
      <w:rFonts w:ascii="宋体" w:hAnsi="宋体" w:cs="宋体"/>
      <w:sz w:val="24"/>
    </w:rPr>
  </w:style>
  <w:style w:type="paragraph" w:styleId="920">
    <w:name w:val=" Char"/>
    <w:basedOn w:val="827"/>
    <w:next w:val="920"/>
    <w:link w:val="827"/>
    <w:rPr>
      <w:rFonts w:ascii="Tahoma" w:hAnsi="Tahoma"/>
      <w:sz w:val="24"/>
      <w:szCs w:val="20"/>
    </w:rPr>
  </w:style>
  <w:style w:type="paragraph" w:styleId="921">
    <w:name w:val="xl25"/>
    <w:basedOn w:val="827"/>
    <w:next w:val="921"/>
    <w:link w:val="827"/>
    <w:pPr>
      <w:spacing w:before="100" w:beforeAutospacing="1" w:after="100" w:afterAutospacing="1"/>
      <w:widowControl/>
      <w:pBdr>
        <w:bottom w:val="single" w:color="000000" w:sz="4" w:space="0"/>
        <w:right w:val="single" w:color="000000" w:sz="4" w:space="0"/>
      </w:pBdr>
    </w:pPr>
    <w:rPr>
      <w:rFonts w:hint="eastAsia" w:ascii="华文细黑" w:hAnsi="华文细黑" w:eastAsia="华文细黑"/>
      <w:sz w:val="18"/>
      <w:szCs w:val="18"/>
    </w:rPr>
  </w:style>
  <w:style w:type="paragraph" w:styleId="922">
    <w:name w:val="标题------4"/>
    <w:basedOn w:val="831"/>
    <w:next w:val="922"/>
    <w:link w:val="827"/>
    <w:pPr>
      <w:ind w:left="960" w:hanging="420"/>
      <w:jc w:val="both"/>
      <w:keepLines/>
      <w:spacing w:line="360" w:lineRule="auto"/>
    </w:pPr>
    <w:rPr>
      <w:rFonts w:ascii="仿宋_GB2312" w:hAnsi="宋体" w:eastAsia="仿宋_GB2312" w:cs="仿宋_GB2312"/>
      <w:b/>
      <w:sz w:val="28"/>
      <w:szCs w:val="28"/>
      <w:lang w:val="zh-CN"/>
    </w:rPr>
  </w:style>
  <w:style w:type="paragraph" w:styleId="923">
    <w:name w:val="msonormalcxspmiddle"/>
    <w:basedOn w:val="827"/>
    <w:next w:val="923"/>
    <w:link w:val="827"/>
    <w:pPr>
      <w:jc w:val="left"/>
      <w:spacing w:before="100" w:beforeAutospacing="1" w:after="100" w:afterAutospacing="1"/>
      <w:widowControl/>
    </w:pPr>
    <w:rPr>
      <w:rFonts w:ascii="宋体" w:hAnsi="宋体" w:cs="宋体"/>
      <w:sz w:val="24"/>
    </w:rPr>
  </w:style>
  <w:style w:type="paragraph" w:styleId="924">
    <w:name w:val="Char Char Char Char Char Char Char Char Char Char Char Char Char"/>
    <w:basedOn w:val="827"/>
    <w:next w:val="924"/>
    <w:link w:val="827"/>
    <w:rPr>
      <w:sz w:val="24"/>
    </w:rPr>
  </w:style>
  <w:style w:type="paragraph" w:styleId="925">
    <w:name w:val="表格"/>
    <w:basedOn w:val="827"/>
    <w:next w:val="925"/>
    <w:link w:val="827"/>
    <w:rPr>
      <w:rFonts w:ascii="Arial" w:hAnsi="Arial"/>
      <w:sz w:val="24"/>
    </w:rPr>
  </w:style>
  <w:style w:type="paragraph" w:styleId="926">
    <w:name w:val="正文样式1"/>
    <w:basedOn w:val="827"/>
    <w:next w:val="926"/>
    <w:link w:val="827"/>
    <w:pPr>
      <w:ind w:firstLine="480"/>
      <w:spacing w:before="120" w:after="120" w:line="360" w:lineRule="auto"/>
    </w:pPr>
    <w:rPr>
      <w:sz w:val="24"/>
      <w:szCs w:val="20"/>
    </w:rPr>
  </w:style>
  <w:style w:type="paragraph" w:styleId="927">
    <w:name w:val=" Char Char1 Char Char Char Char Char Char"/>
    <w:basedOn w:val="827"/>
    <w:next w:val="927"/>
    <w:link w:val="827"/>
    <w:pPr>
      <w:jc w:val="left"/>
      <w:spacing w:after="160" w:line="240" w:lineRule="exact"/>
      <w:widowControl/>
    </w:pPr>
    <w:rPr>
      <w:rFonts w:ascii="Verdana" w:hAnsi="Verdana" w:eastAsia="仿宋_GB2312"/>
      <w:sz w:val="24"/>
      <w:szCs w:val="20"/>
      <w:lang w:eastAsia="en-US"/>
    </w:rPr>
  </w:style>
  <w:style w:type="paragraph" w:styleId="928">
    <w:name w:val="Char Char Char Char Char Char Char Char Char Char"/>
    <w:basedOn w:val="827"/>
    <w:next w:val="928"/>
    <w:link w:val="827"/>
    <w:rPr>
      <w:rFonts w:ascii="Tahoma" w:hAnsi="Tahoma"/>
      <w:sz w:val="24"/>
      <w:szCs w:val="20"/>
    </w:rPr>
  </w:style>
  <w:style w:type="paragraph" w:styleId="929">
    <w:name w:val="Char"/>
    <w:basedOn w:val="827"/>
    <w:next w:val="929"/>
    <w:link w:val="827"/>
    <w:pPr>
      <w:tabs>
        <w:tab w:val="left" w:pos="360" w:leader="none"/>
      </w:tabs>
    </w:pPr>
    <w:rPr>
      <w:sz w:val="24"/>
    </w:rPr>
  </w:style>
  <w:style w:type="paragraph" w:styleId="930">
    <w:name w:val="标题1"/>
    <w:basedOn w:val="827"/>
    <w:next w:val="827"/>
    <w:link w:val="827"/>
    <w:pPr>
      <w:jc w:val="center"/>
      <w:spacing w:line="700" w:lineRule="atLeast"/>
      <w:tabs>
        <w:tab w:val="left" w:pos="9193" w:leader="none"/>
        <w:tab w:val="left" w:pos="9827" w:leader="none"/>
      </w:tabs>
    </w:pPr>
    <w:rPr>
      <w:rFonts w:ascii="方正小标宋_GBK" w:eastAsia="方正小标宋_GBK"/>
      <w:sz w:val="44"/>
      <w:szCs w:val="20"/>
    </w:rPr>
  </w:style>
  <w:style w:type="paragraph" w:styleId="931">
    <w:name w:val="Header2"/>
    <w:basedOn w:val="827"/>
    <w:next w:val="931"/>
    <w:link w:val="827"/>
    <w:pPr>
      <w:numPr>
        <w:ilvl w:val="0"/>
        <w:numId w:val="1"/>
      </w:numPr>
      <w:tabs>
        <w:tab w:val="left" w:pos="480" w:leader="none"/>
      </w:tabs>
    </w:pPr>
  </w:style>
  <w:style w:type="paragraph" w:styleId="932">
    <w:name w:val=" Char Char 字元 字元 字元 Char Char Char Char"/>
    <w:basedOn w:val="827"/>
    <w:next w:val="932"/>
    <w:link w:val="827"/>
    <w:pPr>
      <w:spacing w:line="360" w:lineRule="auto"/>
    </w:pPr>
    <w:rPr>
      <w:sz w:val="24"/>
      <w:szCs w:val="20"/>
    </w:rPr>
  </w:style>
  <w:style w:type="paragraph" w:styleId="933">
    <w:name w:val="2cxspmiddle"/>
    <w:basedOn w:val="827"/>
    <w:next w:val="933"/>
    <w:link w:val="827"/>
    <w:pPr>
      <w:jc w:val="left"/>
      <w:spacing w:before="100" w:beforeAutospacing="1" w:after="100" w:afterAutospacing="1"/>
      <w:widowControl/>
    </w:pPr>
    <w:rPr>
      <w:rFonts w:ascii="宋体" w:hAnsi="宋体" w:cs="宋体"/>
      <w:sz w:val="24"/>
    </w:rPr>
  </w:style>
  <w:style w:type="paragraph" w:styleId="934">
    <w:name w:val="正文_0_0"/>
    <w:next w:val="934"/>
    <w:link w:val="827"/>
    <w:qFormat/>
    <w:pPr>
      <w:jc w:val="both"/>
      <w:widowControl w:val="off"/>
    </w:pPr>
    <w:rPr>
      <w:sz w:val="21"/>
      <w:szCs w:val="24"/>
      <w:lang w:val="en-US" w:eastAsia="zh-CN" w:bidi="ar-SA"/>
    </w:rPr>
  </w:style>
  <w:style w:type="paragraph" w:styleId="935">
    <w:name w:val="正文_1_0"/>
    <w:next w:val="935"/>
    <w:link w:val="827"/>
    <w:qFormat/>
    <w:pPr>
      <w:jc w:val="both"/>
      <w:widowControl w:val="off"/>
    </w:pPr>
    <w:rPr>
      <w:sz w:val="21"/>
      <w:szCs w:val="24"/>
      <w:lang w:val="en-US" w:eastAsia="zh-CN" w:bidi="ar-SA"/>
    </w:rPr>
  </w:style>
  <w:style w:type="table" w:styleId="936">
    <w:name w:val="网格型1"/>
    <w:basedOn w:val="838"/>
    <w:next w:val="936"/>
    <w:link w:val="827"/>
    <w:uiPriority w:val="39"/>
    <w:rPr>
      <w:rFonts w:ascii="等线" w:hAnsi="等线" w:eastAsia="等线" w:cs="Times New Roman"/>
      <w:sz w:val="21"/>
      <w:szCs w:val="22"/>
    </w:rPr>
    <w:tblPr/>
  </w:style>
  <w:style w:type="character" w:styleId="937" w:default="1">
    <w:name w:val="Default Paragraph Font"/>
    <w:uiPriority w:val="1"/>
    <w:semiHidden/>
    <w:unhideWhenUsed/>
  </w:style>
  <w:style w:type="numbering" w:styleId="938" w:default="1">
    <w:name w:val="No List"/>
    <w:uiPriority w:val="99"/>
    <w:semiHidden/>
    <w:unhideWhenUsed/>
  </w:style>
  <w:style w:type="table" w:styleId="93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南通市Ⅹ项目</dc:title>
  <dc:creator>User</dc:creator>
  <cp:lastModifiedBy>周旺</cp:lastModifiedBy>
  <cp:revision>5</cp:revision>
  <dcterms:created xsi:type="dcterms:W3CDTF">2021-09-01T06:48:00Z</dcterms:created>
  <dcterms:modified xsi:type="dcterms:W3CDTF">2024-10-10T05:37:37Z</dcterms:modified>
  <cp:version>1048576</cp:version>
</cp:coreProperties>
</file>