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A2" w:rsidRDefault="000321A2">
      <w:pPr>
        <w:pStyle w:val="aff3"/>
        <w:ind w:firstLine="0"/>
        <w:rPr>
          <w:rFonts w:ascii="宋体" w:hAnsi="宋体"/>
          <w:b/>
          <w:bCs/>
          <w:sz w:val="84"/>
          <w:szCs w:val="84"/>
        </w:rPr>
      </w:pPr>
    </w:p>
    <w:p w:rsidR="000321A2" w:rsidRDefault="000321A2">
      <w:pPr>
        <w:pStyle w:val="aff3"/>
        <w:ind w:firstLine="0"/>
        <w:rPr>
          <w:rFonts w:ascii="宋体" w:hAnsi="宋体"/>
          <w:b/>
          <w:bCs/>
          <w:sz w:val="84"/>
          <w:szCs w:val="84"/>
        </w:rPr>
      </w:pPr>
    </w:p>
    <w:p w:rsidR="000321A2" w:rsidRDefault="00F13E75">
      <w:pPr>
        <w:pStyle w:val="aff3"/>
        <w:ind w:firstLine="0"/>
        <w:jc w:val="center"/>
        <w:rPr>
          <w:rFonts w:ascii="黑体" w:eastAsia="黑体" w:hAnsi="黑体"/>
          <w:b/>
          <w:bCs/>
          <w:sz w:val="84"/>
          <w:szCs w:val="84"/>
        </w:rPr>
      </w:pPr>
      <w:r>
        <w:rPr>
          <w:rFonts w:ascii="黑体" w:eastAsia="黑体" w:hAnsi="黑体" w:hint="eastAsia"/>
          <w:b/>
          <w:bCs/>
          <w:sz w:val="84"/>
          <w:szCs w:val="84"/>
        </w:rPr>
        <w:t>竞争性磋商文件</w:t>
      </w:r>
    </w:p>
    <w:p w:rsidR="000321A2" w:rsidRDefault="00F13E75">
      <w:pPr>
        <w:pStyle w:val="aff3"/>
        <w:jc w:val="center"/>
        <w:rPr>
          <w:rFonts w:ascii="宋体" w:hAnsi="宋体"/>
          <w:b/>
          <w:bCs/>
          <w:sz w:val="32"/>
          <w:szCs w:val="32"/>
        </w:rPr>
      </w:pPr>
      <w:r>
        <w:rPr>
          <w:rFonts w:ascii="宋体" w:hAnsi="宋体" w:hint="eastAsia"/>
          <w:b/>
          <w:bCs/>
          <w:sz w:val="32"/>
          <w:szCs w:val="32"/>
        </w:rPr>
        <w:t>项目名称：</w:t>
      </w:r>
      <w:bookmarkStart w:id="0" w:name="OLE_LINK1"/>
      <w:bookmarkStart w:id="1" w:name="OLE_LINK16"/>
      <w:bookmarkStart w:id="2" w:name="OLE_LINK17"/>
      <w:r>
        <w:rPr>
          <w:rFonts w:ascii="宋体" w:hAnsi="宋体" w:hint="eastAsia"/>
          <w:b/>
          <w:bCs/>
          <w:sz w:val="32"/>
          <w:szCs w:val="32"/>
        </w:rPr>
        <w:t>南京艺术学院附属中等艺术学校物业管理</w:t>
      </w:r>
      <w:bookmarkEnd w:id="0"/>
      <w:r>
        <w:rPr>
          <w:rFonts w:ascii="宋体" w:hAnsi="宋体" w:hint="eastAsia"/>
          <w:b/>
          <w:bCs/>
          <w:sz w:val="32"/>
          <w:szCs w:val="32"/>
        </w:rPr>
        <w:t>服务</w:t>
      </w:r>
      <w:bookmarkEnd w:id="1"/>
      <w:bookmarkEnd w:id="2"/>
    </w:p>
    <w:p w:rsidR="000321A2" w:rsidRDefault="00F13E75">
      <w:pPr>
        <w:ind w:firstLine="643"/>
        <w:rPr>
          <w:rFonts w:ascii="宋体" w:hAnsi="宋体"/>
          <w:b/>
          <w:bCs/>
          <w:sz w:val="32"/>
          <w:szCs w:val="32"/>
        </w:rPr>
      </w:pPr>
      <w:r>
        <w:rPr>
          <w:rFonts w:ascii="宋体" w:hAnsi="宋体" w:hint="eastAsia"/>
          <w:b/>
          <w:bCs/>
          <w:sz w:val="32"/>
          <w:szCs w:val="32"/>
        </w:rPr>
        <w:t>项目编号：</w:t>
      </w:r>
      <w:r>
        <w:rPr>
          <w:rFonts w:ascii="宋体" w:hAnsi="宋体"/>
          <w:b/>
          <w:bCs/>
          <w:sz w:val="32"/>
          <w:szCs w:val="32"/>
        </w:rPr>
        <w:t>JSZC-320000-SCZX-C2025-0320</w:t>
      </w:r>
    </w:p>
    <w:p w:rsidR="000321A2" w:rsidRDefault="000321A2">
      <w:pPr>
        <w:ind w:left="2811" w:hanging="2811"/>
        <w:rPr>
          <w:rFonts w:ascii="宋体" w:hAnsi="宋体"/>
          <w:b/>
          <w:sz w:val="32"/>
          <w:szCs w:val="32"/>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0321A2">
      <w:pPr>
        <w:pStyle w:val="aff3"/>
        <w:spacing w:before="0" w:after="0"/>
        <w:ind w:firstLine="0"/>
        <w:rPr>
          <w:rFonts w:ascii="宋体" w:hAnsi="宋体"/>
        </w:rPr>
      </w:pPr>
    </w:p>
    <w:p w:rsidR="000321A2" w:rsidRDefault="00F13E75">
      <w:pPr>
        <w:pStyle w:val="aff3"/>
        <w:ind w:firstLine="0"/>
        <w:jc w:val="center"/>
        <w:rPr>
          <w:rFonts w:ascii="宋体" w:hAnsi="宋体"/>
          <w:b/>
          <w:bCs/>
          <w:sz w:val="32"/>
          <w:szCs w:val="32"/>
        </w:rPr>
      </w:pPr>
      <w:r>
        <w:rPr>
          <w:rFonts w:ascii="宋体" w:hAnsi="宋体" w:hint="eastAsia"/>
          <w:b/>
          <w:bCs/>
          <w:sz w:val="32"/>
          <w:szCs w:val="32"/>
        </w:rPr>
        <w:t>江苏省政府采购中心</w:t>
      </w:r>
    </w:p>
    <w:p w:rsidR="000321A2" w:rsidRDefault="00F13E75">
      <w:pPr>
        <w:pStyle w:val="aff3"/>
        <w:ind w:firstLine="0"/>
        <w:jc w:val="center"/>
        <w:rPr>
          <w:b/>
          <w:bCs/>
          <w:sz w:val="32"/>
        </w:rPr>
      </w:pPr>
      <w:r>
        <w:rPr>
          <w:rFonts w:hint="eastAsia"/>
          <w:b/>
          <w:bCs/>
          <w:sz w:val="32"/>
        </w:rPr>
        <w:t>202</w:t>
      </w:r>
      <w:r>
        <w:rPr>
          <w:b/>
          <w:bCs/>
          <w:sz w:val="32"/>
        </w:rPr>
        <w:t>5</w:t>
      </w:r>
      <w:r>
        <w:rPr>
          <w:rFonts w:hint="eastAsia"/>
          <w:b/>
          <w:bCs/>
          <w:sz w:val="32"/>
        </w:rPr>
        <w:t>年</w:t>
      </w:r>
      <w:r>
        <w:rPr>
          <w:b/>
          <w:bCs/>
          <w:sz w:val="32"/>
        </w:rPr>
        <w:t>7</w:t>
      </w:r>
      <w:r>
        <w:rPr>
          <w:rFonts w:hint="eastAsia"/>
          <w:b/>
          <w:bCs/>
          <w:sz w:val="32"/>
        </w:rPr>
        <w:t>月</w:t>
      </w:r>
    </w:p>
    <w:p w:rsidR="000321A2" w:rsidRDefault="00F13E75">
      <w:pPr>
        <w:pStyle w:val="aff3"/>
        <w:ind w:firstLine="0"/>
        <w:rPr>
          <w:rFonts w:ascii="宋体" w:hAnsi="宋体"/>
          <w:u w:val="single"/>
        </w:rPr>
      </w:pPr>
      <w:r>
        <w:rPr>
          <w:rFonts w:ascii="宋体" w:hAnsi="宋体" w:hint="eastAsia"/>
        </w:rPr>
        <w:t xml:space="preserve">                        </w:t>
      </w:r>
    </w:p>
    <w:p w:rsidR="000321A2" w:rsidRDefault="000321A2">
      <w:pPr>
        <w:pStyle w:val="aff3"/>
        <w:ind w:firstLine="0"/>
        <w:jc w:val="center"/>
        <w:rPr>
          <w:rFonts w:ascii="宋体" w:hAnsi="宋体"/>
        </w:rPr>
      </w:pPr>
    </w:p>
    <w:p w:rsidR="000321A2" w:rsidRDefault="00F13E75">
      <w:pPr>
        <w:spacing w:line="480" w:lineRule="auto"/>
        <w:jc w:val="center"/>
        <w:outlineLvl w:val="0"/>
        <w:rPr>
          <w:rFonts w:ascii="黑体" w:eastAsia="黑体" w:hAnsi="黑体"/>
          <w:b/>
          <w:sz w:val="44"/>
          <w:szCs w:val="44"/>
        </w:rPr>
      </w:pPr>
      <w:r>
        <w:rPr>
          <w:rFonts w:ascii="宋体" w:hAnsi="宋体"/>
          <w:sz w:val="24"/>
          <w:szCs w:val="24"/>
        </w:rPr>
        <w:br w:type="page" w:clear="all"/>
      </w:r>
      <w:bookmarkStart w:id="3" w:name="_Toc120614210"/>
      <w:r>
        <w:rPr>
          <w:rFonts w:ascii="黑体" w:eastAsia="黑体" w:hAnsi="黑体" w:hint="eastAsia"/>
          <w:sz w:val="44"/>
          <w:szCs w:val="44"/>
        </w:rPr>
        <w:lastRenderedPageBreak/>
        <w:t xml:space="preserve"> 总  目  录</w:t>
      </w:r>
    </w:p>
    <w:p w:rsidR="000321A2" w:rsidRDefault="000321A2">
      <w:pPr>
        <w:spacing w:line="480" w:lineRule="auto"/>
        <w:rPr>
          <w:rFonts w:ascii="宋体" w:hAnsi="宋体"/>
          <w:b/>
          <w:sz w:val="24"/>
          <w:szCs w:val="24"/>
        </w:rPr>
      </w:pP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投标邀请……</w:t>
      </w:r>
      <w:proofErr w:type="gramStart"/>
      <w:r>
        <w:rPr>
          <w:rFonts w:ascii="黑体" w:eastAsia="黑体" w:hAnsi="宋体" w:hint="eastAsia"/>
          <w:sz w:val="36"/>
        </w:rPr>
        <w:t>………………………………</w:t>
      </w:r>
      <w:proofErr w:type="gramEnd"/>
      <w:r>
        <w:rPr>
          <w:rFonts w:ascii="黑体" w:eastAsia="黑体" w:hAnsi="宋体" w:hint="eastAsia"/>
          <w:sz w:val="36"/>
        </w:rPr>
        <w:t xml:space="preserve"> 3</w:t>
      </w: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投标人须知……</w:t>
      </w:r>
      <w:proofErr w:type="gramStart"/>
      <w:r>
        <w:rPr>
          <w:rFonts w:ascii="黑体" w:eastAsia="黑体" w:hAnsi="宋体" w:hint="eastAsia"/>
          <w:sz w:val="36"/>
        </w:rPr>
        <w:t>……………………………</w:t>
      </w:r>
      <w:proofErr w:type="gramEnd"/>
      <w:r>
        <w:rPr>
          <w:rFonts w:ascii="黑体" w:eastAsia="黑体" w:hAnsi="宋体" w:hint="eastAsia"/>
          <w:sz w:val="36"/>
        </w:rPr>
        <w:t xml:space="preserve"> 6 </w:t>
      </w: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合同文本……</w:t>
      </w:r>
      <w:proofErr w:type="gramStart"/>
      <w:r>
        <w:rPr>
          <w:rFonts w:ascii="黑体" w:eastAsia="黑体" w:hAnsi="宋体" w:hint="eastAsia"/>
          <w:sz w:val="36"/>
        </w:rPr>
        <w:t>………………………………</w:t>
      </w:r>
      <w:proofErr w:type="gramEnd"/>
      <w:r>
        <w:rPr>
          <w:rFonts w:ascii="黑体" w:eastAsia="黑体" w:hAnsi="宋体" w:hint="eastAsia"/>
          <w:sz w:val="36"/>
        </w:rPr>
        <w:t>1</w:t>
      </w:r>
      <w:r w:rsidR="003B3600">
        <w:rPr>
          <w:rFonts w:ascii="黑体" w:eastAsia="黑体" w:hAnsi="宋体"/>
          <w:sz w:val="36"/>
        </w:rPr>
        <w:t>7</w:t>
      </w: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采购需求……</w:t>
      </w:r>
      <w:proofErr w:type="gramStart"/>
      <w:r>
        <w:rPr>
          <w:rFonts w:ascii="黑体" w:eastAsia="黑体" w:hAnsi="宋体" w:hint="eastAsia"/>
          <w:sz w:val="36"/>
        </w:rPr>
        <w:t>………………………………</w:t>
      </w:r>
      <w:proofErr w:type="gramEnd"/>
      <w:r w:rsidR="003B3600">
        <w:rPr>
          <w:rFonts w:ascii="黑体" w:eastAsia="黑体" w:hAnsi="宋体"/>
          <w:sz w:val="36"/>
        </w:rPr>
        <w:t>21</w:t>
      </w: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评标方法与评标标准……</w:t>
      </w:r>
      <w:proofErr w:type="gramStart"/>
      <w:r>
        <w:rPr>
          <w:rFonts w:ascii="黑体" w:eastAsia="黑体" w:hAnsi="宋体" w:hint="eastAsia"/>
          <w:sz w:val="36"/>
        </w:rPr>
        <w:t>…………………</w:t>
      </w:r>
      <w:proofErr w:type="gramEnd"/>
      <w:r w:rsidR="003B3600">
        <w:rPr>
          <w:rFonts w:ascii="黑体" w:eastAsia="黑体" w:hAnsi="宋体"/>
          <w:sz w:val="36"/>
        </w:rPr>
        <w:t>52</w:t>
      </w:r>
    </w:p>
    <w:p w:rsidR="000321A2" w:rsidRDefault="00F13E75">
      <w:pPr>
        <w:numPr>
          <w:ilvl w:val="0"/>
          <w:numId w:val="4"/>
        </w:numPr>
        <w:spacing w:line="480" w:lineRule="auto"/>
        <w:outlineLvl w:val="0"/>
        <w:rPr>
          <w:rFonts w:ascii="黑体" w:eastAsia="黑体" w:hAnsi="宋体"/>
          <w:sz w:val="36"/>
        </w:rPr>
      </w:pPr>
      <w:r>
        <w:rPr>
          <w:rFonts w:ascii="黑体" w:eastAsia="黑体" w:hAnsi="宋体" w:hint="eastAsia"/>
          <w:sz w:val="36"/>
        </w:rPr>
        <w:t>投标文件格式……</w:t>
      </w:r>
      <w:proofErr w:type="gramStart"/>
      <w:r>
        <w:rPr>
          <w:rFonts w:ascii="黑体" w:eastAsia="黑体" w:hAnsi="宋体" w:hint="eastAsia"/>
          <w:sz w:val="36"/>
        </w:rPr>
        <w:t>…………………………</w:t>
      </w:r>
      <w:proofErr w:type="gramEnd"/>
      <w:r>
        <w:rPr>
          <w:rFonts w:ascii="黑体" w:eastAsia="黑体" w:hAnsi="宋体" w:hint="eastAsia"/>
          <w:sz w:val="36"/>
        </w:rPr>
        <w:t>5</w:t>
      </w:r>
      <w:r w:rsidR="003B3600">
        <w:rPr>
          <w:rFonts w:ascii="黑体" w:eastAsia="黑体" w:hAnsi="宋体"/>
          <w:sz w:val="36"/>
        </w:rPr>
        <w:t>6</w:t>
      </w: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0321A2">
      <w:pPr>
        <w:rPr>
          <w:rFonts w:ascii="宋体" w:hAnsi="宋体"/>
          <w:sz w:val="24"/>
          <w:szCs w:val="24"/>
        </w:rPr>
      </w:pPr>
    </w:p>
    <w:p w:rsidR="000321A2" w:rsidRDefault="00F13E75">
      <w:pPr>
        <w:pStyle w:val="10"/>
        <w:rPr>
          <w:rFonts w:ascii="黑体" w:eastAsia="黑体"/>
          <w:sz w:val="44"/>
          <w:szCs w:val="44"/>
        </w:rPr>
      </w:pPr>
      <w:r>
        <w:rPr>
          <w:rFonts w:ascii="黑体" w:eastAsia="黑体" w:hint="eastAsia"/>
          <w:sz w:val="44"/>
          <w:szCs w:val="44"/>
        </w:rPr>
        <w:lastRenderedPageBreak/>
        <w:t xml:space="preserve">第一章  </w:t>
      </w:r>
      <w:bookmarkEnd w:id="3"/>
      <w:r>
        <w:rPr>
          <w:rFonts w:ascii="黑体" w:eastAsia="黑体" w:hint="eastAsia"/>
          <w:sz w:val="44"/>
          <w:szCs w:val="44"/>
        </w:rPr>
        <w:t>投标邀请</w:t>
      </w:r>
    </w:p>
    <w:p w:rsidR="000321A2" w:rsidRDefault="00F13E75">
      <w:pPr>
        <w:spacing w:line="400" w:lineRule="exact"/>
        <w:ind w:firstLine="480"/>
        <w:rPr>
          <w:rFonts w:ascii="宋体" w:hAnsi="宋体"/>
          <w:sz w:val="24"/>
          <w:szCs w:val="24"/>
        </w:rPr>
      </w:pPr>
      <w:r>
        <w:rPr>
          <w:rFonts w:ascii="宋体" w:hAnsi="宋体" w:hint="eastAsia"/>
          <w:sz w:val="24"/>
          <w:szCs w:val="24"/>
        </w:rPr>
        <w:t>受南京艺术学院的委托，江苏省政府采购中心就南京艺术学院附属中等艺术学校物业管理服务（简称</w:t>
      </w:r>
      <w:r>
        <w:rPr>
          <w:rFonts w:ascii="宋体" w:hAnsi="宋体"/>
          <w:sz w:val="24"/>
          <w:szCs w:val="24"/>
        </w:rPr>
        <w:t>南艺附中</w:t>
      </w:r>
      <w:r>
        <w:rPr>
          <w:rFonts w:ascii="宋体" w:hAnsi="宋体" w:hint="eastAsia"/>
          <w:sz w:val="24"/>
          <w:szCs w:val="24"/>
        </w:rPr>
        <w:t>）(</w:t>
      </w:r>
      <w:r>
        <w:rPr>
          <w:rFonts w:ascii="宋体" w:hAnsi="宋体"/>
          <w:sz w:val="24"/>
          <w:szCs w:val="24"/>
        </w:rPr>
        <w:t>JSZC-320000-SCZX-C2025-0320</w:t>
      </w:r>
      <w:r>
        <w:rPr>
          <w:rFonts w:ascii="宋体" w:hAnsi="宋体" w:hint="eastAsia"/>
          <w:sz w:val="24"/>
          <w:szCs w:val="24"/>
        </w:rPr>
        <w:t>)项目进行</w:t>
      </w:r>
      <w:r>
        <w:rPr>
          <w:rFonts w:ascii="宋体" w:hAnsi="宋体" w:cs="宋体"/>
          <w:color w:val="000000"/>
          <w:sz w:val="24"/>
        </w:rPr>
        <w:t>竞争性磋商采购</w:t>
      </w:r>
      <w:r>
        <w:rPr>
          <w:rFonts w:ascii="宋体" w:hAnsi="宋体" w:hint="eastAsia"/>
          <w:sz w:val="24"/>
          <w:szCs w:val="24"/>
        </w:rPr>
        <w:t>，欢迎符合条件的供应商</w:t>
      </w:r>
      <w:r w:rsidR="00130CB0">
        <w:rPr>
          <w:rFonts w:ascii="宋体" w:hAnsi="宋体" w:hint="eastAsia"/>
          <w:sz w:val="24"/>
          <w:szCs w:val="24"/>
        </w:rPr>
        <w:t>参加磋商</w:t>
      </w:r>
      <w:r>
        <w:rPr>
          <w:rFonts w:ascii="宋体" w:hAnsi="宋体" w:hint="eastAsia"/>
          <w:sz w:val="24"/>
          <w:szCs w:val="24"/>
        </w:rPr>
        <w:t>。</w:t>
      </w:r>
    </w:p>
    <w:p w:rsidR="000321A2" w:rsidRDefault="00F13E75">
      <w:pPr>
        <w:pBdr>
          <w:top w:val="single" w:sz="4" w:space="1" w:color="000000"/>
          <w:left w:val="single" w:sz="4" w:space="4" w:color="000000"/>
          <w:bottom w:val="single" w:sz="4" w:space="1" w:color="000000"/>
          <w:right w:val="single" w:sz="4" w:space="4" w:color="000000"/>
        </w:pBdr>
        <w:spacing w:line="400" w:lineRule="exact"/>
        <w:ind w:firstLine="480"/>
        <w:rPr>
          <w:rFonts w:ascii="宋体" w:hAnsi="宋体"/>
          <w:sz w:val="24"/>
          <w:szCs w:val="24"/>
        </w:rPr>
      </w:pPr>
      <w:r>
        <w:rPr>
          <w:rFonts w:ascii="宋体" w:hAnsi="宋体" w:hint="eastAsia"/>
          <w:sz w:val="24"/>
          <w:szCs w:val="24"/>
        </w:rPr>
        <w:t>项目概况</w:t>
      </w:r>
    </w:p>
    <w:p w:rsidR="000321A2" w:rsidRDefault="00F13E75">
      <w:pPr>
        <w:pBdr>
          <w:top w:val="single" w:sz="4" w:space="1" w:color="000000"/>
          <w:left w:val="single" w:sz="4" w:space="4" w:color="000000"/>
          <w:bottom w:val="single" w:sz="4" w:space="1" w:color="000000"/>
          <w:right w:val="single" w:sz="4" w:space="4" w:color="000000"/>
        </w:pBdr>
        <w:spacing w:line="400" w:lineRule="exact"/>
        <w:ind w:firstLine="480"/>
        <w:rPr>
          <w:rFonts w:ascii="宋体" w:hAnsi="宋体"/>
          <w:sz w:val="24"/>
          <w:szCs w:val="24"/>
        </w:rPr>
      </w:pPr>
      <w:r>
        <w:rPr>
          <w:rFonts w:ascii="宋体" w:hAnsi="宋体" w:hint="eastAsia"/>
          <w:sz w:val="24"/>
          <w:szCs w:val="24"/>
          <w:u w:val="single"/>
        </w:rPr>
        <w:t>南京艺术学院附属中等艺术学校物业管理服务</w:t>
      </w:r>
      <w:r>
        <w:rPr>
          <w:rFonts w:ascii="宋体" w:hAnsi="宋体" w:cs="宋体"/>
          <w:color w:val="000000"/>
          <w:sz w:val="24"/>
        </w:rPr>
        <w:t>竞争性磋商项目</w:t>
      </w:r>
      <w:r>
        <w:rPr>
          <w:rFonts w:ascii="宋体" w:hAnsi="宋体" w:hint="eastAsia"/>
          <w:sz w:val="24"/>
          <w:szCs w:val="24"/>
        </w:rPr>
        <w:t>的潜在供应商可在</w:t>
      </w:r>
      <w:r>
        <w:rPr>
          <w:rFonts w:ascii="宋体" w:hAnsi="宋体" w:hint="eastAsia"/>
          <w:sz w:val="24"/>
          <w:szCs w:val="24"/>
          <w:u w:val="single"/>
        </w:rPr>
        <w:t>“江苏政府采购网”自行免费下载磋商</w:t>
      </w:r>
      <w:r>
        <w:rPr>
          <w:rFonts w:ascii="宋体" w:hAnsi="宋体" w:hint="eastAsia"/>
          <w:sz w:val="24"/>
          <w:szCs w:val="24"/>
        </w:rPr>
        <w:t>文件，并于</w:t>
      </w:r>
      <w:r>
        <w:rPr>
          <w:rFonts w:ascii="宋体" w:hAnsi="宋体" w:hint="eastAsia"/>
          <w:sz w:val="24"/>
          <w:szCs w:val="24"/>
          <w:u w:val="single"/>
        </w:rPr>
        <w:t>202</w:t>
      </w:r>
      <w:r>
        <w:rPr>
          <w:rFonts w:ascii="宋体" w:hAnsi="宋体"/>
          <w:sz w:val="24"/>
          <w:szCs w:val="24"/>
          <w:u w:val="single"/>
        </w:rPr>
        <w:t>5</w:t>
      </w:r>
      <w:r>
        <w:rPr>
          <w:rFonts w:ascii="宋体" w:hAnsi="宋体" w:hint="eastAsia"/>
          <w:bCs/>
          <w:sz w:val="24"/>
          <w:szCs w:val="24"/>
          <w:u w:val="single"/>
        </w:rPr>
        <w:t>年8月5日14 点 30 分（</w:t>
      </w:r>
      <w:r>
        <w:rPr>
          <w:rFonts w:ascii="宋体" w:hAnsi="宋体" w:hint="eastAsia"/>
          <w:bCs/>
          <w:sz w:val="24"/>
          <w:szCs w:val="24"/>
        </w:rPr>
        <w:t>北京时间）前递交响应</w:t>
      </w:r>
      <w:r>
        <w:rPr>
          <w:rFonts w:ascii="宋体" w:hAnsi="宋体"/>
          <w:bCs/>
          <w:sz w:val="24"/>
          <w:szCs w:val="24"/>
        </w:rPr>
        <w:t>文件</w:t>
      </w:r>
      <w:r>
        <w:rPr>
          <w:rFonts w:ascii="宋体" w:hAnsi="宋体" w:hint="eastAsia"/>
          <w:sz w:val="24"/>
          <w:szCs w:val="24"/>
        </w:rPr>
        <w:t>。</w:t>
      </w:r>
    </w:p>
    <w:p w:rsidR="000321A2" w:rsidRDefault="00F13E75">
      <w:pPr>
        <w:pStyle w:val="3"/>
        <w:spacing w:before="145" w:after="145" w:line="400" w:lineRule="exact"/>
        <w:ind w:firstLine="498"/>
      </w:pPr>
      <w:bookmarkStart w:id="4" w:name="_Toc35393621"/>
      <w:bookmarkStart w:id="5" w:name="_Toc28359002"/>
      <w:bookmarkStart w:id="6" w:name="_Toc38985263"/>
      <w:bookmarkStart w:id="7" w:name="_Toc35393790"/>
      <w:bookmarkStart w:id="8" w:name="_Toc28359079"/>
      <w:bookmarkStart w:id="9" w:name="_Hlk24379207"/>
      <w:r>
        <w:rPr>
          <w:rFonts w:hint="eastAsia"/>
        </w:rPr>
        <w:t>一、项目基本情况</w:t>
      </w:r>
      <w:bookmarkEnd w:id="4"/>
      <w:bookmarkEnd w:id="5"/>
      <w:bookmarkEnd w:id="6"/>
      <w:bookmarkEnd w:id="7"/>
      <w:bookmarkEnd w:id="8"/>
    </w:p>
    <w:p w:rsidR="000321A2" w:rsidRDefault="00F13E75">
      <w:pPr>
        <w:ind w:firstLine="480"/>
        <w:rPr>
          <w:rFonts w:ascii="宋体" w:hAnsi="宋体"/>
          <w:sz w:val="24"/>
          <w:szCs w:val="24"/>
        </w:rPr>
      </w:pPr>
      <w:r>
        <w:rPr>
          <w:rFonts w:ascii="宋体" w:hAnsi="宋体" w:hint="eastAsia"/>
          <w:sz w:val="24"/>
          <w:szCs w:val="24"/>
        </w:rPr>
        <w:t>1.项目编号：</w:t>
      </w:r>
      <w:r>
        <w:rPr>
          <w:rFonts w:ascii="宋体" w:hAnsi="宋体"/>
          <w:sz w:val="24"/>
          <w:szCs w:val="24"/>
        </w:rPr>
        <w:t>JSZC-320000-SCZX-C2025-0320</w:t>
      </w:r>
    </w:p>
    <w:p w:rsidR="000321A2" w:rsidRDefault="00F13E75">
      <w:pPr>
        <w:spacing w:line="400" w:lineRule="exact"/>
        <w:ind w:firstLine="480"/>
        <w:rPr>
          <w:rFonts w:ascii="宋体" w:hAnsi="宋体"/>
          <w:sz w:val="24"/>
          <w:szCs w:val="24"/>
        </w:rPr>
      </w:pPr>
      <w:r>
        <w:rPr>
          <w:rFonts w:ascii="宋体" w:hAnsi="宋体" w:hint="eastAsia"/>
          <w:sz w:val="24"/>
          <w:szCs w:val="24"/>
        </w:rPr>
        <w:t>2.项目名称：南京艺术学院附属中等艺术学校物业管理服务</w:t>
      </w:r>
      <w:bookmarkEnd w:id="9"/>
    </w:p>
    <w:p w:rsidR="000321A2" w:rsidRDefault="00F13E75">
      <w:pPr>
        <w:spacing w:line="400" w:lineRule="exact"/>
        <w:ind w:firstLine="480"/>
        <w:rPr>
          <w:rFonts w:ascii="宋体" w:hAnsi="宋体"/>
          <w:sz w:val="24"/>
          <w:szCs w:val="24"/>
        </w:rPr>
      </w:pPr>
      <w:r>
        <w:rPr>
          <w:rFonts w:ascii="宋体" w:hAnsi="宋体" w:hint="eastAsia"/>
          <w:sz w:val="24"/>
          <w:szCs w:val="24"/>
        </w:rPr>
        <w:t>3.预算金额</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2800"/>
      </w:tblGrid>
      <w:tr w:rsidR="000321A2">
        <w:tc>
          <w:tcPr>
            <w:tcW w:w="1148" w:type="dxa"/>
          </w:tcPr>
          <w:p w:rsidR="000321A2" w:rsidRDefault="00F13E75">
            <w:pPr>
              <w:spacing w:line="400" w:lineRule="exact"/>
              <w:jc w:val="center"/>
              <w:rPr>
                <w:rFonts w:ascii="宋体" w:hAnsi="宋体"/>
              </w:rPr>
            </w:pPr>
            <w:proofErr w:type="gramStart"/>
            <w:r>
              <w:rPr>
                <w:rFonts w:ascii="宋体" w:hAnsi="宋体" w:hint="eastAsia"/>
              </w:rPr>
              <w:t>采购包号</w:t>
            </w:r>
            <w:proofErr w:type="gramEnd"/>
          </w:p>
        </w:tc>
        <w:tc>
          <w:tcPr>
            <w:tcW w:w="2800" w:type="dxa"/>
          </w:tcPr>
          <w:p w:rsidR="000321A2" w:rsidRDefault="00F13E75">
            <w:pPr>
              <w:spacing w:line="400" w:lineRule="exact"/>
              <w:jc w:val="center"/>
              <w:rPr>
                <w:rFonts w:ascii="宋体" w:hAnsi="宋体"/>
              </w:rPr>
            </w:pPr>
            <w:r>
              <w:rPr>
                <w:rFonts w:ascii="宋体" w:hAnsi="宋体" w:hint="eastAsia"/>
              </w:rPr>
              <w:t>预算</w:t>
            </w:r>
            <w:r>
              <w:rPr>
                <w:rFonts w:ascii="宋体" w:hAnsi="宋体"/>
              </w:rPr>
              <w:t>金额</w:t>
            </w:r>
            <w:r>
              <w:rPr>
                <w:rFonts w:ascii="宋体" w:hAnsi="宋体" w:hint="eastAsia"/>
              </w:rPr>
              <w:t>（人民币</w:t>
            </w:r>
            <w:r>
              <w:rPr>
                <w:rFonts w:ascii="宋体" w:hAnsi="宋体"/>
              </w:rPr>
              <w:t>：万元</w:t>
            </w:r>
            <w:r>
              <w:rPr>
                <w:rFonts w:ascii="宋体" w:hAnsi="宋体" w:hint="eastAsia"/>
              </w:rPr>
              <w:t>）</w:t>
            </w:r>
          </w:p>
        </w:tc>
      </w:tr>
      <w:tr w:rsidR="000321A2">
        <w:trPr>
          <w:trHeight w:val="452"/>
        </w:trPr>
        <w:tc>
          <w:tcPr>
            <w:tcW w:w="1148" w:type="dxa"/>
          </w:tcPr>
          <w:p w:rsidR="000321A2" w:rsidRDefault="00F13E75">
            <w:pPr>
              <w:spacing w:line="400" w:lineRule="exact"/>
              <w:jc w:val="center"/>
              <w:rPr>
                <w:rFonts w:ascii="宋体" w:hAnsi="宋体"/>
              </w:rPr>
            </w:pPr>
            <w:r>
              <w:rPr>
                <w:rFonts w:ascii="宋体" w:hAnsi="宋体" w:hint="eastAsia"/>
              </w:rPr>
              <w:t>1</w:t>
            </w:r>
          </w:p>
        </w:tc>
        <w:tc>
          <w:tcPr>
            <w:tcW w:w="2800" w:type="dxa"/>
          </w:tcPr>
          <w:p w:rsidR="000321A2" w:rsidRDefault="00F13E75">
            <w:pPr>
              <w:spacing w:line="400" w:lineRule="exact"/>
              <w:jc w:val="center"/>
              <w:rPr>
                <w:rFonts w:ascii="宋体" w:hAnsi="宋体"/>
              </w:rPr>
            </w:pPr>
            <w:r>
              <w:rPr>
                <w:rFonts w:ascii="宋体" w:hAnsi="宋体"/>
              </w:rPr>
              <w:t>350</w:t>
            </w:r>
          </w:p>
        </w:tc>
      </w:tr>
    </w:tbl>
    <w:p w:rsidR="000321A2" w:rsidRDefault="00F13E75">
      <w:pPr>
        <w:spacing w:line="400" w:lineRule="exact"/>
        <w:ind w:firstLine="480"/>
        <w:rPr>
          <w:rFonts w:ascii="宋体" w:hAnsi="宋体"/>
          <w:sz w:val="24"/>
          <w:szCs w:val="24"/>
          <w:u w:val="single"/>
        </w:rPr>
      </w:pPr>
      <w:r>
        <w:rPr>
          <w:rFonts w:ascii="宋体" w:hAnsi="宋体" w:hint="eastAsia"/>
          <w:sz w:val="24"/>
          <w:szCs w:val="24"/>
        </w:rPr>
        <w:t>4.采购需求（简介）：南艺附中位于南京市</w:t>
      </w:r>
      <w:proofErr w:type="gramStart"/>
      <w:r>
        <w:rPr>
          <w:rFonts w:ascii="宋体" w:hAnsi="宋体"/>
          <w:sz w:val="24"/>
          <w:szCs w:val="24"/>
        </w:rPr>
        <w:t>浦口区</w:t>
      </w:r>
      <w:r>
        <w:rPr>
          <w:rFonts w:ascii="宋体" w:hAnsi="宋体" w:hint="eastAsia"/>
          <w:sz w:val="24"/>
          <w:szCs w:val="24"/>
        </w:rPr>
        <w:t>雨山西路</w:t>
      </w:r>
      <w:proofErr w:type="gramEnd"/>
      <w:r>
        <w:rPr>
          <w:rFonts w:ascii="宋体" w:hAnsi="宋体" w:hint="eastAsia"/>
          <w:sz w:val="24"/>
          <w:szCs w:val="24"/>
        </w:rPr>
        <w:t>100号，占地面积约</w:t>
      </w:r>
      <w:r>
        <w:rPr>
          <w:rFonts w:ascii="宋体" w:hAnsi="宋体"/>
          <w:sz w:val="24"/>
          <w:szCs w:val="24"/>
        </w:rPr>
        <w:t>43143.77</w:t>
      </w:r>
      <w:r>
        <w:rPr>
          <w:rFonts w:ascii="宋体" w:hAnsi="宋体" w:hint="eastAsia"/>
          <w:sz w:val="24"/>
          <w:szCs w:val="24"/>
        </w:rPr>
        <w:t>㎡，建筑面积约</w:t>
      </w:r>
      <w:r>
        <w:rPr>
          <w:rFonts w:ascii="宋体" w:hAnsi="宋体"/>
          <w:sz w:val="24"/>
          <w:szCs w:val="24"/>
        </w:rPr>
        <w:t>60391.22</w:t>
      </w:r>
      <w:r>
        <w:rPr>
          <w:rFonts w:ascii="宋体" w:hAnsi="宋体" w:hint="eastAsia"/>
          <w:sz w:val="24"/>
          <w:szCs w:val="24"/>
        </w:rPr>
        <w:t>㎡。现在校师生约</w:t>
      </w:r>
      <w:r>
        <w:rPr>
          <w:rFonts w:ascii="宋体" w:hAnsi="宋体"/>
          <w:sz w:val="24"/>
          <w:szCs w:val="24"/>
        </w:rPr>
        <w:t>1200</w:t>
      </w:r>
      <w:r>
        <w:rPr>
          <w:rFonts w:ascii="宋体" w:hAnsi="宋体" w:hint="eastAsia"/>
          <w:sz w:val="24"/>
          <w:szCs w:val="24"/>
        </w:rPr>
        <w:t>人。现拟对学校物业管理服务进行公开招标采购（详细内容见本招标文件第四章）</w:t>
      </w:r>
      <w:r>
        <w:rPr>
          <w:rFonts w:ascii="宋体" w:hAnsi="宋体" w:cs="宋体" w:hint="eastAsia"/>
          <w:sz w:val="24"/>
          <w:szCs w:val="24"/>
        </w:rPr>
        <w:t xml:space="preserve"> </w:t>
      </w:r>
    </w:p>
    <w:p w:rsidR="000321A2" w:rsidRDefault="00F13E75">
      <w:pPr>
        <w:spacing w:line="400" w:lineRule="exact"/>
        <w:ind w:firstLine="480"/>
        <w:rPr>
          <w:rFonts w:ascii="宋体" w:hAnsi="宋体"/>
          <w:sz w:val="24"/>
          <w:szCs w:val="24"/>
          <w:u w:val="single"/>
        </w:rPr>
      </w:pPr>
      <w:r>
        <w:rPr>
          <w:rFonts w:ascii="宋体" w:hAnsi="宋体" w:hint="eastAsia"/>
          <w:sz w:val="24"/>
          <w:szCs w:val="24"/>
        </w:rPr>
        <w:t>5.合同履行期限：</w:t>
      </w:r>
      <w:r w:rsidR="00B643B8" w:rsidRPr="00B643B8">
        <w:rPr>
          <w:rFonts w:ascii="宋体" w:hAnsi="宋体" w:hint="eastAsia"/>
          <w:sz w:val="24"/>
          <w:szCs w:val="24"/>
        </w:rPr>
        <w:t>壹年</w:t>
      </w:r>
      <w:r w:rsidR="006A6848">
        <w:rPr>
          <w:rFonts w:ascii="宋体" w:hAnsi="宋体" w:hint="eastAsia"/>
          <w:sz w:val="24"/>
          <w:szCs w:val="24"/>
        </w:rPr>
        <w:t>。</w:t>
      </w:r>
    </w:p>
    <w:p w:rsidR="000321A2" w:rsidRDefault="00F13E75">
      <w:pPr>
        <w:pStyle w:val="3"/>
        <w:spacing w:before="145" w:after="145" w:line="400" w:lineRule="exact"/>
        <w:ind w:firstLine="498"/>
      </w:pPr>
      <w:bookmarkStart w:id="10" w:name="_Toc35393622"/>
      <w:bookmarkStart w:id="11" w:name="_Toc28359003"/>
      <w:bookmarkStart w:id="12" w:name="_Toc35393791"/>
      <w:bookmarkStart w:id="13" w:name="_Toc28359080"/>
      <w:bookmarkStart w:id="14" w:name="_Toc38985264"/>
      <w:r>
        <w:rPr>
          <w:rFonts w:hint="eastAsia"/>
        </w:rPr>
        <w:t>二、申请人的资格要求：</w:t>
      </w:r>
      <w:bookmarkEnd w:id="10"/>
      <w:bookmarkEnd w:id="11"/>
      <w:bookmarkEnd w:id="12"/>
      <w:bookmarkEnd w:id="13"/>
      <w:bookmarkEnd w:id="14"/>
    </w:p>
    <w:p w:rsidR="000321A2" w:rsidRDefault="00F13E75">
      <w:pPr>
        <w:spacing w:line="400" w:lineRule="exact"/>
        <w:ind w:firstLine="480"/>
        <w:rPr>
          <w:rFonts w:ascii="宋体" w:hAnsi="宋体"/>
          <w:sz w:val="24"/>
          <w:szCs w:val="24"/>
        </w:rPr>
      </w:pPr>
      <w:bookmarkStart w:id="15" w:name="_Toc28359004"/>
      <w:bookmarkStart w:id="16" w:name="_Toc38985265"/>
      <w:bookmarkStart w:id="17" w:name="_Toc28359081"/>
      <w:bookmarkStart w:id="18" w:name="_Toc35393623"/>
      <w:bookmarkStart w:id="19" w:name="_Toc35393792"/>
      <w:r>
        <w:rPr>
          <w:rFonts w:ascii="宋体" w:hAnsi="宋体" w:hint="eastAsia"/>
          <w:sz w:val="24"/>
          <w:szCs w:val="24"/>
        </w:rPr>
        <w:t>（一</w:t>
      </w:r>
      <w:r>
        <w:rPr>
          <w:rFonts w:ascii="宋体" w:hAnsi="宋体"/>
          <w:sz w:val="24"/>
          <w:szCs w:val="24"/>
        </w:rPr>
        <w:t>）</w:t>
      </w:r>
      <w:r>
        <w:rPr>
          <w:rFonts w:ascii="宋体" w:hAnsi="宋体" w:hint="eastAsia"/>
          <w:sz w:val="24"/>
          <w:szCs w:val="24"/>
        </w:rPr>
        <w:t>通用</w:t>
      </w:r>
      <w:r>
        <w:rPr>
          <w:rFonts w:ascii="宋体" w:hAnsi="宋体"/>
          <w:sz w:val="24"/>
          <w:szCs w:val="24"/>
        </w:rPr>
        <w:t>资格要求</w:t>
      </w:r>
    </w:p>
    <w:p w:rsidR="000321A2" w:rsidRDefault="00F13E75">
      <w:pPr>
        <w:spacing w:line="400" w:lineRule="exact"/>
        <w:ind w:firstLine="480"/>
        <w:rPr>
          <w:rFonts w:ascii="宋体" w:hAnsi="宋体"/>
          <w:sz w:val="24"/>
          <w:szCs w:val="24"/>
        </w:rPr>
      </w:pPr>
      <w:r>
        <w:rPr>
          <w:rFonts w:ascii="宋体" w:hAnsi="宋体" w:hint="eastAsia"/>
          <w:sz w:val="24"/>
          <w:szCs w:val="24"/>
        </w:rPr>
        <w:t>1.满足《中华人民共和国政府采购法》第二十二条规定，并提供下列材料：</w:t>
      </w:r>
    </w:p>
    <w:p w:rsidR="000321A2" w:rsidRDefault="00F13E75">
      <w:pPr>
        <w:spacing w:line="400" w:lineRule="exact"/>
        <w:ind w:firstLine="480"/>
        <w:rPr>
          <w:rFonts w:ascii="宋体" w:hAnsi="宋体"/>
          <w:sz w:val="24"/>
          <w:szCs w:val="24"/>
        </w:rPr>
      </w:pPr>
      <w:r>
        <w:rPr>
          <w:rFonts w:ascii="宋体" w:hAnsi="宋体" w:hint="eastAsia"/>
          <w:sz w:val="24"/>
          <w:szCs w:val="24"/>
        </w:rPr>
        <w:t>1.1 法人或者其他组织的营业执照等证明文件，自然人的身份证明；</w:t>
      </w:r>
    </w:p>
    <w:p w:rsidR="000321A2" w:rsidRDefault="00F13E75">
      <w:pPr>
        <w:spacing w:line="400" w:lineRule="exact"/>
        <w:ind w:firstLine="480"/>
        <w:rPr>
          <w:rFonts w:ascii="宋体" w:hAnsi="宋体"/>
          <w:sz w:val="24"/>
          <w:szCs w:val="24"/>
        </w:rPr>
      </w:pPr>
      <w:r>
        <w:rPr>
          <w:rFonts w:ascii="宋体" w:hAnsi="宋体" w:hint="eastAsia"/>
          <w:sz w:val="24"/>
          <w:szCs w:val="24"/>
        </w:rPr>
        <w:t>1.2上一年度的财务状况报告（成立不满一年无需提供）；</w:t>
      </w:r>
    </w:p>
    <w:p w:rsidR="000321A2" w:rsidRDefault="00F13E75">
      <w:pPr>
        <w:spacing w:line="400" w:lineRule="exact"/>
        <w:ind w:firstLine="480"/>
        <w:rPr>
          <w:rFonts w:ascii="宋体" w:hAnsi="宋体"/>
          <w:sz w:val="24"/>
          <w:szCs w:val="24"/>
        </w:rPr>
      </w:pPr>
      <w:r>
        <w:rPr>
          <w:rFonts w:ascii="宋体" w:hAnsi="宋体" w:hint="eastAsia"/>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rsidR="000321A2" w:rsidRDefault="00F13E75">
      <w:pPr>
        <w:spacing w:line="400" w:lineRule="exact"/>
        <w:ind w:firstLine="480"/>
        <w:rPr>
          <w:rFonts w:ascii="宋体" w:hAnsi="宋体"/>
          <w:sz w:val="24"/>
          <w:szCs w:val="24"/>
        </w:rPr>
      </w:pPr>
      <w:r>
        <w:rPr>
          <w:rFonts w:ascii="宋体" w:hAnsi="宋体" w:hint="eastAsia"/>
          <w:sz w:val="24"/>
          <w:szCs w:val="24"/>
        </w:rPr>
        <w:t>1.4具备履行合同所必需的设备和专业技术能力的书面声明；</w:t>
      </w:r>
    </w:p>
    <w:p w:rsidR="000321A2" w:rsidRDefault="00F13E75">
      <w:pPr>
        <w:spacing w:line="400" w:lineRule="exact"/>
        <w:ind w:firstLine="480"/>
        <w:rPr>
          <w:rFonts w:ascii="宋体" w:hAnsi="宋体"/>
          <w:sz w:val="24"/>
          <w:szCs w:val="24"/>
        </w:rPr>
      </w:pPr>
      <w:r>
        <w:rPr>
          <w:rFonts w:ascii="宋体" w:hAnsi="宋体" w:hint="eastAsia"/>
          <w:sz w:val="24"/>
          <w:szCs w:val="24"/>
        </w:rPr>
        <w:t>1.5参加政府采购活动前3年内在经营活动中没有重大违法记录的书面声明。</w:t>
      </w:r>
    </w:p>
    <w:p w:rsidR="000321A2" w:rsidRDefault="00F13E75">
      <w:pPr>
        <w:spacing w:line="400" w:lineRule="exact"/>
        <w:ind w:firstLine="480"/>
        <w:rPr>
          <w:rFonts w:ascii="宋体" w:hAnsi="宋体"/>
          <w:sz w:val="24"/>
          <w:szCs w:val="24"/>
        </w:rPr>
      </w:pPr>
      <w:r>
        <w:rPr>
          <w:rFonts w:ascii="宋体" w:hAnsi="宋体" w:hint="eastAsia"/>
          <w:sz w:val="24"/>
          <w:szCs w:val="24"/>
        </w:rPr>
        <w:t>2.在“信用中国”网站（www.creditchina.gov.cn）查询，不存在被列入失信被执行人、重大税收违法案件当事人名单、政府采购严重失信行为记录名单及其他不符合《中华人民共和国政府采购法》第二十二条规定条件的信用记录情形。（投标文件中无需提供证明材料）</w:t>
      </w:r>
    </w:p>
    <w:p w:rsidR="000321A2" w:rsidRDefault="00F13E75">
      <w:pPr>
        <w:spacing w:line="400" w:lineRule="exact"/>
        <w:ind w:firstLine="480"/>
        <w:rPr>
          <w:rFonts w:ascii="宋体" w:hAnsi="宋体"/>
          <w:sz w:val="24"/>
          <w:szCs w:val="24"/>
        </w:rPr>
      </w:pPr>
      <w:r>
        <w:rPr>
          <w:rFonts w:ascii="宋体" w:hAnsi="宋体" w:hint="eastAsia"/>
          <w:sz w:val="24"/>
          <w:szCs w:val="24"/>
        </w:rPr>
        <w:lastRenderedPageBreak/>
        <w:t>3.落实政府采购政策需满足的资格要求：无</w:t>
      </w:r>
    </w:p>
    <w:p w:rsidR="00130CB0" w:rsidRPr="003C2794" w:rsidRDefault="00F13E75" w:rsidP="00130CB0">
      <w:pPr>
        <w:spacing w:line="360" w:lineRule="auto"/>
        <w:ind w:firstLineChars="200" w:firstLine="480"/>
        <w:rPr>
          <w:rFonts w:ascii="宋体" w:hAnsi="宋体" w:hint="eastAsia"/>
          <w:sz w:val="24"/>
          <w:szCs w:val="24"/>
        </w:rPr>
      </w:pPr>
      <w:r>
        <w:rPr>
          <w:rFonts w:ascii="宋体" w:hAnsi="宋体" w:hint="eastAsia"/>
          <w:sz w:val="24"/>
          <w:szCs w:val="24"/>
        </w:rPr>
        <w:t>4.</w:t>
      </w:r>
      <w:r w:rsidR="00130CB0" w:rsidRPr="00130CB0">
        <w:rPr>
          <w:rFonts w:ascii="宋体" w:hAnsi="宋体" w:hint="eastAsia"/>
          <w:sz w:val="24"/>
          <w:szCs w:val="24"/>
        </w:rPr>
        <w:t xml:space="preserve"> </w:t>
      </w:r>
      <w:r w:rsidR="00130CB0" w:rsidRPr="003C2794">
        <w:rPr>
          <w:rFonts w:ascii="宋体" w:hAnsi="宋体" w:hint="eastAsia"/>
          <w:sz w:val="24"/>
          <w:szCs w:val="24"/>
        </w:rPr>
        <w:t>联合体参与磋商</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3347"/>
        <w:gridCol w:w="3402"/>
      </w:tblGrid>
      <w:tr w:rsidR="000321A2">
        <w:tc>
          <w:tcPr>
            <w:tcW w:w="1148" w:type="dxa"/>
          </w:tcPr>
          <w:p w:rsidR="000321A2" w:rsidRDefault="00F13E75">
            <w:pPr>
              <w:spacing w:line="400" w:lineRule="exact"/>
              <w:jc w:val="center"/>
              <w:rPr>
                <w:rFonts w:ascii="宋体" w:hAnsi="宋体"/>
              </w:rPr>
            </w:pPr>
            <w:proofErr w:type="gramStart"/>
            <w:r>
              <w:rPr>
                <w:rFonts w:ascii="宋体" w:hAnsi="宋体" w:hint="eastAsia"/>
              </w:rPr>
              <w:t>采购包号</w:t>
            </w:r>
            <w:proofErr w:type="gramEnd"/>
          </w:p>
        </w:tc>
        <w:tc>
          <w:tcPr>
            <w:tcW w:w="3347" w:type="dxa"/>
          </w:tcPr>
          <w:p w:rsidR="000321A2" w:rsidRDefault="00F13E75">
            <w:pPr>
              <w:spacing w:line="400" w:lineRule="exact"/>
              <w:jc w:val="center"/>
              <w:rPr>
                <w:rFonts w:ascii="宋体" w:hAnsi="宋体"/>
              </w:rPr>
            </w:pPr>
            <w:r>
              <w:rPr>
                <w:rFonts w:ascii="宋体" w:hAnsi="宋体" w:hint="eastAsia"/>
              </w:rPr>
              <w:t>是否接受联合体</w:t>
            </w:r>
            <w:r w:rsidR="00130CB0">
              <w:rPr>
                <w:rFonts w:ascii="宋体" w:hAnsi="宋体" w:hint="eastAsia"/>
              </w:rPr>
              <w:t>参与磋商</w:t>
            </w:r>
            <w:r>
              <w:rPr>
                <w:rFonts w:ascii="宋体" w:hAnsi="宋体"/>
              </w:rPr>
              <w:t>投标（</w:t>
            </w:r>
            <w:r>
              <w:rPr>
                <w:rFonts w:ascii="宋体" w:hAnsi="宋体" w:hint="eastAsia"/>
              </w:rPr>
              <w:t>是/否</w:t>
            </w:r>
            <w:r>
              <w:rPr>
                <w:rFonts w:ascii="宋体" w:hAnsi="宋体"/>
              </w:rPr>
              <w:t>）</w:t>
            </w:r>
          </w:p>
        </w:tc>
        <w:tc>
          <w:tcPr>
            <w:tcW w:w="3402" w:type="dxa"/>
          </w:tcPr>
          <w:p w:rsidR="000321A2" w:rsidRDefault="00F13E75">
            <w:pPr>
              <w:spacing w:line="400" w:lineRule="exact"/>
              <w:jc w:val="center"/>
              <w:rPr>
                <w:rFonts w:ascii="宋体" w:hAnsi="宋体"/>
              </w:rPr>
            </w:pPr>
            <w:r>
              <w:rPr>
                <w:rFonts w:ascii="宋体" w:hAnsi="宋体" w:hint="eastAsia"/>
              </w:rPr>
              <w:t>该</w:t>
            </w:r>
            <w:r>
              <w:rPr>
                <w:rFonts w:ascii="宋体" w:hAnsi="宋体"/>
              </w:rPr>
              <w:t>采购包</w:t>
            </w:r>
            <w:r>
              <w:rPr>
                <w:rFonts w:ascii="宋体" w:hAnsi="宋体" w:hint="eastAsia"/>
              </w:rPr>
              <w:t>中</w:t>
            </w:r>
            <w:r>
              <w:rPr>
                <w:rFonts w:ascii="宋体" w:hAnsi="宋体"/>
              </w:rPr>
              <w:t>联合体成员数量</w:t>
            </w:r>
            <w:r>
              <w:rPr>
                <w:rFonts w:ascii="宋体" w:hAnsi="宋体" w:hint="eastAsia"/>
              </w:rPr>
              <w:t>上限</w:t>
            </w:r>
          </w:p>
        </w:tc>
      </w:tr>
      <w:tr w:rsidR="000321A2">
        <w:tc>
          <w:tcPr>
            <w:tcW w:w="1148" w:type="dxa"/>
          </w:tcPr>
          <w:p w:rsidR="000321A2" w:rsidRDefault="00F13E75">
            <w:pPr>
              <w:spacing w:line="400" w:lineRule="exact"/>
              <w:jc w:val="center"/>
              <w:rPr>
                <w:rFonts w:ascii="宋体" w:hAnsi="宋体"/>
              </w:rPr>
            </w:pPr>
            <w:r>
              <w:rPr>
                <w:rFonts w:ascii="宋体" w:hAnsi="宋体" w:hint="eastAsia"/>
              </w:rPr>
              <w:t>1</w:t>
            </w:r>
          </w:p>
        </w:tc>
        <w:tc>
          <w:tcPr>
            <w:tcW w:w="3347" w:type="dxa"/>
          </w:tcPr>
          <w:p w:rsidR="000321A2" w:rsidRDefault="00F13E75">
            <w:pPr>
              <w:spacing w:line="400" w:lineRule="exact"/>
              <w:jc w:val="center"/>
              <w:rPr>
                <w:rFonts w:ascii="宋体" w:hAnsi="宋体"/>
              </w:rPr>
            </w:pPr>
            <w:r>
              <w:rPr>
                <w:rFonts w:ascii="宋体" w:hAnsi="宋体" w:hint="eastAsia"/>
              </w:rPr>
              <w:t>否</w:t>
            </w:r>
          </w:p>
        </w:tc>
        <w:tc>
          <w:tcPr>
            <w:tcW w:w="3402" w:type="dxa"/>
          </w:tcPr>
          <w:p w:rsidR="000321A2" w:rsidRDefault="00F13E75">
            <w:pPr>
              <w:spacing w:line="400" w:lineRule="exact"/>
              <w:jc w:val="center"/>
              <w:rPr>
                <w:rFonts w:ascii="宋体" w:hAnsi="宋体"/>
              </w:rPr>
            </w:pPr>
            <w:r>
              <w:rPr>
                <w:rFonts w:ascii="宋体" w:hAnsi="宋体" w:hint="eastAsia"/>
              </w:rPr>
              <w:t>/</w:t>
            </w:r>
          </w:p>
        </w:tc>
      </w:tr>
    </w:tbl>
    <w:p w:rsidR="000321A2" w:rsidRDefault="00F13E75">
      <w:pPr>
        <w:spacing w:line="400" w:lineRule="exact"/>
        <w:ind w:firstLine="480"/>
        <w:rPr>
          <w:rFonts w:ascii="宋体" w:hAnsi="宋体"/>
          <w:sz w:val="24"/>
          <w:szCs w:val="24"/>
        </w:rPr>
      </w:pPr>
      <w:r>
        <w:rPr>
          <w:rFonts w:ascii="宋体" w:hAnsi="宋体" w:hint="eastAsia"/>
          <w:sz w:val="24"/>
          <w:szCs w:val="24"/>
        </w:rPr>
        <w:t>（二）本项目的特定资格要求</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5921"/>
      </w:tblGrid>
      <w:tr w:rsidR="000321A2">
        <w:tc>
          <w:tcPr>
            <w:tcW w:w="1148" w:type="dxa"/>
          </w:tcPr>
          <w:p w:rsidR="000321A2" w:rsidRDefault="00F13E75">
            <w:pPr>
              <w:spacing w:line="400" w:lineRule="exact"/>
              <w:jc w:val="center"/>
              <w:rPr>
                <w:rFonts w:ascii="宋体" w:hAnsi="宋体"/>
              </w:rPr>
            </w:pPr>
            <w:proofErr w:type="gramStart"/>
            <w:r>
              <w:rPr>
                <w:rFonts w:ascii="宋体" w:hAnsi="宋体" w:hint="eastAsia"/>
              </w:rPr>
              <w:t>采购包号</w:t>
            </w:r>
            <w:proofErr w:type="gramEnd"/>
          </w:p>
        </w:tc>
        <w:tc>
          <w:tcPr>
            <w:tcW w:w="5921" w:type="dxa"/>
          </w:tcPr>
          <w:p w:rsidR="000321A2" w:rsidRDefault="00F13E75">
            <w:pPr>
              <w:spacing w:line="400" w:lineRule="exact"/>
              <w:jc w:val="center"/>
              <w:rPr>
                <w:rFonts w:ascii="宋体" w:hAnsi="宋体"/>
              </w:rPr>
            </w:pPr>
            <w:r>
              <w:rPr>
                <w:rFonts w:ascii="宋体" w:hAnsi="宋体" w:hint="eastAsia"/>
              </w:rPr>
              <w:t>特定</w:t>
            </w:r>
            <w:r>
              <w:rPr>
                <w:rFonts w:ascii="宋体" w:hAnsi="宋体"/>
              </w:rPr>
              <w:t>资格要求</w:t>
            </w:r>
          </w:p>
        </w:tc>
      </w:tr>
      <w:tr w:rsidR="000321A2">
        <w:tc>
          <w:tcPr>
            <w:tcW w:w="1148" w:type="dxa"/>
          </w:tcPr>
          <w:p w:rsidR="000321A2" w:rsidRDefault="00F13E75">
            <w:pPr>
              <w:spacing w:line="400" w:lineRule="exact"/>
              <w:jc w:val="center"/>
              <w:rPr>
                <w:rFonts w:ascii="宋体" w:hAnsi="宋体"/>
              </w:rPr>
            </w:pPr>
            <w:r>
              <w:rPr>
                <w:rFonts w:ascii="宋体" w:hAnsi="宋体" w:hint="eastAsia"/>
              </w:rPr>
              <w:t>1</w:t>
            </w:r>
          </w:p>
        </w:tc>
        <w:tc>
          <w:tcPr>
            <w:tcW w:w="5921" w:type="dxa"/>
          </w:tcPr>
          <w:p w:rsidR="000321A2" w:rsidRDefault="00F13E75">
            <w:pPr>
              <w:spacing w:line="400" w:lineRule="exact"/>
              <w:jc w:val="center"/>
              <w:rPr>
                <w:rFonts w:ascii="宋体" w:hAnsi="宋体"/>
              </w:rPr>
            </w:pPr>
            <w:r>
              <w:rPr>
                <w:rFonts w:ascii="宋体" w:hAnsi="宋体" w:hint="eastAsia"/>
              </w:rPr>
              <w:t>/</w:t>
            </w:r>
          </w:p>
        </w:tc>
      </w:tr>
    </w:tbl>
    <w:p w:rsidR="000321A2" w:rsidRDefault="00F13E75">
      <w:pPr>
        <w:pStyle w:val="3"/>
        <w:spacing w:before="145" w:after="145" w:line="400" w:lineRule="exact"/>
        <w:ind w:firstLine="498"/>
      </w:pPr>
      <w:r>
        <w:rPr>
          <w:rFonts w:hint="eastAsia"/>
        </w:rPr>
        <w:t>三、</w:t>
      </w:r>
      <w:proofErr w:type="gramStart"/>
      <w:r>
        <w:rPr>
          <w:rFonts w:hint="eastAsia"/>
        </w:rPr>
        <w:t>获取磋商</w:t>
      </w:r>
      <w:proofErr w:type="gramEnd"/>
      <w:r>
        <w:rPr>
          <w:rFonts w:hint="eastAsia"/>
        </w:rPr>
        <w:t>招标文件</w:t>
      </w:r>
    </w:p>
    <w:p w:rsidR="000321A2" w:rsidRDefault="00F13E75">
      <w:pPr>
        <w:spacing w:line="360" w:lineRule="auto"/>
        <w:ind w:firstLine="540"/>
        <w:rPr>
          <w:rFonts w:ascii="宋体" w:hAnsi="宋体" w:cs="宋体"/>
          <w:sz w:val="24"/>
          <w:szCs w:val="24"/>
        </w:rPr>
      </w:pPr>
      <w:r>
        <w:rPr>
          <w:rFonts w:ascii="宋体" w:hAnsi="宋体" w:cs="宋体" w:hint="eastAsia"/>
          <w:sz w:val="24"/>
          <w:szCs w:val="24"/>
        </w:rPr>
        <w:t>1.时间：自</w:t>
      </w:r>
      <w:r>
        <w:rPr>
          <w:rFonts w:ascii="宋体" w:hAnsi="宋体" w:cs="宋体"/>
          <w:color w:val="000000"/>
          <w:sz w:val="24"/>
        </w:rPr>
        <w:t>磋商文件</w:t>
      </w:r>
      <w:r>
        <w:rPr>
          <w:rFonts w:ascii="宋体" w:hAnsi="宋体" w:cs="宋体" w:hint="eastAsia"/>
          <w:sz w:val="24"/>
          <w:szCs w:val="24"/>
        </w:rPr>
        <w:t>公告发布之日起5个工作日。</w:t>
      </w:r>
    </w:p>
    <w:p w:rsidR="000321A2" w:rsidRDefault="00F13E75">
      <w:pPr>
        <w:spacing w:line="360" w:lineRule="auto"/>
        <w:ind w:firstLine="540"/>
        <w:rPr>
          <w:rFonts w:ascii="宋体" w:hAnsi="宋体" w:cs="宋体"/>
          <w:sz w:val="24"/>
          <w:szCs w:val="24"/>
          <w:u w:val="single"/>
        </w:rPr>
      </w:pPr>
      <w:r>
        <w:rPr>
          <w:rFonts w:ascii="宋体" w:hAnsi="宋体" w:cs="宋体" w:hint="eastAsia"/>
          <w:sz w:val="24"/>
          <w:szCs w:val="24"/>
        </w:rPr>
        <w:t>2.方式：在“江苏政府采购网”自行免费下载招标文件。</w:t>
      </w:r>
      <w:bookmarkEnd w:id="15"/>
      <w:bookmarkEnd w:id="16"/>
      <w:bookmarkEnd w:id="17"/>
      <w:bookmarkEnd w:id="18"/>
      <w:bookmarkEnd w:id="19"/>
    </w:p>
    <w:p w:rsidR="000321A2" w:rsidRDefault="00F13E75">
      <w:pPr>
        <w:pStyle w:val="3"/>
        <w:spacing w:before="145" w:after="145" w:line="400" w:lineRule="exact"/>
        <w:ind w:firstLine="498"/>
      </w:pPr>
      <w:bookmarkStart w:id="20" w:name="_Toc28359082"/>
      <w:bookmarkStart w:id="21" w:name="_Toc28359005"/>
      <w:bookmarkStart w:id="22" w:name="_Toc35393624"/>
      <w:bookmarkStart w:id="23" w:name="_Toc38985266"/>
      <w:bookmarkStart w:id="24" w:name="_Toc35393793"/>
      <w:r>
        <w:rPr>
          <w:rFonts w:hint="eastAsia"/>
        </w:rPr>
        <w:t>四、提交</w:t>
      </w:r>
      <w:r w:rsidR="00130CB0">
        <w:rPr>
          <w:rFonts w:hint="eastAsia"/>
        </w:rPr>
        <w:t>响应</w:t>
      </w:r>
      <w:r>
        <w:rPr>
          <w:rFonts w:hint="eastAsia"/>
        </w:rPr>
        <w:t>文件</w:t>
      </w:r>
      <w:bookmarkEnd w:id="20"/>
      <w:bookmarkEnd w:id="21"/>
      <w:r>
        <w:rPr>
          <w:rFonts w:hint="eastAsia"/>
        </w:rPr>
        <w:t>截止时间、开标时间和地点</w:t>
      </w:r>
      <w:bookmarkEnd w:id="22"/>
      <w:bookmarkEnd w:id="23"/>
      <w:bookmarkEnd w:id="24"/>
    </w:p>
    <w:p w:rsidR="000321A2" w:rsidRDefault="00F13E75">
      <w:pPr>
        <w:spacing w:line="400" w:lineRule="exact"/>
        <w:ind w:firstLine="480"/>
        <w:rPr>
          <w:rFonts w:ascii="宋体" w:hAnsi="宋体"/>
          <w:bCs/>
          <w:sz w:val="24"/>
          <w:szCs w:val="24"/>
          <w:u w:val="single"/>
        </w:rPr>
      </w:pPr>
      <w:r>
        <w:rPr>
          <w:rFonts w:ascii="宋体" w:hAnsi="宋体" w:hint="eastAsia"/>
          <w:bCs/>
          <w:sz w:val="24"/>
          <w:szCs w:val="24"/>
          <w:u w:val="single"/>
        </w:rPr>
        <w:t>1.</w:t>
      </w:r>
      <w:r>
        <w:rPr>
          <w:rFonts w:ascii="宋体" w:hAnsi="宋体" w:hint="eastAsia"/>
          <w:sz w:val="24"/>
          <w:szCs w:val="24"/>
          <w:u w:val="single"/>
        </w:rPr>
        <w:t xml:space="preserve"> 202</w:t>
      </w:r>
      <w:r>
        <w:rPr>
          <w:rFonts w:ascii="宋体" w:hAnsi="宋体"/>
          <w:sz w:val="24"/>
          <w:szCs w:val="24"/>
          <w:u w:val="single"/>
        </w:rPr>
        <w:t>5</w:t>
      </w:r>
      <w:r>
        <w:rPr>
          <w:rFonts w:ascii="宋体" w:hAnsi="宋体" w:hint="eastAsia"/>
          <w:bCs/>
          <w:sz w:val="24"/>
          <w:szCs w:val="24"/>
          <w:u w:val="single"/>
        </w:rPr>
        <w:t>年8月5日14 点 30 分</w:t>
      </w:r>
      <w:r>
        <w:rPr>
          <w:rFonts w:ascii="宋体" w:hAnsi="宋体" w:hint="eastAsia"/>
          <w:bCs/>
          <w:sz w:val="24"/>
          <w:szCs w:val="24"/>
        </w:rPr>
        <w:t>（北京时间）</w:t>
      </w:r>
    </w:p>
    <w:p w:rsidR="000321A2" w:rsidRDefault="00F13E75">
      <w:pPr>
        <w:spacing w:line="400" w:lineRule="exact"/>
        <w:ind w:firstLine="480"/>
        <w:rPr>
          <w:rFonts w:ascii="宋体" w:hAnsi="宋体"/>
          <w:sz w:val="24"/>
          <w:szCs w:val="24"/>
        </w:rPr>
      </w:pPr>
      <w:r>
        <w:rPr>
          <w:rFonts w:ascii="宋体" w:hAnsi="宋体" w:hint="eastAsia"/>
          <w:sz w:val="24"/>
          <w:szCs w:val="24"/>
        </w:rPr>
        <w:t>2.地点：“苏</w:t>
      </w:r>
      <w:proofErr w:type="gramStart"/>
      <w:r>
        <w:rPr>
          <w:rFonts w:ascii="宋体" w:hAnsi="宋体" w:hint="eastAsia"/>
          <w:sz w:val="24"/>
          <w:szCs w:val="24"/>
        </w:rPr>
        <w:t>采云</w:t>
      </w:r>
      <w:proofErr w:type="gramEnd"/>
      <w:r>
        <w:rPr>
          <w:rFonts w:ascii="宋体" w:hAnsi="宋体" w:hint="eastAsia"/>
          <w:sz w:val="24"/>
          <w:szCs w:val="24"/>
        </w:rPr>
        <w:t>”政府采购交易系统。</w:t>
      </w:r>
    </w:p>
    <w:p w:rsidR="000321A2" w:rsidRDefault="00F13E75">
      <w:pPr>
        <w:pStyle w:val="3"/>
        <w:tabs>
          <w:tab w:val="center" w:pos="4476"/>
          <w:tab w:val="center" w:pos="4476"/>
        </w:tabs>
        <w:spacing w:before="145" w:after="145" w:line="400" w:lineRule="exact"/>
        <w:ind w:firstLine="498"/>
      </w:pPr>
      <w:bookmarkStart w:id="25" w:name="_Toc38985267"/>
      <w:bookmarkStart w:id="26" w:name="_Toc35393625"/>
      <w:bookmarkStart w:id="27" w:name="_Toc28359007"/>
      <w:bookmarkStart w:id="28" w:name="_Toc35393794"/>
      <w:bookmarkStart w:id="29" w:name="_Toc28359084"/>
      <w:r>
        <w:rPr>
          <w:rFonts w:hint="eastAsia"/>
        </w:rPr>
        <w:t>五、公告期限</w:t>
      </w:r>
      <w:bookmarkEnd w:id="25"/>
      <w:bookmarkEnd w:id="26"/>
      <w:bookmarkEnd w:id="27"/>
      <w:bookmarkEnd w:id="28"/>
      <w:bookmarkEnd w:id="29"/>
      <w:r>
        <w:tab/>
      </w:r>
      <w:r>
        <w:tab/>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磋商公告期限为自本公告发布之日起3个工作日，磋商文件公告期限为自本公告发布之日起5个工作日。</w:t>
      </w:r>
    </w:p>
    <w:p w:rsidR="000321A2" w:rsidRDefault="00F13E75">
      <w:pPr>
        <w:pStyle w:val="3"/>
        <w:spacing w:before="145" w:after="145" w:line="400" w:lineRule="exact"/>
        <w:ind w:firstLine="498"/>
      </w:pPr>
      <w:bookmarkStart w:id="30" w:name="_Toc38985268"/>
      <w:bookmarkStart w:id="31" w:name="_Toc35393626"/>
      <w:bookmarkStart w:id="32" w:name="_Toc35393795"/>
      <w:r>
        <w:rPr>
          <w:rFonts w:hint="eastAsia"/>
        </w:rPr>
        <w:t>六、其他补充事宜</w:t>
      </w:r>
      <w:bookmarkEnd w:id="30"/>
      <w:bookmarkEnd w:id="31"/>
      <w:bookmarkEnd w:id="32"/>
    </w:p>
    <w:p w:rsidR="000321A2" w:rsidRDefault="00F13E75">
      <w:pPr>
        <w:pStyle w:val="3"/>
        <w:spacing w:before="145" w:after="145" w:line="400" w:lineRule="exact"/>
        <w:ind w:firstLine="373"/>
        <w:rPr>
          <w:rFonts w:ascii="宋体" w:hAnsi="宋体" w:cs="宋体"/>
          <w:sz w:val="24"/>
          <w:szCs w:val="24"/>
        </w:rPr>
      </w:pPr>
      <w:bookmarkStart w:id="33" w:name="_Toc35393796"/>
      <w:bookmarkStart w:id="34" w:name="_Toc35393627"/>
      <w:bookmarkStart w:id="35" w:name="_Toc28359085"/>
      <w:bookmarkStart w:id="36" w:name="_Toc28359008"/>
      <w:bookmarkStart w:id="37" w:name="_Toc38985269"/>
      <w:r>
        <w:rPr>
          <w:rFonts w:ascii="宋体" w:hAnsi="宋体" w:cs="宋体" w:hint="eastAsia"/>
          <w:sz w:val="24"/>
          <w:szCs w:val="24"/>
        </w:rPr>
        <w:t>本项目组织</w:t>
      </w:r>
      <w:r>
        <w:rPr>
          <w:rFonts w:ascii="宋体" w:hAnsi="宋体" w:cs="宋体" w:hint="eastAsia"/>
          <w:strike/>
          <w:sz w:val="24"/>
          <w:szCs w:val="24"/>
        </w:rPr>
        <w:t>集中</w:t>
      </w:r>
      <w:r>
        <w:rPr>
          <w:rFonts w:ascii="宋体" w:hAnsi="宋体" w:cs="宋体" w:hint="eastAsia"/>
          <w:sz w:val="24"/>
          <w:szCs w:val="24"/>
        </w:rPr>
        <w:t>现场勘察。投标人根据项目需要自行勘察现场,因未勘察现场或勘察工作不详细的供应商中标后，不得以不完全了解现场情况为理由而向采购人提出任何索赔或其他要求，对此采购人不承担任何责任并将不作任何答复。</w:t>
      </w:r>
    </w:p>
    <w:p w:rsidR="000321A2" w:rsidRDefault="00F13E75">
      <w:pPr>
        <w:pStyle w:val="3"/>
        <w:spacing w:before="145" w:after="145" w:line="400" w:lineRule="exact"/>
        <w:ind w:firstLine="373"/>
        <w:rPr>
          <w:rFonts w:ascii="宋体" w:hAnsi="宋体" w:cs="宋体"/>
          <w:sz w:val="24"/>
          <w:szCs w:val="24"/>
        </w:rPr>
      </w:pPr>
      <w:r>
        <w:rPr>
          <w:rFonts w:ascii="宋体" w:hAnsi="宋体" w:cs="宋体" w:hint="eastAsia"/>
          <w:sz w:val="24"/>
          <w:szCs w:val="24"/>
        </w:rPr>
        <w:t>统一勘察集中时间：2025年7月31日上午9：00（北京时间），过时</w:t>
      </w:r>
      <w:proofErr w:type="gramStart"/>
      <w:r>
        <w:rPr>
          <w:rFonts w:ascii="宋体" w:hAnsi="宋体" w:cs="宋体" w:hint="eastAsia"/>
          <w:sz w:val="24"/>
          <w:szCs w:val="24"/>
        </w:rPr>
        <w:t>不</w:t>
      </w:r>
      <w:proofErr w:type="gramEnd"/>
      <w:r>
        <w:rPr>
          <w:rFonts w:ascii="宋体" w:hAnsi="宋体" w:cs="宋体" w:hint="eastAsia"/>
          <w:sz w:val="24"/>
          <w:szCs w:val="24"/>
        </w:rPr>
        <w:t>候。</w:t>
      </w:r>
    </w:p>
    <w:p w:rsidR="000321A2" w:rsidRDefault="00F13E75">
      <w:pPr>
        <w:pStyle w:val="3"/>
        <w:spacing w:before="145" w:after="145" w:line="400" w:lineRule="exact"/>
        <w:ind w:firstLine="373"/>
        <w:rPr>
          <w:rFonts w:ascii="宋体" w:hAnsi="宋体" w:cs="宋体"/>
          <w:sz w:val="24"/>
          <w:szCs w:val="24"/>
        </w:rPr>
      </w:pPr>
      <w:r>
        <w:rPr>
          <w:rFonts w:ascii="宋体" w:hAnsi="宋体" w:cs="宋体" w:hint="eastAsia"/>
          <w:sz w:val="24"/>
          <w:szCs w:val="24"/>
        </w:rPr>
        <w:t>集中地点：南京市</w:t>
      </w:r>
      <w:proofErr w:type="gramStart"/>
      <w:r>
        <w:rPr>
          <w:rFonts w:ascii="宋体" w:hAnsi="宋体" w:cs="宋体" w:hint="eastAsia"/>
          <w:sz w:val="24"/>
          <w:szCs w:val="24"/>
        </w:rPr>
        <w:t>浦口区</w:t>
      </w:r>
      <w:r>
        <w:rPr>
          <w:rFonts w:ascii="宋体" w:hAnsi="宋体" w:cs="宋体"/>
          <w:sz w:val="24"/>
          <w:szCs w:val="24"/>
        </w:rPr>
        <w:t>雨山西路</w:t>
      </w:r>
      <w:proofErr w:type="gramEnd"/>
      <w:r>
        <w:rPr>
          <w:rFonts w:ascii="宋体" w:hAnsi="宋体" w:cs="宋体" w:hint="eastAsia"/>
          <w:sz w:val="24"/>
          <w:szCs w:val="24"/>
        </w:rPr>
        <w:t>100号</w:t>
      </w:r>
    </w:p>
    <w:p w:rsidR="000321A2" w:rsidRDefault="00F13E75">
      <w:pPr>
        <w:pStyle w:val="3"/>
        <w:spacing w:before="145" w:after="145" w:line="400" w:lineRule="exact"/>
        <w:ind w:firstLine="373"/>
        <w:rPr>
          <w:rFonts w:ascii="宋体" w:hAnsi="宋体" w:cs="宋体"/>
          <w:sz w:val="24"/>
          <w:szCs w:val="24"/>
        </w:rPr>
      </w:pPr>
      <w:r>
        <w:rPr>
          <w:rFonts w:ascii="宋体" w:hAnsi="宋体" w:cs="宋体" w:hint="eastAsia"/>
          <w:sz w:val="24"/>
          <w:szCs w:val="24"/>
        </w:rPr>
        <w:t>勘查现场联系人：张老师</w:t>
      </w:r>
    </w:p>
    <w:p w:rsidR="000321A2" w:rsidRDefault="00F13E75">
      <w:pPr>
        <w:pStyle w:val="3"/>
        <w:spacing w:before="145" w:after="145" w:line="400" w:lineRule="exact"/>
        <w:ind w:firstLine="373"/>
        <w:rPr>
          <w:rFonts w:ascii="宋体" w:hAnsi="宋体" w:cs="宋体"/>
          <w:sz w:val="24"/>
          <w:szCs w:val="24"/>
        </w:rPr>
      </w:pPr>
      <w:r>
        <w:rPr>
          <w:rFonts w:ascii="宋体" w:hAnsi="宋体" w:cs="宋体" w:hint="eastAsia"/>
          <w:sz w:val="24"/>
          <w:szCs w:val="24"/>
        </w:rPr>
        <w:t>联系电话：13851884535</w:t>
      </w:r>
    </w:p>
    <w:p w:rsidR="000321A2" w:rsidRDefault="00F13E75">
      <w:pPr>
        <w:pStyle w:val="3"/>
        <w:spacing w:before="145" w:after="145" w:line="400" w:lineRule="exact"/>
        <w:ind w:firstLine="498"/>
      </w:pPr>
      <w:r>
        <w:rPr>
          <w:rFonts w:hint="eastAsia"/>
        </w:rPr>
        <w:t>七、本次磋商联系方式</w:t>
      </w:r>
      <w:bookmarkEnd w:id="33"/>
      <w:bookmarkEnd w:id="34"/>
      <w:bookmarkEnd w:id="35"/>
      <w:bookmarkEnd w:id="36"/>
      <w:bookmarkEnd w:id="37"/>
    </w:p>
    <w:p w:rsidR="000321A2" w:rsidRDefault="00F13E75">
      <w:pPr>
        <w:widowControl/>
        <w:spacing w:line="400" w:lineRule="exact"/>
        <w:jc w:val="left"/>
        <w:rPr>
          <w:rFonts w:ascii="宋体" w:hAnsi="宋体"/>
          <w:sz w:val="24"/>
          <w:szCs w:val="24"/>
        </w:rPr>
      </w:pPr>
      <w:r>
        <w:rPr>
          <w:rFonts w:ascii="宋体" w:hAnsi="宋体" w:cs="宋体" w:hint="eastAsia"/>
          <w:sz w:val="24"/>
          <w:szCs w:val="24"/>
        </w:rPr>
        <w:t xml:space="preserve">　　　1.采购人信息</w:t>
      </w:r>
    </w:p>
    <w:p w:rsidR="000321A2" w:rsidRDefault="00F13E75">
      <w:pPr>
        <w:spacing w:line="400" w:lineRule="exact"/>
        <w:ind w:left="1079" w:hanging="300"/>
        <w:jc w:val="left"/>
        <w:rPr>
          <w:rFonts w:ascii="宋体" w:hAnsi="宋体"/>
          <w:sz w:val="24"/>
          <w:szCs w:val="24"/>
        </w:rPr>
      </w:pPr>
      <w:r>
        <w:rPr>
          <w:rFonts w:ascii="宋体" w:hAnsi="宋体" w:hint="eastAsia"/>
          <w:sz w:val="24"/>
          <w:szCs w:val="24"/>
        </w:rPr>
        <w:t>名称：</w:t>
      </w:r>
      <w:r>
        <w:rPr>
          <w:rFonts w:ascii="宋体" w:hAnsi="宋体" w:hint="eastAsia"/>
          <w:sz w:val="24"/>
          <w:szCs w:val="24"/>
          <w:u w:val="single"/>
        </w:rPr>
        <w:t xml:space="preserve">　南京艺术学院　　</w:t>
      </w:r>
    </w:p>
    <w:p w:rsidR="000321A2" w:rsidRDefault="00F13E75">
      <w:pPr>
        <w:spacing w:line="400" w:lineRule="exact"/>
        <w:ind w:left="1079" w:hanging="300"/>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南京市鼓楼区北京西路74号</w:t>
      </w:r>
    </w:p>
    <w:p w:rsidR="000321A2" w:rsidRDefault="00F13E75">
      <w:pPr>
        <w:spacing w:line="400" w:lineRule="exact"/>
        <w:ind w:left="1079" w:hanging="300"/>
        <w:jc w:val="left"/>
        <w:rPr>
          <w:rFonts w:ascii="宋体" w:hAnsi="宋体"/>
          <w:sz w:val="24"/>
          <w:szCs w:val="24"/>
        </w:rPr>
      </w:pPr>
      <w:r>
        <w:rPr>
          <w:rFonts w:ascii="宋体" w:hAnsi="宋体" w:hint="eastAsia"/>
          <w:sz w:val="24"/>
          <w:szCs w:val="24"/>
        </w:rPr>
        <w:lastRenderedPageBreak/>
        <w:t>联系人：</w:t>
      </w:r>
      <w:r>
        <w:rPr>
          <w:rFonts w:ascii="宋体" w:hAnsi="宋体" w:hint="eastAsia"/>
          <w:sz w:val="24"/>
          <w:szCs w:val="24"/>
          <w:u w:val="single"/>
        </w:rPr>
        <w:t xml:space="preserve">   张先营            </w:t>
      </w:r>
    </w:p>
    <w:p w:rsidR="000321A2" w:rsidRDefault="00F13E75">
      <w:pPr>
        <w:spacing w:line="400" w:lineRule="exact"/>
        <w:ind w:left="1079" w:hanging="300"/>
        <w:jc w:val="left"/>
        <w:rPr>
          <w:rFonts w:ascii="宋体" w:hAnsi="宋体"/>
          <w:sz w:val="24"/>
          <w:szCs w:val="24"/>
          <w:u w:val="single"/>
        </w:rPr>
      </w:pPr>
      <w:r>
        <w:rPr>
          <w:rFonts w:ascii="宋体" w:hAnsi="宋体" w:hint="eastAsia"/>
          <w:sz w:val="24"/>
          <w:szCs w:val="24"/>
        </w:rPr>
        <w:t>联系方式：</w:t>
      </w:r>
      <w:r>
        <w:rPr>
          <w:rFonts w:ascii="宋体" w:hAnsi="宋体" w:hint="eastAsia"/>
          <w:sz w:val="24"/>
          <w:szCs w:val="24"/>
          <w:u w:val="single"/>
        </w:rPr>
        <w:t xml:space="preserve"> </w:t>
      </w:r>
      <w:r>
        <w:rPr>
          <w:rFonts w:ascii="宋体" w:hAnsi="宋体"/>
          <w:sz w:val="24"/>
          <w:szCs w:val="24"/>
          <w:u w:val="single"/>
        </w:rPr>
        <w:t>13851884535</w:t>
      </w:r>
      <w:r>
        <w:rPr>
          <w:rFonts w:ascii="宋体" w:hAnsi="宋体" w:hint="eastAsia"/>
          <w:sz w:val="24"/>
          <w:szCs w:val="24"/>
          <w:u w:val="single"/>
        </w:rPr>
        <w:t xml:space="preserve">　　   </w:t>
      </w:r>
      <w:bookmarkStart w:id="38" w:name="_Toc28359009"/>
      <w:bookmarkStart w:id="39" w:name="_Toc28359086"/>
    </w:p>
    <w:p w:rsidR="000321A2" w:rsidRDefault="00F13E75">
      <w:pPr>
        <w:spacing w:line="400" w:lineRule="exact"/>
        <w:ind w:left="1079" w:hanging="300"/>
        <w:jc w:val="left"/>
        <w:rPr>
          <w:rFonts w:ascii="宋体" w:hAnsi="宋体"/>
          <w:sz w:val="24"/>
          <w:szCs w:val="24"/>
        </w:rPr>
      </w:pPr>
      <w:r>
        <w:rPr>
          <w:rFonts w:ascii="宋体" w:hAnsi="宋体" w:cs="宋体" w:hint="eastAsia"/>
          <w:sz w:val="24"/>
          <w:szCs w:val="24"/>
        </w:rPr>
        <w:t>2.江苏省政府采购中心信息</w:t>
      </w:r>
      <w:bookmarkEnd w:id="38"/>
      <w:bookmarkEnd w:id="39"/>
    </w:p>
    <w:p w:rsidR="000321A2" w:rsidRDefault="00F13E75">
      <w:pPr>
        <w:spacing w:line="400" w:lineRule="exact"/>
        <w:ind w:firstLine="720"/>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南京市汉中门大街145号省政务中心二期3楼南区　</w:t>
      </w:r>
    </w:p>
    <w:p w:rsidR="000321A2" w:rsidRDefault="00F13E75">
      <w:pPr>
        <w:spacing w:line="400" w:lineRule="exact"/>
        <w:ind w:firstLine="720"/>
        <w:rPr>
          <w:rFonts w:ascii="宋体" w:hAnsi="宋体"/>
          <w:sz w:val="24"/>
          <w:szCs w:val="24"/>
        </w:rPr>
      </w:pPr>
      <w:r>
        <w:rPr>
          <w:rFonts w:ascii="宋体" w:hAnsi="宋体" w:hint="eastAsia"/>
          <w:sz w:val="24"/>
          <w:szCs w:val="24"/>
        </w:rPr>
        <w:t>联系人：</w:t>
      </w:r>
      <w:r>
        <w:rPr>
          <w:rFonts w:ascii="宋体" w:hAnsi="宋体" w:hint="eastAsia"/>
          <w:sz w:val="24"/>
          <w:szCs w:val="24"/>
          <w:u w:val="single"/>
        </w:rPr>
        <w:t xml:space="preserve">    </w:t>
      </w:r>
      <w:proofErr w:type="gramStart"/>
      <w:r>
        <w:rPr>
          <w:rFonts w:ascii="宋体" w:hAnsi="宋体" w:hint="eastAsia"/>
          <w:sz w:val="24"/>
          <w:szCs w:val="24"/>
          <w:u w:val="single"/>
        </w:rPr>
        <w:t>乔秀善</w:t>
      </w:r>
      <w:proofErr w:type="gramEnd"/>
      <w:r>
        <w:rPr>
          <w:rFonts w:ascii="宋体" w:hAnsi="宋体" w:hint="eastAsia"/>
          <w:sz w:val="24"/>
          <w:szCs w:val="24"/>
          <w:u w:val="single"/>
        </w:rPr>
        <w:t xml:space="preserve">、付钢         </w:t>
      </w:r>
    </w:p>
    <w:p w:rsidR="000321A2" w:rsidRDefault="00F13E75">
      <w:pPr>
        <w:spacing w:line="400" w:lineRule="exact"/>
        <w:ind w:firstLine="720"/>
        <w:rPr>
          <w:rFonts w:ascii="宋体" w:hAnsi="宋体"/>
          <w:sz w:val="24"/>
          <w:szCs w:val="24"/>
        </w:rPr>
      </w:pPr>
      <w:r>
        <w:rPr>
          <w:rFonts w:ascii="宋体" w:hAnsi="宋体" w:hint="eastAsia"/>
          <w:sz w:val="24"/>
          <w:szCs w:val="24"/>
        </w:rPr>
        <w:t>联系方式：</w:t>
      </w:r>
      <w:bookmarkStart w:id="40" w:name="_Toc28359010"/>
      <w:bookmarkStart w:id="41" w:name="_Toc28359087"/>
      <w:r>
        <w:rPr>
          <w:rFonts w:ascii="宋体" w:hAnsi="宋体" w:hint="eastAsia"/>
          <w:sz w:val="24"/>
          <w:szCs w:val="24"/>
          <w:u w:val="single"/>
        </w:rPr>
        <w:t xml:space="preserve">　025-83668530、025-83668520　</w:t>
      </w:r>
      <w:bookmarkEnd w:id="40"/>
      <w:bookmarkEnd w:id="41"/>
    </w:p>
    <w:p w:rsidR="000321A2" w:rsidRDefault="00F13E75">
      <w:pPr>
        <w:pStyle w:val="3"/>
        <w:spacing w:before="145" w:after="145" w:line="400" w:lineRule="exact"/>
        <w:ind w:firstLine="498"/>
      </w:pPr>
      <w:r>
        <w:rPr>
          <w:rFonts w:hint="eastAsia"/>
        </w:rPr>
        <w:t>八、其他</w:t>
      </w:r>
    </w:p>
    <w:p w:rsidR="000321A2" w:rsidRDefault="00F13E75">
      <w:pPr>
        <w:tabs>
          <w:tab w:val="left" w:pos="900"/>
        </w:tabs>
        <w:spacing w:line="400" w:lineRule="exact"/>
        <w:ind w:firstLine="480"/>
        <w:rPr>
          <w:rFonts w:ascii="宋体" w:hAnsi="宋体"/>
          <w:bCs/>
          <w:sz w:val="24"/>
          <w:szCs w:val="24"/>
        </w:rPr>
      </w:pPr>
      <w:r>
        <w:rPr>
          <w:rFonts w:ascii="宋体" w:hAnsi="宋体"/>
          <w:sz w:val="24"/>
          <w:szCs w:val="24"/>
        </w:rPr>
        <w:t>1</w:t>
      </w:r>
      <w:r>
        <w:rPr>
          <w:rFonts w:ascii="宋体" w:hAnsi="宋体" w:hint="eastAsia"/>
          <w:sz w:val="24"/>
          <w:szCs w:val="24"/>
        </w:rPr>
        <w:t>.</w:t>
      </w:r>
      <w:r>
        <w:rPr>
          <w:rFonts w:ascii="宋体" w:hAnsi="宋体" w:hint="eastAsia"/>
          <w:bCs/>
          <w:sz w:val="24"/>
          <w:szCs w:val="24"/>
        </w:rPr>
        <w:t xml:space="preserve"> 根据省财政厅《关于更换全省政府采购交易系统C A数字证书和电子签章的通知》（</w:t>
      </w:r>
      <w:proofErr w:type="gramStart"/>
      <w:r>
        <w:rPr>
          <w:rFonts w:ascii="宋体" w:hAnsi="宋体" w:hint="eastAsia"/>
          <w:bCs/>
          <w:sz w:val="24"/>
          <w:szCs w:val="24"/>
        </w:rPr>
        <w:t>苏财购〔2023〕</w:t>
      </w:r>
      <w:proofErr w:type="gramEnd"/>
      <w:r>
        <w:rPr>
          <w:rFonts w:ascii="宋体" w:hAnsi="宋体" w:hint="eastAsia"/>
          <w:bCs/>
          <w:sz w:val="24"/>
          <w:szCs w:val="24"/>
        </w:rPr>
        <w:t>101号），</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”政府采购交易系统（以下简称苏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szCs w:val="24"/>
        </w:rPr>
        <w:t>的CA数字证书、电子签章已更换为江苏省电子政务证书认证中心C A和方正国际软件（北京）有限公司电子签章。如果投标人通过</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szCs w:val="24"/>
        </w:rPr>
        <w:t>参与政府采购项目，需要更换CA数字证书和电子签章。具体办理指南和操作手册见链接：</w:t>
      </w:r>
      <w:hyperlink r:id="rId8" w:history="1">
        <w:r>
          <w:rPr>
            <w:rStyle w:val="af"/>
            <w:rFonts w:ascii="宋体" w:hAnsi="宋体"/>
            <w:bCs/>
            <w:color w:val="000000"/>
            <w:sz w:val="24"/>
            <w:szCs w:val="24"/>
          </w:rPr>
          <w:t>http://www.ccgp-jiangsu.gov.cn/jiangsu/zlxz/ee/ee3a4bc5a3454aa2b0d9312230633ce9.html</w:t>
        </w:r>
      </w:hyperlink>
      <w:r>
        <w:rPr>
          <w:rFonts w:ascii="宋体" w:hAnsi="宋体"/>
          <w:bCs/>
          <w:sz w:val="24"/>
          <w:szCs w:val="24"/>
        </w:rPr>
        <w:t>。</w:t>
      </w:r>
    </w:p>
    <w:p w:rsidR="000321A2" w:rsidRDefault="00F13E75">
      <w:pPr>
        <w:tabs>
          <w:tab w:val="left" w:pos="900"/>
        </w:tabs>
        <w:spacing w:line="400" w:lineRule="exact"/>
        <w:ind w:firstLine="480"/>
        <w:rPr>
          <w:rFonts w:ascii="宋体" w:hAnsi="宋体"/>
          <w:bCs/>
          <w:sz w:val="24"/>
          <w:szCs w:val="24"/>
        </w:rPr>
      </w:pPr>
      <w:r>
        <w:rPr>
          <w:rFonts w:ascii="宋体" w:hAnsi="宋体" w:hint="eastAsia"/>
          <w:bCs/>
          <w:sz w:val="24"/>
          <w:szCs w:val="24"/>
        </w:rPr>
        <w:t>领取CA和办理电子签章（请至南京汉中门大街145号江苏省政务服务中心二期三楼大厅CA办理窗口办理，具体联系方式见《苏</w:t>
      </w:r>
      <w:proofErr w:type="gramStart"/>
      <w:r>
        <w:rPr>
          <w:rFonts w:ascii="宋体" w:hAnsi="宋体" w:hint="eastAsia"/>
          <w:bCs/>
          <w:sz w:val="24"/>
          <w:szCs w:val="24"/>
        </w:rPr>
        <w:t>采云</w:t>
      </w:r>
      <w:proofErr w:type="gramEnd"/>
      <w:r>
        <w:rPr>
          <w:rFonts w:ascii="宋体" w:hAnsi="宋体" w:hint="eastAsia"/>
          <w:bCs/>
          <w:sz w:val="24"/>
          <w:szCs w:val="24"/>
        </w:rPr>
        <w:t>系统供应商操作手册》（以下简称《操作手册》））、进行注册并按《操作手册》要求制作、上传电子投标文件。投标人也可前往“江苏政务服务网”（</w:t>
      </w:r>
      <w:r>
        <w:rPr>
          <w:rFonts w:ascii="宋体" w:hAnsi="宋体"/>
          <w:bCs/>
          <w:sz w:val="24"/>
          <w:szCs w:val="24"/>
        </w:rPr>
        <w:t>www.jszwfw.gov.cn</w:t>
      </w:r>
      <w:r>
        <w:rPr>
          <w:rFonts w:ascii="宋体" w:hAnsi="宋体" w:hint="eastAsia"/>
          <w:bCs/>
          <w:sz w:val="24"/>
          <w:szCs w:val="24"/>
        </w:rPr>
        <w:t>），“</w:t>
      </w:r>
      <w:proofErr w:type="gramStart"/>
      <w:r>
        <w:rPr>
          <w:rFonts w:ascii="宋体" w:hAnsi="宋体" w:hint="eastAsia"/>
          <w:bCs/>
          <w:sz w:val="24"/>
          <w:szCs w:val="24"/>
        </w:rPr>
        <w:t>一</w:t>
      </w:r>
      <w:proofErr w:type="gramEnd"/>
      <w:r>
        <w:rPr>
          <w:rFonts w:ascii="宋体" w:hAnsi="宋体" w:hint="eastAsia"/>
          <w:bCs/>
          <w:sz w:val="24"/>
          <w:szCs w:val="24"/>
        </w:rPr>
        <w:t>企来办”专栏下“政府采购”模块详细了解关于CA办理、标书制作、开标投标指引等事宜。</w:t>
      </w:r>
    </w:p>
    <w:p w:rsidR="000321A2" w:rsidRDefault="00F13E75">
      <w:pPr>
        <w:tabs>
          <w:tab w:val="left" w:pos="900"/>
        </w:tabs>
        <w:spacing w:line="400" w:lineRule="exact"/>
        <w:ind w:firstLine="480"/>
        <w:rPr>
          <w:rFonts w:ascii="宋体" w:hAnsi="宋体"/>
          <w:bCs/>
          <w:sz w:val="24"/>
          <w:szCs w:val="24"/>
        </w:rPr>
      </w:pPr>
      <w:r>
        <w:rPr>
          <w:rFonts w:ascii="宋体" w:hAnsi="宋体" w:hint="eastAsia"/>
          <w:bCs/>
          <w:sz w:val="24"/>
          <w:szCs w:val="24"/>
        </w:rPr>
        <w:t>如果“江苏政府采购网”</w:t>
      </w:r>
      <w:r>
        <w:rPr>
          <w:rFonts w:ascii="宋体" w:hAnsi="宋体"/>
          <w:bCs/>
          <w:sz w:val="24"/>
          <w:szCs w:val="24"/>
        </w:rPr>
        <w:t>（www.ccgp-jiangsu.gov.cn）</w:t>
      </w:r>
      <w:r>
        <w:rPr>
          <w:rFonts w:ascii="宋体" w:hAnsi="宋体" w:hint="eastAsia"/>
          <w:bCs/>
          <w:sz w:val="24"/>
          <w:szCs w:val="24"/>
        </w:rPr>
        <w:t xml:space="preserve">信息与“江苏政务服务网” </w:t>
      </w:r>
      <w:r>
        <w:rPr>
          <w:rFonts w:ascii="宋体" w:hAnsi="宋体"/>
          <w:bCs/>
          <w:sz w:val="24"/>
          <w:szCs w:val="24"/>
        </w:rPr>
        <w:t>（www.jszwfw.gov.cn）</w:t>
      </w:r>
      <w:r>
        <w:rPr>
          <w:rFonts w:ascii="宋体" w:hAnsi="宋体" w:hint="eastAsia"/>
          <w:bCs/>
          <w:sz w:val="24"/>
          <w:szCs w:val="24"/>
        </w:rPr>
        <w:t>，“</w:t>
      </w:r>
      <w:proofErr w:type="gramStart"/>
      <w:r>
        <w:rPr>
          <w:rFonts w:ascii="宋体" w:hAnsi="宋体" w:hint="eastAsia"/>
          <w:bCs/>
          <w:sz w:val="24"/>
          <w:szCs w:val="24"/>
        </w:rPr>
        <w:t>一</w:t>
      </w:r>
      <w:proofErr w:type="gramEnd"/>
      <w:r>
        <w:rPr>
          <w:rFonts w:ascii="宋体" w:hAnsi="宋体" w:hint="eastAsia"/>
          <w:bCs/>
          <w:sz w:val="24"/>
          <w:szCs w:val="24"/>
        </w:rPr>
        <w:t>企来办”专栏下“政府采购”模块中信息不一致，以“江苏政府采购网”信息为准。</w:t>
      </w:r>
    </w:p>
    <w:p w:rsidR="000321A2" w:rsidRDefault="00F13E75">
      <w:pPr>
        <w:tabs>
          <w:tab w:val="left" w:pos="900"/>
        </w:tabs>
        <w:spacing w:line="400" w:lineRule="exact"/>
        <w:ind w:firstLine="480"/>
        <w:rPr>
          <w:rFonts w:ascii="宋体" w:hAnsi="宋体"/>
          <w:bCs/>
          <w:sz w:val="24"/>
          <w:szCs w:val="24"/>
        </w:rPr>
      </w:pPr>
      <w:r>
        <w:rPr>
          <w:rFonts w:ascii="宋体" w:hAnsi="宋体" w:hint="eastAsia"/>
          <w:bCs/>
          <w:sz w:val="24"/>
          <w:szCs w:val="24"/>
        </w:rPr>
        <w:t>2. 有关本次招标的事项若存在变动或修改，敬请及时关注江苏省政府采购中心在“江苏政府采购网”发布的更正公告。</w:t>
      </w:r>
    </w:p>
    <w:p w:rsidR="000321A2" w:rsidRDefault="00F13E75">
      <w:pPr>
        <w:tabs>
          <w:tab w:val="left" w:pos="900"/>
        </w:tabs>
        <w:spacing w:line="400" w:lineRule="exact"/>
        <w:ind w:firstLine="480"/>
        <w:rPr>
          <w:rFonts w:ascii="宋体" w:hAnsi="宋体"/>
          <w:bCs/>
          <w:sz w:val="24"/>
          <w:szCs w:val="24"/>
        </w:rPr>
      </w:pPr>
      <w:r>
        <w:rPr>
          <w:rFonts w:ascii="宋体" w:hAnsi="宋体" w:hint="eastAsia"/>
          <w:bCs/>
          <w:sz w:val="24"/>
          <w:szCs w:val="24"/>
        </w:rPr>
        <w:t>3. 本次磋商不</w:t>
      </w:r>
      <w:proofErr w:type="gramStart"/>
      <w:r>
        <w:rPr>
          <w:rFonts w:ascii="宋体" w:hAnsi="宋体" w:hint="eastAsia"/>
          <w:bCs/>
          <w:sz w:val="24"/>
          <w:szCs w:val="24"/>
        </w:rPr>
        <w:t>收取磋商</w:t>
      </w:r>
      <w:proofErr w:type="gramEnd"/>
      <w:r>
        <w:rPr>
          <w:rFonts w:ascii="宋体" w:hAnsi="宋体" w:hint="eastAsia"/>
          <w:bCs/>
          <w:sz w:val="24"/>
          <w:szCs w:val="24"/>
        </w:rPr>
        <w:t>保证金。</w:t>
      </w:r>
    </w:p>
    <w:p w:rsidR="000321A2" w:rsidRDefault="00F13E75" w:rsidP="000961C4">
      <w:pPr>
        <w:ind w:right="840"/>
        <w:jc w:val="center"/>
      </w:pPr>
      <w:r>
        <w:rPr>
          <w:rFonts w:ascii="宋体" w:hAnsi="宋体"/>
          <w:sz w:val="24"/>
          <w:szCs w:val="24"/>
        </w:rPr>
        <w:br w:type="page" w:clear="all"/>
      </w:r>
      <w:r>
        <w:rPr>
          <w:rFonts w:ascii="黑体" w:eastAsia="黑体" w:hAnsi="黑体" w:cs="黑体"/>
          <w:b/>
          <w:color w:val="000000"/>
          <w:sz w:val="44"/>
        </w:rPr>
        <w:lastRenderedPageBreak/>
        <w:t>第二章  供应商须知</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498"/>
      </w:pPr>
      <w:r>
        <w:rPr>
          <w:rFonts w:ascii="宋体" w:hAnsi="宋体" w:cs="宋体"/>
          <w:b/>
          <w:color w:val="000000"/>
          <w:sz w:val="32"/>
        </w:rPr>
        <w:t>一、总则</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w:t>
      </w:r>
      <w:r>
        <w:rPr>
          <w:rFonts w:ascii="黑体" w:eastAsia="黑体" w:hAnsi="黑体" w:cs="黑体"/>
          <w:color w:val="000000"/>
          <w:sz w:val="28"/>
        </w:rPr>
        <w:t>、采购方式</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1.1 本次政府采购活动采取竞争性磋商(以下简称磋商)方式，本磋商文件仅适用于磋商公告中所述项目。</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w:t>
      </w:r>
      <w:r>
        <w:rPr>
          <w:rFonts w:ascii="黑体" w:eastAsia="黑体" w:hAnsi="黑体" w:cs="黑体"/>
          <w:color w:val="000000"/>
          <w:sz w:val="28"/>
        </w:rPr>
        <w:t>、合格的供应商</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2.1满足磋商公告中供应商资格要求的规定。</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2.2 满足本磋商文件实质性要求的规定。</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3</w:t>
      </w:r>
      <w:r>
        <w:rPr>
          <w:rFonts w:ascii="黑体" w:eastAsia="黑体" w:hAnsi="黑体" w:cs="黑体"/>
          <w:color w:val="000000"/>
          <w:sz w:val="28"/>
        </w:rPr>
        <w:t>、适用法律</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20"/>
      </w:pPr>
      <w:r>
        <w:rPr>
          <w:rFonts w:ascii="宋体" w:hAnsi="宋体" w:cs="宋体"/>
          <w:color w:val="000000"/>
          <w:sz w:val="24"/>
        </w:rPr>
        <w:t>3.1 本次磋商及由此产生的合同受中华人民共和国有关的法律法规制约和保护。</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4</w:t>
      </w:r>
      <w:r>
        <w:rPr>
          <w:rFonts w:ascii="黑体" w:eastAsia="黑体" w:hAnsi="黑体" w:cs="黑体"/>
          <w:color w:val="000000"/>
          <w:sz w:val="28"/>
        </w:rPr>
        <w:t>、磋商费用</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4.1供应商应自行承担所有与参加本次磋商有关的费用，无论磋商过程中的做法和结果如何，江苏省政府采购中心（以下简称采购中心）在任何情况下均无义务和责任承担这些费用。</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4.2本次磋商采购中心和采购人不收取标书工本费与成交服务费。</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301"/>
      </w:pPr>
      <w:r>
        <w:rPr>
          <w:rFonts w:ascii="宋体" w:hAnsi="宋体" w:cs="宋体"/>
          <w:b/>
          <w:color w:val="000000"/>
          <w:sz w:val="30"/>
        </w:rPr>
        <w:t>5</w:t>
      </w:r>
      <w:r>
        <w:rPr>
          <w:rFonts w:ascii="黑体" w:eastAsia="黑体" w:hAnsi="黑体" w:cs="黑体"/>
          <w:b/>
          <w:color w:val="000000"/>
          <w:sz w:val="30"/>
        </w:rPr>
        <w:t>、</w:t>
      </w:r>
      <w:r>
        <w:rPr>
          <w:rFonts w:ascii="黑体" w:eastAsia="黑体" w:hAnsi="黑体" w:cs="黑体"/>
          <w:color w:val="000000"/>
          <w:sz w:val="28"/>
        </w:rPr>
        <w:t>磋商文件的约束力</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5.1供应商一旦参加本项目采购活动，即被认为接受了本磋商文件的规定和约束。</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321"/>
      </w:pPr>
      <w:r>
        <w:rPr>
          <w:rFonts w:ascii="宋体" w:hAnsi="宋体" w:cs="宋体"/>
          <w:b/>
          <w:color w:val="000000"/>
          <w:sz w:val="32"/>
        </w:rPr>
        <w:t>二、磋商文件</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6</w:t>
      </w:r>
      <w:r>
        <w:rPr>
          <w:rFonts w:ascii="黑体" w:eastAsia="黑体" w:hAnsi="黑体" w:cs="黑体"/>
          <w:color w:val="000000"/>
          <w:sz w:val="28"/>
        </w:rPr>
        <w:t>、磋商文件构成</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6.1磋商文件由以下部分组成：</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（1）磋商邀请</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（2）供应商须知</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（3）合同文本</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（4）采购需求</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（5）评审方法与评审标准</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（6）响应文件格式</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请仔细检查磋商文件是否齐全，如有</w:t>
      </w:r>
      <w:proofErr w:type="gramStart"/>
      <w:r>
        <w:rPr>
          <w:rFonts w:ascii="宋体" w:hAnsi="宋体" w:cs="宋体"/>
          <w:color w:val="000000"/>
          <w:sz w:val="24"/>
        </w:rPr>
        <w:t>缺漏请</w:t>
      </w:r>
      <w:proofErr w:type="gramEnd"/>
      <w:r>
        <w:rPr>
          <w:rFonts w:ascii="宋体" w:hAnsi="宋体" w:cs="宋体"/>
          <w:color w:val="000000"/>
          <w:sz w:val="24"/>
        </w:rPr>
        <w:t>立即与采购中心联系解决。</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6.2供应商应认真</w:t>
      </w:r>
      <w:proofErr w:type="gramStart"/>
      <w:r>
        <w:rPr>
          <w:rFonts w:ascii="宋体" w:hAnsi="宋体" w:cs="宋体"/>
          <w:color w:val="000000"/>
          <w:sz w:val="24"/>
        </w:rPr>
        <w:t>阅读磋商</w:t>
      </w:r>
      <w:proofErr w:type="gramEnd"/>
      <w:r>
        <w:rPr>
          <w:rFonts w:ascii="宋体" w:hAnsi="宋体" w:cs="宋体"/>
          <w:color w:val="000000"/>
          <w:sz w:val="24"/>
        </w:rPr>
        <w:t>文件中所有的事项、格式、条款和规范等要求。按磋商文件要求和规定编制响应文件，并保证所提供的全部资料的真实性，以使其响应文</w:t>
      </w:r>
      <w:r>
        <w:rPr>
          <w:rFonts w:ascii="宋体" w:hAnsi="宋体" w:cs="宋体"/>
          <w:color w:val="000000"/>
          <w:sz w:val="24"/>
        </w:rPr>
        <w:lastRenderedPageBreak/>
        <w:t>件对磋商文件</w:t>
      </w:r>
      <w:proofErr w:type="gramStart"/>
      <w:r>
        <w:rPr>
          <w:rFonts w:ascii="宋体" w:hAnsi="宋体" w:cs="宋体"/>
          <w:color w:val="000000"/>
          <w:sz w:val="24"/>
        </w:rPr>
        <w:t>作出</w:t>
      </w:r>
      <w:proofErr w:type="gramEnd"/>
      <w:r>
        <w:rPr>
          <w:rFonts w:ascii="宋体" w:hAnsi="宋体" w:cs="宋体"/>
          <w:color w:val="000000"/>
          <w:sz w:val="24"/>
        </w:rPr>
        <w:t>实质性响应，否则其风险由供应商自行承担。</w:t>
      </w:r>
    </w:p>
    <w:p w:rsidR="000321A2" w:rsidRDefault="00F13E75">
      <w:pPr>
        <w:pBdr>
          <w:top w:val="none" w:sz="4" w:space="0" w:color="000000"/>
          <w:left w:val="none" w:sz="4" w:space="0" w:color="000000"/>
          <w:bottom w:val="none" w:sz="4" w:space="0" w:color="000000"/>
          <w:right w:val="none" w:sz="4" w:space="0" w:color="000000"/>
        </w:pBdr>
        <w:ind w:firstLine="560"/>
      </w:pPr>
      <w:r>
        <w:rPr>
          <w:rFonts w:ascii="Arial" w:eastAsia="Arial" w:hAnsi="Arial" w:cs="Arial"/>
          <w:color w:val="000000"/>
          <w:sz w:val="28"/>
        </w:rPr>
        <w:t>7</w:t>
      </w:r>
      <w:r>
        <w:rPr>
          <w:rFonts w:ascii="黑体" w:eastAsia="黑体" w:hAnsi="黑体" w:cs="黑体"/>
          <w:color w:val="000000"/>
          <w:sz w:val="28"/>
        </w:rPr>
        <w:t>、磋商文件的澄清和修改</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7.1 在响应文件提交截止时间前，采购中心可以对磋商文件进行澄清和修改,</w:t>
      </w:r>
      <w:r>
        <w:rPr>
          <w:rFonts w:eastAsia="Times New Roman"/>
          <w:color w:val="000000"/>
        </w:rPr>
        <w:t xml:space="preserve"> </w:t>
      </w:r>
      <w:r>
        <w:rPr>
          <w:rFonts w:ascii="宋体" w:hAnsi="宋体" w:cs="宋体"/>
          <w:color w:val="000000"/>
          <w:sz w:val="24"/>
        </w:rPr>
        <w:t>澄清或者修改的内容作为磋商文件的组成部分。澄清或者修改的内容可能影响响应文件编制的，采购中心将在提交首次响应文件截止时间至少5日前，在“江苏政府采购网”上发布书面更正公告形式通知所有</w:t>
      </w:r>
      <w:proofErr w:type="gramStart"/>
      <w:r>
        <w:rPr>
          <w:rFonts w:ascii="宋体" w:hAnsi="宋体" w:cs="宋体"/>
          <w:color w:val="000000"/>
          <w:sz w:val="24"/>
        </w:rPr>
        <w:t>获取磋商</w:t>
      </w:r>
      <w:proofErr w:type="gramEnd"/>
      <w:r>
        <w:rPr>
          <w:rFonts w:ascii="宋体" w:hAnsi="宋体" w:cs="宋体"/>
          <w:color w:val="000000"/>
          <w:sz w:val="24"/>
        </w:rPr>
        <w:t>文件的供应商,</w:t>
      </w:r>
      <w:r>
        <w:rPr>
          <w:rFonts w:eastAsia="Times New Roman"/>
          <w:color w:val="000000"/>
        </w:rPr>
        <w:t xml:space="preserve"> </w:t>
      </w:r>
      <w:r>
        <w:rPr>
          <w:rFonts w:ascii="宋体" w:hAnsi="宋体" w:cs="宋体"/>
          <w:color w:val="000000"/>
          <w:sz w:val="24"/>
        </w:rPr>
        <w:t>更正公告内容将作为磋商文件的组成部分，并对供应商具有约束力。不足5日的，采购中心将顺延提交首次响应文件截止时间。</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7.2采购中心可以视采购项目的具体情况，组织供应商进行现场考察或</w:t>
      </w:r>
      <w:proofErr w:type="gramStart"/>
      <w:r>
        <w:rPr>
          <w:rFonts w:ascii="宋体" w:hAnsi="宋体" w:cs="宋体"/>
          <w:color w:val="000000"/>
          <w:sz w:val="24"/>
        </w:rPr>
        <w:t>召开磋商</w:t>
      </w:r>
      <w:proofErr w:type="gramEnd"/>
      <w:r>
        <w:rPr>
          <w:rFonts w:ascii="宋体" w:hAnsi="宋体" w:cs="宋体"/>
          <w:color w:val="000000"/>
          <w:sz w:val="24"/>
        </w:rPr>
        <w:t>前答疑会，但不单独或分别组织只有一个供应商参加的现场考察和答疑会。</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482"/>
      </w:pPr>
      <w:r>
        <w:rPr>
          <w:rFonts w:ascii="宋体" w:hAnsi="宋体" w:cs="宋体"/>
          <w:b/>
          <w:color w:val="000000"/>
          <w:sz w:val="32"/>
        </w:rPr>
        <w:t>三、响应文件的编制</w:t>
      </w:r>
    </w:p>
    <w:p w:rsidR="000321A2" w:rsidRDefault="00F13E75">
      <w:pPr>
        <w:pBdr>
          <w:top w:val="none" w:sz="4" w:space="0" w:color="000000"/>
          <w:left w:val="none" w:sz="4" w:space="0" w:color="000000"/>
          <w:bottom w:val="none" w:sz="4" w:space="0" w:color="000000"/>
          <w:right w:val="none" w:sz="4" w:space="0" w:color="000000"/>
        </w:pBdr>
        <w:ind w:firstLine="560"/>
      </w:pPr>
      <w:r>
        <w:rPr>
          <w:rFonts w:ascii="Arial" w:eastAsia="Arial" w:hAnsi="Arial" w:cs="Arial"/>
          <w:color w:val="000000"/>
          <w:sz w:val="28"/>
        </w:rPr>
        <w:t>8</w:t>
      </w:r>
      <w:r>
        <w:rPr>
          <w:rFonts w:ascii="黑体" w:eastAsia="黑体" w:hAnsi="黑体" w:cs="黑体"/>
          <w:color w:val="000000"/>
          <w:sz w:val="28"/>
        </w:rPr>
        <w:t>、响应文件的语言及度量衡单位</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8.1供应商提交的响应文件以及供应商与采购中心就有关磋商的所有来往通知、函件和文件均应使用</w:t>
      </w:r>
      <w:r>
        <w:rPr>
          <w:rFonts w:ascii="宋体" w:hAnsi="宋体" w:cs="宋体"/>
          <w:b/>
          <w:color w:val="000000"/>
          <w:sz w:val="24"/>
        </w:rPr>
        <w:t>简体中文</w:t>
      </w:r>
      <w:r>
        <w:rPr>
          <w:rFonts w:ascii="宋体" w:hAnsi="宋体" w:cs="宋体"/>
          <w:color w:val="000000"/>
          <w:sz w:val="24"/>
        </w:rPr>
        <w:t>。</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8.2 除技术性能另有规定外，响应文件所使用的度量衡单位，均须采用国家法定计量单位。</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9</w:t>
      </w:r>
      <w:r>
        <w:rPr>
          <w:rFonts w:ascii="黑体" w:eastAsia="黑体" w:hAnsi="黑体" w:cs="黑体"/>
          <w:color w:val="000000"/>
          <w:sz w:val="28"/>
        </w:rPr>
        <w:t>、响应文件构成</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9.1供应商编写的响应文件应包括资格证明文件、实质性要求响应及偏离表、分项报价表、技术要求响应及偏离表、商务要求响应及偏离表、其他证明文件、磋商响应函等部分。</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9.2 如标书制作工具中格式和内容与“江苏政府采购网”发布的磋商文件不一致，请以“江苏政府采购网”发布的磋商文件为准。</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10</w:t>
      </w:r>
      <w:r>
        <w:rPr>
          <w:rFonts w:ascii="黑体" w:eastAsia="黑体" w:hAnsi="黑体" w:cs="黑体"/>
          <w:color w:val="000000"/>
          <w:sz w:val="28"/>
        </w:rPr>
        <w:t>、证明磋商响应标的</w:t>
      </w:r>
      <w:proofErr w:type="gramStart"/>
      <w:r>
        <w:rPr>
          <w:rFonts w:ascii="黑体" w:eastAsia="黑体" w:hAnsi="黑体" w:cs="黑体"/>
          <w:color w:val="000000"/>
          <w:sz w:val="28"/>
        </w:rPr>
        <w:t>符合磋商</w:t>
      </w:r>
      <w:proofErr w:type="gramEnd"/>
      <w:r>
        <w:rPr>
          <w:rFonts w:ascii="黑体" w:eastAsia="黑体" w:hAnsi="黑体" w:cs="黑体"/>
          <w:color w:val="000000"/>
          <w:sz w:val="28"/>
        </w:rPr>
        <w:t>文件规定的文件</w:t>
      </w:r>
    </w:p>
    <w:p w:rsidR="000321A2" w:rsidRDefault="00F13E75">
      <w:pPr>
        <w:pBdr>
          <w:top w:val="none" w:sz="4" w:space="0" w:color="000000"/>
          <w:left w:val="none" w:sz="4" w:space="0" w:color="000000"/>
          <w:bottom w:val="none" w:sz="4" w:space="0" w:color="000000"/>
          <w:right w:val="none" w:sz="4" w:space="0" w:color="000000"/>
        </w:pBdr>
        <w:spacing w:line="479" w:lineRule="atLeast"/>
      </w:pPr>
      <w:r>
        <w:rPr>
          <w:rFonts w:ascii="宋体" w:hAnsi="宋体" w:cs="宋体"/>
          <w:color w:val="000000"/>
          <w:sz w:val="24"/>
        </w:rPr>
        <w:t>    10.1供应商应按照磋商文件要求提交证明文件，证明其及磋商响应标的</w:t>
      </w:r>
      <w:proofErr w:type="gramStart"/>
      <w:r>
        <w:rPr>
          <w:rFonts w:ascii="宋体" w:hAnsi="宋体" w:cs="宋体"/>
          <w:color w:val="000000"/>
          <w:sz w:val="24"/>
        </w:rPr>
        <w:t>符合磋商</w:t>
      </w:r>
      <w:proofErr w:type="gramEnd"/>
      <w:r>
        <w:rPr>
          <w:rFonts w:ascii="宋体" w:hAnsi="宋体" w:cs="宋体"/>
          <w:color w:val="000000"/>
          <w:sz w:val="24"/>
        </w:rPr>
        <w:t>文件规定。</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10.2磋商文件对证明文件无明确形式要求的，证明文件可以以文字资料、图纸和数据等形式提交。</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11</w:t>
      </w:r>
      <w:r>
        <w:rPr>
          <w:rFonts w:ascii="黑体" w:eastAsia="黑体" w:hAnsi="黑体" w:cs="黑体"/>
          <w:color w:val="000000"/>
          <w:sz w:val="28"/>
        </w:rPr>
        <w:t>、分项报价表</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11.1供应商应按照磋商文件规定格式填报分项报价表。</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lastRenderedPageBreak/>
        <w:t>11.2磋商货币。响应文件中的单价和总价无特殊规定的采用人民币报价，以元为单位标注。磋商文件中另有规定的按规定执行。</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12</w:t>
      </w:r>
      <w:r>
        <w:rPr>
          <w:rFonts w:ascii="黑体" w:eastAsia="黑体" w:hAnsi="黑体" w:cs="黑体"/>
          <w:color w:val="000000"/>
          <w:sz w:val="28"/>
        </w:rPr>
        <w:t>、技术要求响应及偏离表、商务要求响应及偏离表</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12.1供应商需对磋商文件中的技术要求与商务要求逐项</w:t>
      </w:r>
      <w:proofErr w:type="gramStart"/>
      <w:r>
        <w:rPr>
          <w:rFonts w:ascii="宋体" w:hAnsi="宋体" w:cs="宋体"/>
          <w:color w:val="000000"/>
          <w:sz w:val="24"/>
        </w:rPr>
        <w:t>作出</w:t>
      </w:r>
      <w:proofErr w:type="gramEnd"/>
      <w:r>
        <w:rPr>
          <w:rFonts w:ascii="宋体" w:hAnsi="宋体" w:cs="宋体"/>
          <w:color w:val="000000"/>
          <w:sz w:val="24"/>
        </w:rPr>
        <w:t>响应或偏离，并说明原因。</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12.2供应商需按照磋商文件要求，在响应文件中提供与技术要求和商务要求相关的证明材料。</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13</w:t>
      </w:r>
      <w:r>
        <w:rPr>
          <w:rFonts w:ascii="黑体" w:eastAsia="黑体" w:hAnsi="黑体" w:cs="黑体"/>
          <w:color w:val="000000"/>
          <w:sz w:val="28"/>
        </w:rPr>
        <w:t>、服务承诺、培训计划、人员安排及其他</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13.1供应商需根据磋商文件要求提供有关售后服务的管理制度，售后服务机构的分布情况，售后服务人员的数量、素质、技术水平及售后服务的反应能力等。</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13.2供应商需根据磋商文件要求提供培训计划。</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13.3供应商需根据磋商文件要求</w:t>
      </w:r>
      <w:proofErr w:type="gramStart"/>
      <w:r>
        <w:rPr>
          <w:rFonts w:ascii="宋体" w:hAnsi="宋体" w:cs="宋体"/>
          <w:color w:val="000000"/>
          <w:sz w:val="24"/>
        </w:rPr>
        <w:t>提供磋商</w:t>
      </w:r>
      <w:proofErr w:type="gramEnd"/>
      <w:r>
        <w:rPr>
          <w:rFonts w:ascii="宋体" w:hAnsi="宋体" w:cs="宋体"/>
          <w:color w:val="000000"/>
          <w:sz w:val="24"/>
        </w:rPr>
        <w:t>响应标的</w:t>
      </w:r>
      <w:proofErr w:type="gramStart"/>
      <w:r>
        <w:rPr>
          <w:rFonts w:ascii="宋体" w:hAnsi="宋体" w:cs="宋体"/>
          <w:color w:val="000000"/>
          <w:sz w:val="24"/>
        </w:rPr>
        <w:t>的</w:t>
      </w:r>
      <w:proofErr w:type="gramEnd"/>
      <w:r>
        <w:rPr>
          <w:rFonts w:ascii="宋体" w:hAnsi="宋体" w:cs="宋体"/>
          <w:color w:val="000000"/>
          <w:sz w:val="24"/>
        </w:rPr>
        <w:t>主要组成部分、功能设计、实现思路及关键技术等。</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14</w:t>
      </w:r>
      <w:r>
        <w:rPr>
          <w:rFonts w:ascii="黑体" w:eastAsia="黑体" w:hAnsi="黑体" w:cs="黑体"/>
          <w:color w:val="000000"/>
          <w:sz w:val="28"/>
        </w:rPr>
        <w:t>、磋商响应函</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14.1供应商应按照磋商文件中提供的格式完整、正确</w:t>
      </w:r>
      <w:proofErr w:type="gramStart"/>
      <w:r>
        <w:rPr>
          <w:rFonts w:ascii="宋体" w:hAnsi="宋体" w:cs="宋体"/>
          <w:color w:val="000000"/>
          <w:sz w:val="24"/>
        </w:rPr>
        <w:t>填写磋商</w:t>
      </w:r>
      <w:proofErr w:type="gramEnd"/>
      <w:r>
        <w:rPr>
          <w:rFonts w:ascii="宋体" w:hAnsi="宋体" w:cs="宋体"/>
          <w:color w:val="000000"/>
          <w:sz w:val="24"/>
        </w:rPr>
        <w:t>响应函。</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15</w:t>
      </w:r>
      <w:r>
        <w:rPr>
          <w:rFonts w:ascii="黑体" w:eastAsia="黑体" w:hAnsi="黑体" w:cs="黑体"/>
          <w:color w:val="000000"/>
          <w:sz w:val="28"/>
        </w:rPr>
        <w:t>、磋商有效期</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15.1磋商有效期为采购中心规定的提交响应文件截止之日后</w:t>
      </w:r>
      <w:r>
        <w:rPr>
          <w:rFonts w:ascii="宋体" w:hAnsi="宋体" w:cs="宋体"/>
          <w:b/>
          <w:color w:val="000000"/>
          <w:sz w:val="24"/>
          <w:u w:val="single"/>
        </w:rPr>
        <w:t>六十（</w:t>
      </w:r>
      <w:r>
        <w:rPr>
          <w:rFonts w:ascii="FangSong" w:eastAsia="FangSong" w:hAnsi="FangSong" w:cs="FangSong"/>
          <w:b/>
          <w:color w:val="000000"/>
          <w:sz w:val="24"/>
          <w:u w:val="single"/>
        </w:rPr>
        <w:t>60</w:t>
      </w:r>
      <w:r>
        <w:rPr>
          <w:rFonts w:ascii="宋体" w:hAnsi="宋体" w:cs="宋体"/>
          <w:b/>
          <w:color w:val="000000"/>
          <w:sz w:val="24"/>
          <w:u w:val="single"/>
        </w:rPr>
        <w:t>）天</w:t>
      </w:r>
      <w:r>
        <w:rPr>
          <w:rFonts w:ascii="宋体" w:hAnsi="宋体" w:cs="宋体"/>
          <w:color w:val="000000"/>
          <w:sz w:val="24"/>
        </w:rPr>
        <w:t>。磋商有效期比规定短的将被视为非实质性响应磋商文件而予以拒绝。</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16</w:t>
      </w:r>
      <w:r>
        <w:rPr>
          <w:rFonts w:ascii="黑体" w:eastAsia="黑体" w:hAnsi="黑体" w:cs="黑体"/>
          <w:color w:val="000000"/>
          <w:sz w:val="28"/>
        </w:rPr>
        <w:t>、磋商有效期的延长</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16.1在特殊情况下，采购中心于原磋商有效期满之前，可向供应商提出延长磋商有效期的要求。这种要求与答复均应采用书面形式。供应商可以拒绝采购中心的这一要求而放弃磋商，同意延长磋商有效期的供应商既不能要求也不允许修改其响应文件。受磋商有效期约束的所有权利与义务均延长至新的有效期。</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482"/>
      </w:pPr>
      <w:r>
        <w:rPr>
          <w:rFonts w:ascii="宋体" w:hAnsi="宋体" w:cs="宋体"/>
          <w:b/>
          <w:color w:val="000000"/>
          <w:sz w:val="32"/>
        </w:rPr>
        <w:t>四、响应文件的递交</w:t>
      </w:r>
    </w:p>
    <w:p w:rsidR="000321A2" w:rsidRDefault="00F13E75">
      <w:pPr>
        <w:pBdr>
          <w:top w:val="none" w:sz="4" w:space="0" w:color="000000"/>
          <w:left w:val="none" w:sz="4" w:space="0" w:color="000000"/>
          <w:bottom w:val="none" w:sz="4" w:space="0" w:color="000000"/>
          <w:right w:val="none" w:sz="4" w:space="0" w:color="000000"/>
        </w:pBdr>
        <w:ind w:firstLine="560"/>
      </w:pPr>
      <w:r>
        <w:rPr>
          <w:rFonts w:ascii="Arial" w:eastAsia="Arial" w:hAnsi="Arial" w:cs="Arial"/>
          <w:color w:val="000000"/>
          <w:sz w:val="28"/>
        </w:rPr>
        <w:t>17</w:t>
      </w:r>
      <w:r>
        <w:rPr>
          <w:rFonts w:ascii="黑体" w:eastAsia="黑体" w:hAnsi="黑体" w:cs="黑体"/>
          <w:color w:val="000000"/>
          <w:sz w:val="28"/>
        </w:rPr>
        <w:t>、电子磋商响应文件的递交</w:t>
      </w:r>
    </w:p>
    <w:p w:rsidR="000321A2" w:rsidRDefault="00F13E75">
      <w:pPr>
        <w:pBdr>
          <w:top w:val="none" w:sz="4" w:space="0" w:color="000000"/>
          <w:left w:val="none" w:sz="4" w:space="0" w:color="000000"/>
          <w:bottom w:val="none" w:sz="4" w:space="0" w:color="000000"/>
          <w:right w:val="none" w:sz="4" w:space="0" w:color="000000"/>
        </w:pBdr>
        <w:ind w:firstLine="600"/>
      </w:pPr>
      <w:r>
        <w:rPr>
          <w:rFonts w:ascii="宋体" w:hAnsi="宋体" w:cs="宋体"/>
          <w:color w:val="000000"/>
          <w:sz w:val="24"/>
        </w:rPr>
        <w:t>17.1供应商应当按照《操作手册》规定，在提交响应文件截止时间</w:t>
      </w:r>
      <w:proofErr w:type="gramStart"/>
      <w:r>
        <w:rPr>
          <w:rFonts w:ascii="宋体" w:hAnsi="宋体" w:cs="宋体"/>
          <w:color w:val="000000"/>
          <w:sz w:val="24"/>
        </w:rPr>
        <w:t>前制作</w:t>
      </w:r>
      <w:proofErr w:type="gramEnd"/>
      <w:r>
        <w:rPr>
          <w:rFonts w:ascii="宋体" w:hAnsi="宋体" w:cs="宋体"/>
          <w:color w:val="000000"/>
          <w:sz w:val="24"/>
        </w:rPr>
        <w:t>并上传电子响应文件。</w:t>
      </w:r>
    </w:p>
    <w:p w:rsidR="000321A2" w:rsidRDefault="00F13E75">
      <w:pPr>
        <w:pBdr>
          <w:top w:val="none" w:sz="4" w:space="0" w:color="000000"/>
          <w:left w:val="none" w:sz="4" w:space="0" w:color="000000"/>
          <w:bottom w:val="none" w:sz="4" w:space="0" w:color="000000"/>
          <w:right w:val="none" w:sz="4" w:space="0" w:color="000000"/>
        </w:pBdr>
        <w:spacing w:before="280" w:after="290" w:line="88" w:lineRule="atLeast"/>
        <w:ind w:firstLine="560"/>
      </w:pPr>
      <w:r>
        <w:rPr>
          <w:rFonts w:ascii="Arial" w:eastAsia="Arial" w:hAnsi="Arial" w:cs="Arial"/>
          <w:color w:val="000000"/>
          <w:sz w:val="28"/>
        </w:rPr>
        <w:t>18</w:t>
      </w:r>
      <w:r>
        <w:rPr>
          <w:rFonts w:ascii="黑体" w:eastAsia="黑体" w:hAnsi="黑体" w:cs="黑体"/>
          <w:color w:val="000000"/>
          <w:sz w:val="28"/>
        </w:rPr>
        <w:t>、提交响应文件截止时间</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18.1供应商上传电子响应文件的时间不得迟于磋商公告中规定的提交响应文件截</w:t>
      </w:r>
      <w:r>
        <w:rPr>
          <w:rFonts w:ascii="宋体" w:hAnsi="宋体" w:cs="宋体"/>
          <w:color w:val="000000"/>
          <w:sz w:val="24"/>
        </w:rPr>
        <w:lastRenderedPageBreak/>
        <w:t>止时间。</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供应商应充分考虑到网络环境、网络带宽等风险因素，如因供应商自身原因造成的电子响应文件上传不成功的按照本磋商文件第二章第25.3.2条规定做无效响应处理。</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18.2 采购中心可以按照规定，通过修改磋商文件酌情延长提交响应文件截止日期，在此情况下，供应商的所有权利和义务以及供应商受制的截止日期均应以延长后新的截止日期为准。</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19</w:t>
      </w:r>
      <w:r>
        <w:rPr>
          <w:rFonts w:ascii="黑体" w:eastAsia="黑体" w:hAnsi="黑体" w:cs="黑体"/>
          <w:color w:val="000000"/>
          <w:sz w:val="28"/>
        </w:rPr>
        <w:t>、响应文件的拒收</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19.1 采购中心拒绝接收在其规定的提交响应文件截止时间后上传的任何电子响应文件。</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20</w:t>
      </w:r>
      <w:r>
        <w:rPr>
          <w:rFonts w:ascii="黑体" w:eastAsia="黑体" w:hAnsi="黑体" w:cs="黑体"/>
          <w:color w:val="000000"/>
          <w:sz w:val="28"/>
        </w:rPr>
        <w:t>、响应文件的撤回和修改</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20.1响应文件的撤回</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20.1.1 电子响应文件的撤回</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供应商可在提交响应文件截止时间前，撤回其电子响应文件，具体操作方法见《操作手册》。</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20.1.2供应商撤回电子响应文件，则认为其不再参与本项目磋商活动。</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20.2响应文件的修改</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供应商可在提交响应文件截止时间前，对其电子响应文件进行修改，具体操作方法见《操作手册》。</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20.3 在提交响应文件截止时间之后，供应商不得对其电子响应文件作任何修改。</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20.4 在提交响应文件截止时间至磋商文件中规定的磋商有效期满之间的这段时间内，供应商不得撤回其响应文件。</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482"/>
      </w:pPr>
      <w:r>
        <w:rPr>
          <w:rFonts w:ascii="宋体" w:hAnsi="宋体" w:cs="宋体"/>
          <w:b/>
          <w:color w:val="000000"/>
          <w:sz w:val="32"/>
        </w:rPr>
        <w:t>五、响应文件的解密与评审</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21</w:t>
      </w:r>
      <w:r>
        <w:rPr>
          <w:rFonts w:ascii="黑体" w:eastAsia="黑体" w:hAnsi="黑体" w:cs="黑体"/>
          <w:color w:val="000000"/>
          <w:sz w:val="28"/>
        </w:rPr>
        <w:t>、响应文件解密</w:t>
      </w:r>
    </w:p>
    <w:p w:rsidR="000321A2" w:rsidRDefault="00F13E75">
      <w:pPr>
        <w:pBdr>
          <w:top w:val="none" w:sz="4" w:space="0" w:color="000000"/>
          <w:left w:val="none" w:sz="4" w:space="0" w:color="000000"/>
          <w:bottom w:val="none" w:sz="4" w:space="0" w:color="000000"/>
          <w:right w:val="none" w:sz="4" w:space="0" w:color="000000"/>
        </w:pBdr>
        <w:ind w:firstLine="360"/>
      </w:pPr>
      <w:r>
        <w:rPr>
          <w:rFonts w:ascii="宋体" w:hAnsi="宋体" w:cs="宋体"/>
          <w:color w:val="000000"/>
          <w:sz w:val="24"/>
        </w:rPr>
        <w:t>21.1供应商应当按照《操作手册》规定，在苏</w:t>
      </w:r>
      <w:proofErr w:type="gramStart"/>
      <w:r>
        <w:rPr>
          <w:rFonts w:ascii="宋体" w:hAnsi="宋体" w:cs="宋体"/>
          <w:color w:val="000000"/>
          <w:sz w:val="24"/>
        </w:rPr>
        <w:t>采云</w:t>
      </w:r>
      <w:proofErr w:type="gramEnd"/>
      <w:r>
        <w:rPr>
          <w:rFonts w:ascii="宋体" w:hAnsi="宋体" w:cs="宋体"/>
          <w:color w:val="000000"/>
          <w:sz w:val="24"/>
        </w:rPr>
        <w:t>系统规定的时间内对磋商响应文件进行解密。</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22</w:t>
      </w:r>
      <w:r>
        <w:rPr>
          <w:rFonts w:ascii="黑体" w:eastAsia="黑体" w:hAnsi="黑体" w:cs="黑体"/>
          <w:color w:val="000000"/>
          <w:sz w:val="28"/>
        </w:rPr>
        <w:t>、磋商小组</w:t>
      </w:r>
    </w:p>
    <w:p w:rsidR="000321A2" w:rsidRDefault="00F13E75">
      <w:pPr>
        <w:pBdr>
          <w:top w:val="none" w:sz="4" w:space="0" w:color="000000"/>
          <w:left w:val="none" w:sz="4" w:space="0" w:color="000000"/>
          <w:bottom w:val="none" w:sz="4" w:space="0" w:color="000000"/>
          <w:right w:val="none" w:sz="4" w:space="0" w:color="000000"/>
        </w:pBdr>
        <w:spacing w:line="479" w:lineRule="atLeast"/>
      </w:pPr>
      <w:r>
        <w:rPr>
          <w:rFonts w:ascii="宋体" w:hAnsi="宋体" w:cs="宋体"/>
          <w:b/>
          <w:color w:val="000000"/>
          <w:sz w:val="24"/>
        </w:rPr>
        <w:t xml:space="preserve">  </w:t>
      </w:r>
      <w:r>
        <w:rPr>
          <w:rFonts w:ascii="宋体" w:hAnsi="宋体" w:cs="宋体"/>
          <w:color w:val="000000"/>
          <w:sz w:val="24"/>
        </w:rPr>
        <w:t> 22.1采购中心将组织磋商小组对响应文件进行评审。磋商小组由采购人代表和</w:t>
      </w:r>
      <w:r>
        <w:rPr>
          <w:rFonts w:ascii="宋体" w:hAnsi="宋体" w:cs="宋体"/>
          <w:color w:val="000000"/>
          <w:sz w:val="24"/>
        </w:rPr>
        <w:lastRenderedPageBreak/>
        <w:t>有关技术、经济等方面的专家组成，</w:t>
      </w:r>
      <w:proofErr w:type="gramStart"/>
      <w:r>
        <w:rPr>
          <w:rFonts w:ascii="宋体" w:hAnsi="宋体" w:cs="宋体"/>
          <w:color w:val="000000"/>
          <w:sz w:val="24"/>
        </w:rPr>
        <w:t>且人员</w:t>
      </w:r>
      <w:proofErr w:type="gramEnd"/>
      <w:r>
        <w:rPr>
          <w:rFonts w:ascii="宋体" w:hAnsi="宋体" w:cs="宋体"/>
          <w:color w:val="000000"/>
          <w:sz w:val="24"/>
        </w:rPr>
        <w:t>构成符合政府采购有关规定。</w:t>
      </w:r>
    </w:p>
    <w:p w:rsidR="000321A2" w:rsidRDefault="00F13E75">
      <w:pPr>
        <w:pBdr>
          <w:top w:val="none" w:sz="4" w:space="0" w:color="000000"/>
          <w:left w:val="none" w:sz="4" w:space="0" w:color="000000"/>
          <w:bottom w:val="none" w:sz="4" w:space="0" w:color="000000"/>
          <w:right w:val="none" w:sz="4" w:space="0" w:color="000000"/>
        </w:pBdr>
        <w:spacing w:line="479" w:lineRule="atLeast"/>
      </w:pPr>
      <w:r>
        <w:rPr>
          <w:rFonts w:ascii="宋体" w:hAnsi="宋体" w:cs="宋体"/>
          <w:b/>
          <w:color w:val="000000"/>
          <w:sz w:val="24"/>
        </w:rPr>
        <w:t xml:space="preserve">  </w:t>
      </w:r>
      <w:r>
        <w:rPr>
          <w:rFonts w:ascii="宋体" w:hAnsi="宋体" w:cs="宋体"/>
          <w:color w:val="000000"/>
          <w:sz w:val="24"/>
        </w:rPr>
        <w:t> 22.2磋商小组独立工作，负责评审所有响应文件并确定成交</w:t>
      </w:r>
      <w:proofErr w:type="gramStart"/>
      <w:r>
        <w:rPr>
          <w:rFonts w:ascii="宋体" w:hAnsi="宋体" w:cs="宋体"/>
          <w:color w:val="000000"/>
          <w:sz w:val="24"/>
        </w:rPr>
        <w:t>侯选人</w:t>
      </w:r>
      <w:proofErr w:type="gramEnd"/>
      <w:r>
        <w:rPr>
          <w:rFonts w:ascii="宋体" w:hAnsi="宋体" w:cs="宋体"/>
          <w:color w:val="000000"/>
          <w:sz w:val="24"/>
        </w:rPr>
        <w:t>。</w:t>
      </w:r>
    </w:p>
    <w:p w:rsidR="000321A2" w:rsidRDefault="00F13E75">
      <w:pPr>
        <w:pBdr>
          <w:top w:val="none" w:sz="4" w:space="0" w:color="000000"/>
          <w:left w:val="none" w:sz="4" w:space="0" w:color="000000"/>
          <w:bottom w:val="none" w:sz="4" w:space="0" w:color="000000"/>
          <w:right w:val="none" w:sz="4" w:space="0" w:color="000000"/>
        </w:pBdr>
        <w:ind w:firstLine="420"/>
      </w:pPr>
      <w:r>
        <w:rPr>
          <w:rFonts w:ascii="黑体" w:eastAsia="黑体" w:hAnsi="黑体" w:cs="黑体"/>
          <w:color w:val="000000"/>
          <w:sz w:val="28"/>
        </w:rPr>
        <w:t>23、评审过程的保密与公正</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480"/>
      </w:pPr>
      <w:r>
        <w:rPr>
          <w:rFonts w:ascii="宋体" w:hAnsi="宋体" w:cs="宋体"/>
          <w:color w:val="000000"/>
          <w:sz w:val="24"/>
        </w:rPr>
        <w:t>23.1磋商小组、采购人和采购中心工作人员、相关监督人员等与评审工作有关的人员，对评审情况以及在评审过程中获悉的国家秘密、商业秘密负有保密责任。</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23.2在评审过程中，供应商不得以任何行为影响磋商评审过程，否则其响应文件将被作为无效响应文件。</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23.3在项目评审期间，采购中心将设专门人员与供应商联系。</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23.4 采购中心和磋商小组不向未成交的供应</w:t>
      </w:r>
      <w:proofErr w:type="gramStart"/>
      <w:r>
        <w:rPr>
          <w:rFonts w:ascii="宋体" w:hAnsi="宋体" w:cs="宋体"/>
          <w:color w:val="000000"/>
          <w:sz w:val="24"/>
        </w:rPr>
        <w:t>商解释未</w:t>
      </w:r>
      <w:proofErr w:type="gramEnd"/>
      <w:r>
        <w:rPr>
          <w:rFonts w:ascii="宋体" w:hAnsi="宋体" w:cs="宋体"/>
          <w:color w:val="000000"/>
          <w:sz w:val="24"/>
        </w:rPr>
        <w:t>成交原因，也不公布评审过程中的相关细节。</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24</w:t>
      </w:r>
      <w:r>
        <w:rPr>
          <w:rFonts w:ascii="黑体" w:eastAsia="黑体" w:hAnsi="黑体" w:cs="黑体"/>
          <w:color w:val="000000"/>
          <w:sz w:val="28"/>
        </w:rPr>
        <w:t>、评审过程中的</w:t>
      </w:r>
      <w:proofErr w:type="gramStart"/>
      <w:r>
        <w:rPr>
          <w:rFonts w:ascii="黑体" w:eastAsia="黑体" w:hAnsi="黑体" w:cs="黑体"/>
          <w:color w:val="000000"/>
          <w:sz w:val="28"/>
        </w:rPr>
        <w:t>的</w:t>
      </w:r>
      <w:proofErr w:type="gramEnd"/>
      <w:r>
        <w:rPr>
          <w:rFonts w:ascii="黑体" w:eastAsia="黑体" w:hAnsi="黑体" w:cs="黑体"/>
          <w:color w:val="000000"/>
          <w:sz w:val="28"/>
        </w:rPr>
        <w:t>澄清</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24.1项目评审期间，磋商小组有权要求供应商对响应文件中含义不明确、同类问题表述不一致或者有明显文字和计算错误的内容等</w:t>
      </w:r>
      <w:proofErr w:type="gramStart"/>
      <w:r>
        <w:rPr>
          <w:rFonts w:ascii="宋体" w:hAnsi="宋体" w:cs="宋体"/>
          <w:color w:val="000000"/>
          <w:sz w:val="24"/>
        </w:rPr>
        <w:t>作出</w:t>
      </w:r>
      <w:proofErr w:type="gramEnd"/>
      <w:r>
        <w:rPr>
          <w:rFonts w:ascii="宋体" w:hAnsi="宋体" w:cs="宋体"/>
          <w:color w:val="000000"/>
          <w:sz w:val="24"/>
        </w:rPr>
        <w:t>必要的澄清、说明或者更正。供应商的澄清、说明或者更正不得超出响应文件的范围或者改变响应文件的实质性内容。</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磋商小组并非对每个供应商都作澄清要求。</w:t>
      </w:r>
    </w:p>
    <w:p w:rsidR="000321A2" w:rsidRDefault="00F13E75">
      <w:pPr>
        <w:pBdr>
          <w:top w:val="none" w:sz="4" w:space="0" w:color="000000"/>
          <w:left w:val="none" w:sz="4" w:space="0" w:color="000000"/>
          <w:bottom w:val="none" w:sz="4" w:space="0" w:color="000000"/>
          <w:right w:val="none" w:sz="4" w:space="0" w:color="000000"/>
        </w:pBdr>
        <w:spacing w:line="479" w:lineRule="atLeast"/>
      </w:pPr>
      <w:r>
        <w:rPr>
          <w:rFonts w:ascii="宋体" w:hAnsi="宋体" w:cs="宋体"/>
          <w:color w:val="000000"/>
          <w:sz w:val="24"/>
        </w:rPr>
        <w:t>    24.2需要供应商进行澄清、说明和更正的，磋商小组将通过苏</w:t>
      </w:r>
      <w:proofErr w:type="gramStart"/>
      <w:r>
        <w:rPr>
          <w:rFonts w:ascii="宋体" w:hAnsi="宋体" w:cs="宋体"/>
          <w:color w:val="000000"/>
          <w:sz w:val="24"/>
        </w:rPr>
        <w:t>采云</w:t>
      </w:r>
      <w:proofErr w:type="gramEnd"/>
      <w:r>
        <w:rPr>
          <w:rFonts w:ascii="宋体" w:hAnsi="宋体" w:cs="宋体"/>
          <w:color w:val="000000"/>
          <w:sz w:val="24"/>
        </w:rPr>
        <w:t>系统向供应商发布“澄清要求函”，接到“澄清要求函”的供应商应当按照要求在苏</w:t>
      </w:r>
      <w:proofErr w:type="gramStart"/>
      <w:r>
        <w:rPr>
          <w:rFonts w:ascii="宋体" w:hAnsi="宋体" w:cs="宋体"/>
          <w:color w:val="000000"/>
          <w:sz w:val="24"/>
        </w:rPr>
        <w:t>采云</w:t>
      </w:r>
      <w:proofErr w:type="gramEnd"/>
      <w:r>
        <w:rPr>
          <w:rFonts w:ascii="宋体" w:hAnsi="宋体" w:cs="宋体"/>
          <w:color w:val="000000"/>
          <w:sz w:val="24"/>
        </w:rPr>
        <w:t>系统中提交“澄清响应函”并加盖CA电子公章。澄清、说明和更正的内容作为响应文件的补充部分，具体操作方式见《操作手册》。</w:t>
      </w:r>
    </w:p>
    <w:p w:rsidR="000321A2" w:rsidRDefault="00F13E75">
      <w:pPr>
        <w:pBdr>
          <w:top w:val="none" w:sz="4" w:space="0" w:color="000000"/>
          <w:left w:val="none" w:sz="4" w:space="0" w:color="000000"/>
          <w:bottom w:val="none" w:sz="4" w:space="0" w:color="000000"/>
          <w:right w:val="none" w:sz="4" w:space="0" w:color="000000"/>
        </w:pBdr>
        <w:spacing w:line="479" w:lineRule="atLeast"/>
      </w:pPr>
      <w:r>
        <w:rPr>
          <w:rFonts w:ascii="宋体" w:hAnsi="宋体" w:cs="宋体"/>
          <w:color w:val="000000"/>
          <w:sz w:val="24"/>
        </w:rPr>
        <w:t xml:space="preserve">    24.3 </w:t>
      </w:r>
      <w:proofErr w:type="gramStart"/>
      <w:r>
        <w:rPr>
          <w:rFonts w:ascii="宋体" w:hAnsi="宋体" w:cs="宋体"/>
          <w:color w:val="000000"/>
          <w:sz w:val="24"/>
        </w:rPr>
        <w:t>接到磋商</w:t>
      </w:r>
      <w:proofErr w:type="gramEnd"/>
      <w:r>
        <w:rPr>
          <w:rFonts w:ascii="宋体" w:hAnsi="宋体" w:cs="宋体"/>
          <w:color w:val="000000"/>
          <w:sz w:val="24"/>
        </w:rPr>
        <w:t>小组澄清、说明和更正要求的供应商如未按规定做出澄清、说明和 更正，其风险由供应商自行承担。</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25</w:t>
      </w:r>
      <w:r>
        <w:rPr>
          <w:rFonts w:ascii="黑体" w:eastAsia="黑体" w:hAnsi="黑体" w:cs="黑体"/>
          <w:color w:val="000000"/>
          <w:sz w:val="28"/>
        </w:rPr>
        <w:t>、对响应文件的审查</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25.1响应文件审查分为资格审查和符合性审查。</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25.1.1 资格审查：由磋商小组依据法律法规和磋商文件的规定，对响应文件中的资格证明文件进行审查，以确定供应商是否具备参加磋商的资格。</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磋商小组在进行资格审查的同时，将在“信用中国”网站（www.creditchina.gov.cn）查询供应商的信用记录，以确定供应商是否</w:t>
      </w:r>
      <w:proofErr w:type="gramStart"/>
      <w:r>
        <w:rPr>
          <w:rFonts w:ascii="宋体" w:hAnsi="宋体" w:cs="宋体"/>
          <w:color w:val="000000"/>
          <w:sz w:val="24"/>
        </w:rPr>
        <w:t>具备磋商</w:t>
      </w:r>
      <w:proofErr w:type="gramEnd"/>
      <w:r>
        <w:rPr>
          <w:rFonts w:ascii="宋体" w:hAnsi="宋体" w:cs="宋体"/>
          <w:color w:val="000000"/>
          <w:sz w:val="24"/>
        </w:rPr>
        <w:t>资格,查询结果留存并归档。</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接受联合体的项目，两个以上的自然人、法人或者其他组织组成一个联合体，以</w:t>
      </w:r>
      <w:r>
        <w:rPr>
          <w:rFonts w:ascii="宋体" w:hAnsi="宋体" w:cs="宋体"/>
          <w:color w:val="000000"/>
          <w:sz w:val="24"/>
        </w:rPr>
        <w:lastRenderedPageBreak/>
        <w:t>一个供应商的身份共同参加政府采购活动的,联合体成员中任何一方存在不良信用记录的，视同联合体存在不良应用记录。</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25.1.2 符合性审查：依据磋商文件的规定，由磋商小组从响应文件的有效性、完整性和对磋商文件的响应程度进行审查，以确定是否对磋商文件的实质性要求</w:t>
      </w:r>
      <w:proofErr w:type="gramStart"/>
      <w:r>
        <w:rPr>
          <w:rFonts w:ascii="宋体" w:hAnsi="宋体" w:cs="宋体"/>
          <w:color w:val="000000"/>
          <w:sz w:val="24"/>
        </w:rPr>
        <w:t>作出</w:t>
      </w:r>
      <w:proofErr w:type="gramEnd"/>
      <w:r>
        <w:rPr>
          <w:rFonts w:ascii="宋体" w:hAnsi="宋体" w:cs="宋体"/>
          <w:color w:val="000000"/>
          <w:sz w:val="24"/>
        </w:rPr>
        <w:t>响应。</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25.1.3 未通过资格审查或符合性审查的供应商，磋商小组将在苏</w:t>
      </w:r>
      <w:proofErr w:type="gramStart"/>
      <w:r>
        <w:rPr>
          <w:rFonts w:ascii="宋体" w:hAnsi="宋体" w:cs="宋体"/>
          <w:color w:val="000000"/>
          <w:sz w:val="24"/>
        </w:rPr>
        <w:t>采云</w:t>
      </w:r>
      <w:proofErr w:type="gramEnd"/>
      <w:r>
        <w:rPr>
          <w:rFonts w:ascii="宋体" w:hAnsi="宋体" w:cs="宋体"/>
          <w:color w:val="000000"/>
          <w:sz w:val="24"/>
        </w:rPr>
        <w:t>系统中告知未通过资格审查或符合性审查的原因，评审结束后，磋商小组将不再告知未通过资格审查或符合性审查的原因。</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25.2在详细评审之前，磋商小组将首先审查每份响应文件是否实质性响应了磋商文件的要求。实质性响应的响应文件应该是与磋商文件要求的条款、条件和规格相符，没有重大偏离或保留。</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所谓重大偏离或保留是指与磋商文件规定的实质性要求存在负偏离，或者在实质上与磋商文件不一致，而且限制了合同中买方和采购中心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hAnsi="宋体" w:cs="宋体"/>
          <w:color w:val="000000"/>
          <w:sz w:val="24"/>
        </w:rPr>
        <w:t>响应性只根据</w:t>
      </w:r>
      <w:proofErr w:type="gramEnd"/>
      <w:r>
        <w:rPr>
          <w:rFonts w:ascii="宋体" w:hAnsi="宋体" w:cs="宋体"/>
          <w:color w:val="000000"/>
          <w:sz w:val="24"/>
        </w:rPr>
        <w:t>响应文件本身的内容，而不寻求外部的证据。</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25.3未实质性响应磋商文件的情形</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25.3.1供应商在苏</w:t>
      </w:r>
      <w:proofErr w:type="gramStart"/>
      <w:r>
        <w:rPr>
          <w:rFonts w:ascii="宋体" w:hAnsi="宋体" w:cs="宋体"/>
          <w:color w:val="000000"/>
          <w:sz w:val="24"/>
        </w:rPr>
        <w:t>采云</w:t>
      </w:r>
      <w:proofErr w:type="gramEnd"/>
      <w:r>
        <w:rPr>
          <w:rFonts w:ascii="宋体" w:hAnsi="宋体" w:cs="宋体"/>
          <w:color w:val="000000"/>
          <w:sz w:val="24"/>
        </w:rPr>
        <w:t>系统规定的时间内未成功解密电子响应文件的。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25.3.2供应商未按照磋商文件要求上传电子响应文件的。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25.3.3供应商同一采购包提交两个（含两个）以上不同的响应文件或者最后报价的。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25.3.4供应商不</w:t>
      </w:r>
      <w:proofErr w:type="gramStart"/>
      <w:r>
        <w:rPr>
          <w:rFonts w:ascii="宋体" w:hAnsi="宋体" w:cs="宋体"/>
          <w:color w:val="000000"/>
          <w:sz w:val="24"/>
        </w:rPr>
        <w:t>具备磋商</w:t>
      </w:r>
      <w:proofErr w:type="gramEnd"/>
      <w:r>
        <w:rPr>
          <w:rFonts w:ascii="宋体" w:hAnsi="宋体" w:cs="宋体"/>
          <w:color w:val="000000"/>
          <w:sz w:val="24"/>
        </w:rPr>
        <w:t>文件中规定资格要求的。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25.3.5供应商的最后报价超过了采购预算。</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25.3.6不</w:t>
      </w:r>
      <w:proofErr w:type="gramStart"/>
      <w:r>
        <w:rPr>
          <w:rFonts w:ascii="宋体" w:hAnsi="宋体" w:cs="宋体"/>
          <w:color w:val="000000"/>
          <w:sz w:val="24"/>
        </w:rPr>
        <w:t>符合磋商</w:t>
      </w:r>
      <w:proofErr w:type="gramEnd"/>
      <w:r>
        <w:rPr>
          <w:rFonts w:ascii="宋体" w:hAnsi="宋体" w:cs="宋体"/>
          <w:color w:val="000000"/>
          <w:sz w:val="24"/>
        </w:rPr>
        <w:t>文件中规定的实质性要求的</w:t>
      </w:r>
      <w:r>
        <w:rPr>
          <w:rFonts w:ascii="宋体" w:hAnsi="宋体" w:cs="宋体"/>
          <w:b/>
          <w:color w:val="FF0000"/>
          <w:sz w:val="24"/>
        </w:rPr>
        <w:t>（本磋商文件中</w:t>
      </w:r>
      <w:r>
        <w:rPr>
          <w:rFonts w:ascii="宋体" w:hAnsi="宋体" w:cs="宋体"/>
          <w:b/>
          <w:i/>
          <w:color w:val="FF0000"/>
          <w:sz w:val="24"/>
          <w:u w:val="single"/>
        </w:rPr>
        <w:t>斜体且有下划线部分</w:t>
      </w:r>
      <w:r>
        <w:rPr>
          <w:rFonts w:ascii="宋体" w:hAnsi="宋体" w:cs="宋体"/>
          <w:b/>
          <w:color w:val="FF0000"/>
          <w:sz w:val="24"/>
        </w:rPr>
        <w:t>或加*号条款为实质性要求）。</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25.3.7供应商被 “信用中国”网站（www.creditchina.gov.cn）列入失信被执行人或重大税收违法案件当事人名单或政府采购严重失信行为记录名单。或查询“信用中国”网站后发现供应</w:t>
      </w:r>
      <w:proofErr w:type="gramStart"/>
      <w:r>
        <w:rPr>
          <w:rFonts w:ascii="宋体" w:hAnsi="宋体" w:cs="宋体"/>
          <w:color w:val="000000"/>
          <w:sz w:val="24"/>
        </w:rPr>
        <w:t>商存在</w:t>
      </w:r>
      <w:proofErr w:type="gramEnd"/>
      <w:r>
        <w:rPr>
          <w:rFonts w:ascii="宋体" w:hAnsi="宋体" w:cs="宋体"/>
          <w:color w:val="000000"/>
          <w:sz w:val="24"/>
        </w:rPr>
        <w:t>其他不符合《中华人民共和国政府采购法》第二十二条规定条件的信用记录。</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25.3.8响应文件含有采购人不能接受的附加条件的。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lastRenderedPageBreak/>
        <w:t>25.3.9</w:t>
      </w:r>
      <w:r>
        <w:rPr>
          <w:rFonts w:ascii="宋体" w:hAnsi="宋体" w:cs="宋体"/>
          <w:color w:val="FF0000"/>
          <w:sz w:val="24"/>
        </w:rPr>
        <w:t>如</w:t>
      </w:r>
      <w:r>
        <w:rPr>
          <w:rFonts w:ascii="宋体" w:hAnsi="宋体" w:cs="宋体"/>
          <w:color w:val="000000"/>
          <w:sz w:val="24"/>
        </w:rPr>
        <w:t>本项目采购产品被财政部、</w:t>
      </w:r>
      <w:proofErr w:type="gramStart"/>
      <w:r>
        <w:rPr>
          <w:rFonts w:ascii="宋体" w:hAnsi="宋体" w:cs="宋体"/>
          <w:color w:val="000000"/>
          <w:sz w:val="24"/>
        </w:rPr>
        <w:t>国家发改委</w:t>
      </w:r>
      <w:proofErr w:type="gramEnd"/>
      <w:r>
        <w:rPr>
          <w:rFonts w:ascii="宋体" w:hAnsi="宋体" w:cs="宋体"/>
          <w:color w:val="000000"/>
          <w:sz w:val="24"/>
        </w:rPr>
        <w:t>、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25.3.10响应文件未按照磋商文件要求加盖CA电子公章的。</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25.4未实质性响应磋商文件的响应文件按无效响应处理。</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25.5如果响应文件实质上没有响应磋商文件的要求，磋商小组将予以拒绝，供应商不得通过修改或撤销不合要求的偏离或保留而使其成为实质性响应的文件。</w:t>
      </w:r>
    </w:p>
    <w:p w:rsidR="000321A2" w:rsidRDefault="00F13E75">
      <w:pPr>
        <w:pBdr>
          <w:top w:val="none" w:sz="4" w:space="0" w:color="000000"/>
          <w:left w:val="none" w:sz="4" w:space="0" w:color="000000"/>
          <w:bottom w:val="none" w:sz="4" w:space="0" w:color="000000"/>
          <w:right w:val="none" w:sz="4" w:space="0" w:color="000000"/>
        </w:pBdr>
        <w:spacing w:line="460" w:lineRule="atLeast"/>
        <w:ind w:firstLine="480"/>
      </w:pPr>
      <w:r>
        <w:rPr>
          <w:rFonts w:ascii="宋体" w:hAnsi="宋体" w:cs="宋体"/>
          <w:color w:val="000000"/>
          <w:sz w:val="24"/>
        </w:rPr>
        <w:t>25.6供应商在项目评审全过程中应保持通讯畅通，并安排专人与采购中心及磋商小组联系。</w:t>
      </w:r>
    </w:p>
    <w:p w:rsidR="000321A2" w:rsidRDefault="00F13E75">
      <w:pPr>
        <w:pBdr>
          <w:top w:val="none" w:sz="4" w:space="0" w:color="000000"/>
          <w:left w:val="none" w:sz="4" w:space="0" w:color="000000"/>
          <w:bottom w:val="none" w:sz="4" w:space="0" w:color="000000"/>
          <w:right w:val="none" w:sz="4" w:space="0" w:color="000000"/>
        </w:pBdr>
        <w:ind w:firstLine="420"/>
      </w:pPr>
      <w:r>
        <w:rPr>
          <w:rFonts w:ascii="Arial" w:eastAsia="Arial" w:hAnsi="Arial" w:cs="Arial"/>
          <w:color w:val="000000"/>
          <w:sz w:val="28"/>
        </w:rPr>
        <w:t>26</w:t>
      </w:r>
      <w:r>
        <w:rPr>
          <w:rFonts w:ascii="黑体" w:eastAsia="黑体" w:hAnsi="黑体" w:cs="黑体"/>
          <w:color w:val="000000"/>
          <w:sz w:val="28"/>
        </w:rPr>
        <w:t>、磋商程序及评审方法和评审标准</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26.1磋商程序</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26.1.1对于通过资格审查和符合性审查的供应商，磋商小组将集中与单一供应商分别进行磋商。磋商小组通过苏</w:t>
      </w:r>
      <w:proofErr w:type="gramStart"/>
      <w:r>
        <w:rPr>
          <w:rFonts w:ascii="宋体" w:hAnsi="宋体" w:cs="宋体"/>
          <w:color w:val="000000"/>
          <w:sz w:val="24"/>
        </w:rPr>
        <w:t>采云</w:t>
      </w:r>
      <w:proofErr w:type="gramEnd"/>
      <w:r>
        <w:rPr>
          <w:rFonts w:ascii="宋体" w:hAnsi="宋体" w:cs="宋体"/>
          <w:color w:val="000000"/>
          <w:sz w:val="24"/>
        </w:rPr>
        <w:t>系统向供应商发布“磋商函”，供应商应当按照要求在苏</w:t>
      </w:r>
      <w:proofErr w:type="gramStart"/>
      <w:r>
        <w:rPr>
          <w:rFonts w:ascii="宋体" w:hAnsi="宋体" w:cs="宋体"/>
          <w:color w:val="000000"/>
          <w:sz w:val="24"/>
        </w:rPr>
        <w:t>采云</w:t>
      </w:r>
      <w:proofErr w:type="gramEnd"/>
      <w:r>
        <w:rPr>
          <w:rFonts w:ascii="宋体" w:hAnsi="宋体" w:cs="宋体"/>
          <w:color w:val="000000"/>
          <w:sz w:val="24"/>
        </w:rPr>
        <w:t>系统提交“磋商响应函”并加盖CA电子公章。</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在磋商过程中，磋商小组可能根据磋商文件和磋商情况实质性变动的内容有：采购需求中的技术、服务要求以及合同草案条款。对磋商文件</w:t>
      </w:r>
      <w:proofErr w:type="gramStart"/>
      <w:r>
        <w:rPr>
          <w:rFonts w:ascii="宋体" w:hAnsi="宋体" w:cs="宋体"/>
          <w:color w:val="000000"/>
          <w:sz w:val="24"/>
        </w:rPr>
        <w:t>作出</w:t>
      </w:r>
      <w:proofErr w:type="gramEnd"/>
      <w:r>
        <w:rPr>
          <w:rFonts w:ascii="宋体" w:hAnsi="宋体" w:cs="宋体"/>
          <w:color w:val="000000"/>
          <w:sz w:val="24"/>
        </w:rPr>
        <w:t>的实质性变动是磋商文件的有效组成部分，磋商小组将在苏</w:t>
      </w:r>
      <w:proofErr w:type="gramStart"/>
      <w:r>
        <w:rPr>
          <w:rFonts w:ascii="宋体" w:hAnsi="宋体" w:cs="宋体"/>
          <w:color w:val="000000"/>
          <w:sz w:val="24"/>
        </w:rPr>
        <w:t>采云</w:t>
      </w:r>
      <w:proofErr w:type="gramEnd"/>
      <w:r>
        <w:rPr>
          <w:rFonts w:ascii="宋体" w:hAnsi="宋体" w:cs="宋体"/>
          <w:color w:val="000000"/>
          <w:sz w:val="24"/>
        </w:rPr>
        <w:t>系统中通知所有参加磋商的供应商。供应商应当按照磋商文件的变动情况和磋商小组的要求在苏</w:t>
      </w:r>
      <w:proofErr w:type="gramStart"/>
      <w:r>
        <w:rPr>
          <w:rFonts w:ascii="宋体" w:hAnsi="宋体" w:cs="宋体"/>
          <w:color w:val="000000"/>
          <w:sz w:val="24"/>
        </w:rPr>
        <w:t>采云</w:t>
      </w:r>
      <w:proofErr w:type="gramEnd"/>
      <w:r>
        <w:rPr>
          <w:rFonts w:ascii="宋体" w:hAnsi="宋体" w:cs="宋体"/>
          <w:color w:val="000000"/>
          <w:sz w:val="24"/>
        </w:rPr>
        <w:t>系统中重新提交响应文件，并加盖CA电子公章。</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 26.1.2磋商文件能够详细列明采购标的</w:t>
      </w:r>
      <w:proofErr w:type="gramStart"/>
      <w:r>
        <w:rPr>
          <w:rFonts w:ascii="宋体" w:hAnsi="宋体" w:cs="宋体"/>
          <w:color w:val="000000"/>
          <w:sz w:val="24"/>
        </w:rPr>
        <w:t>的</w:t>
      </w:r>
      <w:proofErr w:type="gramEnd"/>
      <w:r>
        <w:rPr>
          <w:rFonts w:ascii="宋体" w:hAnsi="宋体" w:cs="宋体"/>
          <w:color w:val="000000"/>
          <w:sz w:val="24"/>
        </w:rPr>
        <w:t>技术、服务要求的，磋商结束后，磋商小组将在苏</w:t>
      </w:r>
      <w:proofErr w:type="gramStart"/>
      <w:r>
        <w:rPr>
          <w:rFonts w:ascii="宋体" w:hAnsi="宋体" w:cs="宋体"/>
          <w:color w:val="000000"/>
          <w:sz w:val="24"/>
        </w:rPr>
        <w:t>采云</w:t>
      </w:r>
      <w:proofErr w:type="gramEnd"/>
      <w:r>
        <w:rPr>
          <w:rFonts w:ascii="宋体" w:hAnsi="宋体" w:cs="宋体"/>
          <w:color w:val="000000"/>
          <w:sz w:val="24"/>
        </w:rPr>
        <w:t>系统向所有实质性响应的供应商发布“最后报价要求函”及最后报价格式表，要求所有实质性响应的供应商在规定时间内提交最后报价。</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磋商文件不能详细列明采购标的</w:t>
      </w:r>
      <w:proofErr w:type="gramStart"/>
      <w:r>
        <w:rPr>
          <w:rFonts w:ascii="宋体" w:hAnsi="宋体" w:cs="宋体"/>
          <w:color w:val="000000"/>
          <w:sz w:val="24"/>
        </w:rPr>
        <w:t>的</w:t>
      </w:r>
      <w:proofErr w:type="gramEnd"/>
      <w:r>
        <w:rPr>
          <w:rFonts w:ascii="宋体" w:hAnsi="宋体" w:cs="宋体"/>
          <w:color w:val="000000"/>
          <w:sz w:val="24"/>
        </w:rPr>
        <w:t>技术、服务要求，需经磋商由供应商提供最终设计方案或解决方案的，磋商结束后，磋商小组将按照少数服从多数的原则投票推荐3家以上供应商的设计方案或者解决方案，在苏</w:t>
      </w:r>
      <w:proofErr w:type="gramStart"/>
      <w:r>
        <w:rPr>
          <w:rFonts w:ascii="宋体" w:hAnsi="宋体" w:cs="宋体"/>
          <w:color w:val="000000"/>
          <w:sz w:val="24"/>
        </w:rPr>
        <w:t>采云</w:t>
      </w:r>
      <w:proofErr w:type="gramEnd"/>
      <w:r>
        <w:rPr>
          <w:rFonts w:ascii="宋体" w:hAnsi="宋体" w:cs="宋体"/>
          <w:color w:val="000000"/>
          <w:sz w:val="24"/>
        </w:rPr>
        <w:t>系统中向其发布“最后报价要求函”及最后报价格式表，要求其在规定时间内提交最后报价。</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80"/>
      </w:pPr>
      <w:r>
        <w:rPr>
          <w:rFonts w:ascii="宋体" w:hAnsi="宋体" w:cs="宋体"/>
          <w:color w:val="000000"/>
          <w:sz w:val="24"/>
        </w:rPr>
        <w:t>最后报价是供应商响应文件的有效组成部分。符合《政府采购竞争性磋商采购方</w:t>
      </w:r>
      <w:r>
        <w:rPr>
          <w:rFonts w:ascii="宋体" w:hAnsi="宋体" w:cs="宋体"/>
          <w:color w:val="000000"/>
          <w:sz w:val="24"/>
        </w:rPr>
        <w:lastRenderedPageBreak/>
        <w:t>式理暂行办法》第三条第一款第四项及《财政部关于竞争性磋商采购方式管理暂行办法有关问题的补充通知》（财库[2015]124号）规定情形的，提交最后报价的供应商可以为2家。</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26.1.3供应商未在磋商小组规定的时间内在苏</w:t>
      </w:r>
      <w:proofErr w:type="gramStart"/>
      <w:r>
        <w:rPr>
          <w:rFonts w:ascii="宋体" w:hAnsi="宋体" w:cs="宋体"/>
          <w:color w:val="000000"/>
          <w:sz w:val="24"/>
        </w:rPr>
        <w:t>采云</w:t>
      </w:r>
      <w:proofErr w:type="gramEnd"/>
      <w:r>
        <w:rPr>
          <w:rFonts w:ascii="宋体" w:hAnsi="宋体" w:cs="宋体"/>
          <w:color w:val="000000"/>
          <w:sz w:val="24"/>
        </w:rPr>
        <w:t>系统中提交最后报价的视为放弃磋商，其响应文件按无效响应处理，最后报价格式表须加盖CA电子公章,否则视为未提交最后报价。已提交响应文件的供应商，在提交最后报价之前，可以根据磋商情况退出磋商，并在苏</w:t>
      </w:r>
      <w:proofErr w:type="gramStart"/>
      <w:r>
        <w:rPr>
          <w:rFonts w:ascii="宋体" w:hAnsi="宋体" w:cs="宋体"/>
          <w:color w:val="000000"/>
          <w:sz w:val="24"/>
        </w:rPr>
        <w:t>采云</w:t>
      </w:r>
      <w:proofErr w:type="gramEnd"/>
      <w:r>
        <w:rPr>
          <w:rFonts w:ascii="宋体" w:hAnsi="宋体" w:cs="宋体"/>
          <w:color w:val="000000"/>
          <w:sz w:val="24"/>
        </w:rPr>
        <w:t>系统中提交“退出磋商函”并加盖CA电子公章。</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26.2 评审方法和评审标准</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26.2.1评审方法。经磋商确定最终采购需求和提交最后报价的供应商后，由磋商小组采用综合评分法对提交最后报价的供应商的响应文件和最后报价进行综合评分。</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本磋商文件所述综合评分法，是指响应文件满足磋商文件全部实质性要求且按评审因素的量化指标评审得分最高的供应商为成交候选供应商的评审方法。评审时，磋商小组各成员独立对每个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cs="宋体"/>
          <w:color w:val="000000"/>
          <w:sz w:val="24"/>
        </w:rPr>
        <w:t>有效响应</w:t>
      </w:r>
      <w:proofErr w:type="gramEnd"/>
      <w:r>
        <w:rPr>
          <w:rFonts w:ascii="宋体" w:hAnsi="宋体" w:cs="宋体"/>
          <w:color w:val="000000"/>
          <w:sz w:val="24"/>
        </w:rPr>
        <w:t>的文件进行评价、打分，然后汇总每个供应商每项评分因素的得分。</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26.2.2评审标准</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见本磋商文件第五章规定。</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478"/>
      </w:pPr>
      <w:r>
        <w:rPr>
          <w:rFonts w:ascii="宋体" w:hAnsi="宋体" w:cs="宋体"/>
          <w:color w:val="000000"/>
          <w:sz w:val="24"/>
        </w:rPr>
        <w:t>26.3采购活动终止的情况</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360"/>
      </w:pPr>
      <w:r>
        <w:rPr>
          <w:rFonts w:ascii="宋体" w:hAnsi="宋体" w:cs="宋体"/>
          <w:color w:val="000000"/>
          <w:sz w:val="24"/>
        </w:rPr>
        <w:t>出现下列情形之一的，本次竞争性磋商采购活动将被终止：</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360"/>
      </w:pPr>
      <w:r>
        <w:rPr>
          <w:rFonts w:ascii="宋体" w:hAnsi="宋体" w:cs="宋体"/>
          <w:color w:val="000000"/>
          <w:sz w:val="24"/>
        </w:rPr>
        <w:t>26.3.1因情况变化，不再符合规定的竞争性磋商采购方式适用情形的。</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360"/>
      </w:pPr>
      <w:r>
        <w:rPr>
          <w:rFonts w:ascii="宋体" w:hAnsi="宋体" w:cs="宋体"/>
          <w:color w:val="000000"/>
          <w:sz w:val="24"/>
        </w:rPr>
        <w:t>26.3.2出现影响采购公正的违法、违规行为的。</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360"/>
      </w:pPr>
      <w:r>
        <w:rPr>
          <w:rFonts w:ascii="宋体" w:hAnsi="宋体" w:cs="宋体"/>
          <w:color w:val="000000"/>
          <w:sz w:val="24"/>
        </w:rPr>
        <w:t>26.3.3除本磋商文件第二章第26.1.2条第三款规定的情形外，在采购过程中符合要求的供应商或者最后报价未超过采购预算的供应商不足3家的。</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460" w:lineRule="atLeast"/>
        <w:ind w:firstLine="360"/>
      </w:pPr>
      <w:r>
        <w:rPr>
          <w:rFonts w:ascii="宋体" w:hAnsi="宋体" w:cs="宋体"/>
          <w:color w:val="000000"/>
          <w:sz w:val="24"/>
        </w:rPr>
        <w:t>26.3.4在苏</w:t>
      </w:r>
      <w:proofErr w:type="gramStart"/>
      <w:r>
        <w:rPr>
          <w:rFonts w:ascii="宋体" w:hAnsi="宋体" w:cs="宋体"/>
          <w:color w:val="000000"/>
          <w:sz w:val="24"/>
        </w:rPr>
        <w:t>采云</w:t>
      </w:r>
      <w:proofErr w:type="gramEnd"/>
      <w:r>
        <w:rPr>
          <w:rFonts w:ascii="宋体" w:hAnsi="宋体" w:cs="宋体"/>
          <w:color w:val="000000"/>
          <w:sz w:val="24"/>
        </w:rPr>
        <w:t>系统规定时间内成功解密电子响应文件的供应商不足3家的。</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ind w:firstLine="482"/>
      </w:pPr>
      <w:r>
        <w:rPr>
          <w:rFonts w:ascii="宋体" w:hAnsi="宋体" w:cs="宋体"/>
          <w:b/>
          <w:color w:val="000000"/>
          <w:sz w:val="32"/>
        </w:rPr>
        <w:t>六、成交</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t>27、确定成交单位</w:t>
      </w:r>
    </w:p>
    <w:p w:rsidR="000321A2" w:rsidRDefault="00F13E75">
      <w:pPr>
        <w:pBdr>
          <w:top w:val="none" w:sz="4" w:space="0" w:color="000000"/>
          <w:left w:val="none" w:sz="4" w:space="0" w:color="000000"/>
          <w:bottom w:val="none" w:sz="4" w:space="0" w:color="000000"/>
          <w:right w:val="none" w:sz="4" w:space="0" w:color="000000"/>
        </w:pBdr>
        <w:tabs>
          <w:tab w:val="left" w:pos="900"/>
        </w:tabs>
        <w:spacing w:after="120" w:line="559" w:lineRule="atLeast"/>
        <w:ind w:firstLine="478"/>
      </w:pPr>
      <w:r>
        <w:rPr>
          <w:rFonts w:ascii="宋体" w:hAnsi="宋体" w:cs="宋体"/>
          <w:color w:val="000000"/>
          <w:sz w:val="24"/>
        </w:rPr>
        <w:t>27.1磋商小组根据综合评分情况，按照评审得分由高到低顺序推荐3名成交候选</w:t>
      </w:r>
      <w:r>
        <w:rPr>
          <w:rFonts w:ascii="宋体" w:hAnsi="宋体" w:cs="宋体"/>
          <w:color w:val="000000"/>
          <w:sz w:val="24"/>
        </w:rPr>
        <w:lastRenderedPageBreak/>
        <w:t>供应商，并编写评审报告。符合本磋商文件第二章第26.1.2条情形的，可以推荐2名成交候选供应商。评审得分相同的，按照最后报价由低到高的顺序推荐。评审得分且最后报价相同的，按照技术指标优劣顺序推荐。</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27.2采购人从评审报告提出的成交候选供应商中，按照排序由高到低的原则确定成交供应商。采购人确定成交供应商后，采购中心将在“江苏政府采购网”发布成交结果公告，公告期限为1个工作日。</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27.3若有充分证据证明，成交供应</w:t>
      </w:r>
      <w:proofErr w:type="gramStart"/>
      <w:r>
        <w:rPr>
          <w:rFonts w:ascii="宋体" w:hAnsi="宋体" w:cs="宋体"/>
          <w:color w:val="000000"/>
          <w:sz w:val="24"/>
        </w:rPr>
        <w:t>商出现</w:t>
      </w:r>
      <w:proofErr w:type="gramEnd"/>
      <w:r>
        <w:rPr>
          <w:rFonts w:ascii="宋体" w:hAnsi="宋体" w:cs="宋体"/>
          <w:color w:val="000000"/>
          <w:sz w:val="24"/>
        </w:rPr>
        <w:t>下列情况之一的，一经查实，将被取消成交资格：</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27.3.1提供虚假材料谋取成交的。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27.3.2与评审专家、采购人、其他供应商或者采购中心工作人员恶意串通的。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27.3.3向评审专家、采购人或采购中心工作人员行贿或者提供其他不正当利益的。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27.3.4恶意竞争，最后报价明显低于其自身合理成本且又无法提供证明的。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27.3.5不满足本磋商文件规定的实质性要求，但在评审过程中又未被磋商小组发现的。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27.3.6成交后无正当理由拒不与采购人签订政府采购合同或者未按照磋商文件确定的事项签订政府采购合同的。</w:t>
      </w:r>
    </w:p>
    <w:p w:rsidR="000321A2" w:rsidRDefault="00F13E75">
      <w:pPr>
        <w:pBdr>
          <w:top w:val="none" w:sz="4" w:space="0" w:color="000000"/>
          <w:left w:val="none" w:sz="4" w:space="0" w:color="000000"/>
          <w:bottom w:val="none" w:sz="4" w:space="0" w:color="000000"/>
          <w:right w:val="none" w:sz="4" w:space="0" w:color="000000"/>
        </w:pBdr>
        <w:spacing w:line="439" w:lineRule="atLeast"/>
        <w:ind w:firstLine="480"/>
      </w:pPr>
      <w:r>
        <w:rPr>
          <w:rFonts w:ascii="宋体" w:hAnsi="宋体" w:cs="宋体"/>
          <w:color w:val="000000"/>
          <w:sz w:val="24"/>
        </w:rPr>
        <w:t>27.3.7将政府采购合同转包的。</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t>28、质疑处理</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28.1 提出质疑的供应商应当是参与所质疑项目采购活动的供应商。潜在供应</w:t>
      </w:r>
      <w:proofErr w:type="gramStart"/>
      <w:r>
        <w:rPr>
          <w:rFonts w:ascii="宋体" w:hAnsi="宋体" w:cs="宋体"/>
          <w:color w:val="000000"/>
          <w:sz w:val="24"/>
        </w:rPr>
        <w:t>商依法</w:t>
      </w:r>
      <w:proofErr w:type="gramEnd"/>
      <w:r>
        <w:rPr>
          <w:rFonts w:ascii="宋体" w:hAnsi="宋体" w:cs="宋体"/>
          <w:color w:val="000000"/>
          <w:sz w:val="24"/>
        </w:rPr>
        <w:t>获取其可质疑的采购文件的，可以对采购文件提出质疑。</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28.2供应商认为采购文件、采购过程和采购结果使自己的权益受到损害的，可以在知道或应知其权益受到损害之日起七个工作日内，以书面形式根据下述28.4条款的规定向采购中心或采购人提出质疑。上述应知其权益受到损害之日，是指：</w:t>
      </w:r>
    </w:p>
    <w:p w:rsidR="000321A2" w:rsidRDefault="00F13E75" w:rsidP="00DF7941">
      <w:pPr>
        <w:pBdr>
          <w:top w:val="none" w:sz="4" w:space="0" w:color="000000"/>
          <w:left w:val="none" w:sz="4" w:space="0" w:color="000000"/>
          <w:bottom w:val="none" w:sz="4" w:space="0" w:color="000000"/>
          <w:right w:val="none" w:sz="4" w:space="0" w:color="000000"/>
        </w:pBdr>
        <w:spacing w:line="479" w:lineRule="atLeast"/>
        <w:ind w:firstLine="480"/>
        <w:jc w:val="left"/>
      </w:pPr>
      <w:r>
        <w:rPr>
          <w:rFonts w:ascii="宋体" w:hAnsi="宋体" w:cs="宋体"/>
          <w:color w:val="000000"/>
          <w:sz w:val="24"/>
        </w:rPr>
        <w:t>28.2.1对可以质疑的采购文件提出质疑的，为收到采购文件之日或者采购文件公</w:t>
      </w:r>
      <w:r>
        <w:rPr>
          <w:rFonts w:ascii="宋体" w:hAnsi="宋体" w:cs="宋体"/>
          <w:color w:val="000000"/>
          <w:sz w:val="24"/>
        </w:rPr>
        <w:lastRenderedPageBreak/>
        <w:t>告期限届满之日。</w:t>
      </w:r>
      <w:r>
        <w:rPr>
          <w:rFonts w:ascii="宋体" w:hAnsi="宋体" w:cs="宋体"/>
          <w:color w:val="000000"/>
          <w:sz w:val="24"/>
        </w:rPr>
        <w:br/>
      </w:r>
      <w:r>
        <w:rPr>
          <w:rFonts w:eastAsia="Times New Roman"/>
          <w:color w:val="000000"/>
          <w:sz w:val="24"/>
        </w:rPr>
        <w:t xml:space="preserve"> </w:t>
      </w:r>
      <w:r w:rsidR="00DF7941">
        <w:rPr>
          <w:rFonts w:eastAsia="Times New Roman"/>
          <w:color w:val="000000"/>
          <w:sz w:val="24"/>
        </w:rPr>
        <w:t xml:space="preserve">    </w:t>
      </w:r>
      <w:r>
        <w:rPr>
          <w:rFonts w:ascii="宋体" w:hAnsi="宋体" w:cs="宋体"/>
          <w:color w:val="000000"/>
          <w:sz w:val="24"/>
        </w:rPr>
        <w:t>28.2.2对采购过程提出质疑的，为各采购程序环节结束之日。</w:t>
      </w:r>
      <w:r>
        <w:rPr>
          <w:rFonts w:ascii="宋体" w:hAnsi="宋体" w:cs="宋体"/>
          <w:color w:val="000000"/>
          <w:sz w:val="24"/>
        </w:rPr>
        <w:br/>
      </w:r>
      <w:r>
        <w:rPr>
          <w:rFonts w:eastAsia="Times New Roman"/>
          <w:color w:val="000000"/>
          <w:sz w:val="24"/>
        </w:rPr>
        <w:t xml:space="preserve"> </w:t>
      </w:r>
      <w:r w:rsidR="00DF7941">
        <w:rPr>
          <w:rFonts w:eastAsia="Times New Roman"/>
          <w:color w:val="000000"/>
          <w:sz w:val="24"/>
        </w:rPr>
        <w:t xml:space="preserve">    </w:t>
      </w:r>
      <w:r>
        <w:rPr>
          <w:rFonts w:ascii="宋体" w:hAnsi="宋体" w:cs="宋体"/>
          <w:color w:val="000000"/>
          <w:sz w:val="24"/>
        </w:rPr>
        <w:t>28.2.3对成交结果提出质疑的，为成交结果公告期限届满之日。</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供应商应当在法定质疑期内一次性提出针对同一采购程序环节的质疑。供应商如在法定期限内对同一采购程序环节提出多次质疑的，采购中心、采购人将只对供应商第一次质疑</w:t>
      </w:r>
      <w:proofErr w:type="gramStart"/>
      <w:r>
        <w:rPr>
          <w:rFonts w:ascii="宋体" w:hAnsi="宋体" w:cs="宋体"/>
          <w:color w:val="000000"/>
          <w:sz w:val="24"/>
        </w:rPr>
        <w:t>作出</w:t>
      </w:r>
      <w:proofErr w:type="gramEnd"/>
      <w:r>
        <w:rPr>
          <w:rFonts w:ascii="宋体" w:hAnsi="宋体" w:cs="宋体"/>
          <w:color w:val="000000"/>
          <w:sz w:val="24"/>
        </w:rPr>
        <w:t>答复。</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28.3质疑</w:t>
      </w:r>
      <w:proofErr w:type="gramStart"/>
      <w:r>
        <w:rPr>
          <w:rFonts w:ascii="宋体" w:hAnsi="宋体" w:cs="宋体"/>
          <w:color w:val="000000"/>
          <w:sz w:val="24"/>
        </w:rPr>
        <w:t>函必须</w:t>
      </w:r>
      <w:proofErr w:type="gramEnd"/>
      <w:r>
        <w:rPr>
          <w:rFonts w:ascii="宋体" w:hAnsi="宋体" w:cs="宋体"/>
          <w:color w:val="000000"/>
          <w:sz w:val="24"/>
        </w:rPr>
        <w:t>按照本磋商文件中《质疑函范本》要求的格式和内容进行填写。供应商如组成联合体参加磋商，则《质疑函范本》中要求签字、盖章、加盖公章之处，联合体各方均须按要求签字、盖章、加盖公章。</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28.4 供应商（含潜在供应商）对采购方式、采购需求、供应商资格条件、评审方法与评审标准、合同文本的询问、质疑请向采购人提出，由采购人负责答复。供应商对其他事项的询问、质疑请向采购中心提出，由采购中心负责答复。</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采购人及采购中心只接收以纸质原件形式送达的质疑,建议供应商尽量通过邮寄方式提交质疑（采购人和采购中心不接受无快递</w:t>
      </w:r>
      <w:proofErr w:type="gramStart"/>
      <w:r>
        <w:rPr>
          <w:rFonts w:ascii="宋体" w:hAnsi="宋体" w:cs="宋体"/>
          <w:color w:val="000000"/>
          <w:sz w:val="24"/>
        </w:rPr>
        <w:t>运单号</w:t>
      </w:r>
      <w:proofErr w:type="gramEnd"/>
      <w:r>
        <w:rPr>
          <w:rFonts w:ascii="宋体" w:hAnsi="宋体" w:cs="宋体"/>
          <w:color w:val="000000"/>
          <w:sz w:val="24"/>
        </w:rPr>
        <w:t>的快递）。</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采购中心质疑接收部门为质疑处理科（快递运单上的收件人填写“质疑处理科”即可），联系地址：南京市汉中门大街145号省政务中心二期3楼南区3029室，联系电话：025-83668531。</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采购人质疑接收人及联系方式见本磋商文件第一章。</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 以下情形的质疑不予受理</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28.5.1 内容不符合《政府采购质疑和投诉办法》第十二条规定的质疑。</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28.5.2 超出政府采购法定期限的质疑。</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28.5.3 以传真、电子邮件等方式递交的非原件形式的质疑。</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28.5.4 未参加磋商活动的供应商或在磋商活动中自身权益未受到损害的供应商所提出的质疑。</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28.5.5供应商组成联合体参加磋商，联合体中任何一方或多方未按要求签字、盖章、加盖公章的质疑。</w:t>
      </w:r>
    </w:p>
    <w:p w:rsidR="000321A2" w:rsidRDefault="00DF7941">
      <w:pPr>
        <w:pBdr>
          <w:top w:val="none" w:sz="4" w:space="0" w:color="000000"/>
          <w:left w:val="none" w:sz="4" w:space="0" w:color="000000"/>
          <w:bottom w:val="none" w:sz="4" w:space="0" w:color="000000"/>
          <w:right w:val="none" w:sz="4" w:space="0" w:color="000000"/>
        </w:pBdr>
        <w:spacing w:line="479" w:lineRule="atLeast"/>
        <w:ind w:firstLine="468"/>
      </w:pPr>
      <w:r>
        <w:rPr>
          <w:rFonts w:ascii="宋体" w:hAnsi="宋体" w:cs="宋体"/>
          <w:color w:val="000000"/>
          <w:sz w:val="24"/>
        </w:rPr>
        <w:t>28.6</w:t>
      </w:r>
      <w:r w:rsidR="00F13E75">
        <w:rPr>
          <w:rFonts w:ascii="宋体" w:hAnsi="宋体" w:cs="宋体"/>
          <w:color w:val="000000"/>
          <w:sz w:val="24"/>
        </w:rPr>
        <w:t>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lastRenderedPageBreak/>
        <w:t>29、成交通知书</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600"/>
      </w:pPr>
      <w:r>
        <w:rPr>
          <w:rFonts w:ascii="宋体" w:hAnsi="宋体" w:cs="宋体"/>
          <w:color w:val="000000"/>
          <w:sz w:val="24"/>
        </w:rPr>
        <w:t>29.1成交结果确定后，采购中心将向成交供应商发出成交通知书。</w:t>
      </w:r>
      <w:proofErr w:type="gramStart"/>
      <w:r>
        <w:rPr>
          <w:rFonts w:ascii="宋体" w:hAnsi="宋体" w:cs="宋体"/>
          <w:color w:val="000000"/>
          <w:sz w:val="24"/>
        </w:rPr>
        <w:t>请成交</w:t>
      </w:r>
      <w:proofErr w:type="gramEnd"/>
      <w:r>
        <w:rPr>
          <w:rFonts w:ascii="宋体" w:hAnsi="宋体" w:cs="宋体"/>
          <w:color w:val="000000"/>
          <w:sz w:val="24"/>
        </w:rPr>
        <w:t>供应商在成交结果公告届满之日起30日内,使用CA数字证书登录苏</w:t>
      </w:r>
      <w:proofErr w:type="gramStart"/>
      <w:r>
        <w:rPr>
          <w:rFonts w:ascii="宋体" w:hAnsi="宋体" w:cs="宋体"/>
          <w:color w:val="000000"/>
          <w:sz w:val="24"/>
        </w:rPr>
        <w:t>采云</w:t>
      </w:r>
      <w:proofErr w:type="gramEnd"/>
      <w:r>
        <w:rPr>
          <w:rFonts w:ascii="宋体" w:hAnsi="宋体" w:cs="宋体"/>
          <w:color w:val="000000"/>
          <w:sz w:val="24"/>
        </w:rPr>
        <w:t>系统及时下载成交通知书。因系统存储空间有限，自成交结果公告届满之日起30日后，苏</w:t>
      </w:r>
      <w:proofErr w:type="gramStart"/>
      <w:r>
        <w:rPr>
          <w:rFonts w:ascii="宋体" w:hAnsi="宋体" w:cs="宋体"/>
          <w:color w:val="000000"/>
          <w:sz w:val="24"/>
        </w:rPr>
        <w:t>采云</w:t>
      </w:r>
      <w:proofErr w:type="gramEnd"/>
      <w:r>
        <w:rPr>
          <w:rFonts w:ascii="宋体" w:hAnsi="宋体" w:cs="宋体"/>
          <w:color w:val="000000"/>
          <w:sz w:val="24"/>
        </w:rPr>
        <w:t>系统不再保证提供下载成交通知书服务,因未及时下载而造成的不利后果</w:t>
      </w:r>
      <w:proofErr w:type="gramStart"/>
      <w:r>
        <w:rPr>
          <w:rFonts w:ascii="宋体" w:hAnsi="宋体" w:cs="宋体"/>
          <w:color w:val="000000"/>
          <w:sz w:val="24"/>
        </w:rPr>
        <w:t>由成交</w:t>
      </w:r>
      <w:proofErr w:type="gramEnd"/>
      <w:r>
        <w:rPr>
          <w:rFonts w:ascii="宋体" w:hAnsi="宋体" w:cs="宋体"/>
          <w:color w:val="000000"/>
          <w:sz w:val="24"/>
        </w:rPr>
        <w:t>供应商自行承担。</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600"/>
      </w:pPr>
      <w:r>
        <w:rPr>
          <w:rFonts w:ascii="宋体" w:hAnsi="宋体" w:cs="宋体"/>
          <w:color w:val="000000"/>
          <w:sz w:val="24"/>
        </w:rPr>
        <w:t>29.2成交通知书将是合同的一个组成部分。对采购人和成交供应商均具有法律效力。成交通知书发出后，采购人改变成交结果的，或者成交供应商放弃成交项目的，应当依法承担法律责任。</w:t>
      </w:r>
    </w:p>
    <w:p w:rsidR="000321A2" w:rsidRDefault="00F13E75">
      <w:pPr>
        <w:pBdr>
          <w:top w:val="none" w:sz="4" w:space="0" w:color="000000"/>
          <w:left w:val="none" w:sz="4" w:space="0" w:color="000000"/>
          <w:bottom w:val="none" w:sz="4" w:space="0" w:color="000000"/>
          <w:right w:val="none" w:sz="4" w:space="0" w:color="000000"/>
        </w:pBdr>
        <w:spacing w:before="120" w:after="120" w:line="85" w:lineRule="atLeast"/>
      </w:pPr>
      <w:r>
        <w:rPr>
          <w:rFonts w:ascii="宋体" w:hAnsi="宋体" w:cs="宋体"/>
          <w:b/>
          <w:color w:val="000000"/>
          <w:sz w:val="32"/>
        </w:rPr>
        <w:t>七、授予合同</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t>30. 签订合同</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600"/>
      </w:pPr>
      <w:r>
        <w:rPr>
          <w:rFonts w:ascii="宋体" w:hAnsi="宋体" w:cs="宋体"/>
          <w:color w:val="000000"/>
          <w:sz w:val="24"/>
        </w:rPr>
        <w:t>30.l成交供应商应当在成交通知书发出之日起三十日内，按照磋商文件确定的事项与采购人签订政府采购合同。</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600"/>
      </w:pPr>
      <w:r>
        <w:rPr>
          <w:rFonts w:ascii="宋体" w:hAnsi="宋体" w:cs="宋体"/>
          <w:color w:val="000000"/>
          <w:sz w:val="24"/>
        </w:rPr>
        <w:t>30.2磋商文件、成交供应商的响应文件及磋商过程中有关澄清、承诺文件均应作为合同附件。</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600"/>
      </w:pPr>
      <w:r>
        <w:rPr>
          <w:rFonts w:ascii="宋体" w:hAnsi="宋体" w:cs="宋体"/>
          <w:color w:val="000000"/>
          <w:sz w:val="24"/>
        </w:rPr>
        <w:t>30.3 签订合同后，成交供应商不得将合同标的进行转包。未经采购人同意，成交供应商也不得采用分包形式履行合同,否则采购人有权终止合同。转包或分包造成采购人损失的，成交供应商应承担相应赔偿责任。</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t>31、标的物的追加</w:t>
      </w:r>
    </w:p>
    <w:p w:rsidR="000321A2" w:rsidRDefault="00F13E75">
      <w:pPr>
        <w:pBdr>
          <w:top w:val="none" w:sz="4" w:space="0" w:color="000000"/>
          <w:left w:val="none" w:sz="4" w:space="0" w:color="000000"/>
          <w:bottom w:val="none" w:sz="4" w:space="0" w:color="000000"/>
          <w:right w:val="none" w:sz="4" w:space="0" w:color="000000"/>
        </w:pBdr>
        <w:spacing w:line="479" w:lineRule="atLeast"/>
        <w:ind w:firstLine="480"/>
      </w:pPr>
      <w:r>
        <w:rPr>
          <w:rFonts w:ascii="宋体" w:hAnsi="宋体" w:cs="宋体"/>
          <w:color w:val="000000"/>
          <w:sz w:val="24"/>
        </w:rPr>
        <w:t>31.1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rsidR="000321A2" w:rsidRDefault="00F13E75">
      <w:pPr>
        <w:pBdr>
          <w:top w:val="none" w:sz="4" w:space="0" w:color="000000"/>
          <w:left w:val="none" w:sz="4" w:space="0" w:color="000000"/>
          <w:bottom w:val="none" w:sz="4" w:space="0" w:color="000000"/>
          <w:right w:val="none" w:sz="4" w:space="0" w:color="000000"/>
        </w:pBdr>
        <w:ind w:firstLine="600"/>
      </w:pPr>
      <w:r>
        <w:rPr>
          <w:rFonts w:ascii="黑体" w:eastAsia="黑体" w:hAnsi="黑体" w:cs="黑体"/>
          <w:color w:val="000000"/>
          <w:sz w:val="30"/>
        </w:rPr>
        <w:t>32、政府采购履约资金扶持政策</w:t>
      </w:r>
    </w:p>
    <w:p w:rsidR="000321A2" w:rsidRDefault="00F13E75">
      <w:pPr>
        <w:pBdr>
          <w:top w:val="none" w:sz="4" w:space="0" w:color="000000"/>
          <w:left w:val="none" w:sz="4" w:space="0" w:color="000000"/>
          <w:bottom w:val="none" w:sz="4" w:space="0" w:color="000000"/>
          <w:right w:val="none" w:sz="4" w:space="0" w:color="000000"/>
        </w:pBdr>
        <w:spacing w:line="499" w:lineRule="atLeast"/>
        <w:ind w:firstLine="555"/>
      </w:pPr>
      <w:r>
        <w:rPr>
          <w:rFonts w:ascii="宋体" w:hAnsi="宋体" w:cs="宋体"/>
          <w:color w:val="000000"/>
          <w:sz w:val="24"/>
        </w:rPr>
        <w:t>成交供应商可凭政府采购合同办理融资贷款，详情请见江苏政府采购网“政采贷”专栏。</w:t>
      </w:r>
    </w:p>
    <w:p w:rsidR="000321A2" w:rsidRDefault="00F13E75">
      <w:pPr>
        <w:pBdr>
          <w:top w:val="none" w:sz="4" w:space="0" w:color="000000"/>
          <w:left w:val="none" w:sz="4" w:space="0" w:color="000000"/>
          <w:bottom w:val="none" w:sz="4" w:space="0" w:color="000000"/>
          <w:right w:val="none" w:sz="4" w:space="0" w:color="000000"/>
        </w:pBdr>
        <w:ind w:firstLine="420"/>
      </w:pPr>
      <w:r>
        <w:rPr>
          <w:rFonts w:eastAsia="Times New Roman"/>
          <w:color w:val="000000"/>
        </w:rPr>
        <w:t> </w:t>
      </w:r>
    </w:p>
    <w:p w:rsidR="000321A2" w:rsidRDefault="00F13E75">
      <w:pPr>
        <w:pBdr>
          <w:top w:val="none" w:sz="4" w:space="0" w:color="000000"/>
          <w:left w:val="none" w:sz="4" w:space="0" w:color="000000"/>
          <w:bottom w:val="none" w:sz="4" w:space="0" w:color="000000"/>
          <w:right w:val="none" w:sz="4" w:space="0" w:color="000000"/>
        </w:pBdr>
        <w:spacing w:line="499" w:lineRule="atLeast"/>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spacing w:line="499" w:lineRule="atLeast"/>
      </w:pPr>
      <w:r>
        <w:rPr>
          <w:rFonts w:ascii="宋体" w:hAnsi="宋体" w:cs="宋体"/>
          <w:color w:val="000000"/>
          <w:sz w:val="24"/>
        </w:rPr>
        <w:t> </w:t>
      </w:r>
    </w:p>
    <w:p w:rsidR="000321A2" w:rsidRDefault="00F13E75">
      <w:pPr>
        <w:pStyle w:val="10"/>
        <w:rPr>
          <w:rFonts w:ascii="黑体" w:eastAsia="黑体"/>
          <w:bCs/>
          <w:sz w:val="44"/>
        </w:rPr>
      </w:pPr>
      <w:r>
        <w:rPr>
          <w:rFonts w:ascii="黑体" w:eastAsia="黑体" w:hint="eastAsia"/>
          <w:bCs/>
          <w:sz w:val="44"/>
        </w:rPr>
        <w:lastRenderedPageBreak/>
        <w:t>第三章  合同文本</w:t>
      </w:r>
    </w:p>
    <w:p w:rsidR="000321A2" w:rsidRDefault="000321A2">
      <w:pPr>
        <w:spacing w:before="145" w:after="145"/>
        <w:jc w:val="center"/>
        <w:outlineLvl w:val="0"/>
        <w:rPr>
          <w:rFonts w:ascii="宋体" w:hAnsi="宋体"/>
          <w:b/>
          <w:sz w:val="24"/>
          <w:szCs w:val="24"/>
        </w:rPr>
      </w:pPr>
      <w:bookmarkStart w:id="42" w:name="_Toc513029243"/>
      <w:bookmarkStart w:id="43" w:name="_Toc16938559"/>
      <w:bookmarkStart w:id="44" w:name="_Toc20823315"/>
    </w:p>
    <w:p w:rsidR="000321A2" w:rsidRDefault="00F13E75">
      <w:pPr>
        <w:spacing w:before="145" w:after="145"/>
        <w:jc w:val="center"/>
        <w:outlineLvl w:val="0"/>
        <w:rPr>
          <w:rFonts w:ascii="宋体" w:hAnsi="宋体"/>
          <w:b/>
          <w:bCs/>
          <w:sz w:val="24"/>
          <w:szCs w:val="24"/>
        </w:rPr>
      </w:pPr>
      <w:r>
        <w:rPr>
          <w:rFonts w:ascii="宋体" w:hAnsi="宋体" w:hint="eastAsia"/>
          <w:b/>
          <w:sz w:val="30"/>
        </w:rPr>
        <w:t>江苏省政府采购合同（服务）（合同编号）</w:t>
      </w:r>
    </w:p>
    <w:p w:rsidR="000321A2" w:rsidRDefault="00F13E75">
      <w:pPr>
        <w:spacing w:before="120" w:after="120"/>
        <w:rPr>
          <w:rFonts w:ascii="宋体" w:hAnsi="宋体" w:cs="Courier New"/>
          <w:sz w:val="24"/>
          <w:szCs w:val="24"/>
        </w:rPr>
      </w:pPr>
      <w:r>
        <w:rPr>
          <w:rFonts w:ascii="宋体" w:hAnsi="宋体" w:cs="Courier New"/>
          <w:sz w:val="24"/>
          <w:szCs w:val="24"/>
        </w:rPr>
        <w:t>项目名称：</w:t>
      </w:r>
      <w:r>
        <w:rPr>
          <w:rFonts w:ascii="宋体" w:hAnsi="宋体" w:cs="Courier New" w:hint="eastAsia"/>
          <w:sz w:val="24"/>
          <w:szCs w:val="24"/>
        </w:rPr>
        <w:t>南京</w:t>
      </w:r>
      <w:r>
        <w:rPr>
          <w:rFonts w:ascii="宋体" w:hAnsi="宋体" w:cs="Courier New"/>
          <w:sz w:val="24"/>
          <w:szCs w:val="24"/>
        </w:rPr>
        <w:t>艺术学院附属中等艺术学校物业管理</w:t>
      </w:r>
      <w:r>
        <w:rPr>
          <w:rFonts w:ascii="宋体" w:hAnsi="宋体" w:cs="Courier New" w:hint="eastAsia"/>
          <w:sz w:val="24"/>
          <w:szCs w:val="24"/>
        </w:rPr>
        <w:t>服务</w:t>
      </w:r>
      <w:r>
        <w:rPr>
          <w:rFonts w:ascii="宋体" w:hAnsi="宋体" w:cs="Courier New"/>
          <w:sz w:val="24"/>
          <w:szCs w:val="24"/>
        </w:rPr>
        <w:t xml:space="preserve">                   </w:t>
      </w:r>
    </w:p>
    <w:p w:rsidR="000321A2" w:rsidRDefault="00F13E75">
      <w:pPr>
        <w:spacing w:before="120" w:after="120"/>
        <w:rPr>
          <w:rFonts w:ascii="宋体" w:hAnsi="宋体" w:cs="Courier New"/>
          <w:sz w:val="24"/>
          <w:szCs w:val="24"/>
        </w:rPr>
      </w:pPr>
      <w:r>
        <w:rPr>
          <w:rFonts w:ascii="宋体" w:hAnsi="宋体" w:cs="Courier New"/>
          <w:sz w:val="24"/>
          <w:szCs w:val="24"/>
        </w:rPr>
        <w:t>项目编号：</w:t>
      </w:r>
      <w:r>
        <w:rPr>
          <w:rFonts w:ascii="宋体" w:hAnsi="宋体" w:cs="Courier New" w:hint="eastAsia"/>
          <w:sz w:val="24"/>
          <w:szCs w:val="24"/>
        </w:rPr>
        <w:t>*</w:t>
      </w:r>
      <w:r>
        <w:rPr>
          <w:rFonts w:ascii="宋体" w:hAnsi="宋体" w:cs="Courier New"/>
          <w:sz w:val="24"/>
          <w:szCs w:val="24"/>
        </w:rPr>
        <w:t xml:space="preserve">****             </w:t>
      </w:r>
    </w:p>
    <w:p w:rsidR="000321A2" w:rsidRDefault="00F13E75">
      <w:pPr>
        <w:spacing w:before="120" w:after="120"/>
        <w:rPr>
          <w:rFonts w:ascii="宋体" w:hAnsi="宋体" w:cs="Courier New"/>
          <w:sz w:val="24"/>
          <w:szCs w:val="24"/>
        </w:rPr>
      </w:pPr>
      <w:r>
        <w:rPr>
          <w:rFonts w:ascii="宋体" w:hAnsi="宋体" w:cs="Courier New" w:hint="eastAsia"/>
          <w:sz w:val="24"/>
          <w:szCs w:val="24"/>
        </w:rPr>
        <w:t>采购包号：*</w:t>
      </w:r>
      <w:r>
        <w:rPr>
          <w:rFonts w:ascii="宋体" w:hAnsi="宋体" w:cs="Courier New"/>
          <w:sz w:val="24"/>
          <w:szCs w:val="24"/>
        </w:rPr>
        <w:t>****</w:t>
      </w:r>
    </w:p>
    <w:p w:rsidR="000321A2" w:rsidRDefault="00F13E75">
      <w:pPr>
        <w:pStyle w:val="af9"/>
        <w:spacing w:before="120" w:after="120"/>
        <w:rPr>
          <w:rFonts w:hAnsi="宋体"/>
          <w:sz w:val="24"/>
          <w:szCs w:val="24"/>
        </w:rPr>
      </w:pPr>
      <w:r>
        <w:rPr>
          <w:rFonts w:hAnsi="宋体"/>
          <w:sz w:val="24"/>
          <w:szCs w:val="24"/>
        </w:rPr>
        <w:t>甲方：（买方</w:t>
      </w:r>
      <w:r>
        <w:rPr>
          <w:rFonts w:hAnsi="宋体" w:hint="eastAsia"/>
          <w:sz w:val="24"/>
          <w:szCs w:val="24"/>
        </w:rPr>
        <w:t>/采购人</w:t>
      </w:r>
      <w:r>
        <w:rPr>
          <w:rFonts w:hAnsi="宋体"/>
          <w:sz w:val="24"/>
          <w:szCs w:val="24"/>
        </w:rPr>
        <w:t>）</w:t>
      </w:r>
      <w:r>
        <w:rPr>
          <w:rFonts w:hAnsi="宋体" w:hint="eastAsia"/>
          <w:sz w:val="24"/>
          <w:szCs w:val="24"/>
          <w:u w:val="single"/>
        </w:rPr>
        <w:t>南京艺术学院</w:t>
      </w:r>
    </w:p>
    <w:p w:rsidR="000321A2" w:rsidRDefault="00F13E75">
      <w:pPr>
        <w:pStyle w:val="af9"/>
        <w:spacing w:before="120" w:after="120"/>
        <w:rPr>
          <w:rFonts w:hAnsi="宋体"/>
          <w:sz w:val="24"/>
          <w:szCs w:val="24"/>
        </w:rPr>
      </w:pPr>
      <w:r>
        <w:rPr>
          <w:rFonts w:hAnsi="宋体"/>
          <w:sz w:val="24"/>
          <w:szCs w:val="24"/>
        </w:rPr>
        <w:t>乙方：（卖方</w:t>
      </w:r>
      <w:r>
        <w:rPr>
          <w:rFonts w:hAnsi="宋体" w:hint="eastAsia"/>
          <w:sz w:val="24"/>
          <w:szCs w:val="24"/>
        </w:rPr>
        <w:t>/中标</w:t>
      </w:r>
      <w:r>
        <w:rPr>
          <w:rFonts w:hAnsi="宋体"/>
          <w:sz w:val="24"/>
          <w:szCs w:val="24"/>
        </w:rPr>
        <w:t>供应商）_________</w:t>
      </w:r>
    </w:p>
    <w:p w:rsidR="000321A2" w:rsidRDefault="00F13E75">
      <w:pPr>
        <w:pStyle w:val="af9"/>
        <w:spacing w:before="120" w:after="120"/>
        <w:rPr>
          <w:rFonts w:hAnsi="宋体"/>
          <w:b/>
          <w:sz w:val="24"/>
          <w:szCs w:val="24"/>
        </w:rPr>
      </w:pPr>
      <w:r>
        <w:rPr>
          <w:rFonts w:hAnsi="宋体"/>
          <w:b/>
          <w:sz w:val="24"/>
          <w:szCs w:val="24"/>
        </w:rPr>
        <w:t xml:space="preserve">    </w:t>
      </w:r>
      <w:r>
        <w:rPr>
          <w:rFonts w:hAnsi="宋体"/>
          <w:sz w:val="24"/>
          <w:szCs w:val="24"/>
        </w:rPr>
        <w:t>甲、乙双方根据</w:t>
      </w:r>
      <w:r>
        <w:rPr>
          <w:rFonts w:hAnsi="宋体" w:hint="eastAsia"/>
          <w:sz w:val="24"/>
          <w:szCs w:val="24"/>
        </w:rPr>
        <w:t>江苏省政府采购中心</w:t>
      </w:r>
      <w:r>
        <w:rPr>
          <w:rFonts w:hAnsi="宋体" w:hint="eastAsia"/>
          <w:sz w:val="24"/>
          <w:szCs w:val="24"/>
          <w:u w:val="single"/>
        </w:rPr>
        <w:t xml:space="preserve"> 南京</w:t>
      </w:r>
      <w:r>
        <w:rPr>
          <w:rFonts w:hAnsi="宋体"/>
          <w:sz w:val="24"/>
          <w:szCs w:val="24"/>
          <w:u w:val="single"/>
        </w:rPr>
        <w:t>艺术学院附属中等艺术学校物业管理服务</w:t>
      </w:r>
      <w:r>
        <w:rPr>
          <w:rFonts w:hAnsi="宋体" w:hint="eastAsia"/>
          <w:sz w:val="24"/>
          <w:szCs w:val="24"/>
          <w:u w:val="single"/>
        </w:rPr>
        <w:t xml:space="preserve"> </w:t>
      </w:r>
      <w:r>
        <w:rPr>
          <w:rFonts w:hAnsi="宋体"/>
          <w:sz w:val="24"/>
          <w:szCs w:val="24"/>
        </w:rPr>
        <w:t>项目公开招标的结果，签署本合同。</w:t>
      </w:r>
    </w:p>
    <w:p w:rsidR="000321A2" w:rsidRDefault="00F13E75">
      <w:pPr>
        <w:pStyle w:val="af9"/>
        <w:spacing w:before="120" w:after="120"/>
        <w:rPr>
          <w:rFonts w:hAnsi="宋体"/>
          <w:b/>
          <w:sz w:val="24"/>
          <w:szCs w:val="24"/>
        </w:rPr>
      </w:pPr>
      <w:r>
        <w:rPr>
          <w:rFonts w:hAnsi="宋体"/>
          <w:b/>
          <w:sz w:val="24"/>
          <w:szCs w:val="24"/>
        </w:rPr>
        <w:t>一、</w:t>
      </w:r>
      <w:r>
        <w:rPr>
          <w:rFonts w:hAnsi="宋体" w:hint="eastAsia"/>
          <w:b/>
          <w:sz w:val="24"/>
          <w:szCs w:val="24"/>
        </w:rPr>
        <w:t>合同</w:t>
      </w:r>
      <w:r>
        <w:rPr>
          <w:rFonts w:hAnsi="宋体"/>
          <w:b/>
          <w:sz w:val="24"/>
          <w:szCs w:val="24"/>
        </w:rPr>
        <w:t>内容</w:t>
      </w:r>
    </w:p>
    <w:p w:rsidR="000321A2" w:rsidRDefault="00F13E75">
      <w:pPr>
        <w:pStyle w:val="af9"/>
        <w:spacing w:before="120" w:after="120"/>
        <w:rPr>
          <w:rFonts w:hAnsi="宋体"/>
          <w:sz w:val="24"/>
          <w:szCs w:val="24"/>
        </w:rPr>
      </w:pPr>
      <w:r>
        <w:rPr>
          <w:rFonts w:hAnsi="宋体"/>
          <w:sz w:val="24"/>
          <w:szCs w:val="24"/>
        </w:rPr>
        <w:t xml:space="preserve">1.1 </w:t>
      </w:r>
      <w:r>
        <w:rPr>
          <w:rFonts w:hAnsi="宋体" w:hint="eastAsia"/>
          <w:sz w:val="24"/>
          <w:szCs w:val="24"/>
        </w:rPr>
        <w:t>标的</w:t>
      </w:r>
      <w:r>
        <w:rPr>
          <w:rFonts w:hAnsi="宋体"/>
          <w:sz w:val="24"/>
          <w:szCs w:val="24"/>
        </w:rPr>
        <w:t>名称：</w:t>
      </w:r>
    </w:p>
    <w:p w:rsidR="000321A2" w:rsidRDefault="00F13E75">
      <w:pPr>
        <w:pStyle w:val="af9"/>
        <w:spacing w:before="120" w:after="120"/>
        <w:rPr>
          <w:rFonts w:hAnsi="宋体"/>
          <w:sz w:val="24"/>
          <w:szCs w:val="24"/>
        </w:rPr>
      </w:pPr>
      <w:r>
        <w:rPr>
          <w:rFonts w:hAnsi="宋体"/>
          <w:sz w:val="24"/>
          <w:szCs w:val="24"/>
        </w:rPr>
        <w:t>1.2</w:t>
      </w:r>
      <w:r>
        <w:rPr>
          <w:rFonts w:hAnsi="宋体" w:hint="eastAsia"/>
          <w:sz w:val="24"/>
          <w:szCs w:val="24"/>
        </w:rPr>
        <w:t>标的质量：</w:t>
      </w:r>
    </w:p>
    <w:p w:rsidR="000321A2" w:rsidRDefault="00F13E75">
      <w:pPr>
        <w:pStyle w:val="af9"/>
        <w:spacing w:before="120" w:after="120"/>
        <w:rPr>
          <w:rFonts w:hAnsi="宋体"/>
          <w:sz w:val="24"/>
          <w:szCs w:val="24"/>
        </w:rPr>
      </w:pPr>
      <w:r>
        <w:rPr>
          <w:rFonts w:hAnsi="宋体" w:hint="eastAsia"/>
          <w:sz w:val="24"/>
          <w:szCs w:val="24"/>
        </w:rPr>
        <w:t>1.3 标的数量（规模）：</w:t>
      </w:r>
    </w:p>
    <w:p w:rsidR="000321A2" w:rsidRDefault="00F13E75">
      <w:pPr>
        <w:pStyle w:val="af9"/>
        <w:spacing w:before="120" w:after="120"/>
        <w:rPr>
          <w:rFonts w:hAnsi="宋体"/>
          <w:sz w:val="24"/>
          <w:szCs w:val="24"/>
        </w:rPr>
      </w:pPr>
      <w:r>
        <w:rPr>
          <w:rFonts w:hAnsi="宋体" w:hint="eastAsia"/>
          <w:sz w:val="24"/>
          <w:szCs w:val="24"/>
        </w:rPr>
        <w:t>1.4 履行时间（期限）：</w:t>
      </w:r>
    </w:p>
    <w:p w:rsidR="000321A2" w:rsidRDefault="00F13E75">
      <w:pPr>
        <w:pStyle w:val="af9"/>
        <w:spacing w:before="120" w:after="120"/>
        <w:rPr>
          <w:rFonts w:hAnsi="宋体"/>
          <w:sz w:val="24"/>
          <w:szCs w:val="24"/>
        </w:rPr>
      </w:pPr>
      <w:r>
        <w:rPr>
          <w:rFonts w:hAnsi="宋体" w:hint="eastAsia"/>
          <w:sz w:val="24"/>
          <w:szCs w:val="24"/>
        </w:rPr>
        <w:t>1.5 履行地点：南京市</w:t>
      </w:r>
      <w:proofErr w:type="gramStart"/>
      <w:r>
        <w:rPr>
          <w:rFonts w:hAnsi="宋体"/>
          <w:sz w:val="24"/>
          <w:szCs w:val="24"/>
        </w:rPr>
        <w:t>浦口区雨山西路</w:t>
      </w:r>
      <w:proofErr w:type="gramEnd"/>
      <w:r>
        <w:rPr>
          <w:rFonts w:hAnsi="宋体" w:hint="eastAsia"/>
          <w:sz w:val="24"/>
          <w:szCs w:val="24"/>
        </w:rPr>
        <w:t>100号</w:t>
      </w:r>
    </w:p>
    <w:p w:rsidR="000321A2" w:rsidRDefault="00F13E75">
      <w:pPr>
        <w:pStyle w:val="af9"/>
        <w:spacing w:before="120" w:after="120"/>
        <w:rPr>
          <w:rFonts w:hAnsi="宋体"/>
          <w:sz w:val="24"/>
          <w:szCs w:val="24"/>
        </w:rPr>
      </w:pPr>
      <w:r>
        <w:rPr>
          <w:rFonts w:hAnsi="宋体"/>
          <w:sz w:val="24"/>
          <w:szCs w:val="24"/>
        </w:rPr>
        <w:t>1.</w:t>
      </w:r>
      <w:r>
        <w:rPr>
          <w:rFonts w:hAnsi="宋体" w:hint="eastAsia"/>
          <w:sz w:val="24"/>
          <w:szCs w:val="24"/>
        </w:rPr>
        <w:t>6</w:t>
      </w:r>
      <w:r>
        <w:rPr>
          <w:rFonts w:hAnsi="宋体"/>
          <w:sz w:val="24"/>
          <w:szCs w:val="24"/>
        </w:rPr>
        <w:t xml:space="preserve"> </w:t>
      </w:r>
      <w:r>
        <w:rPr>
          <w:rFonts w:hAnsi="宋体" w:hint="eastAsia"/>
          <w:sz w:val="24"/>
          <w:szCs w:val="24"/>
        </w:rPr>
        <w:t>履行方式：</w:t>
      </w:r>
    </w:p>
    <w:p w:rsidR="000321A2" w:rsidRDefault="00F13E75">
      <w:pPr>
        <w:pStyle w:val="af9"/>
        <w:spacing w:before="120" w:after="120"/>
        <w:rPr>
          <w:rFonts w:hAnsi="宋体"/>
          <w:b/>
          <w:sz w:val="24"/>
          <w:szCs w:val="24"/>
        </w:rPr>
      </w:pPr>
      <w:r>
        <w:rPr>
          <w:rFonts w:hAnsi="宋体"/>
          <w:b/>
          <w:sz w:val="24"/>
          <w:szCs w:val="24"/>
        </w:rPr>
        <w:t>二、合同金额</w:t>
      </w:r>
    </w:p>
    <w:p w:rsidR="000321A2" w:rsidRDefault="00F13E75">
      <w:pPr>
        <w:pStyle w:val="af9"/>
        <w:spacing w:before="120" w:after="120"/>
        <w:ind w:left="410" w:hanging="410"/>
        <w:rPr>
          <w:rFonts w:hAnsi="宋体"/>
          <w:sz w:val="24"/>
          <w:szCs w:val="24"/>
        </w:rPr>
      </w:pPr>
      <w:r>
        <w:rPr>
          <w:rFonts w:hAnsi="宋体"/>
          <w:sz w:val="24"/>
          <w:szCs w:val="24"/>
        </w:rPr>
        <w:t>2.1 本合同金额为（大写）：</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圆</w:t>
      </w:r>
      <w:r>
        <w:rPr>
          <w:rFonts w:hAnsi="宋体"/>
          <w:sz w:val="24"/>
          <w:szCs w:val="24"/>
        </w:rPr>
        <w:t>（</w:t>
      </w:r>
      <w:r>
        <w:rPr>
          <w:rFonts w:hAnsi="宋体"/>
          <w:sz w:val="24"/>
          <w:szCs w:val="24"/>
          <w:u w:val="single"/>
        </w:rPr>
        <w:t xml:space="preserve">        </w:t>
      </w:r>
      <w:r>
        <w:rPr>
          <w:rFonts w:hAnsi="宋体"/>
          <w:sz w:val="24"/>
          <w:szCs w:val="24"/>
        </w:rPr>
        <w:t>）人民币</w:t>
      </w:r>
      <w:r>
        <w:rPr>
          <w:rFonts w:hAnsi="宋体" w:hint="eastAsia"/>
          <w:sz w:val="24"/>
          <w:szCs w:val="24"/>
        </w:rPr>
        <w:t>或其他币种</w:t>
      </w:r>
      <w:r>
        <w:rPr>
          <w:rFonts w:hAnsi="宋体"/>
          <w:sz w:val="24"/>
          <w:szCs w:val="24"/>
        </w:rPr>
        <w:t>。</w:t>
      </w:r>
    </w:p>
    <w:p w:rsidR="000321A2" w:rsidRDefault="00F13E75">
      <w:pPr>
        <w:pStyle w:val="af9"/>
        <w:spacing w:before="120" w:after="120"/>
        <w:rPr>
          <w:rFonts w:hAnsi="宋体"/>
          <w:b/>
          <w:sz w:val="24"/>
          <w:szCs w:val="24"/>
        </w:rPr>
      </w:pPr>
      <w:r>
        <w:rPr>
          <w:rFonts w:hAnsi="宋体"/>
          <w:b/>
          <w:sz w:val="24"/>
          <w:szCs w:val="24"/>
        </w:rPr>
        <w:t>三、技术资料</w:t>
      </w:r>
    </w:p>
    <w:p w:rsidR="000321A2" w:rsidRDefault="00F13E75">
      <w:pPr>
        <w:pStyle w:val="af9"/>
        <w:spacing w:before="120" w:after="120"/>
        <w:ind w:left="410" w:hanging="410"/>
        <w:rPr>
          <w:rFonts w:hAnsi="宋体"/>
          <w:sz w:val="24"/>
          <w:szCs w:val="24"/>
        </w:rPr>
      </w:pPr>
      <w:r>
        <w:rPr>
          <w:rFonts w:hAnsi="宋体"/>
          <w:sz w:val="24"/>
          <w:szCs w:val="24"/>
        </w:rPr>
        <w:t>3.1乙方应按招标文件规定的时间向甲方提供服务</w:t>
      </w:r>
      <w:r>
        <w:rPr>
          <w:rFonts w:hAnsi="宋体" w:hint="eastAsia"/>
          <w:sz w:val="24"/>
          <w:szCs w:val="24"/>
        </w:rPr>
        <w:t>（包含与服务相关的货物）</w:t>
      </w:r>
      <w:r>
        <w:rPr>
          <w:rFonts w:hAnsi="宋体"/>
          <w:sz w:val="24"/>
          <w:szCs w:val="24"/>
        </w:rPr>
        <w:t>的有关技术资料。</w:t>
      </w:r>
    </w:p>
    <w:p w:rsidR="000321A2" w:rsidRDefault="00F13E75">
      <w:pPr>
        <w:pStyle w:val="af9"/>
        <w:spacing w:before="120" w:after="120"/>
        <w:ind w:left="410" w:hanging="410"/>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w:t>
      </w:r>
      <w:proofErr w:type="gramStart"/>
      <w:r>
        <w:rPr>
          <w:rFonts w:hAnsi="宋体"/>
          <w:sz w:val="24"/>
          <w:szCs w:val="24"/>
        </w:rPr>
        <w:t>向履行</w:t>
      </w:r>
      <w:proofErr w:type="gramEnd"/>
      <w:r>
        <w:rPr>
          <w:rFonts w:hAnsi="宋体"/>
          <w:sz w:val="24"/>
          <w:szCs w:val="24"/>
        </w:rPr>
        <w:t>本合同有关的人员提供，也应注意保密并限于履行合同的必需范围。</w:t>
      </w:r>
    </w:p>
    <w:p w:rsidR="000321A2" w:rsidRDefault="00F13E75">
      <w:pPr>
        <w:pStyle w:val="af9"/>
        <w:spacing w:before="120" w:after="120"/>
        <w:ind w:left="412" w:hanging="412"/>
        <w:rPr>
          <w:rFonts w:hAnsi="宋体"/>
          <w:b/>
          <w:sz w:val="24"/>
          <w:szCs w:val="24"/>
        </w:rPr>
      </w:pPr>
      <w:r>
        <w:rPr>
          <w:rFonts w:hAnsi="宋体"/>
          <w:b/>
          <w:sz w:val="24"/>
          <w:szCs w:val="24"/>
        </w:rPr>
        <w:t>四、知识产权</w:t>
      </w:r>
    </w:p>
    <w:p w:rsidR="000321A2" w:rsidRDefault="00F13E75">
      <w:pPr>
        <w:pStyle w:val="af9"/>
        <w:spacing w:before="120" w:after="120"/>
        <w:ind w:left="408" w:hanging="408"/>
        <w:rPr>
          <w:rFonts w:hAnsi="宋体"/>
          <w:sz w:val="24"/>
          <w:szCs w:val="24"/>
        </w:rPr>
      </w:pPr>
      <w:r>
        <w:rPr>
          <w:rFonts w:hAnsi="宋体"/>
          <w:sz w:val="24"/>
          <w:szCs w:val="24"/>
        </w:rPr>
        <w:t>4.1乙</w:t>
      </w:r>
      <w:r>
        <w:rPr>
          <w:rFonts w:hAnsi="宋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rsidR="000321A2" w:rsidRDefault="00F13E75">
      <w:pPr>
        <w:pStyle w:val="af9"/>
        <w:spacing w:before="120" w:after="120"/>
        <w:rPr>
          <w:rFonts w:hAnsi="宋体"/>
          <w:sz w:val="24"/>
          <w:szCs w:val="24"/>
          <w:u w:val="single"/>
        </w:rPr>
      </w:pPr>
      <w:r>
        <w:rPr>
          <w:rFonts w:hAnsi="宋体"/>
          <w:b/>
          <w:sz w:val="24"/>
          <w:szCs w:val="24"/>
        </w:rPr>
        <w:t>五、产权担保</w:t>
      </w:r>
    </w:p>
    <w:p w:rsidR="000321A2" w:rsidRDefault="00F13E75">
      <w:pPr>
        <w:pStyle w:val="af9"/>
        <w:spacing w:before="120" w:after="120"/>
        <w:ind w:left="408" w:hanging="408"/>
        <w:rPr>
          <w:rFonts w:hAnsi="宋体"/>
          <w:sz w:val="24"/>
          <w:szCs w:val="24"/>
          <w:u w:val="single"/>
        </w:rPr>
      </w:pPr>
      <w:r>
        <w:rPr>
          <w:rFonts w:hAnsi="宋体"/>
          <w:sz w:val="24"/>
          <w:szCs w:val="24"/>
        </w:rPr>
        <w:t>5.1 乙方保证所交付的</w:t>
      </w:r>
      <w:r>
        <w:rPr>
          <w:rFonts w:hAnsi="宋体" w:hint="eastAsia"/>
          <w:sz w:val="24"/>
          <w:szCs w:val="24"/>
        </w:rPr>
        <w:t>服务（包含与服务相关的货物）</w:t>
      </w:r>
      <w:r>
        <w:rPr>
          <w:rFonts w:hAnsi="宋体"/>
          <w:sz w:val="24"/>
          <w:szCs w:val="24"/>
        </w:rPr>
        <w:t>的所有权完全属于</w:t>
      </w:r>
      <w:proofErr w:type="gramStart"/>
      <w:r>
        <w:rPr>
          <w:rFonts w:hAnsi="宋体"/>
          <w:sz w:val="24"/>
          <w:szCs w:val="24"/>
        </w:rPr>
        <w:t>乙方且</w:t>
      </w:r>
      <w:proofErr w:type="gramEnd"/>
      <w:r>
        <w:rPr>
          <w:rFonts w:hAnsi="宋体"/>
          <w:sz w:val="24"/>
          <w:szCs w:val="24"/>
        </w:rPr>
        <w:t>无任何抵押、查封等产权瑕疵。</w:t>
      </w:r>
    </w:p>
    <w:p w:rsidR="000321A2" w:rsidRDefault="00F13E75">
      <w:pPr>
        <w:pStyle w:val="af9"/>
        <w:spacing w:before="120" w:after="120"/>
        <w:ind w:left="410" w:hanging="410"/>
        <w:rPr>
          <w:rFonts w:hAnsi="宋体"/>
          <w:b/>
          <w:sz w:val="24"/>
          <w:szCs w:val="24"/>
        </w:rPr>
      </w:pPr>
      <w:r>
        <w:rPr>
          <w:rFonts w:hAnsi="宋体"/>
          <w:b/>
          <w:sz w:val="24"/>
          <w:szCs w:val="24"/>
        </w:rPr>
        <w:t>六、履约保证金</w:t>
      </w:r>
    </w:p>
    <w:p w:rsidR="000321A2" w:rsidRDefault="00F13E75">
      <w:pPr>
        <w:pStyle w:val="af9"/>
        <w:spacing w:before="120" w:after="120"/>
        <w:ind w:left="408" w:hanging="408"/>
        <w:rPr>
          <w:rFonts w:hAnsi="宋体"/>
          <w:sz w:val="24"/>
          <w:szCs w:val="24"/>
        </w:rPr>
      </w:pPr>
      <w:r>
        <w:rPr>
          <w:rFonts w:hAnsi="宋体"/>
          <w:sz w:val="24"/>
          <w:szCs w:val="24"/>
        </w:rPr>
        <w:lastRenderedPageBreak/>
        <w:t>6.1 乙方交纳人民币_</w:t>
      </w:r>
      <w:r>
        <w:rPr>
          <w:rFonts w:hAnsi="宋体"/>
          <w:sz w:val="24"/>
          <w:szCs w:val="24"/>
          <w:u w:val="single"/>
        </w:rPr>
        <w:t>_30</w:t>
      </w:r>
      <w:r>
        <w:rPr>
          <w:rFonts w:hAnsi="宋体" w:hint="eastAsia"/>
          <w:sz w:val="24"/>
          <w:szCs w:val="24"/>
          <w:u w:val="single"/>
        </w:rPr>
        <w:t>万</w:t>
      </w:r>
      <w:r>
        <w:rPr>
          <w:rFonts w:hAnsi="宋体"/>
          <w:sz w:val="24"/>
          <w:szCs w:val="24"/>
          <w:u w:val="single"/>
        </w:rPr>
        <w:t xml:space="preserve"> </w:t>
      </w:r>
      <w:r>
        <w:rPr>
          <w:rFonts w:hAnsi="宋体"/>
          <w:sz w:val="24"/>
          <w:szCs w:val="24"/>
        </w:rPr>
        <w:t>元作为本合同的履约保证金。</w:t>
      </w:r>
      <w:r>
        <w:rPr>
          <w:rFonts w:hAnsi="宋体" w:hint="eastAsia"/>
          <w:sz w:val="24"/>
          <w:szCs w:val="24"/>
        </w:rPr>
        <w:t>（不得超过合同金额的10%）</w:t>
      </w:r>
    </w:p>
    <w:p w:rsidR="000321A2" w:rsidRDefault="00F13E75">
      <w:pPr>
        <w:pStyle w:val="af9"/>
        <w:spacing w:before="120" w:after="120"/>
        <w:ind w:left="408" w:hanging="408"/>
        <w:rPr>
          <w:rFonts w:hAnsi="宋体"/>
          <w:sz w:val="24"/>
          <w:szCs w:val="24"/>
        </w:rPr>
      </w:pPr>
      <w:r>
        <w:rPr>
          <w:rFonts w:hAnsi="宋体" w:hint="eastAsia"/>
          <w:sz w:val="24"/>
          <w:szCs w:val="24"/>
        </w:rPr>
        <w:t>6.2合同履行结束后，甲方应及时退还交纳的履约保证金。</w:t>
      </w:r>
    </w:p>
    <w:p w:rsidR="000321A2" w:rsidRDefault="00F13E75">
      <w:pPr>
        <w:pStyle w:val="af9"/>
        <w:spacing w:before="120" w:after="120"/>
        <w:ind w:left="408" w:hanging="408"/>
        <w:rPr>
          <w:rFonts w:hAnsi="宋体"/>
          <w:sz w:val="24"/>
          <w:szCs w:val="24"/>
        </w:rPr>
      </w:pPr>
      <w:r>
        <w:rPr>
          <w:rFonts w:hAnsi="宋体" w:hint="eastAsia"/>
          <w:sz w:val="24"/>
          <w:szCs w:val="24"/>
        </w:rPr>
        <w:t>6.2.1履约保证金退还方式：</w:t>
      </w:r>
      <w:r>
        <w:rPr>
          <w:rFonts w:hAnsi="宋体" w:cs="宋体" w:hint="eastAsia"/>
          <w:sz w:val="24"/>
          <w:szCs w:val="24"/>
        </w:rPr>
        <w:t>乙方可在合同履行结束后向甲方申请无息退还。</w:t>
      </w:r>
    </w:p>
    <w:p w:rsidR="000321A2" w:rsidRDefault="00F13E75">
      <w:pPr>
        <w:pStyle w:val="af9"/>
        <w:spacing w:before="120" w:after="120"/>
        <w:ind w:left="408" w:hanging="408"/>
        <w:rPr>
          <w:rFonts w:hAnsi="宋体"/>
          <w:sz w:val="24"/>
          <w:szCs w:val="24"/>
        </w:rPr>
      </w:pPr>
      <w:r>
        <w:rPr>
          <w:rFonts w:hAnsi="宋体" w:hint="eastAsia"/>
          <w:sz w:val="24"/>
          <w:szCs w:val="24"/>
        </w:rPr>
        <w:t>6.2.2履约保证金退还时间：</w:t>
      </w:r>
      <w:r>
        <w:rPr>
          <w:rFonts w:hAnsi="宋体" w:cs="宋体" w:hint="eastAsia"/>
          <w:sz w:val="24"/>
          <w:szCs w:val="24"/>
        </w:rPr>
        <w:t>甲方在合同期满后三十天内退还给乙方。</w:t>
      </w:r>
    </w:p>
    <w:p w:rsidR="000321A2" w:rsidRDefault="00F13E75">
      <w:pPr>
        <w:pStyle w:val="af9"/>
        <w:spacing w:before="120" w:after="120"/>
        <w:ind w:left="408" w:hanging="408"/>
        <w:rPr>
          <w:rFonts w:hAnsi="宋体"/>
          <w:sz w:val="24"/>
          <w:szCs w:val="24"/>
        </w:rPr>
      </w:pPr>
      <w:r>
        <w:rPr>
          <w:rFonts w:hAnsi="宋体" w:hint="eastAsia"/>
          <w:sz w:val="24"/>
          <w:szCs w:val="24"/>
        </w:rPr>
        <w:t>6.2.3履约保证金退还条件：</w:t>
      </w:r>
      <w:r>
        <w:rPr>
          <w:rFonts w:hAnsi="宋体" w:cs="宋体" w:hint="eastAsia"/>
          <w:sz w:val="24"/>
          <w:szCs w:val="24"/>
        </w:rPr>
        <w:t>整个合同履行结束后乙方无违约行为。</w:t>
      </w:r>
    </w:p>
    <w:p w:rsidR="000321A2" w:rsidRDefault="00F13E75">
      <w:pPr>
        <w:pStyle w:val="af9"/>
        <w:spacing w:before="120" w:after="120"/>
        <w:ind w:left="408" w:hanging="408"/>
        <w:rPr>
          <w:rFonts w:hAnsi="宋体"/>
          <w:sz w:val="24"/>
          <w:szCs w:val="24"/>
        </w:rPr>
      </w:pPr>
      <w:r>
        <w:rPr>
          <w:rFonts w:hAnsi="宋体" w:hint="eastAsia"/>
          <w:sz w:val="24"/>
          <w:szCs w:val="24"/>
        </w:rPr>
        <w:t>6.2.4履约保证金不予退还的情形：</w:t>
      </w:r>
    </w:p>
    <w:p w:rsidR="000321A2" w:rsidRDefault="00F13E75">
      <w:pPr>
        <w:spacing w:before="145" w:after="145"/>
        <w:rPr>
          <w:rFonts w:ascii="宋体" w:hAnsi="宋体"/>
          <w:b/>
          <w:sz w:val="24"/>
          <w:szCs w:val="24"/>
        </w:rPr>
      </w:pPr>
      <w:r>
        <w:rPr>
          <w:rFonts w:ascii="宋体" w:hAnsi="宋体" w:hint="eastAsia"/>
          <w:b/>
          <w:sz w:val="24"/>
          <w:szCs w:val="24"/>
        </w:rPr>
        <w:t>七、合同转包或分包</w:t>
      </w:r>
    </w:p>
    <w:p w:rsidR="000321A2" w:rsidRDefault="00F13E75">
      <w:pPr>
        <w:spacing w:before="145" w:after="145"/>
        <w:rPr>
          <w:rFonts w:ascii="宋体" w:hAnsi="宋体"/>
          <w:sz w:val="24"/>
          <w:szCs w:val="24"/>
        </w:rPr>
      </w:pPr>
      <w:r>
        <w:rPr>
          <w:rFonts w:ascii="宋体" w:hAnsi="宋体" w:hint="eastAsia"/>
          <w:sz w:val="24"/>
          <w:szCs w:val="24"/>
        </w:rPr>
        <w:t>7.1乙方不得将合同标的转包给他人履行。</w:t>
      </w:r>
    </w:p>
    <w:p w:rsidR="000321A2" w:rsidRDefault="00F13E75">
      <w:pPr>
        <w:spacing w:before="145" w:after="145"/>
        <w:rPr>
          <w:rFonts w:ascii="宋体" w:hAnsi="宋体"/>
          <w:sz w:val="24"/>
          <w:szCs w:val="24"/>
        </w:rPr>
      </w:pPr>
      <w:r>
        <w:rPr>
          <w:rFonts w:ascii="宋体" w:hAnsi="宋体" w:hint="eastAsia"/>
          <w:sz w:val="24"/>
          <w:szCs w:val="24"/>
        </w:rPr>
        <w:t>7.2乙方不得将合同标的分包给他人履行。</w:t>
      </w:r>
    </w:p>
    <w:p w:rsidR="000321A2" w:rsidRDefault="00F13E75">
      <w:pPr>
        <w:spacing w:before="145" w:after="145"/>
        <w:rPr>
          <w:rFonts w:ascii="宋体" w:hAnsi="宋体"/>
          <w:sz w:val="24"/>
          <w:szCs w:val="24"/>
        </w:rPr>
      </w:pPr>
      <w:r>
        <w:rPr>
          <w:rFonts w:ascii="宋体" w:hAnsi="宋体"/>
          <w:sz w:val="24"/>
          <w:szCs w:val="24"/>
        </w:rPr>
        <w:t>7.3</w:t>
      </w:r>
      <w:r>
        <w:rPr>
          <w:rFonts w:ascii="宋体" w:hAnsi="宋体" w:hint="eastAsia"/>
          <w:sz w:val="24"/>
          <w:szCs w:val="24"/>
        </w:rPr>
        <w:t>乙方如有转包或未经甲方同意的分包行为，甲方有权解除合同。</w:t>
      </w:r>
    </w:p>
    <w:p w:rsidR="000321A2" w:rsidRDefault="00F13E75">
      <w:pPr>
        <w:pStyle w:val="af9"/>
        <w:spacing w:before="120" w:after="120"/>
        <w:rPr>
          <w:rFonts w:hAnsi="宋体"/>
          <w:b/>
          <w:sz w:val="24"/>
          <w:szCs w:val="24"/>
        </w:rPr>
      </w:pPr>
      <w:r>
        <w:rPr>
          <w:rFonts w:hAnsi="宋体" w:hint="eastAsia"/>
          <w:b/>
          <w:sz w:val="24"/>
          <w:szCs w:val="24"/>
        </w:rPr>
        <w:t>八</w:t>
      </w:r>
      <w:r>
        <w:rPr>
          <w:rFonts w:hAnsi="宋体"/>
          <w:b/>
          <w:sz w:val="24"/>
          <w:szCs w:val="24"/>
        </w:rPr>
        <w:t>、</w:t>
      </w:r>
      <w:r>
        <w:rPr>
          <w:rFonts w:hAnsi="宋体" w:hint="eastAsia"/>
          <w:b/>
          <w:sz w:val="24"/>
          <w:szCs w:val="24"/>
        </w:rPr>
        <w:t>合同款项</w:t>
      </w:r>
      <w:r>
        <w:rPr>
          <w:rFonts w:hAnsi="宋体"/>
          <w:b/>
          <w:sz w:val="24"/>
          <w:szCs w:val="24"/>
        </w:rPr>
        <w:t>支付</w:t>
      </w:r>
    </w:p>
    <w:p w:rsidR="000321A2" w:rsidRDefault="00F13E75">
      <w:pPr>
        <w:spacing w:before="145" w:after="145"/>
        <w:rPr>
          <w:rFonts w:ascii="宋体" w:hAns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1</w:t>
      </w:r>
      <w:r>
        <w:rPr>
          <w:rFonts w:ascii="宋体" w:hAnsi="宋体" w:hint="eastAsia"/>
          <w:sz w:val="24"/>
          <w:szCs w:val="24"/>
        </w:rPr>
        <w:t>合同款项的支付方式及进度安排</w:t>
      </w:r>
    </w:p>
    <w:p w:rsidR="00110C5F" w:rsidRDefault="00F13E75" w:rsidP="00110C5F">
      <w:pPr>
        <w:pStyle w:val="af9"/>
        <w:spacing w:line="360" w:lineRule="auto"/>
        <w:ind w:firstLine="480"/>
        <w:rPr>
          <w:rFonts w:hAnsi="宋体"/>
        </w:rPr>
      </w:pPr>
      <w:r w:rsidRPr="00B643B8">
        <w:rPr>
          <w:rFonts w:hAnsi="宋体"/>
          <w:color w:val="FF0000"/>
          <w:sz w:val="24"/>
          <w:szCs w:val="24"/>
        </w:rPr>
        <w:t>8</w:t>
      </w:r>
      <w:r w:rsidRPr="00B643B8">
        <w:rPr>
          <w:rFonts w:hAnsi="宋体" w:hint="eastAsia"/>
          <w:color w:val="FF0000"/>
          <w:sz w:val="24"/>
          <w:szCs w:val="24"/>
        </w:rPr>
        <w:t>.1.1</w:t>
      </w:r>
      <w:r w:rsidR="00110C5F" w:rsidRPr="009D1A98">
        <w:rPr>
          <w:rFonts w:hAnsi="宋体" w:cs="宋体" w:hint="eastAsia"/>
          <w:color w:val="FF0000"/>
          <w:sz w:val="24"/>
          <w:szCs w:val="24"/>
        </w:rPr>
        <w:t>合同履行满两个季度后</w:t>
      </w:r>
      <w:r w:rsidR="00110C5F" w:rsidRPr="009D1A98">
        <w:rPr>
          <w:rFonts w:hAnsi="宋体" w:cs="宋体"/>
          <w:color w:val="FF0000"/>
          <w:sz w:val="24"/>
          <w:szCs w:val="24"/>
        </w:rPr>
        <w:t>，</w:t>
      </w:r>
      <w:r w:rsidR="00110C5F" w:rsidRPr="009D1A98">
        <w:rPr>
          <w:rFonts w:hAnsi="宋体" w:cs="宋体" w:hint="eastAsia"/>
          <w:color w:val="FF0000"/>
          <w:sz w:val="24"/>
          <w:szCs w:val="24"/>
        </w:rPr>
        <w:t>经甲方考核第一、第二季度得分均在</w:t>
      </w:r>
      <w:r w:rsidR="00110C5F" w:rsidRPr="009D1A98">
        <w:rPr>
          <w:rFonts w:hAnsi="宋体" w:cs="宋体"/>
          <w:color w:val="FF0000"/>
          <w:sz w:val="24"/>
          <w:szCs w:val="24"/>
        </w:rPr>
        <w:t>90</w:t>
      </w:r>
      <w:r w:rsidR="00110C5F" w:rsidRPr="009D1A98">
        <w:rPr>
          <w:rFonts w:hAnsi="宋体" w:cs="宋体" w:hint="eastAsia"/>
          <w:color w:val="FF0000"/>
          <w:sz w:val="24"/>
          <w:szCs w:val="24"/>
        </w:rPr>
        <w:t>分及以上，甲方向乙方支付年合同总金额的</w:t>
      </w:r>
      <w:r w:rsidR="00110C5F" w:rsidRPr="009D1A98">
        <w:rPr>
          <w:rFonts w:hAnsi="宋体" w:cs="宋体"/>
          <w:color w:val="FF0000"/>
          <w:sz w:val="24"/>
          <w:szCs w:val="24"/>
        </w:rPr>
        <w:t>50</w:t>
      </w:r>
      <w:r w:rsidR="00110C5F" w:rsidRPr="009D1A98">
        <w:rPr>
          <w:rFonts w:hAnsi="宋体" w:cs="宋体" w:hint="eastAsia"/>
          <w:color w:val="FF0000"/>
          <w:sz w:val="24"/>
          <w:szCs w:val="24"/>
        </w:rPr>
        <w:t>%的</w:t>
      </w:r>
      <w:r w:rsidR="00110C5F" w:rsidRPr="009D1A98">
        <w:rPr>
          <w:rFonts w:hAnsi="宋体" w:cs="宋体"/>
          <w:color w:val="FF0000"/>
          <w:sz w:val="24"/>
          <w:szCs w:val="24"/>
        </w:rPr>
        <w:t>物业</w:t>
      </w:r>
      <w:r w:rsidR="00110C5F" w:rsidRPr="009D1A98">
        <w:rPr>
          <w:rFonts w:hAnsi="宋体" w:cs="宋体" w:hint="eastAsia"/>
          <w:color w:val="FF0000"/>
          <w:sz w:val="24"/>
          <w:szCs w:val="24"/>
        </w:rPr>
        <w:t>费用；合同履行满四个季度，经甲方考核第三、第四季度得分均在90分及以上，甲方向乙方支付年合同总金额的</w:t>
      </w:r>
      <w:r w:rsidR="00110C5F" w:rsidRPr="009D1A98">
        <w:rPr>
          <w:rFonts w:hAnsi="宋体" w:cs="宋体"/>
          <w:color w:val="FF0000"/>
          <w:sz w:val="24"/>
          <w:szCs w:val="24"/>
        </w:rPr>
        <w:t>40</w:t>
      </w:r>
      <w:r w:rsidR="00110C5F" w:rsidRPr="009D1A98">
        <w:rPr>
          <w:rFonts w:hAnsi="宋体" w:cs="宋体" w:hint="eastAsia"/>
          <w:color w:val="FF0000"/>
          <w:sz w:val="24"/>
          <w:szCs w:val="24"/>
        </w:rPr>
        <w:t>%的</w:t>
      </w:r>
      <w:r w:rsidR="00110C5F" w:rsidRPr="009D1A98">
        <w:rPr>
          <w:rFonts w:hAnsi="宋体" w:cs="宋体"/>
          <w:color w:val="FF0000"/>
          <w:sz w:val="24"/>
          <w:szCs w:val="24"/>
        </w:rPr>
        <w:t>物业</w:t>
      </w:r>
      <w:r w:rsidR="00110C5F" w:rsidRPr="009D1A98">
        <w:rPr>
          <w:rFonts w:hAnsi="宋体" w:cs="宋体" w:hint="eastAsia"/>
          <w:color w:val="FF0000"/>
          <w:sz w:val="24"/>
          <w:szCs w:val="24"/>
        </w:rPr>
        <w:t>费用。待合同履行完毕，</w:t>
      </w:r>
      <w:r w:rsidR="00110C5F">
        <w:rPr>
          <w:rFonts w:hAnsi="宋体" w:cs="宋体" w:hint="eastAsia"/>
          <w:color w:val="FF0000"/>
          <w:sz w:val="24"/>
          <w:szCs w:val="24"/>
        </w:rPr>
        <w:t>按实</w:t>
      </w:r>
      <w:r w:rsidR="00110C5F">
        <w:rPr>
          <w:rFonts w:hAnsi="宋体" w:cs="宋体"/>
          <w:color w:val="FF0000"/>
          <w:sz w:val="24"/>
          <w:szCs w:val="24"/>
        </w:rPr>
        <w:t>结算后</w:t>
      </w:r>
      <w:r w:rsidR="00110C5F">
        <w:rPr>
          <w:rFonts w:hAnsi="宋体" w:cs="宋体" w:hint="eastAsia"/>
          <w:color w:val="FF0000"/>
          <w:sz w:val="24"/>
          <w:szCs w:val="24"/>
        </w:rPr>
        <w:t>，</w:t>
      </w:r>
      <w:r w:rsidR="00110C5F" w:rsidRPr="009D1A98">
        <w:rPr>
          <w:rFonts w:hAnsi="宋体" w:cs="宋体"/>
          <w:color w:val="FF0000"/>
          <w:sz w:val="24"/>
        </w:rPr>
        <w:t>合作期内最后一个季度结束，经甲方考核合格</w:t>
      </w:r>
      <w:r w:rsidR="00110C5F" w:rsidRPr="009D1A98">
        <w:rPr>
          <w:rFonts w:hAnsi="宋体" w:cs="宋体" w:hint="eastAsia"/>
          <w:color w:val="FF0000"/>
          <w:sz w:val="24"/>
        </w:rPr>
        <w:t>，</w:t>
      </w:r>
      <w:r w:rsidR="00110C5F" w:rsidRPr="009D1A98">
        <w:rPr>
          <w:rFonts w:hAnsi="宋体" w:cs="宋体"/>
          <w:color w:val="FF0000"/>
          <w:sz w:val="24"/>
        </w:rPr>
        <w:t>乙方提交完整过程资料并与甲方及下家服务商交接完成、撤场后30个工作日，</w:t>
      </w:r>
      <w:r w:rsidR="00110C5F" w:rsidRPr="009D1A98">
        <w:rPr>
          <w:rFonts w:hAnsi="宋体" w:cs="宋体" w:hint="eastAsia"/>
          <w:color w:val="FF0000"/>
          <w:sz w:val="24"/>
          <w:szCs w:val="24"/>
        </w:rPr>
        <w:t>甲方向乙方付清余款。</w:t>
      </w:r>
      <w:r w:rsidR="00110C5F" w:rsidRPr="009D1A98">
        <w:rPr>
          <w:rFonts w:hAnsi="宋体" w:cs="宋体" w:hint="eastAsia"/>
          <w:color w:val="FF0000"/>
        </w:rPr>
        <w:t>同时返还相应履约保证金。以</w:t>
      </w:r>
      <w:proofErr w:type="gramStart"/>
      <w:r w:rsidR="00110C5F" w:rsidRPr="009D1A98">
        <w:rPr>
          <w:rFonts w:hAnsi="宋体" w:cs="宋体" w:hint="eastAsia"/>
          <w:color w:val="FF0000"/>
        </w:rPr>
        <w:t>转帐</w:t>
      </w:r>
      <w:proofErr w:type="gramEnd"/>
      <w:r w:rsidR="00110C5F" w:rsidRPr="009D1A98">
        <w:rPr>
          <w:rFonts w:hAnsi="宋体" w:cs="宋体" w:hint="eastAsia"/>
          <w:color w:val="FF0000"/>
        </w:rPr>
        <w:t>方式直接转入中标人的账户。</w:t>
      </w:r>
      <w:r w:rsidR="00110C5F" w:rsidRPr="009D1A98">
        <w:rPr>
          <w:rFonts w:hAnsi="宋体" w:cs="宋体"/>
          <w:color w:val="FF0000"/>
          <w:sz w:val="24"/>
        </w:rPr>
        <w:t>甲方支付每笔合同款项前，乙方应按照甲方的要求出具相应金额的增值税发票。（上述付款时间如遇寒暑假、法定节假日，往后顺延。）</w:t>
      </w:r>
      <w:r w:rsidR="00110C5F">
        <w:rPr>
          <w:rFonts w:hAnsi="宋体"/>
        </w:rPr>
        <w:t xml:space="preserve"> </w:t>
      </w:r>
    </w:p>
    <w:p w:rsidR="000321A2" w:rsidRDefault="00F13E75">
      <w:pPr>
        <w:spacing w:before="145" w:after="145"/>
        <w:rPr>
          <w:rFonts w:ascii="宋体" w:hAnsi="宋体"/>
          <w:b/>
          <w:sz w:val="24"/>
          <w:szCs w:val="24"/>
        </w:rPr>
      </w:pPr>
      <w:r>
        <w:rPr>
          <w:rFonts w:ascii="宋体" w:hAnsi="宋体" w:hint="eastAsia"/>
          <w:b/>
          <w:sz w:val="24"/>
          <w:szCs w:val="24"/>
        </w:rPr>
        <w:t>九、税费</w:t>
      </w:r>
    </w:p>
    <w:p w:rsidR="000321A2" w:rsidRDefault="00F13E75">
      <w:pPr>
        <w:spacing w:before="145" w:after="145"/>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本合同执行中相关的一切税费均由乙方负担。</w:t>
      </w:r>
    </w:p>
    <w:p w:rsidR="000321A2" w:rsidRDefault="00F13E75">
      <w:pPr>
        <w:pStyle w:val="af9"/>
        <w:spacing w:before="120" w:after="120"/>
        <w:rPr>
          <w:rFonts w:hAnsi="宋体"/>
          <w:b/>
          <w:sz w:val="24"/>
          <w:szCs w:val="24"/>
        </w:rPr>
      </w:pPr>
      <w:r>
        <w:rPr>
          <w:rFonts w:hAnsi="宋体"/>
          <w:b/>
          <w:sz w:val="24"/>
          <w:szCs w:val="24"/>
        </w:rPr>
        <w:t>十、</w:t>
      </w:r>
      <w:r>
        <w:rPr>
          <w:rFonts w:hAnsi="宋体" w:hint="eastAsia"/>
          <w:b/>
          <w:sz w:val="24"/>
          <w:szCs w:val="24"/>
        </w:rPr>
        <w:t>项目</w:t>
      </w:r>
      <w:r>
        <w:rPr>
          <w:rFonts w:hAnsi="宋体"/>
          <w:b/>
          <w:sz w:val="24"/>
          <w:szCs w:val="24"/>
        </w:rPr>
        <w:t>验收</w:t>
      </w:r>
    </w:p>
    <w:p w:rsidR="000321A2" w:rsidRDefault="00F13E75">
      <w:pPr>
        <w:pStyle w:val="af9"/>
        <w:spacing w:before="120" w:after="120"/>
        <w:ind w:left="480" w:hanging="480"/>
        <w:rPr>
          <w:rFonts w:hAnsi="宋体"/>
          <w:sz w:val="24"/>
          <w:szCs w:val="24"/>
        </w:rPr>
      </w:pPr>
      <w:r>
        <w:rPr>
          <w:rFonts w:hAnsi="宋体" w:hint="eastAsia"/>
          <w:sz w:val="24"/>
          <w:szCs w:val="24"/>
        </w:rPr>
        <w:t>10.1 甲方依法组织履约验收工作。</w:t>
      </w:r>
    </w:p>
    <w:p w:rsidR="000321A2" w:rsidRDefault="00F13E75">
      <w:pPr>
        <w:pStyle w:val="af9"/>
        <w:spacing w:before="120" w:after="120"/>
        <w:ind w:left="480" w:hanging="480"/>
        <w:rPr>
          <w:rFonts w:hAnsi="宋体"/>
          <w:sz w:val="24"/>
          <w:szCs w:val="24"/>
        </w:rPr>
      </w:pPr>
      <w:r>
        <w:rPr>
          <w:rFonts w:hAnsi="宋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0321A2" w:rsidRDefault="00F13E75">
      <w:pPr>
        <w:pStyle w:val="af9"/>
        <w:spacing w:before="120" w:after="120"/>
        <w:ind w:left="480" w:hanging="480"/>
        <w:rPr>
          <w:rFonts w:hAnsi="宋体"/>
          <w:sz w:val="24"/>
          <w:szCs w:val="24"/>
        </w:rPr>
      </w:pPr>
      <w:r>
        <w:rPr>
          <w:rFonts w:hAnsi="宋体" w:hint="eastAsia"/>
          <w:sz w:val="24"/>
          <w:szCs w:val="24"/>
        </w:rPr>
        <w:t>10.3 对于实际使用人和甲方分离的项目，甲方邀请实际使用人参与验收。</w:t>
      </w:r>
    </w:p>
    <w:p w:rsidR="000321A2" w:rsidRDefault="00F13E75">
      <w:pPr>
        <w:pStyle w:val="af9"/>
        <w:spacing w:before="120" w:after="120"/>
        <w:ind w:left="480" w:hanging="480"/>
        <w:rPr>
          <w:rFonts w:hAnsi="宋体"/>
          <w:sz w:val="24"/>
          <w:szCs w:val="24"/>
        </w:rPr>
      </w:pPr>
      <w:r>
        <w:rPr>
          <w:rFonts w:hAnsi="宋体" w:hint="eastAsia"/>
          <w:sz w:val="24"/>
          <w:szCs w:val="24"/>
        </w:rPr>
        <w:t>10.4 如有必要，甲方邀请参加本项目的其他供应商或第三</w:t>
      </w:r>
      <w:proofErr w:type="gramStart"/>
      <w:r>
        <w:rPr>
          <w:rFonts w:hAnsi="宋体" w:hint="eastAsia"/>
          <w:sz w:val="24"/>
          <w:szCs w:val="24"/>
        </w:rPr>
        <w:t>方专业</w:t>
      </w:r>
      <w:proofErr w:type="gramEnd"/>
      <w:r>
        <w:rPr>
          <w:rFonts w:hAnsi="宋体" w:hint="eastAsia"/>
          <w:sz w:val="24"/>
          <w:szCs w:val="24"/>
        </w:rPr>
        <w:t>机构及专家参与验收，相关意见将作为</w:t>
      </w:r>
      <w:proofErr w:type="gramStart"/>
      <w:r>
        <w:rPr>
          <w:rFonts w:hAnsi="宋体" w:hint="eastAsia"/>
          <w:sz w:val="24"/>
          <w:szCs w:val="24"/>
        </w:rPr>
        <w:t>验收书</w:t>
      </w:r>
      <w:proofErr w:type="gramEnd"/>
      <w:r>
        <w:rPr>
          <w:rFonts w:hAnsi="宋体" w:hint="eastAsia"/>
          <w:sz w:val="24"/>
          <w:szCs w:val="24"/>
        </w:rPr>
        <w:t>的参考资料。</w:t>
      </w:r>
    </w:p>
    <w:p w:rsidR="000321A2" w:rsidRDefault="00F13E75">
      <w:pPr>
        <w:pStyle w:val="af9"/>
        <w:spacing w:before="120" w:after="120"/>
        <w:ind w:left="480" w:hanging="480"/>
        <w:rPr>
          <w:rFonts w:hAnsi="宋体"/>
          <w:sz w:val="24"/>
          <w:szCs w:val="24"/>
        </w:rPr>
      </w:pPr>
      <w:r>
        <w:rPr>
          <w:rFonts w:hAnsi="宋体" w:hint="eastAsia"/>
          <w:sz w:val="24"/>
          <w:szCs w:val="24"/>
        </w:rPr>
        <w:t>10.5 甲方成立验收小组，按照采购合同的约定对乙方的履约情况进行验收。验收时,</w:t>
      </w:r>
      <w:r>
        <w:rPr>
          <w:rFonts w:hAnsi="宋体" w:hint="eastAsia"/>
          <w:sz w:val="24"/>
          <w:szCs w:val="24"/>
        </w:rPr>
        <w:lastRenderedPageBreak/>
        <w:t>甲方按照采购合同的约定对每一项技术、服务、安全标准的履约情况进行确认。验收结束后,验收小组出具</w:t>
      </w:r>
      <w:proofErr w:type="gramStart"/>
      <w:r>
        <w:rPr>
          <w:rFonts w:hAnsi="宋体" w:hint="eastAsia"/>
          <w:sz w:val="24"/>
          <w:szCs w:val="24"/>
        </w:rPr>
        <w:t>验收书</w:t>
      </w:r>
      <w:proofErr w:type="gramEnd"/>
      <w:r>
        <w:rPr>
          <w:rFonts w:hAnsi="宋体" w:hint="eastAsia"/>
          <w:sz w:val="24"/>
          <w:szCs w:val="24"/>
        </w:rPr>
        <w:t>,列明各项标准的验收情况及项目总体评价,由验收双方共同签署。验收结果与采购合同约定的资金支付及履约保证金返还条件挂钩。履约验收的各项资料存档备查。</w:t>
      </w:r>
    </w:p>
    <w:p w:rsidR="000321A2" w:rsidRDefault="00F13E75">
      <w:pPr>
        <w:pStyle w:val="af9"/>
        <w:spacing w:before="120" w:after="120"/>
        <w:ind w:left="480" w:hanging="480"/>
        <w:rPr>
          <w:rFonts w:hAnsi="宋体"/>
          <w:sz w:val="24"/>
          <w:szCs w:val="24"/>
        </w:rPr>
      </w:pPr>
      <w:r>
        <w:rPr>
          <w:rFonts w:hAnsi="宋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0321A2" w:rsidRDefault="00F13E75">
      <w:pPr>
        <w:pStyle w:val="af9"/>
        <w:spacing w:before="120" w:after="120"/>
        <w:rPr>
          <w:rFonts w:hAnsi="宋体"/>
          <w:b/>
          <w:sz w:val="24"/>
          <w:szCs w:val="24"/>
        </w:rPr>
      </w:pPr>
      <w:r>
        <w:rPr>
          <w:rFonts w:hAnsi="宋体"/>
          <w:b/>
          <w:sz w:val="24"/>
          <w:szCs w:val="24"/>
        </w:rPr>
        <w:t>十</w:t>
      </w:r>
      <w:r>
        <w:rPr>
          <w:rFonts w:hAnsi="宋体" w:hint="eastAsia"/>
          <w:b/>
          <w:sz w:val="24"/>
          <w:szCs w:val="24"/>
        </w:rPr>
        <w:t>一</w:t>
      </w:r>
      <w:r>
        <w:rPr>
          <w:rFonts w:hAnsi="宋体"/>
          <w:b/>
          <w:sz w:val="24"/>
          <w:szCs w:val="24"/>
        </w:rPr>
        <w:t>、违约责任</w:t>
      </w:r>
    </w:p>
    <w:p w:rsidR="000321A2" w:rsidRDefault="00F13E75">
      <w:pPr>
        <w:pStyle w:val="af9"/>
        <w:spacing w:before="120" w:after="120"/>
        <w:ind w:left="410" w:hanging="410"/>
        <w:rPr>
          <w:rFonts w:hAnsi="宋体"/>
          <w:sz w:val="24"/>
          <w:szCs w:val="24"/>
        </w:rPr>
      </w:pPr>
      <w:r>
        <w:rPr>
          <w:rFonts w:hAnsi="宋体"/>
          <w:sz w:val="24"/>
          <w:szCs w:val="24"/>
        </w:rPr>
        <w:t>1</w:t>
      </w:r>
      <w:r>
        <w:rPr>
          <w:rFonts w:hAnsi="宋体" w:hint="eastAsia"/>
          <w:sz w:val="24"/>
          <w:szCs w:val="24"/>
        </w:rPr>
        <w:t>1</w:t>
      </w:r>
      <w:r>
        <w:rPr>
          <w:rFonts w:hAnsi="宋体"/>
          <w:sz w:val="24"/>
          <w:szCs w:val="24"/>
        </w:rPr>
        <w:t>.1 甲方无正当理由</w:t>
      </w:r>
      <w:r>
        <w:rPr>
          <w:rFonts w:hAnsi="宋体" w:hint="eastAsia"/>
          <w:sz w:val="24"/>
          <w:szCs w:val="24"/>
        </w:rPr>
        <w:t>拒绝接受乙方提供服务</w:t>
      </w:r>
      <w:r>
        <w:rPr>
          <w:rFonts w:hAnsi="宋体"/>
          <w:sz w:val="24"/>
          <w:szCs w:val="24"/>
        </w:rPr>
        <w:t>的，甲方向乙方偿付</w:t>
      </w:r>
      <w:r>
        <w:rPr>
          <w:rFonts w:hAnsi="宋体" w:hint="eastAsia"/>
          <w:sz w:val="24"/>
          <w:szCs w:val="24"/>
        </w:rPr>
        <w:t>拒绝接受服务合同价款</w:t>
      </w:r>
      <w:r>
        <w:rPr>
          <w:rFonts w:hAnsi="宋体"/>
          <w:sz w:val="24"/>
          <w:szCs w:val="24"/>
        </w:rPr>
        <w:t>总值</w:t>
      </w:r>
      <w:r>
        <w:rPr>
          <w:rFonts w:hAnsi="宋体" w:hint="eastAsia"/>
          <w:sz w:val="24"/>
          <w:szCs w:val="24"/>
          <w:u w:val="single"/>
        </w:rPr>
        <w:t xml:space="preserve">    </w:t>
      </w:r>
      <w:r>
        <w:rPr>
          <w:rFonts w:hAnsi="宋体"/>
          <w:sz w:val="24"/>
          <w:szCs w:val="24"/>
        </w:rPr>
        <w:t>的违约金。</w:t>
      </w:r>
    </w:p>
    <w:p w:rsidR="000321A2" w:rsidRDefault="00F13E75">
      <w:pPr>
        <w:pStyle w:val="af9"/>
        <w:spacing w:before="120" w:after="120"/>
        <w:ind w:left="410" w:hanging="410"/>
        <w:rPr>
          <w:rFonts w:hAnsi="宋体"/>
          <w:sz w:val="24"/>
          <w:szCs w:val="24"/>
        </w:rPr>
      </w:pPr>
      <w:r>
        <w:rPr>
          <w:rFonts w:hAnsi="宋体"/>
          <w:sz w:val="24"/>
          <w:szCs w:val="24"/>
        </w:rPr>
        <w:t>1</w:t>
      </w:r>
      <w:r>
        <w:rPr>
          <w:rFonts w:hAnsi="宋体" w:hint="eastAsia"/>
          <w:sz w:val="24"/>
          <w:szCs w:val="24"/>
        </w:rPr>
        <w:t>1</w:t>
      </w:r>
      <w:r>
        <w:rPr>
          <w:rFonts w:hAnsi="宋体"/>
          <w:sz w:val="24"/>
          <w:szCs w:val="24"/>
        </w:rPr>
        <w:t>.2 甲方无故逾期验收和办理</w:t>
      </w:r>
      <w:r>
        <w:rPr>
          <w:rFonts w:hAnsi="宋体" w:hint="eastAsia"/>
          <w:sz w:val="24"/>
          <w:szCs w:val="24"/>
        </w:rPr>
        <w:t>合同款项</w:t>
      </w:r>
      <w:r>
        <w:rPr>
          <w:rFonts w:hAnsi="宋体"/>
          <w:sz w:val="24"/>
          <w:szCs w:val="24"/>
        </w:rPr>
        <w:t>支付手续的,甲方应按逾期付款总额</w:t>
      </w:r>
      <w:r>
        <w:rPr>
          <w:rFonts w:hAnsi="宋体" w:hint="eastAsia"/>
          <w:sz w:val="24"/>
          <w:szCs w:val="24"/>
          <w:u w:val="single"/>
        </w:rPr>
        <w:t xml:space="preserve">    </w:t>
      </w:r>
      <w:r>
        <w:rPr>
          <w:rFonts w:hAnsi="宋体"/>
          <w:sz w:val="24"/>
          <w:szCs w:val="24"/>
        </w:rPr>
        <w:t>每日向乙方支付违约金。</w:t>
      </w:r>
    </w:p>
    <w:p w:rsidR="000321A2" w:rsidRDefault="00F13E75">
      <w:pPr>
        <w:pStyle w:val="af9"/>
        <w:spacing w:before="120" w:after="120"/>
        <w:ind w:left="410" w:hanging="410"/>
        <w:rPr>
          <w:rFonts w:hAnsi="宋体"/>
          <w:sz w:val="24"/>
          <w:szCs w:val="24"/>
        </w:rPr>
      </w:pPr>
      <w:r>
        <w:rPr>
          <w:rFonts w:hAnsi="宋体"/>
          <w:sz w:val="24"/>
          <w:szCs w:val="24"/>
        </w:rPr>
        <w:t>1</w:t>
      </w:r>
      <w:r>
        <w:rPr>
          <w:rFonts w:hAnsi="宋体" w:hint="eastAsia"/>
          <w:sz w:val="24"/>
          <w:szCs w:val="24"/>
        </w:rPr>
        <w:t>1</w:t>
      </w:r>
      <w:r>
        <w:rPr>
          <w:rFonts w:hAnsi="宋体"/>
          <w:sz w:val="24"/>
          <w:szCs w:val="24"/>
        </w:rPr>
        <w:t>.3 乙方逾期</w:t>
      </w:r>
      <w:r>
        <w:rPr>
          <w:rFonts w:hAnsi="宋体" w:hint="eastAsia"/>
          <w:sz w:val="24"/>
          <w:szCs w:val="24"/>
        </w:rPr>
        <w:t>提供服务</w:t>
      </w:r>
      <w:r>
        <w:rPr>
          <w:rFonts w:hAnsi="宋体"/>
          <w:sz w:val="24"/>
          <w:szCs w:val="24"/>
        </w:rPr>
        <w:t>的，乙方应按逾期</w:t>
      </w:r>
      <w:r>
        <w:rPr>
          <w:rFonts w:hAnsi="宋体" w:hint="eastAsia"/>
          <w:sz w:val="24"/>
          <w:szCs w:val="24"/>
        </w:rPr>
        <w:t>提供服务合同</w:t>
      </w:r>
      <w:r>
        <w:rPr>
          <w:rFonts w:hAnsi="宋体"/>
          <w:sz w:val="24"/>
          <w:szCs w:val="24"/>
        </w:rPr>
        <w:t>总额每日千分之六向甲方支付违约金，由甲方从待付</w:t>
      </w:r>
      <w:r>
        <w:rPr>
          <w:rFonts w:hAnsi="宋体" w:hint="eastAsia"/>
          <w:sz w:val="24"/>
          <w:szCs w:val="24"/>
        </w:rPr>
        <w:t>合同款项</w:t>
      </w:r>
      <w:r>
        <w:rPr>
          <w:rFonts w:hAnsi="宋体"/>
          <w:sz w:val="24"/>
          <w:szCs w:val="24"/>
        </w:rPr>
        <w:t>中扣除。逾期超过约定日期10个工作日不能</w:t>
      </w:r>
      <w:r>
        <w:rPr>
          <w:rFonts w:hAnsi="宋体" w:hint="eastAsia"/>
          <w:sz w:val="24"/>
          <w:szCs w:val="24"/>
        </w:rPr>
        <w:t>提供服务</w:t>
      </w:r>
      <w:r>
        <w:rPr>
          <w:rFonts w:hAnsi="宋体"/>
          <w:sz w:val="24"/>
          <w:szCs w:val="24"/>
        </w:rPr>
        <w:t>的，甲方可解除本合同。乙方因逾期</w:t>
      </w:r>
      <w:r>
        <w:rPr>
          <w:rFonts w:hAnsi="宋体" w:hint="eastAsia"/>
          <w:sz w:val="24"/>
          <w:szCs w:val="24"/>
        </w:rPr>
        <w:t>提供服务</w:t>
      </w:r>
      <w:r>
        <w:rPr>
          <w:rFonts w:hAnsi="宋体"/>
          <w:sz w:val="24"/>
          <w:szCs w:val="24"/>
        </w:rPr>
        <w:t>或因其他违约行为导致甲方解除合同的，乙方应向甲方支付合同</w:t>
      </w:r>
      <w:r>
        <w:rPr>
          <w:rFonts w:hAnsi="宋体" w:hint="eastAsia"/>
          <w:sz w:val="24"/>
          <w:szCs w:val="24"/>
        </w:rPr>
        <w:t>价款总额</w:t>
      </w:r>
      <w:r>
        <w:rPr>
          <w:rFonts w:hAnsi="宋体" w:hint="eastAsia"/>
          <w:sz w:val="24"/>
          <w:szCs w:val="24"/>
          <w:u w:val="single"/>
        </w:rPr>
        <w:t xml:space="preserve">     </w:t>
      </w:r>
      <w:r>
        <w:rPr>
          <w:rFonts w:hAnsi="宋体"/>
          <w:sz w:val="24"/>
          <w:szCs w:val="24"/>
        </w:rPr>
        <w:t xml:space="preserve">的违约金，如造成甲方损失超过违约金的，超出部分由乙方继续承担赔偿责任。 </w:t>
      </w:r>
    </w:p>
    <w:p w:rsidR="000321A2" w:rsidRDefault="00F13E75">
      <w:pPr>
        <w:pStyle w:val="af9"/>
        <w:spacing w:before="120" w:after="120"/>
        <w:ind w:left="410" w:hanging="410"/>
        <w:rPr>
          <w:rFonts w:hAnsi="宋体"/>
          <w:sz w:val="24"/>
          <w:szCs w:val="24"/>
        </w:rPr>
      </w:pPr>
      <w:r>
        <w:rPr>
          <w:rFonts w:hAnsi="宋体"/>
          <w:sz w:val="24"/>
          <w:szCs w:val="24"/>
        </w:rPr>
        <w:t>1</w:t>
      </w:r>
      <w:r>
        <w:rPr>
          <w:rFonts w:hAnsi="宋体" w:hint="eastAsia"/>
          <w:sz w:val="24"/>
          <w:szCs w:val="24"/>
        </w:rPr>
        <w:t>1</w:t>
      </w:r>
      <w:r>
        <w:rPr>
          <w:rFonts w:hAnsi="宋体"/>
          <w:sz w:val="24"/>
          <w:szCs w:val="24"/>
        </w:rPr>
        <w:t>.4 乙方</w:t>
      </w:r>
      <w:r>
        <w:rPr>
          <w:rFonts w:hAnsi="宋体" w:hint="eastAsia"/>
          <w:sz w:val="24"/>
          <w:szCs w:val="24"/>
        </w:rPr>
        <w:t>所提供服务的标准</w:t>
      </w:r>
      <w:r>
        <w:rPr>
          <w:rFonts w:hAnsi="宋体"/>
          <w:sz w:val="24"/>
          <w:szCs w:val="24"/>
        </w:rPr>
        <w:t>不符合合同规定及招标文件规定标准的，甲方有权</w:t>
      </w:r>
      <w:r>
        <w:rPr>
          <w:rFonts w:hAnsi="宋体" w:hint="eastAsia"/>
          <w:sz w:val="24"/>
          <w:szCs w:val="24"/>
        </w:rPr>
        <w:t>拒绝接受服务</w:t>
      </w:r>
      <w:r>
        <w:rPr>
          <w:rFonts w:hAnsi="宋体"/>
          <w:sz w:val="24"/>
          <w:szCs w:val="24"/>
        </w:rPr>
        <w:t>，</w:t>
      </w:r>
      <w:r>
        <w:rPr>
          <w:rFonts w:hAnsi="宋体" w:hint="eastAsia"/>
          <w:sz w:val="24"/>
          <w:szCs w:val="24"/>
        </w:rPr>
        <w:t>并</w:t>
      </w:r>
      <w:r>
        <w:rPr>
          <w:rFonts w:hAnsi="宋体"/>
          <w:sz w:val="24"/>
          <w:szCs w:val="24"/>
        </w:rPr>
        <w:t>可单方面解除合同。</w:t>
      </w:r>
    </w:p>
    <w:p w:rsidR="000321A2" w:rsidRDefault="00F13E75">
      <w:pPr>
        <w:pStyle w:val="af9"/>
        <w:spacing w:before="120" w:after="120"/>
        <w:rPr>
          <w:rFonts w:hAnsi="宋体"/>
          <w:b/>
          <w:sz w:val="24"/>
          <w:szCs w:val="24"/>
        </w:rPr>
      </w:pPr>
      <w:r>
        <w:rPr>
          <w:rFonts w:hAnsi="宋体"/>
          <w:b/>
          <w:sz w:val="24"/>
          <w:szCs w:val="24"/>
        </w:rPr>
        <w:t>十</w:t>
      </w:r>
      <w:r>
        <w:rPr>
          <w:rFonts w:hAnsi="宋体" w:hint="eastAsia"/>
          <w:b/>
          <w:sz w:val="24"/>
          <w:szCs w:val="24"/>
        </w:rPr>
        <w:t>二</w:t>
      </w:r>
      <w:r>
        <w:rPr>
          <w:rFonts w:hAnsi="宋体"/>
          <w:b/>
          <w:sz w:val="24"/>
          <w:szCs w:val="24"/>
        </w:rPr>
        <w:t>、不可抗力事件处理</w:t>
      </w:r>
    </w:p>
    <w:p w:rsidR="000321A2" w:rsidRDefault="00F13E75">
      <w:pPr>
        <w:pStyle w:val="af9"/>
        <w:spacing w:before="120" w:after="120"/>
        <w:ind w:left="480" w:hanging="480"/>
        <w:rPr>
          <w:rFonts w:hAnsi="宋体"/>
          <w:sz w:val="24"/>
          <w:szCs w:val="24"/>
        </w:rPr>
      </w:pPr>
      <w:r>
        <w:rPr>
          <w:rFonts w:hAnsi="宋体"/>
          <w:sz w:val="24"/>
          <w:szCs w:val="24"/>
        </w:rPr>
        <w:t>1</w:t>
      </w:r>
      <w:r>
        <w:rPr>
          <w:rFonts w:hAnsi="宋体" w:hint="eastAsia"/>
          <w:sz w:val="24"/>
          <w:szCs w:val="24"/>
        </w:rPr>
        <w:t>2</w:t>
      </w:r>
      <w:r>
        <w:rPr>
          <w:rFonts w:hAnsi="宋体"/>
          <w:sz w:val="24"/>
          <w:szCs w:val="24"/>
        </w:rPr>
        <w:t>.1 在合同有效期内，任何一方因不可抗力事件导致不能履行合同，则合同履行期可延长，其延长期与不可抗力影响</w:t>
      </w:r>
      <w:r>
        <w:rPr>
          <w:rFonts w:hAnsi="宋体" w:hint="eastAsia"/>
          <w:sz w:val="24"/>
          <w:szCs w:val="24"/>
        </w:rPr>
        <w:t xml:space="preserve"> </w:t>
      </w:r>
      <w:r>
        <w:rPr>
          <w:rFonts w:hAnsi="宋体"/>
          <w:sz w:val="24"/>
          <w:szCs w:val="24"/>
        </w:rPr>
        <w:t>期相同。</w:t>
      </w:r>
    </w:p>
    <w:p w:rsidR="000321A2" w:rsidRDefault="00F13E75">
      <w:pPr>
        <w:pStyle w:val="af9"/>
        <w:spacing w:before="120" w:after="120"/>
        <w:rPr>
          <w:rFonts w:hAnsi="宋体"/>
          <w:sz w:val="24"/>
          <w:szCs w:val="24"/>
        </w:rPr>
      </w:pPr>
      <w:r>
        <w:rPr>
          <w:rFonts w:hAnsi="宋体"/>
          <w:sz w:val="24"/>
          <w:szCs w:val="24"/>
        </w:rPr>
        <w:t>1</w:t>
      </w:r>
      <w:r>
        <w:rPr>
          <w:rFonts w:hAnsi="宋体" w:hint="eastAsia"/>
          <w:sz w:val="24"/>
          <w:szCs w:val="24"/>
        </w:rPr>
        <w:t>2</w:t>
      </w:r>
      <w:r>
        <w:rPr>
          <w:rFonts w:hAnsi="宋体"/>
          <w:sz w:val="24"/>
          <w:szCs w:val="24"/>
        </w:rPr>
        <w:t>.2 不可抗力事件发生后，应立即通知对方，并寄送有关权威机构出具的证明。</w:t>
      </w:r>
    </w:p>
    <w:p w:rsidR="000321A2" w:rsidRDefault="00F13E75">
      <w:pPr>
        <w:pStyle w:val="af9"/>
        <w:spacing w:before="120" w:after="120"/>
        <w:rPr>
          <w:rFonts w:hAnsi="宋体"/>
          <w:sz w:val="24"/>
          <w:szCs w:val="24"/>
        </w:rPr>
      </w:pPr>
      <w:r>
        <w:rPr>
          <w:rFonts w:hAnsi="宋体"/>
          <w:sz w:val="24"/>
          <w:szCs w:val="24"/>
        </w:rPr>
        <w:t>1</w:t>
      </w:r>
      <w:r>
        <w:rPr>
          <w:rFonts w:hAnsi="宋体" w:hint="eastAsia"/>
          <w:sz w:val="24"/>
          <w:szCs w:val="24"/>
        </w:rPr>
        <w:t>2</w:t>
      </w:r>
      <w:r>
        <w:rPr>
          <w:rFonts w:hAnsi="宋体"/>
          <w:sz w:val="24"/>
          <w:szCs w:val="24"/>
        </w:rPr>
        <w:t>.3 不可抗力事件延续120天以上，双方应通过友好协商，确定是否继续履行合同。</w:t>
      </w:r>
    </w:p>
    <w:p w:rsidR="000321A2" w:rsidRDefault="00F13E75">
      <w:pPr>
        <w:pStyle w:val="af9"/>
        <w:spacing w:before="120" w:after="120"/>
        <w:rPr>
          <w:rFonts w:hAnsi="宋体"/>
          <w:b/>
          <w:sz w:val="24"/>
          <w:szCs w:val="24"/>
        </w:rPr>
      </w:pPr>
      <w:r>
        <w:rPr>
          <w:rFonts w:hAnsi="宋体"/>
          <w:b/>
          <w:sz w:val="24"/>
          <w:szCs w:val="24"/>
        </w:rPr>
        <w:t>十</w:t>
      </w:r>
      <w:r>
        <w:rPr>
          <w:rFonts w:hAnsi="宋体" w:hint="eastAsia"/>
          <w:b/>
          <w:sz w:val="24"/>
          <w:szCs w:val="24"/>
        </w:rPr>
        <w:t>三</w:t>
      </w:r>
      <w:r>
        <w:rPr>
          <w:rFonts w:hAnsi="宋体"/>
          <w:b/>
          <w:sz w:val="24"/>
          <w:szCs w:val="24"/>
        </w:rPr>
        <w:t>、</w:t>
      </w:r>
      <w:r>
        <w:rPr>
          <w:rFonts w:hAnsi="宋体" w:hint="eastAsia"/>
          <w:b/>
          <w:sz w:val="24"/>
          <w:szCs w:val="24"/>
        </w:rPr>
        <w:t>解决争议的方法</w:t>
      </w:r>
    </w:p>
    <w:p w:rsidR="000321A2" w:rsidRDefault="00F13E75">
      <w:pPr>
        <w:pStyle w:val="af9"/>
        <w:spacing w:before="120" w:after="120"/>
        <w:rPr>
          <w:rFonts w:hAnsi="宋体"/>
          <w:sz w:val="24"/>
          <w:szCs w:val="24"/>
        </w:rPr>
      </w:pPr>
      <w:r>
        <w:rPr>
          <w:rFonts w:hAnsi="宋体" w:hint="eastAsia"/>
          <w:sz w:val="24"/>
          <w:szCs w:val="24"/>
        </w:rPr>
        <w:t>13.1双方在签订、履行合同中所发生的一切争议，应通过友好协商解决。如协商不成，由甲方住所地人民法院管辖。</w:t>
      </w:r>
    </w:p>
    <w:p w:rsidR="000321A2" w:rsidRDefault="00F13E75">
      <w:pPr>
        <w:pStyle w:val="af9"/>
        <w:spacing w:before="120" w:after="120"/>
        <w:rPr>
          <w:rFonts w:hAnsi="宋体"/>
          <w:b/>
          <w:sz w:val="24"/>
          <w:szCs w:val="24"/>
        </w:rPr>
      </w:pPr>
      <w:r>
        <w:rPr>
          <w:rFonts w:hAnsi="宋体"/>
          <w:b/>
          <w:sz w:val="24"/>
          <w:szCs w:val="24"/>
        </w:rPr>
        <w:t>十</w:t>
      </w:r>
      <w:r>
        <w:rPr>
          <w:rFonts w:hAnsi="宋体" w:hint="eastAsia"/>
          <w:b/>
          <w:sz w:val="24"/>
          <w:szCs w:val="24"/>
        </w:rPr>
        <w:t>四</w:t>
      </w:r>
      <w:r>
        <w:rPr>
          <w:rFonts w:hAnsi="宋体"/>
          <w:b/>
          <w:sz w:val="24"/>
          <w:szCs w:val="24"/>
        </w:rPr>
        <w:t>、合同生效及其它</w:t>
      </w:r>
    </w:p>
    <w:p w:rsidR="000321A2" w:rsidRDefault="00F13E75">
      <w:pPr>
        <w:pStyle w:val="af9"/>
        <w:spacing w:before="120" w:after="120"/>
        <w:rPr>
          <w:rFonts w:hAnsi="宋体"/>
          <w:sz w:val="24"/>
          <w:szCs w:val="24"/>
        </w:rPr>
      </w:pPr>
      <w:r>
        <w:rPr>
          <w:rFonts w:hAnsi="宋体"/>
          <w:sz w:val="24"/>
          <w:szCs w:val="24"/>
        </w:rPr>
        <w:t>1</w:t>
      </w:r>
      <w:r>
        <w:rPr>
          <w:rFonts w:hAnsi="宋体" w:hint="eastAsia"/>
          <w:sz w:val="24"/>
          <w:szCs w:val="24"/>
        </w:rPr>
        <w:t>4</w:t>
      </w:r>
      <w:r>
        <w:rPr>
          <w:rFonts w:hAnsi="宋体"/>
          <w:sz w:val="24"/>
          <w:szCs w:val="24"/>
        </w:rPr>
        <w:t>.1 合同经双方法定代表人或授权委托代</w:t>
      </w:r>
      <w:r>
        <w:rPr>
          <w:rFonts w:hAnsi="宋体" w:hint="eastAsia"/>
          <w:sz w:val="24"/>
          <w:szCs w:val="24"/>
        </w:rPr>
        <w:t>表</w:t>
      </w:r>
      <w:r>
        <w:rPr>
          <w:rFonts w:hAnsi="宋体"/>
          <w:sz w:val="24"/>
          <w:szCs w:val="24"/>
        </w:rPr>
        <w:t>人签字并加盖单位公章后生效。</w:t>
      </w:r>
    </w:p>
    <w:p w:rsidR="000321A2" w:rsidRDefault="00F13E75">
      <w:pPr>
        <w:pStyle w:val="af9"/>
        <w:spacing w:before="120" w:after="120"/>
        <w:rPr>
          <w:rFonts w:hAnsi="宋体"/>
          <w:sz w:val="24"/>
          <w:szCs w:val="24"/>
        </w:rPr>
      </w:pPr>
      <w:r>
        <w:rPr>
          <w:rFonts w:hAnsi="宋体"/>
          <w:sz w:val="24"/>
          <w:szCs w:val="24"/>
        </w:rPr>
        <w:t>1</w:t>
      </w:r>
      <w:r>
        <w:rPr>
          <w:rFonts w:hAnsi="宋体" w:hint="eastAsia"/>
          <w:sz w:val="24"/>
          <w:szCs w:val="24"/>
        </w:rPr>
        <w:t>4</w:t>
      </w:r>
      <w:r>
        <w:rPr>
          <w:rFonts w:hAnsi="宋体"/>
          <w:sz w:val="24"/>
          <w:szCs w:val="24"/>
        </w:rPr>
        <w:t>.2本合同未尽事宜，遵照</w:t>
      </w:r>
      <w:r>
        <w:rPr>
          <w:rFonts w:hAnsi="宋体" w:hint="eastAsia"/>
          <w:sz w:val="24"/>
          <w:szCs w:val="24"/>
        </w:rPr>
        <w:t>中华人民共和国现行法律法规</w:t>
      </w:r>
      <w:r>
        <w:rPr>
          <w:rFonts w:hAnsi="宋体"/>
          <w:sz w:val="24"/>
          <w:szCs w:val="24"/>
        </w:rPr>
        <w:t>有关条文执行。</w:t>
      </w:r>
    </w:p>
    <w:p w:rsidR="000321A2" w:rsidRDefault="00F13E75">
      <w:pPr>
        <w:pStyle w:val="af9"/>
        <w:spacing w:before="120" w:after="120"/>
        <w:ind w:left="480" w:hanging="480"/>
        <w:rPr>
          <w:rFonts w:hAnsi="宋体"/>
          <w:sz w:val="24"/>
          <w:szCs w:val="24"/>
        </w:rPr>
      </w:pPr>
      <w:r>
        <w:rPr>
          <w:rFonts w:hAnsi="宋体"/>
          <w:sz w:val="24"/>
          <w:szCs w:val="24"/>
        </w:rPr>
        <w:t>1</w:t>
      </w:r>
      <w:r>
        <w:rPr>
          <w:rFonts w:hAnsi="宋体" w:hint="eastAsia"/>
          <w:sz w:val="24"/>
          <w:szCs w:val="24"/>
        </w:rPr>
        <w:t>4</w:t>
      </w:r>
      <w:r>
        <w:rPr>
          <w:rFonts w:hAnsi="宋体"/>
          <w:sz w:val="24"/>
          <w:szCs w:val="24"/>
        </w:rPr>
        <w:t>.</w:t>
      </w:r>
      <w:r>
        <w:rPr>
          <w:rFonts w:hAnsi="宋体" w:hint="eastAsia"/>
          <w:sz w:val="24"/>
          <w:szCs w:val="24"/>
        </w:rPr>
        <w:t>3</w:t>
      </w:r>
      <w:r>
        <w:rPr>
          <w:rFonts w:hAnsi="宋体"/>
          <w:sz w:val="24"/>
          <w:szCs w:val="24"/>
        </w:rPr>
        <w:t xml:space="preserve"> 本合同正本一式</w:t>
      </w:r>
      <w:r>
        <w:rPr>
          <w:rFonts w:hAnsi="宋体" w:hint="eastAsia"/>
          <w:sz w:val="24"/>
          <w:szCs w:val="24"/>
        </w:rPr>
        <w:t>陆</w:t>
      </w:r>
      <w:r>
        <w:rPr>
          <w:rFonts w:hAnsi="宋体"/>
          <w:sz w:val="24"/>
          <w:szCs w:val="24"/>
        </w:rPr>
        <w:t>份，具有同等法律效力，甲</w:t>
      </w:r>
      <w:r>
        <w:rPr>
          <w:rFonts w:hAnsi="宋体" w:hint="eastAsia"/>
          <w:sz w:val="24"/>
          <w:szCs w:val="24"/>
        </w:rPr>
        <w:t>方持肆</w:t>
      </w:r>
      <w:r>
        <w:rPr>
          <w:rFonts w:hAnsi="宋体"/>
          <w:sz w:val="24"/>
          <w:szCs w:val="24"/>
        </w:rPr>
        <w:t>份，乙方</w:t>
      </w:r>
      <w:r>
        <w:rPr>
          <w:rFonts w:hAnsi="宋体" w:hint="eastAsia"/>
          <w:sz w:val="24"/>
          <w:szCs w:val="24"/>
        </w:rPr>
        <w:t>持贰</w:t>
      </w:r>
      <w:r>
        <w:rPr>
          <w:rFonts w:hAnsi="宋体"/>
          <w:sz w:val="24"/>
          <w:szCs w:val="24"/>
        </w:rPr>
        <w:t>份。</w:t>
      </w:r>
    </w:p>
    <w:p w:rsidR="000321A2" w:rsidRDefault="00F13E75">
      <w:pPr>
        <w:pStyle w:val="af9"/>
        <w:spacing w:before="120" w:after="120" w:line="0" w:lineRule="atLeast"/>
        <w:ind w:left="480" w:hanging="480"/>
        <w:rPr>
          <w:rFonts w:hAnsi="宋体"/>
          <w:sz w:val="24"/>
          <w:szCs w:val="24"/>
        </w:rPr>
      </w:pPr>
      <w:r>
        <w:rPr>
          <w:rFonts w:hAnsi="宋体"/>
          <w:sz w:val="24"/>
          <w:szCs w:val="24"/>
        </w:rPr>
        <w:t xml:space="preserve">  甲方：                              乙方： </w:t>
      </w:r>
    </w:p>
    <w:p w:rsidR="000321A2" w:rsidRDefault="00F13E75">
      <w:pPr>
        <w:pStyle w:val="af9"/>
        <w:spacing w:before="120" w:after="120" w:line="0" w:lineRule="atLeast"/>
        <w:rPr>
          <w:rFonts w:hAnsi="宋体"/>
          <w:sz w:val="24"/>
          <w:szCs w:val="24"/>
        </w:rPr>
      </w:pPr>
      <w:r>
        <w:rPr>
          <w:rFonts w:hAnsi="宋体"/>
          <w:sz w:val="24"/>
          <w:szCs w:val="24"/>
        </w:rPr>
        <w:t xml:space="preserve">  地址：                             </w:t>
      </w:r>
      <w:r>
        <w:rPr>
          <w:rFonts w:hAnsi="宋体" w:hint="eastAsia"/>
          <w:sz w:val="24"/>
          <w:szCs w:val="24"/>
        </w:rPr>
        <w:t xml:space="preserve"> </w:t>
      </w:r>
      <w:r>
        <w:rPr>
          <w:rFonts w:hAnsi="宋体"/>
          <w:sz w:val="24"/>
          <w:szCs w:val="24"/>
        </w:rPr>
        <w:t xml:space="preserve">地址： </w:t>
      </w:r>
    </w:p>
    <w:p w:rsidR="000321A2" w:rsidRDefault="00F13E75">
      <w:pPr>
        <w:pStyle w:val="af9"/>
        <w:spacing w:before="120" w:after="120" w:line="0" w:lineRule="atLeast"/>
        <w:rPr>
          <w:rFonts w:hAnsi="宋体"/>
          <w:sz w:val="24"/>
          <w:szCs w:val="24"/>
        </w:rPr>
      </w:pPr>
      <w:r>
        <w:rPr>
          <w:rFonts w:hAnsi="宋体"/>
          <w:sz w:val="24"/>
          <w:szCs w:val="24"/>
        </w:rPr>
        <w:t xml:space="preserve">  法定代表人</w:t>
      </w:r>
      <w:r>
        <w:rPr>
          <w:rFonts w:hAnsi="宋体" w:hint="eastAsia"/>
          <w:sz w:val="24"/>
          <w:szCs w:val="24"/>
        </w:rPr>
        <w:t>或授权代表</w:t>
      </w:r>
      <w:r>
        <w:rPr>
          <w:rFonts w:hAnsi="宋体"/>
          <w:sz w:val="24"/>
          <w:szCs w:val="24"/>
        </w:rPr>
        <w:t>：              法定代表人</w:t>
      </w:r>
      <w:r>
        <w:rPr>
          <w:rFonts w:hAnsi="宋体" w:hint="eastAsia"/>
          <w:sz w:val="24"/>
          <w:szCs w:val="24"/>
        </w:rPr>
        <w:t>或授权代表</w:t>
      </w:r>
      <w:r>
        <w:rPr>
          <w:rFonts w:hAnsi="宋体"/>
          <w:sz w:val="24"/>
          <w:szCs w:val="24"/>
        </w:rPr>
        <w:t>：</w:t>
      </w:r>
    </w:p>
    <w:p w:rsidR="000321A2" w:rsidRDefault="00F13E75">
      <w:pPr>
        <w:pStyle w:val="af9"/>
        <w:spacing w:before="120" w:after="120" w:line="0" w:lineRule="atLeast"/>
        <w:ind w:firstLine="240"/>
        <w:rPr>
          <w:rFonts w:hAnsi="宋体"/>
          <w:sz w:val="24"/>
          <w:szCs w:val="24"/>
        </w:rPr>
      </w:pPr>
      <w:r>
        <w:rPr>
          <w:rFonts w:hAnsi="宋体" w:hint="eastAsia"/>
          <w:sz w:val="24"/>
          <w:szCs w:val="24"/>
        </w:rPr>
        <w:t xml:space="preserve">联系电话：                 </w:t>
      </w:r>
      <w:r>
        <w:rPr>
          <w:rFonts w:hAnsi="宋体"/>
          <w:sz w:val="24"/>
          <w:szCs w:val="24"/>
        </w:rPr>
        <w:t xml:space="preserve">      </w:t>
      </w:r>
      <w:r>
        <w:rPr>
          <w:rFonts w:hAnsi="宋体" w:hint="eastAsia"/>
          <w:sz w:val="24"/>
          <w:szCs w:val="24"/>
        </w:rPr>
        <w:t xml:space="preserve">   联系电话：                                             </w:t>
      </w:r>
    </w:p>
    <w:p w:rsidR="000321A2" w:rsidRDefault="00F13E75">
      <w:pPr>
        <w:pStyle w:val="af9"/>
        <w:spacing w:before="120" w:after="120" w:line="0" w:lineRule="atLeast"/>
        <w:ind w:firstLine="240"/>
        <w:jc w:val="left"/>
        <w:rPr>
          <w:rFonts w:hAnsi="宋体"/>
          <w:sz w:val="24"/>
          <w:szCs w:val="24"/>
        </w:rPr>
      </w:pPr>
      <w:r>
        <w:rPr>
          <w:rFonts w:hAnsi="宋体"/>
          <w:sz w:val="24"/>
          <w:szCs w:val="24"/>
        </w:rPr>
        <w:lastRenderedPageBreak/>
        <w:t>签订日期：    年  月  日</w:t>
      </w:r>
      <w:r>
        <w:rPr>
          <w:rFonts w:hAnsi="宋体" w:hint="eastAsia"/>
          <w:sz w:val="24"/>
          <w:szCs w:val="24"/>
        </w:rPr>
        <w:t xml:space="preserve">   </w:t>
      </w:r>
      <w:r>
        <w:rPr>
          <w:rFonts w:hAnsi="宋体"/>
          <w:sz w:val="24"/>
          <w:szCs w:val="24"/>
        </w:rPr>
        <w:t xml:space="preserve">         签订日期：    年  月  日</w:t>
      </w:r>
      <w:bookmarkStart w:id="45" w:name="_Hlt16619369"/>
      <w:bookmarkStart w:id="46" w:name="_Hlt16619350"/>
      <w:bookmarkStart w:id="47" w:name="_Toc120614244"/>
      <w:bookmarkStart w:id="48" w:name="_Toc20823346"/>
      <w:bookmarkStart w:id="49" w:name="_Toc16938590"/>
      <w:bookmarkEnd w:id="42"/>
      <w:bookmarkEnd w:id="43"/>
      <w:bookmarkEnd w:id="44"/>
      <w:bookmarkEnd w:id="45"/>
    </w:p>
    <w:p w:rsidR="000321A2" w:rsidRDefault="00F13E75">
      <w:pPr>
        <w:pStyle w:val="af9"/>
        <w:spacing w:before="120" w:after="120" w:line="0" w:lineRule="atLeast"/>
        <w:ind w:firstLine="240"/>
        <w:jc w:val="center"/>
        <w:rPr>
          <w:rFonts w:hAnsi="宋体"/>
          <w:bCs/>
          <w:sz w:val="44"/>
          <w:szCs w:val="44"/>
        </w:rPr>
      </w:pPr>
      <w:r>
        <w:rPr>
          <w:rFonts w:hAnsi="宋体"/>
          <w:bCs/>
          <w:sz w:val="24"/>
          <w:szCs w:val="24"/>
        </w:rPr>
        <w:br w:type="page" w:clear="all"/>
      </w:r>
      <w:r>
        <w:rPr>
          <w:rFonts w:ascii="黑体" w:eastAsia="黑体" w:hint="eastAsia"/>
          <w:bCs/>
          <w:sz w:val="44"/>
        </w:rPr>
        <w:lastRenderedPageBreak/>
        <w:t>第</w:t>
      </w:r>
      <w:bookmarkEnd w:id="46"/>
      <w:r>
        <w:rPr>
          <w:rFonts w:ascii="黑体" w:eastAsia="黑体" w:hint="eastAsia"/>
          <w:bCs/>
          <w:sz w:val="44"/>
        </w:rPr>
        <w:t>四章 采购需求</w:t>
      </w:r>
      <w:bookmarkEnd w:id="47"/>
      <w:bookmarkEnd w:id="48"/>
      <w:bookmarkEnd w:id="49"/>
    </w:p>
    <w:p w:rsidR="000321A2" w:rsidRDefault="000321A2">
      <w:pPr>
        <w:pStyle w:val="af9"/>
        <w:spacing w:before="120" w:after="120" w:line="0" w:lineRule="atLeast"/>
        <w:ind w:firstLine="442"/>
        <w:jc w:val="center"/>
        <w:rPr>
          <w:rFonts w:hAnsi="宋体"/>
          <w:b/>
          <w:sz w:val="44"/>
          <w:szCs w:val="44"/>
        </w:rPr>
      </w:pPr>
    </w:p>
    <w:p w:rsidR="000321A2" w:rsidRDefault="00F13E75">
      <w:pPr>
        <w:spacing w:line="0" w:lineRule="atLeast"/>
        <w:rPr>
          <w:rFonts w:ascii="宋体" w:hAnsi="宋体"/>
          <w:b/>
          <w:sz w:val="24"/>
          <w:szCs w:val="24"/>
        </w:rPr>
      </w:pPr>
      <w:bookmarkStart w:id="50" w:name="_Toc26554093"/>
      <w:bookmarkStart w:id="51" w:name="_Toc49090575"/>
      <w:r>
        <w:rPr>
          <w:rFonts w:ascii="宋体" w:hAnsi="宋体" w:hint="eastAsia"/>
          <w:b/>
          <w:sz w:val="24"/>
          <w:szCs w:val="24"/>
        </w:rPr>
        <w:t>采购</w:t>
      </w:r>
      <w:r>
        <w:rPr>
          <w:rFonts w:ascii="宋体" w:hAnsi="宋体"/>
          <w:b/>
          <w:sz w:val="24"/>
          <w:szCs w:val="24"/>
        </w:rPr>
        <w:t>标的清单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045"/>
        <w:gridCol w:w="4377"/>
      </w:tblGrid>
      <w:tr w:rsidR="000321A2">
        <w:trPr>
          <w:cantSplit/>
          <w:jc w:val="center"/>
        </w:trPr>
        <w:tc>
          <w:tcPr>
            <w:tcW w:w="407"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序号</w:t>
            </w:r>
          </w:p>
        </w:tc>
        <w:tc>
          <w:tcPr>
            <w:tcW w:w="2206"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采购</w:t>
            </w:r>
            <w:r>
              <w:rPr>
                <w:rFonts w:ascii="宋体" w:hAnsi="宋体"/>
                <w:sz w:val="24"/>
                <w:szCs w:val="24"/>
              </w:rPr>
              <w:t>标的</w:t>
            </w:r>
          </w:p>
        </w:tc>
        <w:tc>
          <w:tcPr>
            <w:tcW w:w="2387"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对应中</w:t>
            </w:r>
            <w:r>
              <w:rPr>
                <w:rFonts w:ascii="宋体" w:hAnsi="宋体"/>
                <w:sz w:val="24"/>
                <w:szCs w:val="24"/>
              </w:rPr>
              <w:t>小企业划分标准所属行业</w:t>
            </w:r>
          </w:p>
        </w:tc>
      </w:tr>
      <w:tr w:rsidR="000321A2">
        <w:trPr>
          <w:cantSplit/>
          <w:trHeight w:val="291"/>
          <w:jc w:val="center"/>
        </w:trPr>
        <w:tc>
          <w:tcPr>
            <w:tcW w:w="407" w:type="pct"/>
          </w:tcPr>
          <w:p w:rsidR="000321A2" w:rsidRDefault="00F13E75">
            <w:pPr>
              <w:spacing w:line="0" w:lineRule="atLeast"/>
              <w:jc w:val="center"/>
              <w:rPr>
                <w:rFonts w:ascii="宋体" w:hAnsi="宋体"/>
                <w:sz w:val="24"/>
                <w:szCs w:val="24"/>
              </w:rPr>
            </w:pPr>
            <w:r>
              <w:rPr>
                <w:rFonts w:ascii="宋体" w:hAnsi="宋体" w:hint="eastAsia"/>
                <w:sz w:val="24"/>
                <w:szCs w:val="24"/>
              </w:rPr>
              <w:t>1</w:t>
            </w:r>
          </w:p>
        </w:tc>
        <w:tc>
          <w:tcPr>
            <w:tcW w:w="2206" w:type="pct"/>
          </w:tcPr>
          <w:p w:rsidR="000321A2" w:rsidRDefault="00F13E75">
            <w:pPr>
              <w:spacing w:line="400" w:lineRule="exact"/>
              <w:ind w:firstLine="480"/>
              <w:rPr>
                <w:rFonts w:ascii="宋体" w:hAnsi="宋体"/>
                <w:sz w:val="24"/>
                <w:szCs w:val="24"/>
              </w:rPr>
            </w:pPr>
            <w:r>
              <w:rPr>
                <w:rFonts w:ascii="宋体" w:hAnsi="宋体" w:hint="eastAsia"/>
                <w:sz w:val="24"/>
                <w:szCs w:val="24"/>
              </w:rPr>
              <w:t>南京艺术学院附属中等艺术学校物业管理服务</w:t>
            </w:r>
          </w:p>
        </w:tc>
        <w:tc>
          <w:tcPr>
            <w:tcW w:w="2387" w:type="pct"/>
          </w:tcPr>
          <w:p w:rsidR="000321A2" w:rsidRDefault="00F13E75">
            <w:pPr>
              <w:spacing w:line="0" w:lineRule="atLeast"/>
              <w:jc w:val="center"/>
              <w:rPr>
                <w:rFonts w:ascii="宋体" w:hAnsi="宋体"/>
                <w:sz w:val="24"/>
                <w:szCs w:val="24"/>
              </w:rPr>
            </w:pPr>
            <w:r>
              <w:rPr>
                <w:rFonts w:ascii="宋体" w:hAnsi="宋体" w:hint="eastAsia"/>
                <w:sz w:val="24"/>
                <w:szCs w:val="24"/>
              </w:rPr>
              <w:t>物业管理</w:t>
            </w:r>
          </w:p>
        </w:tc>
      </w:tr>
    </w:tbl>
    <w:p w:rsidR="000321A2" w:rsidRDefault="00F13E75">
      <w:pPr>
        <w:pStyle w:val="18"/>
        <w:widowControl/>
        <w:spacing w:before="156" w:beforeAutospacing="0" w:after="156" w:afterAutospacing="0" w:line="360" w:lineRule="auto"/>
        <w:jc w:val="both"/>
        <w:rPr>
          <w:rFonts w:ascii="宋体" w:hAnsi="宋体"/>
        </w:rPr>
      </w:pPr>
      <w:r>
        <w:rPr>
          <w:rFonts w:ascii="宋体" w:hAnsi="宋体" w:cs="宋体" w:hint="eastAsia"/>
          <w:b/>
        </w:rPr>
        <w:t>一、项目名称</w:t>
      </w:r>
    </w:p>
    <w:p w:rsidR="000321A2" w:rsidRDefault="00F13E75">
      <w:pPr>
        <w:spacing w:line="400" w:lineRule="exact"/>
        <w:ind w:firstLine="480"/>
        <w:rPr>
          <w:rFonts w:ascii="宋体" w:hAnsi="宋体"/>
          <w:sz w:val="24"/>
          <w:szCs w:val="24"/>
        </w:rPr>
      </w:pPr>
      <w:r>
        <w:rPr>
          <w:rFonts w:ascii="宋体" w:hAnsi="宋体" w:hint="eastAsia"/>
          <w:sz w:val="24"/>
          <w:szCs w:val="24"/>
        </w:rPr>
        <w:t>南京艺术学院附属中等艺术学校物业管理服务</w:t>
      </w:r>
    </w:p>
    <w:p w:rsidR="000321A2" w:rsidRDefault="00F13E75">
      <w:pPr>
        <w:pStyle w:val="18"/>
        <w:widowControl/>
        <w:spacing w:before="156" w:beforeAutospacing="0" w:after="156" w:afterAutospacing="0" w:line="360" w:lineRule="auto"/>
        <w:jc w:val="both"/>
        <w:rPr>
          <w:rFonts w:ascii="宋体" w:hAnsi="宋体" w:cs="宋体"/>
          <w:b/>
        </w:rPr>
      </w:pPr>
      <w:r>
        <w:rPr>
          <w:rFonts w:ascii="宋体" w:hAnsi="宋体" w:cs="宋体" w:hint="eastAsia"/>
          <w:b/>
        </w:rPr>
        <w:t>二、项目背景</w:t>
      </w:r>
    </w:p>
    <w:p w:rsidR="000321A2" w:rsidRDefault="00F13E75">
      <w:pPr>
        <w:pStyle w:val="18"/>
        <w:widowControl/>
        <w:spacing w:before="156" w:beforeAutospacing="0" w:after="156" w:afterAutospacing="0" w:line="360" w:lineRule="auto"/>
        <w:ind w:firstLine="480"/>
        <w:jc w:val="both"/>
        <w:rPr>
          <w:rFonts w:ascii="宋体" w:hAnsi="宋体"/>
          <w:b/>
          <w:strike/>
        </w:rPr>
      </w:pPr>
      <w:r>
        <w:rPr>
          <w:rFonts w:ascii="宋体" w:hAnsi="宋体" w:hint="eastAsia"/>
        </w:rPr>
        <w:t>本项目管理单位为南</w:t>
      </w:r>
      <w:r>
        <w:rPr>
          <w:rFonts w:ascii="宋体" w:hAnsi="宋体"/>
        </w:rPr>
        <w:t>艺附中</w:t>
      </w:r>
      <w:r>
        <w:rPr>
          <w:rFonts w:ascii="宋体" w:hAnsi="宋体" w:hint="eastAsia"/>
        </w:rPr>
        <w:t>，现附中在用后勤人员17人。为进一步加强学校后勤社会化改革工作，优化后勤管理体制，集中精力办教育，提高工作效率，转化后勤人员管理主体，减轻学校后勤人员招聘压力。现面向社会招标管理实体，完成物业管理、人员转化等社会化改革工作。</w:t>
      </w:r>
    </w:p>
    <w:p w:rsidR="000321A2" w:rsidRDefault="00F13E75">
      <w:pPr>
        <w:pStyle w:val="18"/>
        <w:widowControl/>
        <w:spacing w:before="156" w:beforeAutospacing="0" w:after="156" w:afterAutospacing="0" w:line="360" w:lineRule="auto"/>
        <w:jc w:val="both"/>
        <w:rPr>
          <w:rFonts w:ascii="宋体" w:hAnsi="宋体"/>
        </w:rPr>
      </w:pPr>
      <w:r>
        <w:rPr>
          <w:rFonts w:ascii="宋体" w:hAnsi="宋体" w:cs="宋体" w:hint="eastAsia"/>
          <w:b/>
        </w:rPr>
        <w:t>三、项目期限</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本项目有效期限为</w:t>
      </w:r>
      <w:r w:rsidR="00B643B8">
        <w:rPr>
          <w:rFonts w:ascii="宋体" w:hAnsi="宋体" w:cs="宋体" w:hint="eastAsia"/>
        </w:rPr>
        <w:t>壹</w:t>
      </w:r>
      <w:r>
        <w:rPr>
          <w:rFonts w:ascii="宋体" w:hAnsi="宋体" w:cs="宋体" w:hint="eastAsia"/>
        </w:rPr>
        <w:t>年。</w:t>
      </w:r>
    </w:p>
    <w:p w:rsidR="000321A2" w:rsidRDefault="00F13E75">
      <w:pPr>
        <w:pStyle w:val="18"/>
        <w:widowControl/>
        <w:spacing w:before="156" w:beforeAutospacing="0" w:after="156" w:afterAutospacing="0" w:line="360" w:lineRule="auto"/>
        <w:jc w:val="both"/>
        <w:rPr>
          <w:rFonts w:ascii="宋体" w:hAnsi="宋体"/>
        </w:rPr>
      </w:pPr>
      <w:r>
        <w:rPr>
          <w:rFonts w:ascii="宋体" w:hAnsi="宋体" w:cs="宋体" w:hint="eastAsia"/>
          <w:b/>
        </w:rPr>
        <w:t>四、项目预算</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 xml:space="preserve">采购预算为 </w:t>
      </w:r>
      <w:r>
        <w:rPr>
          <w:rFonts w:ascii="宋体" w:hAnsi="宋体" w:cs="宋体"/>
        </w:rPr>
        <w:t>350</w:t>
      </w:r>
      <w:r>
        <w:rPr>
          <w:rFonts w:ascii="宋体" w:hAnsi="宋体" w:cs="宋体" w:hint="eastAsia"/>
        </w:rPr>
        <w:t>万元/年。投标人</w:t>
      </w:r>
      <w:r>
        <w:rPr>
          <w:rFonts w:ascii="宋体" w:hAnsi="宋体" w:cs="宋体"/>
        </w:rPr>
        <w:t>需要</w:t>
      </w:r>
      <w:proofErr w:type="gramStart"/>
      <w:r>
        <w:rPr>
          <w:rFonts w:ascii="宋体" w:hAnsi="宋体" w:cs="宋体"/>
        </w:rPr>
        <w:t>附人员</w:t>
      </w:r>
      <w:proofErr w:type="gramEnd"/>
      <w:r>
        <w:rPr>
          <w:rFonts w:ascii="宋体" w:hAnsi="宋体" w:cs="宋体"/>
        </w:rPr>
        <w:t>配置及</w:t>
      </w:r>
      <w:r>
        <w:rPr>
          <w:rFonts w:ascii="宋体" w:hAnsi="宋体" w:cs="宋体" w:hint="eastAsia"/>
        </w:rPr>
        <w:t>费用标准</w:t>
      </w:r>
      <w:r>
        <w:rPr>
          <w:rFonts w:ascii="宋体" w:hAnsi="宋体" w:cs="宋体"/>
        </w:rPr>
        <w:t>清单</w:t>
      </w:r>
      <w:r>
        <w:rPr>
          <w:rFonts w:ascii="宋体" w:hAnsi="宋体" w:cs="宋体" w:hint="eastAsia"/>
        </w:rPr>
        <w:t>，费用</w:t>
      </w:r>
      <w:r>
        <w:rPr>
          <w:rFonts w:ascii="宋体" w:hAnsi="宋体" w:cs="宋体"/>
        </w:rPr>
        <w:t>根据实际用工人数年终结算</w:t>
      </w:r>
      <w:r>
        <w:rPr>
          <w:rFonts w:ascii="宋体" w:hAnsi="宋体" w:cs="宋体" w:hint="eastAsia"/>
        </w:rPr>
        <w:t>。</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物业管理服务人员约</w:t>
      </w:r>
      <w:r>
        <w:rPr>
          <w:rFonts w:ascii="宋体" w:hAnsi="宋体" w:cs="宋体"/>
        </w:rPr>
        <w:t>48</w:t>
      </w:r>
      <w:r>
        <w:rPr>
          <w:rFonts w:ascii="宋体" w:hAnsi="宋体" w:cs="宋体" w:hint="eastAsia"/>
        </w:rPr>
        <w:t>人（含</w:t>
      </w:r>
      <w:r>
        <w:rPr>
          <w:rFonts w:ascii="宋体" w:hAnsi="宋体" w:cs="宋体"/>
        </w:rPr>
        <w:t>附中</w:t>
      </w:r>
      <w:r>
        <w:rPr>
          <w:rFonts w:ascii="宋体" w:hAnsi="宋体" w:cs="宋体" w:hint="eastAsia"/>
        </w:rPr>
        <w:t>现</w:t>
      </w:r>
      <w:r>
        <w:rPr>
          <w:rFonts w:ascii="宋体" w:hAnsi="宋体" w:cs="宋体"/>
        </w:rPr>
        <w:t>在用</w:t>
      </w:r>
      <w:r>
        <w:rPr>
          <w:rFonts w:ascii="宋体" w:hAnsi="宋体" w:cs="宋体" w:hint="eastAsia"/>
        </w:rPr>
        <w:t>后勤</w:t>
      </w:r>
      <w:r>
        <w:rPr>
          <w:rFonts w:ascii="宋体" w:hAnsi="宋体" w:cs="宋体"/>
        </w:rPr>
        <w:t>人员</w:t>
      </w:r>
      <w:r>
        <w:rPr>
          <w:rFonts w:ascii="宋体" w:hAnsi="宋体" w:cs="宋体" w:hint="eastAsia"/>
        </w:rPr>
        <w:t>，附中现有在用后勤</w:t>
      </w:r>
      <w:r>
        <w:rPr>
          <w:rFonts w:ascii="宋体" w:hAnsi="宋体" w:cs="宋体"/>
        </w:rPr>
        <w:t>人员愿意继续到新校区工作的，由中标单位根据实际情况予以安排，</w:t>
      </w:r>
      <w:r>
        <w:rPr>
          <w:rFonts w:ascii="宋体" w:hAnsi="宋体" w:cs="宋体" w:hint="eastAsia"/>
        </w:rPr>
        <w:t>同种相当</w:t>
      </w:r>
      <w:r>
        <w:rPr>
          <w:rFonts w:ascii="宋体" w:hAnsi="宋体" w:cs="宋体"/>
        </w:rPr>
        <w:t>工作量工</w:t>
      </w:r>
      <w:r>
        <w:rPr>
          <w:rFonts w:ascii="宋体" w:hAnsi="宋体" w:cs="宋体" w:hint="eastAsia"/>
        </w:rPr>
        <w:t>资不低于学校</w:t>
      </w:r>
      <w:r>
        <w:rPr>
          <w:rFonts w:ascii="宋体" w:hAnsi="宋体" w:cs="宋体"/>
        </w:rPr>
        <w:t>原工资</w:t>
      </w:r>
      <w:r>
        <w:rPr>
          <w:rFonts w:ascii="宋体" w:hAnsi="宋体" w:cs="宋体" w:hint="eastAsia"/>
        </w:rPr>
        <w:t>水平</w:t>
      </w:r>
      <w:r>
        <w:rPr>
          <w:rFonts w:ascii="宋体" w:hAnsi="宋体" w:cs="宋体"/>
        </w:rPr>
        <w:t>，人数</w:t>
      </w:r>
      <w:r>
        <w:rPr>
          <w:rFonts w:ascii="宋体" w:hAnsi="宋体" w:cs="宋体" w:hint="eastAsia"/>
        </w:rPr>
        <w:t>定1</w:t>
      </w:r>
      <w:r>
        <w:rPr>
          <w:rFonts w:ascii="宋体" w:hAnsi="宋体" w:cs="宋体"/>
        </w:rPr>
        <w:t>0人</w:t>
      </w:r>
      <w:r>
        <w:rPr>
          <w:rFonts w:ascii="宋体" w:hAnsi="宋体" w:cs="宋体" w:hint="eastAsia"/>
        </w:rPr>
        <w:t>），校区总</w:t>
      </w:r>
      <w:r>
        <w:rPr>
          <w:rFonts w:ascii="宋体" w:hAnsi="宋体" w:cs="宋体"/>
        </w:rPr>
        <w:t>用地面积</w:t>
      </w:r>
      <w:r>
        <w:rPr>
          <w:rFonts w:ascii="宋体" w:hAnsi="宋体" w:cs="宋体" w:hint="eastAsia"/>
        </w:rPr>
        <w:t>43143.77</w:t>
      </w:r>
      <w:r>
        <w:rPr>
          <w:rFonts w:ascii="宋体" w:hAnsi="宋体" w:cs="宋体"/>
        </w:rPr>
        <w:t xml:space="preserve"> m</w:t>
      </w:r>
      <w:r>
        <w:rPr>
          <w:rFonts w:ascii="宋体" w:hAnsi="宋体" w:cs="宋体"/>
          <w:vertAlign w:val="superscript"/>
        </w:rPr>
        <w:t>2</w:t>
      </w:r>
      <w:r>
        <w:rPr>
          <w:rFonts w:ascii="宋体" w:hAnsi="宋体" w:cs="宋体" w:hint="eastAsia"/>
        </w:rPr>
        <w:t>，</w:t>
      </w:r>
      <w:r>
        <w:rPr>
          <w:rFonts w:ascii="宋体" w:hAnsi="宋体" w:cs="宋体"/>
        </w:rPr>
        <w:t>地上建筑面积</w:t>
      </w:r>
      <w:r>
        <w:rPr>
          <w:rFonts w:ascii="宋体" w:hAnsi="宋体" w:cs="宋体" w:hint="eastAsia"/>
        </w:rPr>
        <w:t>41945.59</w:t>
      </w:r>
      <w:r>
        <w:rPr>
          <w:rFonts w:ascii="宋体" w:hAnsi="宋体" w:cs="宋体"/>
        </w:rPr>
        <w:t xml:space="preserve"> m</w:t>
      </w:r>
      <w:r>
        <w:rPr>
          <w:rFonts w:ascii="宋体" w:hAnsi="宋体" w:cs="宋体"/>
          <w:vertAlign w:val="superscript"/>
        </w:rPr>
        <w:t>2</w:t>
      </w:r>
      <w:r>
        <w:rPr>
          <w:rFonts w:ascii="宋体" w:hAnsi="宋体" w:cs="宋体" w:hint="eastAsia"/>
        </w:rPr>
        <w:t>，</w:t>
      </w:r>
      <w:r>
        <w:rPr>
          <w:rFonts w:ascii="宋体" w:hAnsi="宋体" w:cs="宋体"/>
        </w:rPr>
        <w:t>地下建筑面积18445.64m</w:t>
      </w:r>
      <w:r>
        <w:rPr>
          <w:rFonts w:ascii="宋体" w:hAnsi="宋体" w:cs="宋体"/>
          <w:vertAlign w:val="superscript"/>
        </w:rPr>
        <w:t>2</w:t>
      </w:r>
      <w:r>
        <w:rPr>
          <w:rFonts w:ascii="宋体" w:hAnsi="宋体" w:cs="宋体" w:hint="eastAsia"/>
        </w:rPr>
        <w:t>，</w:t>
      </w:r>
      <w:proofErr w:type="gramStart"/>
      <w:r>
        <w:rPr>
          <w:rFonts w:ascii="宋体" w:hAnsi="宋体" w:cs="宋体" w:hint="eastAsia"/>
        </w:rPr>
        <w:t>含综合</w:t>
      </w:r>
      <w:proofErr w:type="gramEnd"/>
      <w:r>
        <w:rPr>
          <w:rFonts w:ascii="宋体" w:hAnsi="宋体" w:cs="宋体"/>
        </w:rPr>
        <w:t>教学楼</w:t>
      </w:r>
      <w:r>
        <w:rPr>
          <w:rFonts w:ascii="宋体" w:hAnsi="宋体" w:cs="宋体" w:hint="eastAsia"/>
        </w:rPr>
        <w:t>（含</w:t>
      </w:r>
      <w:r>
        <w:rPr>
          <w:rFonts w:ascii="宋体" w:hAnsi="宋体" w:cs="宋体"/>
        </w:rPr>
        <w:t>消防监控值班室</w:t>
      </w:r>
      <w:r>
        <w:rPr>
          <w:rFonts w:ascii="宋体" w:hAnsi="宋体" w:cs="宋体" w:hint="eastAsia"/>
        </w:rPr>
        <w:t>）、</w:t>
      </w:r>
      <w:r>
        <w:rPr>
          <w:rFonts w:ascii="宋体" w:hAnsi="宋体" w:cs="宋体"/>
        </w:rPr>
        <w:t>宿舍楼</w:t>
      </w:r>
      <w:r>
        <w:rPr>
          <w:rFonts w:ascii="宋体" w:hAnsi="宋体" w:cs="宋体" w:hint="eastAsia"/>
        </w:rPr>
        <w:t xml:space="preserve">、 </w:t>
      </w:r>
      <w:r>
        <w:rPr>
          <w:rFonts w:ascii="宋体" w:hAnsi="宋体" w:cs="宋体"/>
        </w:rPr>
        <w:t>体育馆</w:t>
      </w:r>
      <w:r>
        <w:rPr>
          <w:rFonts w:ascii="宋体" w:hAnsi="宋体" w:cs="宋体" w:hint="eastAsia"/>
        </w:rPr>
        <w:t>（含</w:t>
      </w:r>
      <w:r>
        <w:rPr>
          <w:rFonts w:ascii="宋体" w:hAnsi="宋体" w:cs="宋体"/>
        </w:rPr>
        <w:t>配电房</w:t>
      </w:r>
      <w:r>
        <w:rPr>
          <w:rFonts w:ascii="宋体" w:hAnsi="宋体" w:cs="宋体" w:hint="eastAsia"/>
        </w:rPr>
        <w:t>）、4号</w:t>
      </w:r>
      <w:r>
        <w:rPr>
          <w:rFonts w:ascii="宋体" w:hAnsi="宋体" w:cs="宋体"/>
        </w:rPr>
        <w:t>门</w:t>
      </w:r>
      <w:r>
        <w:rPr>
          <w:rFonts w:ascii="宋体" w:hAnsi="宋体" w:cs="宋体" w:hint="eastAsia"/>
        </w:rPr>
        <w:t>、5号门、地下室（含</w:t>
      </w:r>
      <w:r>
        <w:rPr>
          <w:rFonts w:ascii="宋体" w:hAnsi="宋体" w:cs="宋体"/>
        </w:rPr>
        <w:t>食堂、停车场</w:t>
      </w:r>
      <w:r>
        <w:rPr>
          <w:rFonts w:ascii="宋体" w:hAnsi="宋体" w:cs="宋体" w:hint="eastAsia"/>
        </w:rPr>
        <w:t>（不含</w:t>
      </w:r>
      <w:r>
        <w:rPr>
          <w:rFonts w:ascii="宋体" w:hAnsi="宋体" w:cs="宋体"/>
        </w:rPr>
        <w:t>社会化停车场</w:t>
      </w:r>
      <w:r>
        <w:rPr>
          <w:rFonts w:ascii="宋体" w:hAnsi="宋体" w:cs="宋体" w:hint="eastAsia"/>
        </w:rPr>
        <w:t>）</w:t>
      </w:r>
      <w:r>
        <w:rPr>
          <w:rFonts w:ascii="宋体" w:hAnsi="宋体" w:cs="宋体"/>
        </w:rPr>
        <w:t>等</w:t>
      </w:r>
      <w:r>
        <w:rPr>
          <w:rFonts w:ascii="宋体" w:hAnsi="宋体" w:cs="宋体" w:hint="eastAsia"/>
        </w:rPr>
        <w:t>）、</w:t>
      </w:r>
      <w:r>
        <w:rPr>
          <w:rFonts w:ascii="宋体" w:hAnsi="宋体" w:cs="宋体"/>
        </w:rPr>
        <w:t>绿地面积</w:t>
      </w:r>
      <w:r>
        <w:rPr>
          <w:rFonts w:ascii="宋体" w:hAnsi="宋体" w:cs="宋体" w:hint="eastAsia"/>
        </w:rPr>
        <w:t>等。</w:t>
      </w:r>
    </w:p>
    <w:tbl>
      <w:tblPr>
        <w:tblW w:w="5000" w:type="pct"/>
        <w:jc w:val="center"/>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1"/>
        <w:gridCol w:w="2468"/>
        <w:gridCol w:w="1620"/>
        <w:gridCol w:w="1599"/>
        <w:gridCol w:w="1599"/>
        <w:gridCol w:w="1182"/>
      </w:tblGrid>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序号</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标的</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楼层</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hint="eastAsia"/>
              </w:rPr>
              <w:t>面积（</w:t>
            </w:r>
            <w:r>
              <w:rPr>
                <w:rFonts w:ascii="宋体" w:hAnsi="宋体" w:cs="宋体"/>
              </w:rPr>
              <w:t>m</w:t>
            </w:r>
            <w:r>
              <w:rPr>
                <w:rFonts w:ascii="宋体" w:hAnsi="宋体" w:cs="宋体"/>
                <w:vertAlign w:val="superscript"/>
              </w:rPr>
              <w:t>2</w:t>
            </w:r>
            <w:r>
              <w:rPr>
                <w:rFonts w:ascii="宋体" w:hAnsi="宋体" w:cs="宋体" w:hint="eastAsia"/>
              </w:rPr>
              <w:t>）</w:t>
            </w:r>
          </w:p>
        </w:tc>
        <w:tc>
          <w:tcPr>
            <w:tcW w:w="871"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人数</w:t>
            </w:r>
          </w:p>
        </w:tc>
        <w:tc>
          <w:tcPr>
            <w:tcW w:w="6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备注</w:t>
            </w: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lastRenderedPageBreak/>
              <w:t>1</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综合</w:t>
            </w:r>
            <w:r>
              <w:rPr>
                <w:rFonts w:ascii="宋体" w:hAnsi="宋体" w:cs="宋体"/>
              </w:rPr>
              <w:t>教学楼</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南区6层</w:t>
            </w:r>
          </w:p>
          <w:p w:rsidR="000321A2" w:rsidRDefault="00F13E75">
            <w:pPr>
              <w:pStyle w:val="18"/>
              <w:widowControl/>
              <w:spacing w:before="120" w:beforeAutospacing="0" w:after="200" w:afterAutospacing="0"/>
              <w:jc w:val="center"/>
              <w:rPr>
                <w:rFonts w:ascii="宋体" w:hAnsi="宋体"/>
              </w:rPr>
            </w:pPr>
            <w:r>
              <w:rPr>
                <w:rFonts w:ascii="宋体" w:hAnsi="宋体" w:hint="eastAsia"/>
              </w:rPr>
              <w:t>北区5层</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29676.43</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hint="eastAsia"/>
              </w:rPr>
              <w:t>2</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rPr>
              <w:t>宿舍楼</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6</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11497.34</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hint="eastAsia"/>
              </w:rPr>
              <w:t>3</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rPr>
              <w:t>体育馆</w:t>
            </w:r>
            <w:r>
              <w:rPr>
                <w:rFonts w:ascii="宋体" w:hAnsi="宋体" w:cs="宋体" w:hint="eastAsia"/>
              </w:rPr>
              <w:t>（1层）</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1</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615.39</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rPr>
              <w:t>4</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体育馆（负1</w:t>
            </w:r>
            <w:r>
              <w:rPr>
                <w:rFonts w:ascii="宋体" w:hAnsi="宋体" w:cs="宋体"/>
              </w:rPr>
              <w:t>层</w:t>
            </w:r>
            <w:r>
              <w:rPr>
                <w:rFonts w:ascii="宋体" w:hAnsi="宋体" w:cs="宋体" w:hint="eastAsia"/>
              </w:rPr>
              <w:t>）</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1</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1038.2</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rPr>
              <w:t>5</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4#</w:t>
            </w:r>
            <w:r>
              <w:rPr>
                <w:rFonts w:ascii="宋体" w:hAnsi="宋体" w:cs="宋体"/>
              </w:rPr>
              <w:t>门</w:t>
            </w:r>
            <w:r>
              <w:rPr>
                <w:rFonts w:ascii="宋体" w:hAnsi="宋体" w:cs="宋体" w:hint="eastAsia"/>
              </w:rPr>
              <w:t>卫</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1</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34.67</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rPr>
              <w:t>6</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5#门卫</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1</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121.75</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78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hint="eastAsia"/>
              </w:rPr>
              <w:t>7</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hint="eastAsia"/>
              </w:rPr>
              <w:t>地下室</w:t>
            </w:r>
          </w:p>
        </w:tc>
        <w:tc>
          <w:tcPr>
            <w:tcW w:w="882"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hint="eastAsia"/>
              </w:rPr>
              <w:t>1</w:t>
            </w: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rPr>
              <w:t>17407.44</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r w:rsidR="000321A2">
        <w:trPr>
          <w:trHeight w:val="1217"/>
          <w:tblCellSpacing w:w="0" w:type="dxa"/>
          <w:jc w:val="center"/>
        </w:trPr>
        <w:tc>
          <w:tcPr>
            <w:tcW w:w="387" w:type="pct"/>
            <w:shd w:val="clear" w:color="auto" w:fill="FFFFFF"/>
            <w:noWrap/>
            <w:vAlign w:val="center"/>
          </w:tcPr>
          <w:p w:rsidR="000321A2" w:rsidRDefault="00F13E75">
            <w:pPr>
              <w:pStyle w:val="18"/>
              <w:widowControl/>
              <w:spacing w:before="120" w:beforeAutospacing="0" w:after="200" w:afterAutospacing="0"/>
              <w:jc w:val="center"/>
              <w:rPr>
                <w:rFonts w:ascii="宋体" w:hAnsi="宋体" w:cs="宋体"/>
              </w:rPr>
            </w:pPr>
            <w:r>
              <w:rPr>
                <w:rFonts w:ascii="宋体" w:hAnsi="宋体" w:cs="宋体"/>
              </w:rPr>
              <w:t>8</w:t>
            </w:r>
          </w:p>
        </w:tc>
        <w:tc>
          <w:tcPr>
            <w:tcW w:w="1344" w:type="pct"/>
            <w:shd w:val="clear" w:color="auto" w:fill="FFFFFF"/>
            <w:noWrap/>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rPr>
              <w:t>绿地面积</w:t>
            </w:r>
          </w:p>
        </w:tc>
        <w:tc>
          <w:tcPr>
            <w:tcW w:w="882"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871" w:type="pct"/>
            <w:shd w:val="clear" w:color="auto" w:fill="FFFFFF"/>
            <w:vAlign w:val="center"/>
          </w:tcPr>
          <w:p w:rsidR="000321A2" w:rsidRDefault="00F13E75">
            <w:pPr>
              <w:pStyle w:val="18"/>
              <w:widowControl/>
              <w:spacing w:before="120" w:beforeAutospacing="0" w:after="200" w:afterAutospacing="0"/>
              <w:jc w:val="center"/>
              <w:rPr>
                <w:rFonts w:ascii="宋体" w:hAnsi="宋体"/>
              </w:rPr>
            </w:pPr>
            <w:r>
              <w:rPr>
                <w:rFonts w:ascii="宋体" w:hAnsi="宋体" w:cs="宋体" w:hint="eastAsia"/>
              </w:rPr>
              <w:t>15100.32</w:t>
            </w:r>
          </w:p>
        </w:tc>
        <w:tc>
          <w:tcPr>
            <w:tcW w:w="871"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c>
          <w:tcPr>
            <w:tcW w:w="644" w:type="pct"/>
            <w:shd w:val="clear" w:color="auto" w:fill="FFFFFF"/>
            <w:noWrap/>
            <w:vAlign w:val="center"/>
          </w:tcPr>
          <w:p w:rsidR="000321A2" w:rsidRDefault="000321A2">
            <w:pPr>
              <w:pStyle w:val="18"/>
              <w:widowControl/>
              <w:spacing w:before="120" w:beforeAutospacing="0" w:after="200" w:afterAutospacing="0"/>
              <w:jc w:val="center"/>
              <w:rPr>
                <w:rFonts w:ascii="宋体" w:hAnsi="宋体"/>
              </w:rPr>
            </w:pPr>
          </w:p>
        </w:tc>
      </w:tr>
    </w:tbl>
    <w:p w:rsidR="000321A2" w:rsidRDefault="00F13E75">
      <w:pPr>
        <w:widowControl/>
        <w:tabs>
          <w:tab w:val="left" w:pos="720"/>
        </w:tabs>
        <w:spacing w:before="100" w:beforeAutospacing="1" w:after="100" w:afterAutospacing="1"/>
        <w:rPr>
          <w:rFonts w:ascii="宋体" w:hAnsi="宋体" w:cs="宋体"/>
          <w:sz w:val="24"/>
          <w:szCs w:val="24"/>
        </w:rPr>
      </w:pPr>
      <w:r>
        <w:rPr>
          <w:rFonts w:ascii="宋体" w:hAnsi="宋体" w:cs="宋体" w:hint="eastAsia"/>
          <w:sz w:val="24"/>
          <w:szCs w:val="24"/>
        </w:rPr>
        <w:t>注：1.以上表中所标注的使用面积仅供参考，以实际面积为准。</w:t>
      </w:r>
    </w:p>
    <w:p w:rsidR="000321A2" w:rsidRDefault="00F13E75">
      <w:pPr>
        <w:pStyle w:val="18"/>
        <w:widowControl/>
        <w:spacing w:before="156" w:beforeAutospacing="0" w:after="156" w:afterAutospacing="0" w:line="360" w:lineRule="auto"/>
        <w:jc w:val="both"/>
        <w:rPr>
          <w:rFonts w:ascii="宋体" w:hAnsi="宋体"/>
        </w:rPr>
      </w:pPr>
      <w:r>
        <w:rPr>
          <w:rFonts w:ascii="宋体" w:hAnsi="宋体" w:cs="宋体" w:hint="eastAsia"/>
          <w:b/>
        </w:rPr>
        <w:t>五、结算时间及方式</w:t>
      </w:r>
    </w:p>
    <w:p w:rsidR="000321A2" w:rsidRDefault="00F13E75">
      <w:pPr>
        <w:pStyle w:val="af9"/>
        <w:spacing w:line="360" w:lineRule="auto"/>
        <w:ind w:firstLine="480"/>
        <w:rPr>
          <w:rFonts w:hAnsi="宋体" w:cs="宋体"/>
          <w:sz w:val="24"/>
          <w:szCs w:val="24"/>
        </w:rPr>
      </w:pPr>
      <w:r>
        <w:rPr>
          <w:rFonts w:hAnsi="宋体" w:cs="宋体" w:hint="eastAsia"/>
          <w:sz w:val="24"/>
          <w:szCs w:val="24"/>
        </w:rPr>
        <w:t>结算时间及</w:t>
      </w:r>
      <w:r>
        <w:rPr>
          <w:rFonts w:hAnsi="宋体" w:cs="宋体"/>
          <w:sz w:val="24"/>
          <w:szCs w:val="24"/>
        </w:rPr>
        <w:t>方式</w:t>
      </w:r>
      <w:r>
        <w:rPr>
          <w:rFonts w:hAnsi="宋体" w:cs="宋体" w:hint="eastAsia"/>
          <w:sz w:val="24"/>
          <w:szCs w:val="24"/>
        </w:rPr>
        <w:t>：</w:t>
      </w:r>
    </w:p>
    <w:p w:rsidR="00110C5F" w:rsidRDefault="00110C5F" w:rsidP="00B643B8">
      <w:pPr>
        <w:pStyle w:val="af9"/>
        <w:spacing w:line="360" w:lineRule="auto"/>
        <w:ind w:firstLine="480"/>
        <w:rPr>
          <w:rFonts w:hAnsi="宋体" w:cs="宋体"/>
          <w:color w:val="FF0000"/>
          <w:sz w:val="24"/>
        </w:rPr>
      </w:pPr>
      <w:r w:rsidRPr="009D1A98">
        <w:rPr>
          <w:rFonts w:hAnsi="宋体" w:cs="宋体" w:hint="eastAsia"/>
          <w:color w:val="FF0000"/>
          <w:sz w:val="24"/>
          <w:szCs w:val="24"/>
        </w:rPr>
        <w:t>合同履行满两个季度后</w:t>
      </w:r>
      <w:r w:rsidRPr="009D1A98">
        <w:rPr>
          <w:rFonts w:hAnsi="宋体" w:cs="宋体"/>
          <w:color w:val="FF0000"/>
          <w:sz w:val="24"/>
          <w:szCs w:val="24"/>
        </w:rPr>
        <w:t>，</w:t>
      </w:r>
      <w:r w:rsidRPr="009D1A98">
        <w:rPr>
          <w:rFonts w:hAnsi="宋体" w:cs="宋体" w:hint="eastAsia"/>
          <w:color w:val="FF0000"/>
          <w:sz w:val="24"/>
          <w:szCs w:val="24"/>
        </w:rPr>
        <w:t>经甲方考核第一、第二季度得分均在</w:t>
      </w:r>
      <w:r w:rsidRPr="009D1A98">
        <w:rPr>
          <w:rFonts w:hAnsi="宋体" w:cs="宋体"/>
          <w:color w:val="FF0000"/>
          <w:sz w:val="24"/>
          <w:szCs w:val="24"/>
        </w:rPr>
        <w:t>90</w:t>
      </w:r>
      <w:r w:rsidRPr="009D1A98">
        <w:rPr>
          <w:rFonts w:hAnsi="宋体" w:cs="宋体" w:hint="eastAsia"/>
          <w:color w:val="FF0000"/>
          <w:sz w:val="24"/>
          <w:szCs w:val="24"/>
        </w:rPr>
        <w:t>分及以上，甲方向乙方支付年合同总金额的</w:t>
      </w:r>
      <w:r w:rsidRPr="009D1A98">
        <w:rPr>
          <w:rFonts w:hAnsi="宋体" w:cs="宋体"/>
          <w:color w:val="FF0000"/>
          <w:sz w:val="24"/>
          <w:szCs w:val="24"/>
        </w:rPr>
        <w:t>50</w:t>
      </w:r>
      <w:r w:rsidRPr="009D1A98">
        <w:rPr>
          <w:rFonts w:hAnsi="宋体" w:cs="宋体" w:hint="eastAsia"/>
          <w:color w:val="FF0000"/>
          <w:sz w:val="24"/>
          <w:szCs w:val="24"/>
        </w:rPr>
        <w:t>%的</w:t>
      </w:r>
      <w:r w:rsidRPr="009D1A98">
        <w:rPr>
          <w:rFonts w:hAnsi="宋体" w:cs="宋体"/>
          <w:color w:val="FF0000"/>
          <w:sz w:val="24"/>
          <w:szCs w:val="24"/>
        </w:rPr>
        <w:t>物业</w:t>
      </w:r>
      <w:r w:rsidRPr="009D1A98">
        <w:rPr>
          <w:rFonts w:hAnsi="宋体" w:cs="宋体" w:hint="eastAsia"/>
          <w:color w:val="FF0000"/>
          <w:sz w:val="24"/>
          <w:szCs w:val="24"/>
        </w:rPr>
        <w:t>费用；合同履行满四个季度，经甲方考核第三、第四季度得分均在90分及以上，甲方向乙方支付年合同总金额的</w:t>
      </w:r>
      <w:r w:rsidRPr="009D1A98">
        <w:rPr>
          <w:rFonts w:hAnsi="宋体" w:cs="宋体"/>
          <w:color w:val="FF0000"/>
          <w:sz w:val="24"/>
          <w:szCs w:val="24"/>
        </w:rPr>
        <w:t>40</w:t>
      </w:r>
      <w:r w:rsidRPr="009D1A98">
        <w:rPr>
          <w:rFonts w:hAnsi="宋体" w:cs="宋体" w:hint="eastAsia"/>
          <w:color w:val="FF0000"/>
          <w:sz w:val="24"/>
          <w:szCs w:val="24"/>
        </w:rPr>
        <w:t>%的</w:t>
      </w:r>
      <w:r w:rsidRPr="009D1A98">
        <w:rPr>
          <w:rFonts w:hAnsi="宋体" w:cs="宋体"/>
          <w:color w:val="FF0000"/>
          <w:sz w:val="24"/>
          <w:szCs w:val="24"/>
        </w:rPr>
        <w:t>物业</w:t>
      </w:r>
      <w:r w:rsidRPr="009D1A98">
        <w:rPr>
          <w:rFonts w:hAnsi="宋体" w:cs="宋体" w:hint="eastAsia"/>
          <w:color w:val="FF0000"/>
          <w:sz w:val="24"/>
          <w:szCs w:val="24"/>
        </w:rPr>
        <w:t>费用。待合同履行完毕，</w:t>
      </w:r>
      <w:r>
        <w:rPr>
          <w:rFonts w:hAnsi="宋体" w:cs="宋体" w:hint="eastAsia"/>
          <w:color w:val="FF0000"/>
          <w:sz w:val="24"/>
          <w:szCs w:val="24"/>
        </w:rPr>
        <w:t>按实</w:t>
      </w:r>
      <w:r>
        <w:rPr>
          <w:rFonts w:hAnsi="宋体" w:cs="宋体"/>
          <w:color w:val="FF0000"/>
          <w:sz w:val="24"/>
          <w:szCs w:val="24"/>
        </w:rPr>
        <w:t>结算后</w:t>
      </w:r>
      <w:r>
        <w:rPr>
          <w:rFonts w:hAnsi="宋体" w:cs="宋体" w:hint="eastAsia"/>
          <w:color w:val="FF0000"/>
          <w:sz w:val="24"/>
          <w:szCs w:val="24"/>
        </w:rPr>
        <w:t>，</w:t>
      </w:r>
      <w:r w:rsidRPr="009D1A98">
        <w:rPr>
          <w:rFonts w:hAnsi="宋体" w:cs="宋体"/>
          <w:color w:val="FF0000"/>
          <w:sz w:val="24"/>
        </w:rPr>
        <w:t>合作期内最后一个季度结束，经甲方考核合格</w:t>
      </w:r>
      <w:r w:rsidRPr="009D1A98">
        <w:rPr>
          <w:rFonts w:hAnsi="宋体" w:cs="宋体" w:hint="eastAsia"/>
          <w:color w:val="FF0000"/>
          <w:sz w:val="24"/>
        </w:rPr>
        <w:t>，</w:t>
      </w:r>
      <w:r w:rsidRPr="009D1A98">
        <w:rPr>
          <w:rFonts w:hAnsi="宋体" w:cs="宋体"/>
          <w:color w:val="FF0000"/>
          <w:sz w:val="24"/>
        </w:rPr>
        <w:t>乙方提交完整过程资料并与甲方及下家服务商交接完成、撤场后30个工作日，</w:t>
      </w:r>
      <w:r w:rsidRPr="009D1A98">
        <w:rPr>
          <w:rFonts w:hAnsi="宋体" w:cs="宋体" w:hint="eastAsia"/>
          <w:color w:val="FF0000"/>
          <w:sz w:val="24"/>
          <w:szCs w:val="24"/>
        </w:rPr>
        <w:t>甲方向乙方付清余款。</w:t>
      </w:r>
      <w:r w:rsidRPr="009D1A98">
        <w:rPr>
          <w:rFonts w:hAnsi="宋体" w:cs="宋体" w:hint="eastAsia"/>
          <w:color w:val="FF0000"/>
        </w:rPr>
        <w:t>同时返还相应履约保证金。以</w:t>
      </w:r>
      <w:proofErr w:type="gramStart"/>
      <w:r w:rsidRPr="009D1A98">
        <w:rPr>
          <w:rFonts w:hAnsi="宋体" w:cs="宋体" w:hint="eastAsia"/>
          <w:color w:val="FF0000"/>
        </w:rPr>
        <w:t>转帐</w:t>
      </w:r>
      <w:proofErr w:type="gramEnd"/>
      <w:r w:rsidRPr="009D1A98">
        <w:rPr>
          <w:rFonts w:hAnsi="宋体" w:cs="宋体" w:hint="eastAsia"/>
          <w:color w:val="FF0000"/>
        </w:rPr>
        <w:t>方式直接转入中标人的账户。</w:t>
      </w:r>
      <w:r w:rsidRPr="009D1A98">
        <w:rPr>
          <w:rFonts w:hAnsi="宋体" w:cs="宋体"/>
          <w:color w:val="FF0000"/>
          <w:sz w:val="24"/>
        </w:rPr>
        <w:t>甲方支付每笔合同款项前，乙方应按照甲方的要求出具相应金额的增值税发票。（上述付款时间如遇寒暑假、法定节假日，往后顺延。）</w:t>
      </w:r>
    </w:p>
    <w:p w:rsidR="000321A2" w:rsidRDefault="00F13E75" w:rsidP="00110C5F">
      <w:pPr>
        <w:pStyle w:val="af9"/>
        <w:spacing w:line="360" w:lineRule="auto"/>
        <w:rPr>
          <w:rFonts w:hAnsi="宋体"/>
        </w:rPr>
      </w:pPr>
      <w:r>
        <w:rPr>
          <w:rFonts w:hAnsi="宋体" w:cs="宋体" w:hint="eastAsia"/>
          <w:b/>
        </w:rPr>
        <w:t>六、招标人相关需求</w:t>
      </w:r>
    </w:p>
    <w:p w:rsidR="000321A2" w:rsidRDefault="00F13E75">
      <w:pPr>
        <w:pStyle w:val="18"/>
        <w:widowControl/>
        <w:spacing w:before="0" w:beforeAutospacing="0" w:after="0" w:afterAutospacing="0" w:line="360" w:lineRule="auto"/>
        <w:ind w:firstLine="560"/>
        <w:rPr>
          <w:rFonts w:ascii="宋体" w:hAnsi="宋体"/>
          <w:sz w:val="32"/>
          <w:szCs w:val="32"/>
        </w:rPr>
      </w:pPr>
      <w:r>
        <w:rPr>
          <w:rFonts w:ascii="宋体" w:hAnsi="宋体" w:cs="宋体" w:hint="eastAsia"/>
          <w:b/>
          <w:i/>
          <w:sz w:val="32"/>
          <w:szCs w:val="32"/>
          <w:u w:val="single"/>
        </w:rPr>
        <w:lastRenderedPageBreak/>
        <w:t>投标人须针对本项目的特点，提交项目接受后的项目管理服务方案。提供</w:t>
      </w:r>
      <w:r>
        <w:rPr>
          <w:rFonts w:ascii="宋体" w:hAnsi="宋体" w:cs="宋体"/>
          <w:b/>
          <w:i/>
          <w:sz w:val="32"/>
          <w:szCs w:val="32"/>
          <w:u w:val="single"/>
        </w:rPr>
        <w:t>人员配置</w:t>
      </w:r>
      <w:r>
        <w:rPr>
          <w:rFonts w:ascii="宋体" w:hAnsi="宋体" w:cs="宋体" w:hint="eastAsia"/>
          <w:b/>
          <w:i/>
          <w:sz w:val="32"/>
          <w:szCs w:val="32"/>
          <w:u w:val="single"/>
        </w:rPr>
        <w:t>清单</w:t>
      </w:r>
      <w:r>
        <w:rPr>
          <w:rFonts w:ascii="宋体" w:hAnsi="宋体" w:cs="宋体"/>
          <w:b/>
          <w:i/>
          <w:sz w:val="32"/>
          <w:szCs w:val="32"/>
          <w:u w:val="single"/>
        </w:rPr>
        <w:t>及人员</w:t>
      </w:r>
      <w:r>
        <w:rPr>
          <w:rFonts w:ascii="宋体" w:hAnsi="宋体" w:cs="宋体" w:hint="eastAsia"/>
          <w:b/>
          <w:i/>
          <w:sz w:val="32"/>
          <w:szCs w:val="32"/>
          <w:u w:val="single"/>
        </w:rPr>
        <w:t>岗位</w:t>
      </w:r>
      <w:r>
        <w:rPr>
          <w:rFonts w:ascii="宋体" w:hAnsi="宋体" w:cs="宋体"/>
          <w:b/>
          <w:i/>
          <w:sz w:val="32"/>
          <w:szCs w:val="32"/>
          <w:u w:val="single"/>
        </w:rPr>
        <w:t>费用明细。如果</w:t>
      </w:r>
      <w:r>
        <w:rPr>
          <w:rFonts w:ascii="宋体" w:hAnsi="宋体" w:cs="宋体" w:hint="eastAsia"/>
          <w:b/>
          <w:i/>
          <w:sz w:val="32"/>
          <w:szCs w:val="32"/>
          <w:u w:val="single"/>
        </w:rPr>
        <w:t>绿化养护</w:t>
      </w:r>
      <w:r>
        <w:rPr>
          <w:rFonts w:ascii="宋体" w:hAnsi="宋体" w:cs="宋体"/>
          <w:b/>
          <w:i/>
          <w:sz w:val="32"/>
          <w:szCs w:val="32"/>
          <w:u w:val="single"/>
        </w:rPr>
        <w:t>、保洁工作</w:t>
      </w:r>
      <w:r>
        <w:rPr>
          <w:rFonts w:ascii="宋体" w:hAnsi="宋体" w:cs="宋体" w:hint="eastAsia"/>
          <w:b/>
          <w:i/>
          <w:sz w:val="32"/>
          <w:szCs w:val="32"/>
          <w:u w:val="single"/>
        </w:rPr>
        <w:t>等</w:t>
      </w:r>
      <w:r>
        <w:rPr>
          <w:rFonts w:ascii="宋体" w:hAnsi="宋体" w:cs="宋体"/>
          <w:b/>
          <w:i/>
          <w:sz w:val="32"/>
          <w:szCs w:val="32"/>
          <w:u w:val="single"/>
        </w:rPr>
        <w:t>需要</w:t>
      </w:r>
      <w:r>
        <w:rPr>
          <w:rFonts w:ascii="宋体" w:hAnsi="宋体" w:cs="宋体" w:hint="eastAsia"/>
          <w:b/>
          <w:i/>
          <w:sz w:val="32"/>
          <w:szCs w:val="32"/>
          <w:u w:val="single"/>
        </w:rPr>
        <w:t>添置</w:t>
      </w:r>
      <w:r>
        <w:rPr>
          <w:rFonts w:ascii="宋体" w:hAnsi="宋体" w:cs="宋体"/>
          <w:b/>
          <w:i/>
          <w:sz w:val="32"/>
          <w:szCs w:val="32"/>
          <w:u w:val="single"/>
        </w:rPr>
        <w:t>机械</w:t>
      </w:r>
      <w:r>
        <w:rPr>
          <w:rFonts w:ascii="宋体" w:hAnsi="宋体" w:cs="宋体" w:hint="eastAsia"/>
          <w:b/>
          <w:i/>
          <w:sz w:val="32"/>
          <w:szCs w:val="32"/>
          <w:u w:val="single"/>
        </w:rPr>
        <w:t>设备</w:t>
      </w:r>
      <w:r>
        <w:rPr>
          <w:rFonts w:ascii="宋体" w:hAnsi="宋体" w:cs="宋体"/>
          <w:b/>
          <w:i/>
          <w:sz w:val="32"/>
          <w:szCs w:val="32"/>
          <w:u w:val="single"/>
        </w:rPr>
        <w:t>，由</w:t>
      </w:r>
      <w:r>
        <w:rPr>
          <w:rFonts w:ascii="宋体" w:hAnsi="宋体" w:cs="宋体" w:hint="eastAsia"/>
          <w:b/>
          <w:i/>
          <w:sz w:val="32"/>
          <w:szCs w:val="32"/>
          <w:u w:val="single"/>
        </w:rPr>
        <w:t>投标人负责</w:t>
      </w:r>
      <w:r>
        <w:rPr>
          <w:rFonts w:ascii="宋体" w:hAnsi="宋体" w:cs="宋体"/>
          <w:b/>
          <w:i/>
          <w:sz w:val="32"/>
          <w:szCs w:val="32"/>
          <w:u w:val="single"/>
        </w:rPr>
        <w:t>提供，投标文件需要提供设备名称、型号、</w:t>
      </w:r>
      <w:r>
        <w:rPr>
          <w:rFonts w:ascii="宋体" w:hAnsi="宋体" w:cs="宋体" w:hint="eastAsia"/>
          <w:b/>
          <w:i/>
          <w:sz w:val="32"/>
          <w:szCs w:val="32"/>
          <w:u w:val="single"/>
        </w:rPr>
        <w:t>数量</w:t>
      </w:r>
      <w:r>
        <w:rPr>
          <w:rFonts w:ascii="宋体" w:hAnsi="宋体" w:cs="宋体"/>
          <w:b/>
          <w:i/>
          <w:sz w:val="32"/>
          <w:szCs w:val="32"/>
          <w:u w:val="single"/>
        </w:rPr>
        <w:t>、单价、总价。</w:t>
      </w:r>
      <w:r>
        <w:rPr>
          <w:rFonts w:ascii="宋体" w:hAnsi="宋体" w:cs="宋体" w:hint="eastAsia"/>
          <w:b/>
          <w:i/>
          <w:sz w:val="32"/>
          <w:szCs w:val="32"/>
          <w:u w:val="single"/>
        </w:rPr>
        <w:t>投标人</w:t>
      </w:r>
      <w:r>
        <w:rPr>
          <w:rFonts w:ascii="宋体" w:hAnsi="宋体" w:cs="宋体"/>
          <w:b/>
          <w:i/>
          <w:sz w:val="32"/>
          <w:szCs w:val="32"/>
          <w:u w:val="single"/>
        </w:rPr>
        <w:t>负责校内垃圾外运、中转、</w:t>
      </w:r>
      <w:r>
        <w:rPr>
          <w:rFonts w:ascii="宋体" w:hAnsi="宋体" w:cs="宋体" w:hint="eastAsia"/>
          <w:b/>
          <w:i/>
          <w:sz w:val="32"/>
          <w:szCs w:val="32"/>
          <w:u w:val="single"/>
        </w:rPr>
        <w:t>处理</w:t>
      </w:r>
      <w:r>
        <w:rPr>
          <w:rFonts w:ascii="宋体" w:hAnsi="宋体" w:cs="宋体"/>
          <w:b/>
          <w:i/>
          <w:sz w:val="32"/>
          <w:szCs w:val="32"/>
          <w:u w:val="single"/>
        </w:rPr>
        <w:t>，需要提供垃圾外运方案，</w:t>
      </w:r>
      <w:r>
        <w:rPr>
          <w:rFonts w:ascii="宋体" w:hAnsi="宋体" w:cs="宋体" w:hint="eastAsia"/>
          <w:b/>
          <w:i/>
          <w:sz w:val="32"/>
          <w:szCs w:val="32"/>
          <w:u w:val="single"/>
        </w:rPr>
        <w:t>产生</w:t>
      </w:r>
      <w:r>
        <w:rPr>
          <w:rFonts w:ascii="宋体" w:hAnsi="宋体" w:cs="宋体"/>
          <w:b/>
          <w:i/>
          <w:sz w:val="32"/>
          <w:szCs w:val="32"/>
          <w:u w:val="single"/>
        </w:rPr>
        <w:t>的</w:t>
      </w:r>
      <w:r>
        <w:rPr>
          <w:rFonts w:ascii="宋体" w:hAnsi="宋体" w:cs="宋体" w:hint="eastAsia"/>
          <w:i/>
          <w:sz w:val="32"/>
          <w:szCs w:val="32"/>
          <w:u w:val="single"/>
        </w:rPr>
        <w:t>相应费用计入本项目报价（报价需要单列一项）</w:t>
      </w:r>
      <w:r>
        <w:rPr>
          <w:rFonts w:ascii="宋体" w:hAnsi="宋体" w:cs="宋体" w:hint="eastAsia"/>
          <w:sz w:val="32"/>
          <w:szCs w:val="32"/>
        </w:rPr>
        <w:t>。</w:t>
      </w:r>
    </w:p>
    <w:p w:rsidR="000321A2" w:rsidRDefault="00F13E75">
      <w:pPr>
        <w:pStyle w:val="18"/>
        <w:widowControl/>
        <w:spacing w:before="120" w:beforeAutospacing="0" w:after="120" w:afterAutospacing="0" w:line="360" w:lineRule="auto"/>
        <w:ind w:left="410" w:hanging="410"/>
        <w:jc w:val="both"/>
        <w:rPr>
          <w:rFonts w:ascii="宋体" w:hAnsi="宋体"/>
        </w:rPr>
      </w:pPr>
      <w:r>
        <w:rPr>
          <w:rFonts w:ascii="宋体" w:hAnsi="宋体" w:cs="宋体" w:hint="eastAsia"/>
        </w:rPr>
        <w:t>（一）需求概述：</w:t>
      </w:r>
    </w:p>
    <w:p w:rsidR="000321A2" w:rsidRDefault="00F13E75">
      <w:pPr>
        <w:pStyle w:val="18"/>
        <w:widowControl/>
        <w:spacing w:before="120" w:beforeAutospacing="0" w:after="120" w:afterAutospacing="0" w:line="360" w:lineRule="auto"/>
        <w:ind w:firstLine="480"/>
        <w:jc w:val="both"/>
        <w:rPr>
          <w:rFonts w:ascii="宋体" w:hAnsi="宋体"/>
        </w:rPr>
      </w:pPr>
      <w:r>
        <w:rPr>
          <w:rFonts w:ascii="宋体" w:hAnsi="宋体" w:cs="宋体" w:hint="eastAsia"/>
        </w:rPr>
        <w:t>1.综合管理服务方案：对项目物业管理服务的理解、定位、思路与目标；管理架构的设置，人员培训方案，项目经理的书面阐述，信息化智能化管理手段的运用等。</w:t>
      </w:r>
    </w:p>
    <w:p w:rsidR="000321A2" w:rsidRDefault="00F13E75">
      <w:pPr>
        <w:pStyle w:val="18"/>
        <w:widowControl/>
        <w:spacing w:before="120" w:beforeAutospacing="0" w:after="120" w:afterAutospacing="0" w:line="360" w:lineRule="auto"/>
        <w:ind w:firstLine="480"/>
        <w:jc w:val="both"/>
        <w:rPr>
          <w:rFonts w:ascii="宋体" w:hAnsi="宋体"/>
        </w:rPr>
      </w:pPr>
      <w:r>
        <w:rPr>
          <w:rFonts w:ascii="宋体" w:hAnsi="宋体" w:cs="宋体" w:hint="eastAsia"/>
        </w:rPr>
        <w:t>2.各专项服务（校园环境服务、综合教学楼（含</w:t>
      </w:r>
      <w:r>
        <w:rPr>
          <w:rFonts w:ascii="宋体" w:hAnsi="宋体" w:cs="宋体"/>
        </w:rPr>
        <w:t>琴房</w:t>
      </w:r>
      <w:r>
        <w:rPr>
          <w:rFonts w:ascii="宋体" w:hAnsi="宋体" w:cs="宋体" w:hint="eastAsia"/>
        </w:rPr>
        <w:t>）管理服务、宿舍楼</w:t>
      </w:r>
      <w:r>
        <w:rPr>
          <w:rFonts w:ascii="宋体" w:hAnsi="宋体" w:cs="宋体"/>
        </w:rPr>
        <w:t>管理服务、</w:t>
      </w:r>
      <w:r>
        <w:rPr>
          <w:rFonts w:ascii="宋体" w:hAnsi="宋体" w:cs="宋体" w:hint="eastAsia"/>
        </w:rPr>
        <w:t>场馆综合管理服务、房屋及设施设备管理服务、大型活动服务保障、校园</w:t>
      </w:r>
      <w:r>
        <w:rPr>
          <w:rFonts w:ascii="宋体" w:hAnsi="宋体" w:cs="宋体"/>
        </w:rPr>
        <w:t>安保服务、</w:t>
      </w:r>
      <w:r>
        <w:rPr>
          <w:rFonts w:ascii="宋体" w:hAnsi="宋体" w:cs="宋体" w:hint="eastAsia"/>
        </w:rPr>
        <w:t>安全管理与应急预案、绿化养护</w:t>
      </w:r>
      <w:r>
        <w:rPr>
          <w:rFonts w:ascii="宋体" w:hAnsi="宋体" w:cs="宋体"/>
        </w:rPr>
        <w:t>服务、</w:t>
      </w:r>
      <w:r>
        <w:rPr>
          <w:rFonts w:ascii="宋体" w:hAnsi="宋体" w:cs="宋体" w:hint="eastAsia"/>
        </w:rPr>
        <w:t>承接查验、合同到期交接）管理方案。</w:t>
      </w:r>
    </w:p>
    <w:p w:rsidR="000321A2" w:rsidRDefault="00F13E75">
      <w:pPr>
        <w:pStyle w:val="18"/>
        <w:widowControl/>
        <w:spacing w:before="120" w:beforeAutospacing="0" w:after="120" w:afterAutospacing="0" w:line="360" w:lineRule="auto"/>
        <w:ind w:firstLine="480"/>
        <w:jc w:val="both"/>
        <w:rPr>
          <w:rFonts w:ascii="宋体" w:hAnsi="宋体" w:cs="宋体"/>
        </w:rPr>
      </w:pPr>
      <w:r>
        <w:rPr>
          <w:rFonts w:ascii="宋体" w:hAnsi="宋体" w:cs="宋体" w:hint="eastAsia"/>
        </w:rPr>
        <w:t>3.管理规章制度情况内容概述全面、定位准确，无重要遗漏、缺项。</w:t>
      </w:r>
    </w:p>
    <w:p w:rsidR="000321A2" w:rsidRDefault="00F13E75">
      <w:pPr>
        <w:pStyle w:val="18"/>
        <w:widowControl/>
        <w:spacing w:before="120" w:beforeAutospacing="0" w:after="120" w:afterAutospacing="0" w:line="360" w:lineRule="auto"/>
        <w:ind w:left="410" w:hanging="410"/>
        <w:jc w:val="both"/>
        <w:rPr>
          <w:rFonts w:ascii="宋体" w:hAnsi="宋体"/>
        </w:rPr>
      </w:pPr>
      <w:r>
        <w:rPr>
          <w:rFonts w:ascii="宋体" w:hAnsi="宋体" w:cs="宋体" w:hint="eastAsia"/>
        </w:rPr>
        <w:t>（二）标准与要求</w:t>
      </w:r>
    </w:p>
    <w:p w:rsidR="000321A2" w:rsidRDefault="00F13E75">
      <w:pPr>
        <w:pStyle w:val="18"/>
        <w:widowControl/>
        <w:spacing w:before="120" w:beforeAutospacing="0" w:after="120" w:afterAutospacing="0" w:line="360" w:lineRule="auto"/>
        <w:jc w:val="both"/>
        <w:rPr>
          <w:rFonts w:ascii="宋体" w:hAnsi="宋体"/>
        </w:rPr>
      </w:pPr>
      <w:r>
        <w:rPr>
          <w:rFonts w:ascii="宋体" w:hAnsi="宋体" w:cs="宋体" w:hint="eastAsia"/>
        </w:rPr>
        <w:t>1、综合管理服务方案</w:t>
      </w:r>
    </w:p>
    <w:p w:rsidR="000321A2" w:rsidRDefault="00F13E75">
      <w:pPr>
        <w:pStyle w:val="18"/>
        <w:widowControl/>
        <w:spacing w:before="120" w:beforeAutospacing="0" w:after="120" w:afterAutospacing="0" w:line="360" w:lineRule="auto"/>
        <w:ind w:firstLine="480"/>
        <w:jc w:val="both"/>
        <w:rPr>
          <w:rFonts w:ascii="宋体" w:hAnsi="宋体"/>
        </w:rPr>
      </w:pPr>
      <w:r>
        <w:rPr>
          <w:rFonts w:ascii="宋体" w:hAnsi="宋体" w:cs="宋体" w:hint="eastAsia"/>
        </w:rPr>
        <w:t>要对项目理解深入，物业管理服务定位准确，思路清晰，目标合理，措施具有较强的针对性；针对现场情况等识别出项目特点、难点和关键控制点，以及潜在服务需求能有相应的预判；管理架构的设置安排合理、精简、高效，能对服务质量起到较强的保障；培训安排合理，有针对性，能满足项目现场实际管理需求；项目经理的书面阐述内容要体现：如何管理员工队伍分析重点、难点，并提供相应措施（管理方案科学合理可行，重点、难点分析准确，措施有力），如何做好与采购人职能部门的沟通协调？（沟通协调方案合理可行，工作落实及时有效）。在信息化智能化管理手段的运用方面，要有具体的软件管理平台，对点、面工作场景过程控制中的数据的采集管理、分析、存储等要有相应的硬件设备施设。</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2、校园环境服务方案</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lastRenderedPageBreak/>
        <w:t>管理思路和目标合理具体；人员配置达标且分工职责明确，能够体现各区域环境服务人员安排和分工；制定科学完善的服务工作标准以及自查自检机制。</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3、综合教学楼（含</w:t>
      </w:r>
      <w:r>
        <w:rPr>
          <w:rFonts w:ascii="宋体" w:hAnsi="宋体" w:cs="宋体"/>
        </w:rPr>
        <w:t>琴房、功房</w:t>
      </w:r>
      <w:r>
        <w:rPr>
          <w:rFonts w:ascii="宋体" w:hAnsi="宋体" w:cs="宋体" w:hint="eastAsia"/>
        </w:rPr>
        <w:t>、多功能厅</w:t>
      </w:r>
      <w:r>
        <w:rPr>
          <w:rFonts w:ascii="宋体" w:hAnsi="宋体" w:cs="宋体"/>
        </w:rPr>
        <w:t>、</w:t>
      </w:r>
      <w:r>
        <w:rPr>
          <w:rFonts w:ascii="宋体" w:hAnsi="宋体" w:cs="宋体" w:hint="eastAsia"/>
        </w:rPr>
        <w:t>报告厅</w:t>
      </w:r>
      <w:r>
        <w:rPr>
          <w:rFonts w:ascii="宋体" w:hAnsi="宋体" w:cs="宋体"/>
        </w:rPr>
        <w:t>等</w:t>
      </w:r>
      <w:r>
        <w:rPr>
          <w:rFonts w:ascii="宋体" w:hAnsi="宋体" w:cs="宋体" w:hint="eastAsia"/>
        </w:rPr>
        <w:t>）管理服务方案</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管理思路和目标合理具体；有明确的服务定位和管理原则；有综合管理服务思路和人员管理设置框架，人员配置达标且分工职责明确；具有科学完善的管理服务内容标准及月度季度年度工作计划；建立相应的考核指标目标及整改落实机制。</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4、宿舍楼</w:t>
      </w:r>
      <w:r>
        <w:rPr>
          <w:rFonts w:ascii="宋体" w:hAnsi="宋体" w:cs="宋体"/>
        </w:rPr>
        <w:t>管理服务</w:t>
      </w:r>
      <w:r>
        <w:rPr>
          <w:rFonts w:ascii="宋体" w:hAnsi="宋体" w:cs="宋体" w:hint="eastAsia"/>
        </w:rPr>
        <w:t>方案</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管理思路和目标合理具体；有明确的服务定位和管理原则；有综合管理服务思路和人员管理设置框架，人员配置达标且分工职责明确；具有科学完善的管理服务内容标准及月度季度年度工作计划；建立相应的考核指标目标及整改落实机制。</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5</w:t>
      </w:r>
      <w:r>
        <w:rPr>
          <w:rFonts w:ascii="宋体" w:hAnsi="宋体" w:cs="宋体" w:hint="eastAsia"/>
        </w:rPr>
        <w:t>、场馆综合管理服务方案</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管理思路和目标合理具体；有明确的服务定位和管理原则；有综合管理服务思路和人员管理设置框架，人员配置达标且分工职责明确；具有科学完善的管理服务内容标准及月度季度年度工作计划；建立相应的考核指标目标及整改落实机制。</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6</w:t>
      </w:r>
      <w:r>
        <w:rPr>
          <w:rFonts w:ascii="宋体" w:hAnsi="宋体" w:cs="宋体" w:hint="eastAsia"/>
        </w:rPr>
        <w:t>、房屋及设施设备服务方案</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管理思路和目标合理具体；有明确的服务定位和管理原则；有相关管理服务思路、人员及设施设备配置，人员配置达标且分工职责明确；具有科学完善的工作内容标准及月度季度年度工作计划；建立相应的考核指标目标及整改落实机制；具有设施设备维护维修方案。</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7</w:t>
      </w:r>
      <w:r>
        <w:rPr>
          <w:rFonts w:ascii="宋体" w:hAnsi="宋体" w:cs="宋体" w:hint="eastAsia"/>
        </w:rPr>
        <w:t>、大型活动服务保障方案</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管理思路和目标合理具体；具有保障队伍框架、物资保障等内容；明确</w:t>
      </w:r>
      <w:bookmarkStart w:id="52" w:name="OLE_LINK13"/>
      <w:r>
        <w:rPr>
          <w:rFonts w:ascii="宋体" w:hAnsi="宋体" w:cs="宋体" w:hint="eastAsia"/>
        </w:rPr>
        <w:t>保障人员的分工及职责划分；具有完善的应对工作预案和准备方案；</w:t>
      </w:r>
      <w:bookmarkEnd w:id="52"/>
      <w:r>
        <w:rPr>
          <w:rFonts w:ascii="宋体" w:hAnsi="宋体" w:cs="宋体" w:hint="eastAsia"/>
        </w:rPr>
        <w:t>具有突发事件应急响应和处理预案。</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8、校园</w:t>
      </w:r>
      <w:r>
        <w:rPr>
          <w:rFonts w:ascii="宋体" w:hAnsi="宋体" w:cs="宋体"/>
        </w:rPr>
        <w:t>安保服务</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工作思路合理明确；具有适用的工作范围和组织领导框架；具有安全管理人员分工职责及工作内容和标准；具有预案的执行条件和应急预备措施；具有安全突发事件处理程序；具有善后工作的预案和流程。</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9</w:t>
      </w:r>
      <w:r>
        <w:rPr>
          <w:rFonts w:ascii="宋体" w:hAnsi="宋体" w:cs="宋体" w:hint="eastAsia"/>
        </w:rPr>
        <w:t>、安全管理与应急预案方案</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lastRenderedPageBreak/>
        <w:t>工作思路合理明确；具有适用的工作范围和组织领导框架；具有安全管理人员分工职责及工作内容和标准；具有预案的执行条件和应急预备措施；具有安全突发事件处理程序；具有善后工作的预案和流程。</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rPr>
        <w:t>10</w:t>
      </w:r>
      <w:r>
        <w:rPr>
          <w:rFonts w:ascii="宋体" w:hAnsi="宋体" w:cs="宋体" w:hint="eastAsia"/>
        </w:rPr>
        <w:t>.绿化养护</w:t>
      </w:r>
      <w:r>
        <w:rPr>
          <w:rFonts w:ascii="宋体" w:hAnsi="宋体" w:cs="宋体"/>
        </w:rPr>
        <w:t>服务</w:t>
      </w:r>
      <w:r>
        <w:rPr>
          <w:rFonts w:ascii="宋体" w:hAnsi="宋体" w:cs="宋体" w:hint="eastAsia"/>
        </w:rPr>
        <w:t>方案</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工作思路、</w:t>
      </w:r>
      <w:r>
        <w:rPr>
          <w:rFonts w:ascii="宋体" w:hAnsi="宋体" w:cs="宋体"/>
        </w:rPr>
        <w:t>目标</w:t>
      </w:r>
      <w:r>
        <w:rPr>
          <w:rFonts w:ascii="宋体" w:hAnsi="宋体" w:cs="宋体" w:hint="eastAsia"/>
        </w:rPr>
        <w:t>合理具体；人员配置达标且分工职责明确，能够体现各区域环境服务人员安排和分工；制定科学完善的服务工作标准以及自查自检机制。</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11</w:t>
      </w:r>
      <w:r>
        <w:rPr>
          <w:rFonts w:ascii="宋体" w:hAnsi="宋体" w:cs="宋体" w:hint="eastAsia"/>
        </w:rPr>
        <w:t>、承接查验方案</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工作思路合理明确；具有适用的工作范围和组织领导框架；具有人员分工职责及工作内容和标准；具有合理的工作流程及工作内容。</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rPr>
        <w:t>12</w:t>
      </w:r>
      <w:r>
        <w:rPr>
          <w:rFonts w:ascii="宋体" w:hAnsi="宋体" w:cs="宋体" w:hint="eastAsia"/>
        </w:rPr>
        <w:t>、合同到期交接方案</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到期交接承诺；交接程序；具体交接工作安排；交接工作内容；相关人事、物资、资料交接的手续及流程。</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1</w:t>
      </w:r>
      <w:r>
        <w:rPr>
          <w:rFonts w:ascii="宋体" w:hAnsi="宋体" w:cs="宋体"/>
        </w:rPr>
        <w:t>3</w:t>
      </w:r>
      <w:r>
        <w:rPr>
          <w:rFonts w:ascii="宋体" w:hAnsi="宋体" w:cs="宋体" w:hint="eastAsia"/>
        </w:rPr>
        <w:t>、人员接收、岗位安排、待遇方案</w:t>
      </w:r>
    </w:p>
    <w:p w:rsidR="000321A2" w:rsidRDefault="00F13E75">
      <w:pPr>
        <w:pStyle w:val="18"/>
        <w:widowControl/>
        <w:spacing w:before="0" w:beforeAutospacing="0" w:after="0" w:afterAutospacing="0" w:line="360" w:lineRule="auto"/>
        <w:jc w:val="both"/>
        <w:rPr>
          <w:rFonts w:ascii="宋体" w:hAnsi="宋体" w:cs="宋体"/>
          <w:i/>
          <w:u w:val="single"/>
        </w:rPr>
      </w:pPr>
      <w:r>
        <w:rPr>
          <w:rFonts w:ascii="宋体" w:hAnsi="宋体" w:cs="宋体" w:hint="eastAsia"/>
        </w:rPr>
        <w:t xml:space="preserve">  </w:t>
      </w:r>
      <w:r>
        <w:rPr>
          <w:rFonts w:ascii="宋体" w:hAnsi="宋体" w:cs="宋体"/>
        </w:rPr>
        <w:t xml:space="preserve">  </w:t>
      </w:r>
      <w:r>
        <w:rPr>
          <w:rFonts w:ascii="宋体" w:hAnsi="宋体" w:cs="宋体" w:hint="eastAsia"/>
          <w:i/>
          <w:u w:val="single"/>
        </w:rPr>
        <w:t>针对采购需求中提到的愿意接收学校原在用</w:t>
      </w:r>
      <w:r>
        <w:rPr>
          <w:rFonts w:ascii="宋体" w:hAnsi="宋体" w:cs="宋体"/>
          <w:i/>
          <w:u w:val="single"/>
        </w:rPr>
        <w:t>后勤</w:t>
      </w:r>
      <w:r>
        <w:rPr>
          <w:rFonts w:ascii="宋体" w:hAnsi="宋体" w:cs="宋体" w:hint="eastAsia"/>
          <w:i/>
          <w:u w:val="single"/>
        </w:rPr>
        <w:t>人员，根据项目需要合理安排相应工作岗位，</w:t>
      </w:r>
      <w:r>
        <w:rPr>
          <w:rFonts w:ascii="宋体" w:hAnsi="宋体" w:cs="宋体" w:hint="eastAsia"/>
        </w:rPr>
        <w:t>同种相当</w:t>
      </w:r>
      <w:r>
        <w:rPr>
          <w:rFonts w:ascii="宋体" w:hAnsi="宋体" w:cs="宋体"/>
        </w:rPr>
        <w:t>工作量工</w:t>
      </w:r>
      <w:r>
        <w:rPr>
          <w:rFonts w:ascii="宋体" w:hAnsi="宋体" w:cs="宋体" w:hint="eastAsia"/>
        </w:rPr>
        <w:t>资不低于学校</w:t>
      </w:r>
      <w:r>
        <w:rPr>
          <w:rFonts w:ascii="宋体" w:hAnsi="宋体" w:cs="宋体"/>
        </w:rPr>
        <w:t>原工资</w:t>
      </w:r>
      <w:r>
        <w:rPr>
          <w:rFonts w:ascii="宋体" w:hAnsi="宋体" w:cs="宋体" w:hint="eastAsia"/>
        </w:rPr>
        <w:t>水平，</w:t>
      </w:r>
      <w:r>
        <w:rPr>
          <w:rFonts w:ascii="宋体" w:hAnsi="宋体" w:cs="宋体" w:hint="eastAsia"/>
          <w:i/>
          <w:u w:val="single"/>
        </w:rPr>
        <w:t>薪酬待遇按</w:t>
      </w:r>
      <w:r>
        <w:rPr>
          <w:rFonts w:ascii="宋体" w:hAnsi="宋体" w:cs="宋体"/>
          <w:i/>
          <w:u w:val="single"/>
        </w:rPr>
        <w:t>实结算</w:t>
      </w:r>
      <w:r>
        <w:rPr>
          <w:rFonts w:ascii="宋体" w:hAnsi="宋体" w:cs="宋体" w:hint="eastAsia"/>
          <w:i/>
          <w:u w:val="single"/>
        </w:rPr>
        <w:t>，做好相应方案。</w:t>
      </w:r>
    </w:p>
    <w:p w:rsidR="000321A2" w:rsidRDefault="00F13E75">
      <w:pPr>
        <w:pStyle w:val="18"/>
        <w:widowControl/>
        <w:spacing w:before="0" w:beforeAutospacing="0" w:after="0" w:afterAutospacing="0" w:line="360" w:lineRule="auto"/>
        <w:rPr>
          <w:rFonts w:ascii="宋体" w:hAnsi="宋体"/>
        </w:rPr>
      </w:pPr>
      <w:r>
        <w:rPr>
          <w:rFonts w:ascii="宋体" w:hAnsi="宋体" w:cs="宋体" w:hint="eastAsia"/>
        </w:rPr>
        <w:t>（三）人员任职要求</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物业相关岗位（包括电工（有高</w:t>
      </w:r>
      <w:r>
        <w:rPr>
          <w:rFonts w:ascii="宋体" w:hAnsi="宋体" w:cs="宋体"/>
        </w:rPr>
        <w:t>、</w:t>
      </w:r>
      <w:r>
        <w:rPr>
          <w:rFonts w:ascii="宋体" w:hAnsi="宋体" w:cs="宋体" w:hint="eastAsia"/>
        </w:rPr>
        <w:t>低</w:t>
      </w:r>
      <w:r>
        <w:rPr>
          <w:rFonts w:ascii="宋体" w:hAnsi="宋体" w:cs="宋体"/>
        </w:rPr>
        <w:t>压电工操作证</w:t>
      </w:r>
      <w:r>
        <w:rPr>
          <w:rFonts w:ascii="宋体" w:hAnsi="宋体" w:cs="宋体" w:hint="eastAsia"/>
        </w:rPr>
        <w:t>）</w:t>
      </w:r>
      <w:r>
        <w:rPr>
          <w:rFonts w:ascii="宋体" w:hAnsi="宋体" w:cs="宋体"/>
        </w:rPr>
        <w:t>、消防</w:t>
      </w:r>
      <w:r>
        <w:rPr>
          <w:rFonts w:ascii="宋体" w:hAnsi="宋体" w:cs="宋体" w:hint="eastAsia"/>
        </w:rPr>
        <w:t>监控</w:t>
      </w:r>
      <w:r>
        <w:rPr>
          <w:rFonts w:ascii="宋体" w:hAnsi="宋体" w:cs="宋体"/>
        </w:rPr>
        <w:t>值班人员、电梯管理人员</w:t>
      </w:r>
      <w:r>
        <w:rPr>
          <w:rFonts w:ascii="宋体" w:hAnsi="宋体" w:cs="宋体" w:hint="eastAsia"/>
        </w:rPr>
        <w:t>、配电房管理</w:t>
      </w:r>
      <w:r>
        <w:rPr>
          <w:rFonts w:ascii="宋体" w:hAnsi="宋体" w:cs="宋体"/>
        </w:rPr>
        <w:t>人员、安保人员</w:t>
      </w:r>
      <w:r>
        <w:rPr>
          <w:rFonts w:ascii="宋体" w:hAnsi="宋体" w:cs="宋体" w:hint="eastAsia"/>
        </w:rPr>
        <w:t>等）涉及相关专业资格、资质要求的，中标供应商在配置人员时必须满足国家、省市及地方政府和职能部门的相关规定和要求，人员必须具备相关上岗证书。</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1.要求所有人员政治上合格，本人政治面貌清楚，家庭主要成员没有现役罪犯或劳教人员。提供“无犯罪记录”证明材料。</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2.中标供应商安排人员进入采购人单位从事上述各项工作，必须事先书面报告采购人，汇报有关情况，得到采购人审核同意后方可正式工作。</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3.各岗位工作人员均应统一着装，挂牌上岗，服装颜色、款式经采购人认可后由物管公司负责购置，相应的费用计入本项目报价。</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4.有关专业服务工种的人员，必须按国家规定具备相关工种上岗证条件，并符合国家相关部门的要求。</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lastRenderedPageBreak/>
        <w:t>5.投标人承诺拟为配备的项目人员中，需要具有持有中级及以上职称证书的人员，需提供承诺书并加盖公章。</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6.投标人拟投入本项目的项目经理需具有本科及以上学历，具有作为投标公司的常驻现场项目经理并负责类似学校物业管理同一项目三年及以上经历。</w:t>
      </w:r>
    </w:p>
    <w:p w:rsidR="000321A2" w:rsidRDefault="00F13E75">
      <w:pPr>
        <w:pStyle w:val="18"/>
        <w:widowControl/>
        <w:spacing w:before="0" w:beforeAutospacing="0" w:after="0" w:afterAutospacing="0" w:line="360" w:lineRule="auto"/>
        <w:ind w:firstLine="562"/>
        <w:rPr>
          <w:rFonts w:ascii="宋体" w:hAnsi="宋体"/>
        </w:rPr>
      </w:pPr>
      <w:r>
        <w:rPr>
          <w:rFonts w:ascii="宋体" w:hAnsi="宋体" w:cs="宋体" w:hint="eastAsia"/>
          <w:b/>
        </w:rPr>
        <w:t>七、服务内容</w:t>
      </w:r>
    </w:p>
    <w:p w:rsidR="000321A2" w:rsidRDefault="00F13E75">
      <w:pPr>
        <w:spacing w:line="360" w:lineRule="auto"/>
        <w:ind w:firstLine="480"/>
        <w:rPr>
          <w:rFonts w:ascii="宋体" w:hAnsi="宋体" w:cs="宋体"/>
          <w:sz w:val="24"/>
          <w:szCs w:val="24"/>
        </w:rPr>
      </w:pPr>
      <w:r>
        <w:rPr>
          <w:rFonts w:ascii="宋体" w:hAnsi="宋体" w:cs="宋体" w:hint="eastAsia"/>
          <w:sz w:val="24"/>
          <w:szCs w:val="24"/>
        </w:rPr>
        <w:t>南艺附中位于南京市</w:t>
      </w:r>
      <w:proofErr w:type="gramStart"/>
      <w:r>
        <w:rPr>
          <w:rFonts w:ascii="宋体" w:hAnsi="宋体" w:cs="宋体" w:hint="eastAsia"/>
          <w:sz w:val="24"/>
          <w:szCs w:val="24"/>
        </w:rPr>
        <w:t>浦口区</w:t>
      </w:r>
      <w:r>
        <w:rPr>
          <w:rFonts w:ascii="宋体" w:hAnsi="宋体" w:cs="宋体"/>
          <w:sz w:val="24"/>
          <w:szCs w:val="24"/>
        </w:rPr>
        <w:t>雨山西路</w:t>
      </w:r>
      <w:proofErr w:type="gramEnd"/>
      <w:r>
        <w:rPr>
          <w:rFonts w:ascii="宋体" w:hAnsi="宋体" w:cs="宋体" w:hint="eastAsia"/>
          <w:sz w:val="24"/>
          <w:szCs w:val="24"/>
        </w:rPr>
        <w:t>100号，占地面积约65亩，总建筑面积约6万m</w:t>
      </w:r>
      <w:r>
        <w:rPr>
          <w:rFonts w:ascii="宋体" w:hAnsi="宋体" w:cs="宋体" w:hint="eastAsia"/>
          <w:sz w:val="24"/>
          <w:szCs w:val="24"/>
          <w:vertAlign w:val="superscript"/>
        </w:rPr>
        <w:t>2</w:t>
      </w:r>
      <w:r>
        <w:rPr>
          <w:rFonts w:ascii="宋体" w:hAnsi="宋体" w:cs="宋体" w:hint="eastAsia"/>
          <w:sz w:val="24"/>
          <w:szCs w:val="24"/>
        </w:rPr>
        <w:t>。在校师生约1200人。现拟对学校物业管理服务进行公开招标采购，服务内容包括但不限于校园综合服务、新校区进驻专项服务、校园安保</w:t>
      </w:r>
      <w:r>
        <w:rPr>
          <w:rFonts w:ascii="宋体" w:hAnsi="宋体" w:cs="宋体"/>
          <w:sz w:val="24"/>
          <w:szCs w:val="24"/>
        </w:rPr>
        <w:t>服务、</w:t>
      </w:r>
      <w:r>
        <w:rPr>
          <w:rFonts w:ascii="宋体" w:hAnsi="宋体" w:cs="宋体" w:hint="eastAsia"/>
          <w:sz w:val="24"/>
          <w:szCs w:val="24"/>
        </w:rPr>
        <w:t>安全管理服务、环境清洁服务、工程服务、琴房</w:t>
      </w:r>
      <w:r>
        <w:rPr>
          <w:rFonts w:ascii="宋体" w:hAnsi="宋体" w:cs="宋体"/>
          <w:sz w:val="24"/>
          <w:szCs w:val="24"/>
        </w:rPr>
        <w:t>、</w:t>
      </w:r>
      <w:r>
        <w:rPr>
          <w:rFonts w:ascii="宋体" w:hAnsi="宋体" w:cs="宋体" w:hint="eastAsia"/>
          <w:sz w:val="24"/>
          <w:szCs w:val="24"/>
        </w:rPr>
        <w:t>宿舍管理服务、会务服务、</w:t>
      </w:r>
      <w:r>
        <w:rPr>
          <w:rFonts w:ascii="宋体" w:hAnsi="宋体" w:cs="宋体"/>
          <w:sz w:val="24"/>
          <w:szCs w:val="24"/>
        </w:rPr>
        <w:t>设备保障</w:t>
      </w:r>
      <w:r>
        <w:rPr>
          <w:rFonts w:ascii="宋体" w:hAnsi="宋体" w:cs="宋体" w:hint="eastAsia"/>
          <w:sz w:val="24"/>
          <w:szCs w:val="24"/>
        </w:rPr>
        <w:t>服务、楼宇管理服务、绿化养护服务、</w:t>
      </w:r>
      <w:r>
        <w:rPr>
          <w:rFonts w:ascii="宋体" w:hAnsi="宋体" w:cs="宋体"/>
          <w:sz w:val="24"/>
          <w:szCs w:val="24"/>
        </w:rPr>
        <w:t>学校垃圾外运</w:t>
      </w:r>
      <w:r>
        <w:rPr>
          <w:rFonts w:ascii="宋体" w:hAnsi="宋体" w:cs="宋体" w:hint="eastAsia"/>
          <w:sz w:val="24"/>
          <w:szCs w:val="24"/>
        </w:rPr>
        <w:t>处理、空调</w:t>
      </w:r>
      <w:r>
        <w:rPr>
          <w:rFonts w:ascii="宋体" w:hAnsi="宋体" w:cs="宋体"/>
          <w:sz w:val="24"/>
          <w:szCs w:val="24"/>
        </w:rPr>
        <w:t>、</w:t>
      </w:r>
      <w:r>
        <w:rPr>
          <w:rFonts w:ascii="宋体" w:hAnsi="宋体" w:hint="eastAsia"/>
          <w:bCs/>
          <w:sz w:val="24"/>
          <w:szCs w:val="24"/>
        </w:rPr>
        <w:t>空气源热泵</w:t>
      </w:r>
      <w:r>
        <w:rPr>
          <w:rFonts w:ascii="宋体" w:hAnsi="宋体" w:cs="宋体"/>
          <w:sz w:val="24"/>
          <w:szCs w:val="24"/>
        </w:rPr>
        <w:t>热水供应服务</w:t>
      </w:r>
      <w:r>
        <w:rPr>
          <w:rFonts w:ascii="宋体" w:hAnsi="宋体" w:cs="宋体" w:hint="eastAsia"/>
          <w:sz w:val="24"/>
          <w:szCs w:val="24"/>
        </w:rPr>
        <w:t>等。其中电梯、消防设备等设备的维修养护由甲方委托专业公司处理，乙方负责日常巡检，有问题负责</w:t>
      </w:r>
      <w:proofErr w:type="gramStart"/>
      <w:r>
        <w:rPr>
          <w:rFonts w:ascii="宋体" w:hAnsi="宋体" w:cs="宋体" w:hint="eastAsia"/>
          <w:sz w:val="24"/>
          <w:szCs w:val="24"/>
        </w:rPr>
        <w:t>联系维保厂家</w:t>
      </w:r>
      <w:proofErr w:type="gramEnd"/>
      <w:r>
        <w:rPr>
          <w:rFonts w:ascii="宋体" w:hAnsi="宋体" w:cs="宋体" w:hint="eastAsia"/>
          <w:sz w:val="24"/>
          <w:szCs w:val="24"/>
        </w:rPr>
        <w:t>跟踪维修,乙方安排专人配合，确保维修保养工作的正常进行。乙方负责学校垃圾</w:t>
      </w:r>
      <w:r>
        <w:rPr>
          <w:rFonts w:ascii="宋体" w:hAnsi="宋体" w:cs="宋体"/>
          <w:sz w:val="24"/>
          <w:szCs w:val="24"/>
        </w:rPr>
        <w:t>外运</w:t>
      </w:r>
      <w:r>
        <w:rPr>
          <w:rFonts w:ascii="宋体" w:hAnsi="宋体" w:cs="宋体" w:hint="eastAsia"/>
          <w:sz w:val="24"/>
          <w:szCs w:val="24"/>
        </w:rPr>
        <w:t>、</w:t>
      </w:r>
      <w:r>
        <w:rPr>
          <w:rFonts w:ascii="宋体" w:hAnsi="宋体" w:cs="宋体"/>
          <w:sz w:val="24"/>
          <w:szCs w:val="24"/>
        </w:rPr>
        <w:t>中转、处理。</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投标人参与南艺附中物业管理团队人数约</w:t>
      </w:r>
      <w:r>
        <w:rPr>
          <w:rFonts w:ascii="宋体" w:hAnsi="宋体" w:cs="宋体"/>
        </w:rPr>
        <w:t>48</w:t>
      </w:r>
      <w:r>
        <w:rPr>
          <w:rFonts w:ascii="宋体" w:hAnsi="宋体" w:cs="宋体" w:hint="eastAsia"/>
        </w:rPr>
        <w:t>人（含</w:t>
      </w:r>
      <w:r>
        <w:rPr>
          <w:rFonts w:ascii="宋体" w:hAnsi="宋体" w:cs="宋体"/>
        </w:rPr>
        <w:t>附中</w:t>
      </w:r>
      <w:r>
        <w:rPr>
          <w:rFonts w:ascii="宋体" w:hAnsi="宋体" w:cs="宋体" w:hint="eastAsia"/>
        </w:rPr>
        <w:t>原</w:t>
      </w:r>
      <w:r>
        <w:rPr>
          <w:rFonts w:ascii="宋体" w:hAnsi="宋体" w:cs="宋体"/>
        </w:rPr>
        <w:t>在用</w:t>
      </w:r>
      <w:r>
        <w:rPr>
          <w:rFonts w:ascii="宋体" w:hAnsi="宋体" w:cs="宋体" w:hint="eastAsia"/>
        </w:rPr>
        <w:t>后勤</w:t>
      </w:r>
      <w:r>
        <w:rPr>
          <w:rFonts w:ascii="宋体" w:hAnsi="宋体" w:cs="宋体"/>
        </w:rPr>
        <w:t>人员</w:t>
      </w:r>
      <w:r>
        <w:rPr>
          <w:rFonts w:ascii="宋体" w:hAnsi="宋体" w:cs="宋体" w:hint="eastAsia"/>
        </w:rPr>
        <w:t>，</w:t>
      </w:r>
      <w:r>
        <w:rPr>
          <w:rFonts w:ascii="宋体" w:hAnsi="宋体" w:cs="宋体"/>
        </w:rPr>
        <w:t>人数</w:t>
      </w:r>
      <w:r>
        <w:rPr>
          <w:rFonts w:ascii="宋体" w:hAnsi="宋体" w:cs="宋体" w:hint="eastAsia"/>
        </w:rPr>
        <w:t>定1</w:t>
      </w:r>
      <w:r>
        <w:rPr>
          <w:rFonts w:ascii="宋体" w:hAnsi="宋体" w:cs="宋体"/>
        </w:rPr>
        <w:t>0人，</w:t>
      </w:r>
      <w:r>
        <w:rPr>
          <w:rFonts w:ascii="宋体" w:hAnsi="宋体" w:cs="宋体" w:hint="eastAsia"/>
        </w:rPr>
        <w:t>同种相当</w:t>
      </w:r>
      <w:r>
        <w:rPr>
          <w:rFonts w:ascii="宋体" w:hAnsi="宋体" w:cs="宋体"/>
        </w:rPr>
        <w:t>工作量工</w:t>
      </w:r>
      <w:r>
        <w:rPr>
          <w:rFonts w:ascii="宋体" w:hAnsi="宋体" w:cs="宋体" w:hint="eastAsia"/>
        </w:rPr>
        <w:t>资不低于学校</w:t>
      </w:r>
      <w:r>
        <w:rPr>
          <w:rFonts w:ascii="宋体" w:hAnsi="宋体" w:cs="宋体"/>
        </w:rPr>
        <w:t>原工资</w:t>
      </w:r>
      <w:r>
        <w:rPr>
          <w:rFonts w:ascii="宋体" w:hAnsi="宋体" w:cs="宋体" w:hint="eastAsia"/>
        </w:rPr>
        <w:t>水平，薪资待遇按</w:t>
      </w:r>
      <w:r>
        <w:rPr>
          <w:rFonts w:ascii="宋体" w:hAnsi="宋体" w:cs="宋体"/>
        </w:rPr>
        <w:t>实结算</w:t>
      </w:r>
      <w:r>
        <w:rPr>
          <w:rFonts w:ascii="宋体" w:hAnsi="宋体" w:cs="宋体" w:hint="eastAsia"/>
        </w:rPr>
        <w:t>），近3年有学校物业管理的成功案例。愿意接收</w:t>
      </w:r>
      <w:r>
        <w:rPr>
          <w:rFonts w:ascii="宋体" w:hAnsi="宋体" w:cs="宋体"/>
        </w:rPr>
        <w:t>学校</w:t>
      </w:r>
      <w:r>
        <w:rPr>
          <w:rFonts w:ascii="宋体" w:hAnsi="宋体" w:cs="宋体" w:hint="eastAsia"/>
        </w:rPr>
        <w:t>原在用后勤人员，并妥善安排相关人员的工作岗位，要求提供书面承诺书并加盖公章。</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中标方需在</w:t>
      </w:r>
      <w:r>
        <w:rPr>
          <w:rFonts w:ascii="宋体" w:hAnsi="宋体" w:cs="宋体"/>
        </w:rPr>
        <w:t>3</w:t>
      </w:r>
      <w:r>
        <w:rPr>
          <w:rFonts w:ascii="宋体" w:hAnsi="宋体" w:cs="宋体" w:hint="eastAsia"/>
        </w:rPr>
        <w:t>个月内以中标方名义与</w:t>
      </w:r>
      <w:r>
        <w:rPr>
          <w:rFonts w:ascii="宋体" w:hAnsi="宋体" w:cs="宋体"/>
        </w:rPr>
        <w:t>附中</w:t>
      </w:r>
      <w:r>
        <w:rPr>
          <w:rFonts w:ascii="宋体" w:hAnsi="宋体" w:cs="宋体" w:hint="eastAsia"/>
        </w:rPr>
        <w:t>原</w:t>
      </w:r>
      <w:r>
        <w:rPr>
          <w:rFonts w:ascii="宋体" w:hAnsi="宋体" w:cs="宋体"/>
        </w:rPr>
        <w:t>在用</w:t>
      </w:r>
      <w:r>
        <w:rPr>
          <w:rFonts w:ascii="宋体" w:hAnsi="宋体" w:cs="宋体" w:hint="eastAsia"/>
        </w:rPr>
        <w:t>后勤</w:t>
      </w:r>
      <w:r>
        <w:rPr>
          <w:rFonts w:ascii="宋体" w:hAnsi="宋体" w:cs="宋体"/>
        </w:rPr>
        <w:t>人员</w:t>
      </w:r>
      <w:r>
        <w:rPr>
          <w:rFonts w:ascii="宋体" w:hAnsi="宋体" w:cs="宋体" w:hint="eastAsia"/>
        </w:rPr>
        <w:t>签署相关协议。投标人需提供从2021年1月1日至投标截止时间承担学校物业等管理的成功案例。</w:t>
      </w:r>
    </w:p>
    <w:p w:rsidR="000321A2" w:rsidRDefault="000321A2">
      <w:pPr>
        <w:widowControl/>
        <w:jc w:val="center"/>
        <w:rPr>
          <w:rFonts w:ascii="宋体" w:hAnsi="宋体" w:cs="宋体"/>
          <w:sz w:val="24"/>
          <w:szCs w:val="24"/>
        </w:rPr>
      </w:pPr>
    </w:p>
    <w:p w:rsidR="000321A2" w:rsidRDefault="00F13E75">
      <w:pPr>
        <w:widowControl/>
        <w:jc w:val="center"/>
        <w:rPr>
          <w:rFonts w:ascii="宋体" w:hAnsi="宋体" w:cs="宋体"/>
          <w:sz w:val="24"/>
          <w:szCs w:val="24"/>
        </w:rPr>
      </w:pPr>
      <w:r>
        <w:rPr>
          <w:rFonts w:ascii="宋体" w:hAnsi="宋体" w:cs="宋体"/>
          <w:sz w:val="24"/>
          <w:szCs w:val="24"/>
        </w:rPr>
        <w:t>物业人员</w:t>
      </w:r>
      <w:r>
        <w:rPr>
          <w:rFonts w:ascii="宋体" w:hAnsi="宋体" w:cs="宋体" w:hint="eastAsia"/>
          <w:sz w:val="24"/>
          <w:szCs w:val="24"/>
        </w:rPr>
        <w:t>需求</w:t>
      </w:r>
      <w:r>
        <w:rPr>
          <w:rFonts w:ascii="宋体" w:hAnsi="宋体" w:cs="宋体"/>
          <w:sz w:val="24"/>
          <w:szCs w:val="24"/>
        </w:rPr>
        <w:t>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501"/>
        <w:gridCol w:w="666"/>
        <w:gridCol w:w="5320"/>
      </w:tblGrid>
      <w:tr w:rsidR="000321A2">
        <w:trPr>
          <w:jc w:val="center"/>
        </w:trPr>
        <w:tc>
          <w:tcPr>
            <w:tcW w:w="372" w:type="pct"/>
            <w:vAlign w:val="center"/>
          </w:tcPr>
          <w:p w:rsidR="000321A2" w:rsidRDefault="00F13E75">
            <w:pPr>
              <w:tabs>
                <w:tab w:val="left" w:pos="0"/>
              </w:tabs>
              <w:spacing w:line="360" w:lineRule="exact"/>
              <w:jc w:val="center"/>
              <w:rPr>
                <w:rFonts w:ascii="宋体" w:hAnsi="宋体"/>
                <w:b/>
                <w:sz w:val="24"/>
                <w:szCs w:val="24"/>
              </w:rPr>
            </w:pPr>
            <w:bookmarkStart w:id="53" w:name="OLE_LINK2"/>
            <w:bookmarkStart w:id="54" w:name="OLE_LINK3"/>
            <w:r>
              <w:rPr>
                <w:rFonts w:ascii="宋体" w:hAnsi="宋体" w:hint="eastAsia"/>
                <w:b/>
                <w:sz w:val="24"/>
                <w:szCs w:val="24"/>
              </w:rPr>
              <w:t>序号</w:t>
            </w:r>
          </w:p>
        </w:tc>
        <w:tc>
          <w:tcPr>
            <w:tcW w:w="1364" w:type="pct"/>
            <w:vAlign w:val="center"/>
          </w:tcPr>
          <w:p w:rsidR="000321A2" w:rsidRDefault="00F13E75">
            <w:pPr>
              <w:tabs>
                <w:tab w:val="left" w:pos="0"/>
              </w:tabs>
              <w:spacing w:line="360" w:lineRule="exact"/>
              <w:jc w:val="center"/>
              <w:rPr>
                <w:rFonts w:ascii="宋体" w:hAnsi="宋体"/>
                <w:b/>
                <w:sz w:val="24"/>
                <w:szCs w:val="24"/>
              </w:rPr>
            </w:pPr>
            <w:r>
              <w:rPr>
                <w:rFonts w:ascii="宋体" w:hAnsi="宋体" w:hint="eastAsia"/>
                <w:b/>
                <w:sz w:val="24"/>
                <w:szCs w:val="24"/>
              </w:rPr>
              <w:t>岗位</w:t>
            </w:r>
          </w:p>
        </w:tc>
        <w:tc>
          <w:tcPr>
            <w:tcW w:w="363" w:type="pct"/>
            <w:vAlign w:val="center"/>
          </w:tcPr>
          <w:p w:rsidR="000321A2" w:rsidRDefault="00F13E75">
            <w:pPr>
              <w:tabs>
                <w:tab w:val="left" w:pos="0"/>
              </w:tabs>
              <w:spacing w:line="360" w:lineRule="exact"/>
              <w:jc w:val="center"/>
              <w:rPr>
                <w:rFonts w:ascii="宋体" w:hAnsi="宋体"/>
                <w:b/>
                <w:sz w:val="24"/>
                <w:szCs w:val="24"/>
              </w:rPr>
            </w:pPr>
            <w:r>
              <w:rPr>
                <w:rFonts w:ascii="宋体" w:hAnsi="宋体" w:hint="eastAsia"/>
                <w:b/>
                <w:sz w:val="24"/>
                <w:szCs w:val="24"/>
              </w:rPr>
              <w:t>人数</w:t>
            </w:r>
          </w:p>
        </w:tc>
        <w:tc>
          <w:tcPr>
            <w:tcW w:w="2901" w:type="pct"/>
            <w:vAlign w:val="center"/>
          </w:tcPr>
          <w:p w:rsidR="000321A2" w:rsidRDefault="00F13E75">
            <w:pPr>
              <w:tabs>
                <w:tab w:val="left" w:pos="0"/>
              </w:tabs>
              <w:spacing w:line="360" w:lineRule="exact"/>
              <w:jc w:val="center"/>
              <w:rPr>
                <w:rFonts w:ascii="宋体" w:hAnsi="宋体"/>
                <w:b/>
                <w:sz w:val="24"/>
                <w:szCs w:val="24"/>
              </w:rPr>
            </w:pPr>
            <w:r>
              <w:rPr>
                <w:rFonts w:ascii="宋体" w:hAnsi="宋体" w:hint="eastAsia"/>
                <w:b/>
                <w:sz w:val="24"/>
                <w:szCs w:val="24"/>
              </w:rPr>
              <w:t>备注</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项目经理</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cs="宋体" w:hint="eastAsia"/>
              </w:rPr>
              <w:t>本科及以上学历，</w:t>
            </w:r>
            <w:r>
              <w:rPr>
                <w:rFonts w:ascii="宋体" w:hAnsi="宋体"/>
                <w:bCs/>
                <w:sz w:val="24"/>
                <w:szCs w:val="24"/>
              </w:rPr>
              <w:t>50</w:t>
            </w:r>
            <w:r>
              <w:rPr>
                <w:rFonts w:ascii="宋体" w:hAnsi="宋体" w:hint="eastAsia"/>
                <w:bCs/>
                <w:sz w:val="24"/>
                <w:szCs w:val="24"/>
              </w:rPr>
              <w:t>周岁以下，负责项目全面管理工作，8小时工作制，24小时责任制；具有三年或以上学校管理工作经验，持物业管理相关岗位证书。有良好的沟通能力和亲和力。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2</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综合教学楼管理员及琴房管理员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6</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女，高中及以上学历，5</w:t>
            </w:r>
            <w:r>
              <w:rPr>
                <w:rFonts w:ascii="宋体" w:hAnsi="宋体"/>
                <w:bCs/>
                <w:sz w:val="24"/>
                <w:szCs w:val="24"/>
              </w:rPr>
              <w:t>5周岁以下，</w:t>
            </w:r>
            <w:r>
              <w:rPr>
                <w:rFonts w:ascii="宋体" w:hAnsi="宋体" w:hint="eastAsia"/>
                <w:bCs/>
                <w:sz w:val="24"/>
                <w:szCs w:val="24"/>
              </w:rPr>
              <w:t>有良好的沟通能力和亲和力，做好楼宇管理巡视及学生琴房日常管理、琴房监控值班等工作。</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3</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体育馆管理员兼日常保洁</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女，高中及以上学历，5</w:t>
            </w:r>
            <w:r>
              <w:rPr>
                <w:rFonts w:ascii="宋体" w:hAnsi="宋体"/>
                <w:bCs/>
                <w:sz w:val="24"/>
                <w:szCs w:val="24"/>
              </w:rPr>
              <w:t>5周岁以下，</w:t>
            </w:r>
            <w:r>
              <w:rPr>
                <w:rFonts w:ascii="宋体" w:hAnsi="宋体" w:hint="eastAsia"/>
                <w:bCs/>
                <w:sz w:val="24"/>
                <w:szCs w:val="24"/>
              </w:rPr>
              <w:t>有良好的沟通能力和亲和力，负责体育馆日常管理服务。</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4</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宿舍楼管理员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bCs/>
                <w:sz w:val="24"/>
                <w:szCs w:val="24"/>
              </w:rPr>
              <w:t>6</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bCs/>
                <w:sz w:val="24"/>
                <w:szCs w:val="24"/>
              </w:rPr>
              <w:t>3</w:t>
            </w:r>
            <w:r>
              <w:rPr>
                <w:rFonts w:ascii="宋体" w:hAnsi="宋体" w:hint="eastAsia"/>
                <w:bCs/>
                <w:sz w:val="24"/>
                <w:szCs w:val="24"/>
              </w:rPr>
              <w:t>人</w:t>
            </w:r>
            <w:r>
              <w:rPr>
                <w:rFonts w:ascii="宋体" w:hAnsi="宋体"/>
                <w:bCs/>
                <w:sz w:val="24"/>
                <w:szCs w:val="24"/>
              </w:rPr>
              <w:t>一班</w:t>
            </w:r>
            <w:r>
              <w:rPr>
                <w:rFonts w:ascii="宋体" w:hAnsi="宋体" w:hint="eastAsia"/>
                <w:bCs/>
                <w:sz w:val="24"/>
                <w:szCs w:val="24"/>
              </w:rPr>
              <w:t>，24小时上一休</w:t>
            </w:r>
            <w:proofErr w:type="gramStart"/>
            <w:r>
              <w:rPr>
                <w:rFonts w:ascii="宋体" w:hAnsi="宋体" w:hint="eastAsia"/>
                <w:bCs/>
                <w:sz w:val="24"/>
                <w:szCs w:val="24"/>
              </w:rPr>
              <w:t>一</w:t>
            </w:r>
            <w:proofErr w:type="gramEnd"/>
            <w:r>
              <w:rPr>
                <w:rFonts w:ascii="宋体" w:hAnsi="宋体" w:hint="eastAsia"/>
                <w:bCs/>
                <w:sz w:val="24"/>
                <w:szCs w:val="24"/>
              </w:rPr>
              <w:t>，女，高中及以上学</w:t>
            </w:r>
            <w:r>
              <w:rPr>
                <w:rFonts w:ascii="宋体" w:hAnsi="宋体" w:hint="eastAsia"/>
                <w:bCs/>
                <w:sz w:val="24"/>
                <w:szCs w:val="24"/>
              </w:rPr>
              <w:lastRenderedPageBreak/>
              <w:t>历，5</w:t>
            </w:r>
            <w:r>
              <w:rPr>
                <w:rFonts w:ascii="宋体" w:hAnsi="宋体"/>
                <w:bCs/>
                <w:sz w:val="24"/>
                <w:szCs w:val="24"/>
              </w:rPr>
              <w:t>5周岁以下，</w:t>
            </w:r>
            <w:bookmarkStart w:id="55" w:name="OLE_LINK12"/>
            <w:r>
              <w:rPr>
                <w:rFonts w:ascii="宋体" w:hAnsi="宋体" w:hint="eastAsia"/>
                <w:bCs/>
                <w:sz w:val="24"/>
                <w:szCs w:val="24"/>
              </w:rPr>
              <w:t>有良好的沟通能力和亲和力，</w:t>
            </w:r>
            <w:bookmarkEnd w:id="55"/>
            <w:r>
              <w:rPr>
                <w:rFonts w:ascii="宋体" w:hAnsi="宋体" w:hint="eastAsia"/>
                <w:bCs/>
                <w:sz w:val="24"/>
                <w:szCs w:val="24"/>
              </w:rPr>
              <w:t>宿舍日常管理服务</w:t>
            </w:r>
            <w:r>
              <w:rPr>
                <w:rFonts w:ascii="宋体" w:hAnsi="宋体"/>
                <w:bCs/>
                <w:sz w:val="24"/>
                <w:szCs w:val="24"/>
              </w:rPr>
              <w:t>。</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lastRenderedPageBreak/>
              <w:t>5</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综合教学楼（含地下室）保洁员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9</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女5</w:t>
            </w:r>
            <w:r>
              <w:rPr>
                <w:rFonts w:ascii="宋体" w:hAnsi="宋体"/>
                <w:bCs/>
                <w:sz w:val="24"/>
                <w:szCs w:val="24"/>
              </w:rPr>
              <w:t>5周岁以下，</w:t>
            </w:r>
            <w:r>
              <w:rPr>
                <w:rFonts w:ascii="宋体" w:hAnsi="宋体" w:hint="eastAsia"/>
                <w:bCs/>
                <w:sz w:val="24"/>
                <w:szCs w:val="24"/>
              </w:rPr>
              <w:t>具有保洁工作经历，有良好的沟通能力和亲和力。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6</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宿舍楼保洁员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2</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女5</w:t>
            </w:r>
            <w:r>
              <w:rPr>
                <w:rFonts w:ascii="宋体" w:hAnsi="宋体"/>
                <w:bCs/>
                <w:sz w:val="24"/>
                <w:szCs w:val="24"/>
              </w:rPr>
              <w:t>5周岁以下，</w:t>
            </w:r>
            <w:r>
              <w:rPr>
                <w:rFonts w:ascii="宋体" w:hAnsi="宋体" w:hint="eastAsia"/>
                <w:bCs/>
                <w:sz w:val="24"/>
                <w:szCs w:val="24"/>
              </w:rPr>
              <w:t>具有保洁工作经验，有良好的沟通能力和亲和力。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7</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校园保洁、绿化养护人员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3</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男60周岁以下，女5</w:t>
            </w:r>
            <w:r>
              <w:rPr>
                <w:rFonts w:ascii="宋体" w:hAnsi="宋体"/>
                <w:bCs/>
                <w:sz w:val="24"/>
                <w:szCs w:val="24"/>
              </w:rPr>
              <w:t>5周岁以下，</w:t>
            </w:r>
            <w:r>
              <w:rPr>
                <w:rFonts w:ascii="宋体" w:hAnsi="宋体" w:hint="eastAsia"/>
                <w:bCs/>
                <w:sz w:val="24"/>
                <w:szCs w:val="24"/>
              </w:rPr>
              <w:t>有良好的沟通能力和亲和力，具有绿化、</w:t>
            </w:r>
            <w:proofErr w:type="gramStart"/>
            <w:r>
              <w:rPr>
                <w:rFonts w:ascii="宋体" w:hAnsi="宋体"/>
                <w:bCs/>
                <w:sz w:val="24"/>
                <w:szCs w:val="24"/>
              </w:rPr>
              <w:t>绿植养护管理</w:t>
            </w:r>
            <w:proofErr w:type="gramEnd"/>
            <w:r>
              <w:rPr>
                <w:rFonts w:ascii="宋体" w:hAnsi="宋体"/>
                <w:bCs/>
                <w:sz w:val="24"/>
                <w:szCs w:val="24"/>
              </w:rPr>
              <w:t>、</w:t>
            </w:r>
            <w:r>
              <w:rPr>
                <w:rFonts w:ascii="宋体" w:hAnsi="宋体" w:hint="eastAsia"/>
                <w:bCs/>
                <w:sz w:val="24"/>
                <w:szCs w:val="24"/>
              </w:rPr>
              <w:t>保洁工作经验。</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8</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南门门卫保安员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6</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具有公安局颁发的保安员资格证，男性为主，退伍军人优先，安排形象岗，5</w:t>
            </w:r>
            <w:r>
              <w:rPr>
                <w:rFonts w:ascii="宋体" w:hAnsi="宋体"/>
                <w:bCs/>
                <w:sz w:val="24"/>
                <w:szCs w:val="24"/>
              </w:rPr>
              <w:t>5</w:t>
            </w:r>
            <w:r>
              <w:rPr>
                <w:rFonts w:ascii="宋体" w:hAnsi="宋体" w:hint="eastAsia"/>
                <w:bCs/>
                <w:sz w:val="24"/>
                <w:szCs w:val="24"/>
              </w:rPr>
              <w:t>周岁以下，具有安保工作经历，政治清白，无犯罪记录，有良好的沟通能力和亲和力。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9</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北门门卫保安员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3</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具有公安局颁发的保安员资格证，男性为主，退伍军人优先，安排形象岗，5</w:t>
            </w:r>
            <w:r>
              <w:rPr>
                <w:rFonts w:ascii="宋体" w:hAnsi="宋体"/>
                <w:bCs/>
                <w:sz w:val="24"/>
                <w:szCs w:val="24"/>
              </w:rPr>
              <w:t>5</w:t>
            </w:r>
            <w:r>
              <w:rPr>
                <w:rFonts w:ascii="宋体" w:hAnsi="宋体" w:hint="eastAsia"/>
                <w:bCs/>
                <w:sz w:val="24"/>
                <w:szCs w:val="24"/>
              </w:rPr>
              <w:t>周岁以下，具有安保工作经历，政治清白，无犯罪记录，有良好的沟通能力和亲和力。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10</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校园巡逻保安员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3</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具有公安局颁发的保安员资格证，男性为主，退伍军人优先，安排形象岗，5</w:t>
            </w:r>
            <w:r>
              <w:rPr>
                <w:rFonts w:ascii="宋体" w:hAnsi="宋体"/>
                <w:bCs/>
                <w:sz w:val="24"/>
                <w:szCs w:val="24"/>
              </w:rPr>
              <w:t>5</w:t>
            </w:r>
            <w:r>
              <w:rPr>
                <w:rFonts w:ascii="宋体" w:hAnsi="宋体" w:hint="eastAsia"/>
                <w:bCs/>
                <w:sz w:val="24"/>
                <w:szCs w:val="24"/>
              </w:rPr>
              <w:t>周岁以下，具有安保工作经历，政治清白，无犯罪记录，有良好的沟通能力和亲和力。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11</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消防控制室值班员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6</w:t>
            </w:r>
          </w:p>
        </w:tc>
        <w:tc>
          <w:tcPr>
            <w:tcW w:w="2901" w:type="pct"/>
            <w:vAlign w:val="center"/>
          </w:tcPr>
          <w:p w:rsidR="000321A2" w:rsidRDefault="00F13E75">
            <w:pPr>
              <w:tabs>
                <w:tab w:val="left" w:pos="0"/>
              </w:tabs>
              <w:spacing w:line="360" w:lineRule="exact"/>
              <w:jc w:val="left"/>
              <w:rPr>
                <w:rFonts w:ascii="宋体" w:hAnsi="宋体"/>
                <w:bCs/>
                <w:sz w:val="24"/>
                <w:szCs w:val="24"/>
              </w:rPr>
            </w:pPr>
            <w:r>
              <w:rPr>
                <w:rFonts w:ascii="宋体" w:hAnsi="宋体" w:hint="eastAsia"/>
                <w:bCs/>
                <w:sz w:val="24"/>
                <w:szCs w:val="24"/>
              </w:rPr>
              <w:t>具有中级消防设施监控操作证书，男60周岁以下，女5</w:t>
            </w:r>
            <w:r>
              <w:rPr>
                <w:rFonts w:ascii="宋体" w:hAnsi="宋体"/>
                <w:bCs/>
                <w:sz w:val="24"/>
                <w:szCs w:val="24"/>
              </w:rPr>
              <w:t>5周岁以下</w:t>
            </w:r>
            <w:r>
              <w:rPr>
                <w:rFonts w:ascii="宋体" w:hAnsi="宋体" w:hint="eastAsia"/>
                <w:bCs/>
                <w:sz w:val="24"/>
                <w:szCs w:val="24"/>
              </w:rPr>
              <w:t>，具有消防设施</w:t>
            </w:r>
            <w:r>
              <w:rPr>
                <w:rFonts w:ascii="宋体" w:hAnsi="宋体"/>
                <w:bCs/>
                <w:sz w:val="24"/>
                <w:szCs w:val="24"/>
              </w:rPr>
              <w:t>管理、</w:t>
            </w:r>
            <w:proofErr w:type="gramStart"/>
            <w:r>
              <w:rPr>
                <w:rFonts w:ascii="宋体" w:hAnsi="宋体" w:hint="eastAsia"/>
                <w:bCs/>
                <w:sz w:val="24"/>
                <w:szCs w:val="24"/>
              </w:rPr>
              <w:t>消控室</w:t>
            </w:r>
            <w:proofErr w:type="gramEnd"/>
            <w:r>
              <w:rPr>
                <w:rFonts w:ascii="宋体" w:hAnsi="宋体" w:hint="eastAsia"/>
                <w:bCs/>
                <w:sz w:val="24"/>
                <w:szCs w:val="24"/>
              </w:rPr>
              <w:t>值班工作经验，有良好的沟通能力和亲和力，。</w:t>
            </w:r>
          </w:p>
        </w:tc>
      </w:tr>
      <w:tr w:rsidR="000321A2">
        <w:trPr>
          <w:jc w:val="center"/>
        </w:trPr>
        <w:tc>
          <w:tcPr>
            <w:tcW w:w="372"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12</w:t>
            </w:r>
          </w:p>
        </w:tc>
        <w:tc>
          <w:tcPr>
            <w:tcW w:w="1364"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工程维修人员</w:t>
            </w:r>
          </w:p>
        </w:tc>
        <w:tc>
          <w:tcPr>
            <w:tcW w:w="363" w:type="pct"/>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2</w:t>
            </w:r>
          </w:p>
        </w:tc>
        <w:tc>
          <w:tcPr>
            <w:tcW w:w="2901" w:type="pct"/>
            <w:vAlign w:val="center"/>
          </w:tcPr>
          <w:p w:rsidR="000321A2" w:rsidRDefault="00F13E75">
            <w:pPr>
              <w:tabs>
                <w:tab w:val="left" w:pos="0"/>
              </w:tabs>
              <w:spacing w:line="360" w:lineRule="exact"/>
              <w:ind w:left="240" w:hanging="240"/>
              <w:jc w:val="left"/>
              <w:rPr>
                <w:rFonts w:ascii="宋体" w:hAnsi="宋体"/>
                <w:bCs/>
                <w:sz w:val="24"/>
                <w:szCs w:val="24"/>
              </w:rPr>
            </w:pPr>
            <w:r>
              <w:rPr>
                <w:rFonts w:ascii="宋体" w:hAnsi="宋体" w:hint="eastAsia"/>
                <w:bCs/>
                <w:sz w:val="24"/>
                <w:szCs w:val="24"/>
              </w:rPr>
              <w:t>具有国家应急管理部门颁发的特种作业操作证（高压电工和低压电工作业），男60周岁以下，具有配电房设备</w:t>
            </w:r>
            <w:r>
              <w:rPr>
                <w:rFonts w:ascii="宋体" w:hAnsi="宋体"/>
                <w:bCs/>
                <w:sz w:val="24"/>
                <w:szCs w:val="24"/>
              </w:rPr>
              <w:t>、</w:t>
            </w:r>
            <w:r>
              <w:rPr>
                <w:rFonts w:ascii="宋体" w:hAnsi="宋体" w:hint="eastAsia"/>
                <w:bCs/>
                <w:sz w:val="24"/>
                <w:szCs w:val="24"/>
              </w:rPr>
              <w:t>水电设施等维修管理经验，有良好的沟通能力和亲和力，。</w:t>
            </w:r>
          </w:p>
        </w:tc>
      </w:tr>
      <w:tr w:rsidR="000321A2">
        <w:trPr>
          <w:jc w:val="center"/>
        </w:trPr>
        <w:tc>
          <w:tcPr>
            <w:tcW w:w="1736" w:type="pct"/>
            <w:gridSpan w:val="2"/>
            <w:vAlign w:val="center"/>
          </w:tcPr>
          <w:p w:rsidR="000321A2" w:rsidRDefault="00F13E75">
            <w:pPr>
              <w:tabs>
                <w:tab w:val="left" w:pos="0"/>
              </w:tabs>
              <w:spacing w:line="360" w:lineRule="exact"/>
              <w:jc w:val="center"/>
              <w:rPr>
                <w:rFonts w:ascii="宋体" w:hAnsi="宋体"/>
                <w:bCs/>
                <w:sz w:val="24"/>
                <w:szCs w:val="24"/>
              </w:rPr>
            </w:pPr>
            <w:r>
              <w:rPr>
                <w:rFonts w:ascii="宋体" w:hAnsi="宋体" w:hint="eastAsia"/>
                <w:bCs/>
                <w:sz w:val="24"/>
                <w:szCs w:val="24"/>
              </w:rPr>
              <w:t>备注</w:t>
            </w:r>
          </w:p>
        </w:tc>
        <w:tc>
          <w:tcPr>
            <w:tcW w:w="363" w:type="pct"/>
            <w:vAlign w:val="center"/>
          </w:tcPr>
          <w:p w:rsidR="000321A2" w:rsidRDefault="000321A2">
            <w:pPr>
              <w:tabs>
                <w:tab w:val="left" w:pos="0"/>
              </w:tabs>
              <w:spacing w:line="360" w:lineRule="exact"/>
              <w:jc w:val="center"/>
              <w:rPr>
                <w:rFonts w:ascii="宋体" w:hAnsi="宋体"/>
                <w:bCs/>
                <w:sz w:val="24"/>
                <w:szCs w:val="24"/>
              </w:rPr>
            </w:pPr>
          </w:p>
        </w:tc>
        <w:tc>
          <w:tcPr>
            <w:tcW w:w="2901" w:type="pct"/>
            <w:vAlign w:val="center"/>
          </w:tcPr>
          <w:p w:rsidR="000321A2" w:rsidRDefault="00F13E75">
            <w:pPr>
              <w:tabs>
                <w:tab w:val="left" w:pos="0"/>
              </w:tabs>
              <w:spacing w:line="360" w:lineRule="exact"/>
              <w:jc w:val="left"/>
              <w:rPr>
                <w:rFonts w:ascii="宋体" w:hAnsi="宋体"/>
                <w:bCs/>
                <w:sz w:val="24"/>
                <w:szCs w:val="24"/>
              </w:rPr>
            </w:pPr>
            <w:bookmarkStart w:id="56" w:name="OLE_LINK4"/>
            <w:bookmarkStart w:id="57" w:name="OLE_LINK5"/>
            <w:r>
              <w:rPr>
                <w:rFonts w:ascii="宋体" w:hAnsi="宋体" w:hint="eastAsia"/>
                <w:bCs/>
                <w:sz w:val="24"/>
                <w:szCs w:val="24"/>
              </w:rPr>
              <w:t>物业</w:t>
            </w:r>
            <w:r>
              <w:rPr>
                <w:rFonts w:ascii="宋体" w:hAnsi="宋体"/>
                <w:bCs/>
                <w:sz w:val="24"/>
                <w:szCs w:val="24"/>
              </w:rPr>
              <w:t>公司</w:t>
            </w:r>
            <w:r>
              <w:rPr>
                <w:rFonts w:ascii="宋体" w:hAnsi="宋体" w:hint="eastAsia"/>
                <w:bCs/>
                <w:sz w:val="24"/>
                <w:szCs w:val="24"/>
              </w:rPr>
              <w:t>承担录播</w:t>
            </w:r>
            <w:r>
              <w:rPr>
                <w:rFonts w:ascii="宋体" w:hAnsi="宋体"/>
                <w:bCs/>
                <w:sz w:val="24"/>
                <w:szCs w:val="24"/>
              </w:rPr>
              <w:t>系统、多媒体</w:t>
            </w:r>
            <w:r>
              <w:rPr>
                <w:rFonts w:ascii="宋体" w:hAnsi="宋体" w:hint="eastAsia"/>
                <w:bCs/>
                <w:sz w:val="24"/>
                <w:szCs w:val="24"/>
              </w:rPr>
              <w:t>教学系统</w:t>
            </w:r>
            <w:r>
              <w:rPr>
                <w:rFonts w:ascii="宋体" w:hAnsi="宋体"/>
                <w:bCs/>
                <w:sz w:val="24"/>
                <w:szCs w:val="24"/>
              </w:rPr>
              <w:t>、会务系统、广播系统</w:t>
            </w:r>
            <w:r>
              <w:rPr>
                <w:rFonts w:ascii="宋体" w:hAnsi="宋体" w:hint="eastAsia"/>
                <w:bCs/>
                <w:sz w:val="24"/>
                <w:szCs w:val="24"/>
              </w:rPr>
              <w:t>、</w:t>
            </w:r>
            <w:r>
              <w:rPr>
                <w:rFonts w:ascii="宋体" w:hAnsi="宋体"/>
                <w:bCs/>
                <w:sz w:val="24"/>
                <w:szCs w:val="24"/>
              </w:rPr>
              <w:t>消防设施、食堂设备、</w:t>
            </w:r>
            <w:r>
              <w:rPr>
                <w:rFonts w:ascii="宋体" w:hAnsi="宋体" w:hint="eastAsia"/>
                <w:bCs/>
                <w:sz w:val="24"/>
                <w:szCs w:val="24"/>
              </w:rPr>
              <w:t>电梯</w:t>
            </w:r>
            <w:r>
              <w:rPr>
                <w:rFonts w:ascii="宋体" w:hAnsi="宋体"/>
                <w:bCs/>
                <w:sz w:val="24"/>
                <w:szCs w:val="24"/>
              </w:rPr>
              <w:t>、空调、监控</w:t>
            </w:r>
            <w:r>
              <w:rPr>
                <w:rFonts w:ascii="宋体" w:hAnsi="宋体" w:hint="eastAsia"/>
                <w:bCs/>
                <w:sz w:val="24"/>
                <w:szCs w:val="24"/>
              </w:rPr>
              <w:t>、</w:t>
            </w:r>
            <w:r>
              <w:rPr>
                <w:rFonts w:ascii="宋体" w:hAnsi="宋体"/>
                <w:bCs/>
                <w:sz w:val="24"/>
                <w:szCs w:val="24"/>
              </w:rPr>
              <w:t>门禁</w:t>
            </w:r>
            <w:r>
              <w:rPr>
                <w:rFonts w:ascii="宋体" w:hAnsi="宋体" w:hint="eastAsia"/>
                <w:bCs/>
                <w:sz w:val="24"/>
                <w:szCs w:val="24"/>
              </w:rPr>
              <w:t>、</w:t>
            </w:r>
            <w:r>
              <w:rPr>
                <w:rFonts w:ascii="宋体" w:hAnsi="宋体"/>
                <w:bCs/>
                <w:sz w:val="24"/>
                <w:szCs w:val="24"/>
              </w:rPr>
              <w:t>道闸</w:t>
            </w:r>
            <w:r>
              <w:rPr>
                <w:rFonts w:ascii="宋体" w:hAnsi="宋体" w:hint="eastAsia"/>
                <w:bCs/>
                <w:sz w:val="24"/>
                <w:szCs w:val="24"/>
              </w:rPr>
              <w:t>、空气源热泵供水系统</w:t>
            </w:r>
            <w:r>
              <w:rPr>
                <w:rFonts w:ascii="宋体" w:hAnsi="宋体"/>
                <w:bCs/>
                <w:sz w:val="24"/>
                <w:szCs w:val="24"/>
              </w:rPr>
              <w:t>等设施的</w:t>
            </w:r>
            <w:r>
              <w:rPr>
                <w:rFonts w:ascii="宋体" w:hAnsi="宋体" w:hint="eastAsia"/>
                <w:bCs/>
                <w:sz w:val="24"/>
                <w:szCs w:val="24"/>
              </w:rPr>
              <w:t>巡检</w:t>
            </w:r>
            <w:r>
              <w:rPr>
                <w:rFonts w:ascii="宋体" w:hAnsi="宋体"/>
                <w:bCs/>
                <w:sz w:val="24"/>
                <w:szCs w:val="24"/>
              </w:rPr>
              <w:t>工作。</w:t>
            </w:r>
            <w:r>
              <w:rPr>
                <w:rFonts w:ascii="宋体" w:hAnsi="宋体" w:hint="eastAsia"/>
                <w:bCs/>
                <w:sz w:val="24"/>
                <w:szCs w:val="24"/>
              </w:rPr>
              <w:t>保障空气源热泵供水系统供水及</w:t>
            </w:r>
            <w:r>
              <w:rPr>
                <w:rFonts w:ascii="宋体" w:hAnsi="宋体"/>
                <w:bCs/>
                <w:sz w:val="24"/>
                <w:szCs w:val="24"/>
              </w:rPr>
              <w:t>宿舍洗澡水供应。定期</w:t>
            </w:r>
            <w:r>
              <w:rPr>
                <w:rFonts w:ascii="宋体" w:hAnsi="宋体" w:hint="eastAsia"/>
                <w:bCs/>
                <w:sz w:val="24"/>
                <w:szCs w:val="24"/>
              </w:rPr>
              <w:t>清洗电风扇、</w:t>
            </w:r>
            <w:r>
              <w:rPr>
                <w:rFonts w:ascii="宋体" w:hAnsi="宋体"/>
                <w:bCs/>
                <w:sz w:val="24"/>
                <w:szCs w:val="24"/>
              </w:rPr>
              <w:t>空调</w:t>
            </w:r>
            <w:r>
              <w:rPr>
                <w:rFonts w:ascii="宋体" w:hAnsi="宋体" w:hint="eastAsia"/>
                <w:bCs/>
                <w:sz w:val="24"/>
                <w:szCs w:val="24"/>
              </w:rPr>
              <w:t>、</w:t>
            </w:r>
            <w:r>
              <w:rPr>
                <w:rFonts w:ascii="宋体" w:hAnsi="宋体"/>
                <w:bCs/>
                <w:sz w:val="24"/>
                <w:szCs w:val="24"/>
              </w:rPr>
              <w:t>换气</w:t>
            </w:r>
            <w:r>
              <w:rPr>
                <w:rFonts w:ascii="宋体" w:hAnsi="宋体" w:hint="eastAsia"/>
                <w:bCs/>
                <w:sz w:val="24"/>
                <w:szCs w:val="24"/>
              </w:rPr>
              <w:t>、</w:t>
            </w:r>
            <w:r>
              <w:rPr>
                <w:rFonts w:ascii="宋体" w:hAnsi="宋体"/>
                <w:bCs/>
                <w:sz w:val="24"/>
                <w:szCs w:val="24"/>
              </w:rPr>
              <w:t>新风</w:t>
            </w:r>
            <w:r>
              <w:rPr>
                <w:rFonts w:ascii="宋体" w:hAnsi="宋体" w:hint="eastAsia"/>
                <w:bCs/>
                <w:sz w:val="24"/>
                <w:szCs w:val="24"/>
              </w:rPr>
              <w:t>系统过滤网等</w:t>
            </w:r>
            <w:r>
              <w:rPr>
                <w:rFonts w:ascii="宋体" w:hAnsi="宋体"/>
                <w:bCs/>
                <w:sz w:val="24"/>
                <w:szCs w:val="24"/>
              </w:rPr>
              <w:t>，保障</w:t>
            </w:r>
            <w:r>
              <w:rPr>
                <w:rFonts w:ascii="宋体" w:hAnsi="宋体" w:hint="eastAsia"/>
                <w:bCs/>
                <w:sz w:val="24"/>
                <w:szCs w:val="24"/>
              </w:rPr>
              <w:t>设备</w:t>
            </w:r>
            <w:r>
              <w:rPr>
                <w:rFonts w:ascii="宋体" w:hAnsi="宋体"/>
                <w:bCs/>
                <w:sz w:val="24"/>
                <w:szCs w:val="24"/>
              </w:rPr>
              <w:t>清洁无灰尘</w:t>
            </w:r>
            <w:r>
              <w:rPr>
                <w:rFonts w:ascii="宋体" w:hAnsi="宋体" w:hint="eastAsia"/>
                <w:bCs/>
                <w:sz w:val="24"/>
                <w:szCs w:val="24"/>
              </w:rPr>
              <w:t>运行。</w:t>
            </w:r>
            <w:bookmarkEnd w:id="56"/>
            <w:bookmarkEnd w:id="57"/>
            <w:r>
              <w:rPr>
                <w:rFonts w:ascii="宋体" w:hAnsi="宋体" w:hint="eastAsia"/>
                <w:bCs/>
                <w:sz w:val="24"/>
                <w:szCs w:val="24"/>
              </w:rPr>
              <w:t>该部分管理工作不单独专门配置物业岗位人员，该部分费用计入总报价。</w:t>
            </w:r>
          </w:p>
        </w:tc>
      </w:tr>
      <w:tr w:rsidR="000321A2">
        <w:trPr>
          <w:trHeight w:val="567"/>
          <w:jc w:val="center"/>
        </w:trPr>
        <w:tc>
          <w:tcPr>
            <w:tcW w:w="1736" w:type="pct"/>
            <w:gridSpan w:val="2"/>
            <w:vAlign w:val="center"/>
          </w:tcPr>
          <w:p w:rsidR="000321A2" w:rsidRDefault="00F13E75">
            <w:pPr>
              <w:tabs>
                <w:tab w:val="left" w:pos="0"/>
              </w:tabs>
              <w:jc w:val="center"/>
              <w:rPr>
                <w:rFonts w:ascii="宋体" w:hAnsi="宋体"/>
                <w:bCs/>
                <w:sz w:val="24"/>
                <w:szCs w:val="24"/>
              </w:rPr>
            </w:pPr>
            <w:r>
              <w:rPr>
                <w:rFonts w:ascii="宋体" w:hAnsi="宋体" w:hint="eastAsia"/>
                <w:bCs/>
                <w:sz w:val="24"/>
                <w:szCs w:val="24"/>
              </w:rPr>
              <w:lastRenderedPageBreak/>
              <w:t>合计（人）</w:t>
            </w:r>
          </w:p>
        </w:tc>
        <w:tc>
          <w:tcPr>
            <w:tcW w:w="363" w:type="pct"/>
            <w:vAlign w:val="center"/>
          </w:tcPr>
          <w:p w:rsidR="000321A2" w:rsidRDefault="00F13E75">
            <w:pPr>
              <w:tabs>
                <w:tab w:val="left" w:pos="0"/>
              </w:tabs>
              <w:jc w:val="center"/>
              <w:rPr>
                <w:rFonts w:ascii="宋体" w:hAnsi="宋体"/>
                <w:bCs/>
                <w:sz w:val="24"/>
                <w:szCs w:val="24"/>
              </w:rPr>
            </w:pPr>
            <w:r>
              <w:rPr>
                <w:rFonts w:ascii="宋体" w:hAnsi="宋体"/>
                <w:bCs/>
                <w:sz w:val="24"/>
                <w:szCs w:val="24"/>
              </w:rPr>
              <w:t>48</w:t>
            </w:r>
          </w:p>
        </w:tc>
        <w:bookmarkEnd w:id="53"/>
        <w:bookmarkEnd w:id="54"/>
        <w:tc>
          <w:tcPr>
            <w:tcW w:w="2901" w:type="pct"/>
            <w:vAlign w:val="center"/>
          </w:tcPr>
          <w:p w:rsidR="000321A2" w:rsidRDefault="000321A2">
            <w:pPr>
              <w:tabs>
                <w:tab w:val="left" w:pos="0"/>
              </w:tabs>
              <w:jc w:val="left"/>
              <w:rPr>
                <w:rFonts w:ascii="宋体" w:hAnsi="宋体"/>
                <w:bCs/>
                <w:sz w:val="24"/>
                <w:szCs w:val="24"/>
              </w:rPr>
            </w:pPr>
          </w:p>
        </w:tc>
      </w:tr>
    </w:tbl>
    <w:p w:rsidR="000321A2" w:rsidRDefault="000321A2">
      <w:pPr>
        <w:pStyle w:val="18"/>
        <w:widowControl/>
        <w:spacing w:before="0" w:beforeAutospacing="0" w:after="0" w:afterAutospacing="0" w:line="360" w:lineRule="auto"/>
        <w:ind w:firstLine="562"/>
        <w:jc w:val="both"/>
        <w:rPr>
          <w:rFonts w:ascii="宋体" w:hAnsi="宋体" w:cs="宋体"/>
        </w:rPr>
      </w:pP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物业管理项目及要求如下：包括但不限于以下内容，招标方有权根据实际工作需求，调整各岗位人员数量（费用做相应调整）及岗位人员工作时间段。</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（一）综合管理（1人）</w:t>
      </w:r>
    </w:p>
    <w:tbl>
      <w:tblPr>
        <w:tblW w:w="5049" w:type="pct"/>
        <w:jc w:val="center"/>
        <w:tblCellSpacing w:w="0" w:type="dxa"/>
        <w:tblLayout w:type="fixed"/>
        <w:tblCellMar>
          <w:left w:w="0" w:type="dxa"/>
          <w:right w:w="0" w:type="dxa"/>
        </w:tblCellMar>
        <w:tblLook w:val="04A0" w:firstRow="1" w:lastRow="0" w:firstColumn="1" w:lastColumn="0" w:noHBand="0" w:noVBand="1"/>
      </w:tblPr>
      <w:tblGrid>
        <w:gridCol w:w="1143"/>
        <w:gridCol w:w="1006"/>
        <w:gridCol w:w="6912"/>
      </w:tblGrid>
      <w:tr w:rsidR="000321A2">
        <w:trPr>
          <w:trHeight w:val="454"/>
          <w:tblCellSpacing w:w="0" w:type="dxa"/>
          <w:jc w:val="center"/>
        </w:trPr>
        <w:tc>
          <w:tcPr>
            <w:tcW w:w="631"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岗位</w:t>
            </w:r>
          </w:p>
        </w:tc>
        <w:tc>
          <w:tcPr>
            <w:tcW w:w="555"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人员配置</w:t>
            </w:r>
          </w:p>
        </w:tc>
        <w:tc>
          <w:tcPr>
            <w:tcW w:w="3815"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工作内容和服务标准</w:t>
            </w:r>
          </w:p>
        </w:tc>
      </w:tr>
      <w:tr w:rsidR="000321A2">
        <w:trPr>
          <w:trHeight w:val="12269"/>
          <w:tblCellSpacing w:w="0" w:type="dxa"/>
          <w:jc w:val="center"/>
        </w:trPr>
        <w:tc>
          <w:tcPr>
            <w:tcW w:w="631"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lastRenderedPageBreak/>
              <w:t>项目经理</w:t>
            </w:r>
          </w:p>
        </w:tc>
        <w:tc>
          <w:tcPr>
            <w:tcW w:w="555"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1人</w:t>
            </w:r>
          </w:p>
        </w:tc>
        <w:tc>
          <w:tcPr>
            <w:tcW w:w="3815"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1、根据招标文件和双方签署的《物业服务合同》全面负责本项目的管理服务工作，定期提交工作报告、工作计划；并完成工作任务书中的各项工作，保证服务质量；</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2、全面负责与校方有关部门的联系，及时了解校方的需求，完成学校交办的各项事务。按计划定期完成顾客满意度调查，组织本</w:t>
            </w:r>
            <w:proofErr w:type="gramStart"/>
            <w:r>
              <w:rPr>
                <w:rFonts w:ascii="宋体" w:hAnsi="宋体" w:cs="宋体" w:hint="eastAsia"/>
              </w:rPr>
              <w:t>部门周</w:t>
            </w:r>
            <w:proofErr w:type="gramEnd"/>
            <w:r>
              <w:rPr>
                <w:rFonts w:ascii="宋体" w:hAnsi="宋体" w:cs="宋体" w:hint="eastAsia"/>
              </w:rPr>
              <w:t>例会，分析总结一周工作情况，对学校</w:t>
            </w:r>
            <w:r>
              <w:rPr>
                <w:rFonts w:ascii="宋体" w:hAnsi="宋体" w:cs="宋体"/>
              </w:rPr>
              <w:t>、</w:t>
            </w:r>
            <w:r>
              <w:rPr>
                <w:rFonts w:ascii="宋体" w:hAnsi="宋体" w:cs="宋体" w:hint="eastAsia"/>
              </w:rPr>
              <w:t>公司的通知、文件要做到及时上传下达，保证项目部物业服务工作的正常运行；</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3、负责监督本部门员工出勤情况，定期检查项目各岗位值班记录、档案管理、安全巡视等规定的执行情况，并填写检查</w:t>
            </w:r>
            <w:proofErr w:type="gramStart"/>
            <w:r>
              <w:rPr>
                <w:rFonts w:ascii="宋体" w:hAnsi="宋体" w:cs="宋体" w:hint="eastAsia"/>
              </w:rPr>
              <w:t>表交学校</w:t>
            </w:r>
            <w:proofErr w:type="gramEnd"/>
            <w:r>
              <w:rPr>
                <w:rFonts w:ascii="宋体" w:hAnsi="宋体" w:cs="宋体" w:hint="eastAsia"/>
              </w:rPr>
              <w:t>备案，对本部门员工进行月度及季度考核并存档。</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4、负责妥善协调、处理招标方的各类活动和突发事件；</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5、负责项目部员工的培训，编制培训计划，定期对员工业务知识进行考核，指导本部门日常工作的开展。</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6、按照要求和规定输入各种信息和记录，及时准确的上报规定的各类报表和交办任务的完成情况；</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7、制定各项费用预算，实施成本控制；</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8、负责处理各种公共事务，熟悉物业建筑及设备设施情况，负责每日巡视物业的公共区域，重要部位每2小时巡查一遍。了解设备设施的运行情况、绿化植物的生长情况，环境卫生状况，建筑物</w:t>
            </w:r>
            <w:proofErr w:type="gramStart"/>
            <w:r>
              <w:rPr>
                <w:rFonts w:ascii="宋体" w:hAnsi="宋体" w:cs="宋体" w:hint="eastAsia"/>
              </w:rPr>
              <w:t>的完损情况</w:t>
            </w:r>
            <w:proofErr w:type="gramEnd"/>
            <w:r>
              <w:rPr>
                <w:rFonts w:ascii="宋体" w:hAnsi="宋体" w:cs="宋体" w:hint="eastAsia"/>
              </w:rPr>
              <w:t>及校区交通、治安消防状况，发现问题及时处理。确保物业的整体形象及运作情况良好。</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9、负责各项接待服务，包括接听电话，接待顾客投诉、报修与咨询，对他们咨询事项给予主动、文明、圆满、详尽的答复、解释，及时处理并做好相关记录，为服务中心树立良好的外部形象。每周需到学校各重要部门办公室沟通，听取客户的建议及意见。</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10、负责校区内部重要通讯的联络工作，对突发事件，如失火、偷盗、急病、重大事故，及时通知有关部门。</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rPr>
              <w:t>11</w:t>
            </w:r>
            <w:r>
              <w:rPr>
                <w:rFonts w:ascii="宋体" w:hAnsi="宋体" w:cs="宋体" w:hint="eastAsia"/>
              </w:rPr>
              <w:t>、定期对顾客进行回访调查，了解其服务需求，为服务计划的制定提供依据。</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rPr>
              <w:t>12</w:t>
            </w:r>
            <w:r>
              <w:rPr>
                <w:rFonts w:ascii="宋体" w:hAnsi="宋体" w:cs="宋体" w:hint="eastAsia"/>
              </w:rPr>
              <w:t>、与顾客保持良好的沟通并适时为服务中心做好对外宣传工作。</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rPr>
              <w:t>13</w:t>
            </w:r>
            <w:r>
              <w:rPr>
                <w:rFonts w:ascii="宋体" w:hAnsi="宋体" w:cs="宋体" w:hint="eastAsia"/>
              </w:rPr>
              <w:t>、定期对服务中心各项工作进行统计，包括回访率、满意率、维修及时率、每日维修量等服务质量数据进行统计以及业务的档案管理和更新工作。</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rPr>
              <w:t>14</w:t>
            </w:r>
            <w:r>
              <w:rPr>
                <w:rFonts w:ascii="宋体" w:hAnsi="宋体" w:cs="宋体" w:hint="eastAsia"/>
              </w:rPr>
              <w:t>、负责安排公共会议室、</w:t>
            </w:r>
            <w:r>
              <w:rPr>
                <w:rFonts w:ascii="宋体" w:hAnsi="宋体" w:cs="宋体"/>
              </w:rPr>
              <w:t>报告厅等</w:t>
            </w:r>
            <w:r>
              <w:rPr>
                <w:rFonts w:ascii="宋体" w:hAnsi="宋体" w:cs="宋体" w:hint="eastAsia"/>
              </w:rPr>
              <w:t>场所统筹管理与服务。</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rPr>
              <w:t>15</w:t>
            </w:r>
            <w:r>
              <w:rPr>
                <w:rFonts w:ascii="宋体" w:hAnsi="宋体" w:cs="宋体" w:hint="eastAsia"/>
              </w:rPr>
              <w:t>、按照物业服务合同中规定，完成收费工作。</w:t>
            </w:r>
          </w:p>
          <w:p w:rsidR="000321A2" w:rsidRDefault="00F13E75">
            <w:pPr>
              <w:ind w:firstLine="480"/>
              <w:rPr>
                <w:rFonts w:ascii="宋体" w:hAnsi="宋体"/>
                <w:sz w:val="24"/>
                <w:szCs w:val="24"/>
              </w:rPr>
            </w:pPr>
            <w:r>
              <w:rPr>
                <w:rFonts w:ascii="宋体" w:hAnsi="宋体" w:cs="宋体" w:hint="eastAsia"/>
                <w:sz w:val="24"/>
                <w:szCs w:val="24"/>
              </w:rPr>
              <w:t>16、安排完成学校交办的其它工作。</w:t>
            </w:r>
          </w:p>
        </w:tc>
      </w:tr>
    </w:tbl>
    <w:p w:rsidR="000321A2" w:rsidRDefault="00F13E75">
      <w:pPr>
        <w:pStyle w:val="18"/>
        <w:widowControl/>
        <w:spacing w:before="0" w:beforeAutospacing="0" w:after="0" w:afterAutospacing="0" w:line="360" w:lineRule="auto"/>
        <w:jc w:val="both"/>
        <w:rPr>
          <w:rFonts w:ascii="宋体" w:hAnsi="宋体"/>
        </w:rPr>
      </w:pPr>
      <w:r>
        <w:rPr>
          <w:rFonts w:ascii="宋体" w:hAnsi="宋体"/>
        </w:rPr>
        <w:t> </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（二）教学</w:t>
      </w:r>
      <w:r>
        <w:rPr>
          <w:rFonts w:ascii="宋体" w:hAnsi="宋体" w:cs="宋体"/>
          <w:b/>
        </w:rPr>
        <w:t>、</w:t>
      </w:r>
      <w:r>
        <w:rPr>
          <w:rFonts w:ascii="宋体" w:hAnsi="宋体" w:cs="宋体" w:hint="eastAsia"/>
          <w:b/>
        </w:rPr>
        <w:t>办公、</w:t>
      </w:r>
      <w:r>
        <w:rPr>
          <w:rFonts w:ascii="宋体" w:hAnsi="宋体" w:cs="宋体"/>
          <w:b/>
        </w:rPr>
        <w:t>校园及其它</w:t>
      </w:r>
      <w:r>
        <w:rPr>
          <w:rFonts w:ascii="宋体" w:hAnsi="宋体" w:cs="宋体" w:hint="eastAsia"/>
          <w:b/>
        </w:rPr>
        <w:t>附属场所</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1、各场所根据实际情况配置人员</w:t>
      </w:r>
    </w:p>
    <w:tbl>
      <w:tblPr>
        <w:tblW w:w="5094" w:type="pct"/>
        <w:jc w:val="center"/>
        <w:tblCellSpacing w:w="0" w:type="dxa"/>
        <w:tblLayout w:type="fixed"/>
        <w:tblCellMar>
          <w:left w:w="0" w:type="dxa"/>
          <w:right w:w="0" w:type="dxa"/>
        </w:tblCellMar>
        <w:tblLook w:val="04A0" w:firstRow="1" w:lastRow="0" w:firstColumn="1" w:lastColumn="0" w:noHBand="0" w:noVBand="1"/>
      </w:tblPr>
      <w:tblGrid>
        <w:gridCol w:w="1152"/>
        <w:gridCol w:w="1013"/>
        <w:gridCol w:w="6977"/>
      </w:tblGrid>
      <w:tr w:rsidR="000321A2">
        <w:trPr>
          <w:trHeight w:val="588"/>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lastRenderedPageBreak/>
              <w:t>岗位</w:t>
            </w:r>
          </w:p>
        </w:tc>
        <w:tc>
          <w:tcPr>
            <w:tcW w:w="55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人员配置</w:t>
            </w:r>
          </w:p>
        </w:tc>
        <w:tc>
          <w:tcPr>
            <w:tcW w:w="381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工作内容和服务标准</w:t>
            </w:r>
          </w:p>
        </w:tc>
      </w:tr>
      <w:tr w:rsidR="000321A2">
        <w:trPr>
          <w:trHeight w:val="4756"/>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管理岗</w:t>
            </w:r>
          </w:p>
        </w:tc>
        <w:tc>
          <w:tcPr>
            <w:tcW w:w="55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Arial" w:hint="eastAsia"/>
              </w:rPr>
              <w:t>根据</w:t>
            </w:r>
            <w:r>
              <w:rPr>
                <w:rFonts w:ascii="宋体" w:hAnsi="宋体" w:cs="Arial"/>
              </w:rPr>
              <w:t>实际配备人员</w:t>
            </w:r>
          </w:p>
        </w:tc>
        <w:tc>
          <w:tcPr>
            <w:tcW w:w="381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ind w:firstLine="600"/>
              <w:rPr>
                <w:rFonts w:ascii="宋体" w:hAnsi="宋体"/>
              </w:rPr>
            </w:pPr>
            <w:r>
              <w:rPr>
                <w:rFonts w:ascii="宋体" w:hAnsi="宋体" w:cs="宋体" w:hint="eastAsia"/>
              </w:rPr>
              <w:t>1、使用文明用语，微笑服务，协调相关工作事宜。</w:t>
            </w:r>
          </w:p>
          <w:p w:rsidR="000321A2" w:rsidRDefault="00F13E75">
            <w:pPr>
              <w:pStyle w:val="18"/>
              <w:widowControl/>
              <w:spacing w:before="0" w:beforeAutospacing="0" w:after="0" w:afterAutospacing="0"/>
              <w:ind w:left="105" w:firstLine="480"/>
              <w:rPr>
                <w:rFonts w:ascii="宋体" w:hAnsi="宋体"/>
              </w:rPr>
            </w:pPr>
            <w:r>
              <w:rPr>
                <w:rFonts w:ascii="宋体" w:hAnsi="宋体" w:cs="宋体" w:hint="eastAsia"/>
              </w:rPr>
              <w:t>2、定期检查安全、卫生及设备完好状况，合格率95%以上，发现问题及时报修，并做好记录。</w:t>
            </w:r>
          </w:p>
          <w:p w:rsidR="000321A2" w:rsidRDefault="00F13E75">
            <w:pPr>
              <w:pStyle w:val="18"/>
              <w:widowControl/>
              <w:spacing w:before="0" w:beforeAutospacing="0" w:after="0" w:afterAutospacing="0"/>
              <w:ind w:left="105" w:firstLine="480"/>
              <w:rPr>
                <w:rFonts w:ascii="宋体" w:hAnsi="宋体"/>
              </w:rPr>
            </w:pPr>
            <w:r>
              <w:rPr>
                <w:rFonts w:ascii="宋体" w:hAnsi="宋体" w:cs="宋体" w:hint="eastAsia"/>
              </w:rPr>
              <w:t>3、挂牌服务，礼貌待客；向导咨询，有求必应；例行安检出勤率100%。</w:t>
            </w:r>
          </w:p>
          <w:p w:rsidR="000321A2" w:rsidRDefault="00F13E75">
            <w:pPr>
              <w:pStyle w:val="18"/>
              <w:widowControl/>
              <w:spacing w:before="0" w:beforeAutospacing="0" w:after="0" w:afterAutospacing="0"/>
              <w:ind w:left="105" w:firstLine="480"/>
              <w:rPr>
                <w:rFonts w:ascii="宋体" w:hAnsi="宋体"/>
              </w:rPr>
            </w:pPr>
            <w:r>
              <w:rPr>
                <w:rFonts w:ascii="宋体" w:hAnsi="宋体" w:cs="宋体"/>
              </w:rPr>
              <w:t>4</w:t>
            </w:r>
            <w:r>
              <w:rPr>
                <w:rFonts w:ascii="宋体" w:hAnsi="宋体" w:cs="宋体" w:hint="eastAsia"/>
              </w:rPr>
              <w:t>、熟悉本楼宇一切情况，包括：办公室</w:t>
            </w:r>
            <w:r>
              <w:rPr>
                <w:rFonts w:ascii="宋体" w:hAnsi="宋体" w:cs="宋体"/>
              </w:rPr>
              <w:t>、</w:t>
            </w:r>
            <w:r>
              <w:rPr>
                <w:rFonts w:ascii="宋体" w:hAnsi="宋体" w:cs="宋体" w:hint="eastAsia"/>
              </w:rPr>
              <w:t>会议室</w:t>
            </w:r>
            <w:r>
              <w:rPr>
                <w:rFonts w:ascii="宋体" w:hAnsi="宋体" w:cs="宋体"/>
              </w:rPr>
              <w:t>、接待室、</w:t>
            </w:r>
            <w:r>
              <w:rPr>
                <w:rFonts w:ascii="宋体" w:hAnsi="宋体" w:cs="宋体" w:hint="eastAsia"/>
              </w:rPr>
              <w:t>教室及</w:t>
            </w:r>
            <w:r>
              <w:rPr>
                <w:rFonts w:ascii="宋体" w:hAnsi="宋体" w:cs="宋体"/>
              </w:rPr>
              <w:t>其它场所</w:t>
            </w:r>
            <w:r>
              <w:rPr>
                <w:rFonts w:ascii="宋体" w:hAnsi="宋体" w:cs="宋体" w:hint="eastAsia"/>
              </w:rPr>
              <w:t>功能</w:t>
            </w:r>
            <w:r>
              <w:rPr>
                <w:rFonts w:ascii="宋体" w:hAnsi="宋体" w:cs="宋体"/>
              </w:rPr>
              <w:t>、</w:t>
            </w:r>
            <w:r>
              <w:rPr>
                <w:rFonts w:ascii="宋体" w:hAnsi="宋体" w:cs="宋体" w:hint="eastAsia"/>
              </w:rPr>
              <w:t>座位数量、</w:t>
            </w:r>
            <w:r>
              <w:rPr>
                <w:rFonts w:ascii="宋体" w:hAnsi="宋体" w:cs="宋体"/>
              </w:rPr>
              <w:t>设备配置情况</w:t>
            </w:r>
            <w:r>
              <w:rPr>
                <w:rFonts w:ascii="宋体" w:hAnsi="宋体" w:cs="宋体" w:hint="eastAsia"/>
              </w:rPr>
              <w:t>等，了解</w:t>
            </w:r>
            <w:r>
              <w:rPr>
                <w:rFonts w:ascii="宋体" w:hAnsi="宋体" w:cs="宋体"/>
              </w:rPr>
              <w:t>各场所的使用情况</w:t>
            </w:r>
            <w:r>
              <w:rPr>
                <w:rFonts w:ascii="宋体" w:hAnsi="宋体" w:cs="宋体" w:hint="eastAsia"/>
              </w:rPr>
              <w:t>，具备处理应急突发事件的能力。</w:t>
            </w:r>
          </w:p>
          <w:p w:rsidR="000321A2" w:rsidRDefault="00F13E75">
            <w:pPr>
              <w:pStyle w:val="18"/>
              <w:widowControl/>
              <w:spacing w:before="0" w:beforeAutospacing="0" w:after="0" w:afterAutospacing="0"/>
              <w:ind w:left="105" w:firstLine="480"/>
              <w:rPr>
                <w:rFonts w:ascii="宋体" w:hAnsi="宋体"/>
              </w:rPr>
            </w:pPr>
            <w:r>
              <w:rPr>
                <w:rFonts w:ascii="宋体" w:hAnsi="宋体" w:cs="宋体"/>
              </w:rPr>
              <w:t>5</w:t>
            </w:r>
            <w:r>
              <w:rPr>
                <w:rFonts w:ascii="宋体" w:hAnsi="宋体" w:cs="宋体" w:hint="eastAsia"/>
              </w:rPr>
              <w:t>、按学校要求开放、关闭相关场所，晚自习后，组织员工做好清楼、设备检查及卫生保洁工作，并锁好门窗。</w:t>
            </w:r>
          </w:p>
          <w:p w:rsidR="000321A2" w:rsidRDefault="00F13E75">
            <w:pPr>
              <w:pStyle w:val="18"/>
              <w:widowControl/>
              <w:spacing w:before="0" w:beforeAutospacing="0" w:after="0" w:afterAutospacing="0"/>
              <w:ind w:left="105" w:firstLine="480"/>
              <w:rPr>
                <w:rFonts w:ascii="宋体" w:hAnsi="宋体"/>
              </w:rPr>
            </w:pPr>
            <w:r>
              <w:rPr>
                <w:rFonts w:ascii="宋体" w:hAnsi="宋体" w:cs="宋体"/>
              </w:rPr>
              <w:t>6</w:t>
            </w:r>
            <w:r>
              <w:rPr>
                <w:rFonts w:ascii="宋体" w:hAnsi="宋体" w:cs="宋体" w:hint="eastAsia"/>
              </w:rPr>
              <w:t>、大厅、楼道及其它</w:t>
            </w:r>
            <w:r>
              <w:rPr>
                <w:rFonts w:ascii="宋体" w:hAnsi="宋体" w:cs="宋体"/>
              </w:rPr>
              <w:t>各场所</w:t>
            </w:r>
            <w:r>
              <w:rPr>
                <w:rFonts w:ascii="宋体" w:hAnsi="宋体" w:cs="宋体" w:hint="eastAsia"/>
              </w:rPr>
              <w:t>灯的开关管理。</w:t>
            </w:r>
          </w:p>
          <w:p w:rsidR="000321A2" w:rsidRDefault="00F13E75">
            <w:pPr>
              <w:pStyle w:val="18"/>
              <w:widowControl/>
              <w:spacing w:before="0" w:beforeAutospacing="0" w:after="0" w:afterAutospacing="0"/>
              <w:ind w:left="105" w:firstLine="480"/>
              <w:rPr>
                <w:rFonts w:ascii="宋体" w:hAnsi="宋体"/>
              </w:rPr>
            </w:pPr>
            <w:r>
              <w:rPr>
                <w:rFonts w:ascii="宋体" w:hAnsi="宋体" w:cs="宋体"/>
              </w:rPr>
              <w:t>7</w:t>
            </w:r>
            <w:r>
              <w:rPr>
                <w:rFonts w:ascii="宋体" w:hAnsi="宋体" w:cs="宋体" w:hint="eastAsia"/>
              </w:rPr>
              <w:t>、</w:t>
            </w:r>
            <w:r>
              <w:rPr>
                <w:rFonts w:ascii="宋体" w:hAnsi="宋体" w:cs="宋体" w:hint="eastAsia"/>
                <w:b/>
              </w:rPr>
              <w:t>熟悉录播</w:t>
            </w:r>
            <w:r>
              <w:rPr>
                <w:rFonts w:ascii="宋体" w:hAnsi="宋体" w:cs="宋体"/>
                <w:b/>
              </w:rPr>
              <w:t>、</w:t>
            </w:r>
            <w:r>
              <w:rPr>
                <w:rFonts w:ascii="宋体" w:hAnsi="宋体" w:cs="宋体" w:hint="eastAsia"/>
                <w:b/>
              </w:rPr>
              <w:t>广播</w:t>
            </w:r>
            <w:r>
              <w:rPr>
                <w:rFonts w:ascii="宋体" w:hAnsi="宋体" w:cs="宋体"/>
                <w:b/>
              </w:rPr>
              <w:t>、</w:t>
            </w:r>
            <w:r>
              <w:rPr>
                <w:rFonts w:ascii="宋体" w:hAnsi="宋体" w:cs="宋体" w:hint="eastAsia"/>
                <w:b/>
              </w:rPr>
              <w:t>会务</w:t>
            </w:r>
            <w:r>
              <w:rPr>
                <w:rFonts w:ascii="宋体" w:hAnsi="宋体" w:cs="宋体"/>
                <w:b/>
              </w:rPr>
              <w:t>、</w:t>
            </w:r>
            <w:r>
              <w:rPr>
                <w:rFonts w:ascii="宋体" w:hAnsi="宋体" w:cs="宋体" w:hint="eastAsia"/>
                <w:b/>
              </w:rPr>
              <w:t>教学多媒体等系统管理技能，维修相关耗材由校方提供。中标人亦</w:t>
            </w:r>
            <w:r>
              <w:rPr>
                <w:rFonts w:ascii="宋体" w:hAnsi="宋体" w:cs="宋体"/>
                <w:b/>
              </w:rPr>
              <w:t>可</w:t>
            </w:r>
            <w:r>
              <w:rPr>
                <w:rFonts w:ascii="宋体" w:hAnsi="宋体" w:cs="宋体" w:hint="eastAsia"/>
                <w:b/>
              </w:rPr>
              <w:t>安排</w:t>
            </w:r>
            <w:r>
              <w:rPr>
                <w:rFonts w:ascii="宋体" w:hAnsi="宋体" w:cs="宋体"/>
                <w:b/>
              </w:rPr>
              <w:t>其他岗位</w:t>
            </w:r>
            <w:r>
              <w:rPr>
                <w:rFonts w:ascii="宋体" w:hAnsi="宋体" w:cs="宋体" w:hint="eastAsia"/>
                <w:b/>
              </w:rPr>
              <w:t>承担</w:t>
            </w:r>
            <w:r>
              <w:rPr>
                <w:rFonts w:ascii="宋体" w:hAnsi="宋体" w:cs="宋体"/>
                <w:b/>
              </w:rPr>
              <w:t>相关工作。</w:t>
            </w:r>
          </w:p>
        </w:tc>
      </w:tr>
      <w:tr w:rsidR="000321A2">
        <w:trPr>
          <w:trHeight w:val="2819"/>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jc w:val="center"/>
              <w:rPr>
                <w:rFonts w:ascii="宋体" w:hAnsi="宋体"/>
              </w:rPr>
            </w:pPr>
            <w:r>
              <w:rPr>
                <w:rFonts w:ascii="宋体" w:hAnsi="宋体" w:cs="宋体" w:hint="eastAsia"/>
              </w:rPr>
              <w:t>保洁岗</w:t>
            </w:r>
          </w:p>
        </w:tc>
        <w:tc>
          <w:tcPr>
            <w:tcW w:w="55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Arial" w:hint="eastAsia"/>
              </w:rPr>
              <w:t>根据</w:t>
            </w:r>
            <w:r>
              <w:rPr>
                <w:rFonts w:ascii="宋体" w:hAnsi="宋体" w:cs="Arial"/>
              </w:rPr>
              <w:t>实际配备人员</w:t>
            </w:r>
          </w:p>
        </w:tc>
        <w:tc>
          <w:tcPr>
            <w:tcW w:w="381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ind w:firstLine="480"/>
              <w:rPr>
                <w:rFonts w:ascii="宋体" w:hAnsi="宋体" w:cs="宋体"/>
              </w:rPr>
            </w:pPr>
            <w:r>
              <w:rPr>
                <w:rFonts w:ascii="宋体" w:hAnsi="宋体" w:cs="宋体" w:hint="eastAsia"/>
              </w:rPr>
              <w:t>保洁范围：</w:t>
            </w:r>
            <w:r>
              <w:rPr>
                <w:rFonts w:ascii="宋体" w:hAnsi="宋体" w:cs="宋体"/>
              </w:rPr>
              <w:t>公共</w:t>
            </w:r>
            <w:r>
              <w:rPr>
                <w:rFonts w:ascii="宋体" w:hAnsi="宋体" w:cs="宋体" w:hint="eastAsia"/>
              </w:rPr>
              <w:t>教学</w:t>
            </w:r>
            <w:r>
              <w:rPr>
                <w:rFonts w:ascii="宋体" w:hAnsi="宋体" w:cs="宋体"/>
              </w:rPr>
              <w:t>场所</w:t>
            </w:r>
            <w:r>
              <w:rPr>
                <w:rFonts w:ascii="宋体" w:hAnsi="宋体" w:cs="宋体" w:hint="eastAsia"/>
              </w:rPr>
              <w:t>、</w:t>
            </w:r>
            <w:r>
              <w:rPr>
                <w:rFonts w:ascii="宋体" w:hAnsi="宋体" w:cs="宋体"/>
              </w:rPr>
              <w:t>琴房、</w:t>
            </w:r>
            <w:r>
              <w:rPr>
                <w:rFonts w:ascii="宋体" w:hAnsi="宋体" w:cs="宋体" w:hint="eastAsia"/>
              </w:rPr>
              <w:t>部分</w:t>
            </w:r>
            <w:r>
              <w:rPr>
                <w:rFonts w:ascii="宋体" w:hAnsi="宋体" w:cs="宋体"/>
              </w:rPr>
              <w:t>办公室、</w:t>
            </w:r>
            <w:r>
              <w:rPr>
                <w:rFonts w:ascii="宋体" w:hAnsi="宋体" w:cs="宋体" w:hint="eastAsia"/>
              </w:rPr>
              <w:t>会议室、阅览室</w:t>
            </w:r>
            <w:r>
              <w:rPr>
                <w:rFonts w:ascii="宋体" w:hAnsi="宋体" w:cs="宋体"/>
              </w:rPr>
              <w:t>、图书室、心理咨询室、接待室</w:t>
            </w:r>
            <w:r>
              <w:rPr>
                <w:rFonts w:ascii="宋体" w:hAnsi="宋体" w:cs="宋体" w:hint="eastAsia"/>
              </w:rPr>
              <w:t>、休息室</w:t>
            </w:r>
            <w:r>
              <w:rPr>
                <w:rFonts w:ascii="宋体" w:hAnsi="宋体" w:cs="宋体"/>
              </w:rPr>
              <w:t>、</w:t>
            </w:r>
            <w:r>
              <w:rPr>
                <w:rFonts w:ascii="宋体" w:hAnsi="宋体" w:cs="宋体" w:hint="eastAsia"/>
              </w:rPr>
              <w:t>门厅、楼梯、走廊、公共卫生间、洗澡间</w:t>
            </w:r>
            <w:r>
              <w:rPr>
                <w:rFonts w:ascii="宋体" w:hAnsi="宋体" w:cs="宋体"/>
              </w:rPr>
              <w:t>、</w:t>
            </w:r>
            <w:r>
              <w:rPr>
                <w:rFonts w:ascii="宋体" w:hAnsi="宋体" w:cs="宋体" w:hint="eastAsia"/>
              </w:rPr>
              <w:t>化妆间</w:t>
            </w:r>
            <w:r>
              <w:rPr>
                <w:rFonts w:ascii="宋体" w:hAnsi="宋体" w:cs="宋体"/>
              </w:rPr>
              <w:t>、更衣室、地下</w:t>
            </w:r>
            <w:r>
              <w:rPr>
                <w:rFonts w:ascii="宋体" w:hAnsi="宋体" w:cs="宋体" w:hint="eastAsia"/>
              </w:rPr>
              <w:t>室</w:t>
            </w:r>
            <w:r>
              <w:rPr>
                <w:rFonts w:ascii="宋体" w:hAnsi="宋体" w:cs="宋体"/>
              </w:rPr>
              <w:t>、</w:t>
            </w:r>
            <w:r>
              <w:rPr>
                <w:rFonts w:ascii="宋体" w:hAnsi="宋体" w:cs="宋体" w:hint="eastAsia"/>
              </w:rPr>
              <w:t>校园</w:t>
            </w:r>
            <w:r>
              <w:rPr>
                <w:rFonts w:ascii="宋体" w:hAnsi="宋体" w:cs="宋体"/>
              </w:rPr>
              <w:t>、体育馆、运动场</w:t>
            </w:r>
            <w:r>
              <w:rPr>
                <w:rFonts w:ascii="宋体" w:hAnsi="宋体" w:cs="宋体" w:hint="eastAsia"/>
              </w:rPr>
              <w:t>、</w:t>
            </w:r>
            <w:r>
              <w:rPr>
                <w:rFonts w:ascii="宋体" w:hAnsi="宋体" w:cs="宋体"/>
              </w:rPr>
              <w:t>室外</w:t>
            </w:r>
            <w:r>
              <w:rPr>
                <w:rFonts w:ascii="宋体" w:hAnsi="宋体" w:cs="宋体" w:hint="eastAsia"/>
              </w:rPr>
              <w:t>等区域；</w:t>
            </w:r>
          </w:p>
          <w:p w:rsidR="000321A2" w:rsidRDefault="00F13E75">
            <w:pPr>
              <w:pStyle w:val="18"/>
              <w:widowControl/>
              <w:spacing w:before="0" w:beforeAutospacing="0" w:after="0" w:afterAutospacing="0"/>
              <w:ind w:firstLine="480"/>
              <w:rPr>
                <w:rFonts w:ascii="宋体" w:hAnsi="宋体" w:cs="宋体"/>
              </w:rPr>
            </w:pPr>
            <w:r>
              <w:rPr>
                <w:rFonts w:ascii="宋体" w:hAnsi="宋体" w:cs="宋体" w:hint="eastAsia"/>
              </w:rPr>
              <w:t>一</w:t>
            </w:r>
            <w:r>
              <w:rPr>
                <w:rFonts w:ascii="宋体" w:hAnsi="宋体" w:cs="宋体"/>
              </w:rPr>
              <w:t>、</w:t>
            </w:r>
            <w:r>
              <w:rPr>
                <w:rFonts w:ascii="宋体" w:hAnsi="宋体" w:cs="宋体" w:hint="eastAsia"/>
              </w:rPr>
              <w:t>室内</w:t>
            </w:r>
            <w:r>
              <w:rPr>
                <w:rFonts w:ascii="宋体" w:hAnsi="宋体" w:cs="宋体"/>
              </w:rPr>
              <w:t>保洁</w:t>
            </w:r>
          </w:p>
          <w:p w:rsidR="000321A2" w:rsidRDefault="00F13E75">
            <w:pPr>
              <w:pStyle w:val="18"/>
              <w:widowControl/>
              <w:spacing w:before="0" w:beforeAutospacing="0" w:after="0" w:afterAutospacing="0"/>
              <w:ind w:firstLine="480"/>
              <w:rPr>
                <w:rFonts w:ascii="宋体" w:hAnsi="宋体" w:cs="宋体"/>
              </w:rPr>
            </w:pPr>
            <w:r>
              <w:rPr>
                <w:rFonts w:ascii="宋体" w:hAnsi="宋体" w:cs="宋体" w:hint="eastAsia"/>
              </w:rPr>
              <w:t>1、保持各办公场所</w:t>
            </w:r>
            <w:r>
              <w:rPr>
                <w:rFonts w:ascii="宋体" w:hAnsi="宋体" w:cs="宋体"/>
              </w:rPr>
              <w:t>、教学</w:t>
            </w:r>
            <w:r>
              <w:rPr>
                <w:rFonts w:ascii="宋体" w:hAnsi="宋体" w:cs="宋体" w:hint="eastAsia"/>
              </w:rPr>
              <w:t>场所、</w:t>
            </w:r>
            <w:r>
              <w:rPr>
                <w:rFonts w:ascii="宋体" w:hAnsi="宋体" w:cs="宋体"/>
              </w:rPr>
              <w:t>公共场所</w:t>
            </w:r>
            <w:r>
              <w:rPr>
                <w:rFonts w:ascii="宋体" w:hAnsi="宋体" w:cs="宋体" w:hint="eastAsia"/>
              </w:rPr>
              <w:t>、</w:t>
            </w:r>
            <w:r>
              <w:rPr>
                <w:rFonts w:ascii="宋体" w:hAnsi="宋体" w:cs="宋体"/>
              </w:rPr>
              <w:t>场馆</w:t>
            </w:r>
            <w:r>
              <w:rPr>
                <w:rFonts w:ascii="宋体" w:hAnsi="宋体" w:cs="宋体" w:hint="eastAsia"/>
              </w:rPr>
              <w:t>等干净整洁、玻璃明亮；地面无污垢、痰迹、纸屑、烟头；桌椅、讲台无灰尘，桌斗内无杂物；黑板板面擦净，板槽内无粉末，黑板周围整洁；窗台无灰尘，窗帘挂放整齐；</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2</w:t>
            </w:r>
            <w:r>
              <w:rPr>
                <w:rFonts w:ascii="宋体" w:hAnsi="宋体" w:cs="宋体" w:hint="eastAsia"/>
              </w:rPr>
              <w:t>、卫生间、</w:t>
            </w:r>
            <w:r>
              <w:rPr>
                <w:rFonts w:ascii="宋体" w:hAnsi="宋体" w:cs="宋体"/>
              </w:rPr>
              <w:t>洗澡间</w:t>
            </w:r>
            <w:r>
              <w:rPr>
                <w:rFonts w:ascii="宋体" w:hAnsi="宋体" w:cs="宋体" w:hint="eastAsia"/>
              </w:rPr>
              <w:t>无异味、厕坑、镜面无污点；洗手台面无油渍；纸篓随时清理；</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3</w:t>
            </w:r>
            <w:r>
              <w:rPr>
                <w:rFonts w:ascii="宋体" w:hAnsi="宋体" w:cs="宋体" w:hint="eastAsia"/>
              </w:rPr>
              <w:t>、循环保洁，重点在学生课间休息之后，巡检走道及楼梯公共部位的，捡拾漂浮垃圾，卫生间地面拖拭无水迹，洗手台台面及镜面水迹擦拭。</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4</w:t>
            </w:r>
            <w:r>
              <w:rPr>
                <w:rFonts w:ascii="宋体" w:hAnsi="宋体" w:cs="宋体" w:hint="eastAsia"/>
              </w:rPr>
              <w:t>、</w:t>
            </w:r>
            <w:r>
              <w:rPr>
                <w:rFonts w:ascii="宋体" w:hAnsi="宋体" w:cs="宋体"/>
              </w:rPr>
              <w:t>每学期放假</w:t>
            </w:r>
            <w:r>
              <w:rPr>
                <w:rFonts w:ascii="宋体" w:hAnsi="宋体" w:cs="宋体" w:hint="eastAsia"/>
              </w:rPr>
              <w:t>后、</w:t>
            </w:r>
            <w:r>
              <w:rPr>
                <w:rFonts w:ascii="宋体" w:hAnsi="宋体" w:cs="宋体"/>
              </w:rPr>
              <w:t>开学</w:t>
            </w:r>
            <w:r>
              <w:rPr>
                <w:rFonts w:ascii="宋体" w:hAnsi="宋体" w:cs="宋体" w:hint="eastAsia"/>
              </w:rPr>
              <w:t>前</w:t>
            </w:r>
            <w:r>
              <w:rPr>
                <w:rFonts w:ascii="宋体" w:hAnsi="宋体" w:cs="宋体"/>
              </w:rPr>
              <w:t>组织一次全校</w:t>
            </w:r>
            <w:r>
              <w:rPr>
                <w:rFonts w:ascii="宋体" w:hAnsi="宋体" w:cs="宋体" w:hint="eastAsia"/>
              </w:rPr>
              <w:t>各</w:t>
            </w:r>
            <w:r>
              <w:rPr>
                <w:rFonts w:ascii="宋体" w:hAnsi="宋体" w:cs="宋体"/>
              </w:rPr>
              <w:t>场所保洁工作</w:t>
            </w:r>
            <w:r>
              <w:rPr>
                <w:rFonts w:ascii="宋体" w:hAnsi="宋体" w:cs="宋体" w:hint="eastAsia"/>
              </w:rPr>
              <w:t>。</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5</w:t>
            </w:r>
            <w:r>
              <w:rPr>
                <w:rFonts w:ascii="宋体" w:hAnsi="宋体" w:cs="宋体" w:hint="eastAsia"/>
              </w:rPr>
              <w:t>、</w:t>
            </w:r>
            <w:r>
              <w:rPr>
                <w:rFonts w:ascii="宋体" w:hAnsi="宋体" w:cs="宋体"/>
              </w:rPr>
              <w:t>节假日正常履行保洁职责，满足正常办公、教学、</w:t>
            </w:r>
            <w:r>
              <w:rPr>
                <w:rFonts w:ascii="宋体" w:hAnsi="宋体" w:cs="宋体" w:hint="eastAsia"/>
              </w:rPr>
              <w:t>会务</w:t>
            </w:r>
            <w:r>
              <w:rPr>
                <w:rFonts w:ascii="宋体" w:hAnsi="宋体" w:cs="宋体"/>
              </w:rPr>
              <w:t>、活动等</w:t>
            </w:r>
            <w:r>
              <w:rPr>
                <w:rFonts w:ascii="宋体" w:hAnsi="宋体" w:cs="宋体" w:hint="eastAsia"/>
              </w:rPr>
              <w:t>需求</w:t>
            </w:r>
            <w:r>
              <w:rPr>
                <w:rFonts w:ascii="宋体" w:hAnsi="宋体" w:cs="宋体"/>
              </w:rPr>
              <w:t>。</w:t>
            </w:r>
          </w:p>
          <w:p w:rsidR="000321A2" w:rsidRDefault="00F13E75">
            <w:pPr>
              <w:pStyle w:val="18"/>
              <w:widowControl/>
              <w:spacing w:before="0" w:beforeAutospacing="0" w:after="0" w:afterAutospacing="0"/>
              <w:ind w:firstLine="480"/>
              <w:rPr>
                <w:rFonts w:ascii="宋体" w:hAnsi="宋体" w:cs="宋体"/>
              </w:rPr>
            </w:pPr>
            <w:r>
              <w:rPr>
                <w:rFonts w:ascii="宋体" w:hAnsi="宋体" w:cs="宋体" w:hint="eastAsia"/>
              </w:rPr>
              <w:t>二</w:t>
            </w:r>
            <w:r>
              <w:rPr>
                <w:rFonts w:ascii="宋体" w:hAnsi="宋体" w:cs="宋体"/>
              </w:rPr>
              <w:t>、室外保洁</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1</w:t>
            </w:r>
            <w:r>
              <w:rPr>
                <w:rFonts w:ascii="宋体" w:hAnsi="宋体" w:cs="宋体" w:hint="eastAsia"/>
              </w:rPr>
              <w:t>、校园内巡回保洁，确保无垃圾、纸屑、瓜果皮等杂物，确保校内硬化地面无痰渍、污渍，花坛、雕塑无积灰、无污迹，水池水质清澈见底，无漂浮物，明沟、窨井每日巡查一次。</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2</w:t>
            </w:r>
            <w:r>
              <w:rPr>
                <w:rFonts w:ascii="宋体" w:hAnsi="宋体" w:cs="宋体" w:hint="eastAsia"/>
              </w:rPr>
              <w:t>、垃圾篓、</w:t>
            </w:r>
            <w:proofErr w:type="gramStart"/>
            <w:r>
              <w:rPr>
                <w:rFonts w:ascii="宋体" w:hAnsi="宋体" w:cs="宋体" w:hint="eastAsia"/>
              </w:rPr>
              <w:t>箱不得</w:t>
            </w:r>
            <w:proofErr w:type="gramEnd"/>
            <w:r>
              <w:rPr>
                <w:rFonts w:ascii="宋体" w:hAnsi="宋体" w:cs="宋体" w:hint="eastAsia"/>
              </w:rPr>
              <w:t>有垃圾外溢，保持垃圾篓、箱外部清洁。</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3</w:t>
            </w:r>
            <w:r>
              <w:rPr>
                <w:rFonts w:ascii="宋体" w:hAnsi="宋体" w:cs="宋体" w:hint="eastAsia"/>
              </w:rPr>
              <w:t>、窨井（含集水井）每半</w:t>
            </w:r>
            <w:proofErr w:type="gramStart"/>
            <w:r>
              <w:rPr>
                <w:rFonts w:ascii="宋体" w:hAnsi="宋体" w:cs="宋体" w:hint="eastAsia"/>
              </w:rPr>
              <w:t>年清理</w:t>
            </w:r>
            <w:proofErr w:type="gramEnd"/>
            <w:r>
              <w:rPr>
                <w:rFonts w:ascii="宋体" w:hAnsi="宋体" w:cs="宋体" w:hint="eastAsia"/>
              </w:rPr>
              <w:t>1次，保证内壁无粘附物、井底无沉淀物，出水顺畅。</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4</w:t>
            </w:r>
            <w:r>
              <w:rPr>
                <w:rFonts w:ascii="宋体" w:hAnsi="宋体" w:cs="宋体" w:hint="eastAsia"/>
              </w:rPr>
              <w:t>、明沟每周清扫1次，无明显垃圾，无堵塞。</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5</w:t>
            </w:r>
            <w:r>
              <w:rPr>
                <w:rFonts w:ascii="宋体" w:hAnsi="宋体" w:cs="宋体" w:hint="eastAsia"/>
              </w:rPr>
              <w:t>、消毒灭害：窨井、明沟、垃圾房喷洒药水，原则每季1次（其中每年6、7、8、9月每月喷洒2次），每年灭鼠、灭蟑螂3</w:t>
            </w:r>
            <w:r>
              <w:rPr>
                <w:rFonts w:ascii="宋体" w:hAnsi="宋体" w:cs="宋体" w:hint="eastAsia"/>
              </w:rPr>
              <w:lastRenderedPageBreak/>
              <w:t>次，无明显蚊蝇滋生地、鼠迹。发现杂物及时清理，保持管道畅通，并保持现场卫生。化粪池每年在寒暑假</w:t>
            </w:r>
            <w:proofErr w:type="gramStart"/>
            <w:r>
              <w:rPr>
                <w:rFonts w:ascii="宋体" w:hAnsi="宋体" w:cs="宋体" w:hint="eastAsia"/>
              </w:rPr>
              <w:t>各清理</w:t>
            </w:r>
            <w:proofErr w:type="gramEnd"/>
            <w:r>
              <w:rPr>
                <w:rFonts w:ascii="宋体" w:hAnsi="宋体" w:cs="宋体" w:hint="eastAsia"/>
              </w:rPr>
              <w:t>2次。</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6</w:t>
            </w:r>
            <w:r>
              <w:rPr>
                <w:rFonts w:ascii="宋体" w:hAnsi="宋体" w:cs="宋体" w:hint="eastAsia"/>
              </w:rPr>
              <w:t xml:space="preserve">、发现水电气等跑冒漏要及时向物业公司领导及校方负责人反映，以便及时处理。 </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7</w:t>
            </w:r>
            <w:r>
              <w:rPr>
                <w:rFonts w:ascii="宋体" w:hAnsi="宋体" w:cs="宋体" w:hint="eastAsia"/>
              </w:rPr>
              <w:t>、遇接待、参观等重大活动，应服从学校安排，主动热情。</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8</w:t>
            </w:r>
            <w:r>
              <w:rPr>
                <w:rFonts w:ascii="宋体" w:hAnsi="宋体" w:cs="宋体" w:hint="eastAsia"/>
              </w:rPr>
              <w:t>、观礼台地面、台阶每日保洁3次（早7点40分钟前、中午1点半前、下午5点30后分别打扫1次。放假期间可减少保洁次数）</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9</w:t>
            </w:r>
            <w:r>
              <w:rPr>
                <w:rFonts w:ascii="宋体" w:hAnsi="宋体" w:cs="宋体" w:hint="eastAsia"/>
              </w:rPr>
              <w:t>、墙壁、窗户每周保洁1次，运动场和观众席使用过后及时保洁维护，清理垃圾，其他区域随时巡回保洁，确保无积灰、无污迹、无垃圾、无积水；墙壁上无蜘蛛网。</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hint="eastAsia"/>
              </w:rPr>
              <w:t>1</w:t>
            </w:r>
            <w:r>
              <w:rPr>
                <w:rFonts w:ascii="宋体" w:hAnsi="宋体" w:cs="宋体"/>
              </w:rPr>
              <w:t>0</w:t>
            </w:r>
            <w:r>
              <w:rPr>
                <w:rFonts w:ascii="宋体" w:hAnsi="宋体" w:cs="宋体" w:hint="eastAsia"/>
              </w:rPr>
              <w:t xml:space="preserve">、室外运动场每日清扫3次（早7点40分钟前、中午1点半前、下午5点30后各打扫1次。放假期间可减少保洁次数）  </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hint="eastAsia"/>
              </w:rPr>
              <w:t>三</w:t>
            </w:r>
            <w:r>
              <w:rPr>
                <w:rFonts w:ascii="宋体" w:hAnsi="宋体" w:cs="宋体"/>
              </w:rPr>
              <w:t>、其它</w:t>
            </w:r>
          </w:p>
          <w:p w:rsidR="000321A2" w:rsidRDefault="00F13E75">
            <w:pPr>
              <w:pStyle w:val="18"/>
              <w:widowControl/>
              <w:spacing w:before="0" w:beforeAutospacing="0" w:after="0" w:afterAutospacing="0"/>
              <w:ind w:firstLine="480"/>
              <w:rPr>
                <w:rFonts w:ascii="宋体" w:hAnsi="宋体" w:cs="宋体"/>
              </w:rPr>
            </w:pPr>
            <w:r>
              <w:rPr>
                <w:rFonts w:ascii="宋体" w:hAnsi="宋体" w:cs="宋体"/>
              </w:rPr>
              <w:t>1</w:t>
            </w:r>
            <w:r>
              <w:rPr>
                <w:rFonts w:ascii="宋体" w:hAnsi="宋体" w:cs="宋体" w:hint="eastAsia"/>
              </w:rPr>
              <w:t>、保洁工具与保洁用品要统一放在指定地点，保证楼道、教室、门厅、卫生间、</w:t>
            </w:r>
            <w:r>
              <w:rPr>
                <w:rFonts w:ascii="宋体" w:hAnsi="宋体" w:cs="宋体"/>
              </w:rPr>
              <w:t>校园内等场所</w:t>
            </w:r>
            <w:r>
              <w:rPr>
                <w:rFonts w:ascii="宋体" w:hAnsi="宋体" w:cs="宋体" w:hint="eastAsia"/>
              </w:rPr>
              <w:t>整洁；</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2</w:t>
            </w:r>
            <w:r>
              <w:rPr>
                <w:rFonts w:ascii="宋体" w:hAnsi="宋体" w:cs="宋体" w:hint="eastAsia"/>
              </w:rPr>
              <w:t>、及时外运校内垃圾至校外垃圾定点处理地点。</w:t>
            </w:r>
          </w:p>
          <w:p w:rsidR="000321A2" w:rsidRDefault="00F13E75">
            <w:pPr>
              <w:pStyle w:val="18"/>
              <w:widowControl/>
              <w:spacing w:before="0" w:beforeAutospacing="0" w:after="0" w:afterAutospacing="0"/>
              <w:ind w:firstLine="480"/>
              <w:rPr>
                <w:rFonts w:ascii="宋体" w:hAnsi="宋体" w:cs="宋体"/>
              </w:rPr>
            </w:pPr>
            <w:r>
              <w:rPr>
                <w:rFonts w:ascii="宋体" w:hAnsi="宋体" w:cs="宋体" w:hint="eastAsia"/>
              </w:rPr>
              <w:t>3、捡拾物品及时上交学校做失物招领，不许私自处理。</w:t>
            </w:r>
          </w:p>
          <w:p w:rsidR="000321A2" w:rsidRDefault="00F13E75">
            <w:pPr>
              <w:pStyle w:val="18"/>
              <w:widowControl/>
              <w:spacing w:before="0" w:beforeAutospacing="0" w:after="0" w:afterAutospacing="0" w:line="400" w:lineRule="exact"/>
              <w:ind w:firstLine="480"/>
              <w:rPr>
                <w:rFonts w:ascii="宋体" w:hAnsi="宋体" w:cs="宋体"/>
              </w:rPr>
            </w:pPr>
            <w:r>
              <w:rPr>
                <w:rFonts w:ascii="宋体" w:hAnsi="宋体" w:cs="宋体"/>
              </w:rPr>
              <w:t>4</w:t>
            </w:r>
            <w:r>
              <w:rPr>
                <w:rFonts w:ascii="宋体" w:hAnsi="宋体" w:cs="宋体" w:hint="eastAsia"/>
              </w:rPr>
              <w:t>、根据学校需要及时做好保洁。</w:t>
            </w:r>
          </w:p>
        </w:tc>
      </w:tr>
      <w:tr w:rsidR="000321A2">
        <w:trPr>
          <w:trHeight w:val="5513"/>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lastRenderedPageBreak/>
              <w:t>绿化</w:t>
            </w:r>
            <w:r>
              <w:rPr>
                <w:rFonts w:ascii="宋体" w:hAnsi="宋体" w:cs="宋体"/>
              </w:rPr>
              <w:t>养护岗</w:t>
            </w:r>
          </w:p>
        </w:tc>
        <w:tc>
          <w:tcPr>
            <w:tcW w:w="55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cs="Arial"/>
              </w:rPr>
            </w:pPr>
            <w:r>
              <w:rPr>
                <w:rFonts w:ascii="宋体" w:hAnsi="宋体" w:cs="Arial" w:hint="eastAsia"/>
              </w:rPr>
              <w:t>根据</w:t>
            </w:r>
            <w:r>
              <w:rPr>
                <w:rFonts w:ascii="宋体" w:hAnsi="宋体" w:cs="Arial"/>
              </w:rPr>
              <w:t>实际配备人员</w:t>
            </w:r>
          </w:p>
        </w:tc>
        <w:tc>
          <w:tcPr>
            <w:tcW w:w="381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ind w:firstLine="476"/>
              <w:rPr>
                <w:rFonts w:ascii="宋体" w:hAnsi="宋体"/>
                <w:sz w:val="24"/>
                <w:szCs w:val="24"/>
              </w:rPr>
            </w:pPr>
            <w:r>
              <w:rPr>
                <w:rFonts w:ascii="宋体" w:hAnsi="宋体" w:hint="eastAsia"/>
                <w:spacing w:val="-1"/>
                <w:sz w:val="24"/>
                <w:szCs w:val="24"/>
              </w:rPr>
              <w:t>服务总则：</w:t>
            </w:r>
            <w:r>
              <w:rPr>
                <w:rFonts w:ascii="宋体" w:hAnsi="宋体" w:hint="eastAsia"/>
                <w:sz w:val="24"/>
                <w:szCs w:val="24"/>
              </w:rPr>
              <w:t>中标人应根据采购人要求做好校区范围内绿地、</w:t>
            </w:r>
            <w:proofErr w:type="gramStart"/>
            <w:r>
              <w:rPr>
                <w:rFonts w:ascii="宋体" w:hAnsi="宋体" w:hint="eastAsia"/>
                <w:sz w:val="24"/>
                <w:szCs w:val="24"/>
              </w:rPr>
              <w:t>绿植的</w:t>
            </w:r>
            <w:proofErr w:type="gramEnd"/>
            <w:r>
              <w:rPr>
                <w:rFonts w:ascii="宋体" w:hAnsi="宋体" w:hint="eastAsia"/>
                <w:sz w:val="24"/>
                <w:szCs w:val="24"/>
              </w:rPr>
              <w:t>养护管理。配备专业的绿化管理及养护人员，所使用的药剂、肥料符合国家质量安全要求。</w:t>
            </w:r>
          </w:p>
          <w:p w:rsidR="000321A2" w:rsidRDefault="00F13E75">
            <w:pPr>
              <w:ind w:firstLine="480"/>
              <w:rPr>
                <w:rFonts w:ascii="宋体" w:hAnsi="宋体"/>
                <w:sz w:val="24"/>
                <w:szCs w:val="24"/>
              </w:rPr>
            </w:pPr>
            <w:r>
              <w:rPr>
                <w:rFonts w:ascii="宋体" w:hAnsi="宋体" w:hint="eastAsia"/>
                <w:sz w:val="24"/>
                <w:szCs w:val="24"/>
              </w:rPr>
              <w:t>做好学校配备的室内各</w:t>
            </w:r>
            <w:proofErr w:type="gramStart"/>
            <w:r>
              <w:rPr>
                <w:rFonts w:ascii="宋体" w:hAnsi="宋体" w:hint="eastAsia"/>
                <w:sz w:val="24"/>
                <w:szCs w:val="24"/>
              </w:rPr>
              <w:t>类绿植</w:t>
            </w:r>
            <w:proofErr w:type="gramEnd"/>
            <w:r>
              <w:rPr>
                <w:rFonts w:ascii="宋体" w:hAnsi="宋体" w:hint="eastAsia"/>
                <w:sz w:val="24"/>
                <w:szCs w:val="24"/>
              </w:rPr>
              <w:t>的浇水、修剪、施肥等日常养护。</w:t>
            </w:r>
          </w:p>
          <w:p w:rsidR="000321A2" w:rsidRDefault="00F13E75">
            <w:pPr>
              <w:rPr>
                <w:rFonts w:ascii="宋体" w:hAnsi="宋体"/>
                <w:b/>
                <w:bCs/>
                <w:sz w:val="24"/>
                <w:szCs w:val="24"/>
              </w:rPr>
            </w:pPr>
            <w:r>
              <w:rPr>
                <w:rFonts w:ascii="宋体" w:hAnsi="宋体" w:hint="eastAsia"/>
                <w:b/>
                <w:bCs/>
                <w:sz w:val="24"/>
                <w:szCs w:val="24"/>
              </w:rPr>
              <w:t>一、绿化养护服务标准：</w:t>
            </w:r>
          </w:p>
          <w:p w:rsidR="000321A2" w:rsidRDefault="00F13E75">
            <w:pPr>
              <w:ind w:firstLine="480"/>
              <w:rPr>
                <w:rFonts w:ascii="宋体" w:hAnsi="宋体"/>
                <w:sz w:val="24"/>
                <w:szCs w:val="24"/>
              </w:rPr>
            </w:pPr>
            <w:r>
              <w:rPr>
                <w:rFonts w:ascii="宋体" w:hAnsi="宋体" w:hint="eastAsia"/>
                <w:sz w:val="24"/>
                <w:szCs w:val="24"/>
              </w:rPr>
              <w:t>（一）草坪管理和养护</w:t>
            </w:r>
          </w:p>
          <w:p w:rsidR="000321A2" w:rsidRDefault="00F13E75">
            <w:pPr>
              <w:ind w:firstLine="480"/>
              <w:rPr>
                <w:rFonts w:ascii="宋体" w:hAnsi="宋体"/>
                <w:sz w:val="24"/>
                <w:szCs w:val="24"/>
              </w:rPr>
            </w:pPr>
            <w:r>
              <w:rPr>
                <w:rFonts w:ascii="宋体" w:hAnsi="宋体" w:hint="eastAsia"/>
                <w:sz w:val="24"/>
                <w:szCs w:val="24"/>
              </w:rPr>
              <w:t>1.草坪管理和养护的标准是草坪有效期内草种生长良好,草坪整齐雅观,四季常绿。要求草坪覆盖率达 95%以上，杂草率低于 5%,无坑洼积水、大裸露地。</w:t>
            </w:r>
          </w:p>
          <w:p w:rsidR="000321A2" w:rsidRDefault="00F13E75">
            <w:pPr>
              <w:ind w:firstLine="480"/>
              <w:rPr>
                <w:rFonts w:ascii="宋体" w:hAnsi="宋体"/>
                <w:sz w:val="24"/>
                <w:szCs w:val="24"/>
              </w:rPr>
            </w:pPr>
            <w:r>
              <w:rPr>
                <w:rFonts w:ascii="宋体" w:hAnsi="宋体" w:hint="eastAsia"/>
                <w:sz w:val="24"/>
                <w:szCs w:val="24"/>
              </w:rPr>
              <w:t>2.长势。草坪长势良好,生长量达到该草种该规格的平均年生长量。</w:t>
            </w:r>
            <w:proofErr w:type="gramStart"/>
            <w:r>
              <w:rPr>
                <w:rFonts w:ascii="宋体" w:hAnsi="宋体" w:hint="eastAsia"/>
                <w:sz w:val="24"/>
                <w:szCs w:val="24"/>
              </w:rPr>
              <w:t>叶体健壮</w:t>
            </w:r>
            <w:proofErr w:type="gramEnd"/>
            <w:r>
              <w:rPr>
                <w:rFonts w:ascii="宋体" w:hAnsi="宋体" w:hint="eastAsia"/>
                <w:sz w:val="24"/>
                <w:szCs w:val="24"/>
              </w:rPr>
              <w:t>,叶色青绿，无枯黄叶。</w:t>
            </w:r>
          </w:p>
          <w:p w:rsidR="000321A2" w:rsidRDefault="00F13E75">
            <w:pPr>
              <w:ind w:firstLine="480"/>
              <w:rPr>
                <w:rFonts w:ascii="宋体" w:hAnsi="宋体"/>
                <w:sz w:val="24"/>
                <w:szCs w:val="24"/>
              </w:rPr>
            </w:pPr>
            <w:r>
              <w:rPr>
                <w:rFonts w:ascii="宋体" w:hAnsi="宋体" w:hint="eastAsia"/>
                <w:sz w:val="24"/>
                <w:szCs w:val="24"/>
              </w:rPr>
              <w:t>3.修剪。每月至少一次修剪工作，考虑季节特点和草种的生长发育特性,使草的高度一致,边缘整齐。高度控制在:夏季不长于 15cm，冬季不长于 10cm 。</w:t>
            </w:r>
          </w:p>
          <w:p w:rsidR="000321A2" w:rsidRDefault="00F13E75">
            <w:pPr>
              <w:ind w:firstLine="480"/>
              <w:rPr>
                <w:rFonts w:ascii="宋体" w:hAnsi="宋体"/>
                <w:sz w:val="24"/>
                <w:szCs w:val="24"/>
              </w:rPr>
            </w:pPr>
            <w:r>
              <w:rPr>
                <w:rFonts w:ascii="宋体" w:hAnsi="宋体" w:hint="eastAsia"/>
                <w:sz w:val="24"/>
                <w:szCs w:val="24"/>
              </w:rPr>
              <w:t>4.灌溉、施肥。根据草坪植物的生长需要加强淋水和施肥。每年秋、冬季缺少雨水的季节，要加强淋水，以保证草坪植物在秋、冬季保持青绿。肥料的施用要适量、均匀，防止过量或不均匀引起损伤。</w:t>
            </w:r>
          </w:p>
          <w:p w:rsidR="000321A2" w:rsidRDefault="00F13E75">
            <w:pPr>
              <w:ind w:firstLine="480"/>
              <w:rPr>
                <w:rFonts w:ascii="宋体" w:hAnsi="宋体"/>
                <w:sz w:val="24"/>
                <w:szCs w:val="24"/>
              </w:rPr>
            </w:pPr>
            <w:r>
              <w:rPr>
                <w:rFonts w:ascii="宋体" w:hAnsi="宋体" w:hint="eastAsia"/>
                <w:sz w:val="24"/>
                <w:szCs w:val="24"/>
              </w:rPr>
              <w:t>5.除杂草。经常进行除杂草相关工作，每周巡查拔除，使纯草坪和混合草坪的目的草种纯度达 95%。新接管的绿地要求半年</w:t>
            </w:r>
            <w:r>
              <w:rPr>
                <w:rFonts w:ascii="宋体" w:hAnsi="宋体" w:hint="eastAsia"/>
                <w:sz w:val="24"/>
                <w:szCs w:val="24"/>
              </w:rPr>
              <w:lastRenderedPageBreak/>
              <w:t>内达标。</w:t>
            </w:r>
          </w:p>
          <w:p w:rsidR="000321A2" w:rsidRDefault="00F13E75">
            <w:pPr>
              <w:ind w:firstLine="480"/>
              <w:rPr>
                <w:rFonts w:ascii="宋体" w:hAnsi="宋体"/>
                <w:sz w:val="24"/>
                <w:szCs w:val="24"/>
              </w:rPr>
            </w:pPr>
            <w:r>
              <w:rPr>
                <w:rFonts w:ascii="宋体" w:hAnsi="宋体" w:hint="eastAsia"/>
                <w:sz w:val="24"/>
                <w:szCs w:val="24"/>
              </w:rPr>
              <w:t>6.填平坑洼。及时填平坑洼地，使草坪内无坑洼积水，平整美观。</w:t>
            </w:r>
          </w:p>
          <w:p w:rsidR="000321A2" w:rsidRDefault="00F13E75">
            <w:pPr>
              <w:ind w:firstLine="480"/>
              <w:rPr>
                <w:rFonts w:ascii="宋体" w:hAnsi="宋体"/>
                <w:sz w:val="24"/>
                <w:szCs w:val="24"/>
              </w:rPr>
            </w:pPr>
            <w:r>
              <w:rPr>
                <w:rFonts w:ascii="宋体" w:hAnsi="宋体" w:hint="eastAsia"/>
                <w:sz w:val="24"/>
                <w:szCs w:val="24"/>
              </w:rPr>
              <w:t>7.补植。对被破坏或其他原因引起死亡的植物应及时补植，使草坪保持完整、无裸露地。补植时要补与原草坪相同的草种，适当密植。补植后应加强保养，保证一个月内草坪覆盖率达 95%。</w:t>
            </w:r>
          </w:p>
          <w:p w:rsidR="000321A2" w:rsidRDefault="00F13E75">
            <w:pPr>
              <w:ind w:firstLine="480"/>
              <w:rPr>
                <w:rFonts w:ascii="宋体" w:hAnsi="宋体"/>
                <w:sz w:val="24"/>
                <w:szCs w:val="24"/>
              </w:rPr>
            </w:pPr>
            <w:r>
              <w:rPr>
                <w:rFonts w:ascii="宋体" w:hAnsi="宋体" w:hint="eastAsia"/>
                <w:sz w:val="24"/>
                <w:szCs w:val="24"/>
              </w:rPr>
              <w:t>8.若出现人为踩踏草坪现象，须及时恢复草坪，并采取有效防范措施。</w:t>
            </w:r>
          </w:p>
          <w:p w:rsidR="000321A2" w:rsidRDefault="00F13E75">
            <w:pPr>
              <w:ind w:firstLine="480"/>
              <w:rPr>
                <w:rFonts w:ascii="宋体" w:hAnsi="宋体"/>
                <w:sz w:val="24"/>
                <w:szCs w:val="24"/>
              </w:rPr>
            </w:pPr>
            <w:r>
              <w:rPr>
                <w:rFonts w:ascii="宋体" w:hAnsi="宋体" w:hint="eastAsia"/>
                <w:sz w:val="24"/>
                <w:szCs w:val="24"/>
              </w:rPr>
              <w:t>（二）灌木和花卉管理和养护</w:t>
            </w:r>
          </w:p>
          <w:p w:rsidR="000321A2" w:rsidRDefault="00F13E75">
            <w:pPr>
              <w:ind w:firstLine="480"/>
              <w:rPr>
                <w:rFonts w:ascii="宋体" w:hAnsi="宋体"/>
                <w:sz w:val="24"/>
                <w:szCs w:val="24"/>
              </w:rPr>
            </w:pPr>
            <w:r>
              <w:rPr>
                <w:rFonts w:ascii="宋体" w:hAnsi="宋体" w:hint="eastAsia"/>
                <w:sz w:val="24"/>
                <w:szCs w:val="24"/>
              </w:rPr>
              <w:t>1.灌木和花卉管理和养护的标准是生长良好，花繁叶茂，造型美观，具体有一定的艺术感和立体感。</w:t>
            </w:r>
          </w:p>
          <w:p w:rsidR="000321A2" w:rsidRDefault="00F13E75">
            <w:pPr>
              <w:ind w:firstLine="480"/>
              <w:rPr>
                <w:rFonts w:ascii="宋体" w:hAnsi="宋体"/>
                <w:sz w:val="24"/>
                <w:szCs w:val="24"/>
              </w:rPr>
            </w:pPr>
            <w:r>
              <w:rPr>
                <w:rFonts w:ascii="宋体" w:hAnsi="宋体" w:hint="eastAsia"/>
                <w:sz w:val="24"/>
                <w:szCs w:val="24"/>
              </w:rPr>
              <w:t>2.长势。萌芽及枝叶生长正常，叶色较鲜艳，无枯枝残叶，植株基本整齐，花卉适时开花，花坛轮廓完美、无残缺，绿篱无断层。</w:t>
            </w:r>
          </w:p>
          <w:p w:rsidR="000321A2" w:rsidRDefault="00F13E75">
            <w:pPr>
              <w:ind w:firstLine="480"/>
              <w:rPr>
                <w:rFonts w:ascii="宋体" w:hAnsi="宋体"/>
                <w:sz w:val="24"/>
                <w:szCs w:val="24"/>
              </w:rPr>
            </w:pPr>
            <w:r>
              <w:rPr>
                <w:rFonts w:ascii="宋体" w:hAnsi="宋体" w:hint="eastAsia"/>
                <w:sz w:val="24"/>
                <w:szCs w:val="24"/>
              </w:rPr>
              <w:t>3.修剪。每月至少一次修剪工作，造型美观，不断改进；植物生长</w:t>
            </w:r>
            <w:proofErr w:type="gramStart"/>
            <w:r>
              <w:rPr>
                <w:rFonts w:ascii="宋体" w:hAnsi="宋体" w:hint="eastAsia"/>
                <w:sz w:val="24"/>
                <w:szCs w:val="24"/>
              </w:rPr>
              <w:t>旺季新抽发</w:t>
            </w:r>
            <w:proofErr w:type="gramEnd"/>
            <w:r>
              <w:rPr>
                <w:rFonts w:ascii="宋体" w:hAnsi="宋体" w:hint="eastAsia"/>
                <w:sz w:val="24"/>
                <w:szCs w:val="24"/>
              </w:rPr>
              <w:t>的嫩枝高度控制在 15cm 以内。应考虑每种植物生长发育的特点，即要求造型美观，又要求能适时开花。绿篱和花坛应符合选景要求。</w:t>
            </w:r>
          </w:p>
          <w:p w:rsidR="000321A2" w:rsidRDefault="00F13E75">
            <w:pPr>
              <w:ind w:firstLine="480"/>
              <w:rPr>
                <w:rFonts w:ascii="宋体" w:hAnsi="宋体"/>
                <w:sz w:val="24"/>
                <w:szCs w:val="24"/>
              </w:rPr>
            </w:pPr>
            <w:r>
              <w:rPr>
                <w:rFonts w:ascii="宋体" w:hAnsi="宋体" w:hint="eastAsia"/>
                <w:sz w:val="24"/>
                <w:szCs w:val="24"/>
              </w:rPr>
              <w:t>4.灌溉、施肥。根据植物的生长及开花特性进行合理灌溉和施肥。要求在每年春、冬季重点施肥各一次。</w:t>
            </w:r>
          </w:p>
          <w:p w:rsidR="000321A2" w:rsidRDefault="00F13E75">
            <w:pPr>
              <w:ind w:firstLine="480"/>
              <w:rPr>
                <w:rFonts w:ascii="宋体" w:hAnsi="宋体"/>
                <w:sz w:val="24"/>
                <w:szCs w:val="24"/>
              </w:rPr>
            </w:pPr>
            <w:r>
              <w:rPr>
                <w:rFonts w:ascii="宋体" w:hAnsi="宋体" w:hint="eastAsia"/>
                <w:sz w:val="24"/>
                <w:szCs w:val="24"/>
              </w:rPr>
              <w:t>5.除杂草。经常进行除杂草工作，除杂草、松土时要保护好根系，不能伤根及造成根系裸露，更不能造成黄土裸露。</w:t>
            </w:r>
          </w:p>
          <w:p w:rsidR="000321A2" w:rsidRDefault="00F13E75">
            <w:pPr>
              <w:ind w:firstLine="480"/>
              <w:rPr>
                <w:rFonts w:ascii="宋体" w:hAnsi="宋体"/>
                <w:sz w:val="24"/>
                <w:szCs w:val="24"/>
              </w:rPr>
            </w:pPr>
            <w:r>
              <w:rPr>
                <w:rFonts w:ascii="宋体" w:hAnsi="宋体" w:hint="eastAsia"/>
                <w:sz w:val="24"/>
                <w:szCs w:val="24"/>
              </w:rPr>
              <w:t>6.补植。及时清理死苗，并在两周内补植回原来的种类，力求规格与原来植株接近，以保持优良的景观效果。补植时要按照种植范围采取施足基肥并加强淋水等保养措施，保证成活率达 95%以上。</w:t>
            </w:r>
          </w:p>
          <w:p w:rsidR="000321A2" w:rsidRDefault="00F13E75">
            <w:pPr>
              <w:ind w:firstLine="480"/>
              <w:rPr>
                <w:rFonts w:ascii="宋体" w:hAnsi="宋体"/>
                <w:sz w:val="24"/>
                <w:szCs w:val="24"/>
              </w:rPr>
            </w:pPr>
            <w:r>
              <w:rPr>
                <w:rFonts w:ascii="宋体" w:hAnsi="宋体" w:hint="eastAsia"/>
                <w:sz w:val="24"/>
                <w:szCs w:val="24"/>
              </w:rPr>
              <w:t>（三）乔木管理和养护</w:t>
            </w:r>
          </w:p>
          <w:p w:rsidR="000321A2" w:rsidRDefault="00F13E75">
            <w:pPr>
              <w:ind w:firstLine="480"/>
              <w:rPr>
                <w:rFonts w:ascii="宋体" w:hAnsi="宋体"/>
                <w:sz w:val="24"/>
                <w:szCs w:val="24"/>
              </w:rPr>
            </w:pPr>
            <w:r>
              <w:rPr>
                <w:rFonts w:ascii="宋体" w:hAnsi="宋体" w:hint="eastAsia"/>
                <w:sz w:val="24"/>
                <w:szCs w:val="24"/>
              </w:rPr>
              <w:t>1.乔木管理和养护的标准是生长良好、枝叶健壮、树形规则。行道树上缘线和下线整齐、修剪适度、无死树缺株、无枯枝残叶、景观效果优良。</w:t>
            </w:r>
          </w:p>
          <w:p w:rsidR="000321A2" w:rsidRDefault="00F13E75">
            <w:pPr>
              <w:ind w:firstLine="480"/>
              <w:rPr>
                <w:rFonts w:ascii="宋体" w:hAnsi="宋体"/>
                <w:sz w:val="24"/>
                <w:szCs w:val="24"/>
              </w:rPr>
            </w:pPr>
            <w:r>
              <w:rPr>
                <w:rFonts w:ascii="宋体" w:hAnsi="宋体" w:hint="eastAsia"/>
                <w:sz w:val="24"/>
                <w:szCs w:val="24"/>
              </w:rPr>
              <w:t>2.长势。长势良好,生长量达到乔木的平均年生长量；枝叶健壮，无枯 枝残叶。</w:t>
            </w:r>
          </w:p>
          <w:p w:rsidR="000321A2" w:rsidRDefault="00F13E75">
            <w:pPr>
              <w:ind w:firstLine="480"/>
              <w:rPr>
                <w:rFonts w:ascii="宋体" w:hAnsi="宋体"/>
                <w:sz w:val="24"/>
                <w:szCs w:val="24"/>
              </w:rPr>
            </w:pPr>
            <w:r>
              <w:rPr>
                <w:rFonts w:ascii="宋体" w:hAnsi="宋体" w:hint="eastAsia"/>
                <w:sz w:val="24"/>
                <w:szCs w:val="24"/>
              </w:rPr>
              <w:t>3.修剪。根据树木的生长特点，确定修剪时间，避免叶芽和花芽剪掉，使花乔木适时开花、乔木整形效果尽量与周围环境协调，行道树修剪要保持树冠完整、枝叶密度适宜、内膛不空又通风透光，并根据不同路段车辆等情况确定</w:t>
            </w:r>
            <w:proofErr w:type="gramStart"/>
            <w:r>
              <w:rPr>
                <w:rFonts w:ascii="宋体" w:hAnsi="宋体" w:hint="eastAsia"/>
                <w:sz w:val="24"/>
                <w:szCs w:val="24"/>
              </w:rPr>
              <w:t>外缘线</w:t>
            </w:r>
            <w:proofErr w:type="gramEnd"/>
            <w:r>
              <w:rPr>
                <w:rFonts w:ascii="宋体" w:hAnsi="宋体" w:hint="eastAsia"/>
                <w:sz w:val="24"/>
                <w:szCs w:val="24"/>
              </w:rPr>
              <w:t>高度和树冠体量。树高一般控制在10-17m之间，注意不能影响高压线、路灯和交通指示牌。</w:t>
            </w:r>
            <w:proofErr w:type="gramStart"/>
            <w:r>
              <w:rPr>
                <w:rFonts w:ascii="宋体" w:hAnsi="宋体" w:hint="eastAsia"/>
                <w:sz w:val="24"/>
                <w:szCs w:val="24"/>
              </w:rPr>
              <w:t>单林附属绿地</w:t>
            </w:r>
            <w:proofErr w:type="gramEnd"/>
            <w:r>
              <w:rPr>
                <w:rFonts w:ascii="宋体" w:hAnsi="宋体" w:hint="eastAsia"/>
                <w:sz w:val="24"/>
                <w:szCs w:val="24"/>
              </w:rPr>
              <w:t>内树木枝叶伸向公共道路或他人物业范围内的，要及时修剪，修剪时按操作规程进行，尽量减小伤口，剪口要平，不能留有树钉；阴枝、下垂枝、下线</w:t>
            </w:r>
            <w:proofErr w:type="gramStart"/>
            <w:r>
              <w:rPr>
                <w:rFonts w:ascii="宋体" w:hAnsi="宋体" w:hint="eastAsia"/>
                <w:sz w:val="24"/>
                <w:szCs w:val="24"/>
              </w:rPr>
              <w:t>的萌染枝</w:t>
            </w:r>
            <w:proofErr w:type="gramEnd"/>
            <w:r>
              <w:rPr>
                <w:rFonts w:ascii="宋体" w:hAnsi="宋体" w:hint="eastAsia"/>
                <w:sz w:val="24"/>
                <w:szCs w:val="24"/>
              </w:rPr>
              <w:t>及干枯枝，要及时剪除。</w:t>
            </w:r>
          </w:p>
          <w:p w:rsidR="000321A2" w:rsidRDefault="00F13E75">
            <w:pPr>
              <w:ind w:firstLine="480"/>
              <w:rPr>
                <w:rFonts w:ascii="宋体" w:hAnsi="宋体"/>
                <w:sz w:val="24"/>
                <w:szCs w:val="24"/>
              </w:rPr>
            </w:pPr>
            <w:r>
              <w:rPr>
                <w:rFonts w:ascii="宋体" w:hAnsi="宋体" w:hint="eastAsia"/>
                <w:sz w:val="24"/>
                <w:szCs w:val="24"/>
              </w:rPr>
              <w:t xml:space="preserve">4.灌溉、施肥。根据不同生长季节的天气情况对不同植物种类和不同树龄适当淋水，并要求在每年的春、秋季重点施肥 1-2 </w:t>
            </w:r>
            <w:r>
              <w:rPr>
                <w:rFonts w:ascii="宋体" w:hAnsi="宋体" w:hint="eastAsia"/>
                <w:sz w:val="24"/>
                <w:szCs w:val="24"/>
              </w:rPr>
              <w:lastRenderedPageBreak/>
              <w:t>次。施肥量根据树木的种类和生长情况而定，种植三年以内的乔木和树穴有植被的乔木,要适当增加施肥量和次数。</w:t>
            </w:r>
          </w:p>
          <w:p w:rsidR="000321A2" w:rsidRDefault="00F13E75">
            <w:pPr>
              <w:ind w:firstLine="480"/>
              <w:rPr>
                <w:rFonts w:ascii="宋体" w:hAnsi="宋体"/>
                <w:sz w:val="24"/>
                <w:szCs w:val="24"/>
              </w:rPr>
            </w:pPr>
            <w:r>
              <w:rPr>
                <w:rFonts w:ascii="宋体" w:hAnsi="宋体" w:hint="eastAsia"/>
                <w:sz w:val="24"/>
                <w:szCs w:val="24"/>
              </w:rPr>
              <w:t>5.补植。因养护不当导致的树木死亡应及时清理死树及树根，在三周内补植以保证优良的景观效果。补植要按照树木种植规范进行和施足基肥并加强淋水等保养措施，保证榕树类成活率达95%，其他树种达85%；自然灾害造成死亡乔木的补植，报学校同意后实施。</w:t>
            </w:r>
          </w:p>
          <w:p w:rsidR="000321A2" w:rsidRDefault="00F13E75">
            <w:pPr>
              <w:rPr>
                <w:rFonts w:ascii="宋体" w:hAnsi="宋体"/>
                <w:b/>
                <w:bCs/>
                <w:sz w:val="24"/>
                <w:szCs w:val="24"/>
              </w:rPr>
            </w:pPr>
            <w:r>
              <w:rPr>
                <w:rFonts w:ascii="宋体" w:hAnsi="宋体" w:hint="eastAsia"/>
                <w:b/>
                <w:bCs/>
                <w:sz w:val="24"/>
                <w:szCs w:val="24"/>
              </w:rPr>
              <w:t>二、病虫害防治及自然灾害防范</w:t>
            </w:r>
          </w:p>
          <w:p w:rsidR="000321A2" w:rsidRDefault="00F13E75">
            <w:pPr>
              <w:ind w:firstLine="480"/>
              <w:rPr>
                <w:rFonts w:ascii="宋体" w:hAnsi="宋体"/>
                <w:sz w:val="24"/>
                <w:szCs w:val="24"/>
              </w:rPr>
            </w:pPr>
            <w:r>
              <w:rPr>
                <w:rFonts w:ascii="宋体" w:hAnsi="宋体" w:hint="eastAsia"/>
                <w:sz w:val="24"/>
                <w:szCs w:val="24"/>
              </w:rPr>
              <w:t>1.病虫害防治。及时做好病虫害的防治工作，以防为主，精心管理和养护，使植物增强抗病的能力。经常检查，早发现早处理。要采取综合防治，化学防治，物理人工防治和生物防治等方法防止病虫害蔓延和影响植物生长。尽量采用生物防治的办法，以减少对环境的污染。用化学方法防治时，一般在晚上进行喷药。药物、用量及对环境的影响，要符合环境的要求和标准。发生病虫害，最严重的危害率在 8%以下。</w:t>
            </w:r>
          </w:p>
          <w:p w:rsidR="000321A2" w:rsidRDefault="00F13E75">
            <w:pPr>
              <w:ind w:firstLine="480"/>
              <w:rPr>
                <w:rFonts w:ascii="宋体" w:hAnsi="宋体"/>
                <w:sz w:val="24"/>
                <w:szCs w:val="24"/>
              </w:rPr>
            </w:pPr>
            <w:r>
              <w:rPr>
                <w:rFonts w:ascii="宋体" w:hAnsi="宋体" w:hint="eastAsia"/>
                <w:sz w:val="24"/>
                <w:szCs w:val="24"/>
              </w:rPr>
              <w:t>2.自然灾害的防范。做好自然灾害的防范工作，做好枯枝的修剪，倒树断枝的清理；做好及时扶树、护树以及灾后的各种恢复性工作，使绿化景观尽快恢复。</w:t>
            </w:r>
          </w:p>
          <w:p w:rsidR="000321A2" w:rsidRDefault="00F13E75">
            <w:pPr>
              <w:rPr>
                <w:rFonts w:ascii="宋体" w:hAnsi="宋体"/>
                <w:b/>
                <w:bCs/>
                <w:sz w:val="24"/>
                <w:szCs w:val="24"/>
              </w:rPr>
            </w:pPr>
            <w:r>
              <w:rPr>
                <w:rFonts w:ascii="宋体" w:hAnsi="宋体" w:hint="eastAsia"/>
                <w:b/>
                <w:bCs/>
                <w:sz w:val="24"/>
                <w:szCs w:val="24"/>
              </w:rPr>
              <w:t>三、环境卫生</w:t>
            </w:r>
          </w:p>
          <w:p w:rsidR="000321A2" w:rsidRDefault="00F13E75">
            <w:pPr>
              <w:ind w:firstLine="480"/>
              <w:rPr>
                <w:rFonts w:ascii="宋体" w:hAnsi="宋体"/>
                <w:sz w:val="24"/>
                <w:szCs w:val="24"/>
              </w:rPr>
            </w:pPr>
            <w:r>
              <w:rPr>
                <w:rFonts w:ascii="宋体" w:hAnsi="宋体" w:hint="eastAsia"/>
                <w:sz w:val="24"/>
                <w:szCs w:val="24"/>
              </w:rPr>
              <w:t>1.环境卫生的管理标准是绿地清洁、无垃圾杂物、无石砾砖块、无干枯枝叶、无粪便暴露，无鼠洞和蚊蝇滋生地。</w:t>
            </w:r>
          </w:p>
          <w:p w:rsidR="000321A2" w:rsidRDefault="00F13E75">
            <w:pPr>
              <w:ind w:firstLine="480"/>
              <w:rPr>
                <w:rFonts w:ascii="宋体" w:hAnsi="宋体"/>
                <w:sz w:val="24"/>
                <w:szCs w:val="24"/>
              </w:rPr>
            </w:pPr>
            <w:r>
              <w:rPr>
                <w:rFonts w:ascii="宋体" w:hAnsi="宋体" w:hint="eastAsia"/>
                <w:sz w:val="24"/>
                <w:szCs w:val="24"/>
              </w:rPr>
              <w:t>2.清洁、保洁每天8:00—18：00应保持绿地无垃圾杂物、生活垃圾、石砾砖块、干枝枯叶、粪便，无鼠洞各蚊蝇兹生地等，发现鼠洞要随时堵塞。清除垃圾杂物后要注意保洁，绿地一有垃圾，要求30分钟内拣拾干净。</w:t>
            </w:r>
          </w:p>
          <w:p w:rsidR="000321A2" w:rsidRDefault="00F13E75">
            <w:pPr>
              <w:ind w:firstLine="480"/>
              <w:rPr>
                <w:rFonts w:ascii="宋体" w:hAnsi="宋体" w:cs="宋体"/>
                <w:sz w:val="22"/>
                <w:szCs w:val="22"/>
              </w:rPr>
            </w:pPr>
            <w:r>
              <w:rPr>
                <w:rFonts w:ascii="宋体" w:hAnsi="宋体" w:hint="eastAsia"/>
                <w:sz w:val="24"/>
                <w:szCs w:val="24"/>
              </w:rPr>
              <w:t>3清运：归堆后的垃圾杂物和箩筐等器具摆放在隐蔽的地方，做到垃圾日产日清，不过夜，不焚烧。</w:t>
            </w:r>
          </w:p>
        </w:tc>
      </w:tr>
    </w:tbl>
    <w:p w:rsidR="000321A2" w:rsidRDefault="00F13E75">
      <w:pPr>
        <w:pStyle w:val="18"/>
        <w:widowControl/>
        <w:spacing w:before="0" w:beforeAutospacing="0" w:after="0" w:afterAutospacing="0" w:line="360" w:lineRule="auto"/>
        <w:jc w:val="both"/>
        <w:rPr>
          <w:rFonts w:ascii="宋体" w:hAnsi="宋体"/>
          <w:b/>
        </w:rPr>
      </w:pPr>
      <w:r>
        <w:rPr>
          <w:rFonts w:ascii="宋体" w:hAnsi="宋体" w:cs="宋体" w:hint="eastAsia"/>
          <w:b/>
        </w:rPr>
        <w:lastRenderedPageBreak/>
        <w:t>注：1、基本绿化</w:t>
      </w:r>
      <w:r>
        <w:rPr>
          <w:rFonts w:ascii="宋体" w:hAnsi="宋体" w:cs="宋体"/>
          <w:b/>
        </w:rPr>
        <w:t>、养护</w:t>
      </w:r>
      <w:r>
        <w:rPr>
          <w:rFonts w:ascii="宋体" w:hAnsi="宋体" w:cs="宋体" w:hint="eastAsia"/>
          <w:b/>
        </w:rPr>
        <w:t>、环卫保洁工具、垃圾桶（袋）、84消毒液、果皮箱、洁厕灵、</w:t>
      </w:r>
      <w:r>
        <w:rPr>
          <w:rFonts w:ascii="宋体" w:hAnsi="宋体" w:cs="宋体"/>
          <w:b/>
        </w:rPr>
        <w:t>化肥、农药</w:t>
      </w:r>
      <w:r>
        <w:rPr>
          <w:rFonts w:ascii="宋体" w:hAnsi="宋体" w:cs="宋体" w:hint="eastAsia"/>
          <w:b/>
        </w:rPr>
        <w:t>等用品、工具、耗材由</w:t>
      </w:r>
      <w:r>
        <w:rPr>
          <w:rFonts w:ascii="宋体" w:hAnsi="宋体" w:cs="宋体"/>
          <w:b/>
        </w:rPr>
        <w:t>学校提供</w:t>
      </w:r>
      <w:r>
        <w:rPr>
          <w:rFonts w:ascii="宋体" w:hAnsi="宋体" w:cs="宋体" w:hint="eastAsia"/>
          <w:b/>
        </w:rPr>
        <w:t>。如果需要</w:t>
      </w:r>
      <w:r>
        <w:rPr>
          <w:rFonts w:ascii="宋体" w:hAnsi="宋体" w:cs="宋体"/>
          <w:b/>
        </w:rPr>
        <w:t>使用</w:t>
      </w:r>
      <w:r>
        <w:rPr>
          <w:rFonts w:ascii="宋体" w:hAnsi="宋体" w:cs="宋体" w:hint="eastAsia"/>
          <w:b/>
        </w:rPr>
        <w:t>机械设备由</w:t>
      </w:r>
      <w:r>
        <w:rPr>
          <w:rFonts w:ascii="宋体" w:hAnsi="宋体" w:cs="宋体"/>
          <w:b/>
        </w:rPr>
        <w:t>中标</w:t>
      </w:r>
      <w:r>
        <w:rPr>
          <w:rFonts w:ascii="宋体" w:hAnsi="宋体" w:cs="宋体" w:hint="eastAsia"/>
          <w:b/>
        </w:rPr>
        <w:t>方</w:t>
      </w:r>
      <w:r>
        <w:rPr>
          <w:rFonts w:ascii="宋体" w:hAnsi="宋体" w:cs="宋体"/>
          <w:b/>
        </w:rPr>
        <w:t>提供</w:t>
      </w:r>
      <w:r>
        <w:rPr>
          <w:rFonts w:ascii="宋体" w:hAnsi="宋体" w:cs="宋体" w:hint="eastAsia"/>
          <w:b/>
        </w:rPr>
        <w:t>，</w:t>
      </w:r>
      <w:r>
        <w:rPr>
          <w:rFonts w:ascii="宋体" w:hAnsi="宋体" w:cs="宋体"/>
          <w:b/>
        </w:rPr>
        <w:t>在投</w:t>
      </w:r>
      <w:r>
        <w:rPr>
          <w:rFonts w:ascii="宋体" w:hAnsi="宋体" w:cs="宋体" w:hint="eastAsia"/>
          <w:b/>
        </w:rPr>
        <w:t>标</w:t>
      </w:r>
      <w:r>
        <w:rPr>
          <w:rFonts w:ascii="宋体" w:hAnsi="宋体" w:cs="宋体"/>
          <w:b/>
        </w:rPr>
        <w:t>文件中</w:t>
      </w:r>
      <w:r>
        <w:rPr>
          <w:rFonts w:ascii="宋体" w:hAnsi="宋体" w:cs="宋体" w:hint="eastAsia"/>
          <w:b/>
        </w:rPr>
        <w:t>须</w:t>
      </w:r>
      <w:r>
        <w:rPr>
          <w:rFonts w:ascii="宋体" w:hAnsi="宋体" w:cs="宋体"/>
          <w:b/>
        </w:rPr>
        <w:t>列出</w:t>
      </w:r>
      <w:r>
        <w:rPr>
          <w:rFonts w:ascii="宋体" w:hAnsi="宋体" w:cs="宋体" w:hint="eastAsia"/>
          <w:b/>
        </w:rPr>
        <w:t>机械设备名称</w:t>
      </w:r>
      <w:r>
        <w:rPr>
          <w:rFonts w:ascii="宋体" w:hAnsi="宋体" w:cs="宋体"/>
          <w:b/>
        </w:rPr>
        <w:t>、型号、数量、单价、总价、产权归属（自有或租用）</w:t>
      </w:r>
      <w:r>
        <w:rPr>
          <w:rFonts w:ascii="宋体" w:hAnsi="宋体" w:cs="宋体" w:hint="eastAsia"/>
        </w:rPr>
        <w:t>。</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（三）配电</w:t>
      </w:r>
      <w:proofErr w:type="gramStart"/>
      <w:r>
        <w:rPr>
          <w:rFonts w:ascii="宋体" w:hAnsi="宋体" w:cs="宋体" w:hint="eastAsia"/>
          <w:b/>
        </w:rPr>
        <w:t>房运行</w:t>
      </w:r>
      <w:proofErr w:type="gramEnd"/>
      <w:r>
        <w:rPr>
          <w:rFonts w:ascii="宋体" w:hAnsi="宋体" w:cs="宋体" w:hint="eastAsia"/>
          <w:b/>
        </w:rPr>
        <w:t>维护</w:t>
      </w:r>
    </w:p>
    <w:tbl>
      <w:tblPr>
        <w:tblW w:w="5007" w:type="pct"/>
        <w:jc w:val="center"/>
        <w:tblCellSpacing w:w="0" w:type="dxa"/>
        <w:tblLayout w:type="fixed"/>
        <w:tblCellMar>
          <w:left w:w="0" w:type="dxa"/>
          <w:right w:w="0" w:type="dxa"/>
        </w:tblCellMar>
        <w:tblLook w:val="04A0" w:firstRow="1" w:lastRow="0" w:firstColumn="1" w:lastColumn="0" w:noHBand="0" w:noVBand="1"/>
      </w:tblPr>
      <w:tblGrid>
        <w:gridCol w:w="1133"/>
        <w:gridCol w:w="1139"/>
        <w:gridCol w:w="6714"/>
      </w:tblGrid>
      <w:tr w:rsidR="000321A2">
        <w:trPr>
          <w:trHeight w:val="929"/>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岗位</w:t>
            </w:r>
          </w:p>
        </w:tc>
        <w:tc>
          <w:tcPr>
            <w:tcW w:w="63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人员配置</w:t>
            </w:r>
          </w:p>
        </w:tc>
        <w:tc>
          <w:tcPr>
            <w:tcW w:w="373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服务标准</w:t>
            </w:r>
          </w:p>
        </w:tc>
      </w:tr>
      <w:tr w:rsidR="000321A2">
        <w:trPr>
          <w:trHeight w:val="4662"/>
          <w:tblCellSpacing w:w="0" w:type="dxa"/>
          <w:jc w:val="center"/>
        </w:trPr>
        <w:tc>
          <w:tcPr>
            <w:tcW w:w="630"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lastRenderedPageBreak/>
              <w:t>配电房（间）巡检运行</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维护</w:t>
            </w:r>
          </w:p>
        </w:tc>
        <w:tc>
          <w:tcPr>
            <w:tcW w:w="634"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proofErr w:type="gramStart"/>
            <w:r>
              <w:rPr>
                <w:rFonts w:ascii="宋体" w:hAnsi="宋体" w:hint="eastAsia"/>
              </w:rPr>
              <w:t>不</w:t>
            </w:r>
            <w:proofErr w:type="gramEnd"/>
            <w:r>
              <w:rPr>
                <w:rFonts w:ascii="宋体" w:hAnsi="宋体" w:hint="eastAsia"/>
              </w:rPr>
              <w:t>专门</w:t>
            </w:r>
            <w:r>
              <w:rPr>
                <w:rFonts w:ascii="宋体" w:hAnsi="宋体"/>
              </w:rPr>
              <w:t>设岗，须配置</w:t>
            </w:r>
            <w:r>
              <w:rPr>
                <w:rFonts w:ascii="宋体" w:hAnsi="宋体" w:hint="eastAsia"/>
              </w:rPr>
              <w:t>管理</w:t>
            </w:r>
            <w:r>
              <w:rPr>
                <w:rFonts w:ascii="宋体" w:hAnsi="宋体"/>
              </w:rPr>
              <w:t>人员</w:t>
            </w:r>
          </w:p>
        </w:tc>
        <w:tc>
          <w:tcPr>
            <w:tcW w:w="3736" w:type="pct"/>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1、保障供电安全运行；</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2、落实主配电室巡查</w:t>
            </w:r>
            <w:r>
              <w:rPr>
                <w:rFonts w:ascii="宋体" w:hAnsi="宋体" w:cs="宋体"/>
              </w:rPr>
              <w:t>工作，</w:t>
            </w:r>
            <w:r>
              <w:rPr>
                <w:rFonts w:ascii="宋体" w:hAnsi="宋体" w:cs="宋体" w:hint="eastAsia"/>
              </w:rPr>
              <w:t>认真做好《门禁记录》、《运行值班日志》、《停电跳闸记录》、《设备缺陷记录》、《设备检修记录》等各项记录，处理设备停电故障，解决设备缺陷无误，无任何责任停电事故；</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3、定时巡检设备，及时消除隐患，定期对变电设备进行维护保养，保证设备干净整洁，绝缘良好，接触可靠。设备时刻处于完好状态，保障安全供电；</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4、保证避雷设备完好、有效、安全，按规定进行试验；</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5、配合管理人员做好配电房和高压用具的年审工作。</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6、联络和监管学校高压配电房的维保工作。</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7、严格配电房的出入登记管理，无资质证书人员严禁进入配电柜间。</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hint="eastAsia"/>
              </w:rPr>
              <w:t>8、配电</w:t>
            </w:r>
            <w:proofErr w:type="gramStart"/>
            <w:r>
              <w:rPr>
                <w:rFonts w:ascii="宋体" w:hAnsi="宋体" w:cs="宋体" w:hint="eastAsia"/>
              </w:rPr>
              <w:t>房规范</w:t>
            </w:r>
            <w:proofErr w:type="gramEnd"/>
            <w:r>
              <w:rPr>
                <w:rFonts w:ascii="宋体" w:hAnsi="宋体" w:cs="宋体" w:hint="eastAsia"/>
              </w:rPr>
              <w:t>管理，严禁私拉乱接，严禁有明火。</w:t>
            </w:r>
          </w:p>
        </w:tc>
      </w:tr>
    </w:tbl>
    <w:p w:rsidR="000321A2" w:rsidRDefault="00F13E75">
      <w:pPr>
        <w:pStyle w:val="18"/>
        <w:widowControl/>
        <w:spacing w:before="0" w:beforeAutospacing="0" w:after="0" w:afterAutospacing="0" w:line="360" w:lineRule="auto"/>
        <w:jc w:val="both"/>
        <w:rPr>
          <w:rFonts w:ascii="宋体" w:hAnsi="宋体" w:cs="宋体"/>
          <w:b/>
        </w:rPr>
      </w:pPr>
      <w:r>
        <w:rPr>
          <w:rFonts w:ascii="宋体" w:hAnsi="宋体" w:cs="宋体" w:hint="eastAsia"/>
          <w:b/>
        </w:rPr>
        <w:t>注：配电房设备更换费、变电设备检修、试验费、维修费用由甲方负责。</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（四）消防监控室值班</w:t>
      </w:r>
      <w:r>
        <w:rPr>
          <w:rFonts w:ascii="宋体" w:hAnsi="宋体" w:cs="宋体"/>
          <w:b/>
        </w:rPr>
        <w:t>及</w:t>
      </w:r>
      <w:r>
        <w:rPr>
          <w:rFonts w:ascii="宋体" w:hAnsi="宋体" w:cs="宋体" w:hint="eastAsia"/>
          <w:b/>
        </w:rPr>
        <w:t>安全</w:t>
      </w:r>
      <w:r>
        <w:rPr>
          <w:rFonts w:ascii="宋体" w:hAnsi="宋体" w:cs="宋体"/>
          <w:b/>
        </w:rPr>
        <w:t>管理工作</w:t>
      </w:r>
    </w:p>
    <w:tbl>
      <w:tblPr>
        <w:tblW w:w="5000" w:type="pct"/>
        <w:jc w:val="center"/>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1"/>
        <w:gridCol w:w="1278"/>
        <w:gridCol w:w="6694"/>
      </w:tblGrid>
      <w:tr w:rsidR="000321A2">
        <w:trPr>
          <w:tblCellSpacing w:w="0" w:type="dxa"/>
          <w:jc w:val="center"/>
        </w:trPr>
        <w:tc>
          <w:tcPr>
            <w:tcW w:w="55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岗位</w:t>
            </w:r>
          </w:p>
        </w:tc>
        <w:tc>
          <w:tcPr>
            <w:tcW w:w="71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人员配置</w:t>
            </w:r>
          </w:p>
        </w:tc>
        <w:tc>
          <w:tcPr>
            <w:tcW w:w="3734"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服务标准</w:t>
            </w:r>
          </w:p>
        </w:tc>
      </w:tr>
      <w:tr w:rsidR="000321A2">
        <w:trPr>
          <w:trHeight w:val="4396"/>
          <w:tblCellSpacing w:w="0" w:type="dxa"/>
          <w:jc w:val="center"/>
        </w:trPr>
        <w:tc>
          <w:tcPr>
            <w:tcW w:w="55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消防监控室值守运行维护及安全</w:t>
            </w:r>
            <w:r>
              <w:rPr>
                <w:rFonts w:ascii="宋体" w:hAnsi="宋体" w:cs="宋体"/>
              </w:rPr>
              <w:t>管理工作</w:t>
            </w:r>
          </w:p>
        </w:tc>
        <w:tc>
          <w:tcPr>
            <w:tcW w:w="71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Arial" w:hint="eastAsia"/>
              </w:rPr>
              <w:t>根据</w:t>
            </w:r>
            <w:r>
              <w:rPr>
                <w:rFonts w:ascii="宋体" w:hAnsi="宋体" w:cs="Arial"/>
              </w:rPr>
              <w:t>实际配备人员</w:t>
            </w:r>
          </w:p>
        </w:tc>
        <w:tc>
          <w:tcPr>
            <w:tcW w:w="3734" w:type="pct"/>
            <w:noWrap/>
            <w:tcMar>
              <w:left w:w="0" w:type="dxa"/>
              <w:right w:w="0" w:type="dxa"/>
            </w:tcMar>
            <w:vAlign w:val="center"/>
          </w:tcPr>
          <w:p w:rsidR="000321A2" w:rsidRDefault="00F13E75">
            <w:pPr>
              <w:ind w:firstLine="480"/>
              <w:rPr>
                <w:rFonts w:ascii="宋体" w:hAnsi="宋体" w:cs="宋体"/>
                <w:sz w:val="24"/>
                <w:szCs w:val="24"/>
              </w:rPr>
            </w:pPr>
            <w:r>
              <w:rPr>
                <w:rFonts w:ascii="宋体" w:hAnsi="宋体" w:cs="宋体" w:hint="eastAsia"/>
                <w:sz w:val="24"/>
                <w:szCs w:val="24"/>
              </w:rPr>
              <w:t>1、消防控制室应符合国家规范要求，值班人员须24小时</w:t>
            </w:r>
            <w:proofErr w:type="gramStart"/>
            <w:r>
              <w:rPr>
                <w:rFonts w:ascii="宋体" w:hAnsi="宋体" w:cs="宋体" w:hint="eastAsia"/>
                <w:sz w:val="24"/>
                <w:szCs w:val="24"/>
              </w:rPr>
              <w:t>专人双</w:t>
            </w:r>
            <w:proofErr w:type="gramEnd"/>
            <w:r>
              <w:rPr>
                <w:rFonts w:ascii="宋体" w:hAnsi="宋体" w:cs="宋体" w:hint="eastAsia"/>
                <w:sz w:val="24"/>
                <w:szCs w:val="24"/>
              </w:rPr>
              <w:t>岗值班，具备良好的文化及身体素质，热爱本职工作，责任心强，具有相关专业知识，并经过公安消防部门培训考试合格，取得中级消防设施监控操作证书。持证上岗，严禁无证上岗。</w:t>
            </w:r>
          </w:p>
          <w:p w:rsidR="000321A2" w:rsidRDefault="00F13E75">
            <w:pPr>
              <w:ind w:firstLine="480"/>
              <w:rPr>
                <w:rFonts w:ascii="宋体" w:hAnsi="宋体"/>
                <w:sz w:val="24"/>
                <w:szCs w:val="24"/>
              </w:rPr>
            </w:pPr>
            <w:r>
              <w:rPr>
                <w:rFonts w:ascii="宋体" w:hAnsi="宋体"/>
                <w:sz w:val="24"/>
                <w:szCs w:val="24"/>
              </w:rPr>
              <w:t>2</w:t>
            </w:r>
            <w:r>
              <w:rPr>
                <w:rFonts w:ascii="宋体" w:hAnsi="宋体" w:hint="eastAsia"/>
                <w:sz w:val="24"/>
                <w:szCs w:val="24"/>
              </w:rPr>
              <w:t>、中标人进场一个月内，应设立消防设备台账，详细统计好校园内各</w:t>
            </w:r>
            <w:proofErr w:type="gramStart"/>
            <w:r>
              <w:rPr>
                <w:rFonts w:ascii="宋体" w:hAnsi="宋体" w:hint="eastAsia"/>
                <w:sz w:val="24"/>
                <w:szCs w:val="24"/>
              </w:rPr>
              <w:t>区域消防</w:t>
            </w:r>
            <w:proofErr w:type="gramEnd"/>
            <w:r>
              <w:rPr>
                <w:rFonts w:ascii="宋体" w:hAnsi="宋体" w:hint="eastAsia"/>
                <w:sz w:val="24"/>
                <w:szCs w:val="24"/>
              </w:rPr>
              <w:t>设备设施、器材分布情况、使用期限，管理、维护好公共消防设施、设备，保障消防器材以及消防标志完好有效。建立、健全消防安全制度，落实消防安全责任。根据校园场地及楼宇概况。</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3、消防控制室严禁吸烟和使用明火作业，严禁存放化学危险物品和无关的杂物。</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4、消防控制监控中心为工作重地，任何时间值班人员不得让无关人员逗留，如果有非消防监控</w:t>
            </w:r>
            <w:r>
              <w:rPr>
                <w:rFonts w:ascii="宋体" w:hAnsi="宋体" w:cs="宋体"/>
              </w:rPr>
              <w:t>管理人员</w:t>
            </w:r>
            <w:r>
              <w:rPr>
                <w:rFonts w:ascii="宋体" w:hAnsi="宋体" w:cs="宋体" w:hint="eastAsia"/>
              </w:rPr>
              <w:t>进入消防监控室，须经上级领导同意，作好保密工作，并做好记录。</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5、值班人员</w:t>
            </w:r>
            <w:r>
              <w:rPr>
                <w:rFonts w:ascii="宋体" w:hAnsi="宋体" w:hint="eastAsia"/>
              </w:rPr>
              <w:t>熟练掌握</w:t>
            </w:r>
            <w:bookmarkStart w:id="58" w:name="OLE_LINK7"/>
            <w:bookmarkStart w:id="59" w:name="OLE_LINK6"/>
            <w:r>
              <w:rPr>
                <w:rFonts w:ascii="宋体" w:hAnsi="宋体" w:hint="eastAsia"/>
              </w:rPr>
              <w:t>安</w:t>
            </w:r>
            <w:proofErr w:type="gramStart"/>
            <w:r>
              <w:rPr>
                <w:rFonts w:ascii="宋体" w:hAnsi="宋体" w:hint="eastAsia"/>
              </w:rPr>
              <w:t>防综合</w:t>
            </w:r>
            <w:proofErr w:type="gramEnd"/>
            <w:r>
              <w:rPr>
                <w:rFonts w:ascii="宋体" w:hAnsi="宋体" w:hint="eastAsia"/>
              </w:rPr>
              <w:t>管理平台（监控、门禁、道闸等）、</w:t>
            </w:r>
            <w:bookmarkStart w:id="60" w:name="OLE_LINK9"/>
            <w:bookmarkStart w:id="61" w:name="OLE_LINK8"/>
            <w:r>
              <w:rPr>
                <w:rFonts w:ascii="宋体" w:hAnsi="宋体" w:hint="eastAsia"/>
              </w:rPr>
              <w:t>电梯五方通话系统</w:t>
            </w:r>
            <w:bookmarkEnd w:id="60"/>
            <w:bookmarkEnd w:id="61"/>
            <w:r>
              <w:rPr>
                <w:rFonts w:ascii="宋体" w:hAnsi="宋体" w:hint="eastAsia"/>
              </w:rPr>
              <w:t>和无障碍卫生间呼救系统等平台</w:t>
            </w:r>
            <w:bookmarkEnd w:id="58"/>
            <w:bookmarkEnd w:id="59"/>
            <w:r>
              <w:rPr>
                <w:rFonts w:ascii="宋体" w:hAnsi="宋体" w:hint="eastAsia"/>
              </w:rPr>
              <w:t>使用，熟悉处置流程，充分发挥校区指挥中心的中枢作用，做到信息畅通，响应快速，处置得当。</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rPr>
              <w:t>6</w:t>
            </w:r>
            <w:r>
              <w:rPr>
                <w:rFonts w:ascii="宋体" w:hAnsi="宋体" w:cs="宋体" w:hint="eastAsia"/>
              </w:rPr>
              <w:t>、监控中心值班人员、代班人员、顶班人员必须熟悉辖区内环境、楼宇结构、设施、设备、器材布置及其控制范围，具备监控设备操作、处理紧急事件的能力。</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hint="eastAsia"/>
              </w:rPr>
              <w:t>7、监控中心配备的防火器材、消防设备必须保存完好并不得挪做它用。</w:t>
            </w:r>
          </w:p>
          <w:p w:rsidR="000321A2" w:rsidRDefault="00F13E75">
            <w:pPr>
              <w:ind w:firstLine="480"/>
              <w:rPr>
                <w:rFonts w:ascii="宋体" w:hAnsi="宋体"/>
                <w:sz w:val="24"/>
                <w:szCs w:val="24"/>
              </w:rPr>
            </w:pPr>
            <w:r>
              <w:rPr>
                <w:rFonts w:ascii="宋体" w:hAnsi="宋体"/>
                <w:sz w:val="24"/>
                <w:szCs w:val="24"/>
              </w:rPr>
              <w:t>8</w:t>
            </w:r>
            <w:r>
              <w:rPr>
                <w:rFonts w:ascii="宋体" w:hAnsi="宋体" w:hint="eastAsia"/>
                <w:sz w:val="24"/>
                <w:szCs w:val="24"/>
              </w:rPr>
              <w:t>、及时掌握防火、治安、交通、周界防范和紧急求助情</w:t>
            </w:r>
            <w:r>
              <w:rPr>
                <w:rFonts w:ascii="宋体" w:hAnsi="宋体" w:hint="eastAsia"/>
                <w:sz w:val="24"/>
                <w:szCs w:val="24"/>
              </w:rPr>
              <w:lastRenderedPageBreak/>
              <w:t>况；对防火、防盗及其它需要重点部位进行安全监控；</w:t>
            </w:r>
          </w:p>
          <w:p w:rsidR="000321A2" w:rsidRDefault="00F13E75">
            <w:pPr>
              <w:pStyle w:val="18"/>
              <w:widowControl/>
              <w:spacing w:before="0" w:beforeAutospacing="0" w:after="0" w:afterAutospacing="0"/>
              <w:ind w:firstLine="480"/>
              <w:jc w:val="both"/>
              <w:rPr>
                <w:rFonts w:ascii="宋体" w:hAnsi="宋体"/>
              </w:rPr>
            </w:pPr>
            <w:r>
              <w:rPr>
                <w:rFonts w:ascii="宋体" w:hAnsi="宋体" w:cs="宋体"/>
              </w:rPr>
              <w:t>9</w:t>
            </w:r>
            <w:r>
              <w:rPr>
                <w:rFonts w:ascii="宋体" w:hAnsi="宋体" w:cs="宋体" w:hint="eastAsia"/>
              </w:rPr>
              <w:t>、监控中心必须至少有一种有效方式与在岗物业其他员工及时联系，以保证在紧急情况下得到支援。</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rPr>
              <w:t>10</w:t>
            </w:r>
            <w:r>
              <w:rPr>
                <w:rFonts w:ascii="宋体" w:hAnsi="宋体" w:cs="宋体" w:hint="eastAsia"/>
              </w:rPr>
              <w:t>、消防主机、监控</w:t>
            </w:r>
            <w:r>
              <w:rPr>
                <w:rFonts w:ascii="宋体" w:hAnsi="宋体" w:cs="宋体"/>
              </w:rPr>
              <w:t>安防平台</w:t>
            </w:r>
            <w:r>
              <w:rPr>
                <w:rFonts w:ascii="宋体" w:hAnsi="宋体" w:cs="宋体" w:hint="eastAsia"/>
              </w:rPr>
              <w:t>上各项报警要</w:t>
            </w:r>
            <w:r>
              <w:rPr>
                <w:rFonts w:ascii="宋体" w:hAnsi="宋体" w:cs="宋体"/>
              </w:rPr>
              <w:t>及时查看，</w:t>
            </w:r>
            <w:r>
              <w:rPr>
                <w:rFonts w:ascii="宋体" w:hAnsi="宋体" w:hint="eastAsia"/>
              </w:rPr>
              <w:t>对监控范围内的治安问题实行监控，</w:t>
            </w:r>
            <w:r>
              <w:rPr>
                <w:rFonts w:ascii="宋体" w:hAnsi="宋体" w:cs="宋体" w:hint="eastAsia"/>
              </w:rPr>
              <w:t>发现问题及时和巡逻岗沟通现场查看、</w:t>
            </w:r>
            <w:r>
              <w:rPr>
                <w:rFonts w:ascii="宋体" w:hAnsi="宋体" w:cs="宋体"/>
              </w:rPr>
              <w:t>处理</w:t>
            </w:r>
            <w:r>
              <w:rPr>
                <w:rFonts w:ascii="宋体" w:hAnsi="宋体" w:cs="宋体" w:hint="eastAsia"/>
              </w:rPr>
              <w:t>；做好记录，同时向上级领导汇报，跟踪处理结果。</w:t>
            </w:r>
          </w:p>
          <w:p w:rsidR="000321A2" w:rsidRDefault="00F13E75">
            <w:pPr>
              <w:pStyle w:val="18"/>
              <w:widowControl/>
              <w:spacing w:before="0" w:beforeAutospacing="0" w:after="0" w:afterAutospacing="0"/>
              <w:ind w:firstLine="480"/>
              <w:jc w:val="both"/>
              <w:rPr>
                <w:rFonts w:ascii="宋体" w:hAnsi="宋体" w:cs="宋体"/>
              </w:rPr>
            </w:pPr>
            <w:r>
              <w:rPr>
                <w:rFonts w:ascii="宋体" w:hAnsi="宋体" w:cs="宋体"/>
              </w:rPr>
              <w:t>11</w:t>
            </w:r>
            <w:r>
              <w:rPr>
                <w:rFonts w:ascii="宋体" w:hAnsi="宋体" w:cs="宋体" w:hint="eastAsia"/>
              </w:rPr>
              <w:t>、值班人员必须严格遵守交接班制度，认真填写交接班记录，并作好信息交接工作。</w:t>
            </w:r>
          </w:p>
          <w:p w:rsidR="000321A2" w:rsidRDefault="00F13E75">
            <w:pPr>
              <w:ind w:firstLine="480"/>
              <w:rPr>
                <w:rFonts w:ascii="宋体" w:hAnsi="宋体"/>
                <w:sz w:val="24"/>
                <w:szCs w:val="24"/>
              </w:rPr>
            </w:pPr>
            <w:r>
              <w:rPr>
                <w:rFonts w:ascii="宋体" w:hAnsi="宋体"/>
                <w:sz w:val="24"/>
                <w:szCs w:val="24"/>
              </w:rPr>
              <w:t>12</w:t>
            </w:r>
            <w:r>
              <w:rPr>
                <w:rFonts w:ascii="宋体" w:hAnsi="宋体" w:hint="eastAsia"/>
                <w:sz w:val="24"/>
                <w:szCs w:val="24"/>
              </w:rPr>
              <w:t>、负责受理校园接报警电话，做好接报警记录，处理率100%，并按程序汇报；接受广大师生的电话咨询和求助，尽可能为其提供帮助。</w:t>
            </w:r>
          </w:p>
          <w:p w:rsidR="000321A2" w:rsidRDefault="00F13E75">
            <w:pPr>
              <w:ind w:firstLine="480"/>
              <w:rPr>
                <w:rFonts w:ascii="宋体" w:hAnsi="宋体"/>
              </w:rPr>
            </w:pPr>
            <w:r>
              <w:rPr>
                <w:rFonts w:ascii="宋体" w:hAnsi="宋体"/>
                <w:sz w:val="24"/>
                <w:szCs w:val="24"/>
              </w:rPr>
              <w:t>13</w:t>
            </w:r>
            <w:r>
              <w:rPr>
                <w:rFonts w:ascii="宋体" w:hAnsi="宋体" w:hint="eastAsia"/>
                <w:sz w:val="24"/>
                <w:szCs w:val="24"/>
              </w:rPr>
              <w:t>、每年2次进行重大的消防演练或防灾应急演习。不断增加学校师生员工的消防意识和消防知识。</w:t>
            </w:r>
          </w:p>
          <w:p w:rsidR="000321A2" w:rsidRDefault="00F13E75">
            <w:pPr>
              <w:ind w:firstLine="480"/>
              <w:rPr>
                <w:rFonts w:ascii="宋体" w:hAnsi="宋体"/>
                <w:sz w:val="24"/>
                <w:szCs w:val="24"/>
              </w:rPr>
            </w:pPr>
            <w:r>
              <w:rPr>
                <w:rFonts w:ascii="宋体" w:hAnsi="宋体"/>
                <w:sz w:val="24"/>
                <w:szCs w:val="24"/>
              </w:rPr>
              <w:t>14</w:t>
            </w:r>
            <w:r>
              <w:rPr>
                <w:rFonts w:ascii="宋体" w:hAnsi="宋体" w:hint="eastAsia"/>
                <w:sz w:val="24"/>
                <w:szCs w:val="24"/>
              </w:rPr>
              <w:t>、中标人应按照消防安全管理工作要求，做好校园防火巡查、消防设施检查和登记工作，组建义务消防队（由应急小分队兼任），定期组织消防技能培训与训练。</w:t>
            </w:r>
          </w:p>
        </w:tc>
      </w:tr>
    </w:tbl>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lastRenderedPageBreak/>
        <w:t>注：设备更换费、检修、维修等费用由甲方负责。</w:t>
      </w:r>
    </w:p>
    <w:p w:rsidR="000321A2" w:rsidRDefault="00F13E75">
      <w:pPr>
        <w:pStyle w:val="18"/>
        <w:widowControl/>
        <w:spacing w:before="0" w:beforeAutospacing="0" w:after="0" w:afterAutospacing="0" w:line="360" w:lineRule="auto"/>
        <w:jc w:val="both"/>
        <w:rPr>
          <w:rFonts w:ascii="宋体" w:hAnsi="宋体" w:cs="宋体"/>
          <w:b/>
        </w:rPr>
      </w:pPr>
      <w:r>
        <w:rPr>
          <w:rFonts w:ascii="宋体" w:hAnsi="宋体" w:cs="宋体" w:hint="eastAsia"/>
          <w:b/>
        </w:rPr>
        <w:t>（五）校园安全管理</w:t>
      </w:r>
    </w:p>
    <w:tbl>
      <w:tblPr>
        <w:tblW w:w="5000" w:type="pct"/>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91"/>
        <w:gridCol w:w="1278"/>
        <w:gridCol w:w="6694"/>
      </w:tblGrid>
      <w:tr w:rsidR="000321A2">
        <w:trPr>
          <w:tblCellSpacing w:w="0" w:type="dxa"/>
        </w:trPr>
        <w:tc>
          <w:tcPr>
            <w:tcW w:w="55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岗位</w:t>
            </w:r>
          </w:p>
        </w:tc>
        <w:tc>
          <w:tcPr>
            <w:tcW w:w="71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人员配置</w:t>
            </w:r>
          </w:p>
        </w:tc>
        <w:tc>
          <w:tcPr>
            <w:tcW w:w="3734"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b/>
              </w:rPr>
              <w:t>服务标准</w:t>
            </w:r>
          </w:p>
        </w:tc>
      </w:tr>
      <w:tr w:rsidR="000321A2">
        <w:trPr>
          <w:trHeight w:val="4396"/>
          <w:tblCellSpacing w:w="0" w:type="dxa"/>
        </w:trPr>
        <w:tc>
          <w:tcPr>
            <w:tcW w:w="55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校园安保服务</w:t>
            </w:r>
          </w:p>
        </w:tc>
        <w:tc>
          <w:tcPr>
            <w:tcW w:w="713" w:type="pct"/>
            <w:noWrap/>
            <w:tcMar>
              <w:left w:w="0" w:type="dxa"/>
              <w:right w:w="0" w:type="dxa"/>
            </w:tcMar>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Arial" w:hint="eastAsia"/>
              </w:rPr>
              <w:t>根据</w:t>
            </w:r>
            <w:r>
              <w:rPr>
                <w:rFonts w:ascii="宋体" w:hAnsi="宋体" w:cs="Arial"/>
              </w:rPr>
              <w:t>实际配备人员</w:t>
            </w:r>
          </w:p>
        </w:tc>
        <w:tc>
          <w:tcPr>
            <w:tcW w:w="3734" w:type="pct"/>
            <w:noWrap/>
            <w:tcMar>
              <w:left w:w="0" w:type="dxa"/>
              <w:right w:w="0" w:type="dxa"/>
            </w:tcMar>
            <w:vAlign w:val="center"/>
          </w:tcPr>
          <w:p w:rsidR="000321A2" w:rsidRDefault="00F13E75">
            <w:pPr>
              <w:ind w:firstLine="480"/>
              <w:rPr>
                <w:rFonts w:ascii="宋体" w:hAnsi="宋体" w:cs="宋体"/>
                <w:sz w:val="24"/>
                <w:szCs w:val="24"/>
              </w:rPr>
            </w:pPr>
            <w:r>
              <w:rPr>
                <w:rFonts w:ascii="宋体" w:hAnsi="宋体" w:cs="宋体" w:hint="eastAsia"/>
                <w:sz w:val="24"/>
                <w:szCs w:val="24"/>
              </w:rPr>
              <w:t>1、校园内实行24小时保安值勤、固定岗和流动巡逻相结合制度。依据校区规划设置固定门岗，24小时专人值守，负责校园进出管理。全天候负责区域内南门、北门、</w:t>
            </w:r>
            <w:r>
              <w:rPr>
                <w:rFonts w:ascii="宋体" w:hAnsi="宋体" w:cs="宋体"/>
                <w:sz w:val="24"/>
                <w:szCs w:val="24"/>
              </w:rPr>
              <w:t>西门</w:t>
            </w:r>
            <w:r>
              <w:rPr>
                <w:rFonts w:ascii="宋体" w:hAnsi="宋体" w:cs="宋体" w:hint="eastAsia"/>
                <w:sz w:val="24"/>
                <w:szCs w:val="24"/>
              </w:rPr>
              <w:t>、区域通道、围墙等，巡逻路线设置合理，无死角全覆盖，每2小时巡查不少于1次。</w:t>
            </w:r>
          </w:p>
          <w:p w:rsidR="000321A2" w:rsidRDefault="00F13E75">
            <w:pPr>
              <w:ind w:firstLine="480"/>
            </w:pPr>
            <w:r>
              <w:rPr>
                <w:rFonts w:ascii="宋体" w:hAnsi="宋体" w:cs="宋体" w:hint="eastAsia"/>
                <w:sz w:val="24"/>
                <w:szCs w:val="24"/>
              </w:rPr>
              <w:t>2、服务区域来人来访人员通报、登记、证件检查等。</w:t>
            </w:r>
          </w:p>
          <w:p w:rsidR="000321A2" w:rsidRDefault="00F13E75">
            <w:pPr>
              <w:ind w:firstLine="480"/>
              <w:rPr>
                <w:rFonts w:ascii="宋体" w:hAnsi="宋体" w:cs="宋体"/>
                <w:sz w:val="24"/>
                <w:szCs w:val="24"/>
              </w:rPr>
            </w:pPr>
            <w:r>
              <w:rPr>
                <w:rFonts w:ascii="宋体" w:hAnsi="宋体" w:cs="宋体" w:hint="eastAsia"/>
                <w:sz w:val="24"/>
                <w:szCs w:val="24"/>
              </w:rPr>
              <w:t>3、积极配合公安部门工作，制定或完善监控室管理制度。安保人员应严格遵守监控管理规定，没有采购人批准不得随意查看监控录像资料，发现安全隐患要立刻逐级报告。</w:t>
            </w:r>
          </w:p>
          <w:p w:rsidR="000321A2" w:rsidRDefault="00F13E75">
            <w:pPr>
              <w:ind w:firstLine="480"/>
              <w:rPr>
                <w:rFonts w:ascii="宋体" w:hAnsi="宋体" w:cs="宋体"/>
                <w:sz w:val="24"/>
                <w:szCs w:val="24"/>
              </w:rPr>
            </w:pPr>
            <w:r>
              <w:rPr>
                <w:rFonts w:ascii="宋体" w:hAnsi="宋体" w:cs="宋体" w:hint="eastAsia"/>
                <w:sz w:val="24"/>
                <w:szCs w:val="24"/>
              </w:rPr>
              <w:t>4、执行当地公安部门关于物业管理服务区域范围内的安全保卫工作方针、政策和有关条例。认真做好各种应急预案，并报备采购人审查。遇恶劣天气（如台风、雷雨、酷暑和极潮湿等）或突发事件须及时出示警告牌，并记录和保护相关资料。</w:t>
            </w:r>
          </w:p>
          <w:p w:rsidR="000321A2" w:rsidRDefault="00F13E75">
            <w:pPr>
              <w:ind w:firstLine="480"/>
              <w:rPr>
                <w:rFonts w:ascii="宋体" w:hAnsi="宋体"/>
                <w:sz w:val="24"/>
                <w:szCs w:val="24"/>
              </w:rPr>
            </w:pPr>
            <w:r>
              <w:rPr>
                <w:rFonts w:ascii="宋体" w:hAnsi="宋体" w:hint="eastAsia"/>
                <w:sz w:val="24"/>
                <w:szCs w:val="24"/>
              </w:rPr>
              <w:t>5、及时制止物业管理区域内的不文明及违法行为。</w:t>
            </w:r>
          </w:p>
          <w:p w:rsidR="000321A2" w:rsidRDefault="00F13E75">
            <w:pPr>
              <w:ind w:firstLine="480"/>
              <w:rPr>
                <w:rFonts w:ascii="宋体" w:hAnsi="宋体"/>
                <w:sz w:val="24"/>
                <w:szCs w:val="24"/>
              </w:rPr>
            </w:pPr>
            <w:r>
              <w:rPr>
                <w:rFonts w:ascii="宋体" w:hAnsi="宋体" w:hint="eastAsia"/>
                <w:sz w:val="24"/>
                <w:szCs w:val="24"/>
              </w:rPr>
              <w:t>6、不少于每天2次对开关和照明灯具等进行检查。未启用区域按照1次/天的频率进行。</w:t>
            </w:r>
          </w:p>
          <w:p w:rsidR="000321A2" w:rsidRDefault="00F13E75">
            <w:pPr>
              <w:ind w:firstLine="480"/>
              <w:rPr>
                <w:rFonts w:ascii="宋体" w:hAnsi="宋体"/>
                <w:sz w:val="24"/>
                <w:szCs w:val="24"/>
              </w:rPr>
            </w:pPr>
            <w:r>
              <w:rPr>
                <w:rFonts w:ascii="宋体" w:hAnsi="宋体" w:hint="eastAsia"/>
                <w:sz w:val="24"/>
                <w:szCs w:val="24"/>
              </w:rPr>
              <w:t>7、建立防火制度和安全操作等制度。每半年1次开展防盗、防火宣传。</w:t>
            </w:r>
          </w:p>
          <w:p w:rsidR="000321A2" w:rsidRDefault="00F13E75">
            <w:pPr>
              <w:ind w:firstLine="480"/>
              <w:rPr>
                <w:rFonts w:ascii="宋体" w:hAnsi="宋体"/>
                <w:sz w:val="24"/>
                <w:szCs w:val="24"/>
              </w:rPr>
            </w:pPr>
            <w:r>
              <w:rPr>
                <w:rFonts w:ascii="宋体" w:hAnsi="宋体" w:hint="eastAsia"/>
                <w:sz w:val="24"/>
                <w:szCs w:val="24"/>
              </w:rPr>
              <w:t>8、按公安、消防等行政部门要求，发布、张贴有关政策法规的宣传资料。</w:t>
            </w:r>
          </w:p>
          <w:p w:rsidR="000321A2" w:rsidRDefault="00F13E75">
            <w:pPr>
              <w:ind w:firstLine="480"/>
              <w:rPr>
                <w:rFonts w:ascii="宋体" w:hAnsi="宋体"/>
                <w:sz w:val="24"/>
                <w:szCs w:val="24"/>
              </w:rPr>
            </w:pPr>
            <w:r>
              <w:rPr>
                <w:rFonts w:ascii="宋体" w:hAnsi="宋体" w:hint="eastAsia"/>
                <w:sz w:val="24"/>
                <w:szCs w:val="24"/>
              </w:rPr>
              <w:t>9、巡逻范围包括服务区域内的公共区域、绿化地带、设备用房和各办公楼（区域）及采购人指定场所。</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、处理各种突发事件。严重事件及时报警。</w:t>
            </w:r>
          </w:p>
          <w:p w:rsidR="000321A2" w:rsidRDefault="00F13E75">
            <w:pPr>
              <w:ind w:firstLine="480"/>
              <w:rPr>
                <w:rFonts w:ascii="宋体" w:hAnsi="宋体"/>
                <w:sz w:val="24"/>
                <w:szCs w:val="24"/>
              </w:rPr>
            </w:pPr>
            <w:r>
              <w:rPr>
                <w:rFonts w:ascii="宋体" w:hAnsi="宋体" w:hint="eastAsia"/>
                <w:sz w:val="24"/>
                <w:szCs w:val="24"/>
              </w:rPr>
              <w:lastRenderedPageBreak/>
              <w:t>1</w:t>
            </w:r>
            <w:r>
              <w:rPr>
                <w:rFonts w:ascii="宋体" w:hAnsi="宋体"/>
                <w:sz w:val="24"/>
                <w:szCs w:val="24"/>
              </w:rPr>
              <w:t>1</w:t>
            </w:r>
            <w:r>
              <w:rPr>
                <w:rFonts w:ascii="宋体" w:hAnsi="宋体" w:hint="eastAsia"/>
                <w:sz w:val="24"/>
                <w:szCs w:val="24"/>
              </w:rPr>
              <w:t>、每周2次巡视消防器材和设备，及时通知指定有关人员负责保养、维修和管理。</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、制定停车场使用条例，停车管理规定。或执行采购</w:t>
            </w:r>
            <w:proofErr w:type="gramStart"/>
            <w:r>
              <w:rPr>
                <w:rFonts w:ascii="宋体" w:hAnsi="宋体" w:hint="eastAsia"/>
                <w:sz w:val="24"/>
                <w:szCs w:val="24"/>
              </w:rPr>
              <w:t>人制</w:t>
            </w:r>
            <w:proofErr w:type="gramEnd"/>
            <w:r>
              <w:rPr>
                <w:rFonts w:ascii="宋体" w:hAnsi="宋体" w:hint="eastAsia"/>
                <w:sz w:val="24"/>
                <w:szCs w:val="24"/>
              </w:rPr>
              <w:t>定的外来车辆管理规定。在停车场区域使用显著的标志指引进出车辆。</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、定期对停车场出入口设备进行维护保养。设备故障、维保期间应安排人员指挥、控制车辆及人员的出入。</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协助制定外来车辆管理制度，认真执行车辆进校园的管理规定，一切车辆未经采购人同意不得进校园。获批入校园的车辆应检查其是否按规定的地点、时间停车，做好进出校园登记。外来车辆进出校区应登记日期、进出时间、车牌号码。建立登记制度，严防盗抢事件发生。</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、非机动车、机动车等各种车辆停放有序，有专人指引按规定停放在划定的露天车位或车棚内，做到车辆停放规范、整齐、分类、安全。制止车辆在行车通道、消防通道及非停车位上停车。</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6</w:t>
            </w:r>
            <w:r>
              <w:rPr>
                <w:rFonts w:ascii="宋体" w:hAnsi="宋体" w:hint="eastAsia"/>
                <w:sz w:val="24"/>
                <w:szCs w:val="24"/>
              </w:rPr>
              <w:t>、负责维护服务区域内的工作人员的人身和财产安全。劝阻、纠正、制止服务区域内各种违章（法）违规（纪）行为，包括车辆（包括电动车、单车）乱停乱放交通违章、消防违规、推销、乱搭建、乱张贴、乱摆卖、乱涂乱画等，维护服务区域内的正常工作、生活秩序，净化环境。</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7</w:t>
            </w:r>
            <w:r>
              <w:rPr>
                <w:rFonts w:ascii="宋体" w:hAnsi="宋体" w:hint="eastAsia"/>
                <w:sz w:val="24"/>
                <w:szCs w:val="24"/>
              </w:rPr>
              <w:t>、询问并登记搬入/运离服务区域的大宗物品和贵重物品的来源及去处，确认有相关部门或采购人的书面确认材料，经登记后才可放行。</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8</w:t>
            </w:r>
            <w:r>
              <w:rPr>
                <w:rFonts w:ascii="宋体" w:hAnsi="宋体" w:hint="eastAsia"/>
                <w:sz w:val="24"/>
                <w:szCs w:val="24"/>
              </w:rPr>
              <w:t>、中标人应建立并完善科学合理的执勤日志，每天应及时做好安保人员工作记录（记录内容包含但不仅限于地点、人员出勤、工作完成情况、存在问题等），及时做好资料搜集和归整工作，注意搜集好执勤过程中发生的资料，并定期归档，移交采购人主管部门备案。逢年、月、季度、节假日和重要时段，中标人须向采购人提交工作计划方案和总结，按时向采购人主管部门提交纸质以及电子版材料。采购人主管部门随时查看相关资料，对存在的问题和对存在的问题和不足提出意见和建议，中标人应积极主动配合做好整改工作。</w:t>
            </w:r>
          </w:p>
          <w:p w:rsidR="000321A2" w:rsidRDefault="00F13E75">
            <w:pPr>
              <w:ind w:firstLine="480"/>
              <w:rPr>
                <w:rFonts w:ascii="宋体" w:hAnsi="宋体"/>
                <w:sz w:val="24"/>
                <w:szCs w:val="24"/>
              </w:rPr>
            </w:pPr>
            <w:r>
              <w:rPr>
                <w:rFonts w:ascii="宋体" w:hAnsi="宋体" w:hint="eastAsia"/>
                <w:sz w:val="24"/>
                <w:szCs w:val="24"/>
              </w:rPr>
              <w:t>1</w:t>
            </w:r>
            <w:r>
              <w:rPr>
                <w:rFonts w:ascii="宋体" w:hAnsi="宋体"/>
                <w:sz w:val="24"/>
                <w:szCs w:val="24"/>
              </w:rPr>
              <w:t>9</w:t>
            </w:r>
            <w:r>
              <w:rPr>
                <w:rFonts w:ascii="宋体" w:hAnsi="宋体" w:hint="eastAsia"/>
                <w:sz w:val="24"/>
                <w:szCs w:val="24"/>
              </w:rPr>
              <w:t>、宿舍、食堂需要重点加强对公共设施的安全保卫防护工作；巡逻人员须时刻保持与监控中心控通讯联系，对于突发事件须能做到各岗位联动，能够在3分钟内迅速集结反应；</w:t>
            </w:r>
          </w:p>
          <w:p w:rsidR="000321A2" w:rsidRDefault="00F13E75">
            <w:pPr>
              <w:ind w:firstLine="480"/>
              <w:rPr>
                <w:rFonts w:ascii="宋体" w:hAnsi="宋体"/>
                <w:sz w:val="24"/>
                <w:szCs w:val="24"/>
              </w:rPr>
            </w:pPr>
            <w:r>
              <w:rPr>
                <w:rFonts w:ascii="宋体" w:hAnsi="宋体" w:hint="eastAsia"/>
                <w:sz w:val="24"/>
                <w:szCs w:val="24"/>
              </w:rPr>
              <w:t>2</w:t>
            </w:r>
            <w:r>
              <w:rPr>
                <w:rFonts w:ascii="宋体" w:hAnsi="宋体"/>
                <w:sz w:val="24"/>
                <w:szCs w:val="24"/>
              </w:rPr>
              <w:t>0</w:t>
            </w:r>
            <w:r>
              <w:rPr>
                <w:rFonts w:ascii="宋体" w:hAnsi="宋体" w:hint="eastAsia"/>
                <w:sz w:val="24"/>
                <w:szCs w:val="24"/>
              </w:rPr>
              <w:t>、各个岗位保安人员对于各自管辖范围内出现的师生员工投诉、设施设备故障、卫生或其它</w:t>
            </w:r>
            <w:proofErr w:type="gramStart"/>
            <w:r>
              <w:rPr>
                <w:rFonts w:ascii="宋体" w:hAnsi="宋体" w:hint="eastAsia"/>
                <w:sz w:val="24"/>
                <w:szCs w:val="24"/>
              </w:rPr>
              <w:t>需要汇报</w:t>
            </w:r>
            <w:proofErr w:type="gramEnd"/>
            <w:r>
              <w:rPr>
                <w:rFonts w:ascii="宋体" w:hAnsi="宋体" w:hint="eastAsia"/>
                <w:sz w:val="24"/>
                <w:szCs w:val="24"/>
              </w:rPr>
              <w:t>处理的事件主动及时汇报。</w:t>
            </w:r>
          </w:p>
          <w:p w:rsidR="000321A2" w:rsidRDefault="00F13E75">
            <w:pPr>
              <w:ind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、各个岗位保安人员对于校区内的施工工程、学生活动等按照学校要求进行监督管理。</w:t>
            </w:r>
          </w:p>
          <w:p w:rsidR="000321A2" w:rsidRDefault="00F13E75">
            <w:pPr>
              <w:ind w:firstLine="480"/>
              <w:rPr>
                <w:rFonts w:ascii="宋体" w:hAnsi="宋体"/>
                <w:sz w:val="24"/>
                <w:szCs w:val="24"/>
              </w:rPr>
            </w:pPr>
            <w:r>
              <w:rPr>
                <w:rFonts w:ascii="宋体" w:hAnsi="宋体"/>
                <w:sz w:val="24"/>
                <w:szCs w:val="24"/>
              </w:rPr>
              <w:t>22</w:t>
            </w:r>
            <w:r>
              <w:rPr>
                <w:rFonts w:ascii="宋体" w:hAnsi="宋体" w:hint="eastAsia"/>
                <w:sz w:val="24"/>
                <w:szCs w:val="24"/>
              </w:rPr>
              <w:t>、严格遵守工作职责、坚守岗位，熟悉门卫制度；安保人员应熟练使用访客系统，认真做好访客、预约游客等校外人员进入校园身份信息核查与登记管理；执勤时始终保持高度警</w:t>
            </w:r>
            <w:r>
              <w:rPr>
                <w:rFonts w:ascii="宋体" w:hAnsi="宋体" w:hint="eastAsia"/>
                <w:sz w:val="24"/>
                <w:szCs w:val="24"/>
              </w:rPr>
              <w:lastRenderedPageBreak/>
              <w:t>惕，发现可疑人员与情况及时查询，必要时报告学校管理部门；站岗时不得用餐、抽烟、不与人闲聊，不随意接听电话，不做与工作无关的事情，保持良好的形象；保持校门及周边公共卫生，做好门岗门前卫生三包工作；以上岗位需要做好交接班工作及相关登记及存档工作。</w:t>
            </w:r>
          </w:p>
          <w:p w:rsidR="000321A2" w:rsidRDefault="00F13E75">
            <w:pPr>
              <w:ind w:firstLine="480"/>
              <w:rPr>
                <w:rFonts w:ascii="宋体" w:hAnsi="宋体"/>
              </w:rPr>
            </w:pPr>
            <w:r>
              <w:rPr>
                <w:rFonts w:ascii="宋体" w:hAnsi="宋体" w:hint="eastAsia"/>
                <w:sz w:val="24"/>
                <w:szCs w:val="24"/>
              </w:rPr>
              <w:t>2</w:t>
            </w:r>
            <w:r>
              <w:rPr>
                <w:rFonts w:ascii="宋体" w:hAnsi="宋体"/>
                <w:sz w:val="24"/>
                <w:szCs w:val="24"/>
              </w:rPr>
              <w:t>3</w:t>
            </w:r>
            <w:r>
              <w:rPr>
                <w:rFonts w:ascii="宋体" w:hAnsi="宋体" w:hint="eastAsia"/>
                <w:sz w:val="24"/>
                <w:szCs w:val="24"/>
              </w:rPr>
              <w:t>、校区管理范围内设置巡逻岗，24小时不间断巡逻。巡逻范围包括校区范围内公共区域、外围道路、广场、地下停车场区域，治安巡逻要求如下：</w:t>
            </w:r>
            <w:r>
              <w:rPr>
                <w:rFonts w:ascii="宋体" w:hAnsi="宋体" w:hint="eastAsia"/>
              </w:rPr>
              <w:t>流动岗的机动巡逻人员须按采购人要求按时巡逻；及时发现并制止破坏校区内各种设施设备的行为，保障各种设施设备及人员生命财产的安全；严格执行“四防”制度（防火、防盗、防破坏、防事故），对存在的不安全因素要及时排除。难于排除的，应及时向学校主管部门汇报并提出整改方案，同时采取有效措施确保安全；制止打架斗殴，酗酒闹事，妥善处理治安问题，维护校园良好的治安秩序；保护案发现场，协助公安、保卫部门查处案件；发现非法活动应及时报告学校管理部门，并协助取证、收缴违法宣传品。</w:t>
            </w:r>
          </w:p>
        </w:tc>
      </w:tr>
    </w:tbl>
    <w:p w:rsidR="000321A2" w:rsidRDefault="00F13E75">
      <w:pPr>
        <w:pStyle w:val="18"/>
        <w:widowControl/>
        <w:spacing w:before="0" w:beforeAutospacing="0" w:after="0" w:afterAutospacing="0" w:line="360" w:lineRule="auto"/>
        <w:rPr>
          <w:rFonts w:ascii="宋体" w:hAnsi="宋体" w:cs="宋体"/>
          <w:b/>
        </w:rPr>
      </w:pPr>
      <w:r>
        <w:rPr>
          <w:rFonts w:ascii="宋体" w:hAnsi="宋体" w:cs="宋体" w:hint="eastAsia"/>
          <w:b/>
        </w:rPr>
        <w:lastRenderedPageBreak/>
        <w:t>注</w:t>
      </w:r>
      <w:r>
        <w:rPr>
          <w:rFonts w:ascii="宋体" w:hAnsi="宋体" w:cs="宋体"/>
          <w:b/>
        </w:rPr>
        <w:t>：</w:t>
      </w:r>
      <w:r>
        <w:rPr>
          <w:rFonts w:ascii="宋体" w:hAnsi="宋体" w:cs="宋体" w:hint="eastAsia"/>
          <w:b/>
        </w:rPr>
        <w:t>消防、</w:t>
      </w:r>
      <w:r>
        <w:rPr>
          <w:rFonts w:ascii="宋体" w:hAnsi="宋体" w:cs="宋体"/>
          <w:b/>
        </w:rPr>
        <w:t>安保设备由甲方提供。</w:t>
      </w:r>
    </w:p>
    <w:p w:rsidR="000321A2" w:rsidRDefault="00F13E75">
      <w:pPr>
        <w:pStyle w:val="18"/>
        <w:widowControl/>
        <w:spacing w:before="0" w:beforeAutospacing="0" w:after="0" w:afterAutospacing="0" w:line="360" w:lineRule="auto"/>
        <w:rPr>
          <w:rFonts w:ascii="宋体" w:hAnsi="宋体"/>
          <w:sz w:val="36"/>
          <w:szCs w:val="36"/>
        </w:rPr>
      </w:pPr>
      <w:r>
        <w:rPr>
          <w:rFonts w:ascii="宋体" w:hAnsi="宋体" w:cs="宋体" w:hint="eastAsia"/>
          <w:b/>
        </w:rPr>
        <w:t>（五）具体要求</w:t>
      </w:r>
      <w:r>
        <w:rPr>
          <w:rFonts w:ascii="宋体" w:hAnsi="宋体" w:cs="宋体" w:hint="eastAsia"/>
          <w:b/>
          <w:sz w:val="36"/>
          <w:szCs w:val="36"/>
        </w:rPr>
        <w:t>（甲方可根据实际情况调整服务要求）</w:t>
      </w:r>
    </w:p>
    <w:p w:rsidR="000321A2" w:rsidRDefault="00F13E75">
      <w:pPr>
        <w:pStyle w:val="18"/>
        <w:widowControl/>
        <w:spacing w:before="0" w:beforeAutospacing="0" w:after="0" w:afterAutospacing="0" w:line="360" w:lineRule="auto"/>
        <w:rPr>
          <w:rFonts w:ascii="宋体" w:hAnsi="宋体"/>
        </w:rPr>
      </w:pPr>
      <w:r>
        <w:rPr>
          <w:rFonts w:ascii="宋体" w:hAnsi="宋体" w:cs="宋体" w:hint="eastAsia"/>
          <w:b/>
        </w:rPr>
        <w:t>1、管理基本要求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1）中标供应商必须严格执行南京市政府用工工资标准的有关规定，并承担其雇员的劳动报酬、福利待遇、按劳动法交纳社会保险、劳动保护、工伤抚恤等用人费用，承担未正确执行劳动用工规定所产生的法律责任。维护和保障员工的合法权益。</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（2）根据采购人各部门工作需要，物业管理公司应根据学校上班、上课的时间安排好各岗位人员值班，由中标供应商自行编制各岗位排班表报采购人审批通过后执行，所涉及的费用，由参加投标的供应商计</w:t>
      </w:r>
      <w:proofErr w:type="gramStart"/>
      <w:r>
        <w:rPr>
          <w:rFonts w:ascii="宋体" w:hAnsi="宋体" w:cs="宋体" w:hint="eastAsia"/>
        </w:rPr>
        <w:t>入此次</w:t>
      </w:r>
      <w:proofErr w:type="gramEnd"/>
      <w:r>
        <w:rPr>
          <w:rFonts w:ascii="宋体" w:hAnsi="宋体" w:cs="宋体" w:hint="eastAsia"/>
        </w:rPr>
        <w:t>报价中。</w:t>
      </w:r>
    </w:p>
    <w:p w:rsidR="000321A2" w:rsidRDefault="00F13E75">
      <w:pPr>
        <w:pStyle w:val="18"/>
        <w:widowControl/>
        <w:spacing w:before="0" w:beforeAutospacing="0" w:after="0" w:afterAutospacing="0" w:line="360" w:lineRule="auto"/>
        <w:ind w:firstLine="480"/>
        <w:rPr>
          <w:rFonts w:ascii="宋体" w:hAnsi="宋体"/>
          <w:bCs/>
        </w:rPr>
      </w:pPr>
      <w:r>
        <w:rPr>
          <w:rFonts w:ascii="宋体" w:hAnsi="宋体" w:cs="宋体" w:hint="eastAsia"/>
        </w:rPr>
        <w:t>（3）电梯、消防系统等设备的维修养护由甲方委托第三方专业公司负责。乙方负责安排专人管理电梯、</w:t>
      </w:r>
      <w:r>
        <w:rPr>
          <w:rFonts w:ascii="宋体" w:hAnsi="宋体" w:cs="宋体"/>
        </w:rPr>
        <w:t>消防</w:t>
      </w:r>
      <w:r>
        <w:rPr>
          <w:rFonts w:ascii="宋体" w:hAnsi="宋体" w:cs="宋体" w:hint="eastAsia"/>
        </w:rPr>
        <w:t>系统</w:t>
      </w:r>
      <w:r>
        <w:rPr>
          <w:rFonts w:ascii="宋体" w:hAnsi="宋体" w:cs="宋体"/>
        </w:rPr>
        <w:t>、</w:t>
      </w:r>
      <w:r>
        <w:rPr>
          <w:rFonts w:ascii="宋体" w:hAnsi="宋体" w:cs="宋体" w:hint="eastAsia"/>
        </w:rPr>
        <w:t>供电</w:t>
      </w:r>
      <w:r>
        <w:rPr>
          <w:rFonts w:ascii="宋体" w:hAnsi="宋体" w:cs="宋体"/>
        </w:rPr>
        <w:t>等设备</w:t>
      </w:r>
      <w:r>
        <w:rPr>
          <w:rFonts w:ascii="宋体" w:hAnsi="宋体" w:cs="宋体" w:hint="eastAsia"/>
        </w:rPr>
        <w:t>，</w:t>
      </w:r>
      <w:r>
        <w:rPr>
          <w:rFonts w:ascii="宋体" w:hAnsi="宋体" w:cs="宋体"/>
        </w:rPr>
        <w:t>持证上岗</w:t>
      </w:r>
      <w:r>
        <w:rPr>
          <w:rFonts w:ascii="宋体" w:hAnsi="宋体" w:hint="eastAsia"/>
          <w:bCs/>
        </w:rPr>
        <w:t>，</w:t>
      </w:r>
      <w:r>
        <w:rPr>
          <w:rFonts w:ascii="宋体" w:hAnsi="宋体" w:cs="宋体" w:hint="eastAsia"/>
        </w:rPr>
        <w:t>配合并确保维修保养工作的正常进行。</w:t>
      </w:r>
    </w:p>
    <w:p w:rsidR="000321A2" w:rsidRDefault="00F13E75">
      <w:pPr>
        <w:pStyle w:val="18"/>
        <w:widowControl/>
        <w:spacing w:before="0" w:beforeAutospacing="0" w:after="0" w:afterAutospacing="0" w:line="360" w:lineRule="auto"/>
        <w:ind w:firstLine="480"/>
        <w:rPr>
          <w:rFonts w:ascii="宋体" w:hAnsi="宋体"/>
          <w:bCs/>
        </w:rPr>
      </w:pPr>
      <w:r>
        <w:rPr>
          <w:rFonts w:ascii="宋体" w:hAnsi="宋体" w:cs="宋体" w:hint="eastAsia"/>
        </w:rPr>
        <w:t>（4）空调、多媒体教学设备</w:t>
      </w:r>
      <w:r>
        <w:rPr>
          <w:rFonts w:ascii="宋体" w:hAnsi="宋体" w:hint="eastAsia"/>
          <w:bCs/>
        </w:rPr>
        <w:t>、录播</w:t>
      </w:r>
      <w:r>
        <w:rPr>
          <w:rFonts w:ascii="宋体" w:hAnsi="宋体"/>
          <w:bCs/>
        </w:rPr>
        <w:t>系统</w:t>
      </w:r>
      <w:r>
        <w:rPr>
          <w:rFonts w:ascii="宋体" w:hAnsi="宋体" w:hint="eastAsia"/>
          <w:bCs/>
        </w:rPr>
        <w:t>、</w:t>
      </w:r>
      <w:r>
        <w:rPr>
          <w:rFonts w:ascii="宋体" w:hAnsi="宋体"/>
          <w:bCs/>
        </w:rPr>
        <w:t>会务系统、广播系统</w:t>
      </w:r>
      <w:r>
        <w:rPr>
          <w:rFonts w:ascii="宋体" w:hAnsi="宋体" w:hint="eastAsia"/>
          <w:bCs/>
        </w:rPr>
        <w:t>、</w:t>
      </w:r>
      <w:r>
        <w:rPr>
          <w:rFonts w:ascii="宋体" w:hAnsi="宋体"/>
          <w:bCs/>
        </w:rPr>
        <w:t>监控</w:t>
      </w:r>
      <w:r>
        <w:rPr>
          <w:rFonts w:ascii="宋体" w:hAnsi="宋体" w:hint="eastAsia"/>
          <w:bCs/>
        </w:rPr>
        <w:t>、标准化</w:t>
      </w:r>
      <w:r>
        <w:rPr>
          <w:rFonts w:ascii="宋体" w:hAnsi="宋体"/>
          <w:bCs/>
        </w:rPr>
        <w:t>考场</w:t>
      </w:r>
      <w:r>
        <w:rPr>
          <w:rFonts w:ascii="宋体" w:hAnsi="宋体" w:hint="eastAsia"/>
          <w:bCs/>
        </w:rPr>
        <w:t>设备</w:t>
      </w:r>
      <w:r>
        <w:rPr>
          <w:rFonts w:ascii="宋体" w:hAnsi="宋体"/>
          <w:bCs/>
        </w:rPr>
        <w:t>、门禁</w:t>
      </w:r>
      <w:r>
        <w:rPr>
          <w:rFonts w:ascii="宋体" w:hAnsi="宋体" w:hint="eastAsia"/>
          <w:bCs/>
        </w:rPr>
        <w:t>、</w:t>
      </w:r>
      <w:r>
        <w:rPr>
          <w:rFonts w:ascii="宋体" w:hAnsi="宋体"/>
          <w:bCs/>
        </w:rPr>
        <w:t>道闸、食堂设备</w:t>
      </w:r>
      <w:r>
        <w:rPr>
          <w:rFonts w:ascii="宋体" w:hAnsi="宋体" w:hint="eastAsia"/>
          <w:bCs/>
        </w:rPr>
        <w:t>、空气源热泵供水系统</w:t>
      </w:r>
      <w:r>
        <w:rPr>
          <w:rFonts w:ascii="宋体" w:hAnsi="宋体" w:cs="宋体" w:hint="eastAsia"/>
        </w:rPr>
        <w:t>等乙方负责安排人员日常</w:t>
      </w:r>
      <w:r>
        <w:rPr>
          <w:rFonts w:ascii="宋体" w:hAnsi="宋体" w:hint="eastAsia"/>
          <w:bCs/>
        </w:rPr>
        <w:t>管理、</w:t>
      </w:r>
      <w:r>
        <w:rPr>
          <w:rFonts w:ascii="宋体" w:hAnsi="宋体" w:cs="宋体" w:hint="eastAsia"/>
        </w:rPr>
        <w:t>巡</w:t>
      </w:r>
      <w:r>
        <w:rPr>
          <w:rFonts w:ascii="宋体" w:hAnsi="宋体" w:hint="eastAsia"/>
          <w:bCs/>
        </w:rPr>
        <w:t>检，</w:t>
      </w:r>
      <w:r>
        <w:rPr>
          <w:rFonts w:ascii="宋体" w:hAnsi="宋体"/>
          <w:bCs/>
        </w:rPr>
        <w:t>保障正常使用</w:t>
      </w:r>
      <w:r>
        <w:rPr>
          <w:rFonts w:ascii="宋体" w:hAnsi="宋体" w:cs="宋体" w:hint="eastAsia"/>
        </w:rPr>
        <w:t>。</w:t>
      </w:r>
      <w:r>
        <w:rPr>
          <w:rFonts w:ascii="宋体" w:hAnsi="宋体"/>
          <w:bCs/>
        </w:rPr>
        <w:t>定期</w:t>
      </w:r>
      <w:r>
        <w:rPr>
          <w:rFonts w:ascii="宋体" w:hAnsi="宋体" w:hint="eastAsia"/>
          <w:bCs/>
        </w:rPr>
        <w:t>清洗电风扇</w:t>
      </w:r>
      <w:r>
        <w:rPr>
          <w:rFonts w:ascii="宋体" w:hAnsi="宋体"/>
          <w:bCs/>
        </w:rPr>
        <w:t>、空调</w:t>
      </w:r>
      <w:r>
        <w:rPr>
          <w:rFonts w:ascii="宋体" w:hAnsi="宋体" w:hint="eastAsia"/>
          <w:bCs/>
        </w:rPr>
        <w:t>、</w:t>
      </w:r>
      <w:r>
        <w:rPr>
          <w:rFonts w:ascii="宋体" w:hAnsi="宋体"/>
          <w:bCs/>
        </w:rPr>
        <w:t>换气</w:t>
      </w:r>
      <w:r>
        <w:rPr>
          <w:rFonts w:ascii="宋体" w:hAnsi="宋体" w:hint="eastAsia"/>
          <w:bCs/>
        </w:rPr>
        <w:t>、</w:t>
      </w:r>
      <w:r>
        <w:rPr>
          <w:rFonts w:ascii="宋体" w:hAnsi="宋体"/>
          <w:bCs/>
        </w:rPr>
        <w:t>新风</w:t>
      </w:r>
      <w:r>
        <w:rPr>
          <w:rFonts w:ascii="宋体" w:hAnsi="宋体" w:hint="eastAsia"/>
          <w:bCs/>
        </w:rPr>
        <w:t>系统等</w:t>
      </w:r>
      <w:r>
        <w:rPr>
          <w:rFonts w:ascii="宋体" w:hAnsi="宋体"/>
          <w:bCs/>
        </w:rPr>
        <w:t>设备</w:t>
      </w:r>
      <w:r>
        <w:rPr>
          <w:rFonts w:ascii="宋体" w:hAnsi="宋体" w:hint="eastAsia"/>
          <w:bCs/>
        </w:rPr>
        <w:t>过滤网（至少清洗2次/学期）</w:t>
      </w:r>
      <w:r>
        <w:rPr>
          <w:rFonts w:ascii="宋体" w:hAnsi="宋体"/>
          <w:bCs/>
        </w:rPr>
        <w:t>，保障</w:t>
      </w:r>
      <w:r>
        <w:rPr>
          <w:rFonts w:ascii="宋体" w:hAnsi="宋体" w:hint="eastAsia"/>
          <w:bCs/>
        </w:rPr>
        <w:t>设备</w:t>
      </w:r>
      <w:r>
        <w:rPr>
          <w:rFonts w:ascii="宋体" w:hAnsi="宋体"/>
          <w:bCs/>
        </w:rPr>
        <w:t>清洁无灰尘</w:t>
      </w:r>
      <w:r>
        <w:rPr>
          <w:rFonts w:ascii="宋体" w:hAnsi="宋体" w:hint="eastAsia"/>
          <w:bCs/>
        </w:rPr>
        <w:t>运行。</w:t>
      </w:r>
      <w:r>
        <w:rPr>
          <w:rFonts w:ascii="宋体" w:hAnsi="宋体" w:cs="宋体" w:hint="eastAsia"/>
        </w:rPr>
        <w:t>配合并确保相关维修保养工作的正常进行。</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t>2、校园环境服务要求</w:t>
      </w:r>
    </w:p>
    <w:p w:rsidR="000321A2" w:rsidRDefault="00F13E75">
      <w:pPr>
        <w:pStyle w:val="18"/>
        <w:widowControl/>
        <w:spacing w:before="0" w:beforeAutospacing="0" w:after="0" w:afterAutospacing="0" w:line="360" w:lineRule="auto"/>
        <w:ind w:firstLine="360"/>
        <w:rPr>
          <w:rFonts w:ascii="宋体" w:hAnsi="宋体"/>
        </w:rPr>
      </w:pPr>
      <w:r>
        <w:rPr>
          <w:rFonts w:ascii="宋体" w:hAnsi="宋体" w:cs="宋体" w:hint="eastAsia"/>
        </w:rPr>
        <w:t>（1）公共区域保洁要求</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lastRenderedPageBreak/>
        <w:t>建筑物公共区域包括门厅</w:t>
      </w:r>
      <w:r>
        <w:rPr>
          <w:rFonts w:ascii="宋体" w:hAnsi="宋体" w:cs="宋体"/>
        </w:rPr>
        <w:t>、</w:t>
      </w:r>
      <w:r>
        <w:rPr>
          <w:rFonts w:ascii="宋体" w:hAnsi="宋体" w:cs="宋体" w:hint="eastAsia"/>
        </w:rPr>
        <w:t>楼层通道和楼梯台阶等区域，每日至少打扫2次，</w:t>
      </w:r>
      <w:proofErr w:type="gramStart"/>
      <w:r>
        <w:rPr>
          <w:rFonts w:ascii="宋体" w:hAnsi="宋体" w:cs="宋体" w:hint="eastAsia"/>
        </w:rPr>
        <w:t>每日拖洗1次</w:t>
      </w:r>
      <w:proofErr w:type="gramEnd"/>
      <w:r>
        <w:rPr>
          <w:rFonts w:ascii="宋体" w:hAnsi="宋体" w:cs="宋体" w:hint="eastAsia"/>
        </w:rPr>
        <w:t>，</w:t>
      </w:r>
      <w:bookmarkStart w:id="62" w:name="OLE_LINK10"/>
      <w:bookmarkStart w:id="63" w:name="OLE_LINK11"/>
      <w:r>
        <w:rPr>
          <w:rFonts w:ascii="宋体" w:hAnsi="宋体" w:cs="宋体"/>
        </w:rPr>
        <w:t>有局部污染区域及时处理</w:t>
      </w:r>
      <w:bookmarkEnd w:id="62"/>
      <w:bookmarkEnd w:id="63"/>
      <w:r>
        <w:rPr>
          <w:rFonts w:ascii="宋体" w:hAnsi="宋体" w:cs="宋体" w:hint="eastAsia"/>
        </w:rPr>
        <w:t>；每日收集2次垃圾，送到学校垃圾转运点；每日清理2次电梯口；每日擦1次楼梯扶手；各层和通道的防火门、消防栓、玻璃箱内侧、灯具、墙面、地脚线、指示牌等公共设施每周循环清洁1次；墙面、天花板每周除尘1次；每周擦1次门窗玻璃。做到：地面、楼梯干净，无垃圾、灰尘、杂物、污渍、水渍，无乱贴乱划，无擅自占用现象，无乱堆乱放；扶手护栏干净、光亮、清洁，用干净纸巾擦试检查20cm无显著脏污；天花板无蜘蛛网、灰尘，地脚线无污渍，地面目视无杂物、污迹；楼梯道玻璃无灰尘；屋面露天平台每</w:t>
      </w:r>
      <w:proofErr w:type="gramStart"/>
      <w:r>
        <w:rPr>
          <w:rFonts w:ascii="宋体" w:hAnsi="宋体" w:cs="宋体" w:hint="eastAsia"/>
        </w:rPr>
        <w:t>周清理</w:t>
      </w:r>
      <w:proofErr w:type="gramEnd"/>
      <w:r>
        <w:rPr>
          <w:rFonts w:ascii="宋体" w:hAnsi="宋体" w:cs="宋体" w:hint="eastAsia"/>
        </w:rPr>
        <w:t>一次，发现杂物及时清理，做到楼顶无杂物，地漏周围保持干净无垃圾、无污水等，对已经堵塞的楼顶地漏要及时疏通。做好建筑物周边3—6米“三包”范围内的环境卫生工作。</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（2）电梯及电梯厅保洁要求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每日对电梯内的墙面和地面进行全面地擦试清洁2次，如</w:t>
      </w:r>
      <w:r>
        <w:rPr>
          <w:rFonts w:ascii="宋体" w:hAnsi="宋体" w:cs="宋体"/>
        </w:rPr>
        <w:t>有局部污染区域及时处理</w:t>
      </w:r>
      <w:r>
        <w:rPr>
          <w:rFonts w:ascii="宋体" w:hAnsi="宋体" w:cs="宋体" w:hint="eastAsia"/>
        </w:rPr>
        <w:t>；每月对电梯</w:t>
      </w:r>
      <w:proofErr w:type="gramStart"/>
      <w:r>
        <w:rPr>
          <w:rFonts w:ascii="宋体" w:hAnsi="宋体" w:cs="宋体" w:hint="eastAsia"/>
        </w:rPr>
        <w:t>门壁打</w:t>
      </w:r>
      <w:proofErr w:type="gramEnd"/>
      <w:r>
        <w:rPr>
          <w:rFonts w:ascii="宋体" w:hAnsi="宋体" w:cs="宋体" w:hint="eastAsia"/>
        </w:rPr>
        <w:t>腊上光1次，</w:t>
      </w:r>
      <w:proofErr w:type="gramStart"/>
      <w:r>
        <w:rPr>
          <w:rFonts w:ascii="宋体" w:hAnsi="宋体" w:cs="宋体" w:hint="eastAsia"/>
        </w:rPr>
        <w:t>灯饰及轿箱</w:t>
      </w:r>
      <w:proofErr w:type="gramEnd"/>
      <w:r>
        <w:rPr>
          <w:rFonts w:ascii="宋体" w:hAnsi="宋体" w:cs="宋体" w:hint="eastAsia"/>
        </w:rPr>
        <w:t>顶部每周清洁1次。</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（3）公用卫生间、</w:t>
      </w:r>
      <w:r>
        <w:rPr>
          <w:rFonts w:ascii="宋体" w:hAnsi="宋体" w:cs="宋体"/>
        </w:rPr>
        <w:t>洗澡间</w:t>
      </w:r>
      <w:r>
        <w:rPr>
          <w:rFonts w:ascii="宋体" w:hAnsi="宋体" w:cs="宋体" w:hint="eastAsia"/>
        </w:rPr>
        <w:t>保洁要求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每日对公用卫生间清洁2次，上课</w:t>
      </w:r>
      <w:r>
        <w:rPr>
          <w:rFonts w:ascii="宋体" w:hAnsi="宋体" w:cs="宋体"/>
        </w:rPr>
        <w:t>时间</w:t>
      </w:r>
      <w:r>
        <w:rPr>
          <w:rFonts w:ascii="宋体" w:hAnsi="宋体" w:cs="宋体" w:hint="eastAsia"/>
        </w:rPr>
        <w:t>保洁时悬挂醒目标识。清洁内容包括：通风换气；冲洗洁具；清扫地面垃圾、清扫垃圾</w:t>
      </w:r>
      <w:proofErr w:type="gramStart"/>
      <w:r>
        <w:rPr>
          <w:rFonts w:ascii="宋体" w:hAnsi="宋体" w:cs="宋体" w:hint="eastAsia"/>
        </w:rPr>
        <w:t>篓</w:t>
      </w:r>
      <w:proofErr w:type="gramEnd"/>
      <w:r>
        <w:rPr>
          <w:rFonts w:ascii="宋体" w:hAnsi="宋体" w:cs="宋体" w:hint="eastAsia"/>
        </w:rPr>
        <w:t>垃圾、换新的垃圾袋；用洗洁剂清洗大、小便器；用拖把拖净地面；小便器内放置香球等。每周1次用毛巾擦灯具；每月2次对公用卫生间进行消杀，发现墙壁有字及时清洁，保持室内无异味、臭味；地面无烟头、纸屑、污渍，天花板、墙面无蜘蛛网和积灰，目视墙壁干净，便器洁净无黄渍。保洁用具摆放整齐，严禁将拖把、扫帚等挂在窗台上。</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（4）垃圾桶、果皮箱保洁要求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垃圾桶、果皮箱每日清运2次；每日抹布抹1次；每2周清洗1次；垃圾桶、果皮箱周围地面无散落垃圾、无污水、无明显污渍；垃圾桶、</w:t>
      </w:r>
      <w:proofErr w:type="gramStart"/>
      <w:r>
        <w:rPr>
          <w:rFonts w:ascii="宋体" w:hAnsi="宋体" w:cs="宋体" w:hint="eastAsia"/>
        </w:rPr>
        <w:t>果皮箱无污渍</w:t>
      </w:r>
      <w:proofErr w:type="gramEnd"/>
      <w:r>
        <w:rPr>
          <w:rFonts w:ascii="宋体" w:hAnsi="宋体" w:cs="宋体" w:hint="eastAsia"/>
        </w:rPr>
        <w:t>、无油污；经常喷洒药水，防止发生病虫害。</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（5）卫生消毒要求</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每周2次用消毒液对公共场所、公用物品、地面进行擦试、</w:t>
      </w:r>
      <w:proofErr w:type="gramStart"/>
      <w:r>
        <w:rPr>
          <w:rFonts w:ascii="宋体" w:hAnsi="宋体" w:cs="宋体" w:hint="eastAsia"/>
        </w:rPr>
        <w:t>拖洗消毒</w:t>
      </w:r>
      <w:proofErr w:type="gramEnd"/>
      <w:r>
        <w:rPr>
          <w:rFonts w:ascii="宋体" w:hAnsi="宋体" w:cs="宋体" w:hint="eastAsia"/>
        </w:rPr>
        <w:t>。</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（6）室外</w:t>
      </w:r>
      <w:r>
        <w:rPr>
          <w:rFonts w:ascii="宋体" w:hAnsi="宋体" w:cs="宋体"/>
        </w:rPr>
        <w:t>环境要求</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室外</w:t>
      </w:r>
      <w:r>
        <w:rPr>
          <w:rFonts w:ascii="宋体" w:hAnsi="宋体" w:cs="宋体"/>
        </w:rPr>
        <w:t>保洁区域包括：</w:t>
      </w:r>
      <w:r>
        <w:rPr>
          <w:rFonts w:ascii="宋体" w:hAnsi="宋体" w:cs="宋体" w:hint="eastAsia"/>
        </w:rPr>
        <w:t>生活区和教学区内道路地面、道路标识、垃圾桶、绿化带、车库、停车场、水池、花坛、雕塑、露天运动场、明沟、窨井、化粪池、垃圾临时存放处等</w:t>
      </w:r>
      <w:r>
        <w:rPr>
          <w:rFonts w:ascii="宋体" w:hAnsi="宋体" w:cs="宋体"/>
        </w:rPr>
        <w:t>场所</w:t>
      </w:r>
      <w:r>
        <w:rPr>
          <w:rFonts w:ascii="宋体" w:hAnsi="宋体" w:cs="宋体" w:hint="eastAsia"/>
        </w:rPr>
        <w:t>。</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lastRenderedPageBreak/>
        <w:t>校园内巡回保洁，确保无垃圾、纸屑、瓜果皮等杂物，确保校内硬化地面无痰渍、污渍，花坛、雕塑无积灰、无污迹，水池水质清澈见底，无漂浮物，明沟、窨井每日巡查一次。</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垃圾篓、</w:t>
      </w:r>
      <w:proofErr w:type="gramStart"/>
      <w:r>
        <w:rPr>
          <w:rFonts w:ascii="宋体" w:hAnsi="宋体" w:cs="宋体" w:hint="eastAsia"/>
        </w:rPr>
        <w:t>箱不得</w:t>
      </w:r>
      <w:proofErr w:type="gramEnd"/>
      <w:r>
        <w:rPr>
          <w:rFonts w:ascii="宋体" w:hAnsi="宋体" w:cs="宋体" w:hint="eastAsia"/>
        </w:rPr>
        <w:t>有垃圾外溢，保持垃圾篓、箱外部清洁。</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窨井（含集水井）每半</w:t>
      </w:r>
      <w:proofErr w:type="gramStart"/>
      <w:r>
        <w:rPr>
          <w:rFonts w:ascii="宋体" w:hAnsi="宋体" w:cs="宋体" w:hint="eastAsia"/>
        </w:rPr>
        <w:t>年清理</w:t>
      </w:r>
      <w:proofErr w:type="gramEnd"/>
      <w:r>
        <w:rPr>
          <w:rFonts w:ascii="宋体" w:hAnsi="宋体" w:cs="宋体" w:hint="eastAsia"/>
        </w:rPr>
        <w:t>1次，保证内壁无粘附物、井底无沉淀物，出水顺畅。</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明沟每周清扫1次，无明显垃圾，无堵塞。</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消毒灭害：窨井、明沟、垃圾房喷洒药水，原则每季1次（其中每年6、7、8、9月每月喷洒2次），每年灭鼠、灭蟑螂3次，无明显蚊蝇滋生地、鼠迹。发现杂物及时清理，保持管道畅通，并保持现场卫生。化粪池每年在寒暑假</w:t>
      </w:r>
      <w:proofErr w:type="gramStart"/>
      <w:r>
        <w:rPr>
          <w:rFonts w:ascii="宋体" w:hAnsi="宋体" w:cs="宋体" w:hint="eastAsia"/>
        </w:rPr>
        <w:t>各清理</w:t>
      </w:r>
      <w:proofErr w:type="gramEnd"/>
      <w:r>
        <w:rPr>
          <w:rFonts w:ascii="宋体" w:hAnsi="宋体" w:cs="宋体" w:hint="eastAsia"/>
        </w:rPr>
        <w:t>2次。</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发现水电气等跑冒漏要及时向物业公司领导及校方负责人反映，以便</w:t>
      </w:r>
      <w:proofErr w:type="gramStart"/>
      <w:r>
        <w:rPr>
          <w:rFonts w:ascii="宋体" w:hAnsi="宋体" w:cs="宋体" w:hint="eastAsia"/>
        </w:rPr>
        <w:t>及时及时</w:t>
      </w:r>
      <w:proofErr w:type="gramEnd"/>
      <w:r>
        <w:rPr>
          <w:rFonts w:ascii="宋体" w:hAnsi="宋体" w:cs="宋体" w:hint="eastAsia"/>
        </w:rPr>
        <w:t xml:space="preserve">处理。 </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遇接待、参观等重大活动，应服从学校安排，主动热情。</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及时外运校内垃圾至校外垃圾定点处理地点。</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（7）体育馆</w:t>
      </w:r>
      <w:r>
        <w:rPr>
          <w:rFonts w:ascii="宋体" w:hAnsi="宋体" w:cs="宋体"/>
        </w:rPr>
        <w:t>、运动场</w:t>
      </w:r>
      <w:r>
        <w:rPr>
          <w:rFonts w:ascii="宋体" w:hAnsi="宋体" w:cs="宋体" w:hint="eastAsia"/>
        </w:rPr>
        <w:t>保洁</w:t>
      </w:r>
      <w:r>
        <w:rPr>
          <w:rFonts w:ascii="宋体" w:hAnsi="宋体" w:cs="宋体"/>
        </w:rPr>
        <w:t>要求</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体育场管观礼台地面、台阶每日保洁3次（早7点40分钟前、中午1点半前、下午5点30后分别打扫1次（放假期间可减少保洁次数）。</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体育场管墙壁、窗户每周保洁1次，运动场和观众席使用过后及时保洁维护，清理垃圾，其他区域随时巡回保洁，确保无积灰、无污迹、无垃圾、无积水；墙壁上无蜘蛛网。</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运动场每日清扫3次（早7点40分钟前、中午1点半前、下午5点30后各打扫1次（放假期间可减少保洁次数）</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根据学校需要及时做好保洁，服从学校工作安排和管理。</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t>3</w:t>
      </w:r>
      <w:r>
        <w:rPr>
          <w:rFonts w:ascii="宋体" w:hAnsi="宋体" w:cs="宋体" w:hint="eastAsia"/>
        </w:rPr>
        <w:t>、综合</w:t>
      </w:r>
      <w:r>
        <w:rPr>
          <w:rFonts w:ascii="宋体" w:hAnsi="宋体" w:cs="宋体"/>
        </w:rPr>
        <w:t>教学楼、宿舍楼、</w:t>
      </w:r>
      <w:r>
        <w:rPr>
          <w:rFonts w:ascii="宋体" w:hAnsi="宋体" w:cs="宋体" w:hint="eastAsia"/>
        </w:rPr>
        <w:t>报告厅</w:t>
      </w:r>
      <w:r>
        <w:rPr>
          <w:rFonts w:ascii="宋体" w:hAnsi="宋体" w:cs="宋体"/>
        </w:rPr>
        <w:t>、体育</w:t>
      </w:r>
      <w:r>
        <w:rPr>
          <w:rFonts w:ascii="宋体" w:hAnsi="宋体" w:cs="宋体" w:hint="eastAsia"/>
        </w:rPr>
        <w:t>场</w:t>
      </w:r>
      <w:r>
        <w:rPr>
          <w:rFonts w:ascii="宋体" w:hAnsi="宋体" w:cs="宋体"/>
        </w:rPr>
        <w:t>馆</w:t>
      </w:r>
      <w:r>
        <w:rPr>
          <w:rFonts w:ascii="宋体" w:hAnsi="宋体" w:cs="宋体" w:hint="eastAsia"/>
        </w:rPr>
        <w:t>、</w:t>
      </w:r>
      <w:r>
        <w:rPr>
          <w:rFonts w:ascii="宋体" w:hAnsi="宋体" w:cs="宋体"/>
        </w:rPr>
        <w:t>地下室等</w:t>
      </w:r>
      <w:r>
        <w:rPr>
          <w:rFonts w:ascii="宋体" w:hAnsi="宋体" w:cs="宋体" w:hint="eastAsia"/>
          <w:b/>
        </w:rPr>
        <w:t>综合管理服务要求</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做好办公室、教室、画室</w:t>
      </w:r>
      <w:r>
        <w:rPr>
          <w:rFonts w:ascii="宋体" w:hAnsi="宋体" w:cs="宋体"/>
        </w:rPr>
        <w:t>、琴房、</w:t>
      </w:r>
      <w:r>
        <w:rPr>
          <w:rFonts w:ascii="宋体" w:hAnsi="宋体" w:cs="宋体" w:hint="eastAsia"/>
        </w:rPr>
        <w:t>练</w:t>
      </w:r>
      <w:r>
        <w:rPr>
          <w:rFonts w:ascii="宋体" w:hAnsi="宋体" w:cs="宋体"/>
        </w:rPr>
        <w:t>功房</w:t>
      </w:r>
      <w:r>
        <w:rPr>
          <w:rFonts w:ascii="宋体" w:hAnsi="宋体" w:cs="宋体" w:hint="eastAsia"/>
        </w:rPr>
        <w:t>、报告厅</w:t>
      </w:r>
      <w:r>
        <w:rPr>
          <w:rFonts w:ascii="宋体" w:hAnsi="宋体" w:cs="宋体"/>
        </w:rPr>
        <w:t>、</w:t>
      </w:r>
      <w:r>
        <w:rPr>
          <w:rFonts w:ascii="宋体" w:hAnsi="宋体" w:cs="宋体" w:hint="eastAsia"/>
        </w:rPr>
        <w:t>多功能</w:t>
      </w:r>
      <w:r>
        <w:rPr>
          <w:rFonts w:ascii="宋体" w:hAnsi="宋体" w:cs="宋体"/>
        </w:rPr>
        <w:t>厅、</w:t>
      </w:r>
      <w:r>
        <w:rPr>
          <w:rFonts w:ascii="宋体" w:hAnsi="宋体" w:cs="宋体" w:hint="eastAsia"/>
        </w:rPr>
        <w:t>音乐工作室</w:t>
      </w:r>
      <w:r>
        <w:rPr>
          <w:rFonts w:ascii="宋体" w:hAnsi="宋体" w:cs="宋体"/>
        </w:rPr>
        <w:t>、音乐活动室、计算机机房、电钢琴教室、视唱教室、体育馆、</w:t>
      </w:r>
      <w:r>
        <w:rPr>
          <w:rFonts w:ascii="宋体" w:hAnsi="宋体" w:cs="宋体" w:hint="eastAsia"/>
        </w:rPr>
        <w:t>体育场</w:t>
      </w:r>
      <w:r>
        <w:rPr>
          <w:rFonts w:ascii="宋体" w:hAnsi="宋体" w:cs="宋体"/>
        </w:rPr>
        <w:t>、</w:t>
      </w:r>
      <w:r>
        <w:rPr>
          <w:rFonts w:ascii="宋体" w:hAnsi="宋体" w:cs="宋体" w:hint="eastAsia"/>
        </w:rPr>
        <w:t>会议室、</w:t>
      </w:r>
      <w:r>
        <w:rPr>
          <w:rFonts w:ascii="宋体" w:hAnsi="宋体" w:cs="宋体"/>
        </w:rPr>
        <w:t>接待室、休息室</w:t>
      </w:r>
      <w:r>
        <w:rPr>
          <w:rFonts w:ascii="宋体" w:hAnsi="宋体" w:cs="宋体" w:hint="eastAsia"/>
        </w:rPr>
        <w:t>、值班室</w:t>
      </w:r>
      <w:r>
        <w:rPr>
          <w:rFonts w:ascii="宋体" w:hAnsi="宋体" w:cs="宋体"/>
        </w:rPr>
        <w:t>、校史馆</w:t>
      </w:r>
      <w:r>
        <w:rPr>
          <w:rFonts w:ascii="宋体" w:hAnsi="宋体" w:cs="宋体" w:hint="eastAsia"/>
        </w:rPr>
        <w:t>、</w:t>
      </w:r>
      <w:r>
        <w:rPr>
          <w:rFonts w:ascii="宋体" w:hAnsi="宋体" w:cs="宋体"/>
        </w:rPr>
        <w:t>心理咨询室、阅览室、图书室</w:t>
      </w:r>
      <w:r>
        <w:rPr>
          <w:rFonts w:ascii="宋体" w:hAnsi="宋体" w:cs="宋体" w:hint="eastAsia"/>
        </w:rPr>
        <w:t>、</w:t>
      </w:r>
      <w:r>
        <w:rPr>
          <w:rFonts w:ascii="宋体" w:hAnsi="宋体" w:cs="宋体"/>
        </w:rPr>
        <w:t>监控室</w:t>
      </w:r>
      <w:r>
        <w:rPr>
          <w:rFonts w:ascii="宋体" w:hAnsi="宋体" w:cs="宋体" w:hint="eastAsia"/>
        </w:rPr>
        <w:t>、</w:t>
      </w:r>
      <w:proofErr w:type="gramStart"/>
      <w:r>
        <w:rPr>
          <w:rFonts w:ascii="宋体" w:hAnsi="宋体" w:cs="宋体"/>
        </w:rPr>
        <w:t>消控值班室</w:t>
      </w:r>
      <w:proofErr w:type="gramEnd"/>
      <w:r>
        <w:rPr>
          <w:rFonts w:ascii="宋体" w:hAnsi="宋体" w:cs="宋体"/>
        </w:rPr>
        <w:t>、配电房</w:t>
      </w:r>
      <w:r>
        <w:rPr>
          <w:rFonts w:ascii="宋体" w:hAnsi="宋体" w:cs="宋体" w:hint="eastAsia"/>
        </w:rPr>
        <w:t>等各场所</w:t>
      </w:r>
      <w:r>
        <w:rPr>
          <w:rFonts w:ascii="宋体" w:hAnsi="宋体" w:cs="宋体"/>
        </w:rPr>
        <w:t>的管理</w:t>
      </w:r>
      <w:r>
        <w:rPr>
          <w:rFonts w:ascii="宋体" w:hAnsi="宋体" w:cs="宋体" w:hint="eastAsia"/>
        </w:rPr>
        <w:t>、</w:t>
      </w:r>
      <w:r>
        <w:rPr>
          <w:rFonts w:ascii="宋体" w:hAnsi="宋体" w:cs="宋体"/>
        </w:rPr>
        <w:t>保洁工作，保障正常</w:t>
      </w:r>
      <w:r>
        <w:rPr>
          <w:rFonts w:ascii="宋体" w:hAnsi="宋体" w:cs="宋体" w:hint="eastAsia"/>
        </w:rPr>
        <w:t>工作</w:t>
      </w:r>
      <w:r>
        <w:rPr>
          <w:rFonts w:ascii="宋体" w:hAnsi="宋体" w:cs="宋体"/>
        </w:rPr>
        <w:t>、教学开展</w:t>
      </w:r>
      <w:r>
        <w:rPr>
          <w:rFonts w:ascii="宋体" w:hAnsi="宋体" w:cs="宋体" w:hint="eastAsia"/>
        </w:rPr>
        <w:t>。</w:t>
      </w:r>
      <w:r>
        <w:rPr>
          <w:rFonts w:ascii="宋体" w:hAnsi="宋体" w:cs="宋体"/>
        </w:rPr>
        <w:t>琴房</w:t>
      </w:r>
      <w:r>
        <w:rPr>
          <w:rFonts w:ascii="宋体" w:hAnsi="宋体" w:cs="宋体" w:hint="eastAsia"/>
        </w:rPr>
        <w:t>每周至少</w:t>
      </w:r>
      <w:r>
        <w:rPr>
          <w:rFonts w:ascii="宋体" w:hAnsi="宋体" w:cs="宋体"/>
        </w:rPr>
        <w:t>循环保洁</w:t>
      </w:r>
      <w:r>
        <w:rPr>
          <w:rFonts w:ascii="宋体" w:hAnsi="宋体" w:cs="宋体" w:hint="eastAsia"/>
        </w:rPr>
        <w:t>2次</w:t>
      </w:r>
      <w:r>
        <w:rPr>
          <w:rFonts w:ascii="宋体" w:hAnsi="宋体" w:cs="宋体"/>
        </w:rPr>
        <w:t>，</w:t>
      </w:r>
      <w:r>
        <w:rPr>
          <w:rFonts w:ascii="宋体" w:hAnsi="宋体" w:cs="宋体" w:hint="eastAsia"/>
        </w:rPr>
        <w:t>每日需</w:t>
      </w:r>
      <w:r>
        <w:rPr>
          <w:rFonts w:ascii="宋体" w:hAnsi="宋体" w:cs="宋体"/>
        </w:rPr>
        <w:t>检查卫生</w:t>
      </w:r>
      <w:r>
        <w:rPr>
          <w:rFonts w:ascii="宋体" w:hAnsi="宋体" w:cs="宋体" w:hint="eastAsia"/>
        </w:rPr>
        <w:t>情况</w:t>
      </w:r>
      <w:r>
        <w:rPr>
          <w:rFonts w:ascii="宋体" w:hAnsi="宋体" w:cs="宋体"/>
        </w:rPr>
        <w:t>，</w:t>
      </w:r>
      <w:r>
        <w:rPr>
          <w:rFonts w:ascii="宋体" w:hAnsi="宋体" w:cs="宋体" w:hint="eastAsia"/>
        </w:rPr>
        <w:t>垃圾、污渍等卫生</w:t>
      </w:r>
      <w:r>
        <w:rPr>
          <w:rFonts w:ascii="宋体" w:hAnsi="宋体" w:cs="宋体"/>
        </w:rPr>
        <w:t>问题及时</w:t>
      </w:r>
      <w:r>
        <w:rPr>
          <w:rFonts w:ascii="宋体" w:hAnsi="宋体" w:cs="宋体" w:hint="eastAsia"/>
        </w:rPr>
        <w:t>处理。</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lastRenderedPageBreak/>
        <w:t>定期检查安全、卫生及设备（含多媒体、</w:t>
      </w:r>
      <w:r>
        <w:rPr>
          <w:rFonts w:ascii="宋体" w:hAnsi="宋体" w:cs="宋体"/>
        </w:rPr>
        <w:t>空调</w:t>
      </w:r>
      <w:r>
        <w:rPr>
          <w:rFonts w:ascii="宋体" w:hAnsi="宋体" w:cs="宋体" w:hint="eastAsia"/>
        </w:rPr>
        <w:t>等</w:t>
      </w:r>
      <w:r>
        <w:rPr>
          <w:rFonts w:ascii="宋体" w:hAnsi="宋体" w:cs="宋体"/>
        </w:rPr>
        <w:t>设备</w:t>
      </w:r>
      <w:r>
        <w:rPr>
          <w:rFonts w:ascii="宋体" w:hAnsi="宋体" w:cs="宋体" w:hint="eastAsia"/>
        </w:rPr>
        <w:t>）完好状况，合格率95%以上，发现问题及时报修，并做好记录；</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挂牌服务，礼貌待客；向导咨询，有求必应；例行安检出勤率100%；</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定时为公共教室配备粉笔、黑板擦等教学用品；</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根据课程安排，提前将公共教室准备完毕（含多媒体设备），为师生提供方便、舒适的上课环境；</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熟悉本项目楼宇一切情况，包括：教室、座位、卫生间数量，公共区域面积，上课老师的特征及其教学安排等；具备处理应急突发事件的能力；</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按学校要求开放关闭教室，晚自习后，组织员工做好清楼、设备检查及卫生保洁工作，并锁好门窗；</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大厅、楼道灯的开关管理。</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循环保洁，每2小时巡检走道及楼梯公共部位的，捡拾漂浮垃圾，卫生间地面拖拭无水迹，洗手台台面及镜面水迹擦拭。</w:t>
      </w:r>
    </w:p>
    <w:p w:rsidR="000321A2" w:rsidRDefault="00F13E75">
      <w:pPr>
        <w:pStyle w:val="18"/>
        <w:widowControl/>
        <w:spacing w:before="0" w:beforeAutospacing="0" w:after="0" w:afterAutospacing="0" w:line="360" w:lineRule="auto"/>
        <w:ind w:firstLine="560"/>
        <w:rPr>
          <w:rFonts w:ascii="宋体" w:hAnsi="宋体" w:cs="宋体"/>
        </w:rPr>
      </w:pPr>
      <w:r>
        <w:rPr>
          <w:rFonts w:ascii="宋体" w:hAnsi="宋体" w:cs="宋体" w:hint="eastAsia"/>
        </w:rPr>
        <w:t>根据学校需要及时做好保洁，服从学校工作安排和管理。</w:t>
      </w:r>
    </w:p>
    <w:p w:rsidR="000321A2" w:rsidRDefault="00F13E75">
      <w:pPr>
        <w:pStyle w:val="18"/>
        <w:widowControl/>
        <w:spacing w:before="0" w:beforeAutospacing="0" w:after="0" w:afterAutospacing="0" w:line="360" w:lineRule="auto"/>
        <w:ind w:firstLine="600"/>
        <w:jc w:val="both"/>
        <w:rPr>
          <w:rFonts w:ascii="宋体" w:hAnsi="宋体" w:cs="宋体"/>
        </w:rPr>
      </w:pPr>
      <w:r>
        <w:rPr>
          <w:rFonts w:ascii="宋体" w:hAnsi="宋体" w:cs="宋体" w:hint="eastAsia"/>
        </w:rPr>
        <w:t>4、物业管理需配备专业的设备、工具配置及物耗。</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 xml:space="preserve">（1）配备必须的员工着装、通讯器材、交通工具、照明灯具等。 </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 xml:space="preserve">（2）根据工作需求配备相应的设施设备包括但不仅限于保洁设备及办公设备。 </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（3）保洁、绿化服务所需的各种机械设备、工具（如运输车辆、机械清扫设备、电动保洁环卫车、安全防护及高空作业所需的设施设备、机械割草机等），投标</w:t>
      </w:r>
      <w:r>
        <w:rPr>
          <w:rFonts w:ascii="宋体" w:hAnsi="宋体" w:cs="宋体"/>
        </w:rPr>
        <w:t>人需提供</w:t>
      </w:r>
      <w:r>
        <w:rPr>
          <w:rFonts w:ascii="宋体" w:hAnsi="宋体" w:cs="宋体" w:hint="eastAsia"/>
        </w:rPr>
        <w:t>配置清单，注明名称</w:t>
      </w:r>
      <w:r>
        <w:rPr>
          <w:rFonts w:ascii="宋体" w:hAnsi="宋体" w:cs="宋体"/>
        </w:rPr>
        <w:t>、</w:t>
      </w:r>
      <w:r>
        <w:rPr>
          <w:rFonts w:ascii="宋体" w:hAnsi="宋体" w:cs="宋体" w:hint="eastAsia"/>
        </w:rPr>
        <w:t>品牌、规格、数量</w:t>
      </w:r>
      <w:r>
        <w:rPr>
          <w:rFonts w:ascii="宋体" w:hAnsi="宋体" w:cs="宋体"/>
        </w:rPr>
        <w:t>、单价、总价</w:t>
      </w:r>
      <w:r>
        <w:rPr>
          <w:rFonts w:ascii="宋体" w:hAnsi="宋体" w:cs="宋体" w:hint="eastAsia"/>
        </w:rPr>
        <w:t>。</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（4）投入的机械设备、</w:t>
      </w:r>
      <w:r>
        <w:rPr>
          <w:rFonts w:ascii="宋体" w:hAnsi="宋体" w:cs="宋体"/>
        </w:rPr>
        <w:t>着装、</w:t>
      </w:r>
      <w:r>
        <w:rPr>
          <w:rFonts w:ascii="宋体" w:hAnsi="宋体" w:cs="宋体" w:hint="eastAsia"/>
        </w:rPr>
        <w:t>通讯器材、交通工具、照明灯具等成交供应商须列明清单。</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rPr>
        <w:t>5</w:t>
      </w:r>
      <w:r>
        <w:rPr>
          <w:rFonts w:ascii="宋体" w:hAnsi="宋体" w:cs="宋体" w:hint="eastAsia"/>
        </w:rPr>
        <w:t>、</w:t>
      </w:r>
      <w:r>
        <w:rPr>
          <w:rFonts w:ascii="宋体" w:hAnsi="宋体" w:cs="宋体" w:hint="eastAsia"/>
          <w:b/>
        </w:rPr>
        <w:t>配电</w:t>
      </w:r>
      <w:proofErr w:type="gramStart"/>
      <w:r>
        <w:rPr>
          <w:rFonts w:ascii="宋体" w:hAnsi="宋体" w:cs="宋体" w:hint="eastAsia"/>
          <w:b/>
        </w:rPr>
        <w:t>房运行</w:t>
      </w:r>
      <w:proofErr w:type="gramEnd"/>
      <w:r>
        <w:rPr>
          <w:rFonts w:ascii="宋体" w:hAnsi="宋体" w:cs="宋体" w:hint="eastAsia"/>
          <w:b/>
        </w:rPr>
        <w:t>维护服务要求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负责配电房巡检工作，保证配电房常用配件齐全和供电系统正常运行，并负责与供电部门的业务协调；做好巡查、值班记录；协调并配合变电所的检测运维服务，维修耗材费用由甲方负责。</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t>6</w:t>
      </w:r>
      <w:r>
        <w:rPr>
          <w:rFonts w:ascii="宋体" w:hAnsi="宋体" w:cs="宋体" w:hint="eastAsia"/>
        </w:rPr>
        <w:t>、</w:t>
      </w:r>
      <w:r>
        <w:rPr>
          <w:rFonts w:ascii="宋体" w:hAnsi="宋体" w:cs="宋体" w:hint="eastAsia"/>
          <w:b/>
        </w:rPr>
        <w:t>房屋及设施设备服务要求</w:t>
      </w:r>
    </w:p>
    <w:p w:rsidR="000321A2" w:rsidRDefault="00F13E75">
      <w:pPr>
        <w:pStyle w:val="18"/>
        <w:widowControl/>
        <w:spacing w:before="0" w:beforeAutospacing="0" w:after="0" w:afterAutospacing="0" w:line="360" w:lineRule="auto"/>
        <w:ind w:firstLine="560"/>
        <w:rPr>
          <w:rFonts w:ascii="宋体" w:hAnsi="宋体"/>
        </w:rPr>
      </w:pPr>
      <w:r>
        <w:rPr>
          <w:rFonts w:ascii="宋体" w:hAnsi="宋体" w:cs="宋体" w:hint="eastAsia"/>
        </w:rPr>
        <w:t>确保项目工程设施、设备的正常使用、运行，协调维保工作，负责随工监理；做到养护妥善、运行正常、保障供给、应急有力。各类设施、设备完好、整洁、无污损，设施设备完好率、合格率均达100％。</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lastRenderedPageBreak/>
        <w:t>7</w:t>
      </w:r>
      <w:r>
        <w:rPr>
          <w:rFonts w:ascii="宋体" w:hAnsi="宋体" w:cs="宋体" w:hint="eastAsia"/>
        </w:rPr>
        <w:t>、</w:t>
      </w:r>
      <w:r>
        <w:rPr>
          <w:rFonts w:ascii="宋体" w:hAnsi="宋体" w:cs="宋体" w:hint="eastAsia"/>
          <w:b/>
        </w:rPr>
        <w:t>大型活动服务保障要求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根据本项目的实际情况，编制大型活动（迎新、</w:t>
      </w:r>
      <w:r>
        <w:rPr>
          <w:rFonts w:ascii="宋体" w:hAnsi="宋体" w:cs="宋体"/>
        </w:rPr>
        <w:t>军训</w:t>
      </w:r>
      <w:r>
        <w:rPr>
          <w:rFonts w:ascii="宋体" w:hAnsi="宋体" w:cs="宋体" w:hint="eastAsia"/>
        </w:rPr>
        <w:t>、毕业、校庆、重大会议、展演、</w:t>
      </w:r>
      <w:r>
        <w:rPr>
          <w:rFonts w:ascii="宋体" w:hAnsi="宋体" w:cs="宋体"/>
        </w:rPr>
        <w:t>冬令营、夏令营</w:t>
      </w:r>
      <w:r>
        <w:rPr>
          <w:rFonts w:ascii="宋体" w:hAnsi="宋体" w:cs="宋体" w:hint="eastAsia"/>
        </w:rPr>
        <w:t>、</w:t>
      </w:r>
      <w:r>
        <w:rPr>
          <w:rFonts w:ascii="宋体" w:hAnsi="宋体" w:cs="宋体"/>
        </w:rPr>
        <w:t>运动会</w:t>
      </w:r>
      <w:r>
        <w:rPr>
          <w:rFonts w:ascii="宋体" w:hAnsi="宋体" w:cs="宋体" w:hint="eastAsia"/>
        </w:rPr>
        <w:t>等）服务保障方案。确保学校全年度的各类大型活动顺利开展，乙方需无条件服从和满足学校管理与调度需求，集中力量完成保洁、会场布置、服务、协调和管理工作。</w:t>
      </w:r>
    </w:p>
    <w:p w:rsidR="000321A2" w:rsidRDefault="00F13E75">
      <w:pPr>
        <w:pStyle w:val="18"/>
        <w:widowControl/>
        <w:spacing w:before="0" w:beforeAutospacing="0" w:after="0" w:afterAutospacing="0" w:line="360" w:lineRule="auto"/>
        <w:ind w:firstLine="482"/>
        <w:jc w:val="both"/>
        <w:rPr>
          <w:rFonts w:ascii="宋体" w:hAnsi="宋体" w:cs="宋体"/>
        </w:rPr>
      </w:pPr>
      <w:r>
        <w:rPr>
          <w:rFonts w:ascii="宋体" w:hAnsi="宋体" w:cs="宋体" w:hint="eastAsia"/>
        </w:rPr>
        <w:t>8、校园</w:t>
      </w:r>
      <w:r>
        <w:rPr>
          <w:rFonts w:ascii="宋体" w:hAnsi="宋体" w:cs="宋体"/>
        </w:rPr>
        <w:t>安保</w:t>
      </w:r>
      <w:r>
        <w:rPr>
          <w:rFonts w:ascii="宋体" w:hAnsi="宋体" w:cs="宋体" w:hint="eastAsia"/>
        </w:rPr>
        <w:t>服务</w:t>
      </w:r>
      <w:r>
        <w:rPr>
          <w:rFonts w:ascii="宋体" w:hAnsi="宋体" w:cs="宋体"/>
        </w:rPr>
        <w:t>要求</w:t>
      </w:r>
    </w:p>
    <w:p w:rsidR="000321A2" w:rsidRDefault="00F13E75">
      <w:pPr>
        <w:spacing w:line="360" w:lineRule="auto"/>
        <w:ind w:firstLine="480"/>
        <w:rPr>
          <w:rFonts w:ascii="宋体" w:hAnsi="宋体" w:cs="宋体"/>
          <w:b/>
        </w:rPr>
      </w:pPr>
      <w:r>
        <w:rPr>
          <w:rFonts w:ascii="宋体" w:hAnsi="宋体" w:cs="宋体" w:hint="eastAsia"/>
          <w:sz w:val="24"/>
          <w:szCs w:val="24"/>
        </w:rPr>
        <w:t>中标人负责校园安全保卫工作，确保校园平安有序，安保员队伍要以“</w:t>
      </w:r>
      <w:bookmarkStart w:id="64" w:name="OLE_LINK14"/>
      <w:bookmarkStart w:id="65" w:name="OLE_LINK15"/>
      <w:r>
        <w:rPr>
          <w:rFonts w:ascii="宋体" w:hAnsi="宋体" w:cs="宋体" w:hint="eastAsia"/>
          <w:sz w:val="24"/>
          <w:szCs w:val="24"/>
        </w:rPr>
        <w:t>内</w:t>
      </w:r>
      <w:proofErr w:type="gramStart"/>
      <w:r>
        <w:rPr>
          <w:rFonts w:ascii="宋体" w:hAnsi="宋体" w:cs="宋体" w:hint="eastAsia"/>
          <w:sz w:val="24"/>
          <w:szCs w:val="24"/>
        </w:rPr>
        <w:t>弛</w:t>
      </w:r>
      <w:proofErr w:type="gramEnd"/>
      <w:r>
        <w:rPr>
          <w:rFonts w:ascii="宋体" w:hAnsi="宋体" w:cs="宋体" w:hint="eastAsia"/>
          <w:sz w:val="24"/>
          <w:szCs w:val="24"/>
        </w:rPr>
        <w:t>外张</w:t>
      </w:r>
      <w:bookmarkEnd w:id="64"/>
      <w:bookmarkEnd w:id="65"/>
      <w:r>
        <w:rPr>
          <w:rFonts w:ascii="宋体" w:hAnsi="宋体" w:cs="宋体" w:hint="eastAsia"/>
          <w:sz w:val="24"/>
          <w:szCs w:val="24"/>
        </w:rPr>
        <w:t>”、人防与技防相结合的安全管理为原则，以人员安全、财产安全</w:t>
      </w:r>
      <w:r>
        <w:rPr>
          <w:rFonts w:ascii="宋体" w:hAnsi="宋体" w:cs="宋体"/>
          <w:sz w:val="24"/>
          <w:szCs w:val="24"/>
        </w:rPr>
        <w:t>、</w:t>
      </w:r>
      <w:r>
        <w:rPr>
          <w:rFonts w:ascii="宋体" w:hAnsi="宋体" w:cs="宋体" w:hint="eastAsia"/>
          <w:sz w:val="24"/>
          <w:szCs w:val="24"/>
        </w:rPr>
        <w:t>车辆、消防、保密管理为主线，在现有先进的安全、消防管理设施设备的基础上，配备训练有素、行动迅速、果断干练的安保队伍，构筑校园屏障。</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t>9、安全管理与应急预案要求</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根据项目实际情况，编制适合本项目的各种突发事件的处理预案，包括断电、停水、火灾、电梯关人、雷击、雨雪、台风、走水、各类纠纷等事件，确保妥善处理上述突发应急事件。乙方必须提供必要稳定校园的处置措施，协助学校应急处置，维护稳定校园环境。</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b/>
        </w:rPr>
        <w:t>10</w:t>
      </w:r>
      <w:r>
        <w:rPr>
          <w:rFonts w:ascii="宋体" w:hAnsi="宋体" w:cs="宋体" w:hint="eastAsia"/>
        </w:rPr>
        <w:t>、</w:t>
      </w:r>
      <w:r>
        <w:rPr>
          <w:rFonts w:ascii="宋体" w:hAnsi="宋体" w:cs="宋体" w:hint="eastAsia"/>
          <w:b/>
        </w:rPr>
        <w:t>承接查验要求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乙方提前派出相关工程技术人员进驻现场，了解整个物业所配置的设备设施、熟悉各类设备的构造、性能和产地，熟悉水、电、气管道线路的铺设位置及走向。根据实际情况，制订切实可行的承接查验工作计划表，开展承接查验工作，保障项目顺利接管运行。</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乙方需提前与学校及现有在管单位，沟通协调，确认建筑及设备设施相关资料清单及物业各类钥匙清单。乙方</w:t>
      </w:r>
      <w:proofErr w:type="gramStart"/>
      <w:r>
        <w:rPr>
          <w:rFonts w:ascii="宋体" w:hAnsi="宋体" w:cs="宋体" w:hint="eastAsia"/>
        </w:rPr>
        <w:t>与撤场</w:t>
      </w:r>
      <w:proofErr w:type="gramEnd"/>
      <w:r>
        <w:rPr>
          <w:rFonts w:ascii="宋体" w:hAnsi="宋体" w:cs="宋体" w:hint="eastAsia"/>
        </w:rPr>
        <w:t>单位，需在有学校见证的前提下，交接相关资料及钥匙。</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乙方需提供明确的人员接管方案，协助处理相关遗留问题。</w:t>
      </w:r>
    </w:p>
    <w:p w:rsidR="000321A2" w:rsidRDefault="00F13E75">
      <w:pPr>
        <w:pStyle w:val="18"/>
        <w:widowControl/>
        <w:spacing w:before="0" w:beforeAutospacing="0" w:after="0" w:afterAutospacing="0" w:line="360" w:lineRule="auto"/>
        <w:ind w:firstLine="482"/>
        <w:jc w:val="both"/>
        <w:rPr>
          <w:rFonts w:ascii="宋体" w:hAnsi="宋体"/>
        </w:rPr>
      </w:pPr>
      <w:r>
        <w:rPr>
          <w:rFonts w:ascii="宋体" w:hAnsi="宋体" w:cs="宋体" w:hint="eastAsia"/>
          <w:b/>
        </w:rPr>
        <w:t>1</w:t>
      </w:r>
      <w:r>
        <w:rPr>
          <w:rFonts w:ascii="宋体" w:hAnsi="宋体" w:cs="宋体"/>
          <w:b/>
        </w:rPr>
        <w:t>1</w:t>
      </w:r>
      <w:r>
        <w:rPr>
          <w:rFonts w:ascii="宋体" w:hAnsi="宋体" w:cs="宋体" w:hint="eastAsia"/>
        </w:rPr>
        <w:t>、</w:t>
      </w:r>
      <w:r>
        <w:rPr>
          <w:rFonts w:ascii="宋体" w:hAnsi="宋体" w:cs="宋体" w:hint="eastAsia"/>
          <w:b/>
        </w:rPr>
        <w:t>合同到期交接要求</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合同到期以后，配合甲方与新中标单位，开展交接工作，保障项目顺利、平稳过度。</w:t>
      </w:r>
    </w:p>
    <w:p w:rsidR="000321A2" w:rsidRDefault="00F13E75">
      <w:pPr>
        <w:pStyle w:val="18"/>
        <w:widowControl/>
        <w:spacing w:before="0" w:beforeAutospacing="0" w:after="0" w:afterAutospacing="0" w:line="360" w:lineRule="auto"/>
        <w:ind w:left="480"/>
        <w:rPr>
          <w:rFonts w:ascii="宋体" w:hAnsi="宋体" w:cs="宋体"/>
          <w:b/>
          <w:bCs/>
        </w:rPr>
      </w:pPr>
      <w:r>
        <w:rPr>
          <w:rFonts w:ascii="宋体" w:hAnsi="宋体" w:hint="eastAsia"/>
          <w:b/>
          <w:bCs/>
        </w:rPr>
        <w:t>12、日常管理工作中的</w:t>
      </w:r>
      <w:r>
        <w:rPr>
          <w:rFonts w:ascii="宋体" w:hAnsi="宋体" w:cs="宋体" w:hint="eastAsia"/>
          <w:b/>
          <w:bCs/>
        </w:rPr>
        <w:t>管理规章制度</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投标人须提供本项目管理服务的规章制度，包括岗位职责、物业管理服务规章制度、保洁管理服务规章制度、工程维修管理规章制度、大型活动保障规章制度等内容。</w:t>
      </w:r>
    </w:p>
    <w:p w:rsidR="000321A2" w:rsidRDefault="00F13E75">
      <w:pPr>
        <w:pStyle w:val="18"/>
        <w:widowControl/>
        <w:numPr>
          <w:ilvl w:val="0"/>
          <w:numId w:val="5"/>
        </w:numPr>
        <w:spacing w:before="0" w:beforeAutospacing="0" w:after="0" w:afterAutospacing="0" w:line="360" w:lineRule="auto"/>
        <w:ind w:firstLine="410"/>
        <w:jc w:val="both"/>
        <w:rPr>
          <w:rFonts w:ascii="宋体" w:hAnsi="宋体" w:cs="宋体"/>
          <w:b/>
        </w:rPr>
      </w:pPr>
      <w:r>
        <w:rPr>
          <w:rFonts w:ascii="宋体" w:hAnsi="宋体" w:cs="宋体" w:hint="eastAsia"/>
          <w:b/>
        </w:rPr>
        <w:lastRenderedPageBreak/>
        <w:t>考核标准:</w:t>
      </w:r>
      <w:proofErr w:type="gramStart"/>
      <w:r>
        <w:rPr>
          <w:rFonts w:ascii="宋体" w:hAnsi="宋体" w:cs="宋体" w:hint="eastAsia"/>
          <w:b/>
        </w:rPr>
        <w:t>按南艺</w:t>
      </w:r>
      <w:proofErr w:type="gramEnd"/>
      <w:r>
        <w:rPr>
          <w:rFonts w:ascii="宋体" w:hAnsi="宋体" w:cs="宋体" w:hint="eastAsia"/>
          <w:b/>
        </w:rPr>
        <w:t>附中相关文件执行</w:t>
      </w:r>
    </w:p>
    <w:p w:rsidR="000321A2" w:rsidRDefault="00F13E75">
      <w:pPr>
        <w:pStyle w:val="18"/>
        <w:widowControl/>
        <w:spacing w:before="0" w:beforeAutospacing="0" w:after="0" w:afterAutospacing="0" w:line="360" w:lineRule="auto"/>
        <w:jc w:val="center"/>
        <w:rPr>
          <w:rFonts w:ascii="宋体" w:hAnsi="宋体" w:cs="华文中宋"/>
          <w:b/>
        </w:rPr>
      </w:pPr>
      <w:r>
        <w:rPr>
          <w:rFonts w:ascii="宋体" w:hAnsi="宋体" w:cs="华文中宋" w:hint="eastAsia"/>
          <w:b/>
        </w:rPr>
        <w:t>南艺附中物业管理工作考核标准（试行）</w:t>
      </w:r>
    </w:p>
    <w:p w:rsidR="000321A2" w:rsidRDefault="000321A2">
      <w:pPr>
        <w:pStyle w:val="18"/>
        <w:widowControl/>
        <w:spacing w:before="0" w:beforeAutospacing="0" w:after="0" w:afterAutospacing="0" w:line="360" w:lineRule="auto"/>
        <w:jc w:val="center"/>
        <w:rPr>
          <w:rFonts w:ascii="宋体" w:hAnsi="宋体"/>
        </w:rPr>
      </w:pPr>
    </w:p>
    <w:tbl>
      <w:tblPr>
        <w:tblW w:w="5000" w:type="pct"/>
        <w:tblCellSpacing w:w="0" w:type="dxa"/>
        <w:tblLayout w:type="fixed"/>
        <w:tblLook w:val="04A0" w:firstRow="1" w:lastRow="0" w:firstColumn="1" w:lastColumn="0" w:noHBand="0" w:noVBand="1"/>
      </w:tblPr>
      <w:tblGrid>
        <w:gridCol w:w="577"/>
        <w:gridCol w:w="581"/>
        <w:gridCol w:w="6980"/>
        <w:gridCol w:w="351"/>
        <w:gridCol w:w="351"/>
        <w:gridCol w:w="349"/>
      </w:tblGrid>
      <w:tr w:rsidR="000321A2">
        <w:trPr>
          <w:trHeight w:val="755"/>
          <w:tblCellSpacing w:w="0" w:type="dxa"/>
        </w:trPr>
        <w:tc>
          <w:tcPr>
            <w:tcW w:w="314"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序号</w:t>
            </w:r>
          </w:p>
        </w:tc>
        <w:tc>
          <w:tcPr>
            <w:tcW w:w="316"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项 目</w:t>
            </w: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分项检查及考核内容</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分值</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得分</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备注</w:t>
            </w:r>
          </w:p>
        </w:tc>
      </w:tr>
      <w:tr w:rsidR="000321A2">
        <w:trPr>
          <w:cantSplit/>
          <w:tblCellSpacing w:w="0" w:type="dxa"/>
        </w:trPr>
        <w:tc>
          <w:tcPr>
            <w:tcW w:w="314"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proofErr w:type="gramStart"/>
            <w:r>
              <w:rPr>
                <w:rFonts w:ascii="宋体" w:hAnsi="宋体" w:cs="宋体" w:hint="eastAsia"/>
              </w:rPr>
              <w:t>一</w:t>
            </w:r>
            <w:proofErr w:type="gramEnd"/>
          </w:p>
        </w:tc>
        <w:tc>
          <w:tcPr>
            <w:tcW w:w="316"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日常管理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5</w:t>
            </w:r>
            <w:r>
              <w:rPr>
                <w:rFonts w:ascii="宋体" w:hAnsi="宋体" w:cs="宋体" w:hint="eastAsia"/>
              </w:rPr>
              <w:t>分</w:t>
            </w: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1、制度措施。日常管理制度规范健全，日常管理措施科学合理可行，管理责任制逐级落实且责任书已签订。</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6"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2、员工培训。员工岗位或集中专业培训定期组织，需持证上岗员工的持证上岗率达100%；具备设备规范操作、维护技能，警卫、突发事件应急处置能力和较强的安全防范意识。无违章违规操作、人为失误。</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6"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▲3、秩序管理。每日检查治理，学校严禁商贩和闲杂人员进入。确保校园</w:t>
            </w:r>
            <w:r>
              <w:rPr>
                <w:rFonts w:ascii="宋体" w:hAnsi="宋体" w:cs="宋体"/>
              </w:rPr>
              <w:t>及</w:t>
            </w:r>
            <w:r>
              <w:rPr>
                <w:rFonts w:ascii="宋体" w:hAnsi="宋体" w:cs="宋体" w:hint="eastAsia"/>
              </w:rPr>
              <w:t>各场所秩序井然，消防通道畅通，外来人员进出必须严格履行验证登记手续。</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6"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4、巡查督促。每日指定专人对所属区内设备设施的安全运行、安全秩序、保安警卫等内容实施巡回检查，发现问题及时督促整改或立即上报相关部门并按要求按时整改落实。保持设备设施运行正常良好无故障，无人为损坏丢失，秩序井然，并且认真做好巡查记录。</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二</w:t>
            </w:r>
          </w:p>
        </w:tc>
        <w:tc>
          <w:tcPr>
            <w:tcW w:w="316"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值班、管理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15</w:t>
            </w:r>
            <w:r>
              <w:rPr>
                <w:rFonts w:ascii="宋体" w:hAnsi="宋体" w:cs="宋体" w:hint="eastAsia"/>
              </w:rPr>
              <w:t>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1、值班、管理。安保、校园安全、消防值班、电梯管理、配电房管理、空调、空气源热泵供水系统管理及宿舍洗澡水供应、报告厅、体育馆、运动场、宿管、琴房管理员及教学保障等值班员、管理员上岗时应统一着装和配戴值班岗位服务标牌，坚守岗位，晚间值班，教室关门、关窗、关灯。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等现象。</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6</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6"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行为规范。安保、校园安全、消防值班、电梯管理、配电房管理、空调、空气源热泵供水系统管理及宿舍洗澡水供应、报告厅、体育馆、运动场、宿管、琴房管理员及教学保障等值班员、管理员上岗时应着装整洁、姿态端正、用语文明、行为得体、服务规范、态度热情。对用户提出的合理性建议要求应及时安排整改落实或上报并按要求按期整改落实，暂时无法满足的应耐心细致、诚恳热情地做好说服与解释工作，无争执和吵闹等不良现象。</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6</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6"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7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3、值班记录。记录认真、条理分明、内容准确规范完整，交接班双方签字确认。</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3</w:t>
            </w:r>
          </w:p>
        </w:tc>
        <w:tc>
          <w:tcPr>
            <w:tcW w:w="191"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90"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bl>
    <w:p w:rsidR="000321A2" w:rsidRDefault="00F13E75">
      <w:pPr>
        <w:pStyle w:val="18"/>
        <w:widowControl/>
        <w:spacing w:before="0" w:beforeAutospacing="0" w:after="0" w:afterAutospacing="0" w:line="360" w:lineRule="auto"/>
        <w:rPr>
          <w:rFonts w:ascii="宋体" w:hAnsi="宋体"/>
        </w:rPr>
      </w:pPr>
      <w:r>
        <w:rPr>
          <w:rFonts w:ascii="宋体" w:hAnsi="宋体"/>
        </w:rPr>
        <w:t> </w:t>
      </w:r>
    </w:p>
    <w:tbl>
      <w:tblPr>
        <w:tblW w:w="5000" w:type="pct"/>
        <w:tblCellSpacing w:w="0" w:type="dxa"/>
        <w:tblLayout w:type="fixed"/>
        <w:tblLook w:val="04A0" w:firstRow="1" w:lastRow="0" w:firstColumn="1" w:lastColumn="0" w:noHBand="0" w:noVBand="1"/>
      </w:tblPr>
      <w:tblGrid>
        <w:gridCol w:w="577"/>
        <w:gridCol w:w="584"/>
        <w:gridCol w:w="7162"/>
        <w:gridCol w:w="270"/>
        <w:gridCol w:w="298"/>
        <w:gridCol w:w="298"/>
      </w:tblGrid>
      <w:tr w:rsidR="000321A2">
        <w:trPr>
          <w:cantSplit/>
          <w:tblCellSpacing w:w="0" w:type="dxa"/>
        </w:trPr>
        <w:tc>
          <w:tcPr>
            <w:tcW w:w="314"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三</w:t>
            </w:r>
          </w:p>
        </w:tc>
        <w:tc>
          <w:tcPr>
            <w:tcW w:w="318"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资产维护管理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20分</w:t>
            </w: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1、负责管理学校水电气、设施的日常检查、保养；水泵房、消防等设备定期检查、除尘，并做好记录，确保设备运行正常。</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38"/>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2、负责学校所有设备、设施、水电、庭院灯的维护保养、维修。乙方需要配置的绿化养护、保洁等机械设备等配备到位。</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621"/>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w:t>
            </w:r>
            <w:proofErr w:type="gramStart"/>
            <w:r>
              <w:rPr>
                <w:rFonts w:ascii="宋体" w:hAnsi="宋体" w:cs="宋体" w:hint="eastAsia"/>
              </w:rPr>
              <w:t>教室内课桌椅</w:t>
            </w:r>
            <w:proofErr w:type="gramEnd"/>
            <w:r>
              <w:rPr>
                <w:rFonts w:ascii="宋体" w:hAnsi="宋体" w:cs="宋体" w:hint="eastAsia"/>
              </w:rPr>
              <w:t>、黑板、门锁维修和各个场所的灯具、灯泡、灯管更换、电风扇等的各项维修。保证</w:t>
            </w:r>
            <w:proofErr w:type="gramStart"/>
            <w:r>
              <w:rPr>
                <w:rFonts w:ascii="宋体" w:hAnsi="宋体" w:cs="宋体" w:hint="eastAsia"/>
              </w:rPr>
              <w:t>教室内课桌椅</w:t>
            </w:r>
            <w:proofErr w:type="gramEnd"/>
            <w:r>
              <w:rPr>
                <w:rFonts w:ascii="宋体" w:hAnsi="宋体" w:cs="宋体" w:hint="eastAsia"/>
              </w:rPr>
              <w:t>与教室照明灯的完好率达95%。检查多媒体设备、灯具，并及时反馈职能部门。</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621"/>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4、公共教室、琴房、练功房、音乐工作室、音乐活动室、电钢琴教室、视唱教室、多功能厅、报告厅、体育场、体育馆馆、会议室、接待室、休息室、校史馆、化妆间等场所的管理，公共场所按学校使用安排开、关门，日常加强巡视检查，根据使用时间或无人使用场所及时关闭电器设备及灯具。</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598"/>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▲5、所有下水道、化粪池的疏通清理、窨井盖的维护和管理。</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903"/>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6、巡查督促。对设施设备每日巡回督查，发现问题及时督促整改或立即上报并按要求按时整改。</w:t>
            </w:r>
            <w:proofErr w:type="gramStart"/>
            <w:r>
              <w:rPr>
                <w:rFonts w:ascii="宋体" w:hAnsi="宋体" w:cs="宋体" w:hint="eastAsia"/>
              </w:rPr>
              <w:t>确保台账规范</w:t>
            </w:r>
            <w:proofErr w:type="gramEnd"/>
            <w:r>
              <w:rPr>
                <w:rFonts w:ascii="宋体" w:hAnsi="宋体" w:cs="宋体" w:hint="eastAsia"/>
              </w:rPr>
              <w:t>完整无差错，记录准确无疏漏。</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073"/>
          <w:tblCellSpacing w:w="0" w:type="dxa"/>
        </w:trPr>
        <w:tc>
          <w:tcPr>
            <w:tcW w:w="314"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lastRenderedPageBreak/>
              <w:t>四</w:t>
            </w:r>
          </w:p>
        </w:tc>
        <w:tc>
          <w:tcPr>
            <w:tcW w:w="318" w:type="pct"/>
            <w:vMerge w:val="restar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服务态度管理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5</w:t>
            </w:r>
            <w:r>
              <w:rPr>
                <w:rFonts w:ascii="宋体" w:hAnsi="宋体" w:cs="宋体" w:hint="eastAsia"/>
              </w:rPr>
              <w:t>分</w:t>
            </w: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▲1、值班接待</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工作联络和投诉的问题必须热情周到地接待受理并认真做好记录。</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710"/>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2、服务规范</w:t>
            </w:r>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面对师生服务时必须做到待人诚恳礼貌、用语文明规范、服务热情周到，迎接顾客先问候、送别顾客有致谢，出现差错或失误首先说声对不起，遇有矛盾耐心说服、克已忍让，化解及时无激化。</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549"/>
          <w:tblCellSpacing w:w="0" w:type="dxa"/>
        </w:trPr>
        <w:tc>
          <w:tcPr>
            <w:tcW w:w="314"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vMerge/>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w:t>
            </w:r>
            <w:proofErr w:type="gramStart"/>
            <w:r>
              <w:rPr>
                <w:rFonts w:ascii="宋体" w:hAnsi="宋体" w:cs="宋体" w:hint="eastAsia"/>
              </w:rPr>
              <w:t>问访调查</w:t>
            </w:r>
            <w:proofErr w:type="gramEnd"/>
          </w:p>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采取问卷调查或上门走访等措施每月定期回访用户，及时掌握用户服务需求和服务工作中存在问题并及时加以整改落实，不断改进工作用风，逐步提升整体服务档次。</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549"/>
          <w:tblCellSpacing w:w="0" w:type="dxa"/>
        </w:trPr>
        <w:tc>
          <w:tcPr>
            <w:tcW w:w="314" w:type="pct"/>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0321A2" w:rsidRDefault="000321A2">
            <w:pPr>
              <w:rPr>
                <w:rFonts w:ascii="宋体" w:hAnsi="宋体"/>
                <w:sz w:val="24"/>
                <w:szCs w:val="24"/>
              </w:rPr>
            </w:pPr>
          </w:p>
        </w:tc>
        <w:tc>
          <w:tcPr>
            <w:tcW w:w="389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4、会务、大型活动保障服务</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保障人员的分工及职责划分明确，具有完善的应对工作预案和准备方案，工作落实精准、及时、高效。</w:t>
            </w:r>
          </w:p>
        </w:tc>
        <w:tc>
          <w:tcPr>
            <w:tcW w:w="147" w:type="pct"/>
            <w:tcBorders>
              <w:top w:val="single" w:sz="4" w:space="0" w:color="000000"/>
              <w:left w:val="single" w:sz="4" w:space="0" w:color="000000"/>
              <w:bottom w:val="single" w:sz="4" w:space="0" w:color="000000"/>
              <w:right w:val="single" w:sz="4" w:space="0" w:color="000000"/>
            </w:tcBorders>
            <w:noWrap/>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2" w:type="pct"/>
            <w:tcBorders>
              <w:top w:val="single" w:sz="4" w:space="0" w:color="000000"/>
              <w:left w:val="single" w:sz="4" w:space="0" w:color="000000"/>
              <w:bottom w:val="single" w:sz="4" w:space="0" w:color="000000"/>
              <w:right w:val="single" w:sz="4" w:space="0" w:color="000000"/>
            </w:tcBorders>
            <w:noWrap/>
            <w:vAlign w:val="center"/>
          </w:tcPr>
          <w:p w:rsidR="000321A2" w:rsidRDefault="000321A2">
            <w:pPr>
              <w:pStyle w:val="18"/>
              <w:widowControl/>
              <w:spacing w:before="0" w:beforeAutospacing="0" w:after="0" w:afterAutospacing="0" w:line="360" w:lineRule="auto"/>
              <w:jc w:val="center"/>
              <w:rPr>
                <w:rFonts w:ascii="宋体" w:hAnsi="宋体" w:cs="宋体"/>
              </w:rPr>
            </w:pPr>
          </w:p>
        </w:tc>
      </w:tr>
    </w:tbl>
    <w:p w:rsidR="000321A2" w:rsidRDefault="00F13E75">
      <w:pPr>
        <w:pStyle w:val="18"/>
        <w:widowControl/>
        <w:spacing w:before="0" w:beforeAutospacing="0" w:after="0" w:afterAutospacing="0" w:line="360" w:lineRule="auto"/>
        <w:rPr>
          <w:rFonts w:ascii="宋体" w:hAnsi="宋体"/>
        </w:rPr>
      </w:pPr>
      <w:r>
        <w:rPr>
          <w:rFonts w:ascii="宋体" w:hAnsi="宋体"/>
        </w:rPr>
        <w:t> </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91"/>
        <w:gridCol w:w="7206"/>
        <w:gridCol w:w="323"/>
        <w:gridCol w:w="296"/>
        <w:gridCol w:w="296"/>
      </w:tblGrid>
      <w:tr w:rsidR="000321A2">
        <w:trPr>
          <w:cantSplit/>
          <w:trHeight w:val="2330"/>
          <w:tblCellSpacing w:w="0" w:type="dxa"/>
        </w:trPr>
        <w:tc>
          <w:tcPr>
            <w:tcW w:w="314" w:type="pct"/>
            <w:vMerge w:val="restar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五</w:t>
            </w:r>
          </w:p>
        </w:tc>
        <w:tc>
          <w:tcPr>
            <w:tcW w:w="267" w:type="pct"/>
            <w:vMerge w:val="restar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卫生保洁管理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20</w:t>
            </w:r>
            <w:r>
              <w:rPr>
                <w:rFonts w:ascii="宋体" w:hAnsi="宋体" w:cs="宋体" w:hint="eastAsia"/>
              </w:rPr>
              <w:t>分</w:t>
            </w: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1、办公、教学场所保洁。每天7：30前完成部分办公室、公共教室、计算机机房、电钢琴教室、视唱练耳教室、练功房、多功能厅、琴房等场所卫生保洁。1）地面无灰尘、水迹污迹、杂物、垃圾；2）桌面、抽屉、座椅、</w:t>
            </w:r>
            <w:proofErr w:type="gramStart"/>
            <w:r>
              <w:rPr>
                <w:rFonts w:ascii="宋体" w:hAnsi="宋体" w:cs="宋体" w:hint="eastAsia"/>
              </w:rPr>
              <w:t>支撑架无污迹</w:t>
            </w:r>
            <w:proofErr w:type="gramEnd"/>
            <w:r>
              <w:rPr>
                <w:rFonts w:ascii="宋体" w:hAnsi="宋体" w:cs="宋体" w:hint="eastAsia"/>
              </w:rPr>
              <w:t>、积尘、废纸及杂物；3）门窗干净无灰；4）墙壁无蜘蛛网；5）讲台、黑板擦试干净无积尘、粉笔灰，粉笔、黑板擦配备到位，摆放整齐；6）各场所每天必须彻底打扫一次。每天7：30前完成楼道、楼梯、厕所、门窗、玻璃等集中清扫保洁工作。其它时间指定专人巡回保洁。7）根据实际情况，制定科学、合理、规范的保洁方案。</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205"/>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楼宇保洁。1）公共区域地面干净无杂物，天花板无蜘蛛网，厕所无异味2）垃圾箱（桶）每天清掏及擦拭二次；3）公共门窗、玻璃、镜子、桌椅保持洁净光亮；4）每天对楼道用“84消毒液”进行消毒一次，流行病高发期，每天消毒两次；对已确认有传染病的部分应按规定及时消毒；5）保洁工具与保洁用品要统一放在指定地点，保证楼道、门厅的整洁；6）捡拾物品及时上交楼管员做失物招领，不许私自处理；7）根据实际情况，制定科学、合理、规范的保洁方案。</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4</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1025"/>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公共场所保洁。1）会议室、接待室、活动室、报告厅、体育馆等场所桌面、地面、墙面无污渍、污迹、积尘。2）大厅、走道、楼梯。地面、台阶、墙面、顶棚、护栏、门、门框、玻璃门窗、窗台、灯光罩、小部件保洁擦拭。3）根据实际情况，制定科学、合理、规范的保洁方案。</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4</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4、垃圾桶。每天及时清理垃圾桶内垃圾并清洗擦拭保洁。保持垃圾桶摆放整齐无垃圾外溢、异味，垃圾桶外侧清洁干净无污垢，干净无污垢，周围环境清洁无痰迹、水迹、废纸、塑料袋等杂物。</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5、公共区域。每日巡回保洁擦拭。1）地面、踏步、平台整洁、无痰迹污垢杂物和死角，扶手和栏杆干净、无灰尘污垢；2）门窗干净明亮无灰尘污迹，玻璃干净明亮无灰尘污迹；3）墙面、窗台内外、顶棚干净，无灰尘、蜘蛛网、“墙壁文化”等污迹。4）根据实际情况，制定科学、合理、规范的保洁方案。</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▲6、电梯保洁。电梯每日巡回擦拭保洁，每周用不锈钢保养液擦拭一遍。电梯内外、电梯内侧面、承台和</w:t>
            </w:r>
            <w:proofErr w:type="gramStart"/>
            <w:r>
              <w:rPr>
                <w:rFonts w:ascii="宋体" w:hAnsi="宋体" w:cs="宋体" w:hint="eastAsia"/>
              </w:rPr>
              <w:t>顶部干部</w:t>
            </w:r>
            <w:proofErr w:type="gramEnd"/>
            <w:r>
              <w:rPr>
                <w:rFonts w:ascii="宋体" w:hAnsi="宋体" w:cs="宋体" w:hint="eastAsia"/>
              </w:rPr>
              <w:t>清洁无污迹；电梯地垫每日更换、清洁。</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2</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903"/>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7、厕所盥洗间、洗澡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2</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903"/>
          <w:tblCellSpacing w:w="0" w:type="dxa"/>
        </w:trPr>
        <w:tc>
          <w:tcPr>
            <w:tcW w:w="314" w:type="pct"/>
            <w:vMerge w:val="restar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lastRenderedPageBreak/>
              <w:t>六</w:t>
            </w:r>
          </w:p>
        </w:tc>
        <w:tc>
          <w:tcPr>
            <w:tcW w:w="267" w:type="pct"/>
            <w:vMerge w:val="restar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校园外场卫生保洁管理</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15</w:t>
            </w:r>
            <w:r>
              <w:rPr>
                <w:rFonts w:ascii="宋体" w:hAnsi="宋体" w:cs="宋体" w:hint="eastAsia"/>
              </w:rPr>
              <w:t>分</w:t>
            </w: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 xml:space="preserve">▲1、每日清扫两次，8点前完成主要干道、广场的清扫工作；按规定时间上午9：00前，下午2：30前完成大面积清扫； </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3</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9"/>
          <w:tblCellSpacing w:w="0" w:type="dxa"/>
        </w:trPr>
        <w:tc>
          <w:tcPr>
            <w:tcW w:w="314" w:type="pct"/>
            <w:vMerge/>
            <w:noWrap/>
            <w:vAlign w:val="center"/>
          </w:tcPr>
          <w:p w:rsidR="000321A2" w:rsidRDefault="000321A2">
            <w:pPr>
              <w:rPr>
                <w:rFonts w:ascii="宋体" w:hAnsi="宋体"/>
                <w:sz w:val="24"/>
                <w:szCs w:val="24"/>
              </w:rPr>
            </w:pPr>
          </w:p>
        </w:tc>
        <w:tc>
          <w:tcPr>
            <w:tcW w:w="267" w:type="pct"/>
            <w:vMerge/>
            <w:noWrap/>
            <w:vAlign w:val="center"/>
          </w:tcPr>
          <w:p w:rsidR="000321A2" w:rsidRDefault="000321A2">
            <w:pPr>
              <w:rPr>
                <w:rFonts w:ascii="宋体" w:hAnsi="宋体"/>
                <w:sz w:val="24"/>
                <w:szCs w:val="24"/>
              </w:rPr>
            </w:pPr>
          </w:p>
        </w:tc>
        <w:tc>
          <w:tcPr>
            <w:tcW w:w="3921" w:type="pct"/>
            <w:noWrap/>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2、公共场所垃圾、树叶（枝）随扫、随检、随运、无堆放；</w:t>
            </w:r>
          </w:p>
        </w:tc>
        <w:tc>
          <w:tcPr>
            <w:tcW w:w="176"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noWrap/>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603"/>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3、严禁将垃圾扫入下水道或倒入绿化带；</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2</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532"/>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4、宣传栏、伸缩门</w:t>
            </w:r>
            <w:r>
              <w:rPr>
                <w:rFonts w:ascii="宋体" w:hAnsi="宋体" w:cs="宋体"/>
              </w:rPr>
              <w:t>等</w:t>
            </w:r>
            <w:r>
              <w:rPr>
                <w:rFonts w:ascii="宋体" w:hAnsi="宋体" w:cs="宋体" w:hint="eastAsia"/>
              </w:rPr>
              <w:t xml:space="preserve">保洁； </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541"/>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5、车行道、人行道无垃圾、无杂草、无积灰等；</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27"/>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6、清除沿途墙面、电线杆、路灯杆上乱张贴的广告等；</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574"/>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7、所属范围内雨、污水井畅通无堵塞；</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▲8、保洁人员遵守保洁时间，按规定统一着装，不得在工作时间拣拾可变卖的废品。</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3</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val="restar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七</w:t>
            </w:r>
          </w:p>
        </w:tc>
        <w:tc>
          <w:tcPr>
            <w:tcW w:w="267" w:type="pct"/>
            <w:vMerge w:val="restart"/>
            <w:vAlign w:val="center"/>
          </w:tcPr>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绿化</w:t>
            </w:r>
            <w:r>
              <w:rPr>
                <w:rFonts w:ascii="宋体" w:hAnsi="宋体" w:cs="宋体"/>
              </w:rPr>
              <w:t>养护</w:t>
            </w:r>
          </w:p>
          <w:p w:rsidR="000321A2" w:rsidRDefault="00F13E75">
            <w:pPr>
              <w:pStyle w:val="18"/>
              <w:widowControl/>
              <w:spacing w:before="0" w:beforeAutospacing="0" w:after="0" w:afterAutospacing="0" w:line="360" w:lineRule="auto"/>
              <w:jc w:val="both"/>
              <w:rPr>
                <w:rFonts w:ascii="宋体" w:hAnsi="宋体" w:cs="宋体"/>
              </w:rPr>
            </w:pPr>
            <w:r>
              <w:rPr>
                <w:rFonts w:ascii="宋体" w:hAnsi="宋体" w:cs="宋体" w:hint="eastAsia"/>
              </w:rPr>
              <w:t>10</w:t>
            </w:r>
          </w:p>
        </w:tc>
        <w:tc>
          <w:tcPr>
            <w:tcW w:w="3921" w:type="pct"/>
            <w:vAlign w:val="center"/>
          </w:tcPr>
          <w:p w:rsidR="000321A2" w:rsidRDefault="00F13E75">
            <w:pPr>
              <w:rPr>
                <w:rFonts w:ascii="宋体" w:hAnsi="宋体"/>
                <w:sz w:val="24"/>
                <w:szCs w:val="24"/>
              </w:rPr>
            </w:pPr>
            <w:r>
              <w:rPr>
                <w:rFonts w:ascii="宋体" w:hAnsi="宋体" w:hint="eastAsia"/>
                <w:sz w:val="24"/>
                <w:szCs w:val="24"/>
              </w:rPr>
              <w:t>1、草坪整齐雅观,四季常绿，覆盖率达95%以上，杂草率低于 5%,无坑洼积水、大裸露地。</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r>
      <w:tr w:rsidR="000321A2">
        <w:trPr>
          <w:cantSplit/>
          <w:trHeight w:val="760"/>
          <w:tblCellSpacing w:w="0" w:type="dxa"/>
        </w:trPr>
        <w:tc>
          <w:tcPr>
            <w:tcW w:w="314" w:type="pct"/>
            <w:vMerge/>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267" w:type="pct"/>
            <w:vMerge/>
            <w:vAlign w:val="center"/>
          </w:tcPr>
          <w:p w:rsidR="000321A2" w:rsidRDefault="000321A2">
            <w:pPr>
              <w:pStyle w:val="18"/>
              <w:widowControl/>
              <w:spacing w:before="0" w:beforeAutospacing="0" w:after="0" w:afterAutospacing="0" w:line="360" w:lineRule="auto"/>
              <w:jc w:val="both"/>
              <w:rPr>
                <w:rFonts w:ascii="宋体" w:hAnsi="宋体" w:cs="宋体"/>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hint="eastAsia"/>
              </w:rPr>
              <w:t>2、灌木和花卉生长良好，花繁叶茂，造型美观，具有一定的艺术感和立体感。</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r>
      <w:tr w:rsidR="000321A2">
        <w:trPr>
          <w:cantSplit/>
          <w:trHeight w:val="760"/>
          <w:tblCellSpacing w:w="0" w:type="dxa"/>
        </w:trPr>
        <w:tc>
          <w:tcPr>
            <w:tcW w:w="314" w:type="pct"/>
            <w:vMerge/>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267" w:type="pct"/>
            <w:vMerge/>
            <w:vAlign w:val="center"/>
          </w:tcPr>
          <w:p w:rsidR="000321A2" w:rsidRDefault="000321A2">
            <w:pPr>
              <w:pStyle w:val="18"/>
              <w:widowControl/>
              <w:spacing w:before="0" w:beforeAutospacing="0" w:after="0" w:afterAutospacing="0" w:line="360" w:lineRule="auto"/>
              <w:jc w:val="both"/>
              <w:rPr>
                <w:rFonts w:ascii="宋体" w:hAnsi="宋体" w:cs="宋体"/>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hint="eastAsia"/>
              </w:rPr>
              <w:t>3、乔木生长良好、枝叶健壮、树形规则。行道树上缘线和下线整齐、修剪适度、无死树缺株、无枯枝残叶、景观效果优良。</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r>
      <w:tr w:rsidR="000321A2">
        <w:trPr>
          <w:cantSplit/>
          <w:trHeight w:val="760"/>
          <w:tblCellSpacing w:w="0" w:type="dxa"/>
        </w:trPr>
        <w:tc>
          <w:tcPr>
            <w:tcW w:w="314" w:type="pct"/>
            <w:vMerge/>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267" w:type="pct"/>
            <w:vMerge/>
            <w:vAlign w:val="center"/>
          </w:tcPr>
          <w:p w:rsidR="000321A2" w:rsidRDefault="000321A2">
            <w:pPr>
              <w:pStyle w:val="18"/>
              <w:widowControl/>
              <w:spacing w:before="0" w:beforeAutospacing="0" w:after="0" w:afterAutospacing="0" w:line="360" w:lineRule="auto"/>
              <w:jc w:val="both"/>
              <w:rPr>
                <w:rFonts w:ascii="宋体" w:hAnsi="宋体" w:cs="宋体"/>
              </w:rPr>
            </w:pPr>
          </w:p>
        </w:tc>
        <w:tc>
          <w:tcPr>
            <w:tcW w:w="3921" w:type="pct"/>
            <w:vAlign w:val="center"/>
          </w:tcPr>
          <w:p w:rsidR="000321A2" w:rsidRDefault="00F13E75">
            <w:pPr>
              <w:rPr>
                <w:rFonts w:ascii="宋体" w:hAnsi="宋体"/>
                <w:sz w:val="24"/>
                <w:szCs w:val="24"/>
              </w:rPr>
            </w:pPr>
            <w:r>
              <w:rPr>
                <w:rFonts w:ascii="宋体" w:hAnsi="宋体" w:hint="eastAsia"/>
                <w:sz w:val="24"/>
                <w:szCs w:val="24"/>
              </w:rPr>
              <w:t>4、病虫害防治及自然灾害防范科学</w:t>
            </w:r>
            <w:r>
              <w:rPr>
                <w:rFonts w:ascii="宋体" w:hAnsi="宋体"/>
                <w:sz w:val="24"/>
                <w:szCs w:val="24"/>
              </w:rPr>
              <w:t>、及时</w:t>
            </w:r>
            <w:r>
              <w:rPr>
                <w:rFonts w:ascii="宋体" w:hAnsi="宋体" w:hint="eastAsia"/>
                <w:sz w:val="24"/>
                <w:szCs w:val="24"/>
              </w:rPr>
              <w:t>、方法</w:t>
            </w:r>
            <w:r>
              <w:rPr>
                <w:rFonts w:ascii="宋体" w:hAnsi="宋体"/>
                <w:sz w:val="24"/>
                <w:szCs w:val="24"/>
              </w:rPr>
              <w:t>得当</w:t>
            </w:r>
            <w:r>
              <w:rPr>
                <w:rFonts w:ascii="宋体" w:hAnsi="宋体" w:hint="eastAsia"/>
                <w:sz w:val="24"/>
                <w:szCs w:val="24"/>
              </w:rPr>
              <w:t>。符合</w:t>
            </w:r>
            <w:r>
              <w:rPr>
                <w:rFonts w:ascii="宋体" w:hAnsi="宋体"/>
                <w:sz w:val="24"/>
                <w:szCs w:val="24"/>
              </w:rPr>
              <w:t>环境的要求和标准。</w:t>
            </w:r>
            <w:r>
              <w:rPr>
                <w:rFonts w:ascii="宋体" w:hAnsi="宋体" w:hint="eastAsia"/>
                <w:sz w:val="24"/>
                <w:szCs w:val="24"/>
              </w:rPr>
              <w:t>发生病虫害，最严重的危害率在 8%以下。</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r>
      <w:tr w:rsidR="000321A2">
        <w:trPr>
          <w:cantSplit/>
          <w:trHeight w:val="760"/>
          <w:tblCellSpacing w:w="0" w:type="dxa"/>
        </w:trPr>
        <w:tc>
          <w:tcPr>
            <w:tcW w:w="314" w:type="pct"/>
            <w:vMerge/>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267" w:type="pct"/>
            <w:vMerge/>
            <w:vAlign w:val="center"/>
          </w:tcPr>
          <w:p w:rsidR="000321A2" w:rsidRDefault="000321A2">
            <w:pPr>
              <w:pStyle w:val="18"/>
              <w:widowControl/>
              <w:spacing w:before="0" w:beforeAutospacing="0" w:after="0" w:afterAutospacing="0" w:line="360" w:lineRule="auto"/>
              <w:jc w:val="both"/>
              <w:rPr>
                <w:rFonts w:ascii="宋体" w:hAnsi="宋体" w:cs="宋体"/>
              </w:rPr>
            </w:pPr>
          </w:p>
        </w:tc>
        <w:tc>
          <w:tcPr>
            <w:tcW w:w="3921" w:type="pct"/>
            <w:vAlign w:val="center"/>
          </w:tcPr>
          <w:p w:rsidR="000321A2" w:rsidRDefault="00F13E75">
            <w:pPr>
              <w:rPr>
                <w:rFonts w:ascii="宋体" w:hAnsi="宋体"/>
                <w:sz w:val="24"/>
                <w:szCs w:val="24"/>
              </w:rPr>
            </w:pPr>
            <w:r>
              <w:rPr>
                <w:rFonts w:ascii="宋体" w:hAnsi="宋体" w:hint="eastAsia"/>
                <w:sz w:val="24"/>
                <w:szCs w:val="24"/>
              </w:rPr>
              <w:t>5、绿地清洁、无垃圾杂物、无石砾砖块、无干枯枝叶、无粪便暴露，无鼠洞和蚊蝇滋生地。</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cs="宋体"/>
              </w:rPr>
            </w:pPr>
            <w:r>
              <w:rPr>
                <w:rFonts w:ascii="宋体" w:hAnsi="宋体" w:cs="宋体" w:hint="eastAsia"/>
              </w:rPr>
              <w:t>2</w:t>
            </w: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c>
          <w:tcPr>
            <w:tcW w:w="161" w:type="pct"/>
            <w:vAlign w:val="center"/>
          </w:tcPr>
          <w:p w:rsidR="000321A2" w:rsidRDefault="000321A2">
            <w:pPr>
              <w:pStyle w:val="18"/>
              <w:widowControl/>
              <w:spacing w:before="0" w:beforeAutospacing="0" w:after="0" w:afterAutospacing="0" w:line="360" w:lineRule="auto"/>
              <w:jc w:val="center"/>
              <w:rPr>
                <w:rFonts w:ascii="宋体" w:hAnsi="宋体" w:cs="宋体"/>
              </w:rPr>
            </w:pPr>
          </w:p>
        </w:tc>
      </w:tr>
      <w:tr w:rsidR="000321A2">
        <w:trPr>
          <w:cantSplit/>
          <w:trHeight w:val="760"/>
          <w:tblCellSpacing w:w="0" w:type="dxa"/>
        </w:trPr>
        <w:tc>
          <w:tcPr>
            <w:tcW w:w="314" w:type="pct"/>
            <w:vMerge w:val="restar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八</w:t>
            </w:r>
          </w:p>
        </w:tc>
        <w:tc>
          <w:tcPr>
            <w:tcW w:w="267" w:type="pct"/>
            <w:vMerge w:val="restar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垃圾清运及外运</w:t>
            </w:r>
          </w:p>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lastRenderedPageBreak/>
              <w:t>10</w:t>
            </w:r>
            <w:r>
              <w:rPr>
                <w:rFonts w:ascii="宋体" w:hAnsi="宋体" w:cs="宋体" w:hint="eastAsia"/>
              </w:rPr>
              <w:t>分</w:t>
            </w: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lastRenderedPageBreak/>
              <w:t>▲1、所有垃圾桶、垃圾箱内的垃圾，做到日产日清；</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2、生活垃圾实行袋装化管理，及时更换垃圾袋，垃圾桶外无垃圾堆放；零散暴露性垃圾随见随清，及时处理；</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rPr>
              <w:t>2</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3、垃圾箱外观随脏随擦，以外观清洁为准</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4、无焚烧垃圾、树叶现象；</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▲5、保证转运点垃圾外运正常运转，垃圾日产日清；</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6、垃圾转运点每天</w:t>
            </w:r>
            <w:r>
              <w:rPr>
                <w:rFonts w:ascii="宋体" w:hAnsi="宋体" w:cs="宋体"/>
              </w:rPr>
              <w:t>保洁</w:t>
            </w:r>
            <w:r>
              <w:rPr>
                <w:rFonts w:ascii="宋体" w:hAnsi="宋体" w:cs="宋体" w:hint="eastAsia"/>
              </w:rPr>
              <w:t>清洗一次，场所</w:t>
            </w:r>
            <w:r>
              <w:rPr>
                <w:rFonts w:ascii="宋体" w:hAnsi="宋体" w:cs="宋体"/>
              </w:rPr>
              <w:t>无异味</w:t>
            </w:r>
            <w:r>
              <w:rPr>
                <w:rFonts w:ascii="宋体" w:hAnsi="宋体" w:cs="宋体" w:hint="eastAsia"/>
              </w:rPr>
              <w:t>，</w:t>
            </w:r>
            <w:r>
              <w:rPr>
                <w:rFonts w:ascii="宋体" w:hAnsi="宋体" w:cs="宋体"/>
              </w:rPr>
              <w:t>无蚊虫、苍蝇等</w:t>
            </w:r>
            <w:r>
              <w:rPr>
                <w:rFonts w:ascii="宋体" w:hAnsi="宋体" w:cs="宋体" w:hint="eastAsia"/>
              </w:rPr>
              <w:t>。</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7、垃圾转运点周围堆放的杂物及时清理；</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760"/>
          <w:tblCellSpacing w:w="0" w:type="dxa"/>
        </w:trPr>
        <w:tc>
          <w:tcPr>
            <w:tcW w:w="314" w:type="pct"/>
            <w:vMerge/>
          </w:tcPr>
          <w:p w:rsidR="000321A2" w:rsidRDefault="000321A2">
            <w:pPr>
              <w:rPr>
                <w:rFonts w:ascii="宋体" w:hAnsi="宋体"/>
                <w:sz w:val="24"/>
                <w:szCs w:val="24"/>
              </w:rPr>
            </w:pPr>
          </w:p>
        </w:tc>
        <w:tc>
          <w:tcPr>
            <w:tcW w:w="267" w:type="pct"/>
            <w:vMerge/>
          </w:tcPr>
          <w:p w:rsidR="000321A2" w:rsidRDefault="000321A2">
            <w:pPr>
              <w:rPr>
                <w:rFonts w:ascii="宋体" w:hAnsi="宋体"/>
                <w:sz w:val="24"/>
                <w:szCs w:val="24"/>
              </w:rPr>
            </w:pP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rPr>
              <w:t>8、及时完成甲方布置的临时性垃圾清运；</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r w:rsidR="000321A2">
        <w:trPr>
          <w:cantSplit/>
          <w:trHeight w:val="2105"/>
          <w:tblCellSpacing w:w="0" w:type="dxa"/>
        </w:trPr>
        <w:tc>
          <w:tcPr>
            <w:tcW w:w="314"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267"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合计</w:t>
            </w:r>
          </w:p>
        </w:tc>
        <w:tc>
          <w:tcPr>
            <w:tcW w:w="3921" w:type="pct"/>
            <w:vAlign w:val="center"/>
          </w:tcPr>
          <w:p w:rsidR="000321A2" w:rsidRDefault="00F13E75">
            <w:pPr>
              <w:pStyle w:val="18"/>
              <w:widowControl/>
              <w:spacing w:before="0" w:beforeAutospacing="0" w:after="0" w:afterAutospacing="0" w:line="360" w:lineRule="auto"/>
              <w:jc w:val="both"/>
              <w:rPr>
                <w:rFonts w:ascii="宋体" w:hAnsi="宋体"/>
              </w:rPr>
            </w:pPr>
            <w:r>
              <w:rPr>
                <w:rFonts w:ascii="宋体" w:hAnsi="宋体" w:cs="宋体" w:hint="eastAsia"/>
                <w:b/>
              </w:rPr>
              <w:t> </w:t>
            </w:r>
          </w:p>
        </w:tc>
        <w:tc>
          <w:tcPr>
            <w:tcW w:w="176"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100</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c>
          <w:tcPr>
            <w:tcW w:w="161" w:type="pct"/>
            <w:vAlign w:val="center"/>
          </w:tcPr>
          <w:p w:rsidR="000321A2" w:rsidRDefault="00F13E75">
            <w:pPr>
              <w:pStyle w:val="18"/>
              <w:widowControl/>
              <w:spacing w:before="0" w:beforeAutospacing="0" w:after="0" w:afterAutospacing="0" w:line="360" w:lineRule="auto"/>
              <w:jc w:val="center"/>
              <w:rPr>
                <w:rFonts w:ascii="宋体" w:hAnsi="宋体"/>
              </w:rPr>
            </w:pPr>
            <w:r>
              <w:rPr>
                <w:rFonts w:ascii="宋体" w:hAnsi="宋体" w:cs="宋体" w:hint="eastAsia"/>
              </w:rPr>
              <w:t> </w:t>
            </w:r>
          </w:p>
        </w:tc>
      </w:tr>
    </w:tbl>
    <w:p w:rsidR="000321A2" w:rsidRDefault="000321A2">
      <w:pPr>
        <w:pStyle w:val="18"/>
        <w:widowControl/>
        <w:spacing w:before="0" w:beforeAutospacing="0" w:after="0" w:afterAutospacing="0" w:line="360" w:lineRule="auto"/>
        <w:rPr>
          <w:rFonts w:ascii="宋体" w:hAnsi="宋体"/>
        </w:rPr>
      </w:pPr>
    </w:p>
    <w:p w:rsidR="000321A2" w:rsidRDefault="00F13E75">
      <w:pPr>
        <w:pStyle w:val="18"/>
        <w:widowControl/>
        <w:spacing w:before="0" w:beforeAutospacing="0" w:after="0" w:afterAutospacing="0" w:line="360" w:lineRule="auto"/>
        <w:rPr>
          <w:rFonts w:ascii="宋体" w:hAnsi="宋体"/>
        </w:rPr>
      </w:pPr>
      <w:r>
        <w:rPr>
          <w:rFonts w:ascii="宋体" w:hAnsi="宋体" w:cs="宋体" w:hint="eastAsia"/>
          <w:b/>
        </w:rPr>
        <w:t>备注：本综合考核每季度考核不少于一次，</w:t>
      </w:r>
      <w:r>
        <w:rPr>
          <w:rFonts w:ascii="宋体" w:hAnsi="宋体" w:cs="宋体"/>
          <w:b/>
        </w:rPr>
        <w:t>90</w:t>
      </w:r>
      <w:r>
        <w:rPr>
          <w:rFonts w:ascii="宋体" w:hAnsi="宋体" w:cs="宋体" w:hint="eastAsia"/>
          <w:b/>
        </w:rPr>
        <w:t>-100分（含</w:t>
      </w:r>
      <w:r>
        <w:rPr>
          <w:rFonts w:ascii="宋体" w:hAnsi="宋体" w:cs="宋体"/>
          <w:b/>
        </w:rPr>
        <w:t>90</w:t>
      </w:r>
      <w:r>
        <w:rPr>
          <w:rFonts w:ascii="宋体" w:hAnsi="宋体" w:cs="宋体" w:hint="eastAsia"/>
          <w:b/>
        </w:rPr>
        <w:t>分）为优良，考核视为合格，不扣款。</w:t>
      </w:r>
      <w:r>
        <w:rPr>
          <w:rFonts w:ascii="宋体" w:hAnsi="宋体" w:cs="宋体"/>
          <w:b/>
        </w:rPr>
        <w:t>90</w:t>
      </w:r>
      <w:r>
        <w:rPr>
          <w:rFonts w:ascii="宋体" w:hAnsi="宋体" w:cs="宋体" w:hint="eastAsia"/>
          <w:b/>
        </w:rPr>
        <w:t>分以下，每低1分扣款</w:t>
      </w:r>
      <w:r>
        <w:rPr>
          <w:rFonts w:ascii="宋体" w:hAnsi="宋体" w:cs="宋体" w:hint="eastAsia"/>
          <w:b/>
          <w:u w:val="single"/>
        </w:rPr>
        <w:t xml:space="preserve"> 1000</w:t>
      </w:r>
      <w:r>
        <w:rPr>
          <w:rFonts w:ascii="宋体" w:hAnsi="宋体" w:cs="宋体" w:hint="eastAsia"/>
          <w:b/>
        </w:rPr>
        <w:t>元。日常检查中直接扣款项：安保</w:t>
      </w:r>
      <w:r>
        <w:rPr>
          <w:rFonts w:ascii="宋体" w:hAnsi="宋体" w:cs="宋体"/>
          <w:b/>
        </w:rPr>
        <w:t>人员、</w:t>
      </w:r>
      <w:r>
        <w:rPr>
          <w:rFonts w:ascii="宋体" w:hAnsi="宋体" w:cs="宋体" w:hint="eastAsia"/>
          <w:b/>
        </w:rPr>
        <w:t>消防</w:t>
      </w:r>
      <w:r>
        <w:rPr>
          <w:rFonts w:ascii="宋体" w:hAnsi="宋体" w:cs="宋体"/>
          <w:b/>
        </w:rPr>
        <w:t>控制室值班</w:t>
      </w:r>
      <w:r>
        <w:rPr>
          <w:rFonts w:ascii="宋体" w:hAnsi="宋体" w:cs="宋体" w:hint="eastAsia"/>
          <w:b/>
        </w:rPr>
        <w:t>需24小时有人值守，如查实，无正当理由，</w:t>
      </w:r>
      <w:proofErr w:type="gramStart"/>
      <w:r>
        <w:rPr>
          <w:rFonts w:ascii="宋体" w:hAnsi="宋体" w:cs="宋体" w:hint="eastAsia"/>
          <w:b/>
        </w:rPr>
        <w:t>脱岗达</w:t>
      </w:r>
      <w:proofErr w:type="gramEnd"/>
      <w:r>
        <w:rPr>
          <w:rFonts w:ascii="宋体" w:hAnsi="宋体" w:cs="宋体" w:hint="eastAsia"/>
          <w:b/>
        </w:rPr>
        <w:t>20分钟，每次均扣款</w:t>
      </w:r>
      <w:r>
        <w:rPr>
          <w:rFonts w:ascii="宋体" w:hAnsi="宋体" w:cs="宋体" w:hint="eastAsia"/>
          <w:b/>
          <w:u w:val="single"/>
        </w:rPr>
        <w:t xml:space="preserve">500 </w:t>
      </w:r>
      <w:r>
        <w:rPr>
          <w:rFonts w:ascii="宋体" w:hAnsi="宋体" w:cs="宋体" w:hint="eastAsia"/>
          <w:b/>
        </w:rPr>
        <w:t>元。</w:t>
      </w:r>
      <w:r>
        <w:rPr>
          <w:rFonts w:ascii="宋体" w:hAnsi="宋体" w:cs="宋体"/>
          <w:b/>
        </w:rPr>
        <w:t>配电房</w:t>
      </w:r>
      <w:r>
        <w:rPr>
          <w:rFonts w:ascii="宋体" w:hAnsi="宋体" w:cs="宋体" w:hint="eastAsia"/>
          <w:b/>
        </w:rPr>
        <w:t>需</w:t>
      </w:r>
      <w:r>
        <w:rPr>
          <w:rFonts w:ascii="宋体" w:hAnsi="宋体" w:cs="宋体"/>
          <w:b/>
        </w:rPr>
        <w:t>安排</w:t>
      </w:r>
      <w:r>
        <w:rPr>
          <w:rFonts w:ascii="宋体" w:hAnsi="宋体" w:cs="宋体" w:hint="eastAsia"/>
          <w:b/>
        </w:rPr>
        <w:t>人员24小时巡检管理</w:t>
      </w:r>
      <w:r>
        <w:rPr>
          <w:rFonts w:ascii="宋体" w:hAnsi="宋体" w:cs="宋体"/>
          <w:b/>
        </w:rPr>
        <w:t>，未安排管理</w:t>
      </w:r>
      <w:r>
        <w:rPr>
          <w:rFonts w:ascii="宋体" w:hAnsi="宋体" w:cs="宋体" w:hint="eastAsia"/>
          <w:b/>
        </w:rPr>
        <w:t>人员、管理</w:t>
      </w:r>
      <w:r>
        <w:rPr>
          <w:rFonts w:ascii="宋体" w:hAnsi="宋体" w:cs="宋体"/>
          <w:b/>
        </w:rPr>
        <w:t>人员</w:t>
      </w:r>
      <w:r>
        <w:rPr>
          <w:rFonts w:ascii="宋体" w:hAnsi="宋体" w:cs="宋体" w:hint="eastAsia"/>
          <w:b/>
        </w:rPr>
        <w:t>离校</w:t>
      </w:r>
      <w:r>
        <w:rPr>
          <w:rFonts w:ascii="宋体" w:hAnsi="宋体" w:cs="宋体"/>
          <w:b/>
        </w:rPr>
        <w:t>脱岗或管理人员</w:t>
      </w:r>
      <w:r>
        <w:rPr>
          <w:rFonts w:ascii="宋体" w:hAnsi="宋体" w:cs="宋体" w:hint="eastAsia"/>
          <w:b/>
        </w:rPr>
        <w:t>未履行</w:t>
      </w:r>
      <w:r>
        <w:rPr>
          <w:rFonts w:ascii="宋体" w:hAnsi="宋体" w:cs="宋体"/>
          <w:b/>
        </w:rPr>
        <w:t>管理职责，</w:t>
      </w:r>
      <w:r>
        <w:rPr>
          <w:rFonts w:ascii="宋体" w:hAnsi="宋体" w:cs="宋体" w:hint="eastAsia"/>
          <w:b/>
        </w:rPr>
        <w:t>每次扣款</w:t>
      </w:r>
      <w:r>
        <w:rPr>
          <w:rFonts w:ascii="宋体" w:hAnsi="宋体" w:cs="宋体" w:hint="eastAsia"/>
          <w:b/>
          <w:u w:val="single"/>
        </w:rPr>
        <w:t xml:space="preserve">500 </w:t>
      </w:r>
      <w:r>
        <w:rPr>
          <w:rFonts w:ascii="宋体" w:hAnsi="宋体" w:cs="宋体" w:hint="eastAsia"/>
          <w:b/>
        </w:rPr>
        <w:t>元。门卫、</w:t>
      </w:r>
      <w:r>
        <w:rPr>
          <w:rFonts w:ascii="宋体" w:hAnsi="宋体" w:cs="宋体"/>
          <w:b/>
        </w:rPr>
        <w:t>消防</w:t>
      </w:r>
      <w:r>
        <w:rPr>
          <w:rFonts w:ascii="宋体" w:hAnsi="宋体" w:cs="宋体" w:hint="eastAsia"/>
          <w:b/>
        </w:rPr>
        <w:t>控制</w:t>
      </w:r>
      <w:r>
        <w:rPr>
          <w:rFonts w:ascii="宋体" w:hAnsi="宋体" w:cs="宋体"/>
          <w:b/>
        </w:rPr>
        <w:t>室</w:t>
      </w:r>
      <w:r>
        <w:rPr>
          <w:rFonts w:ascii="宋体" w:hAnsi="宋体" w:cs="宋体" w:hint="eastAsia"/>
          <w:b/>
        </w:rPr>
        <w:t>及配电房需对外来人员按规定登记，如不按规定登记，发现一次扣款</w:t>
      </w:r>
      <w:r>
        <w:rPr>
          <w:rFonts w:ascii="宋体" w:hAnsi="宋体" w:cs="宋体" w:hint="eastAsia"/>
          <w:b/>
          <w:u w:val="single"/>
        </w:rPr>
        <w:t xml:space="preserve">200 </w:t>
      </w:r>
      <w:r>
        <w:rPr>
          <w:rFonts w:ascii="宋体" w:hAnsi="宋体" w:cs="宋体" w:hint="eastAsia"/>
          <w:b/>
        </w:rPr>
        <w:t>元。其它岗位人员未按合同条款到位，发现一次扣款</w:t>
      </w:r>
      <w:r>
        <w:rPr>
          <w:rFonts w:ascii="宋体" w:hAnsi="宋体" w:cs="宋体" w:hint="eastAsia"/>
          <w:b/>
          <w:u w:val="single"/>
        </w:rPr>
        <w:t>200</w:t>
      </w:r>
      <w:r>
        <w:rPr>
          <w:rFonts w:ascii="宋体" w:hAnsi="宋体" w:cs="宋体" w:hint="eastAsia"/>
          <w:b/>
        </w:rPr>
        <w:t>元，同一岗位一个季度发现三次的，扣款</w:t>
      </w:r>
      <w:r>
        <w:rPr>
          <w:rFonts w:ascii="宋体" w:hAnsi="宋体" w:cs="宋体" w:hint="eastAsia"/>
          <w:b/>
          <w:u w:val="single"/>
        </w:rPr>
        <w:t xml:space="preserve">2000 </w:t>
      </w:r>
      <w:r>
        <w:rPr>
          <w:rFonts w:ascii="宋体" w:hAnsi="宋体" w:cs="宋体" w:hint="eastAsia"/>
          <w:b/>
        </w:rPr>
        <w:t>元，三次以上的扣款</w:t>
      </w:r>
      <w:r>
        <w:rPr>
          <w:rFonts w:ascii="宋体" w:hAnsi="宋体" w:cs="宋体" w:hint="eastAsia"/>
          <w:b/>
          <w:u w:val="single"/>
        </w:rPr>
        <w:t xml:space="preserve">5000 </w:t>
      </w:r>
      <w:r>
        <w:rPr>
          <w:rFonts w:ascii="宋体" w:hAnsi="宋体" w:cs="宋体" w:hint="eastAsia"/>
          <w:b/>
        </w:rPr>
        <w:t>元，多个岗位不到位的累计计算。上表中考核点加“▲”条款出现问题，一次扣款</w:t>
      </w:r>
      <w:r>
        <w:rPr>
          <w:rFonts w:ascii="宋体" w:hAnsi="宋体" w:cs="宋体" w:hint="eastAsia"/>
          <w:b/>
          <w:u w:val="single"/>
        </w:rPr>
        <w:t xml:space="preserve"> 500 </w:t>
      </w:r>
      <w:r>
        <w:rPr>
          <w:rFonts w:ascii="宋体" w:hAnsi="宋体" w:cs="宋体" w:hint="eastAsia"/>
          <w:b/>
        </w:rPr>
        <w:t>元。若合同期内，中标方未经甲方同意擅自更换项目经理，每次扣款</w:t>
      </w:r>
      <w:r>
        <w:rPr>
          <w:rFonts w:ascii="宋体" w:hAnsi="宋体" w:cs="宋体"/>
          <w:b/>
        </w:rPr>
        <w:t>2</w:t>
      </w:r>
      <w:r>
        <w:rPr>
          <w:rFonts w:ascii="宋体" w:hAnsi="宋体" w:cs="宋体" w:hint="eastAsia"/>
          <w:b/>
        </w:rPr>
        <w:t>万元，扣</w:t>
      </w:r>
      <w:proofErr w:type="gramStart"/>
      <w:r>
        <w:rPr>
          <w:rFonts w:ascii="宋体" w:hAnsi="宋体" w:cs="宋体" w:hint="eastAsia"/>
          <w:b/>
        </w:rPr>
        <w:t>款款项从当</w:t>
      </w:r>
      <w:proofErr w:type="gramEnd"/>
      <w:r>
        <w:rPr>
          <w:rFonts w:ascii="宋体" w:hAnsi="宋体" w:cs="宋体" w:hint="eastAsia"/>
          <w:b/>
        </w:rPr>
        <w:t>季度</w:t>
      </w:r>
      <w:proofErr w:type="gramStart"/>
      <w:r>
        <w:rPr>
          <w:rFonts w:ascii="宋体" w:hAnsi="宋体" w:cs="宋体" w:hint="eastAsia"/>
          <w:b/>
        </w:rPr>
        <w:t>物业费</w:t>
      </w:r>
      <w:proofErr w:type="gramEnd"/>
      <w:r>
        <w:rPr>
          <w:rFonts w:ascii="宋体" w:hAnsi="宋体" w:cs="宋体" w:hint="eastAsia"/>
          <w:b/>
        </w:rPr>
        <w:t>中扣除。</w:t>
      </w:r>
    </w:p>
    <w:p w:rsidR="000321A2" w:rsidRDefault="00F13E75">
      <w:pPr>
        <w:pStyle w:val="18"/>
        <w:widowControl/>
        <w:spacing w:before="0" w:beforeAutospacing="0" w:after="0" w:afterAutospacing="0" w:line="360" w:lineRule="auto"/>
        <w:rPr>
          <w:rFonts w:ascii="宋体" w:hAnsi="宋体"/>
        </w:rPr>
      </w:pPr>
      <w:r>
        <w:rPr>
          <w:rFonts w:ascii="宋体" w:hAnsi="宋体"/>
        </w:rPr>
        <w:t> </w:t>
      </w:r>
    </w:p>
    <w:p w:rsidR="000321A2" w:rsidRDefault="00F13E75">
      <w:pPr>
        <w:pStyle w:val="18"/>
        <w:widowControl/>
        <w:spacing w:before="0" w:beforeAutospacing="0" w:after="0" w:afterAutospacing="0" w:line="360" w:lineRule="auto"/>
        <w:rPr>
          <w:rFonts w:ascii="宋体" w:hAnsi="宋体"/>
        </w:rPr>
      </w:pPr>
      <w:r>
        <w:rPr>
          <w:rFonts w:ascii="宋体" w:hAnsi="宋体" w:cs="宋体" w:hint="eastAsia"/>
          <w:b/>
        </w:rPr>
        <w:t>（七）合同专用条款</w:t>
      </w:r>
    </w:p>
    <w:p w:rsidR="000321A2" w:rsidRDefault="00F13E75">
      <w:pPr>
        <w:pStyle w:val="18"/>
        <w:widowControl/>
        <w:spacing w:before="0" w:beforeAutospacing="0" w:after="0" w:afterAutospacing="0" w:line="360" w:lineRule="auto"/>
        <w:ind w:firstLine="560"/>
        <w:jc w:val="both"/>
        <w:rPr>
          <w:rFonts w:ascii="宋体" w:hAnsi="宋体" w:cs="宋体"/>
        </w:rPr>
      </w:pPr>
      <w:r>
        <w:rPr>
          <w:rFonts w:ascii="宋体" w:hAnsi="宋体" w:cs="宋体" w:hint="eastAsia"/>
        </w:rPr>
        <w:t>本合同期限为</w:t>
      </w:r>
      <w:r w:rsidR="00B643B8">
        <w:rPr>
          <w:rFonts w:ascii="宋体" w:hAnsi="宋体" w:cs="宋体" w:hint="eastAsia"/>
        </w:rPr>
        <w:t>壹</w:t>
      </w:r>
      <w:r>
        <w:rPr>
          <w:rFonts w:ascii="宋体" w:hAnsi="宋体" w:cs="宋体" w:hint="eastAsia"/>
        </w:rPr>
        <w:t>年。</w:t>
      </w:r>
    </w:p>
    <w:p w:rsidR="000321A2" w:rsidRDefault="00F13E75">
      <w:pPr>
        <w:pStyle w:val="18"/>
        <w:widowControl/>
        <w:spacing w:before="0" w:beforeAutospacing="0" w:after="0" w:afterAutospacing="0" w:line="360" w:lineRule="auto"/>
        <w:ind w:firstLine="560"/>
        <w:jc w:val="both"/>
        <w:rPr>
          <w:rFonts w:ascii="宋体" w:hAnsi="宋体"/>
        </w:rPr>
      </w:pPr>
      <w:r>
        <w:rPr>
          <w:rFonts w:ascii="宋体" w:hAnsi="宋体" w:cs="宋体" w:hint="eastAsia"/>
        </w:rPr>
        <w:t>1、合同款支付</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（1）乙方按照投标时的报价作为本合同的最终价，如合同期内南京市规定的最低工资及社保标准发生上调，可根据实际上调的额度按人数比例上调相应人工费用，但</w:t>
      </w:r>
      <w:proofErr w:type="gramStart"/>
      <w:r>
        <w:rPr>
          <w:rFonts w:ascii="宋体" w:hAnsi="宋体" w:cs="宋体" w:hint="eastAsia"/>
        </w:rPr>
        <w:t>上浮总</w:t>
      </w:r>
      <w:proofErr w:type="gramEnd"/>
      <w:r>
        <w:rPr>
          <w:rFonts w:ascii="宋体" w:hAnsi="宋体" w:cs="宋体" w:hint="eastAsia"/>
        </w:rPr>
        <w:t>金额不得超过上一年度总合同金额的10%。</w:t>
      </w:r>
    </w:p>
    <w:p w:rsidR="000321A2" w:rsidRDefault="00F13E75">
      <w:pPr>
        <w:pStyle w:val="af9"/>
        <w:spacing w:line="360" w:lineRule="auto"/>
        <w:ind w:firstLine="480"/>
        <w:rPr>
          <w:rFonts w:hAnsi="宋体" w:cs="宋体"/>
          <w:sz w:val="24"/>
          <w:szCs w:val="24"/>
        </w:rPr>
      </w:pPr>
      <w:r>
        <w:rPr>
          <w:rFonts w:hAnsi="宋体" w:cs="宋体" w:hint="eastAsia"/>
          <w:sz w:val="24"/>
          <w:szCs w:val="24"/>
        </w:rPr>
        <w:lastRenderedPageBreak/>
        <w:t>（2）付款比例：</w:t>
      </w:r>
    </w:p>
    <w:p w:rsidR="000321A2" w:rsidRDefault="006A6848" w:rsidP="009D1A98">
      <w:pPr>
        <w:pStyle w:val="af9"/>
        <w:spacing w:line="360" w:lineRule="auto"/>
        <w:ind w:firstLine="480"/>
        <w:rPr>
          <w:rFonts w:hAnsi="宋体"/>
        </w:rPr>
      </w:pPr>
      <w:r w:rsidRPr="009D1A98">
        <w:rPr>
          <w:rFonts w:hAnsi="宋体" w:cs="宋体" w:hint="eastAsia"/>
          <w:color w:val="FF0000"/>
          <w:sz w:val="24"/>
          <w:szCs w:val="24"/>
        </w:rPr>
        <w:t>合同履行满两个季度后</w:t>
      </w:r>
      <w:r w:rsidRPr="009D1A98">
        <w:rPr>
          <w:rFonts w:hAnsi="宋体" w:cs="宋体"/>
          <w:color w:val="FF0000"/>
          <w:sz w:val="24"/>
          <w:szCs w:val="24"/>
        </w:rPr>
        <w:t>，</w:t>
      </w:r>
      <w:r w:rsidRPr="009D1A98">
        <w:rPr>
          <w:rFonts w:hAnsi="宋体" w:cs="宋体" w:hint="eastAsia"/>
          <w:color w:val="FF0000"/>
          <w:sz w:val="24"/>
          <w:szCs w:val="24"/>
        </w:rPr>
        <w:t>经甲方考核第一、第二季度得分均在</w:t>
      </w:r>
      <w:r w:rsidRPr="009D1A98">
        <w:rPr>
          <w:rFonts w:hAnsi="宋体" w:cs="宋体"/>
          <w:color w:val="FF0000"/>
          <w:sz w:val="24"/>
          <w:szCs w:val="24"/>
        </w:rPr>
        <w:t>90</w:t>
      </w:r>
      <w:r w:rsidRPr="009D1A98">
        <w:rPr>
          <w:rFonts w:hAnsi="宋体" w:cs="宋体" w:hint="eastAsia"/>
          <w:color w:val="FF0000"/>
          <w:sz w:val="24"/>
          <w:szCs w:val="24"/>
        </w:rPr>
        <w:t>分及以上，甲方向乙方支付年合同总金额的</w:t>
      </w:r>
      <w:r w:rsidRPr="009D1A98">
        <w:rPr>
          <w:rFonts w:hAnsi="宋体" w:cs="宋体"/>
          <w:color w:val="FF0000"/>
          <w:sz w:val="24"/>
          <w:szCs w:val="24"/>
        </w:rPr>
        <w:t>50</w:t>
      </w:r>
      <w:r w:rsidRPr="009D1A98">
        <w:rPr>
          <w:rFonts w:hAnsi="宋体" w:cs="宋体" w:hint="eastAsia"/>
          <w:color w:val="FF0000"/>
          <w:sz w:val="24"/>
          <w:szCs w:val="24"/>
        </w:rPr>
        <w:t>%的</w:t>
      </w:r>
      <w:r w:rsidRPr="009D1A98">
        <w:rPr>
          <w:rFonts w:hAnsi="宋体" w:cs="宋体"/>
          <w:color w:val="FF0000"/>
          <w:sz w:val="24"/>
          <w:szCs w:val="24"/>
        </w:rPr>
        <w:t>物业</w:t>
      </w:r>
      <w:r w:rsidRPr="009D1A98">
        <w:rPr>
          <w:rFonts w:hAnsi="宋体" w:cs="宋体" w:hint="eastAsia"/>
          <w:color w:val="FF0000"/>
          <w:sz w:val="24"/>
          <w:szCs w:val="24"/>
        </w:rPr>
        <w:t>费用；合同履行满四个季度，经甲方考核第三、第四季度得分均在90分及以上，甲方向乙方支付年合同总金额的</w:t>
      </w:r>
      <w:r w:rsidRPr="009D1A98">
        <w:rPr>
          <w:rFonts w:hAnsi="宋体" w:cs="宋体"/>
          <w:color w:val="FF0000"/>
          <w:sz w:val="24"/>
          <w:szCs w:val="24"/>
        </w:rPr>
        <w:t>40</w:t>
      </w:r>
      <w:r w:rsidRPr="009D1A98">
        <w:rPr>
          <w:rFonts w:hAnsi="宋体" w:cs="宋体" w:hint="eastAsia"/>
          <w:color w:val="FF0000"/>
          <w:sz w:val="24"/>
          <w:szCs w:val="24"/>
        </w:rPr>
        <w:t>%的</w:t>
      </w:r>
      <w:r w:rsidRPr="009D1A98">
        <w:rPr>
          <w:rFonts w:hAnsi="宋体" w:cs="宋体"/>
          <w:color w:val="FF0000"/>
          <w:sz w:val="24"/>
          <w:szCs w:val="24"/>
        </w:rPr>
        <w:t>物业</w:t>
      </w:r>
      <w:r w:rsidRPr="009D1A98">
        <w:rPr>
          <w:rFonts w:hAnsi="宋体" w:cs="宋体" w:hint="eastAsia"/>
          <w:color w:val="FF0000"/>
          <w:sz w:val="24"/>
          <w:szCs w:val="24"/>
        </w:rPr>
        <w:t>费用。待合同履行完毕，</w:t>
      </w:r>
      <w:r>
        <w:rPr>
          <w:rFonts w:hAnsi="宋体" w:cs="宋体" w:hint="eastAsia"/>
          <w:color w:val="FF0000"/>
          <w:sz w:val="24"/>
          <w:szCs w:val="24"/>
        </w:rPr>
        <w:t>按实</w:t>
      </w:r>
      <w:r>
        <w:rPr>
          <w:rFonts w:hAnsi="宋体" w:cs="宋体"/>
          <w:color w:val="FF0000"/>
          <w:sz w:val="24"/>
          <w:szCs w:val="24"/>
        </w:rPr>
        <w:t>结算后</w:t>
      </w:r>
      <w:r>
        <w:rPr>
          <w:rFonts w:hAnsi="宋体" w:cs="宋体" w:hint="eastAsia"/>
          <w:color w:val="FF0000"/>
          <w:sz w:val="24"/>
          <w:szCs w:val="24"/>
        </w:rPr>
        <w:t>，</w:t>
      </w:r>
      <w:r w:rsidRPr="009D1A98">
        <w:rPr>
          <w:rFonts w:hAnsi="宋体" w:cs="宋体"/>
          <w:color w:val="FF0000"/>
          <w:sz w:val="24"/>
        </w:rPr>
        <w:t>合作期内最后一个季度结束，经甲方考核合格</w:t>
      </w:r>
      <w:r w:rsidRPr="009D1A98">
        <w:rPr>
          <w:rFonts w:hAnsi="宋体" w:cs="宋体" w:hint="eastAsia"/>
          <w:color w:val="FF0000"/>
          <w:sz w:val="24"/>
        </w:rPr>
        <w:t>，</w:t>
      </w:r>
      <w:r w:rsidRPr="009D1A98">
        <w:rPr>
          <w:rFonts w:hAnsi="宋体" w:cs="宋体"/>
          <w:color w:val="FF0000"/>
          <w:sz w:val="24"/>
        </w:rPr>
        <w:t>乙方提交完整过程资料并与甲方及下家服务商交接完成、撤场后30个工作日，</w:t>
      </w:r>
      <w:r w:rsidRPr="009D1A98">
        <w:rPr>
          <w:rFonts w:hAnsi="宋体" w:cs="宋体" w:hint="eastAsia"/>
          <w:color w:val="FF0000"/>
          <w:sz w:val="24"/>
          <w:szCs w:val="24"/>
        </w:rPr>
        <w:t>甲方向乙方付清余款。</w:t>
      </w:r>
      <w:r w:rsidRPr="009D1A98">
        <w:rPr>
          <w:rFonts w:hAnsi="宋体" w:cs="宋体" w:hint="eastAsia"/>
          <w:color w:val="FF0000"/>
        </w:rPr>
        <w:t>同时返还相应履约保证金。以</w:t>
      </w:r>
      <w:proofErr w:type="gramStart"/>
      <w:r w:rsidRPr="009D1A98">
        <w:rPr>
          <w:rFonts w:hAnsi="宋体" w:cs="宋体" w:hint="eastAsia"/>
          <w:color w:val="FF0000"/>
        </w:rPr>
        <w:t>转帐</w:t>
      </w:r>
      <w:proofErr w:type="gramEnd"/>
      <w:r w:rsidRPr="009D1A98">
        <w:rPr>
          <w:rFonts w:hAnsi="宋体" w:cs="宋体" w:hint="eastAsia"/>
          <w:color w:val="FF0000"/>
        </w:rPr>
        <w:t>方式直接转入中标人的账户。</w:t>
      </w:r>
      <w:r w:rsidRPr="009D1A98">
        <w:rPr>
          <w:rFonts w:hAnsi="宋体" w:cs="宋体"/>
          <w:color w:val="FF0000"/>
          <w:sz w:val="24"/>
        </w:rPr>
        <w:t>甲方支付每笔合同款项前，乙方应按照甲方的要求出具相应金额的增值税发票。（上述付款时间如遇寒暑假、法定节假日，往后顺延。）</w:t>
      </w:r>
      <w:r>
        <w:rPr>
          <w:rFonts w:hAnsi="宋体"/>
        </w:rPr>
        <w:t xml:space="preserve"> </w:t>
      </w:r>
      <w:r w:rsidR="009D1A98">
        <w:rPr>
          <w:rFonts w:hAnsi="宋体"/>
        </w:rPr>
        <w:t xml:space="preserve"> </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2、考核验收</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（1）物业管理公司必须接受采购人授权委托的职能办公室的管理。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（2）每季度考核巡查一次、全年根据甲方需要开展不定期巡查，考核标准执行南艺附中相关考核文件。</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（3）考核评分满分100分，每季度考核分值达到</w:t>
      </w:r>
      <w:r>
        <w:rPr>
          <w:rFonts w:ascii="宋体" w:hAnsi="宋体" w:cs="宋体"/>
        </w:rPr>
        <w:t>90</w:t>
      </w:r>
      <w:r>
        <w:rPr>
          <w:rFonts w:ascii="宋体" w:hAnsi="宋体" w:cs="宋体" w:hint="eastAsia"/>
        </w:rPr>
        <w:t>分，给予全额付款。低于</w:t>
      </w:r>
      <w:r>
        <w:rPr>
          <w:rFonts w:ascii="宋体" w:hAnsi="宋体" w:cs="宋体"/>
        </w:rPr>
        <w:t>90</w:t>
      </w:r>
      <w:r>
        <w:rPr>
          <w:rFonts w:ascii="宋体" w:hAnsi="宋体" w:cs="宋体" w:hint="eastAsia"/>
        </w:rPr>
        <w:t>分的，每低1分扣1000元；考核分数低于80分，学校有权要求物业托管服务单位采取有力措施提高物业服务质量；累计两次考核分数低于70分，视为物业托管服务单位不积极履行合同义务，学校有权提前解除合同，不支付剩余周期的物业服务费，并将相应的考评结果报送至学校招标、纪监部门，作为单位诚信、勤勉执业档案予以管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（4）合同期满交接时要保证资料完整、按期离场并配合下任服务商完成交接工作。</w:t>
      </w:r>
    </w:p>
    <w:p w:rsidR="000321A2" w:rsidRDefault="00F13E75">
      <w:pPr>
        <w:pStyle w:val="18"/>
        <w:widowControl/>
        <w:spacing w:before="0" w:beforeAutospacing="0" w:after="0" w:afterAutospacing="0" w:line="360" w:lineRule="auto"/>
        <w:ind w:firstLine="560"/>
        <w:jc w:val="both"/>
        <w:rPr>
          <w:rFonts w:ascii="宋体" w:hAnsi="宋体"/>
        </w:rPr>
      </w:pPr>
      <w:r>
        <w:rPr>
          <w:rFonts w:ascii="宋体" w:hAnsi="宋体" w:cs="宋体" w:hint="eastAsia"/>
        </w:rPr>
        <w:t>3、甲方权利与义务：</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（1）甲方为乙方提供规定的办公场所和能堆放材料、用品的储藏间及服务必需的水、电资料。包括免费提供管理人员办公室，免费提供水、电使用。</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（2）甲方应协调完成原服务单位在乙方入驻前的撤离、交接工作，使乙方能正常履行合同。</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（3）物业工作内容由南艺附中代表甲方进行监管、考核。</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（4）依据服务合同，对乙方服务质量进行例行检查和定期（每季度）考核。每季度由相关职能处室组织人员，按照考核标准进行考核，另行组织不定期检查，查出的问题按考核标准扣分。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lastRenderedPageBreak/>
        <w:t>（5）监督乙方用工的合法性和规范性，保持主要服务人员的相对稳定。</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（6）依据服务合同和考核结果，按时支付给乙方物业服务经费。</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（7）审议乙方服务项目的年度计划、工作安排和保障措施。</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（8）协助乙方做好主要服务项目的宣传、教育、培训和观摩。</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（9）协助乙方处理服务过程中的矛盾和问题。</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（10）监督乙方收集、整理、上交服务管理资料。</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（11）有权要求乙方保证服务质量，若乙方服务违反本合同约定的，有权要求乙方整改，两次考核不满70分有权解除合同。</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 xml:space="preserve">4、乙方权利与义务： </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（1）在国家法律、法规规范下，执行南京市物业管理相关规定，按招、投标文件中的要求与承诺制定相应的规章制度以及服务质量标准，以优质、高效、专业的管理方式，实行全方位管理，实现物业管理目标。</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（2）完成甲方规定的卫生</w:t>
      </w:r>
      <w:proofErr w:type="gramStart"/>
      <w:r>
        <w:rPr>
          <w:rFonts w:ascii="宋体" w:hAnsi="宋体" w:cs="宋体" w:hint="eastAsia"/>
        </w:rPr>
        <w:t>保洁项目</w:t>
      </w:r>
      <w:proofErr w:type="gramEnd"/>
      <w:r>
        <w:rPr>
          <w:rFonts w:ascii="宋体" w:hAnsi="宋体" w:cs="宋体" w:hint="eastAsia"/>
        </w:rPr>
        <w:t>和任务，卫生保洁工作要求达到《招标文件》中规定的质量标准。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（3）各岗位人员须统一着装，挂牌上岗。</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（4）自觉遵守甲方的规章制度，接受甲方的监督管理。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（5）乙方工作人员在工作中违反操作规程，致甲方设备及设施损坏造成的损失，经评估后乙方应以赔偿。</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（6）建立物业服务档案并负责及时记载有关变更情况，半年向甲方提供与托管物业有关的管理资料。</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（7）物业服务中的债权债务、财产损失、人身伤害、劳动纠纷及劳动中发生人身安全事故等一切问题，均由乙方承担责任，甲方不承担责任。</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8）合同到期时，如甲方要求更换物管单位，乙方必须支持甲方此项工作，无条件移交物业服务权，撤出本物业，协助做好先后两家物管单位的平稳过渡和交接、善后工作，移交或配合甲方移交管理用房和物业服务的全部档案资料（包括甲方提供的资料）。</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9）科学设置管理机构和人员、切实加强对物业服务人员的考核（职业道德教育、安全保密）培训（岗前、技能）和使用管理。员工应具有较强的服务、责任、保密意识以及稳定性，按照投标文件的承诺，各岗位人员配备到岗。</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lastRenderedPageBreak/>
        <w:t>（10）依据招标文件规定的服务范围、内容和标准，制定年度计划和保障措施，制定规则制度和工作规范，并报甲方批准备案后组织实施，提高服务质量。</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（11）依据物业服务规范、规程、规章，高标准、高质量实施管理、抓好服务，实现管理目标，提高服务满意度。</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（12）自觉服从甲方的管理监督和检查考核，及时整改物业服务中的问题。</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（13）依据物业服务需要，配备标段内的服务设备用具、保洁材料、办公及消毒物资用品。</w:t>
      </w:r>
    </w:p>
    <w:p w:rsidR="000321A2" w:rsidRDefault="00F13E75">
      <w:pPr>
        <w:pStyle w:val="18"/>
        <w:widowControl/>
        <w:spacing w:before="0" w:beforeAutospacing="0" w:after="0" w:afterAutospacing="0" w:line="360" w:lineRule="auto"/>
        <w:ind w:firstLine="480"/>
        <w:jc w:val="both"/>
        <w:rPr>
          <w:rFonts w:ascii="宋体" w:hAnsi="宋体" w:cs="宋体"/>
          <w:b/>
        </w:rPr>
      </w:pPr>
      <w:r>
        <w:rPr>
          <w:rFonts w:ascii="宋体" w:hAnsi="宋体" w:cs="宋体" w:hint="eastAsia"/>
        </w:rPr>
        <w:t>（14）乙方各项管理工作、物耗，应严格按投标书内容配置，保证工作的需要，把提高工作质量放在首位。严格遵守甲方管理规定，爱护公共设施和场所，未经甲方同意，不得擅自改变其功能。</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5、甲方责任</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（1）合同签订后，如甲方无理由单方面拒绝履行合同，则乙方有权向甲方追索由此给乙方造成的一切损失。</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（2）若由于甲方的原因致使合同签订后乙方不能按时进场，则乙方有权向甲方追索由此造成的损失。</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6、乙方责任</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1）乙方未按合同规定的质量要求提供服务，甲方有权终止合同，由此造成乙方的直接损失和间接损失甲方不给予补偿，造成甲方损失时，甲方有权要求乙方赔偿，赔偿款可从余款、履约保证金中直接扣除，不足部分向乙方追索。</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发生下列情况之一的，甲方有权终止合同：</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A.乙方累计月度考核两次不合格（低于70分）、或师生满意度低，经督促整改仍未达到甲方要求的。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B.因乙方管理不善，发生重大事故和火灾的。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C.乙方工作人员殴打甲方师生员工，或在甲方校区内从事其他违反《治安管理处罚法》和《刑法》等违法行为的。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D.乙方擅自分包项目的。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E.乙方擅自更换项目经理或擅自减少服务人员的。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F.乙方未按投标文件配备人员及到岗的，经甲方督促仍未履行的。</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G.其他甲方有权终止合同的情况。</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lastRenderedPageBreak/>
        <w:t>(2)乙方的项目管理，经省、市相关部门及业主检查、考核、年审后达不到质量要求的，甲方有权扣除保证金。</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(3)由于乙方管理不善或重大失误，造成甲方或第三</w:t>
      </w:r>
      <w:proofErr w:type="gramStart"/>
      <w:r>
        <w:rPr>
          <w:rFonts w:ascii="宋体" w:hAnsi="宋体" w:cs="宋体" w:hint="eastAsia"/>
        </w:rPr>
        <w:t>方财产</w:t>
      </w:r>
      <w:proofErr w:type="gramEnd"/>
      <w:r>
        <w:rPr>
          <w:rFonts w:ascii="宋体" w:hAnsi="宋体" w:cs="宋体" w:hint="eastAsia"/>
        </w:rPr>
        <w:t>损失或人身伤害的，乙方应承</w:t>
      </w:r>
      <w:proofErr w:type="gramStart"/>
      <w:r>
        <w:rPr>
          <w:rFonts w:ascii="宋体" w:hAnsi="宋体" w:cs="宋体" w:hint="eastAsia"/>
        </w:rPr>
        <w:t>担一切</w:t>
      </w:r>
      <w:proofErr w:type="gramEnd"/>
      <w:r>
        <w:rPr>
          <w:rFonts w:ascii="宋体" w:hAnsi="宋体" w:cs="宋体" w:hint="eastAsia"/>
        </w:rPr>
        <w:t>责任（为此所需的保险由乙方自行承担）。</w:t>
      </w:r>
    </w:p>
    <w:p w:rsidR="000321A2" w:rsidRDefault="00F13E75">
      <w:pPr>
        <w:pStyle w:val="18"/>
        <w:widowControl/>
        <w:spacing w:before="0" w:beforeAutospacing="0" w:after="0" w:afterAutospacing="0" w:line="360" w:lineRule="auto"/>
        <w:ind w:firstLine="480"/>
        <w:rPr>
          <w:rFonts w:ascii="宋体" w:hAnsi="宋体" w:cs="宋体"/>
        </w:rPr>
      </w:pPr>
      <w:r>
        <w:rPr>
          <w:rFonts w:ascii="宋体" w:hAnsi="宋体" w:cs="宋体" w:hint="eastAsia"/>
        </w:rPr>
        <w:t>(4)乙方如延迟履行合同、不完全履行合同，乙方需承担甲方的相应损失，并按甲方要求实际履行合同；不履行或履行合同不符合约定，甲方有权解除合同，并就乙方违约给甲方造成的损失向乙方索赔。</w:t>
      </w: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0321A2">
      <w:pPr>
        <w:pStyle w:val="18"/>
        <w:widowControl/>
        <w:spacing w:before="0" w:beforeAutospacing="0" w:after="0" w:afterAutospacing="0" w:line="360" w:lineRule="auto"/>
        <w:ind w:firstLine="480"/>
        <w:rPr>
          <w:rFonts w:ascii="宋体" w:hAnsi="宋体" w:cs="宋体"/>
        </w:rPr>
      </w:pPr>
    </w:p>
    <w:p w:rsidR="000321A2" w:rsidRDefault="00F13E75">
      <w:pPr>
        <w:pStyle w:val="10"/>
        <w:rPr>
          <w:rFonts w:ascii="黑体" w:eastAsia="黑体"/>
          <w:b/>
          <w:bCs/>
          <w:sz w:val="44"/>
        </w:rPr>
      </w:pPr>
      <w:bookmarkStart w:id="66" w:name="_Toc120614281"/>
      <w:r>
        <w:rPr>
          <w:rFonts w:ascii="黑体" w:eastAsia="黑体" w:hint="eastAsia"/>
          <w:b/>
          <w:bCs/>
          <w:sz w:val="44"/>
        </w:rPr>
        <w:t>第五章  评标方法与评标标准</w:t>
      </w:r>
    </w:p>
    <w:p w:rsidR="000321A2" w:rsidRDefault="000321A2">
      <w:pPr>
        <w:rPr>
          <w:rFonts w:ascii="宋体" w:hAnsi="宋体"/>
          <w:sz w:val="24"/>
          <w:szCs w:val="24"/>
        </w:rPr>
      </w:pPr>
    </w:p>
    <w:p w:rsidR="000321A2" w:rsidRDefault="00F13E75">
      <w:pPr>
        <w:pStyle w:val="aff3"/>
        <w:spacing w:line="0" w:lineRule="atLeast"/>
        <w:ind w:firstLine="441"/>
        <w:rPr>
          <w:rFonts w:ascii="宋体" w:hAnsi="宋体"/>
          <w:b/>
        </w:rPr>
      </w:pPr>
      <w:r>
        <w:rPr>
          <w:rFonts w:ascii="宋体" w:hAnsi="宋体" w:hint="eastAsia"/>
          <w:b/>
        </w:rPr>
        <w:t>政府采购政策功能落实</w:t>
      </w:r>
    </w:p>
    <w:p w:rsidR="000321A2" w:rsidRDefault="00F13E75">
      <w:pPr>
        <w:pStyle w:val="aff3"/>
        <w:spacing w:line="0" w:lineRule="atLeast"/>
        <w:rPr>
          <w:rFonts w:ascii="宋体" w:hAnsi="宋体"/>
        </w:rPr>
      </w:pPr>
      <w:r>
        <w:rPr>
          <w:rFonts w:ascii="宋体" w:hAnsi="宋体" w:hint="eastAsia"/>
        </w:rPr>
        <w:t>1、小微型企业价格扣除</w:t>
      </w:r>
    </w:p>
    <w:p w:rsidR="000321A2" w:rsidRDefault="00F13E75">
      <w:pPr>
        <w:pStyle w:val="aff3"/>
        <w:spacing w:line="0" w:lineRule="atLeast"/>
        <w:ind w:firstLine="360"/>
        <w:rPr>
          <w:rFonts w:ascii="宋体" w:hAnsi="宋体"/>
        </w:rPr>
      </w:pPr>
      <w:r>
        <w:rPr>
          <w:rFonts w:ascii="宋体" w:hAnsi="宋体" w:hint="eastAsia"/>
        </w:rPr>
        <w:t>（1）本项目对小型和微型企业提供的服务给予</w:t>
      </w:r>
      <w:r>
        <w:rPr>
          <w:rFonts w:ascii="宋体" w:hAnsi="宋体" w:hint="eastAsia"/>
          <w:u w:val="single"/>
        </w:rPr>
        <w:t>10%</w:t>
      </w:r>
      <w:r>
        <w:rPr>
          <w:rFonts w:ascii="宋体" w:hAnsi="宋体" w:hint="eastAsia"/>
        </w:rPr>
        <w:t>的扣除价格，用扣除后的价格参与评审。</w:t>
      </w:r>
    </w:p>
    <w:p w:rsidR="000321A2" w:rsidRDefault="00F13E75">
      <w:pPr>
        <w:pStyle w:val="aff3"/>
        <w:spacing w:line="0" w:lineRule="atLeast"/>
        <w:ind w:firstLine="360"/>
        <w:rPr>
          <w:rFonts w:ascii="宋体" w:hAnsi="宋体"/>
        </w:rPr>
      </w:pPr>
      <w:r>
        <w:rPr>
          <w:rFonts w:ascii="宋体" w:hAnsi="宋体" w:hint="eastAsia"/>
        </w:rPr>
        <w:t>（2）供应商需按照采购文件的要求提供相应的《中小微企业声明函》。</w:t>
      </w:r>
    </w:p>
    <w:p w:rsidR="000321A2" w:rsidRDefault="00F13E75">
      <w:pPr>
        <w:pStyle w:val="aff3"/>
        <w:spacing w:line="0" w:lineRule="atLeast"/>
        <w:rPr>
          <w:rFonts w:ascii="宋体" w:hAnsi="宋体"/>
        </w:rPr>
      </w:pPr>
      <w:r>
        <w:rPr>
          <w:rFonts w:ascii="宋体" w:hAnsi="宋体" w:hint="eastAsia"/>
        </w:rPr>
        <w:t>2、残疾人福利单位价格扣除</w:t>
      </w:r>
    </w:p>
    <w:p w:rsidR="000321A2" w:rsidRDefault="00F13E75">
      <w:pPr>
        <w:pStyle w:val="aff3"/>
        <w:spacing w:line="0" w:lineRule="atLeast"/>
        <w:ind w:left="120" w:firstLine="360"/>
        <w:rPr>
          <w:rFonts w:ascii="宋体" w:hAnsi="宋体"/>
        </w:rPr>
      </w:pPr>
      <w:r>
        <w:rPr>
          <w:rFonts w:ascii="宋体" w:hAnsi="宋体" w:hint="eastAsia"/>
        </w:rPr>
        <w:t>（1）本项目对残疾人福利性单位视同小型、微型企业，给予</w:t>
      </w:r>
      <w:r>
        <w:rPr>
          <w:rFonts w:ascii="宋体" w:hAnsi="宋体" w:hint="eastAsia"/>
          <w:u w:val="single"/>
        </w:rPr>
        <w:t>10%</w:t>
      </w:r>
      <w:r>
        <w:rPr>
          <w:rFonts w:ascii="宋体" w:hAnsi="宋体" w:hint="eastAsia"/>
        </w:rPr>
        <w:t>的价格扣除，用扣除后的价格参与评审。</w:t>
      </w:r>
    </w:p>
    <w:p w:rsidR="000321A2" w:rsidRDefault="00F13E75">
      <w:pPr>
        <w:pStyle w:val="aff3"/>
        <w:spacing w:line="0" w:lineRule="atLeast"/>
        <w:ind w:left="120" w:firstLine="360"/>
        <w:rPr>
          <w:rFonts w:ascii="宋体" w:hAnsi="宋体"/>
        </w:rPr>
      </w:pPr>
      <w:r>
        <w:rPr>
          <w:rFonts w:ascii="宋体" w:hAnsi="宋体" w:hint="eastAsia"/>
        </w:rPr>
        <w:t>（2）残疾人福利单位需按照采购文件的要求提供《残疾人福利性单位声明函》。</w:t>
      </w:r>
    </w:p>
    <w:p w:rsidR="000321A2" w:rsidRDefault="00F13E75">
      <w:pPr>
        <w:pStyle w:val="aff3"/>
        <w:spacing w:line="0" w:lineRule="atLeast"/>
        <w:ind w:left="120" w:firstLine="360"/>
        <w:rPr>
          <w:rFonts w:ascii="宋体" w:hAnsi="宋体"/>
        </w:rPr>
      </w:pPr>
      <w:r>
        <w:rPr>
          <w:rFonts w:ascii="宋体" w:hAnsi="宋体" w:hint="eastAsia"/>
        </w:rPr>
        <w:t>（3）残疾人福利单位标准请参照《关于促进残疾人就业政府采购政策的通知》（财库〔2017〕141号）。</w:t>
      </w:r>
    </w:p>
    <w:p w:rsidR="000321A2" w:rsidRDefault="00F13E75">
      <w:pPr>
        <w:pStyle w:val="aff3"/>
        <w:spacing w:line="0" w:lineRule="atLeast"/>
        <w:rPr>
          <w:rFonts w:ascii="宋体" w:hAnsi="宋体"/>
        </w:rPr>
      </w:pPr>
      <w:r>
        <w:rPr>
          <w:rFonts w:ascii="宋体" w:hAnsi="宋体" w:hint="eastAsia"/>
        </w:rPr>
        <w:t>3、监狱和戒毒企业价格扣除</w:t>
      </w:r>
    </w:p>
    <w:p w:rsidR="000321A2" w:rsidRDefault="00F13E75">
      <w:pPr>
        <w:pStyle w:val="aff3"/>
        <w:spacing w:line="0" w:lineRule="atLeast"/>
        <w:rPr>
          <w:rFonts w:ascii="宋体" w:hAnsi="宋体"/>
        </w:rPr>
      </w:pPr>
      <w:r>
        <w:rPr>
          <w:rFonts w:ascii="宋体" w:hAnsi="宋体" w:hint="eastAsia"/>
        </w:rPr>
        <w:lastRenderedPageBreak/>
        <w:t>（1）本项目对监狱和戒毒企业（简称监狱企业）视同小型、微型企业，给予</w:t>
      </w:r>
      <w:r>
        <w:rPr>
          <w:rFonts w:ascii="宋体" w:hAnsi="宋体" w:hint="eastAsia"/>
          <w:u w:val="single"/>
        </w:rPr>
        <w:t>10%</w:t>
      </w:r>
      <w:r>
        <w:rPr>
          <w:rFonts w:ascii="宋体" w:hAnsi="宋体" w:hint="eastAsia"/>
        </w:rPr>
        <w:t>的价格扣除，用扣除后的价格参与评审。</w:t>
      </w:r>
    </w:p>
    <w:p w:rsidR="000321A2" w:rsidRDefault="00F13E75">
      <w:pPr>
        <w:pStyle w:val="aff3"/>
        <w:spacing w:line="0" w:lineRule="atLeast"/>
        <w:rPr>
          <w:rFonts w:ascii="宋体" w:hAnsi="宋体"/>
        </w:rPr>
      </w:pPr>
      <w:r>
        <w:rPr>
          <w:rFonts w:ascii="宋体" w:hAnsi="宋体" w:hint="eastAsia"/>
        </w:rPr>
        <w:t>（2）监狱企业参加政府采购活动时，需提供由省级以上监狱管理局、戒毒管理局(含新疆生产建设兵团)出具的属于监狱企业的证明文件。供应商如不提供上述证明文件，价格将不做相应扣除。</w:t>
      </w:r>
    </w:p>
    <w:p w:rsidR="000321A2" w:rsidRDefault="00F13E75">
      <w:pPr>
        <w:pStyle w:val="aff3"/>
        <w:spacing w:line="0" w:lineRule="atLeast"/>
        <w:rPr>
          <w:rFonts w:ascii="宋体" w:hAnsi="宋体"/>
        </w:rPr>
      </w:pPr>
      <w:r>
        <w:rPr>
          <w:rFonts w:ascii="宋体" w:hAnsi="宋体" w:hint="eastAsia"/>
        </w:rPr>
        <w:t>（3）监狱企业标准请参照《关于政府采购支持监狱企业发展有关问题的通知》（</w:t>
      </w:r>
      <w:r>
        <w:rPr>
          <w:rFonts w:ascii="宋体" w:hAnsi="宋体"/>
        </w:rPr>
        <w:t>财库[2014]68号</w:t>
      </w:r>
      <w:r>
        <w:rPr>
          <w:rFonts w:ascii="宋体" w:hAnsi="宋体" w:hint="eastAsia"/>
        </w:rPr>
        <w:t>）。</w:t>
      </w:r>
    </w:p>
    <w:p w:rsidR="000321A2" w:rsidRDefault="00F13E75">
      <w:pPr>
        <w:pStyle w:val="aff3"/>
        <w:spacing w:line="400" w:lineRule="exact"/>
        <w:rPr>
          <w:rFonts w:ascii="宋体" w:hAnsi="宋体"/>
        </w:rPr>
      </w:pPr>
      <w:r>
        <w:rPr>
          <w:rFonts w:ascii="宋体" w:hAnsi="宋体" w:hint="eastAsia"/>
        </w:rPr>
        <w:t>4、残疾人福利单位、监狱企业属于小型、微型企业的，不重复享受政策。</w:t>
      </w:r>
    </w:p>
    <w:p w:rsidR="000321A2" w:rsidRDefault="00F13E75">
      <w:pPr>
        <w:pStyle w:val="aff3"/>
        <w:spacing w:line="400" w:lineRule="exact"/>
        <w:rPr>
          <w:rFonts w:ascii="宋体" w:hAnsi="宋体"/>
        </w:rPr>
      </w:pPr>
      <w:r>
        <w:rPr>
          <w:rFonts w:ascii="宋体" w:hAnsi="宋体"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ascii="宋体" w:hAnsi="宋体"/>
          <w:u w:val="single"/>
        </w:rPr>
        <w:t>4</w:t>
      </w:r>
      <w:r>
        <w:rPr>
          <w:rFonts w:ascii="宋体" w:hAnsi="宋体" w:hint="eastAsia"/>
          <w:u w:val="single"/>
        </w:rPr>
        <w:t>%</w:t>
      </w:r>
      <w:r>
        <w:rPr>
          <w:rFonts w:ascii="宋体" w:hAnsi="宋体" w:hint="eastAsia"/>
        </w:rPr>
        <w:t>的价格扣除，用扣除后的价格参与评审。</w:t>
      </w:r>
    </w:p>
    <w:p w:rsidR="000321A2" w:rsidRDefault="00F13E75">
      <w:pPr>
        <w:pStyle w:val="aff3"/>
        <w:spacing w:line="400" w:lineRule="exact"/>
        <w:rPr>
          <w:rFonts w:ascii="宋体" w:hAnsi="宋体"/>
        </w:rPr>
      </w:pPr>
      <w:r>
        <w:rPr>
          <w:rFonts w:ascii="宋体" w:hAnsi="宋体" w:hint="eastAsia"/>
        </w:rPr>
        <w:t>6、联合体各方均为小型、微型企业（残疾人福利单位、监狱企业）的，联合体享受</w:t>
      </w:r>
      <w:r>
        <w:rPr>
          <w:rFonts w:ascii="宋体" w:hAnsi="宋体" w:hint="eastAsia"/>
          <w:u w:val="single"/>
        </w:rPr>
        <w:t>10%</w:t>
      </w:r>
      <w:r>
        <w:rPr>
          <w:rFonts w:ascii="宋体" w:hAnsi="宋体" w:hint="eastAsia"/>
        </w:rPr>
        <w:t>价格扣除，用扣除后的价格参与评审。</w:t>
      </w:r>
    </w:p>
    <w:p w:rsidR="000321A2" w:rsidRDefault="00F13E75">
      <w:pPr>
        <w:pStyle w:val="aff3"/>
        <w:spacing w:line="0" w:lineRule="atLeast"/>
        <w:ind w:firstLine="482"/>
        <w:rPr>
          <w:rFonts w:ascii="宋体" w:hAnsi="宋体"/>
          <w:b/>
        </w:rPr>
      </w:pPr>
      <w:r>
        <w:rPr>
          <w:rFonts w:ascii="宋体" w:hAnsi="宋体" w:hint="eastAsia"/>
          <w:b/>
        </w:rPr>
        <w:t>评标方法与评标标准</w:t>
      </w:r>
    </w:p>
    <w:p w:rsidR="000321A2" w:rsidRDefault="00F13E75">
      <w:pPr>
        <w:pStyle w:val="18"/>
        <w:widowControl/>
        <w:spacing w:before="0" w:beforeAutospacing="0" w:after="0" w:afterAutospacing="0" w:line="360" w:lineRule="auto"/>
        <w:ind w:firstLine="425"/>
        <w:jc w:val="both"/>
        <w:rPr>
          <w:rFonts w:ascii="宋体" w:hAnsi="宋体"/>
          <w:b/>
          <w:bCs/>
        </w:rPr>
      </w:pPr>
      <w:r>
        <w:rPr>
          <w:rFonts w:ascii="宋体" w:hAnsi="宋体" w:cs="宋体" w:hint="eastAsia"/>
          <w:b/>
          <w:bCs/>
        </w:rPr>
        <w:t>(</w:t>
      </w:r>
      <w:proofErr w:type="gramStart"/>
      <w:r>
        <w:rPr>
          <w:rFonts w:ascii="宋体" w:hAnsi="宋体" w:cs="宋体" w:hint="eastAsia"/>
          <w:b/>
          <w:bCs/>
        </w:rPr>
        <w:t>一</w:t>
      </w:r>
      <w:proofErr w:type="gramEnd"/>
      <w:r>
        <w:rPr>
          <w:rFonts w:ascii="宋体" w:hAnsi="宋体" w:cs="宋体" w:hint="eastAsia"/>
          <w:b/>
          <w:bCs/>
        </w:rPr>
        <w:t>) 价格分 (</w:t>
      </w:r>
      <w:r>
        <w:rPr>
          <w:rFonts w:ascii="宋体" w:hAnsi="宋体" w:cs="宋体"/>
          <w:b/>
          <w:bCs/>
        </w:rPr>
        <w:t>30</w:t>
      </w:r>
      <w:r>
        <w:rPr>
          <w:rFonts w:ascii="宋体" w:hAnsi="宋体" w:cs="宋体" w:hint="eastAsia"/>
          <w:b/>
          <w:bCs/>
        </w:rPr>
        <w:t>分)</w:t>
      </w:r>
    </w:p>
    <w:p w:rsidR="000321A2" w:rsidRDefault="00F13E75">
      <w:pPr>
        <w:pStyle w:val="18"/>
        <w:widowControl/>
        <w:spacing w:before="0" w:beforeAutospacing="0" w:after="0" w:afterAutospacing="0" w:line="360" w:lineRule="auto"/>
        <w:ind w:firstLine="425"/>
        <w:jc w:val="both"/>
        <w:rPr>
          <w:rFonts w:ascii="宋体" w:hAnsi="宋体"/>
        </w:rPr>
      </w:pPr>
      <w:r>
        <w:rPr>
          <w:rFonts w:ascii="宋体" w:hAnsi="宋体" w:cs="宋体" w:hint="eastAsia"/>
        </w:rPr>
        <w:t>价格分采用低价优先法计算，即满足招标文件要求且报价最低的供应商报价为评标基准价，其价格分为满分</w:t>
      </w:r>
      <w:r>
        <w:rPr>
          <w:rFonts w:ascii="宋体" w:hAnsi="宋体" w:cs="宋体"/>
        </w:rPr>
        <w:t>30</w:t>
      </w:r>
      <w:r>
        <w:rPr>
          <w:rFonts w:ascii="宋体" w:hAnsi="宋体" w:cs="宋体" w:hint="eastAsia"/>
        </w:rPr>
        <w:t>分，其它投标人的价格</w:t>
      </w:r>
      <w:proofErr w:type="gramStart"/>
      <w:r>
        <w:rPr>
          <w:rFonts w:ascii="宋体" w:hAnsi="宋体" w:cs="宋体" w:hint="eastAsia"/>
        </w:rPr>
        <w:t>分统一</w:t>
      </w:r>
      <w:proofErr w:type="gramEnd"/>
      <w:r>
        <w:rPr>
          <w:rFonts w:ascii="宋体" w:hAnsi="宋体" w:cs="宋体" w:hint="eastAsia"/>
        </w:rPr>
        <w:t>按照以下公式计算：投标报价得分=(最低报价/该投标人的投标报价)*</w:t>
      </w:r>
      <w:r>
        <w:rPr>
          <w:rFonts w:ascii="宋体" w:hAnsi="宋体" w:cs="宋体"/>
        </w:rPr>
        <w:t>30</w:t>
      </w:r>
      <w:r>
        <w:rPr>
          <w:rFonts w:ascii="宋体" w:hAnsi="宋体" w:cs="宋体" w:hint="eastAsia"/>
        </w:rPr>
        <w:t>分。</w:t>
      </w:r>
    </w:p>
    <w:p w:rsidR="000321A2" w:rsidRDefault="00F13E75">
      <w:pPr>
        <w:pStyle w:val="18"/>
        <w:widowControl/>
        <w:spacing w:before="0" w:beforeAutospacing="0" w:after="0" w:afterAutospacing="0" w:line="360" w:lineRule="auto"/>
        <w:ind w:firstLine="425"/>
        <w:jc w:val="both"/>
        <w:rPr>
          <w:rFonts w:ascii="宋体" w:hAnsi="宋体"/>
        </w:rPr>
      </w:pPr>
      <w:r>
        <w:rPr>
          <w:rFonts w:ascii="宋体" w:hAnsi="宋体" w:cs="宋体" w:hint="eastAsia"/>
          <w:b/>
          <w:bCs/>
        </w:rPr>
        <w:t>(二) 技术服务方案 (40分)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评委根据以下各分项内容评分：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2.1 综合管理服务方案 (4分)。优于项目需求的得4分，符合项目需求的得2分，不符合项目需求或未提供的不得分。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2.2 校园环境服务方案 (4分)。优于项目需求的得4分，符合项目需求的得2分，不符合项目需求或未提供的不得分。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2.3 综合教学楼</w:t>
      </w:r>
      <w:r>
        <w:rPr>
          <w:rFonts w:ascii="宋体" w:hAnsi="宋体" w:cs="宋体"/>
        </w:rPr>
        <w:t>、宿舍楼</w:t>
      </w:r>
      <w:r>
        <w:rPr>
          <w:rFonts w:ascii="宋体" w:hAnsi="宋体" w:cs="宋体" w:hint="eastAsia"/>
        </w:rPr>
        <w:t>、</w:t>
      </w:r>
      <w:r>
        <w:rPr>
          <w:rFonts w:ascii="宋体" w:hAnsi="宋体" w:cs="宋体"/>
        </w:rPr>
        <w:t>场馆</w:t>
      </w:r>
      <w:r>
        <w:rPr>
          <w:rFonts w:ascii="宋体" w:hAnsi="宋体" w:cs="宋体" w:hint="eastAsia"/>
        </w:rPr>
        <w:t>管理服务方案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w:t>
      </w:r>
      <w:r>
        <w:rPr>
          <w:rFonts w:ascii="宋体" w:hAnsi="宋体" w:cs="宋体"/>
        </w:rPr>
        <w:t>2</w:t>
      </w:r>
      <w:r>
        <w:rPr>
          <w:rFonts w:ascii="宋体" w:hAnsi="宋体" w:cs="宋体" w:hint="eastAsia"/>
        </w:rPr>
        <w:t>分，其他得0分。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2.4 消防</w:t>
      </w:r>
      <w:r>
        <w:rPr>
          <w:rFonts w:ascii="宋体" w:hAnsi="宋体" w:cs="宋体"/>
        </w:rPr>
        <w:t>、电梯、</w:t>
      </w:r>
      <w:r>
        <w:rPr>
          <w:rFonts w:ascii="宋体" w:hAnsi="宋体" w:cs="宋体" w:hint="eastAsia"/>
        </w:rPr>
        <w:t>配电房管理</w:t>
      </w:r>
      <w:r>
        <w:rPr>
          <w:rFonts w:ascii="宋体" w:hAnsi="宋体" w:cs="宋体"/>
        </w:rPr>
        <w:t>运</w:t>
      </w:r>
      <w:r>
        <w:rPr>
          <w:rFonts w:ascii="宋体" w:hAnsi="宋体" w:cs="宋体" w:hint="eastAsia"/>
        </w:rPr>
        <w:t>行、</w:t>
      </w:r>
      <w:r>
        <w:rPr>
          <w:rFonts w:ascii="宋体" w:hAnsi="宋体" w:hint="eastAsia"/>
          <w:bCs/>
        </w:rPr>
        <w:t>空气源热泵供水系统供水及</w:t>
      </w:r>
      <w:r>
        <w:rPr>
          <w:rFonts w:ascii="宋体" w:hAnsi="宋体"/>
          <w:bCs/>
        </w:rPr>
        <w:t>宿舍洗澡水供应</w:t>
      </w:r>
      <w:r>
        <w:rPr>
          <w:rFonts w:ascii="宋体" w:hAnsi="宋体" w:cs="宋体" w:hint="eastAsia"/>
        </w:rPr>
        <w:t>服务方案 (4分)。优于项目需求的得4分，符合项目需求的得2分，不符合项目需求或未提供的不得分。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lastRenderedPageBreak/>
        <w:t>2.5 房屋及设施设备服务方案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w:t>
      </w:r>
      <w:r>
        <w:rPr>
          <w:rFonts w:ascii="宋体" w:hAnsi="宋体" w:cs="宋体"/>
        </w:rPr>
        <w:t>2</w:t>
      </w:r>
      <w:r>
        <w:rPr>
          <w:rFonts w:ascii="宋体" w:hAnsi="宋体" w:cs="宋体" w:hint="eastAsia"/>
        </w:rPr>
        <w:t>分，其他得0分。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2.6 大型活动服务保障方案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分，符合项目需求的得2分，其他得0分。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2.7 安保</w:t>
      </w:r>
      <w:r>
        <w:rPr>
          <w:rFonts w:ascii="宋体" w:hAnsi="宋体" w:cs="宋体"/>
        </w:rPr>
        <w:t>、</w:t>
      </w:r>
      <w:r>
        <w:rPr>
          <w:rFonts w:ascii="宋体" w:hAnsi="宋体" w:cs="宋体" w:hint="eastAsia"/>
        </w:rPr>
        <w:t>安全管理与应急预案 (</w:t>
      </w:r>
      <w:r>
        <w:rPr>
          <w:rFonts w:ascii="宋体" w:hAnsi="宋体" w:cs="宋体"/>
        </w:rPr>
        <w:t>5</w:t>
      </w:r>
      <w:r>
        <w:rPr>
          <w:rFonts w:ascii="宋体" w:hAnsi="宋体" w:cs="宋体" w:hint="eastAsia"/>
        </w:rPr>
        <w:t>分)。优于项目需求的得</w:t>
      </w:r>
      <w:r>
        <w:rPr>
          <w:rFonts w:ascii="宋体" w:hAnsi="宋体" w:cs="宋体"/>
        </w:rPr>
        <w:t>5</w:t>
      </w:r>
      <w:r>
        <w:rPr>
          <w:rFonts w:ascii="宋体" w:hAnsi="宋体" w:cs="宋体" w:hint="eastAsia"/>
        </w:rPr>
        <w:t>分，符合项目需求的得</w:t>
      </w:r>
      <w:r>
        <w:rPr>
          <w:rFonts w:ascii="宋体" w:hAnsi="宋体" w:cs="宋体"/>
        </w:rPr>
        <w:t>3</w:t>
      </w:r>
      <w:r>
        <w:rPr>
          <w:rFonts w:ascii="宋体" w:hAnsi="宋体" w:cs="宋体" w:hint="eastAsia"/>
        </w:rPr>
        <w:t>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2.8</w:t>
      </w:r>
      <w:r>
        <w:rPr>
          <w:rFonts w:ascii="宋体" w:hAnsi="宋体" w:cs="宋体"/>
        </w:rPr>
        <w:t xml:space="preserve">  </w:t>
      </w:r>
      <w:r>
        <w:rPr>
          <w:rFonts w:ascii="宋体" w:hAnsi="宋体" w:cs="宋体" w:hint="eastAsia"/>
        </w:rPr>
        <w:t>绿化</w:t>
      </w:r>
      <w:r>
        <w:rPr>
          <w:rFonts w:ascii="宋体" w:hAnsi="宋体" w:cs="宋体"/>
        </w:rPr>
        <w:t>养护服务方案（</w:t>
      </w:r>
      <w:r>
        <w:rPr>
          <w:rFonts w:ascii="宋体" w:hAnsi="宋体" w:cs="宋体" w:hint="eastAsia"/>
        </w:rPr>
        <w:t>3</w:t>
      </w:r>
      <w:r>
        <w:rPr>
          <w:rFonts w:ascii="宋体" w:hAnsi="宋体" w:cs="宋体"/>
        </w:rPr>
        <w:t>）</w:t>
      </w:r>
      <w:r>
        <w:rPr>
          <w:rFonts w:ascii="宋体" w:hAnsi="宋体" w:cs="宋体" w:hint="eastAsia"/>
        </w:rPr>
        <w:t>。优于项目需求的得</w:t>
      </w:r>
      <w:r>
        <w:rPr>
          <w:rFonts w:ascii="宋体" w:hAnsi="宋体" w:cs="宋体"/>
        </w:rPr>
        <w:t>3</w:t>
      </w:r>
      <w:r>
        <w:rPr>
          <w:rFonts w:ascii="宋体" w:hAnsi="宋体" w:cs="宋体" w:hint="eastAsia"/>
        </w:rPr>
        <w:t>分，符合项目需求的得</w:t>
      </w:r>
      <w:r>
        <w:rPr>
          <w:rFonts w:ascii="宋体" w:hAnsi="宋体" w:cs="宋体"/>
        </w:rPr>
        <w:t>2</w:t>
      </w:r>
      <w:r>
        <w:rPr>
          <w:rFonts w:ascii="宋体" w:hAnsi="宋体" w:cs="宋体" w:hint="eastAsia"/>
        </w:rPr>
        <w:t>分，其他得0分。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2.</w:t>
      </w:r>
      <w:r>
        <w:rPr>
          <w:rFonts w:ascii="宋体" w:hAnsi="宋体" w:cs="宋体"/>
        </w:rPr>
        <w:t>9</w:t>
      </w:r>
      <w:r>
        <w:rPr>
          <w:rFonts w:ascii="宋体" w:hAnsi="宋体" w:cs="宋体" w:hint="eastAsia"/>
        </w:rPr>
        <w:t> 承接查验方案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分，符合项目需求的得2分，其他得0分。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2.</w:t>
      </w:r>
      <w:r>
        <w:rPr>
          <w:rFonts w:ascii="宋体" w:hAnsi="宋体" w:cs="宋体"/>
        </w:rPr>
        <w:t>10</w:t>
      </w:r>
      <w:r>
        <w:rPr>
          <w:rFonts w:ascii="宋体" w:hAnsi="宋体" w:cs="宋体" w:hint="eastAsia"/>
        </w:rPr>
        <w:t> 合同到期交接方案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分，符合项目需求的得2分，其他得0分。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2.1</w:t>
      </w:r>
      <w:r>
        <w:rPr>
          <w:rFonts w:ascii="宋体" w:hAnsi="宋体" w:cs="宋体"/>
        </w:rPr>
        <w:t>1</w:t>
      </w:r>
      <w:r>
        <w:rPr>
          <w:rFonts w:ascii="宋体" w:hAnsi="宋体" w:cs="宋体" w:hint="eastAsia"/>
        </w:rPr>
        <w:t> </w:t>
      </w:r>
      <w:r>
        <w:rPr>
          <w:rFonts w:ascii="宋体" w:hAnsi="宋体" w:cs="宋体" w:hint="eastAsia"/>
          <w:b/>
          <w:bCs/>
        </w:rPr>
        <w:t>接收原</w:t>
      </w:r>
      <w:r>
        <w:rPr>
          <w:rFonts w:ascii="宋体" w:hAnsi="宋体" w:cs="宋体"/>
          <w:b/>
          <w:bCs/>
        </w:rPr>
        <w:t>在用</w:t>
      </w:r>
      <w:r>
        <w:rPr>
          <w:rFonts w:ascii="宋体" w:hAnsi="宋体" w:cs="宋体" w:hint="eastAsia"/>
          <w:b/>
          <w:bCs/>
        </w:rPr>
        <w:t>人员数量方案 (</w:t>
      </w:r>
      <w:r>
        <w:rPr>
          <w:rFonts w:ascii="宋体" w:hAnsi="宋体" w:cs="宋体"/>
          <w:b/>
          <w:bCs/>
        </w:rPr>
        <w:t>5</w:t>
      </w:r>
      <w:r>
        <w:rPr>
          <w:rFonts w:ascii="宋体" w:hAnsi="宋体" w:cs="宋体" w:hint="eastAsia"/>
          <w:b/>
          <w:bCs/>
        </w:rPr>
        <w:t>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岗位安排、待遇方案 (</w:t>
      </w:r>
      <w:r>
        <w:rPr>
          <w:rFonts w:ascii="宋体" w:hAnsi="宋体" w:cs="宋体"/>
        </w:rPr>
        <w:t>2</w:t>
      </w:r>
      <w:r>
        <w:rPr>
          <w:rFonts w:ascii="宋体" w:hAnsi="宋体" w:cs="宋体" w:hint="eastAsia"/>
        </w:rPr>
        <w:t>分)。优于项目需求的得</w:t>
      </w:r>
      <w:r>
        <w:rPr>
          <w:rFonts w:ascii="宋体" w:hAnsi="宋体" w:cs="宋体"/>
        </w:rPr>
        <w:t>2</w:t>
      </w:r>
      <w:r>
        <w:rPr>
          <w:rFonts w:ascii="宋体" w:hAnsi="宋体" w:cs="宋体" w:hint="eastAsia"/>
        </w:rPr>
        <w:t>分，符合项目需求的得</w:t>
      </w:r>
      <w:r>
        <w:rPr>
          <w:rFonts w:ascii="宋体" w:hAnsi="宋体" w:cs="宋体"/>
        </w:rPr>
        <w:t>1</w:t>
      </w:r>
      <w:r>
        <w:rPr>
          <w:rFonts w:ascii="宋体" w:hAnsi="宋体" w:cs="宋体" w:hint="eastAsia"/>
        </w:rPr>
        <w:t>分，其他得0分。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根据采购需求中提到的原在用后勤人员</w:t>
      </w:r>
      <w:r>
        <w:rPr>
          <w:rFonts w:ascii="宋体" w:hAnsi="宋体" w:cs="宋体"/>
        </w:rPr>
        <w:t>（</w:t>
      </w:r>
      <w:r>
        <w:rPr>
          <w:rFonts w:ascii="宋体" w:hAnsi="宋体" w:cs="宋体" w:hint="eastAsia"/>
        </w:rPr>
        <w:t>人数定1</w:t>
      </w:r>
      <w:r>
        <w:rPr>
          <w:rFonts w:ascii="宋体" w:hAnsi="宋体" w:cs="宋体"/>
        </w:rPr>
        <w:t>0人）</w:t>
      </w:r>
      <w:r>
        <w:rPr>
          <w:rFonts w:ascii="宋体" w:hAnsi="宋体" w:cs="宋体" w:hint="eastAsia"/>
        </w:rPr>
        <w:t>接收，愿意接收</w:t>
      </w:r>
      <w:r>
        <w:rPr>
          <w:rFonts w:ascii="宋体" w:hAnsi="宋体" w:cs="宋体"/>
        </w:rPr>
        <w:t>100%</w:t>
      </w:r>
      <w:r>
        <w:rPr>
          <w:rFonts w:ascii="宋体" w:hAnsi="宋体" w:cs="宋体" w:hint="eastAsia"/>
        </w:rPr>
        <w:t>原在用后勤人员并妥善安置工作岗位，出具书面承诺书并加盖公章，得</w:t>
      </w:r>
      <w:r>
        <w:rPr>
          <w:rFonts w:ascii="宋体" w:hAnsi="宋体" w:cs="宋体"/>
        </w:rPr>
        <w:t>3</w:t>
      </w:r>
      <w:r>
        <w:rPr>
          <w:rFonts w:ascii="宋体" w:hAnsi="宋体" w:cs="宋体" w:hint="eastAsia"/>
        </w:rPr>
        <w:t>分；愿意接收90</w:t>
      </w:r>
      <w:r>
        <w:rPr>
          <w:rFonts w:ascii="宋体" w:hAnsi="宋体" w:cs="宋体"/>
        </w:rPr>
        <w:t>%</w:t>
      </w:r>
      <w:r>
        <w:rPr>
          <w:rFonts w:ascii="宋体" w:hAnsi="宋体" w:cs="宋体" w:hint="eastAsia"/>
        </w:rPr>
        <w:t>及以上的原</w:t>
      </w:r>
      <w:r>
        <w:rPr>
          <w:rFonts w:ascii="宋体" w:hAnsi="宋体" w:cs="宋体"/>
        </w:rPr>
        <w:t>在用</w:t>
      </w:r>
      <w:r>
        <w:rPr>
          <w:rFonts w:ascii="宋体" w:hAnsi="宋体" w:cs="宋体" w:hint="eastAsia"/>
        </w:rPr>
        <w:t>后勤人员出具书面承诺书并加盖公章，得</w:t>
      </w:r>
      <w:r>
        <w:rPr>
          <w:rFonts w:ascii="宋体" w:hAnsi="宋体" w:cs="宋体"/>
        </w:rPr>
        <w:t>2</w:t>
      </w:r>
      <w:r>
        <w:rPr>
          <w:rFonts w:ascii="宋体" w:hAnsi="宋体" w:cs="宋体" w:hint="eastAsia"/>
        </w:rPr>
        <w:t>分；愿意接收80</w:t>
      </w:r>
      <w:r>
        <w:rPr>
          <w:rFonts w:ascii="宋体" w:hAnsi="宋体" w:cs="宋体"/>
        </w:rPr>
        <w:t>%</w:t>
      </w:r>
      <w:r>
        <w:rPr>
          <w:rFonts w:ascii="宋体" w:hAnsi="宋体" w:cs="宋体" w:hint="eastAsia"/>
        </w:rPr>
        <w:t>及以上的原</w:t>
      </w:r>
      <w:r>
        <w:rPr>
          <w:rFonts w:ascii="宋体" w:hAnsi="宋体" w:cs="宋体"/>
        </w:rPr>
        <w:t>在用</w:t>
      </w:r>
      <w:r>
        <w:rPr>
          <w:rFonts w:ascii="宋体" w:hAnsi="宋体" w:cs="宋体" w:hint="eastAsia"/>
        </w:rPr>
        <w:t>后勤人员出具书面承诺书并加盖公章，得1分；只愿意接收8</w:t>
      </w:r>
      <w:r>
        <w:rPr>
          <w:rFonts w:ascii="宋体" w:hAnsi="宋体" w:cs="宋体"/>
        </w:rPr>
        <w:t>0</w:t>
      </w:r>
      <w:r>
        <w:rPr>
          <w:rFonts w:ascii="宋体" w:hAnsi="宋体" w:cs="宋体" w:hint="eastAsia"/>
        </w:rPr>
        <w:t>%以下的原</w:t>
      </w:r>
      <w:r>
        <w:rPr>
          <w:rFonts w:ascii="宋体" w:hAnsi="宋体" w:cs="宋体"/>
        </w:rPr>
        <w:t>在用后勤人员</w:t>
      </w:r>
      <w:r>
        <w:rPr>
          <w:rFonts w:ascii="宋体" w:hAnsi="宋体" w:cs="宋体" w:hint="eastAsia"/>
        </w:rPr>
        <w:t>，不得分。以上接收方案中，凡未提供书面承诺书的，一律不得分。</w:t>
      </w:r>
    </w:p>
    <w:p w:rsidR="000321A2" w:rsidRDefault="00F13E75">
      <w:pPr>
        <w:pStyle w:val="18"/>
        <w:widowControl/>
        <w:spacing w:before="0" w:beforeAutospacing="0" w:after="0" w:afterAutospacing="0" w:line="360" w:lineRule="auto"/>
        <w:ind w:firstLine="241"/>
        <w:jc w:val="both"/>
        <w:rPr>
          <w:rFonts w:ascii="宋体" w:hAnsi="宋体"/>
        </w:rPr>
      </w:pPr>
      <w:r>
        <w:rPr>
          <w:rFonts w:ascii="宋体" w:hAnsi="宋体" w:cs="宋体" w:hint="eastAsia"/>
          <w:b/>
          <w:bCs/>
        </w:rPr>
        <w:t>（三）人员及物资配备情况 (</w:t>
      </w:r>
      <w:r>
        <w:rPr>
          <w:rFonts w:ascii="宋体" w:hAnsi="宋体" w:cs="宋体"/>
          <w:b/>
          <w:bCs/>
        </w:rPr>
        <w:t>15</w:t>
      </w:r>
      <w:r>
        <w:rPr>
          <w:rFonts w:ascii="宋体" w:hAnsi="宋体" w:cs="宋体" w:hint="eastAsia"/>
          <w:b/>
          <w:bCs/>
        </w:rPr>
        <w:t>分)。</w:t>
      </w:r>
      <w:r>
        <w:rPr>
          <w:rFonts w:ascii="宋体" w:hAnsi="宋体" w:cs="宋体" w:hint="eastAsia"/>
        </w:rPr>
        <w:t> </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评委根据以下各分项内容评分：</w:t>
      </w:r>
    </w:p>
    <w:p w:rsidR="000321A2" w:rsidRDefault="00F13E75">
      <w:pPr>
        <w:pStyle w:val="18"/>
        <w:widowControl/>
        <w:spacing w:before="0" w:beforeAutospacing="0" w:after="0" w:afterAutospacing="0" w:line="360" w:lineRule="auto"/>
        <w:ind w:firstLine="480"/>
        <w:rPr>
          <w:rFonts w:ascii="宋体" w:hAnsi="宋体"/>
        </w:rPr>
      </w:pPr>
      <w:r>
        <w:rPr>
          <w:rFonts w:ascii="宋体" w:hAnsi="宋体" w:cs="宋体" w:hint="eastAsia"/>
        </w:rPr>
        <w:t>3.1 人员配备 (</w:t>
      </w:r>
      <w:r>
        <w:rPr>
          <w:rFonts w:ascii="宋体" w:hAnsi="宋体" w:cs="宋体"/>
        </w:rPr>
        <w:t>5</w:t>
      </w:r>
      <w:r>
        <w:rPr>
          <w:rFonts w:ascii="宋体" w:hAnsi="宋体" w:cs="宋体" w:hint="eastAsia"/>
        </w:rPr>
        <w:t>分)。 投标人提供书面承诺书，承诺拟为配备的项目人员中，</w:t>
      </w:r>
      <w:proofErr w:type="gramStart"/>
      <w:r>
        <w:rPr>
          <w:rFonts w:ascii="宋体" w:hAnsi="宋体" w:cs="宋体" w:hint="eastAsia"/>
        </w:rPr>
        <w:t>每具有</w:t>
      </w:r>
      <w:proofErr w:type="gramEnd"/>
      <w:r>
        <w:rPr>
          <w:rFonts w:ascii="宋体" w:hAnsi="宋体" w:cs="宋体" w:hint="eastAsia"/>
        </w:rPr>
        <w:t>一个中级职称证书得1分，</w:t>
      </w:r>
      <w:proofErr w:type="gramStart"/>
      <w:r>
        <w:rPr>
          <w:rFonts w:ascii="宋体" w:hAnsi="宋体" w:cs="宋体" w:hint="eastAsia"/>
        </w:rPr>
        <w:t>每具有</w:t>
      </w:r>
      <w:proofErr w:type="gramEnd"/>
      <w:r>
        <w:rPr>
          <w:rFonts w:ascii="宋体" w:hAnsi="宋体" w:cs="宋体" w:hint="eastAsia"/>
        </w:rPr>
        <w:t>一个高级及以上职称证书得2分。一人同时具有多项证书以最高等级为准计一次，不同证书只加分一次，本项最多得6分。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3.2 项目经理管理经验(</w:t>
      </w:r>
      <w:r>
        <w:rPr>
          <w:rFonts w:ascii="宋体" w:hAnsi="宋体" w:cs="宋体"/>
        </w:rPr>
        <w:t>4</w:t>
      </w:r>
      <w:r>
        <w:rPr>
          <w:rFonts w:ascii="宋体" w:hAnsi="宋体" w:cs="宋体" w:hint="eastAsia"/>
        </w:rPr>
        <w:t>分)。具有本科及以上学历，得2分；拟投入本项目的项目经理从202</w:t>
      </w:r>
      <w:r>
        <w:rPr>
          <w:rFonts w:ascii="宋体" w:hAnsi="宋体" w:cs="宋体"/>
        </w:rPr>
        <w:t>1</w:t>
      </w:r>
      <w:r>
        <w:rPr>
          <w:rFonts w:ascii="宋体" w:hAnsi="宋体" w:cs="宋体" w:hint="eastAsia"/>
        </w:rPr>
        <w:t>年1月1日至投标截止时间，具有作为投标公司的常驻现场项目经理并负责类似学校公共楼宇物业管理同一项目三年及以上经历的得3分，负责类似学校公共楼宇物业管理同一项目两年及以上经历的得2分；其它不得分。（须提供劳动</w:t>
      </w:r>
      <w:r>
        <w:rPr>
          <w:rFonts w:ascii="宋体" w:hAnsi="宋体" w:cs="宋体" w:hint="eastAsia"/>
        </w:rPr>
        <w:lastRenderedPageBreak/>
        <w:t>合同、近半年内投标人为其缴纳任意一个月的</w:t>
      </w:r>
      <w:proofErr w:type="gramStart"/>
      <w:r>
        <w:rPr>
          <w:rFonts w:ascii="宋体" w:hAnsi="宋体" w:cs="宋体" w:hint="eastAsia"/>
        </w:rPr>
        <w:t>社保证明</w:t>
      </w:r>
      <w:proofErr w:type="gramEnd"/>
      <w:r>
        <w:rPr>
          <w:rFonts w:ascii="宋体" w:hAnsi="宋体" w:cs="宋体" w:hint="eastAsia"/>
        </w:rPr>
        <w:t>等材料，加盖公章；常驻现场需增加提供业主单位证明并加盖公章，格式可自拟）</w:t>
      </w:r>
    </w:p>
    <w:p w:rsidR="000321A2" w:rsidRDefault="00F13E75">
      <w:pPr>
        <w:widowControl/>
        <w:spacing w:line="360" w:lineRule="auto"/>
        <w:ind w:firstLine="420"/>
        <w:jc w:val="left"/>
        <w:rPr>
          <w:rFonts w:ascii="宋体" w:hAnsi="宋体" w:cs="宋体"/>
          <w:sz w:val="24"/>
          <w:szCs w:val="24"/>
        </w:rPr>
      </w:pPr>
      <w:r>
        <w:rPr>
          <w:rFonts w:ascii="宋体" w:hAnsi="宋体" w:cs="宋体" w:hint="eastAsia"/>
        </w:rPr>
        <w:t>3.</w:t>
      </w:r>
      <w:r>
        <w:rPr>
          <w:rFonts w:ascii="宋体" w:hAnsi="宋体" w:cs="宋体"/>
        </w:rPr>
        <w:t>3</w:t>
      </w:r>
      <w:r>
        <w:rPr>
          <w:rFonts w:ascii="宋体" w:hAnsi="宋体" w:cs="宋体" w:hint="eastAsia"/>
        </w:rPr>
        <w:t> </w:t>
      </w:r>
      <w:r>
        <w:rPr>
          <w:rFonts w:ascii="宋体" w:hAnsi="宋体" w:cs="宋体"/>
          <w:sz w:val="24"/>
          <w:szCs w:val="24"/>
        </w:rPr>
        <w:t>物业人员费用明细报价合理性（</w:t>
      </w:r>
      <w:r>
        <w:rPr>
          <w:rFonts w:ascii="宋体" w:hAnsi="宋体" w:cs="宋体" w:hint="eastAsia"/>
          <w:sz w:val="24"/>
          <w:szCs w:val="24"/>
        </w:rPr>
        <w:t>2分</w:t>
      </w:r>
      <w:r>
        <w:rPr>
          <w:rFonts w:ascii="宋体" w:hAnsi="宋体" w:cs="宋体"/>
          <w:sz w:val="24"/>
          <w:szCs w:val="24"/>
        </w:rPr>
        <w:t>）</w:t>
      </w:r>
    </w:p>
    <w:p w:rsidR="000321A2" w:rsidRDefault="00F13E75">
      <w:pPr>
        <w:widowControl/>
        <w:spacing w:line="360" w:lineRule="auto"/>
        <w:ind w:firstLine="480"/>
        <w:jc w:val="left"/>
        <w:rPr>
          <w:rFonts w:ascii="宋体" w:hAnsi="宋体" w:cs="宋体"/>
          <w:sz w:val="24"/>
          <w:szCs w:val="24"/>
        </w:rPr>
      </w:pPr>
      <w:r>
        <w:rPr>
          <w:rFonts w:ascii="宋体" w:hAnsi="宋体" w:cs="宋体"/>
          <w:sz w:val="24"/>
          <w:szCs w:val="24"/>
        </w:rPr>
        <w:t>物业人员费用明细报价合理的</w:t>
      </w:r>
      <w:r>
        <w:rPr>
          <w:rFonts w:ascii="宋体" w:hAnsi="宋体" w:cs="宋体" w:hint="eastAsia"/>
        </w:rPr>
        <w:t>得</w:t>
      </w:r>
      <w:r>
        <w:rPr>
          <w:rFonts w:ascii="宋体" w:hAnsi="宋体" w:cs="宋体" w:hint="eastAsia"/>
          <w:sz w:val="24"/>
          <w:szCs w:val="24"/>
        </w:rPr>
        <w:t>2分，</w:t>
      </w:r>
      <w:r>
        <w:rPr>
          <w:rFonts w:ascii="宋体" w:hAnsi="宋体" w:cs="宋体"/>
          <w:sz w:val="24"/>
          <w:szCs w:val="24"/>
        </w:rPr>
        <w:t>物业人员费用明细报价不合理的</w:t>
      </w:r>
      <w:r>
        <w:rPr>
          <w:rFonts w:ascii="宋体" w:hAnsi="宋体" w:cs="宋体" w:hint="eastAsia"/>
        </w:rPr>
        <w:t>得</w:t>
      </w:r>
      <w:r>
        <w:rPr>
          <w:rFonts w:ascii="宋体" w:hAnsi="宋体" w:cs="宋体" w:hint="eastAsia"/>
          <w:sz w:val="24"/>
          <w:szCs w:val="24"/>
        </w:rPr>
        <w:t>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3.</w:t>
      </w:r>
      <w:r>
        <w:rPr>
          <w:rFonts w:ascii="宋体" w:hAnsi="宋体" w:cs="宋体"/>
        </w:rPr>
        <w:t>4</w:t>
      </w:r>
      <w:r>
        <w:rPr>
          <w:rFonts w:ascii="宋体" w:hAnsi="宋体" w:cs="宋体" w:hint="eastAsia"/>
        </w:rPr>
        <w:t> 机械设备、工具配置及</w:t>
      </w:r>
      <w:r>
        <w:rPr>
          <w:rFonts w:ascii="宋体" w:hAnsi="宋体" w:cs="宋体"/>
        </w:rPr>
        <w:t>物耗</w:t>
      </w:r>
      <w:r>
        <w:rPr>
          <w:rFonts w:ascii="宋体" w:hAnsi="宋体" w:cs="宋体" w:hint="eastAsia"/>
        </w:rPr>
        <w:t>(4分)。评委根据供应商提供的设备、机具及</w:t>
      </w:r>
      <w:r>
        <w:rPr>
          <w:rFonts w:ascii="宋体" w:hAnsi="宋体" w:cs="宋体"/>
        </w:rPr>
        <w:t>物耗</w:t>
      </w:r>
      <w:r>
        <w:rPr>
          <w:rFonts w:ascii="宋体" w:hAnsi="宋体" w:cs="宋体" w:hint="eastAsia"/>
        </w:rPr>
        <w:t>（包括物业办公设备、清洁保洁机械</w:t>
      </w:r>
      <w:r>
        <w:rPr>
          <w:rFonts w:ascii="宋体" w:hAnsi="宋体" w:cs="宋体"/>
        </w:rPr>
        <w:t>设备</w:t>
      </w:r>
      <w:r>
        <w:rPr>
          <w:rFonts w:ascii="宋体" w:hAnsi="宋体" w:cs="宋体" w:hint="eastAsia"/>
        </w:rPr>
        <w:t>、绿化机械</w:t>
      </w:r>
      <w:r>
        <w:rPr>
          <w:rFonts w:ascii="宋体" w:hAnsi="宋体" w:cs="宋体"/>
        </w:rPr>
        <w:t>设备、</w:t>
      </w:r>
      <w:r>
        <w:rPr>
          <w:rFonts w:ascii="宋体" w:hAnsi="宋体" w:cs="宋体" w:hint="eastAsia"/>
        </w:rPr>
        <w:t>员工服装等）分列方案综合打分：优于项目需求的得4分，符合项目需求的得2分，其他得0分。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b/>
          <w:bCs/>
        </w:rPr>
        <w:t>(四) 服务承诺及管理制度(10分)</w:t>
      </w:r>
    </w:p>
    <w:p w:rsidR="000321A2" w:rsidRDefault="00F13E75">
      <w:pPr>
        <w:pStyle w:val="18"/>
        <w:widowControl/>
        <w:spacing w:before="0" w:beforeAutospacing="0" w:after="0" w:afterAutospacing="0" w:line="360" w:lineRule="auto"/>
        <w:ind w:firstLine="480"/>
        <w:jc w:val="both"/>
        <w:rPr>
          <w:rFonts w:ascii="宋体" w:hAnsi="宋体"/>
        </w:rPr>
      </w:pPr>
      <w:r>
        <w:rPr>
          <w:rFonts w:ascii="宋体" w:hAnsi="宋体" w:cs="宋体" w:hint="eastAsia"/>
        </w:rPr>
        <w:t>4.1 管理规章制度情况 (</w:t>
      </w:r>
      <w:r>
        <w:rPr>
          <w:rFonts w:ascii="宋体" w:hAnsi="宋体" w:cs="宋体"/>
        </w:rPr>
        <w:t>3</w:t>
      </w:r>
      <w:r>
        <w:rPr>
          <w:rFonts w:ascii="宋体" w:hAnsi="宋体" w:cs="宋体" w:hint="eastAsia"/>
        </w:rPr>
        <w:t>分)。优于项目需求的得</w:t>
      </w:r>
      <w:r>
        <w:rPr>
          <w:rFonts w:ascii="宋体" w:hAnsi="宋体" w:cs="宋体"/>
        </w:rPr>
        <w:t>3</w:t>
      </w:r>
      <w:r>
        <w:rPr>
          <w:rFonts w:ascii="宋体" w:hAnsi="宋体" w:cs="宋体" w:hint="eastAsia"/>
        </w:rPr>
        <w:t>分，符合项目需求的得2分，其他得0分。</w:t>
      </w:r>
    </w:p>
    <w:p w:rsidR="000321A2" w:rsidRDefault="00F13E75">
      <w:pPr>
        <w:pStyle w:val="18"/>
        <w:widowControl/>
        <w:spacing w:before="0" w:beforeAutospacing="0" w:after="0" w:afterAutospacing="0" w:line="360" w:lineRule="auto"/>
        <w:ind w:firstLine="480"/>
        <w:jc w:val="both"/>
        <w:rPr>
          <w:rFonts w:ascii="宋体" w:hAnsi="宋体" w:cs="宋体"/>
        </w:rPr>
      </w:pPr>
      <w:r>
        <w:rPr>
          <w:rFonts w:ascii="宋体" w:hAnsi="宋体" w:cs="宋体" w:hint="eastAsia"/>
        </w:rPr>
        <w:t>4.2 各项服务标准承诺情况 (3分)。承诺满足项目物业管理工作考核标准的得3分，不满足项目物业管理工作考核标准或未提供承诺的不得分。（须提供书面承诺书并加盖公章）</w:t>
      </w:r>
    </w:p>
    <w:p w:rsidR="000321A2" w:rsidRDefault="00F13E75">
      <w:pPr>
        <w:pStyle w:val="18"/>
        <w:widowControl/>
        <w:spacing w:before="0" w:beforeAutospacing="0" w:after="0" w:afterAutospacing="0" w:line="360" w:lineRule="auto"/>
        <w:ind w:firstLine="480"/>
        <w:jc w:val="both"/>
        <w:rPr>
          <w:rFonts w:ascii="宋体" w:hAnsi="宋体" w:cs="宋体"/>
          <w:b/>
          <w:bCs/>
        </w:rPr>
      </w:pPr>
      <w:r>
        <w:rPr>
          <w:rFonts w:ascii="宋体" w:hAnsi="宋体" w:cs="宋体" w:hint="eastAsia"/>
        </w:rPr>
        <w:t>4</w:t>
      </w:r>
      <w:r>
        <w:rPr>
          <w:rFonts w:ascii="宋体" w:hAnsi="宋体" w:cs="宋体"/>
        </w:rPr>
        <w:t xml:space="preserve">.3 </w:t>
      </w:r>
      <w:r>
        <w:rPr>
          <w:rFonts w:ascii="宋体" w:hAnsi="宋体" w:cs="宋体" w:hint="eastAsia"/>
        </w:rPr>
        <w:t>利用信息化、智能化技术手段对管理工作进行过程控制，需提供相关技术开发或者购买、使用数据、平台截图等证明材料，满足一项得1分，最高分得</w:t>
      </w:r>
      <w:r>
        <w:rPr>
          <w:rFonts w:ascii="宋体" w:hAnsi="宋体" w:cs="宋体"/>
        </w:rPr>
        <w:t>4</w:t>
      </w:r>
      <w:r>
        <w:rPr>
          <w:rFonts w:ascii="宋体" w:hAnsi="宋体" w:cs="宋体" w:hint="eastAsia"/>
        </w:rPr>
        <w:t>分。</w:t>
      </w:r>
    </w:p>
    <w:p w:rsidR="000321A2" w:rsidRDefault="00F13E75">
      <w:pPr>
        <w:pStyle w:val="18"/>
        <w:widowControl/>
        <w:spacing w:before="0" w:beforeAutospacing="0" w:after="0" w:afterAutospacing="0" w:line="360" w:lineRule="auto"/>
        <w:ind w:firstLine="480"/>
        <w:jc w:val="both"/>
        <w:rPr>
          <w:rFonts w:ascii="宋体" w:hAnsi="宋体" w:cs="宋体"/>
          <w:b/>
          <w:bCs/>
        </w:rPr>
      </w:pPr>
      <w:r>
        <w:rPr>
          <w:rFonts w:ascii="宋体" w:hAnsi="宋体" w:cs="宋体" w:hint="eastAsia"/>
          <w:b/>
          <w:bCs/>
        </w:rPr>
        <w:t>(五) 成功案例 (</w:t>
      </w:r>
      <w:r>
        <w:rPr>
          <w:rFonts w:ascii="宋体" w:hAnsi="宋体" w:cs="宋体"/>
          <w:b/>
          <w:bCs/>
        </w:rPr>
        <w:t>5</w:t>
      </w:r>
      <w:r>
        <w:rPr>
          <w:rFonts w:ascii="宋体" w:hAnsi="宋体" w:cs="宋体" w:hint="eastAsia"/>
          <w:b/>
          <w:bCs/>
        </w:rPr>
        <w:t>分)</w:t>
      </w:r>
    </w:p>
    <w:p w:rsidR="000321A2" w:rsidRDefault="00F13E75">
      <w:pPr>
        <w:pStyle w:val="18"/>
        <w:widowControl/>
        <w:spacing w:before="0" w:beforeAutospacing="0" w:after="0" w:afterAutospacing="0" w:line="360" w:lineRule="auto"/>
        <w:ind w:firstLine="480"/>
        <w:jc w:val="both"/>
        <w:rPr>
          <w:rFonts w:ascii="宋体" w:hAnsi="宋体" w:cs="Arial"/>
        </w:rPr>
      </w:pPr>
      <w:r>
        <w:rPr>
          <w:rFonts w:ascii="宋体" w:hAnsi="宋体" w:cs="宋体"/>
        </w:rPr>
        <w:t>5</w:t>
      </w:r>
      <w:r>
        <w:rPr>
          <w:rFonts w:ascii="宋体" w:hAnsi="宋体" w:cs="宋体" w:hint="eastAsia"/>
        </w:rPr>
        <w:t>.1 根据招标文件要求，提供投标人从2021年1月1日至投标截止时间承担类似学校公共楼宇等管理的成功案例（须提供合同复印件，中标通知书，业主履约证明材料</w:t>
      </w:r>
      <w:proofErr w:type="gramStart"/>
      <w:r>
        <w:rPr>
          <w:rFonts w:ascii="宋体" w:hAnsi="宋体" w:cs="宋体" w:hint="eastAsia"/>
        </w:rPr>
        <w:t>且评价</w:t>
      </w:r>
      <w:proofErr w:type="gramEnd"/>
      <w:r>
        <w:rPr>
          <w:rFonts w:ascii="宋体" w:hAnsi="宋体" w:cs="宋体" w:hint="eastAsia"/>
        </w:rPr>
        <w:t>为优秀的）打分,每提供1个案例证明得</w:t>
      </w:r>
      <w:r>
        <w:rPr>
          <w:rFonts w:ascii="宋体" w:hAnsi="宋体" w:cs="宋体"/>
        </w:rPr>
        <w:t>1</w:t>
      </w:r>
      <w:r>
        <w:rPr>
          <w:rFonts w:ascii="宋体" w:hAnsi="宋体" w:cs="宋体" w:hint="eastAsia"/>
        </w:rPr>
        <w:t>分，最高得</w:t>
      </w:r>
      <w:r>
        <w:rPr>
          <w:rFonts w:ascii="宋体" w:hAnsi="宋体" w:cs="宋体"/>
        </w:rPr>
        <w:t>5</w:t>
      </w:r>
      <w:r>
        <w:rPr>
          <w:rFonts w:ascii="宋体" w:hAnsi="宋体" w:cs="宋体" w:hint="eastAsia"/>
        </w:rPr>
        <w:t>分。</w:t>
      </w:r>
    </w:p>
    <w:p w:rsidR="000321A2" w:rsidRDefault="000321A2">
      <w:pPr>
        <w:rPr>
          <w:rFonts w:ascii="宋体" w:hAnsi="宋体"/>
          <w:sz w:val="24"/>
          <w:szCs w:val="24"/>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961C4" w:rsidRDefault="000961C4">
      <w:pPr>
        <w:pStyle w:val="aff3"/>
        <w:ind w:firstLine="0"/>
        <w:rPr>
          <w:rFonts w:ascii="宋体" w:hAnsi="宋体"/>
          <w:b/>
        </w:rPr>
      </w:pPr>
    </w:p>
    <w:p w:rsidR="000961C4" w:rsidRDefault="000961C4">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0321A2">
      <w:pPr>
        <w:pStyle w:val="aff3"/>
        <w:ind w:firstLine="0"/>
        <w:rPr>
          <w:rFonts w:ascii="宋体" w:hAnsi="宋体"/>
          <w:b/>
        </w:rPr>
      </w:pPr>
    </w:p>
    <w:p w:rsidR="000321A2" w:rsidRDefault="00F13E75">
      <w:pPr>
        <w:pStyle w:val="10"/>
        <w:rPr>
          <w:rFonts w:ascii="黑体" w:eastAsia="黑体"/>
          <w:bCs/>
          <w:sz w:val="44"/>
        </w:rPr>
      </w:pPr>
      <w:r>
        <w:rPr>
          <w:rFonts w:ascii="黑体" w:eastAsia="黑体" w:hint="eastAsia"/>
          <w:bCs/>
          <w:sz w:val="44"/>
        </w:rPr>
        <w:t>第六章  投标</w:t>
      </w:r>
      <w:bookmarkEnd w:id="50"/>
      <w:bookmarkEnd w:id="51"/>
      <w:bookmarkEnd w:id="66"/>
      <w:r>
        <w:rPr>
          <w:rFonts w:ascii="黑体" w:eastAsia="黑体" w:hint="eastAsia"/>
          <w:bCs/>
          <w:sz w:val="44"/>
        </w:rPr>
        <w:t xml:space="preserve">文件格式 </w:t>
      </w:r>
    </w:p>
    <w:p w:rsidR="000321A2" w:rsidRDefault="000321A2">
      <w:pPr>
        <w:jc w:val="center"/>
        <w:rPr>
          <w:rFonts w:ascii="宋体" w:hAnsi="宋体"/>
          <w:b/>
          <w:sz w:val="24"/>
          <w:szCs w:val="24"/>
        </w:rPr>
      </w:pPr>
      <w:bookmarkStart w:id="67" w:name="_Hlt26671244"/>
      <w:bookmarkStart w:id="68" w:name="_Hlt26955039"/>
      <w:bookmarkEnd w:id="67"/>
      <w:bookmarkEnd w:id="68"/>
    </w:p>
    <w:p w:rsidR="000321A2" w:rsidRDefault="00F13E75">
      <w:pPr>
        <w:jc w:val="center"/>
        <w:rPr>
          <w:rFonts w:ascii="宋体" w:hAnsi="宋体"/>
          <w:b/>
          <w:sz w:val="72"/>
        </w:rPr>
      </w:pPr>
      <w:r>
        <w:rPr>
          <w:rFonts w:ascii="宋体" w:hAnsi="宋体" w:hint="eastAsia"/>
          <w:b/>
          <w:sz w:val="72"/>
        </w:rPr>
        <w:t>投  标  文  件</w:t>
      </w:r>
    </w:p>
    <w:p w:rsidR="000321A2" w:rsidRDefault="000321A2">
      <w:pPr>
        <w:jc w:val="center"/>
        <w:rPr>
          <w:rFonts w:ascii="宋体" w:hAnsi="宋体"/>
          <w:b/>
          <w:sz w:val="24"/>
          <w:szCs w:val="24"/>
        </w:rPr>
      </w:pPr>
    </w:p>
    <w:p w:rsidR="000321A2" w:rsidRDefault="000321A2">
      <w:pPr>
        <w:jc w:val="center"/>
        <w:rPr>
          <w:rFonts w:ascii="宋体" w:hAnsi="宋体"/>
          <w:b/>
          <w:sz w:val="24"/>
          <w:szCs w:val="24"/>
        </w:rPr>
      </w:pPr>
    </w:p>
    <w:p w:rsidR="000321A2" w:rsidRDefault="000321A2">
      <w:pPr>
        <w:jc w:val="center"/>
        <w:rPr>
          <w:rFonts w:ascii="宋体" w:hAnsi="宋体"/>
          <w:b/>
          <w:sz w:val="24"/>
          <w:szCs w:val="24"/>
        </w:rPr>
      </w:pPr>
    </w:p>
    <w:p w:rsidR="000321A2" w:rsidRDefault="000321A2">
      <w:pPr>
        <w:jc w:val="center"/>
        <w:rPr>
          <w:rFonts w:ascii="宋体" w:hAnsi="宋体"/>
          <w:b/>
          <w:sz w:val="24"/>
          <w:szCs w:val="24"/>
        </w:rPr>
      </w:pPr>
    </w:p>
    <w:p w:rsidR="000321A2" w:rsidRDefault="000321A2">
      <w:pPr>
        <w:jc w:val="center"/>
        <w:rPr>
          <w:rFonts w:ascii="宋体" w:hAnsi="宋体"/>
          <w:b/>
          <w:sz w:val="24"/>
          <w:szCs w:val="24"/>
        </w:rPr>
      </w:pPr>
    </w:p>
    <w:p w:rsidR="000321A2" w:rsidRDefault="00F13E75">
      <w:pPr>
        <w:ind w:firstLine="1084"/>
        <w:rPr>
          <w:rFonts w:ascii="宋体" w:hAnsi="宋体"/>
          <w:b/>
          <w:sz w:val="36"/>
        </w:rPr>
      </w:pPr>
      <w:r>
        <w:rPr>
          <w:rFonts w:ascii="宋体" w:hAnsi="宋体" w:hint="eastAsia"/>
          <w:b/>
          <w:sz w:val="36"/>
        </w:rPr>
        <w:t xml:space="preserve">项 目 名 称：___________________               </w:t>
      </w:r>
    </w:p>
    <w:p w:rsidR="000321A2" w:rsidRDefault="00F13E75">
      <w:pPr>
        <w:ind w:firstLine="1084"/>
        <w:rPr>
          <w:rFonts w:ascii="宋体" w:hAnsi="宋体"/>
          <w:b/>
          <w:sz w:val="36"/>
        </w:rPr>
      </w:pPr>
      <w:r>
        <w:rPr>
          <w:rFonts w:ascii="宋体" w:hAnsi="宋体" w:hint="eastAsia"/>
          <w:b/>
          <w:sz w:val="36"/>
        </w:rPr>
        <w:t xml:space="preserve">项 目 编 号：___________________               </w:t>
      </w:r>
    </w:p>
    <w:p w:rsidR="000321A2" w:rsidRDefault="00F13E75">
      <w:pPr>
        <w:rPr>
          <w:rFonts w:ascii="宋体" w:hAnsi="宋体"/>
          <w:b/>
          <w:sz w:val="36"/>
        </w:rPr>
      </w:pPr>
      <w:r>
        <w:rPr>
          <w:rFonts w:ascii="宋体" w:hAnsi="宋体" w:hint="eastAsia"/>
          <w:b/>
          <w:sz w:val="36"/>
        </w:rPr>
        <w:t xml:space="preserve">      投标人名称 ：</w:t>
      </w:r>
      <w:r>
        <w:rPr>
          <w:rFonts w:ascii="宋体" w:hAnsi="宋体" w:hint="eastAsia"/>
          <w:b/>
          <w:sz w:val="36"/>
          <w:u w:val="single"/>
        </w:rPr>
        <w:t>（加盖CA电子公章）</w:t>
      </w:r>
    </w:p>
    <w:p w:rsidR="000321A2" w:rsidRDefault="00F13E75">
      <w:pPr>
        <w:rPr>
          <w:rFonts w:ascii="宋体" w:hAnsi="宋体"/>
          <w:b/>
          <w:sz w:val="36"/>
        </w:rPr>
      </w:pPr>
      <w:r>
        <w:rPr>
          <w:rFonts w:ascii="宋体" w:hAnsi="宋体" w:hint="eastAsia"/>
          <w:b/>
          <w:sz w:val="36"/>
        </w:rPr>
        <w:t xml:space="preserve">      日      期 ：___________________           </w:t>
      </w: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0321A2">
      <w:pPr>
        <w:spacing w:line="440" w:lineRule="exact"/>
        <w:jc w:val="center"/>
        <w:rPr>
          <w:rFonts w:ascii="宋体" w:hAnsi="宋体"/>
          <w:b/>
          <w:bCs/>
          <w:sz w:val="24"/>
          <w:szCs w:val="24"/>
        </w:rPr>
      </w:pPr>
    </w:p>
    <w:p w:rsidR="000321A2" w:rsidRDefault="00F13E75">
      <w:pPr>
        <w:pBdr>
          <w:top w:val="none" w:sz="4" w:space="0" w:color="000000"/>
          <w:left w:val="none" w:sz="4" w:space="0" w:color="000000"/>
          <w:bottom w:val="none" w:sz="4" w:space="0" w:color="000000"/>
          <w:right w:val="none" w:sz="4" w:space="0" w:color="000000"/>
        </w:pBdr>
        <w:spacing w:line="439" w:lineRule="atLeast"/>
        <w:jc w:val="center"/>
      </w:pPr>
      <w:r>
        <w:rPr>
          <w:rFonts w:ascii="宋体" w:hAnsi="宋体" w:cs="宋体"/>
          <w:b/>
          <w:color w:val="000000"/>
          <w:sz w:val="32"/>
        </w:rPr>
        <w:t>响应文件的组成</w:t>
      </w:r>
    </w:p>
    <w:p w:rsidR="000321A2" w:rsidRDefault="00F13E75">
      <w:pPr>
        <w:pBdr>
          <w:top w:val="none" w:sz="4" w:space="0" w:color="000000"/>
          <w:left w:val="none" w:sz="4" w:space="0" w:color="000000"/>
          <w:bottom w:val="none" w:sz="4" w:space="0" w:color="000000"/>
          <w:right w:val="none" w:sz="4" w:space="0" w:color="000000"/>
        </w:pBdr>
        <w:spacing w:line="439" w:lineRule="atLeast"/>
        <w:jc w:val="center"/>
      </w:pPr>
      <w:r>
        <w:rPr>
          <w:rFonts w:ascii="宋体" w:hAnsi="宋体" w:cs="宋体"/>
          <w:b/>
          <w:color w:val="000000"/>
          <w:sz w:val="32"/>
        </w:rPr>
        <w:t> </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b/>
          <w:color w:val="000000"/>
          <w:sz w:val="24"/>
        </w:rPr>
        <w:t>一、基本目录</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1.分项报价表（格式见附件1）</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2.技术要求响应及偏离表（格式见附件2）</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3.商务要求响应及偏离表（格式见附件3）</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4.****（格式见附件**）</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b/>
          <w:color w:val="000000"/>
          <w:sz w:val="24"/>
        </w:rPr>
        <w:t>二、资格审查内容</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1.法人或者其他组织的营业执照等证明文件，自然人的身份证明</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2.上一年度的财务状况报告（供应</w:t>
      </w:r>
      <w:proofErr w:type="gramStart"/>
      <w:r>
        <w:rPr>
          <w:rFonts w:ascii="宋体" w:hAnsi="宋体" w:cs="宋体"/>
          <w:color w:val="000000"/>
          <w:sz w:val="24"/>
        </w:rPr>
        <w:t>商成立</w:t>
      </w:r>
      <w:proofErr w:type="gramEnd"/>
      <w:r>
        <w:rPr>
          <w:rFonts w:ascii="宋体" w:hAnsi="宋体" w:cs="宋体"/>
          <w:color w:val="000000"/>
          <w:sz w:val="24"/>
        </w:rPr>
        <w:t>不满一年无需提供）</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3.依法缴纳税收和社会保障资金的相关材料（提供提交响应文件截止时间前</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一年内至少一个月依法缴纳税收及缴纳社会保障资金的证明材料。供应</w:t>
      </w:r>
      <w:proofErr w:type="gramStart"/>
      <w:r>
        <w:rPr>
          <w:rFonts w:ascii="宋体" w:hAnsi="宋体" w:cs="宋体"/>
          <w:color w:val="000000"/>
          <w:sz w:val="24"/>
        </w:rPr>
        <w:t>商依法</w:t>
      </w:r>
      <w:proofErr w:type="gramEnd"/>
      <w:r>
        <w:rPr>
          <w:rFonts w:ascii="宋体" w:hAnsi="宋体" w:cs="宋体"/>
          <w:color w:val="000000"/>
          <w:sz w:val="24"/>
        </w:rPr>
        <w:t>享受缓缴、免缴税收、社会保障资金的提供证明材料。）</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4.具备履行合同所必需的设备和专业技术能力的书面声明（格式见附件4）</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5.参加政府采购活动前 3 年内在经营活动中没有重大违法记录的书面声明</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lastRenderedPageBreak/>
        <w:t>（格式见附件5）</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6.特定资格要求的证明文件（如果本项目对供应商做出特定资格要求的，必须提供）</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7.</w:t>
      </w:r>
      <w:r>
        <w:rPr>
          <w:rFonts w:ascii="Calibri" w:eastAsia="Calibri" w:hAnsi="Calibri" w:cs="Calibri"/>
          <w:color w:val="000000"/>
        </w:rPr>
        <w:t xml:space="preserve"> </w:t>
      </w:r>
      <w:r>
        <w:rPr>
          <w:rFonts w:ascii="宋体" w:hAnsi="宋体" w:cs="宋体"/>
          <w:color w:val="000000"/>
          <w:sz w:val="24"/>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8.法人授权书（格式见附件6）</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9.响应函（格式见附件7）</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10.中小</w:t>
      </w:r>
      <w:proofErr w:type="gramStart"/>
      <w:r>
        <w:rPr>
          <w:rFonts w:ascii="宋体" w:hAnsi="宋体" w:cs="宋体"/>
          <w:color w:val="000000"/>
          <w:sz w:val="24"/>
        </w:rPr>
        <w:t>微企业</w:t>
      </w:r>
      <w:proofErr w:type="gramEnd"/>
      <w:r>
        <w:rPr>
          <w:rFonts w:ascii="宋体" w:hAnsi="宋体" w:cs="宋体"/>
          <w:color w:val="000000"/>
          <w:sz w:val="24"/>
        </w:rPr>
        <w:t>声明函（如果本项目专门面向中小微型企业采购，则必须提供。格式见附件8）</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11.残疾人福利性单位声明函（如果本项目专门面向中小微型企业采购，供应商为残疾人福利性单位并提供本单位制造的货物，或者提供其他残疾人福利性单位制造的货物，则必须提供。格式见附件9）</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color w:val="000000"/>
          <w:sz w:val="24"/>
        </w:rPr>
        <w:t>总备注：上述“资格审查内容”中1-5条、8、9条供应商必须在响应文件</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中提供相关材料，否则作无效响应处理；6条如磋商文件要求必须提供相关材料而未提供的，作无效响应处理。</w:t>
      </w:r>
    </w:p>
    <w:p w:rsidR="000321A2" w:rsidRDefault="00F13E75">
      <w:pPr>
        <w:pBdr>
          <w:top w:val="none" w:sz="4" w:space="0" w:color="000000"/>
          <w:left w:val="none" w:sz="4" w:space="0" w:color="000000"/>
          <w:bottom w:val="none" w:sz="4" w:space="0" w:color="000000"/>
          <w:right w:val="none" w:sz="4" w:space="0" w:color="000000"/>
        </w:pBdr>
        <w:spacing w:line="400" w:lineRule="atLeast"/>
        <w:ind w:left="480"/>
      </w:pPr>
      <w:r>
        <w:rPr>
          <w:rFonts w:ascii="宋体" w:hAnsi="宋体" w:cs="宋体"/>
          <w:b/>
          <w:color w:val="000000"/>
          <w:sz w:val="24"/>
        </w:rPr>
        <w:t>三、符合性审查内容</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供应商必须对技术要求和商务要求中加斜体下划线的实质性要求逐条做出响应，并按照磋商文件要求提供证明材料，否则做无效响应处理。（格式见附件11）</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b/>
          <w:color w:val="000000"/>
          <w:sz w:val="24"/>
        </w:rPr>
        <w:t>四、价格扣除证明文件</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1.中小</w:t>
      </w:r>
      <w:proofErr w:type="gramStart"/>
      <w:r>
        <w:rPr>
          <w:rFonts w:ascii="宋体" w:hAnsi="宋体" w:cs="宋体"/>
          <w:color w:val="000000"/>
          <w:sz w:val="24"/>
        </w:rPr>
        <w:t>微企业</w:t>
      </w:r>
      <w:proofErr w:type="gramEnd"/>
      <w:r>
        <w:rPr>
          <w:rFonts w:ascii="宋体" w:hAnsi="宋体" w:cs="宋体"/>
          <w:color w:val="000000"/>
          <w:sz w:val="24"/>
        </w:rPr>
        <w:t>声明函（格式见附件8）</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2.残疾人福利性单位声明函（格式见附件9）</w:t>
      </w:r>
    </w:p>
    <w:p w:rsidR="000321A2" w:rsidRDefault="000321A2">
      <w:pPr>
        <w:rPr>
          <w:rFonts w:ascii="宋体" w:hAnsi="宋体"/>
          <w:sz w:val="24"/>
          <w:szCs w:val="24"/>
        </w:rPr>
      </w:pPr>
    </w:p>
    <w:p w:rsidR="000321A2" w:rsidRDefault="00F13E75">
      <w:pPr>
        <w:jc w:val="center"/>
        <w:rPr>
          <w:rFonts w:ascii="宋体" w:hAnsi="宋体"/>
          <w:b/>
          <w:sz w:val="24"/>
          <w:szCs w:val="24"/>
        </w:rPr>
      </w:pPr>
      <w:r>
        <w:rPr>
          <w:rFonts w:ascii="宋体" w:hAnsi="宋体" w:hint="eastAsia"/>
          <w:b/>
          <w:sz w:val="24"/>
          <w:szCs w:val="24"/>
        </w:rPr>
        <w:t>附件1 分项报价表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108"/>
        <w:gridCol w:w="1370"/>
        <w:gridCol w:w="1394"/>
        <w:gridCol w:w="1100"/>
        <w:gridCol w:w="1632"/>
        <w:gridCol w:w="1955"/>
      </w:tblGrid>
      <w:tr w:rsidR="000321A2">
        <w:trPr>
          <w:cantSplit/>
          <w:trHeight w:val="544"/>
        </w:trPr>
        <w:tc>
          <w:tcPr>
            <w:tcW w:w="333" w:type="pct"/>
            <w:vMerge w:val="restar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序号</w:t>
            </w:r>
          </w:p>
        </w:tc>
        <w:tc>
          <w:tcPr>
            <w:tcW w:w="604"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1</w:t>
            </w:r>
          </w:p>
        </w:tc>
        <w:tc>
          <w:tcPr>
            <w:tcW w:w="747"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2</w:t>
            </w:r>
          </w:p>
        </w:tc>
        <w:tc>
          <w:tcPr>
            <w:tcW w:w="760"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3</w:t>
            </w:r>
          </w:p>
        </w:tc>
        <w:tc>
          <w:tcPr>
            <w:tcW w:w="600"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4</w:t>
            </w:r>
          </w:p>
        </w:tc>
        <w:tc>
          <w:tcPr>
            <w:tcW w:w="889"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5</w:t>
            </w:r>
          </w:p>
        </w:tc>
        <w:tc>
          <w:tcPr>
            <w:tcW w:w="1066"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6</w:t>
            </w:r>
          </w:p>
        </w:tc>
      </w:tr>
      <w:tr w:rsidR="000321A2">
        <w:trPr>
          <w:cantSplit/>
          <w:trHeight w:val="294"/>
        </w:trPr>
        <w:tc>
          <w:tcPr>
            <w:tcW w:w="333" w:type="pct"/>
            <w:vMerge/>
            <w:vAlign w:val="center"/>
          </w:tcPr>
          <w:p w:rsidR="000321A2" w:rsidRDefault="000321A2">
            <w:pPr>
              <w:spacing w:line="0" w:lineRule="atLeast"/>
              <w:jc w:val="center"/>
              <w:rPr>
                <w:rFonts w:ascii="宋体" w:hAnsi="宋体"/>
                <w:sz w:val="24"/>
                <w:szCs w:val="24"/>
              </w:rPr>
            </w:pPr>
          </w:p>
        </w:tc>
        <w:tc>
          <w:tcPr>
            <w:tcW w:w="604"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分项服务名称</w:t>
            </w:r>
          </w:p>
        </w:tc>
        <w:tc>
          <w:tcPr>
            <w:tcW w:w="747"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交付期</w:t>
            </w:r>
          </w:p>
        </w:tc>
        <w:tc>
          <w:tcPr>
            <w:tcW w:w="760"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分项单位</w:t>
            </w:r>
          </w:p>
        </w:tc>
        <w:tc>
          <w:tcPr>
            <w:tcW w:w="600" w:type="pct"/>
            <w:vAlign w:val="center"/>
          </w:tcPr>
          <w:p w:rsidR="000321A2" w:rsidRDefault="00F13E75">
            <w:pPr>
              <w:widowControl/>
              <w:spacing w:line="400" w:lineRule="atLeast"/>
              <w:jc w:val="center"/>
              <w:rPr>
                <w:rFonts w:ascii="宋体" w:hAnsi="宋体"/>
                <w:bCs/>
                <w:sz w:val="24"/>
                <w:szCs w:val="24"/>
              </w:rPr>
            </w:pPr>
            <w:r>
              <w:rPr>
                <w:rFonts w:ascii="宋体" w:hAnsi="宋体" w:hint="eastAsia"/>
                <w:bCs/>
                <w:sz w:val="24"/>
                <w:szCs w:val="24"/>
              </w:rPr>
              <w:t>单年金额</w:t>
            </w:r>
          </w:p>
          <w:p w:rsidR="000321A2" w:rsidRDefault="00F13E75">
            <w:pPr>
              <w:spacing w:line="0" w:lineRule="atLeast"/>
              <w:jc w:val="center"/>
              <w:rPr>
                <w:rFonts w:ascii="宋体" w:hAnsi="宋体"/>
                <w:sz w:val="24"/>
                <w:szCs w:val="24"/>
              </w:rPr>
            </w:pPr>
            <w:r>
              <w:rPr>
                <w:rFonts w:ascii="宋体" w:hAnsi="宋体" w:hint="eastAsia"/>
                <w:bCs/>
                <w:sz w:val="24"/>
                <w:szCs w:val="24"/>
              </w:rPr>
              <w:t>（万元/年）</w:t>
            </w:r>
          </w:p>
        </w:tc>
        <w:tc>
          <w:tcPr>
            <w:tcW w:w="889" w:type="pct"/>
            <w:vAlign w:val="center"/>
          </w:tcPr>
          <w:p w:rsidR="000321A2" w:rsidRDefault="00F13E75">
            <w:pPr>
              <w:widowControl/>
              <w:spacing w:line="400" w:lineRule="atLeast"/>
              <w:jc w:val="center"/>
              <w:rPr>
                <w:rFonts w:ascii="宋体" w:hAnsi="宋体"/>
                <w:bCs/>
                <w:sz w:val="24"/>
                <w:szCs w:val="24"/>
              </w:rPr>
            </w:pPr>
            <w:r>
              <w:rPr>
                <w:rFonts w:ascii="宋体" w:hAnsi="宋体" w:hint="eastAsia"/>
                <w:bCs/>
                <w:sz w:val="24"/>
                <w:szCs w:val="24"/>
              </w:rPr>
              <w:t>小计金额</w:t>
            </w:r>
          </w:p>
          <w:p w:rsidR="000321A2" w:rsidRDefault="00F13E75">
            <w:pPr>
              <w:spacing w:line="0" w:lineRule="atLeast"/>
              <w:jc w:val="center"/>
              <w:rPr>
                <w:rFonts w:ascii="宋体" w:hAnsi="宋体"/>
                <w:sz w:val="24"/>
                <w:szCs w:val="24"/>
              </w:rPr>
            </w:pPr>
            <w:r>
              <w:rPr>
                <w:rFonts w:ascii="宋体" w:hAnsi="宋体" w:hint="eastAsia"/>
                <w:bCs/>
                <w:sz w:val="24"/>
                <w:szCs w:val="24"/>
              </w:rPr>
              <w:t>（万元）</w:t>
            </w:r>
          </w:p>
        </w:tc>
        <w:tc>
          <w:tcPr>
            <w:tcW w:w="1066"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分项</w:t>
            </w:r>
          </w:p>
          <w:p w:rsidR="000321A2" w:rsidRDefault="00F13E75">
            <w:pPr>
              <w:spacing w:line="0" w:lineRule="atLeast"/>
              <w:jc w:val="center"/>
              <w:rPr>
                <w:rFonts w:ascii="宋体" w:hAnsi="宋体"/>
                <w:sz w:val="24"/>
                <w:szCs w:val="24"/>
              </w:rPr>
            </w:pPr>
            <w:r>
              <w:rPr>
                <w:rFonts w:ascii="宋体" w:hAnsi="宋体" w:hint="eastAsia"/>
                <w:sz w:val="24"/>
                <w:szCs w:val="24"/>
              </w:rPr>
              <w:t>总价</w:t>
            </w:r>
          </w:p>
        </w:tc>
      </w:tr>
      <w:tr w:rsidR="000321A2">
        <w:trPr>
          <w:cantSplit/>
          <w:trHeight w:val="654"/>
        </w:trPr>
        <w:tc>
          <w:tcPr>
            <w:tcW w:w="333"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1</w:t>
            </w:r>
          </w:p>
        </w:tc>
        <w:tc>
          <w:tcPr>
            <w:tcW w:w="604" w:type="pct"/>
            <w:vAlign w:val="center"/>
          </w:tcPr>
          <w:p w:rsidR="000321A2" w:rsidRDefault="000321A2">
            <w:pPr>
              <w:spacing w:line="0" w:lineRule="atLeast"/>
              <w:jc w:val="center"/>
              <w:rPr>
                <w:rFonts w:ascii="宋体" w:hAnsi="宋体"/>
                <w:sz w:val="24"/>
                <w:szCs w:val="24"/>
              </w:rPr>
            </w:pPr>
          </w:p>
        </w:tc>
        <w:tc>
          <w:tcPr>
            <w:tcW w:w="747" w:type="pct"/>
            <w:vAlign w:val="center"/>
          </w:tcPr>
          <w:p w:rsidR="000321A2" w:rsidRDefault="00F13E75">
            <w:pPr>
              <w:spacing w:line="0" w:lineRule="atLeast"/>
              <w:jc w:val="center"/>
              <w:rPr>
                <w:rFonts w:ascii="宋体" w:hAnsi="宋体"/>
                <w:sz w:val="24"/>
                <w:szCs w:val="24"/>
                <w:u w:val="single"/>
              </w:rPr>
            </w:pPr>
            <w:r>
              <w:rPr>
                <w:rFonts w:ascii="宋体" w:hAnsi="宋体" w:hint="eastAsia"/>
                <w:sz w:val="24"/>
                <w:szCs w:val="24"/>
              </w:rPr>
              <w:t>合同签订后</w:t>
            </w:r>
            <w:r>
              <w:rPr>
                <w:rFonts w:ascii="宋体" w:hAnsi="宋体" w:hint="eastAsia"/>
                <w:sz w:val="24"/>
                <w:szCs w:val="24"/>
                <w:u w:val="single"/>
              </w:rPr>
              <w:t xml:space="preserve">  </w:t>
            </w:r>
            <w:r>
              <w:rPr>
                <w:rFonts w:ascii="宋体" w:hAnsi="宋体" w:hint="eastAsia"/>
                <w:sz w:val="24"/>
                <w:szCs w:val="24"/>
              </w:rPr>
              <w:t>日</w:t>
            </w:r>
          </w:p>
        </w:tc>
        <w:tc>
          <w:tcPr>
            <w:tcW w:w="760" w:type="pct"/>
            <w:vAlign w:val="center"/>
          </w:tcPr>
          <w:p w:rsidR="000321A2" w:rsidRDefault="000321A2">
            <w:pPr>
              <w:spacing w:line="0" w:lineRule="atLeast"/>
              <w:jc w:val="center"/>
              <w:rPr>
                <w:rFonts w:ascii="宋体" w:hAnsi="宋体"/>
                <w:sz w:val="24"/>
                <w:szCs w:val="24"/>
              </w:rPr>
            </w:pPr>
          </w:p>
        </w:tc>
        <w:tc>
          <w:tcPr>
            <w:tcW w:w="600" w:type="pct"/>
            <w:vAlign w:val="center"/>
          </w:tcPr>
          <w:p w:rsidR="000321A2" w:rsidRDefault="000321A2">
            <w:pPr>
              <w:spacing w:line="0" w:lineRule="atLeast"/>
              <w:jc w:val="center"/>
              <w:rPr>
                <w:rFonts w:ascii="宋体" w:hAnsi="宋体"/>
                <w:sz w:val="24"/>
                <w:szCs w:val="24"/>
              </w:rPr>
            </w:pPr>
          </w:p>
        </w:tc>
        <w:tc>
          <w:tcPr>
            <w:tcW w:w="889" w:type="pct"/>
            <w:vAlign w:val="center"/>
          </w:tcPr>
          <w:p w:rsidR="000321A2" w:rsidRDefault="000321A2">
            <w:pPr>
              <w:spacing w:line="0" w:lineRule="atLeast"/>
              <w:jc w:val="center"/>
              <w:rPr>
                <w:rFonts w:ascii="宋体" w:hAnsi="宋体"/>
                <w:sz w:val="24"/>
                <w:szCs w:val="24"/>
              </w:rPr>
            </w:pPr>
          </w:p>
        </w:tc>
        <w:tc>
          <w:tcPr>
            <w:tcW w:w="1066" w:type="pct"/>
            <w:vAlign w:val="center"/>
          </w:tcPr>
          <w:p w:rsidR="000321A2" w:rsidRDefault="000321A2">
            <w:pPr>
              <w:spacing w:line="0" w:lineRule="atLeast"/>
              <w:jc w:val="center"/>
              <w:rPr>
                <w:rFonts w:ascii="宋体" w:hAnsi="宋体"/>
                <w:sz w:val="24"/>
                <w:szCs w:val="24"/>
              </w:rPr>
            </w:pPr>
          </w:p>
        </w:tc>
      </w:tr>
      <w:tr w:rsidR="000321A2">
        <w:trPr>
          <w:cantSplit/>
          <w:trHeight w:val="654"/>
        </w:trPr>
        <w:tc>
          <w:tcPr>
            <w:tcW w:w="333" w:type="pct"/>
            <w:vAlign w:val="center"/>
          </w:tcPr>
          <w:p w:rsidR="000321A2" w:rsidRDefault="00F13E75">
            <w:pPr>
              <w:spacing w:line="0" w:lineRule="atLeast"/>
              <w:jc w:val="center"/>
              <w:rPr>
                <w:rFonts w:ascii="宋体" w:hAnsi="宋体"/>
                <w:sz w:val="24"/>
                <w:szCs w:val="24"/>
              </w:rPr>
            </w:pPr>
            <w:r>
              <w:rPr>
                <w:rFonts w:ascii="宋体" w:hAnsi="宋体" w:hint="eastAsia"/>
                <w:sz w:val="24"/>
                <w:szCs w:val="24"/>
              </w:rPr>
              <w:t>2</w:t>
            </w:r>
          </w:p>
        </w:tc>
        <w:tc>
          <w:tcPr>
            <w:tcW w:w="604" w:type="pct"/>
            <w:vAlign w:val="center"/>
          </w:tcPr>
          <w:p w:rsidR="000321A2" w:rsidRDefault="000321A2">
            <w:pPr>
              <w:spacing w:line="0" w:lineRule="atLeast"/>
              <w:jc w:val="center"/>
              <w:rPr>
                <w:rFonts w:ascii="宋体" w:hAnsi="宋体"/>
                <w:sz w:val="24"/>
                <w:szCs w:val="24"/>
              </w:rPr>
            </w:pPr>
          </w:p>
        </w:tc>
        <w:tc>
          <w:tcPr>
            <w:tcW w:w="747" w:type="pct"/>
            <w:vAlign w:val="center"/>
          </w:tcPr>
          <w:p w:rsidR="000321A2" w:rsidRDefault="000321A2">
            <w:pPr>
              <w:spacing w:line="0" w:lineRule="atLeast"/>
              <w:jc w:val="center"/>
              <w:rPr>
                <w:rFonts w:ascii="宋体" w:hAnsi="宋体"/>
                <w:sz w:val="24"/>
                <w:szCs w:val="24"/>
              </w:rPr>
            </w:pPr>
          </w:p>
        </w:tc>
        <w:tc>
          <w:tcPr>
            <w:tcW w:w="760" w:type="pct"/>
            <w:vAlign w:val="center"/>
          </w:tcPr>
          <w:p w:rsidR="000321A2" w:rsidRDefault="000321A2">
            <w:pPr>
              <w:spacing w:line="0" w:lineRule="atLeast"/>
              <w:jc w:val="center"/>
              <w:rPr>
                <w:rFonts w:ascii="宋体" w:hAnsi="宋体"/>
                <w:sz w:val="24"/>
                <w:szCs w:val="24"/>
              </w:rPr>
            </w:pPr>
          </w:p>
        </w:tc>
        <w:tc>
          <w:tcPr>
            <w:tcW w:w="600" w:type="pct"/>
            <w:vAlign w:val="center"/>
          </w:tcPr>
          <w:p w:rsidR="000321A2" w:rsidRDefault="000321A2">
            <w:pPr>
              <w:spacing w:line="0" w:lineRule="atLeast"/>
              <w:jc w:val="center"/>
              <w:rPr>
                <w:rFonts w:ascii="宋体" w:hAnsi="宋体"/>
                <w:sz w:val="24"/>
                <w:szCs w:val="24"/>
              </w:rPr>
            </w:pPr>
          </w:p>
        </w:tc>
        <w:tc>
          <w:tcPr>
            <w:tcW w:w="889" w:type="pct"/>
            <w:vAlign w:val="center"/>
          </w:tcPr>
          <w:p w:rsidR="000321A2" w:rsidRDefault="000321A2">
            <w:pPr>
              <w:spacing w:line="0" w:lineRule="atLeast"/>
              <w:jc w:val="center"/>
              <w:rPr>
                <w:rFonts w:ascii="宋体" w:hAnsi="宋体"/>
                <w:sz w:val="24"/>
                <w:szCs w:val="24"/>
              </w:rPr>
            </w:pPr>
          </w:p>
        </w:tc>
        <w:tc>
          <w:tcPr>
            <w:tcW w:w="1066" w:type="pct"/>
            <w:vAlign w:val="center"/>
          </w:tcPr>
          <w:p w:rsidR="000321A2" w:rsidRDefault="000321A2">
            <w:pPr>
              <w:spacing w:line="0" w:lineRule="atLeast"/>
              <w:jc w:val="center"/>
              <w:rPr>
                <w:rFonts w:ascii="宋体" w:hAnsi="宋体"/>
                <w:sz w:val="24"/>
                <w:szCs w:val="24"/>
              </w:rPr>
            </w:pPr>
          </w:p>
        </w:tc>
      </w:tr>
      <w:tr w:rsidR="000321A2">
        <w:trPr>
          <w:cantSplit/>
          <w:trHeight w:val="654"/>
        </w:trPr>
        <w:tc>
          <w:tcPr>
            <w:tcW w:w="333" w:type="pct"/>
            <w:vAlign w:val="center"/>
          </w:tcPr>
          <w:p w:rsidR="000321A2" w:rsidRDefault="000321A2">
            <w:pPr>
              <w:spacing w:line="0" w:lineRule="atLeast"/>
              <w:jc w:val="center"/>
              <w:rPr>
                <w:rFonts w:ascii="宋体" w:hAnsi="宋体"/>
                <w:sz w:val="24"/>
                <w:szCs w:val="24"/>
              </w:rPr>
            </w:pPr>
          </w:p>
        </w:tc>
        <w:tc>
          <w:tcPr>
            <w:tcW w:w="604" w:type="pct"/>
            <w:vAlign w:val="center"/>
          </w:tcPr>
          <w:p w:rsidR="000321A2" w:rsidRDefault="000321A2">
            <w:pPr>
              <w:spacing w:line="0" w:lineRule="atLeast"/>
              <w:jc w:val="center"/>
              <w:rPr>
                <w:rFonts w:ascii="宋体" w:hAnsi="宋体"/>
                <w:sz w:val="24"/>
                <w:szCs w:val="24"/>
              </w:rPr>
            </w:pPr>
          </w:p>
        </w:tc>
        <w:tc>
          <w:tcPr>
            <w:tcW w:w="747" w:type="pct"/>
            <w:vAlign w:val="center"/>
          </w:tcPr>
          <w:p w:rsidR="000321A2" w:rsidRDefault="000321A2">
            <w:pPr>
              <w:spacing w:line="0" w:lineRule="atLeast"/>
              <w:jc w:val="center"/>
              <w:rPr>
                <w:rFonts w:ascii="宋体" w:hAnsi="宋体"/>
                <w:sz w:val="24"/>
                <w:szCs w:val="24"/>
              </w:rPr>
            </w:pPr>
          </w:p>
        </w:tc>
        <w:tc>
          <w:tcPr>
            <w:tcW w:w="760" w:type="pct"/>
            <w:vAlign w:val="center"/>
          </w:tcPr>
          <w:p w:rsidR="000321A2" w:rsidRDefault="000321A2">
            <w:pPr>
              <w:spacing w:line="0" w:lineRule="atLeast"/>
              <w:jc w:val="center"/>
              <w:rPr>
                <w:rFonts w:ascii="宋体" w:hAnsi="宋体"/>
                <w:sz w:val="24"/>
                <w:szCs w:val="24"/>
              </w:rPr>
            </w:pPr>
          </w:p>
        </w:tc>
        <w:tc>
          <w:tcPr>
            <w:tcW w:w="600" w:type="pct"/>
            <w:vAlign w:val="center"/>
          </w:tcPr>
          <w:p w:rsidR="000321A2" w:rsidRDefault="000321A2">
            <w:pPr>
              <w:spacing w:line="0" w:lineRule="atLeast"/>
              <w:jc w:val="center"/>
              <w:rPr>
                <w:rFonts w:ascii="宋体" w:hAnsi="宋体"/>
                <w:sz w:val="24"/>
                <w:szCs w:val="24"/>
              </w:rPr>
            </w:pPr>
          </w:p>
        </w:tc>
        <w:tc>
          <w:tcPr>
            <w:tcW w:w="889" w:type="pct"/>
            <w:vAlign w:val="center"/>
          </w:tcPr>
          <w:p w:rsidR="000321A2" w:rsidRDefault="000321A2">
            <w:pPr>
              <w:spacing w:line="0" w:lineRule="atLeast"/>
              <w:jc w:val="center"/>
              <w:rPr>
                <w:rFonts w:ascii="宋体" w:hAnsi="宋体"/>
                <w:sz w:val="24"/>
                <w:szCs w:val="24"/>
              </w:rPr>
            </w:pPr>
          </w:p>
        </w:tc>
        <w:tc>
          <w:tcPr>
            <w:tcW w:w="1066" w:type="pct"/>
            <w:vAlign w:val="center"/>
          </w:tcPr>
          <w:p w:rsidR="000321A2" w:rsidRDefault="000321A2">
            <w:pPr>
              <w:spacing w:line="0" w:lineRule="atLeast"/>
              <w:jc w:val="center"/>
              <w:rPr>
                <w:rFonts w:ascii="宋体" w:hAnsi="宋体"/>
                <w:sz w:val="24"/>
                <w:szCs w:val="24"/>
              </w:rPr>
            </w:pPr>
          </w:p>
        </w:tc>
      </w:tr>
      <w:tr w:rsidR="000321A2">
        <w:trPr>
          <w:cantSplit/>
          <w:trHeight w:val="487"/>
        </w:trPr>
        <w:tc>
          <w:tcPr>
            <w:tcW w:w="3934" w:type="pct"/>
            <w:gridSpan w:val="6"/>
            <w:vAlign w:val="center"/>
          </w:tcPr>
          <w:p w:rsidR="000321A2" w:rsidRDefault="00F13E75">
            <w:pPr>
              <w:spacing w:line="0" w:lineRule="atLeast"/>
              <w:jc w:val="center"/>
              <w:rPr>
                <w:rFonts w:ascii="宋体" w:hAnsi="宋体"/>
                <w:sz w:val="24"/>
                <w:szCs w:val="24"/>
              </w:rPr>
            </w:pPr>
            <w:r>
              <w:rPr>
                <w:rFonts w:ascii="宋体" w:hAnsi="宋体" w:hint="eastAsia"/>
                <w:sz w:val="24"/>
                <w:szCs w:val="24"/>
              </w:rPr>
              <w:lastRenderedPageBreak/>
              <w:t>投标总报价（人民币：元）</w:t>
            </w:r>
          </w:p>
        </w:tc>
        <w:tc>
          <w:tcPr>
            <w:tcW w:w="1066" w:type="pct"/>
          </w:tcPr>
          <w:p w:rsidR="000321A2" w:rsidRDefault="000321A2">
            <w:pPr>
              <w:spacing w:line="0" w:lineRule="atLeast"/>
              <w:rPr>
                <w:rFonts w:ascii="宋体" w:hAnsi="宋体"/>
                <w:sz w:val="24"/>
                <w:szCs w:val="24"/>
              </w:rPr>
            </w:pPr>
          </w:p>
        </w:tc>
      </w:tr>
    </w:tbl>
    <w:p w:rsidR="000321A2" w:rsidRDefault="00F13E75">
      <w:pPr>
        <w:pBdr>
          <w:top w:val="none" w:sz="4" w:space="0" w:color="000000"/>
          <w:left w:val="none" w:sz="4" w:space="0" w:color="000000"/>
          <w:bottom w:val="none" w:sz="4" w:space="0" w:color="000000"/>
          <w:right w:val="none" w:sz="4" w:space="0" w:color="000000"/>
        </w:pBdr>
      </w:pPr>
      <w:r>
        <w:rPr>
          <w:rFonts w:ascii="宋体" w:hAnsi="宋体" w:cs="宋体"/>
          <w:color w:val="000000"/>
          <w:sz w:val="24"/>
        </w:rPr>
        <w:t xml:space="preserve">备注： </w:t>
      </w:r>
    </w:p>
    <w:p w:rsidR="000321A2" w:rsidRDefault="00F13E75">
      <w:pPr>
        <w:pBdr>
          <w:top w:val="none" w:sz="4" w:space="0" w:color="000000"/>
          <w:left w:val="none" w:sz="4" w:space="0" w:color="000000"/>
          <w:bottom w:val="none" w:sz="4" w:space="0" w:color="000000"/>
          <w:right w:val="none" w:sz="4" w:space="0" w:color="000000"/>
        </w:pBdr>
      </w:pPr>
      <w:r>
        <w:rPr>
          <w:rFonts w:ascii="宋体" w:hAnsi="宋体" w:cs="宋体"/>
          <w:color w:val="000000"/>
          <w:sz w:val="24"/>
        </w:rPr>
        <w:t>1.磋商报价</w:t>
      </w:r>
      <w:proofErr w:type="gramStart"/>
      <w:r>
        <w:rPr>
          <w:rFonts w:ascii="宋体" w:hAnsi="宋体" w:cs="宋体"/>
          <w:color w:val="000000"/>
          <w:sz w:val="24"/>
        </w:rPr>
        <w:t>采用总</w:t>
      </w:r>
      <w:proofErr w:type="gramEnd"/>
      <w:r>
        <w:rPr>
          <w:rFonts w:ascii="宋体" w:hAnsi="宋体" w:cs="宋体"/>
          <w:color w:val="000000"/>
          <w:sz w:val="24"/>
        </w:rPr>
        <w:t>承包方式，供应商的“总报价”应包括采购人需求的服务（包含与服务相关的产品）价格、质量保证费用、培训费用及售后服务费用，项目在指定地点、环境交付、安装、调试、验收所需费用和所有相关税金费用及为完成整个项目所产生的其它所有费用，磋商文件中另有规定的除外。</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2.项目经办人可以根据项目实际需要对表格结构进行调整。</w:t>
      </w:r>
    </w:p>
    <w:p w:rsidR="000321A2" w:rsidRDefault="00F13E75">
      <w:pPr>
        <w:spacing w:line="0" w:lineRule="atLeast"/>
        <w:rPr>
          <w:rFonts w:ascii="宋体" w:hAnsi="宋体"/>
          <w:sz w:val="24"/>
          <w:szCs w:val="24"/>
        </w:rPr>
      </w:pPr>
      <w:r>
        <w:rPr>
          <w:rFonts w:ascii="宋体" w:hAnsi="宋体"/>
          <w:sz w:val="24"/>
          <w:szCs w:val="24"/>
        </w:rPr>
        <w:t>3.垃圾清运费用单列一项。</w:t>
      </w:r>
    </w:p>
    <w:p w:rsidR="000321A2" w:rsidRDefault="000321A2">
      <w:pPr>
        <w:ind w:firstLine="480"/>
      </w:pPr>
    </w:p>
    <w:p w:rsidR="000321A2" w:rsidRDefault="00F13E75">
      <w:pPr>
        <w:rPr>
          <w:rFonts w:ascii="宋体" w:hAnsi="宋体"/>
        </w:rPr>
      </w:pPr>
      <w:r>
        <w:rPr>
          <w:rFonts w:ascii="宋体" w:hAnsi="宋体" w:hint="eastAsia"/>
          <w:sz w:val="24"/>
          <w:szCs w:val="24"/>
        </w:rPr>
        <w:t>备注：投标总报价包含垃圾清运费，垃圾清运费需在附件1  分项报价表中列出来。</w:t>
      </w: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F13E75">
      <w:pPr>
        <w:jc w:val="left"/>
        <w:rPr>
          <w:rFonts w:ascii="宋体" w:hAnsi="宋体"/>
          <w:b/>
          <w:sz w:val="24"/>
          <w:szCs w:val="24"/>
        </w:rPr>
      </w:pPr>
      <w:r>
        <w:rPr>
          <w:rFonts w:ascii="宋体" w:hAnsi="宋体" w:hint="eastAsia"/>
          <w:b/>
          <w:sz w:val="24"/>
          <w:szCs w:val="24"/>
        </w:rPr>
        <w:t>附件</w:t>
      </w:r>
    </w:p>
    <w:p w:rsidR="000321A2" w:rsidRDefault="00F13E75">
      <w:pPr>
        <w:jc w:val="center"/>
        <w:rPr>
          <w:rFonts w:ascii="宋体" w:hAnsi="宋体"/>
          <w:b/>
          <w:sz w:val="24"/>
          <w:szCs w:val="24"/>
        </w:rPr>
      </w:pPr>
      <w:r>
        <w:rPr>
          <w:rFonts w:ascii="宋体" w:hAnsi="宋体" w:hint="eastAsia"/>
          <w:b/>
          <w:sz w:val="24"/>
          <w:szCs w:val="24"/>
        </w:rPr>
        <w:t>人员工资、社会保险和公积金三项费用报价表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429"/>
        <w:gridCol w:w="679"/>
        <w:gridCol w:w="908"/>
        <w:gridCol w:w="1054"/>
        <w:gridCol w:w="1067"/>
        <w:gridCol w:w="3451"/>
      </w:tblGrid>
      <w:tr w:rsidR="000321A2">
        <w:trPr>
          <w:cantSplit/>
          <w:trHeight w:val="369"/>
        </w:trPr>
        <w:tc>
          <w:tcPr>
            <w:tcW w:w="31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序号</w:t>
            </w:r>
          </w:p>
        </w:tc>
        <w:tc>
          <w:tcPr>
            <w:tcW w:w="779"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分项名称</w:t>
            </w:r>
          </w:p>
        </w:tc>
        <w:tc>
          <w:tcPr>
            <w:tcW w:w="370"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数量</w:t>
            </w:r>
          </w:p>
        </w:tc>
        <w:tc>
          <w:tcPr>
            <w:tcW w:w="49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单价</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期 限</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总价1</w:t>
            </w:r>
          </w:p>
        </w:tc>
        <w:tc>
          <w:tcPr>
            <w:tcW w:w="1883" w:type="pct"/>
            <w:vMerge w:val="restar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要求说明</w:t>
            </w:r>
          </w:p>
        </w:tc>
      </w:tr>
      <w:tr w:rsidR="000321A2">
        <w:trPr>
          <w:cantSplit/>
          <w:trHeight w:val="369"/>
        </w:trPr>
        <w:tc>
          <w:tcPr>
            <w:tcW w:w="31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1</w:t>
            </w:r>
          </w:p>
        </w:tc>
        <w:tc>
          <w:tcPr>
            <w:tcW w:w="779"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人员工资</w:t>
            </w:r>
          </w:p>
        </w:tc>
        <w:tc>
          <w:tcPr>
            <w:tcW w:w="370"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人数</w:t>
            </w:r>
          </w:p>
        </w:tc>
        <w:tc>
          <w:tcPr>
            <w:tcW w:w="49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元/月·人</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月</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元</w:t>
            </w:r>
          </w:p>
        </w:tc>
        <w:tc>
          <w:tcPr>
            <w:tcW w:w="1883" w:type="pct"/>
            <w:vMerge/>
            <w:vAlign w:val="center"/>
          </w:tcPr>
          <w:p w:rsidR="000321A2" w:rsidRDefault="000321A2">
            <w:pPr>
              <w:widowControl/>
              <w:jc w:val="left"/>
              <w:rPr>
                <w:rFonts w:ascii="宋体" w:hAnsi="宋体"/>
              </w:rPr>
            </w:pPr>
          </w:p>
        </w:tc>
      </w:tr>
      <w:tr w:rsidR="000321A2">
        <w:trPr>
          <w:trHeight w:val="369"/>
        </w:trPr>
        <w:tc>
          <w:tcPr>
            <w:tcW w:w="317"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岗位1（如：保洁员1）</w:t>
            </w:r>
          </w:p>
        </w:tc>
        <w:tc>
          <w:tcPr>
            <w:tcW w:w="370" w:type="pct"/>
            <w:vAlign w:val="center"/>
          </w:tcPr>
          <w:p w:rsidR="000321A2" w:rsidRDefault="000321A2">
            <w:pPr>
              <w:jc w:val="center"/>
              <w:rPr>
                <w:rFonts w:ascii="宋体" w:hAnsi="宋体" w:cs="宋体"/>
                <w:bCs/>
                <w:sz w:val="18"/>
                <w:szCs w:val="18"/>
              </w:rPr>
            </w:pPr>
          </w:p>
        </w:tc>
        <w:tc>
          <w:tcPr>
            <w:tcW w:w="495" w:type="pct"/>
            <w:vAlign w:val="center"/>
          </w:tcPr>
          <w:p w:rsidR="000321A2" w:rsidRDefault="000321A2">
            <w:pPr>
              <w:jc w:val="center"/>
              <w:rPr>
                <w:rFonts w:ascii="宋体" w:hAnsi="宋体" w:cs="宋体"/>
                <w:b/>
                <w:bCs/>
                <w:sz w:val="18"/>
                <w:szCs w:val="18"/>
              </w:rPr>
            </w:pPr>
          </w:p>
        </w:tc>
        <w:tc>
          <w:tcPr>
            <w:tcW w:w="575" w:type="pct"/>
          </w:tcPr>
          <w:p w:rsidR="000321A2" w:rsidRDefault="000321A2">
            <w:pPr>
              <w:jc w:val="center"/>
              <w:rPr>
                <w:rFonts w:ascii="宋体" w:hAnsi="宋体" w:cs="宋体"/>
                <w:b/>
                <w:bCs/>
                <w:sz w:val="18"/>
                <w:szCs w:val="18"/>
              </w:rPr>
            </w:pPr>
          </w:p>
        </w:tc>
        <w:tc>
          <w:tcPr>
            <w:tcW w:w="582" w:type="pct"/>
            <w:vAlign w:val="center"/>
          </w:tcPr>
          <w:p w:rsidR="000321A2" w:rsidRDefault="000321A2">
            <w:pPr>
              <w:jc w:val="center"/>
              <w:rPr>
                <w:rFonts w:ascii="宋体" w:hAnsi="宋体" w:cs="宋体"/>
                <w:b/>
                <w:bCs/>
                <w:sz w:val="18"/>
                <w:szCs w:val="18"/>
              </w:rPr>
            </w:pPr>
          </w:p>
        </w:tc>
        <w:tc>
          <w:tcPr>
            <w:tcW w:w="1883" w:type="pct"/>
            <w:vAlign w:val="center"/>
          </w:tcPr>
          <w:p w:rsidR="000321A2" w:rsidRDefault="000321A2">
            <w:pPr>
              <w:jc w:val="left"/>
              <w:rPr>
                <w:rFonts w:ascii="宋体" w:hAnsi="宋体" w:cs="宋体"/>
                <w:sz w:val="18"/>
                <w:szCs w:val="18"/>
              </w:rPr>
            </w:pPr>
          </w:p>
        </w:tc>
      </w:tr>
      <w:tr w:rsidR="000321A2">
        <w:trPr>
          <w:trHeight w:val="369"/>
        </w:trPr>
        <w:tc>
          <w:tcPr>
            <w:tcW w:w="317"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w:t>
            </w:r>
            <w:r>
              <w:rPr>
                <w:rFonts w:ascii="宋体" w:hAnsi="宋体" w:cs="宋体"/>
                <w:sz w:val="18"/>
                <w:szCs w:val="18"/>
              </w:rPr>
              <w:t>2</w:t>
            </w:r>
            <w:r>
              <w:rPr>
                <w:rFonts w:ascii="宋体" w:hAnsi="宋体" w:cs="宋体" w:hint="eastAsia"/>
                <w:sz w:val="18"/>
                <w:szCs w:val="18"/>
              </w:rPr>
              <w:t>（如：保洁员</w:t>
            </w:r>
            <w:r>
              <w:rPr>
                <w:rFonts w:ascii="宋体" w:hAnsi="宋体" w:cs="宋体"/>
                <w:sz w:val="18"/>
                <w:szCs w:val="18"/>
              </w:rPr>
              <w:t>2</w:t>
            </w:r>
            <w:r>
              <w:rPr>
                <w:rFonts w:ascii="宋体" w:hAnsi="宋体" w:cs="宋体" w:hint="eastAsia"/>
                <w:sz w:val="18"/>
                <w:szCs w:val="18"/>
              </w:rPr>
              <w:t>）</w:t>
            </w:r>
          </w:p>
        </w:tc>
        <w:tc>
          <w:tcPr>
            <w:tcW w:w="370" w:type="pct"/>
            <w:vAlign w:val="center"/>
          </w:tcPr>
          <w:p w:rsidR="000321A2" w:rsidRDefault="000321A2">
            <w:pPr>
              <w:jc w:val="center"/>
              <w:rPr>
                <w:rFonts w:ascii="宋体" w:hAnsi="宋体" w:cs="宋体"/>
                <w:bCs/>
                <w:sz w:val="18"/>
                <w:szCs w:val="18"/>
              </w:rPr>
            </w:pPr>
          </w:p>
        </w:tc>
        <w:tc>
          <w:tcPr>
            <w:tcW w:w="495" w:type="pct"/>
            <w:vAlign w:val="center"/>
          </w:tcPr>
          <w:p w:rsidR="000321A2" w:rsidRDefault="000321A2">
            <w:pPr>
              <w:jc w:val="center"/>
              <w:rPr>
                <w:rFonts w:ascii="宋体" w:hAnsi="宋体" w:cs="宋体"/>
                <w:b/>
                <w:bCs/>
                <w:sz w:val="18"/>
                <w:szCs w:val="18"/>
              </w:rPr>
            </w:pPr>
          </w:p>
        </w:tc>
        <w:tc>
          <w:tcPr>
            <w:tcW w:w="575" w:type="pct"/>
          </w:tcPr>
          <w:p w:rsidR="000321A2" w:rsidRDefault="000321A2">
            <w:pPr>
              <w:jc w:val="center"/>
              <w:rPr>
                <w:rFonts w:ascii="宋体" w:hAnsi="宋体" w:cs="宋体"/>
                <w:b/>
                <w:bCs/>
                <w:sz w:val="18"/>
                <w:szCs w:val="18"/>
              </w:rPr>
            </w:pPr>
          </w:p>
        </w:tc>
        <w:tc>
          <w:tcPr>
            <w:tcW w:w="582" w:type="pct"/>
            <w:vAlign w:val="center"/>
          </w:tcPr>
          <w:p w:rsidR="000321A2" w:rsidRDefault="000321A2">
            <w:pPr>
              <w:jc w:val="center"/>
              <w:rPr>
                <w:rFonts w:ascii="宋体" w:hAnsi="宋体" w:cs="宋体"/>
                <w:b/>
                <w:bCs/>
                <w:sz w:val="18"/>
                <w:szCs w:val="18"/>
              </w:rPr>
            </w:pPr>
          </w:p>
        </w:tc>
        <w:tc>
          <w:tcPr>
            <w:tcW w:w="1883" w:type="pct"/>
            <w:vAlign w:val="center"/>
          </w:tcPr>
          <w:p w:rsidR="000321A2" w:rsidRDefault="000321A2">
            <w:pPr>
              <w:jc w:val="left"/>
              <w:rPr>
                <w:rFonts w:ascii="宋体" w:hAnsi="宋体" w:cs="宋体"/>
                <w:sz w:val="18"/>
                <w:szCs w:val="18"/>
              </w:rPr>
            </w:pPr>
          </w:p>
        </w:tc>
      </w:tr>
      <w:tr w:rsidR="000321A2">
        <w:trPr>
          <w:trHeight w:val="369"/>
        </w:trPr>
        <w:tc>
          <w:tcPr>
            <w:tcW w:w="317"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779" w:type="pct"/>
            <w:vAlign w:val="center"/>
          </w:tcPr>
          <w:p w:rsidR="000321A2" w:rsidRDefault="00F13E75">
            <w:pPr>
              <w:widowControl/>
              <w:jc w:val="center"/>
              <w:rPr>
                <w:rFonts w:ascii="宋体" w:hAnsi="宋体" w:cs="宋体"/>
                <w:sz w:val="18"/>
                <w:szCs w:val="18"/>
              </w:rPr>
            </w:pPr>
            <w:r>
              <w:rPr>
                <w:rFonts w:ascii="宋体" w:hAnsi="宋体" w:cs="宋体"/>
                <w:sz w:val="18"/>
                <w:szCs w:val="18"/>
              </w:rPr>
              <w:t>……</w:t>
            </w:r>
          </w:p>
        </w:tc>
        <w:tc>
          <w:tcPr>
            <w:tcW w:w="370" w:type="pct"/>
            <w:vAlign w:val="center"/>
          </w:tcPr>
          <w:p w:rsidR="000321A2" w:rsidRDefault="000321A2">
            <w:pPr>
              <w:jc w:val="center"/>
              <w:rPr>
                <w:rFonts w:ascii="宋体" w:hAnsi="宋体" w:cs="宋体"/>
                <w:bCs/>
                <w:sz w:val="18"/>
                <w:szCs w:val="18"/>
              </w:rPr>
            </w:pPr>
          </w:p>
        </w:tc>
        <w:tc>
          <w:tcPr>
            <w:tcW w:w="495" w:type="pct"/>
            <w:vAlign w:val="center"/>
          </w:tcPr>
          <w:p w:rsidR="000321A2" w:rsidRDefault="000321A2">
            <w:pPr>
              <w:jc w:val="center"/>
              <w:rPr>
                <w:rFonts w:ascii="宋体" w:hAnsi="宋体" w:cs="宋体"/>
                <w:b/>
                <w:bCs/>
                <w:sz w:val="18"/>
                <w:szCs w:val="18"/>
              </w:rPr>
            </w:pPr>
          </w:p>
        </w:tc>
        <w:tc>
          <w:tcPr>
            <w:tcW w:w="575" w:type="pct"/>
          </w:tcPr>
          <w:p w:rsidR="000321A2" w:rsidRDefault="000321A2">
            <w:pPr>
              <w:jc w:val="center"/>
              <w:rPr>
                <w:rFonts w:ascii="宋体" w:hAnsi="宋体" w:cs="宋体"/>
                <w:b/>
                <w:bCs/>
                <w:sz w:val="18"/>
                <w:szCs w:val="18"/>
              </w:rPr>
            </w:pPr>
          </w:p>
        </w:tc>
        <w:tc>
          <w:tcPr>
            <w:tcW w:w="582" w:type="pct"/>
            <w:vAlign w:val="center"/>
          </w:tcPr>
          <w:p w:rsidR="000321A2" w:rsidRDefault="000321A2">
            <w:pPr>
              <w:jc w:val="center"/>
              <w:rPr>
                <w:rFonts w:ascii="宋体" w:hAnsi="宋体" w:cs="宋体"/>
                <w:b/>
                <w:bCs/>
                <w:sz w:val="18"/>
                <w:szCs w:val="18"/>
              </w:rPr>
            </w:pPr>
          </w:p>
        </w:tc>
        <w:tc>
          <w:tcPr>
            <w:tcW w:w="1883" w:type="pct"/>
            <w:vAlign w:val="center"/>
          </w:tcPr>
          <w:p w:rsidR="000321A2" w:rsidRDefault="000321A2">
            <w:pPr>
              <w:jc w:val="left"/>
              <w:rPr>
                <w:rFonts w:ascii="宋体" w:hAnsi="宋体" w:cs="宋体"/>
                <w:sz w:val="18"/>
                <w:szCs w:val="18"/>
              </w:rPr>
            </w:pPr>
          </w:p>
        </w:tc>
      </w:tr>
      <w:tr w:rsidR="000321A2">
        <w:trPr>
          <w:trHeight w:val="369"/>
        </w:trPr>
        <w:tc>
          <w:tcPr>
            <w:tcW w:w="5000" w:type="pct"/>
            <w:gridSpan w:val="7"/>
            <w:vAlign w:val="center"/>
          </w:tcPr>
          <w:p w:rsidR="000321A2" w:rsidRDefault="00F13E75">
            <w:pPr>
              <w:jc w:val="left"/>
              <w:rPr>
                <w:rFonts w:ascii="宋体" w:hAnsi="宋体" w:cs="宋体"/>
                <w:b/>
                <w:sz w:val="18"/>
                <w:szCs w:val="18"/>
              </w:rPr>
            </w:pPr>
            <w:r>
              <w:rPr>
                <w:rFonts w:ascii="宋体" w:hAnsi="宋体" w:cs="宋体" w:hint="eastAsia"/>
                <w:b/>
                <w:sz w:val="18"/>
                <w:szCs w:val="18"/>
              </w:rPr>
              <w:t>分项总价1</w:t>
            </w:r>
            <w:r>
              <w:rPr>
                <w:rFonts w:ascii="宋体" w:hAnsi="宋体" w:cs="宋体"/>
                <w:b/>
                <w:sz w:val="18"/>
                <w:szCs w:val="18"/>
              </w:rPr>
              <w:t xml:space="preserve"> </w:t>
            </w:r>
            <w:r>
              <w:rPr>
                <w:rFonts w:ascii="宋体" w:hAnsi="宋体" w:cs="宋体" w:hint="eastAsia"/>
                <w:b/>
                <w:sz w:val="18"/>
                <w:szCs w:val="18"/>
              </w:rPr>
              <w:t>合计：</w:t>
            </w:r>
            <w:r>
              <w:rPr>
                <w:rFonts w:ascii="宋体" w:hAnsi="宋体" w:cs="宋体" w:hint="eastAsia"/>
                <w:b/>
                <w:sz w:val="18"/>
                <w:szCs w:val="18"/>
                <w:u w:val="single"/>
              </w:rPr>
              <w:t xml:space="preserve">         </w:t>
            </w:r>
            <w:r>
              <w:rPr>
                <w:rFonts w:ascii="宋体" w:hAnsi="宋体" w:cs="宋体" w:hint="eastAsia"/>
                <w:b/>
                <w:sz w:val="18"/>
                <w:szCs w:val="18"/>
              </w:rPr>
              <w:t>人民币（元）</w:t>
            </w:r>
          </w:p>
        </w:tc>
      </w:tr>
      <w:tr w:rsidR="000321A2">
        <w:trPr>
          <w:cantSplit/>
          <w:trHeight w:val="369"/>
        </w:trPr>
        <w:tc>
          <w:tcPr>
            <w:tcW w:w="31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序号</w:t>
            </w:r>
          </w:p>
        </w:tc>
        <w:tc>
          <w:tcPr>
            <w:tcW w:w="779"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分项名称</w:t>
            </w:r>
          </w:p>
        </w:tc>
        <w:tc>
          <w:tcPr>
            <w:tcW w:w="370"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数量</w:t>
            </w:r>
          </w:p>
        </w:tc>
        <w:tc>
          <w:tcPr>
            <w:tcW w:w="49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单价</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 xml:space="preserve"> 期 限</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总价2</w:t>
            </w:r>
          </w:p>
        </w:tc>
        <w:tc>
          <w:tcPr>
            <w:tcW w:w="1883" w:type="pct"/>
            <w:vMerge w:val="restar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要求说明</w:t>
            </w:r>
          </w:p>
        </w:tc>
      </w:tr>
      <w:tr w:rsidR="000321A2">
        <w:trPr>
          <w:cantSplit/>
          <w:trHeight w:val="369"/>
        </w:trPr>
        <w:tc>
          <w:tcPr>
            <w:tcW w:w="31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2</w:t>
            </w:r>
          </w:p>
        </w:tc>
        <w:tc>
          <w:tcPr>
            <w:tcW w:w="779"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社会保险费用</w:t>
            </w:r>
          </w:p>
        </w:tc>
        <w:tc>
          <w:tcPr>
            <w:tcW w:w="370" w:type="pct"/>
            <w:vAlign w:val="center"/>
          </w:tcPr>
          <w:p w:rsidR="000321A2" w:rsidRDefault="00F13E75">
            <w:pPr>
              <w:jc w:val="center"/>
              <w:rPr>
                <w:rFonts w:ascii="宋体" w:hAnsi="宋体" w:cs="宋体"/>
                <w:b/>
                <w:bCs/>
                <w:sz w:val="18"/>
                <w:szCs w:val="18"/>
              </w:rPr>
            </w:pPr>
            <w:r>
              <w:rPr>
                <w:rFonts w:ascii="宋体" w:hAnsi="宋体" w:cs="宋体" w:hint="eastAsia"/>
                <w:b/>
                <w:bCs/>
                <w:sz w:val="18"/>
                <w:szCs w:val="18"/>
              </w:rPr>
              <w:t>人数</w:t>
            </w:r>
          </w:p>
        </w:tc>
        <w:tc>
          <w:tcPr>
            <w:tcW w:w="495" w:type="pct"/>
            <w:vAlign w:val="center"/>
          </w:tcPr>
          <w:p w:rsidR="000321A2" w:rsidRDefault="00F13E75">
            <w:pPr>
              <w:jc w:val="center"/>
              <w:rPr>
                <w:rFonts w:ascii="宋体" w:hAnsi="宋体" w:cs="宋体"/>
                <w:b/>
                <w:bCs/>
                <w:sz w:val="18"/>
                <w:szCs w:val="18"/>
              </w:rPr>
            </w:pPr>
            <w:r>
              <w:rPr>
                <w:rFonts w:ascii="宋体" w:hAnsi="宋体" w:cs="宋体" w:hint="eastAsia"/>
                <w:b/>
                <w:bCs/>
                <w:sz w:val="18"/>
                <w:szCs w:val="18"/>
              </w:rPr>
              <w:t>元/月·人</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月</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元</w:t>
            </w:r>
          </w:p>
        </w:tc>
        <w:tc>
          <w:tcPr>
            <w:tcW w:w="1883" w:type="pct"/>
            <w:vMerge/>
            <w:vAlign w:val="center"/>
          </w:tcPr>
          <w:p w:rsidR="000321A2" w:rsidRDefault="000321A2">
            <w:pPr>
              <w:jc w:val="left"/>
              <w:rPr>
                <w:rFonts w:ascii="宋体" w:hAnsi="宋体" w:cs="宋体"/>
                <w:i/>
                <w:sz w:val="18"/>
                <w:szCs w:val="18"/>
                <w:u w:val="single"/>
              </w:rPr>
            </w:pPr>
          </w:p>
        </w:tc>
      </w:tr>
      <w:tr w:rsidR="000321A2">
        <w:trPr>
          <w:cantSplit/>
          <w:trHeight w:val="563"/>
        </w:trPr>
        <w:tc>
          <w:tcPr>
            <w:tcW w:w="317" w:type="pct"/>
            <w:vAlign w:val="center"/>
          </w:tcPr>
          <w:p w:rsidR="000321A2" w:rsidRDefault="00F13E75">
            <w:pPr>
              <w:widowControl/>
              <w:jc w:val="center"/>
              <w:rPr>
                <w:rFonts w:ascii="宋体" w:hAnsi="宋体" w:cs="宋体"/>
                <w:sz w:val="18"/>
                <w:szCs w:val="18"/>
              </w:rPr>
            </w:pPr>
            <w:r>
              <w:rPr>
                <w:rFonts w:ascii="宋体" w:hAnsi="宋体" w:cs="宋体"/>
                <w:sz w:val="18"/>
                <w:szCs w:val="18"/>
              </w:rPr>
              <w:t>2.1</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岗位1（如：保洁员1）</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vAlign w:val="center"/>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Merge w:val="restar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该人员正常缴纳社会保险/</w:t>
            </w:r>
          </w:p>
          <w:p w:rsidR="000321A2" w:rsidRDefault="00F13E75">
            <w:pPr>
              <w:jc w:val="left"/>
              <w:rPr>
                <w:rFonts w:ascii="宋体" w:hAnsi="宋体" w:cs="宋体"/>
                <w:sz w:val="18"/>
                <w:szCs w:val="18"/>
              </w:rPr>
            </w:pPr>
            <w:r>
              <w:rPr>
                <w:rFonts w:ascii="宋体" w:hAnsi="宋体" w:cs="宋体" w:hint="eastAsia"/>
                <w:i/>
                <w:sz w:val="18"/>
                <w:szCs w:val="18"/>
                <w:u w:val="single"/>
              </w:rPr>
              <w:t>如该人员依法享受社会保险费用缴纳减免政策，请在此框内进行说明</w:t>
            </w:r>
          </w:p>
        </w:tc>
      </w:tr>
      <w:tr w:rsidR="000321A2">
        <w:trPr>
          <w:cantSplit/>
          <w:trHeight w:val="261"/>
        </w:trPr>
        <w:tc>
          <w:tcPr>
            <w:tcW w:w="317" w:type="pct"/>
            <w:vAlign w:val="center"/>
          </w:tcPr>
          <w:p w:rsidR="000321A2" w:rsidRDefault="00F13E75">
            <w:pPr>
              <w:widowControl/>
              <w:jc w:val="center"/>
              <w:rPr>
                <w:rFonts w:ascii="宋体" w:hAnsi="宋体" w:cs="宋体"/>
                <w:sz w:val="18"/>
                <w:szCs w:val="18"/>
              </w:rPr>
            </w:pPr>
            <w:r>
              <w:rPr>
                <w:rFonts w:ascii="宋体" w:hAnsi="宋体" w:cs="宋体"/>
                <w:sz w:val="18"/>
                <w:szCs w:val="18"/>
              </w:rPr>
              <w:t>2.2</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w:t>
            </w:r>
            <w:r>
              <w:rPr>
                <w:rFonts w:ascii="宋体" w:hAnsi="宋体" w:cs="宋体"/>
                <w:sz w:val="18"/>
                <w:szCs w:val="18"/>
              </w:rPr>
              <w:t>2</w:t>
            </w:r>
            <w:r>
              <w:rPr>
                <w:rFonts w:ascii="宋体" w:hAnsi="宋体" w:cs="宋体" w:hint="eastAsia"/>
                <w:sz w:val="18"/>
                <w:szCs w:val="18"/>
              </w:rPr>
              <w:t>（如：保洁员</w:t>
            </w:r>
            <w:r>
              <w:rPr>
                <w:rFonts w:ascii="宋体" w:hAnsi="宋体" w:cs="宋体"/>
                <w:sz w:val="18"/>
                <w:szCs w:val="18"/>
              </w:rPr>
              <w:t>2</w:t>
            </w:r>
            <w:r>
              <w:rPr>
                <w:rFonts w:ascii="宋体" w:hAnsi="宋体" w:cs="宋体" w:hint="eastAsia"/>
                <w:sz w:val="18"/>
                <w:szCs w:val="18"/>
              </w:rPr>
              <w:t>）</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vAlign w:val="center"/>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Merge/>
            <w:vAlign w:val="center"/>
          </w:tcPr>
          <w:p w:rsidR="000321A2" w:rsidRDefault="000321A2">
            <w:pPr>
              <w:widowControl/>
              <w:jc w:val="left"/>
              <w:rPr>
                <w:rFonts w:ascii="宋体" w:hAnsi="宋体" w:cs="宋体"/>
                <w:i/>
                <w:sz w:val="18"/>
                <w:szCs w:val="18"/>
                <w:u w:val="single"/>
              </w:rPr>
            </w:pPr>
          </w:p>
        </w:tc>
      </w:tr>
      <w:tr w:rsidR="000321A2">
        <w:trPr>
          <w:trHeight w:val="261"/>
        </w:trPr>
        <w:tc>
          <w:tcPr>
            <w:tcW w:w="317" w:type="pct"/>
            <w:vAlign w:val="center"/>
          </w:tcPr>
          <w:p w:rsidR="000321A2" w:rsidRDefault="000321A2">
            <w:pPr>
              <w:widowControl/>
              <w:jc w:val="center"/>
              <w:rPr>
                <w:rFonts w:ascii="宋体" w:hAnsi="宋体" w:cs="宋体"/>
                <w:sz w:val="18"/>
                <w:szCs w:val="18"/>
              </w:rPr>
            </w:pPr>
          </w:p>
        </w:tc>
        <w:tc>
          <w:tcPr>
            <w:tcW w:w="779" w:type="pct"/>
            <w:vAlign w:val="center"/>
          </w:tcPr>
          <w:p w:rsidR="000321A2" w:rsidRDefault="00F13E75">
            <w:pPr>
              <w:widowControl/>
              <w:jc w:val="center"/>
              <w:rPr>
                <w:rFonts w:ascii="宋体" w:hAnsi="宋体" w:cs="宋体"/>
                <w:sz w:val="18"/>
                <w:szCs w:val="18"/>
              </w:rPr>
            </w:pPr>
            <w:r>
              <w:rPr>
                <w:rFonts w:ascii="宋体" w:hAnsi="宋体" w:cs="宋体"/>
                <w:sz w:val="18"/>
                <w:szCs w:val="18"/>
              </w:rPr>
              <w:t>……</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vAlign w:val="center"/>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Align w:val="center"/>
          </w:tcPr>
          <w:p w:rsidR="000321A2" w:rsidRDefault="000321A2">
            <w:pPr>
              <w:widowControl/>
              <w:jc w:val="left"/>
              <w:rPr>
                <w:rFonts w:ascii="宋体" w:hAnsi="宋体" w:cs="宋体"/>
                <w:sz w:val="18"/>
                <w:szCs w:val="18"/>
              </w:rPr>
            </w:pPr>
          </w:p>
        </w:tc>
      </w:tr>
      <w:tr w:rsidR="000321A2">
        <w:trPr>
          <w:trHeight w:val="261"/>
        </w:trPr>
        <w:tc>
          <w:tcPr>
            <w:tcW w:w="5000" w:type="pct"/>
            <w:gridSpan w:val="7"/>
            <w:vAlign w:val="center"/>
          </w:tcPr>
          <w:p w:rsidR="000321A2" w:rsidRDefault="00F13E75">
            <w:pPr>
              <w:jc w:val="left"/>
              <w:rPr>
                <w:rFonts w:ascii="宋体" w:hAnsi="宋体" w:cs="宋体"/>
                <w:b/>
                <w:sz w:val="18"/>
                <w:szCs w:val="18"/>
              </w:rPr>
            </w:pPr>
            <w:r>
              <w:rPr>
                <w:rFonts w:ascii="宋体" w:hAnsi="宋体" w:cs="宋体" w:hint="eastAsia"/>
                <w:b/>
                <w:sz w:val="18"/>
                <w:szCs w:val="18"/>
              </w:rPr>
              <w:t>分项总价2</w:t>
            </w:r>
            <w:r>
              <w:rPr>
                <w:rFonts w:ascii="宋体" w:hAnsi="宋体" w:cs="宋体"/>
                <w:b/>
                <w:sz w:val="18"/>
                <w:szCs w:val="18"/>
              </w:rPr>
              <w:t xml:space="preserve"> </w:t>
            </w:r>
            <w:r>
              <w:rPr>
                <w:rFonts w:ascii="宋体" w:hAnsi="宋体" w:cs="宋体" w:hint="eastAsia"/>
                <w:b/>
                <w:sz w:val="18"/>
                <w:szCs w:val="18"/>
              </w:rPr>
              <w:t>合计：</w:t>
            </w:r>
            <w:r>
              <w:rPr>
                <w:rFonts w:ascii="宋体" w:hAnsi="宋体" w:cs="宋体" w:hint="eastAsia"/>
                <w:b/>
                <w:sz w:val="18"/>
                <w:szCs w:val="18"/>
                <w:u w:val="single"/>
              </w:rPr>
              <w:t xml:space="preserve">         </w:t>
            </w:r>
            <w:r>
              <w:rPr>
                <w:rFonts w:ascii="宋体" w:hAnsi="宋体" w:cs="宋体" w:hint="eastAsia"/>
                <w:b/>
                <w:sz w:val="18"/>
                <w:szCs w:val="18"/>
              </w:rPr>
              <w:t>人民币（元）</w:t>
            </w:r>
          </w:p>
        </w:tc>
      </w:tr>
      <w:tr w:rsidR="000321A2">
        <w:trPr>
          <w:cantSplit/>
          <w:trHeight w:val="261"/>
        </w:trPr>
        <w:tc>
          <w:tcPr>
            <w:tcW w:w="31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序号</w:t>
            </w:r>
          </w:p>
        </w:tc>
        <w:tc>
          <w:tcPr>
            <w:tcW w:w="779"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分项名称</w:t>
            </w:r>
          </w:p>
        </w:tc>
        <w:tc>
          <w:tcPr>
            <w:tcW w:w="370"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数量</w:t>
            </w:r>
          </w:p>
        </w:tc>
        <w:tc>
          <w:tcPr>
            <w:tcW w:w="49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单价</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期 限</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分项</w:t>
            </w:r>
          </w:p>
          <w:p w:rsidR="000321A2" w:rsidRDefault="00F13E75">
            <w:pPr>
              <w:widowControl/>
              <w:jc w:val="center"/>
              <w:rPr>
                <w:rFonts w:ascii="宋体" w:hAnsi="宋体" w:cs="宋体"/>
                <w:b/>
                <w:bCs/>
                <w:sz w:val="18"/>
                <w:szCs w:val="18"/>
              </w:rPr>
            </w:pPr>
            <w:r>
              <w:rPr>
                <w:rFonts w:ascii="宋体" w:hAnsi="宋体" w:cs="宋体" w:hint="eastAsia"/>
                <w:b/>
                <w:bCs/>
                <w:sz w:val="18"/>
                <w:szCs w:val="18"/>
              </w:rPr>
              <w:t>总价3</w:t>
            </w:r>
          </w:p>
        </w:tc>
        <w:tc>
          <w:tcPr>
            <w:tcW w:w="1883" w:type="pct"/>
            <w:vMerge w:val="restar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要求说明</w:t>
            </w:r>
          </w:p>
        </w:tc>
      </w:tr>
      <w:tr w:rsidR="000321A2">
        <w:trPr>
          <w:cantSplit/>
          <w:trHeight w:val="261"/>
        </w:trPr>
        <w:tc>
          <w:tcPr>
            <w:tcW w:w="317" w:type="pct"/>
            <w:vAlign w:val="center"/>
          </w:tcPr>
          <w:p w:rsidR="000321A2" w:rsidRDefault="00F13E75">
            <w:pPr>
              <w:widowControl/>
              <w:jc w:val="center"/>
              <w:rPr>
                <w:rFonts w:ascii="宋体" w:hAnsi="宋体" w:cs="宋体"/>
                <w:b/>
                <w:sz w:val="18"/>
                <w:szCs w:val="18"/>
              </w:rPr>
            </w:pPr>
            <w:r>
              <w:rPr>
                <w:rFonts w:ascii="宋体" w:hAnsi="宋体" w:cs="宋体" w:hint="eastAsia"/>
                <w:b/>
                <w:sz w:val="18"/>
                <w:szCs w:val="18"/>
              </w:rPr>
              <w:t>3</w:t>
            </w:r>
          </w:p>
        </w:tc>
        <w:tc>
          <w:tcPr>
            <w:tcW w:w="779" w:type="pct"/>
            <w:vAlign w:val="center"/>
          </w:tcPr>
          <w:p w:rsidR="000321A2" w:rsidRDefault="00F13E75">
            <w:pPr>
              <w:widowControl/>
              <w:jc w:val="center"/>
              <w:rPr>
                <w:rFonts w:ascii="宋体" w:hAnsi="宋体" w:cs="宋体"/>
                <w:b/>
                <w:sz w:val="18"/>
                <w:szCs w:val="18"/>
              </w:rPr>
            </w:pPr>
            <w:r>
              <w:rPr>
                <w:rFonts w:ascii="宋体" w:hAnsi="宋体" w:cs="宋体" w:hint="eastAsia"/>
                <w:b/>
                <w:sz w:val="18"/>
                <w:szCs w:val="18"/>
              </w:rPr>
              <w:t>住房公积金</w:t>
            </w:r>
          </w:p>
        </w:tc>
        <w:tc>
          <w:tcPr>
            <w:tcW w:w="370" w:type="pct"/>
            <w:vAlign w:val="center"/>
          </w:tcPr>
          <w:p w:rsidR="000321A2" w:rsidRDefault="00F13E75">
            <w:pPr>
              <w:jc w:val="center"/>
              <w:rPr>
                <w:rFonts w:ascii="宋体" w:hAnsi="宋体" w:cs="宋体"/>
                <w:b/>
                <w:bCs/>
                <w:sz w:val="18"/>
                <w:szCs w:val="18"/>
              </w:rPr>
            </w:pPr>
            <w:r>
              <w:rPr>
                <w:rFonts w:ascii="宋体" w:hAnsi="宋体" w:cs="宋体" w:hint="eastAsia"/>
                <w:b/>
                <w:bCs/>
                <w:sz w:val="18"/>
                <w:szCs w:val="18"/>
              </w:rPr>
              <w:t>人数</w:t>
            </w:r>
          </w:p>
        </w:tc>
        <w:tc>
          <w:tcPr>
            <w:tcW w:w="495" w:type="pct"/>
            <w:vAlign w:val="center"/>
          </w:tcPr>
          <w:p w:rsidR="000321A2" w:rsidRDefault="00F13E75">
            <w:pPr>
              <w:jc w:val="center"/>
              <w:rPr>
                <w:rFonts w:ascii="宋体" w:hAnsi="宋体" w:cs="宋体"/>
                <w:b/>
                <w:bCs/>
                <w:sz w:val="18"/>
                <w:szCs w:val="18"/>
              </w:rPr>
            </w:pPr>
            <w:r>
              <w:rPr>
                <w:rFonts w:ascii="宋体" w:hAnsi="宋体" w:cs="宋体" w:hint="eastAsia"/>
                <w:b/>
                <w:bCs/>
                <w:sz w:val="18"/>
                <w:szCs w:val="18"/>
              </w:rPr>
              <w:t>元/月·人</w:t>
            </w:r>
          </w:p>
        </w:tc>
        <w:tc>
          <w:tcPr>
            <w:tcW w:w="575"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月</w:t>
            </w:r>
          </w:p>
        </w:tc>
        <w:tc>
          <w:tcPr>
            <w:tcW w:w="58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元</w:t>
            </w:r>
          </w:p>
        </w:tc>
        <w:tc>
          <w:tcPr>
            <w:tcW w:w="1883" w:type="pct"/>
            <w:vMerge/>
            <w:vAlign w:val="center"/>
          </w:tcPr>
          <w:p w:rsidR="000321A2" w:rsidRDefault="000321A2">
            <w:pPr>
              <w:widowControl/>
              <w:jc w:val="left"/>
              <w:rPr>
                <w:rFonts w:ascii="宋体" w:hAnsi="宋体" w:cs="宋体"/>
                <w:i/>
                <w:sz w:val="18"/>
                <w:szCs w:val="18"/>
                <w:u w:val="single"/>
              </w:rPr>
            </w:pPr>
          </w:p>
        </w:tc>
      </w:tr>
      <w:tr w:rsidR="000321A2">
        <w:trPr>
          <w:cantSplit/>
          <w:trHeight w:val="369"/>
        </w:trPr>
        <w:tc>
          <w:tcPr>
            <w:tcW w:w="317"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.1</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岗位1（如：保洁员1）</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Merge w:val="restart"/>
            <w:vAlign w:val="center"/>
          </w:tcPr>
          <w:p w:rsidR="000321A2" w:rsidRDefault="00F13E75">
            <w:pPr>
              <w:widowControl/>
              <w:jc w:val="center"/>
              <w:rPr>
                <w:rFonts w:ascii="宋体" w:hAnsi="宋体" w:cs="宋体"/>
                <w:i/>
                <w:sz w:val="18"/>
                <w:szCs w:val="18"/>
                <w:u w:val="single"/>
              </w:rPr>
            </w:pPr>
            <w:r>
              <w:rPr>
                <w:rFonts w:ascii="宋体" w:hAnsi="宋体" w:cs="宋体" w:hint="eastAsia"/>
                <w:sz w:val="18"/>
                <w:szCs w:val="18"/>
              </w:rPr>
              <w:t>该人员正常</w:t>
            </w:r>
            <w:r>
              <w:rPr>
                <w:rFonts w:ascii="宋体" w:hAnsi="宋体" w:cs="宋体"/>
                <w:sz w:val="18"/>
                <w:szCs w:val="18"/>
              </w:rPr>
              <w:t>缴纳住房公积金</w:t>
            </w:r>
            <w:r>
              <w:rPr>
                <w:rFonts w:ascii="宋体" w:hAnsi="宋体" w:cs="宋体" w:hint="eastAsia"/>
                <w:sz w:val="18"/>
                <w:szCs w:val="18"/>
              </w:rPr>
              <w:t>/</w:t>
            </w:r>
          </w:p>
          <w:p w:rsidR="000321A2" w:rsidRDefault="00F13E75">
            <w:pPr>
              <w:jc w:val="left"/>
              <w:rPr>
                <w:rFonts w:ascii="宋体" w:hAnsi="宋体" w:cs="宋体"/>
                <w:i/>
                <w:sz w:val="18"/>
                <w:szCs w:val="18"/>
                <w:u w:val="single"/>
              </w:rPr>
            </w:pPr>
            <w:r>
              <w:rPr>
                <w:rFonts w:ascii="宋体" w:hAnsi="宋体" w:cs="宋体" w:hint="eastAsia"/>
                <w:i/>
                <w:sz w:val="18"/>
                <w:szCs w:val="18"/>
                <w:u w:val="single"/>
              </w:rPr>
              <w:t>如该人员依法享受</w:t>
            </w:r>
            <w:r>
              <w:rPr>
                <w:rFonts w:ascii="宋体" w:hAnsi="宋体" w:cs="宋体"/>
                <w:i/>
                <w:sz w:val="18"/>
                <w:szCs w:val="18"/>
                <w:u w:val="single"/>
              </w:rPr>
              <w:t>住房公积金缴纳减免政策，</w:t>
            </w:r>
            <w:r>
              <w:rPr>
                <w:rFonts w:ascii="宋体" w:hAnsi="宋体" w:cs="宋体" w:hint="eastAsia"/>
                <w:i/>
                <w:sz w:val="18"/>
                <w:szCs w:val="18"/>
                <w:u w:val="single"/>
              </w:rPr>
              <w:t>请在此框内进行说明</w:t>
            </w:r>
          </w:p>
        </w:tc>
      </w:tr>
      <w:tr w:rsidR="000321A2">
        <w:trPr>
          <w:cantSplit/>
          <w:trHeight w:val="369"/>
        </w:trPr>
        <w:tc>
          <w:tcPr>
            <w:tcW w:w="317"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3.2</w:t>
            </w:r>
          </w:p>
        </w:tc>
        <w:tc>
          <w:tcPr>
            <w:tcW w:w="779" w:type="pct"/>
            <w:vAlign w:val="center"/>
          </w:tcPr>
          <w:p w:rsidR="000321A2" w:rsidRDefault="00F13E75">
            <w:pPr>
              <w:widowControl/>
              <w:jc w:val="center"/>
              <w:rPr>
                <w:rFonts w:ascii="宋体" w:hAnsi="宋体" w:cs="宋体"/>
                <w:sz w:val="18"/>
                <w:szCs w:val="18"/>
              </w:rPr>
            </w:pPr>
            <w:r>
              <w:rPr>
                <w:rFonts w:ascii="宋体" w:hAnsi="宋体" w:cs="宋体" w:hint="eastAsia"/>
                <w:sz w:val="18"/>
                <w:szCs w:val="18"/>
              </w:rPr>
              <w:t>岗位</w:t>
            </w:r>
            <w:r>
              <w:rPr>
                <w:rFonts w:ascii="宋体" w:hAnsi="宋体" w:cs="宋体"/>
                <w:sz w:val="18"/>
                <w:szCs w:val="18"/>
              </w:rPr>
              <w:t>2</w:t>
            </w:r>
            <w:r>
              <w:rPr>
                <w:rFonts w:ascii="宋体" w:hAnsi="宋体" w:cs="宋体" w:hint="eastAsia"/>
                <w:sz w:val="18"/>
                <w:szCs w:val="18"/>
              </w:rPr>
              <w:t>（如：保洁员</w:t>
            </w:r>
            <w:r>
              <w:rPr>
                <w:rFonts w:ascii="宋体" w:hAnsi="宋体" w:cs="宋体"/>
                <w:sz w:val="18"/>
                <w:szCs w:val="18"/>
              </w:rPr>
              <w:t>2</w:t>
            </w:r>
            <w:r>
              <w:rPr>
                <w:rFonts w:ascii="宋体" w:hAnsi="宋体" w:cs="宋体" w:hint="eastAsia"/>
                <w:sz w:val="18"/>
                <w:szCs w:val="18"/>
              </w:rPr>
              <w:t>）</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Merge/>
            <w:vAlign w:val="center"/>
          </w:tcPr>
          <w:p w:rsidR="000321A2" w:rsidRDefault="000321A2">
            <w:pPr>
              <w:widowControl/>
              <w:jc w:val="left"/>
              <w:rPr>
                <w:rFonts w:ascii="宋体" w:hAnsi="宋体" w:cs="宋体"/>
                <w:sz w:val="18"/>
                <w:szCs w:val="18"/>
              </w:rPr>
            </w:pPr>
          </w:p>
        </w:tc>
      </w:tr>
      <w:tr w:rsidR="000321A2">
        <w:trPr>
          <w:trHeight w:val="369"/>
        </w:trPr>
        <w:tc>
          <w:tcPr>
            <w:tcW w:w="317" w:type="pct"/>
            <w:vAlign w:val="center"/>
          </w:tcPr>
          <w:p w:rsidR="000321A2" w:rsidRDefault="000321A2">
            <w:pPr>
              <w:widowControl/>
              <w:jc w:val="center"/>
              <w:rPr>
                <w:rFonts w:ascii="宋体" w:hAnsi="宋体" w:cs="宋体"/>
                <w:sz w:val="18"/>
                <w:szCs w:val="18"/>
              </w:rPr>
            </w:pPr>
          </w:p>
        </w:tc>
        <w:tc>
          <w:tcPr>
            <w:tcW w:w="779" w:type="pct"/>
            <w:vAlign w:val="center"/>
          </w:tcPr>
          <w:p w:rsidR="000321A2" w:rsidRDefault="00F13E75">
            <w:pPr>
              <w:widowControl/>
              <w:jc w:val="center"/>
              <w:rPr>
                <w:rFonts w:ascii="宋体" w:hAnsi="宋体" w:cs="宋体"/>
                <w:sz w:val="18"/>
                <w:szCs w:val="18"/>
              </w:rPr>
            </w:pPr>
            <w:r>
              <w:rPr>
                <w:rFonts w:ascii="宋体" w:hAnsi="宋体" w:cs="宋体"/>
                <w:sz w:val="18"/>
                <w:szCs w:val="18"/>
              </w:rPr>
              <w:t>……</w:t>
            </w:r>
          </w:p>
        </w:tc>
        <w:tc>
          <w:tcPr>
            <w:tcW w:w="370" w:type="pct"/>
            <w:vAlign w:val="center"/>
          </w:tcPr>
          <w:p w:rsidR="000321A2" w:rsidRDefault="000321A2">
            <w:pPr>
              <w:widowControl/>
              <w:jc w:val="center"/>
              <w:rPr>
                <w:rFonts w:ascii="宋体" w:hAnsi="宋体" w:cs="宋体"/>
                <w:sz w:val="18"/>
                <w:szCs w:val="18"/>
              </w:rPr>
            </w:pPr>
          </w:p>
        </w:tc>
        <w:tc>
          <w:tcPr>
            <w:tcW w:w="495" w:type="pct"/>
            <w:vAlign w:val="center"/>
          </w:tcPr>
          <w:p w:rsidR="000321A2" w:rsidRDefault="000321A2">
            <w:pPr>
              <w:widowControl/>
              <w:jc w:val="center"/>
              <w:rPr>
                <w:rFonts w:ascii="宋体" w:hAnsi="宋体" w:cs="宋体"/>
                <w:sz w:val="18"/>
                <w:szCs w:val="18"/>
              </w:rPr>
            </w:pPr>
          </w:p>
        </w:tc>
        <w:tc>
          <w:tcPr>
            <w:tcW w:w="575" w:type="pct"/>
          </w:tcPr>
          <w:p w:rsidR="000321A2" w:rsidRDefault="000321A2">
            <w:pPr>
              <w:widowControl/>
              <w:jc w:val="center"/>
              <w:rPr>
                <w:rFonts w:ascii="宋体" w:hAnsi="宋体" w:cs="宋体"/>
                <w:sz w:val="18"/>
                <w:szCs w:val="18"/>
              </w:rPr>
            </w:pPr>
          </w:p>
        </w:tc>
        <w:tc>
          <w:tcPr>
            <w:tcW w:w="582" w:type="pct"/>
            <w:vAlign w:val="center"/>
          </w:tcPr>
          <w:p w:rsidR="000321A2" w:rsidRDefault="000321A2">
            <w:pPr>
              <w:widowControl/>
              <w:jc w:val="center"/>
              <w:rPr>
                <w:rFonts w:ascii="宋体" w:hAnsi="宋体" w:cs="宋体"/>
                <w:sz w:val="18"/>
                <w:szCs w:val="18"/>
              </w:rPr>
            </w:pPr>
          </w:p>
        </w:tc>
        <w:tc>
          <w:tcPr>
            <w:tcW w:w="1883" w:type="pct"/>
            <w:vAlign w:val="center"/>
          </w:tcPr>
          <w:p w:rsidR="000321A2" w:rsidRDefault="000321A2">
            <w:pPr>
              <w:widowControl/>
              <w:jc w:val="left"/>
              <w:rPr>
                <w:rFonts w:ascii="宋体" w:hAnsi="宋体" w:cs="宋体"/>
                <w:sz w:val="18"/>
                <w:szCs w:val="18"/>
              </w:rPr>
            </w:pPr>
          </w:p>
        </w:tc>
      </w:tr>
      <w:tr w:rsidR="000321A2">
        <w:trPr>
          <w:trHeight w:val="369"/>
        </w:trPr>
        <w:tc>
          <w:tcPr>
            <w:tcW w:w="5000" w:type="pct"/>
            <w:gridSpan w:val="7"/>
            <w:vAlign w:val="center"/>
          </w:tcPr>
          <w:p w:rsidR="000321A2" w:rsidRDefault="00F13E75">
            <w:pPr>
              <w:widowControl/>
              <w:jc w:val="left"/>
              <w:rPr>
                <w:rFonts w:ascii="宋体" w:hAnsi="宋体" w:cs="宋体"/>
                <w:sz w:val="18"/>
                <w:szCs w:val="18"/>
              </w:rPr>
            </w:pPr>
            <w:r>
              <w:rPr>
                <w:rFonts w:ascii="宋体" w:hAnsi="宋体" w:cs="宋体" w:hint="eastAsia"/>
                <w:b/>
                <w:sz w:val="18"/>
                <w:szCs w:val="18"/>
              </w:rPr>
              <w:t>分项总价3</w:t>
            </w:r>
            <w:r>
              <w:rPr>
                <w:rFonts w:ascii="宋体" w:hAnsi="宋体" w:cs="宋体"/>
                <w:b/>
                <w:sz w:val="18"/>
                <w:szCs w:val="18"/>
              </w:rPr>
              <w:t xml:space="preserve"> </w:t>
            </w:r>
            <w:r>
              <w:rPr>
                <w:rFonts w:ascii="宋体" w:hAnsi="宋体" w:cs="宋体" w:hint="eastAsia"/>
                <w:b/>
                <w:sz w:val="18"/>
                <w:szCs w:val="18"/>
              </w:rPr>
              <w:t>合计：</w:t>
            </w:r>
            <w:r>
              <w:rPr>
                <w:rFonts w:ascii="宋体" w:hAnsi="宋体" w:cs="宋体" w:hint="eastAsia"/>
                <w:b/>
                <w:sz w:val="18"/>
                <w:szCs w:val="18"/>
                <w:u w:val="single"/>
              </w:rPr>
              <w:t xml:space="preserve">         </w:t>
            </w:r>
            <w:r>
              <w:rPr>
                <w:rFonts w:ascii="宋体" w:hAnsi="宋体" w:cs="宋体" w:hint="eastAsia"/>
                <w:b/>
                <w:sz w:val="18"/>
                <w:szCs w:val="18"/>
              </w:rPr>
              <w:t>人民币（元）</w:t>
            </w:r>
          </w:p>
        </w:tc>
      </w:tr>
    </w:tbl>
    <w:p w:rsidR="000321A2" w:rsidRDefault="00F13E75">
      <w:pPr>
        <w:spacing w:line="400" w:lineRule="exact"/>
        <w:rPr>
          <w:rFonts w:ascii="宋体" w:hAnsi="宋体"/>
          <w:sz w:val="24"/>
          <w:szCs w:val="24"/>
        </w:rPr>
      </w:pPr>
      <w:r>
        <w:rPr>
          <w:rFonts w:ascii="宋体" w:hAnsi="宋体" w:hint="eastAsia"/>
          <w:sz w:val="24"/>
          <w:szCs w:val="24"/>
        </w:rPr>
        <w:t>备注：</w:t>
      </w:r>
    </w:p>
    <w:p w:rsidR="000321A2" w:rsidRDefault="00F13E75">
      <w:pPr>
        <w:spacing w:line="400" w:lineRule="exact"/>
        <w:rPr>
          <w:rFonts w:ascii="宋体" w:hAnsi="宋体"/>
          <w:i/>
          <w:sz w:val="24"/>
          <w:szCs w:val="24"/>
          <w:u w:val="single"/>
        </w:rPr>
      </w:pPr>
      <w:r>
        <w:rPr>
          <w:rFonts w:ascii="宋体" w:hAnsi="宋体"/>
          <w:i/>
          <w:sz w:val="24"/>
          <w:szCs w:val="24"/>
          <w:u w:val="single"/>
        </w:rPr>
        <w:t>1.</w:t>
      </w:r>
      <w:r>
        <w:rPr>
          <w:rFonts w:ascii="宋体" w:hAnsi="宋体" w:hint="eastAsia"/>
          <w:i/>
          <w:sz w:val="24"/>
          <w:szCs w:val="24"/>
          <w:u w:val="single"/>
        </w:rPr>
        <w:t>本表仅适用物业管理服务品目政府采购项目，供应商必须在投标（响应）文件中填报此表，否则作无效投标（响应）处理。</w:t>
      </w:r>
    </w:p>
    <w:p w:rsidR="000321A2" w:rsidRDefault="00F13E75">
      <w:pPr>
        <w:spacing w:line="400" w:lineRule="exact"/>
        <w:rPr>
          <w:rFonts w:ascii="宋体" w:hAnsi="宋体" w:cs="宋体"/>
          <w:i/>
          <w:sz w:val="24"/>
          <w:szCs w:val="24"/>
          <w:u w:val="single"/>
        </w:rPr>
      </w:pPr>
      <w:r>
        <w:rPr>
          <w:rFonts w:ascii="宋体" w:hAnsi="宋体"/>
          <w:sz w:val="24"/>
          <w:szCs w:val="24"/>
          <w:u w:val="single"/>
        </w:rPr>
        <w:lastRenderedPageBreak/>
        <w:t>2</w:t>
      </w:r>
      <w:r>
        <w:rPr>
          <w:rFonts w:ascii="宋体" w:hAnsi="宋体" w:hint="eastAsia"/>
          <w:sz w:val="24"/>
          <w:szCs w:val="24"/>
          <w:u w:val="single"/>
        </w:rPr>
        <w:t>.</w:t>
      </w:r>
      <w:r>
        <w:rPr>
          <w:rFonts w:ascii="宋体" w:hAnsi="宋体" w:cs="宋体" w:hint="eastAsia"/>
          <w:i/>
          <w:sz w:val="24"/>
          <w:szCs w:val="24"/>
          <w:u w:val="single"/>
        </w:rPr>
        <w:t>供应商在投标（响应）文件中响应的拟投入本项目的服务人员不得是全日制在校学生。人员工资不得低于项目所在地最低工资标准，供应商须在本表中按照采购需求中物业服务人员岗位分别填报人员工资、社会保险费用和住房公积金，否则作无效投标（响应）处理。</w:t>
      </w:r>
    </w:p>
    <w:p w:rsidR="000321A2" w:rsidRDefault="00F13E75">
      <w:pPr>
        <w:spacing w:line="400" w:lineRule="exact"/>
        <w:rPr>
          <w:rFonts w:ascii="宋体" w:hAnsi="宋体" w:cs="宋体"/>
          <w:i/>
          <w:sz w:val="24"/>
          <w:szCs w:val="24"/>
          <w:u w:val="single"/>
        </w:rPr>
      </w:pPr>
      <w:r>
        <w:rPr>
          <w:rFonts w:ascii="宋体" w:hAnsi="宋体" w:cs="宋体"/>
          <w:i/>
          <w:sz w:val="24"/>
          <w:szCs w:val="24"/>
          <w:u w:val="single"/>
        </w:rPr>
        <w:t>3</w:t>
      </w:r>
      <w:r>
        <w:rPr>
          <w:rFonts w:ascii="宋体" w:hAnsi="宋体" w:cs="宋体" w:hint="eastAsia"/>
          <w:i/>
          <w:sz w:val="24"/>
          <w:szCs w:val="24"/>
          <w:u w:val="single"/>
        </w:rPr>
        <w:t>.供应商为拟投入本项目的每位服务人员缴纳的社会保险费用和住房公积金均不得低于项目所在地最低标准。（如供应商为拟投入本项目的服务人员有社会保险费用或住房公积金低于项目所在地最低标准又未提供相应的减免费用缴纳政策说明的，作无效投标（响应）处理）</w:t>
      </w:r>
    </w:p>
    <w:p w:rsidR="000321A2" w:rsidRDefault="00F13E75">
      <w:pPr>
        <w:spacing w:line="400" w:lineRule="exact"/>
        <w:rPr>
          <w:rFonts w:ascii="宋体" w:hAnsi="宋体" w:cs="宋体"/>
          <w:sz w:val="24"/>
          <w:szCs w:val="24"/>
        </w:rPr>
      </w:pPr>
      <w:r>
        <w:rPr>
          <w:rFonts w:ascii="宋体" w:hAnsi="宋体" w:cs="宋体"/>
          <w:sz w:val="24"/>
          <w:szCs w:val="24"/>
        </w:rPr>
        <w:t>4</w:t>
      </w:r>
      <w:r>
        <w:rPr>
          <w:rFonts w:ascii="宋体" w:hAnsi="宋体" w:cs="宋体" w:hint="eastAsia"/>
          <w:sz w:val="24"/>
          <w:szCs w:val="24"/>
        </w:rPr>
        <w:t>.项目所在地最低工资标准、社会保险最低缴费基数及最低缴存比例、住房公积金最低缴费基数及最低缴存比例见附表1、附表2。</w:t>
      </w:r>
    </w:p>
    <w:p w:rsidR="000321A2" w:rsidRDefault="000321A2">
      <w:pPr>
        <w:spacing w:line="400" w:lineRule="exact"/>
        <w:rPr>
          <w:rFonts w:ascii="宋体" w:hAnsi="宋体"/>
          <w:sz w:val="24"/>
          <w:szCs w:val="24"/>
        </w:rPr>
      </w:pPr>
    </w:p>
    <w:p w:rsidR="000321A2" w:rsidRDefault="00F13E75">
      <w:pPr>
        <w:spacing w:line="400" w:lineRule="exact"/>
        <w:rPr>
          <w:rFonts w:ascii="宋体" w:hAnsi="宋体"/>
          <w:sz w:val="24"/>
          <w:szCs w:val="24"/>
        </w:rPr>
      </w:pPr>
      <w:r>
        <w:rPr>
          <w:rFonts w:ascii="宋体" w:hAnsi="宋体" w:hint="eastAsia"/>
          <w:sz w:val="24"/>
          <w:szCs w:val="24"/>
        </w:rPr>
        <w:t>附表1</w:t>
      </w:r>
    </w:p>
    <w:tbl>
      <w:tblPr>
        <w:tblpPr w:leftFromText="180" w:rightFromText="180" w:vertAnchor="text" w:horzAnchor="page" w:tblpX="1496" w:tblpY="3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1197"/>
        <w:gridCol w:w="2195"/>
        <w:gridCol w:w="785"/>
        <w:gridCol w:w="833"/>
        <w:gridCol w:w="794"/>
        <w:gridCol w:w="2720"/>
      </w:tblGrid>
      <w:tr w:rsidR="000321A2">
        <w:trPr>
          <w:trHeight w:val="522"/>
        </w:trPr>
        <w:tc>
          <w:tcPr>
            <w:tcW w:w="352"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序号</w:t>
            </w:r>
          </w:p>
        </w:tc>
        <w:tc>
          <w:tcPr>
            <w:tcW w:w="653"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名称</w:t>
            </w:r>
          </w:p>
        </w:tc>
        <w:tc>
          <w:tcPr>
            <w:tcW w:w="1197"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计算公式</w:t>
            </w:r>
          </w:p>
        </w:tc>
        <w:tc>
          <w:tcPr>
            <w:tcW w:w="1315" w:type="pct"/>
            <w:gridSpan w:val="3"/>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金额（元/月）</w:t>
            </w:r>
          </w:p>
        </w:tc>
        <w:tc>
          <w:tcPr>
            <w:tcW w:w="1483"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说明</w:t>
            </w:r>
          </w:p>
        </w:tc>
      </w:tr>
      <w:tr w:rsidR="000321A2">
        <w:trPr>
          <w:cantSplit/>
          <w:trHeight w:val="474"/>
        </w:trPr>
        <w:tc>
          <w:tcPr>
            <w:tcW w:w="352" w:type="pct"/>
            <w:vMerge w:val="restart"/>
            <w:vAlign w:val="center"/>
          </w:tcPr>
          <w:p w:rsidR="000321A2" w:rsidRDefault="00F13E75">
            <w:pPr>
              <w:jc w:val="center"/>
              <w:rPr>
                <w:rFonts w:ascii="宋体" w:hAnsi="宋体" w:cs="宋体"/>
                <w:sz w:val="18"/>
                <w:szCs w:val="18"/>
              </w:rPr>
            </w:pPr>
            <w:r>
              <w:rPr>
                <w:rFonts w:ascii="宋体" w:hAnsi="宋体" w:cs="宋体" w:hint="eastAsia"/>
                <w:sz w:val="18"/>
                <w:szCs w:val="18"/>
              </w:rPr>
              <w:t>1</w:t>
            </w:r>
          </w:p>
        </w:tc>
        <w:tc>
          <w:tcPr>
            <w:tcW w:w="653" w:type="pct"/>
            <w:vMerge w:val="restart"/>
            <w:vAlign w:val="center"/>
          </w:tcPr>
          <w:p w:rsidR="000321A2" w:rsidRDefault="00F13E75">
            <w:pPr>
              <w:rPr>
                <w:rFonts w:ascii="宋体" w:hAnsi="宋体" w:cs="宋体"/>
                <w:sz w:val="18"/>
                <w:szCs w:val="18"/>
              </w:rPr>
            </w:pPr>
            <w:r>
              <w:rPr>
                <w:rFonts w:ascii="宋体" w:hAnsi="宋体" w:cs="宋体" w:hint="eastAsia"/>
                <w:sz w:val="18"/>
                <w:szCs w:val="18"/>
              </w:rPr>
              <w:t>最低工资标准（A）</w:t>
            </w:r>
          </w:p>
        </w:tc>
        <w:tc>
          <w:tcPr>
            <w:tcW w:w="1197" w:type="pct"/>
            <w:vMerge w:val="restart"/>
            <w:vAlign w:val="center"/>
          </w:tcPr>
          <w:p w:rsidR="000321A2" w:rsidRDefault="00F13E75">
            <w:pPr>
              <w:jc w:val="center"/>
              <w:rPr>
                <w:rFonts w:ascii="宋体" w:hAnsi="宋体" w:cs="宋体"/>
                <w:sz w:val="18"/>
                <w:szCs w:val="18"/>
              </w:rPr>
            </w:pPr>
            <w:r>
              <w:rPr>
                <w:rFonts w:ascii="宋体" w:hAnsi="宋体" w:cs="宋体" w:hint="eastAsia"/>
                <w:sz w:val="18"/>
                <w:szCs w:val="18"/>
              </w:rPr>
              <w:t>/</w:t>
            </w:r>
          </w:p>
        </w:tc>
        <w:tc>
          <w:tcPr>
            <w:tcW w:w="428"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一类</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地区</w:t>
            </w:r>
          </w:p>
        </w:tc>
        <w:tc>
          <w:tcPr>
            <w:tcW w:w="454"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二类</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地区</w:t>
            </w:r>
          </w:p>
        </w:tc>
        <w:tc>
          <w:tcPr>
            <w:tcW w:w="433" w:type="pct"/>
            <w:vAlign w:val="center"/>
          </w:tcPr>
          <w:p w:rsidR="000321A2" w:rsidRDefault="00F13E75">
            <w:pPr>
              <w:widowControl/>
              <w:jc w:val="center"/>
              <w:rPr>
                <w:rFonts w:ascii="宋体" w:hAnsi="宋体" w:cs="宋体"/>
                <w:b/>
                <w:bCs/>
                <w:sz w:val="18"/>
                <w:szCs w:val="18"/>
              </w:rPr>
            </w:pPr>
            <w:r>
              <w:rPr>
                <w:rFonts w:ascii="宋体" w:hAnsi="宋体" w:cs="宋体" w:hint="eastAsia"/>
                <w:b/>
                <w:bCs/>
                <w:sz w:val="18"/>
                <w:szCs w:val="18"/>
              </w:rPr>
              <w:t>三类</w:t>
            </w:r>
          </w:p>
          <w:p w:rsidR="000321A2" w:rsidRDefault="00F13E75">
            <w:pPr>
              <w:widowControl/>
              <w:jc w:val="center"/>
              <w:rPr>
                <w:rFonts w:ascii="宋体" w:hAnsi="宋体" w:cs="宋体"/>
                <w:b/>
                <w:bCs/>
                <w:sz w:val="18"/>
                <w:szCs w:val="18"/>
              </w:rPr>
            </w:pPr>
            <w:r>
              <w:rPr>
                <w:rFonts w:ascii="宋体" w:hAnsi="宋体" w:cs="宋体" w:hint="eastAsia"/>
                <w:b/>
                <w:bCs/>
                <w:sz w:val="18"/>
                <w:szCs w:val="18"/>
              </w:rPr>
              <w:t>地区</w:t>
            </w:r>
          </w:p>
        </w:tc>
        <w:tc>
          <w:tcPr>
            <w:tcW w:w="1483" w:type="pct"/>
            <w:vMerge w:val="restart"/>
            <w:vAlign w:val="center"/>
          </w:tcPr>
          <w:p w:rsidR="000321A2" w:rsidRDefault="00F13E75">
            <w:pPr>
              <w:jc w:val="left"/>
              <w:rPr>
                <w:rFonts w:ascii="宋体" w:hAnsi="宋体" w:cs="宋体"/>
                <w:sz w:val="18"/>
                <w:szCs w:val="18"/>
              </w:rPr>
            </w:pPr>
            <w:r>
              <w:rPr>
                <w:rFonts w:ascii="宋体" w:hAnsi="宋体" w:cs="宋体" w:hint="eastAsia"/>
                <w:sz w:val="18"/>
                <w:szCs w:val="18"/>
              </w:rPr>
              <w:t>下列项目不作为最低工资的组成部分，用人单位应按规定另行支付：（一）加班加点的工资；（二）中班、夜班、高温、低温、井下、有毒有害等特殊工作环境、条件下的津贴；（三）劳动者按下限缴存的住房公积金；（四）法律、法规和国家规定的劳动者福利待遇等。</w:t>
            </w:r>
          </w:p>
        </w:tc>
      </w:tr>
      <w:tr w:rsidR="000321A2">
        <w:trPr>
          <w:cantSplit/>
          <w:trHeight w:val="655"/>
        </w:trPr>
        <w:tc>
          <w:tcPr>
            <w:tcW w:w="352" w:type="pct"/>
            <w:vMerge/>
            <w:vAlign w:val="center"/>
          </w:tcPr>
          <w:p w:rsidR="000321A2" w:rsidRDefault="000321A2">
            <w:pPr>
              <w:jc w:val="center"/>
              <w:rPr>
                <w:rFonts w:ascii="宋体" w:hAnsi="宋体" w:cs="宋体"/>
                <w:sz w:val="18"/>
                <w:szCs w:val="18"/>
              </w:rPr>
            </w:pPr>
          </w:p>
        </w:tc>
        <w:tc>
          <w:tcPr>
            <w:tcW w:w="653" w:type="pct"/>
            <w:vMerge/>
            <w:vAlign w:val="center"/>
          </w:tcPr>
          <w:p w:rsidR="000321A2" w:rsidRDefault="000321A2">
            <w:pPr>
              <w:jc w:val="center"/>
              <w:rPr>
                <w:rFonts w:ascii="宋体" w:hAnsi="宋体" w:cs="宋体"/>
                <w:sz w:val="18"/>
                <w:szCs w:val="18"/>
              </w:rPr>
            </w:pPr>
          </w:p>
        </w:tc>
        <w:tc>
          <w:tcPr>
            <w:tcW w:w="1197" w:type="pct"/>
            <w:vMerge/>
            <w:vAlign w:val="center"/>
          </w:tcPr>
          <w:p w:rsidR="000321A2" w:rsidRDefault="000321A2">
            <w:pPr>
              <w:jc w:val="center"/>
              <w:rPr>
                <w:rFonts w:ascii="宋体" w:hAnsi="宋体" w:cs="宋体"/>
                <w:sz w:val="18"/>
                <w:szCs w:val="18"/>
              </w:rPr>
            </w:pPr>
          </w:p>
        </w:tc>
        <w:tc>
          <w:tcPr>
            <w:tcW w:w="428" w:type="pct"/>
            <w:vAlign w:val="center"/>
          </w:tcPr>
          <w:p w:rsidR="000321A2" w:rsidRDefault="00F13E75">
            <w:pPr>
              <w:jc w:val="center"/>
              <w:rPr>
                <w:rFonts w:ascii="宋体" w:hAnsi="宋体" w:cs="宋体"/>
                <w:sz w:val="18"/>
                <w:szCs w:val="18"/>
              </w:rPr>
            </w:pPr>
            <w:r>
              <w:rPr>
                <w:rFonts w:ascii="宋体" w:hAnsi="宋体" w:cs="宋体" w:hint="eastAsia"/>
                <w:sz w:val="18"/>
                <w:szCs w:val="18"/>
              </w:rPr>
              <w:t>2490</w:t>
            </w:r>
          </w:p>
        </w:tc>
        <w:tc>
          <w:tcPr>
            <w:tcW w:w="454" w:type="pct"/>
            <w:vAlign w:val="center"/>
          </w:tcPr>
          <w:p w:rsidR="000321A2" w:rsidRDefault="00F13E75">
            <w:pPr>
              <w:jc w:val="center"/>
              <w:rPr>
                <w:rFonts w:ascii="宋体" w:hAnsi="宋体" w:cs="宋体"/>
                <w:sz w:val="18"/>
                <w:szCs w:val="18"/>
              </w:rPr>
            </w:pPr>
            <w:r>
              <w:rPr>
                <w:rFonts w:ascii="宋体" w:hAnsi="宋体" w:cs="宋体" w:hint="eastAsia"/>
                <w:sz w:val="18"/>
                <w:szCs w:val="18"/>
              </w:rPr>
              <w:t>2260</w:t>
            </w:r>
          </w:p>
        </w:tc>
        <w:tc>
          <w:tcPr>
            <w:tcW w:w="433" w:type="pct"/>
            <w:vAlign w:val="center"/>
          </w:tcPr>
          <w:p w:rsidR="000321A2" w:rsidRDefault="00F13E75">
            <w:pPr>
              <w:jc w:val="center"/>
              <w:rPr>
                <w:rFonts w:ascii="宋体" w:hAnsi="宋体" w:cs="宋体"/>
                <w:sz w:val="18"/>
                <w:szCs w:val="18"/>
              </w:rPr>
            </w:pPr>
            <w:r>
              <w:rPr>
                <w:rFonts w:ascii="宋体" w:hAnsi="宋体" w:cs="宋体" w:hint="eastAsia"/>
                <w:sz w:val="18"/>
                <w:szCs w:val="18"/>
              </w:rPr>
              <w:t>2010</w:t>
            </w:r>
          </w:p>
        </w:tc>
        <w:tc>
          <w:tcPr>
            <w:tcW w:w="1483" w:type="pct"/>
            <w:vMerge/>
            <w:vAlign w:val="center"/>
          </w:tcPr>
          <w:p w:rsidR="000321A2" w:rsidRDefault="000321A2">
            <w:pPr>
              <w:jc w:val="center"/>
              <w:rPr>
                <w:rFonts w:ascii="宋体" w:hAnsi="宋体" w:cs="宋体"/>
                <w:sz w:val="18"/>
                <w:szCs w:val="18"/>
              </w:rPr>
            </w:pPr>
          </w:p>
        </w:tc>
      </w:tr>
      <w:tr w:rsidR="000321A2">
        <w:trPr>
          <w:trHeight w:val="383"/>
        </w:trPr>
        <w:tc>
          <w:tcPr>
            <w:tcW w:w="352" w:type="pct"/>
            <w:vAlign w:val="center"/>
          </w:tcPr>
          <w:p w:rsidR="000321A2" w:rsidRDefault="00F13E75">
            <w:pPr>
              <w:jc w:val="center"/>
              <w:rPr>
                <w:rFonts w:ascii="宋体" w:hAnsi="宋体" w:cs="宋体"/>
                <w:sz w:val="18"/>
                <w:szCs w:val="18"/>
              </w:rPr>
            </w:pPr>
            <w:r>
              <w:rPr>
                <w:rFonts w:ascii="宋体" w:hAnsi="宋体" w:cs="宋体" w:hint="eastAsia"/>
                <w:sz w:val="18"/>
                <w:szCs w:val="18"/>
              </w:rPr>
              <w:t>2</w:t>
            </w:r>
          </w:p>
        </w:tc>
        <w:tc>
          <w:tcPr>
            <w:tcW w:w="653" w:type="pct"/>
            <w:vAlign w:val="center"/>
          </w:tcPr>
          <w:p w:rsidR="000321A2" w:rsidRDefault="00F13E75">
            <w:pPr>
              <w:jc w:val="center"/>
              <w:rPr>
                <w:rFonts w:ascii="宋体" w:hAnsi="宋体" w:cs="宋体"/>
                <w:sz w:val="18"/>
                <w:szCs w:val="18"/>
              </w:rPr>
            </w:pPr>
            <w:r>
              <w:rPr>
                <w:rFonts w:ascii="宋体" w:hAnsi="宋体" w:cs="宋体" w:hint="eastAsia"/>
                <w:sz w:val="18"/>
                <w:szCs w:val="18"/>
              </w:rPr>
              <w:t>社保单位计提费用</w:t>
            </w:r>
          </w:p>
        </w:tc>
        <w:tc>
          <w:tcPr>
            <w:tcW w:w="1197" w:type="pct"/>
            <w:vAlign w:val="center"/>
          </w:tcPr>
          <w:p w:rsidR="000321A2" w:rsidRDefault="00F13E75">
            <w:pPr>
              <w:jc w:val="center"/>
              <w:rPr>
                <w:rFonts w:ascii="宋体" w:hAnsi="宋体" w:cs="宋体"/>
                <w:sz w:val="18"/>
                <w:szCs w:val="18"/>
              </w:rPr>
            </w:pPr>
            <w:r>
              <w:rPr>
                <w:rFonts w:ascii="宋体" w:hAnsi="宋体" w:cs="宋体" w:hint="eastAsia"/>
                <w:sz w:val="18"/>
                <w:szCs w:val="18"/>
              </w:rPr>
              <w:t>缴费工资基数（≥4879）*缴费比例（≥24.7%）</w:t>
            </w:r>
          </w:p>
        </w:tc>
        <w:tc>
          <w:tcPr>
            <w:tcW w:w="1315" w:type="pct"/>
            <w:gridSpan w:val="3"/>
            <w:vAlign w:val="center"/>
          </w:tcPr>
          <w:p w:rsidR="000321A2" w:rsidRDefault="00F13E75">
            <w:pPr>
              <w:jc w:val="center"/>
              <w:rPr>
                <w:rFonts w:ascii="宋体" w:hAnsi="宋体" w:cs="宋体"/>
                <w:sz w:val="18"/>
                <w:szCs w:val="18"/>
              </w:rPr>
            </w:pPr>
            <w:r>
              <w:rPr>
                <w:rFonts w:ascii="宋体" w:hAnsi="宋体" w:cs="宋体" w:hint="eastAsia"/>
                <w:sz w:val="18"/>
                <w:szCs w:val="18"/>
              </w:rPr>
              <w:t>≥1205.113</w:t>
            </w:r>
          </w:p>
        </w:tc>
        <w:tc>
          <w:tcPr>
            <w:tcW w:w="1483" w:type="pct"/>
            <w:vAlign w:val="center"/>
          </w:tcPr>
          <w:p w:rsidR="000321A2" w:rsidRDefault="00F13E75">
            <w:pPr>
              <w:jc w:val="center"/>
              <w:rPr>
                <w:rFonts w:ascii="宋体" w:hAnsi="宋体" w:cs="宋体"/>
                <w:sz w:val="18"/>
                <w:szCs w:val="18"/>
              </w:rPr>
            </w:pPr>
            <w:r>
              <w:rPr>
                <w:rFonts w:ascii="宋体" w:hAnsi="宋体" w:cs="宋体" w:hint="eastAsia"/>
                <w:sz w:val="18"/>
                <w:szCs w:val="18"/>
              </w:rPr>
              <w:t>缴费比例</w:t>
            </w:r>
            <w:proofErr w:type="gramStart"/>
            <w:r>
              <w:rPr>
                <w:rFonts w:ascii="宋体" w:hAnsi="宋体" w:cs="宋体" w:hint="eastAsia"/>
                <w:sz w:val="18"/>
                <w:szCs w:val="18"/>
              </w:rPr>
              <w:t>明细见</w:t>
            </w:r>
            <w:proofErr w:type="gramEnd"/>
            <w:r>
              <w:rPr>
                <w:rFonts w:ascii="宋体" w:hAnsi="宋体" w:cs="宋体" w:hint="eastAsia"/>
                <w:sz w:val="18"/>
                <w:szCs w:val="18"/>
              </w:rPr>
              <w:t>附表2</w:t>
            </w:r>
          </w:p>
        </w:tc>
      </w:tr>
      <w:tr w:rsidR="000321A2">
        <w:trPr>
          <w:trHeight w:val="313"/>
        </w:trPr>
        <w:tc>
          <w:tcPr>
            <w:tcW w:w="352" w:type="pct"/>
            <w:vAlign w:val="center"/>
          </w:tcPr>
          <w:p w:rsidR="000321A2" w:rsidRDefault="00F13E75">
            <w:pPr>
              <w:jc w:val="center"/>
              <w:rPr>
                <w:rFonts w:ascii="宋体" w:hAnsi="宋体" w:cs="宋体"/>
                <w:sz w:val="18"/>
                <w:szCs w:val="18"/>
              </w:rPr>
            </w:pPr>
            <w:r>
              <w:rPr>
                <w:rFonts w:ascii="宋体" w:hAnsi="宋体" w:cs="宋体" w:hint="eastAsia"/>
                <w:sz w:val="18"/>
                <w:szCs w:val="18"/>
              </w:rPr>
              <w:t>3</w:t>
            </w:r>
          </w:p>
        </w:tc>
        <w:tc>
          <w:tcPr>
            <w:tcW w:w="653" w:type="pct"/>
            <w:vAlign w:val="center"/>
          </w:tcPr>
          <w:p w:rsidR="000321A2" w:rsidRDefault="00F13E75">
            <w:pPr>
              <w:jc w:val="center"/>
              <w:rPr>
                <w:rFonts w:ascii="宋体" w:hAnsi="宋体" w:cs="宋体"/>
                <w:sz w:val="18"/>
                <w:szCs w:val="18"/>
              </w:rPr>
            </w:pPr>
            <w:r>
              <w:rPr>
                <w:rFonts w:ascii="宋体" w:hAnsi="宋体" w:cs="宋体" w:hint="eastAsia"/>
                <w:sz w:val="18"/>
                <w:szCs w:val="18"/>
              </w:rPr>
              <w:t>公积金单位计提费用</w:t>
            </w:r>
          </w:p>
        </w:tc>
        <w:tc>
          <w:tcPr>
            <w:tcW w:w="1197" w:type="pct"/>
            <w:vAlign w:val="center"/>
          </w:tcPr>
          <w:p w:rsidR="000321A2" w:rsidRDefault="00F13E75">
            <w:pPr>
              <w:jc w:val="center"/>
              <w:rPr>
                <w:rFonts w:ascii="宋体" w:hAnsi="宋体" w:cs="宋体"/>
                <w:sz w:val="18"/>
                <w:szCs w:val="18"/>
              </w:rPr>
            </w:pPr>
            <w:r>
              <w:rPr>
                <w:rFonts w:ascii="宋体" w:hAnsi="宋体" w:cs="宋体" w:hint="eastAsia"/>
                <w:sz w:val="18"/>
                <w:szCs w:val="18"/>
              </w:rPr>
              <w:t>缴存基数（≥</w:t>
            </w:r>
            <w:r>
              <w:rPr>
                <w:rFonts w:ascii="宋体" w:hAnsi="宋体" w:cs="宋体"/>
                <w:sz w:val="18"/>
                <w:szCs w:val="18"/>
              </w:rPr>
              <w:t>A</w:t>
            </w:r>
            <w:r>
              <w:rPr>
                <w:rFonts w:ascii="宋体" w:hAnsi="宋体" w:cs="宋体" w:hint="eastAsia"/>
                <w:sz w:val="18"/>
                <w:szCs w:val="18"/>
              </w:rPr>
              <w:t>）*缴存比例（≥5%）</w:t>
            </w:r>
          </w:p>
        </w:tc>
        <w:tc>
          <w:tcPr>
            <w:tcW w:w="1315" w:type="pct"/>
            <w:gridSpan w:val="3"/>
            <w:vAlign w:val="center"/>
          </w:tcPr>
          <w:p w:rsidR="000321A2" w:rsidRDefault="00F13E75">
            <w:pPr>
              <w:jc w:val="center"/>
              <w:rPr>
                <w:rFonts w:ascii="宋体" w:hAnsi="宋体" w:cs="宋体"/>
                <w:sz w:val="18"/>
                <w:szCs w:val="18"/>
              </w:rPr>
            </w:pPr>
            <w:r>
              <w:rPr>
                <w:rFonts w:ascii="宋体" w:hAnsi="宋体" w:cs="宋体" w:hint="eastAsia"/>
                <w:sz w:val="18"/>
                <w:szCs w:val="18"/>
              </w:rPr>
              <w:t>/</w:t>
            </w:r>
          </w:p>
        </w:tc>
        <w:tc>
          <w:tcPr>
            <w:tcW w:w="1483" w:type="pct"/>
            <w:vAlign w:val="center"/>
          </w:tcPr>
          <w:p w:rsidR="000321A2" w:rsidRDefault="000321A2">
            <w:pPr>
              <w:jc w:val="center"/>
              <w:rPr>
                <w:rFonts w:ascii="宋体" w:hAnsi="宋体" w:cs="宋体"/>
                <w:sz w:val="18"/>
                <w:szCs w:val="18"/>
              </w:rPr>
            </w:pPr>
          </w:p>
        </w:tc>
      </w:tr>
      <w:tr w:rsidR="000321A2">
        <w:trPr>
          <w:trHeight w:val="341"/>
        </w:trPr>
        <w:tc>
          <w:tcPr>
            <w:tcW w:w="352" w:type="pct"/>
            <w:vAlign w:val="center"/>
          </w:tcPr>
          <w:p w:rsidR="000321A2" w:rsidRDefault="00F13E75">
            <w:pPr>
              <w:jc w:val="center"/>
              <w:rPr>
                <w:rFonts w:ascii="宋体" w:hAnsi="宋体" w:cs="宋体"/>
                <w:sz w:val="18"/>
                <w:szCs w:val="18"/>
              </w:rPr>
            </w:pPr>
            <w:r>
              <w:rPr>
                <w:rFonts w:ascii="宋体" w:hAnsi="宋体" w:cs="宋体" w:hint="eastAsia"/>
                <w:sz w:val="18"/>
                <w:szCs w:val="18"/>
              </w:rPr>
              <w:t>4</w:t>
            </w:r>
          </w:p>
        </w:tc>
        <w:tc>
          <w:tcPr>
            <w:tcW w:w="653" w:type="pct"/>
            <w:vAlign w:val="center"/>
          </w:tcPr>
          <w:p w:rsidR="000321A2" w:rsidRDefault="00F13E75">
            <w:pPr>
              <w:jc w:val="center"/>
              <w:rPr>
                <w:rFonts w:ascii="宋体" w:hAnsi="宋体" w:cs="宋体"/>
                <w:sz w:val="18"/>
                <w:szCs w:val="18"/>
              </w:rPr>
            </w:pPr>
            <w:r>
              <w:rPr>
                <w:rFonts w:ascii="宋体" w:hAnsi="宋体" w:cs="宋体" w:hint="eastAsia"/>
                <w:sz w:val="18"/>
                <w:szCs w:val="18"/>
              </w:rPr>
              <w:t>公积金个人计提费用</w:t>
            </w:r>
          </w:p>
        </w:tc>
        <w:tc>
          <w:tcPr>
            <w:tcW w:w="1197" w:type="pct"/>
            <w:vAlign w:val="center"/>
          </w:tcPr>
          <w:p w:rsidR="000321A2" w:rsidRDefault="00F13E75">
            <w:pPr>
              <w:jc w:val="center"/>
              <w:rPr>
                <w:rFonts w:ascii="宋体" w:hAnsi="宋体" w:cs="宋体"/>
                <w:sz w:val="18"/>
                <w:szCs w:val="18"/>
              </w:rPr>
            </w:pPr>
            <w:r>
              <w:rPr>
                <w:rFonts w:ascii="宋体" w:hAnsi="宋体" w:cs="宋体" w:hint="eastAsia"/>
                <w:sz w:val="18"/>
                <w:szCs w:val="18"/>
              </w:rPr>
              <w:t>缴存基数（≥</w:t>
            </w:r>
            <w:r>
              <w:rPr>
                <w:rFonts w:ascii="宋体" w:hAnsi="宋体" w:cs="宋体"/>
                <w:sz w:val="18"/>
                <w:szCs w:val="18"/>
              </w:rPr>
              <w:t>A</w:t>
            </w:r>
            <w:r>
              <w:rPr>
                <w:rFonts w:ascii="宋体" w:hAnsi="宋体" w:cs="宋体" w:hint="eastAsia"/>
                <w:sz w:val="18"/>
                <w:szCs w:val="18"/>
              </w:rPr>
              <w:t>）*缴存比例（≥5%）</w:t>
            </w:r>
          </w:p>
        </w:tc>
        <w:tc>
          <w:tcPr>
            <w:tcW w:w="1315" w:type="pct"/>
            <w:gridSpan w:val="3"/>
            <w:vAlign w:val="center"/>
          </w:tcPr>
          <w:p w:rsidR="000321A2" w:rsidRDefault="00F13E75">
            <w:pPr>
              <w:jc w:val="center"/>
              <w:rPr>
                <w:rFonts w:ascii="宋体" w:hAnsi="宋体" w:cs="宋体"/>
                <w:sz w:val="18"/>
                <w:szCs w:val="18"/>
              </w:rPr>
            </w:pPr>
            <w:r>
              <w:rPr>
                <w:rFonts w:ascii="宋体" w:hAnsi="宋体" w:cs="宋体" w:hint="eastAsia"/>
                <w:sz w:val="18"/>
                <w:szCs w:val="18"/>
              </w:rPr>
              <w:t>/</w:t>
            </w:r>
          </w:p>
        </w:tc>
        <w:tc>
          <w:tcPr>
            <w:tcW w:w="1483" w:type="pct"/>
            <w:vAlign w:val="center"/>
          </w:tcPr>
          <w:p w:rsidR="000321A2" w:rsidRDefault="000321A2">
            <w:pPr>
              <w:jc w:val="left"/>
              <w:rPr>
                <w:rFonts w:ascii="宋体" w:hAnsi="宋体" w:cs="宋体"/>
                <w:sz w:val="18"/>
                <w:szCs w:val="18"/>
              </w:rPr>
            </w:pPr>
          </w:p>
        </w:tc>
      </w:tr>
    </w:tbl>
    <w:p w:rsidR="000321A2" w:rsidRDefault="00F13E75">
      <w:pPr>
        <w:spacing w:line="400" w:lineRule="exact"/>
        <w:rPr>
          <w:rFonts w:ascii="宋体" w:hAnsi="宋体"/>
          <w:sz w:val="24"/>
          <w:szCs w:val="24"/>
        </w:rPr>
      </w:pPr>
      <w:r>
        <w:rPr>
          <w:rFonts w:ascii="宋体" w:hAnsi="宋体" w:hint="eastAsia"/>
          <w:sz w:val="24"/>
          <w:szCs w:val="24"/>
        </w:rPr>
        <w:t>备注：</w:t>
      </w:r>
    </w:p>
    <w:p w:rsidR="000321A2" w:rsidRDefault="00F13E75">
      <w:pPr>
        <w:spacing w:line="400" w:lineRule="exact"/>
        <w:rPr>
          <w:rFonts w:ascii="宋体" w:hAnsi="宋体"/>
          <w:sz w:val="24"/>
          <w:szCs w:val="24"/>
        </w:rPr>
      </w:pPr>
      <w:r>
        <w:rPr>
          <w:rFonts w:ascii="宋体" w:hAnsi="宋体" w:hint="eastAsia"/>
          <w:sz w:val="24"/>
          <w:szCs w:val="24"/>
        </w:rPr>
        <w:t>1.最低工资标准按《</w:t>
      </w:r>
      <w:r>
        <w:rPr>
          <w:rFonts w:ascii="宋体" w:hAnsi="宋体"/>
          <w:sz w:val="24"/>
          <w:szCs w:val="24"/>
        </w:rPr>
        <w:t>省人力资源社会保障厅关于调整全省最低工资标准的通知</w:t>
      </w:r>
      <w:r>
        <w:rPr>
          <w:rFonts w:ascii="宋体" w:hAnsi="宋体" w:hint="eastAsia"/>
          <w:sz w:val="24"/>
          <w:szCs w:val="24"/>
        </w:rPr>
        <w:t>》（</w:t>
      </w:r>
      <w:r>
        <w:rPr>
          <w:rFonts w:ascii="宋体" w:hAnsi="宋体"/>
          <w:sz w:val="24"/>
          <w:szCs w:val="24"/>
        </w:rPr>
        <w:t>苏人社规〔2023〕4号</w:t>
      </w:r>
      <w:r>
        <w:rPr>
          <w:rFonts w:ascii="宋体" w:hAnsi="宋体" w:hint="eastAsia"/>
          <w:sz w:val="24"/>
          <w:szCs w:val="24"/>
        </w:rPr>
        <w:t>）执行，具体地区划分详见《通知》所附《全省各市、县（市、区）执行最低工资类别和标准对照表》。</w:t>
      </w:r>
    </w:p>
    <w:p w:rsidR="000321A2" w:rsidRDefault="00F13E75">
      <w:pPr>
        <w:spacing w:line="400" w:lineRule="exact"/>
        <w:rPr>
          <w:rFonts w:ascii="宋体" w:hAnsi="宋体"/>
          <w:sz w:val="24"/>
          <w:szCs w:val="24"/>
        </w:rPr>
      </w:pPr>
      <w:r>
        <w:rPr>
          <w:rFonts w:ascii="宋体" w:hAnsi="宋体" w:hint="eastAsia"/>
          <w:sz w:val="24"/>
          <w:szCs w:val="24"/>
        </w:rPr>
        <w:t>2.社保缴费工资基数下限按《省人力资源社会保障厅 省财政厅 省医疗保障局 省税务局关于发布2024年度社会保险有关基数的通知》（苏</w:t>
      </w:r>
      <w:proofErr w:type="gramStart"/>
      <w:r>
        <w:rPr>
          <w:rFonts w:ascii="宋体" w:hAnsi="宋体" w:hint="eastAsia"/>
          <w:sz w:val="24"/>
          <w:szCs w:val="24"/>
        </w:rPr>
        <w:t>人社发</w:t>
      </w:r>
      <w:proofErr w:type="gramEnd"/>
      <w:r>
        <w:rPr>
          <w:rFonts w:ascii="宋体" w:hAnsi="宋体" w:hint="eastAsia"/>
          <w:sz w:val="24"/>
          <w:szCs w:val="24"/>
        </w:rPr>
        <w:t>〔2024〕38号）执行。</w:t>
      </w:r>
    </w:p>
    <w:p w:rsidR="000321A2" w:rsidRDefault="00F13E75">
      <w:pPr>
        <w:spacing w:line="400" w:lineRule="exact"/>
        <w:rPr>
          <w:rFonts w:ascii="宋体" w:hAnsi="宋体"/>
          <w:sz w:val="24"/>
          <w:szCs w:val="24"/>
        </w:rPr>
      </w:pPr>
      <w:r>
        <w:rPr>
          <w:rFonts w:ascii="宋体" w:hAnsi="宋体" w:hint="eastAsia"/>
          <w:sz w:val="24"/>
          <w:szCs w:val="24"/>
        </w:rPr>
        <w:t>3.省</w:t>
      </w:r>
      <w:proofErr w:type="gramStart"/>
      <w:r>
        <w:rPr>
          <w:rFonts w:ascii="宋体" w:hAnsi="宋体" w:hint="eastAsia"/>
          <w:sz w:val="24"/>
          <w:szCs w:val="24"/>
        </w:rPr>
        <w:t>人社厅如</w:t>
      </w:r>
      <w:proofErr w:type="gramEnd"/>
      <w:r>
        <w:rPr>
          <w:rFonts w:ascii="宋体" w:hAnsi="宋体" w:hint="eastAsia"/>
          <w:sz w:val="24"/>
          <w:szCs w:val="24"/>
        </w:rPr>
        <w:t>对最低工资标准和社保缴费工资基数进行调整，按调整后的规定执行。</w:t>
      </w:r>
    </w:p>
    <w:p w:rsidR="000321A2" w:rsidRDefault="00F13E75">
      <w:pPr>
        <w:spacing w:line="400" w:lineRule="exact"/>
        <w:rPr>
          <w:rFonts w:ascii="宋体" w:hAnsi="宋体"/>
          <w:sz w:val="24"/>
          <w:szCs w:val="24"/>
        </w:rPr>
      </w:pPr>
      <w:r>
        <w:rPr>
          <w:rFonts w:ascii="宋体" w:hAnsi="宋体"/>
          <w:sz w:val="24"/>
          <w:szCs w:val="24"/>
        </w:rPr>
        <w:t>4</w:t>
      </w:r>
      <w:r>
        <w:rPr>
          <w:rFonts w:ascii="宋体" w:hAnsi="宋体" w:hint="eastAsia"/>
          <w:sz w:val="24"/>
          <w:szCs w:val="24"/>
        </w:rPr>
        <w:t>.住房公积金缴存基数下限（不得低于当地最低工资标准）和缴存比例下限按省内各地住房公积金管理部门公布的规定执行。</w:t>
      </w:r>
    </w:p>
    <w:p w:rsidR="000321A2" w:rsidRDefault="000321A2">
      <w:pPr>
        <w:spacing w:line="400" w:lineRule="exact"/>
        <w:rPr>
          <w:rFonts w:ascii="宋体" w:hAnsi="宋体"/>
          <w:sz w:val="24"/>
          <w:szCs w:val="24"/>
        </w:rPr>
      </w:pPr>
    </w:p>
    <w:p w:rsidR="000321A2" w:rsidRDefault="00F13E75">
      <w:pPr>
        <w:spacing w:line="400" w:lineRule="exact"/>
        <w:rPr>
          <w:rFonts w:ascii="宋体" w:hAnsi="宋体"/>
          <w:sz w:val="24"/>
          <w:szCs w:val="24"/>
        </w:rPr>
      </w:pPr>
      <w:r>
        <w:rPr>
          <w:rFonts w:ascii="宋体" w:hAnsi="宋体" w:hint="eastAsia"/>
          <w:sz w:val="24"/>
          <w:szCs w:val="24"/>
        </w:rPr>
        <w:lastRenderedPageBreak/>
        <w:t>附表2</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665"/>
        <w:gridCol w:w="1596"/>
        <w:gridCol w:w="2211"/>
      </w:tblGrid>
      <w:tr w:rsidR="000321A2">
        <w:tc>
          <w:tcPr>
            <w:tcW w:w="742" w:type="dxa"/>
          </w:tcPr>
          <w:p w:rsidR="000321A2" w:rsidRDefault="00F13E75">
            <w:pPr>
              <w:widowControl/>
              <w:jc w:val="center"/>
              <w:rPr>
                <w:rFonts w:ascii="宋体" w:hAnsi="宋体" w:cs="宋体"/>
                <w:b/>
                <w:bCs/>
              </w:rPr>
            </w:pPr>
            <w:r>
              <w:rPr>
                <w:rFonts w:ascii="宋体" w:hAnsi="宋体" w:cs="宋体" w:hint="eastAsia"/>
                <w:b/>
                <w:bCs/>
              </w:rPr>
              <w:t>序号</w:t>
            </w:r>
          </w:p>
        </w:tc>
        <w:tc>
          <w:tcPr>
            <w:tcW w:w="1665" w:type="dxa"/>
          </w:tcPr>
          <w:p w:rsidR="000321A2" w:rsidRDefault="00F13E75">
            <w:pPr>
              <w:widowControl/>
              <w:jc w:val="center"/>
              <w:rPr>
                <w:rFonts w:ascii="宋体" w:hAnsi="宋体" w:cs="宋体"/>
                <w:b/>
                <w:bCs/>
              </w:rPr>
            </w:pPr>
            <w:r>
              <w:rPr>
                <w:rFonts w:ascii="宋体" w:hAnsi="宋体" w:cs="宋体" w:hint="eastAsia"/>
                <w:b/>
                <w:bCs/>
              </w:rPr>
              <w:t>险种</w:t>
            </w:r>
          </w:p>
        </w:tc>
        <w:tc>
          <w:tcPr>
            <w:tcW w:w="1596" w:type="dxa"/>
          </w:tcPr>
          <w:p w:rsidR="000321A2" w:rsidRDefault="00F13E75">
            <w:pPr>
              <w:widowControl/>
              <w:jc w:val="center"/>
              <w:rPr>
                <w:rFonts w:ascii="宋体" w:hAnsi="宋体" w:cs="宋体"/>
                <w:b/>
                <w:bCs/>
              </w:rPr>
            </w:pPr>
            <w:r>
              <w:rPr>
                <w:rFonts w:ascii="宋体" w:hAnsi="宋体" w:cs="宋体" w:hint="eastAsia"/>
                <w:b/>
                <w:bCs/>
              </w:rPr>
              <w:t>单位缴纳比例</w:t>
            </w:r>
          </w:p>
        </w:tc>
        <w:tc>
          <w:tcPr>
            <w:tcW w:w="2211" w:type="dxa"/>
          </w:tcPr>
          <w:p w:rsidR="000321A2" w:rsidRDefault="00F13E75">
            <w:pPr>
              <w:widowControl/>
              <w:jc w:val="center"/>
              <w:rPr>
                <w:rFonts w:ascii="宋体" w:hAnsi="宋体" w:cs="宋体"/>
                <w:b/>
                <w:bCs/>
              </w:rPr>
            </w:pPr>
            <w:r>
              <w:rPr>
                <w:rFonts w:ascii="宋体" w:hAnsi="宋体" w:cs="宋体" w:hint="eastAsia"/>
                <w:b/>
                <w:bCs/>
              </w:rPr>
              <w:t>个人缴纳比例及金额</w:t>
            </w:r>
          </w:p>
        </w:tc>
      </w:tr>
      <w:tr w:rsidR="000321A2">
        <w:tc>
          <w:tcPr>
            <w:tcW w:w="742" w:type="dxa"/>
          </w:tcPr>
          <w:p w:rsidR="000321A2" w:rsidRDefault="00F13E75">
            <w:pPr>
              <w:jc w:val="center"/>
              <w:rPr>
                <w:rFonts w:ascii="宋体" w:hAnsi="宋体" w:cs="宋体"/>
              </w:rPr>
            </w:pPr>
            <w:r>
              <w:rPr>
                <w:rFonts w:ascii="宋体" w:hAnsi="宋体" w:cs="宋体" w:hint="eastAsia"/>
              </w:rPr>
              <w:t>1</w:t>
            </w:r>
          </w:p>
        </w:tc>
        <w:tc>
          <w:tcPr>
            <w:tcW w:w="1665" w:type="dxa"/>
          </w:tcPr>
          <w:p w:rsidR="000321A2" w:rsidRDefault="00F13E75">
            <w:pPr>
              <w:jc w:val="center"/>
              <w:rPr>
                <w:rFonts w:ascii="宋体" w:hAnsi="宋体" w:cs="宋体"/>
              </w:rPr>
            </w:pPr>
            <w:r>
              <w:rPr>
                <w:rFonts w:ascii="宋体" w:hAnsi="宋体" w:cs="宋体" w:hint="eastAsia"/>
              </w:rPr>
              <w:t>养老保险</w:t>
            </w:r>
          </w:p>
        </w:tc>
        <w:tc>
          <w:tcPr>
            <w:tcW w:w="1596" w:type="dxa"/>
          </w:tcPr>
          <w:p w:rsidR="000321A2" w:rsidRDefault="00F13E75">
            <w:pPr>
              <w:jc w:val="center"/>
              <w:rPr>
                <w:rFonts w:ascii="宋体" w:hAnsi="宋体" w:cs="宋体"/>
              </w:rPr>
            </w:pPr>
            <w:r>
              <w:rPr>
                <w:rFonts w:ascii="宋体" w:hAnsi="宋体" w:cs="宋体" w:hint="eastAsia"/>
              </w:rPr>
              <w:t>16%</w:t>
            </w:r>
          </w:p>
        </w:tc>
        <w:tc>
          <w:tcPr>
            <w:tcW w:w="2211" w:type="dxa"/>
          </w:tcPr>
          <w:p w:rsidR="000321A2" w:rsidRDefault="00F13E75">
            <w:pPr>
              <w:jc w:val="center"/>
              <w:rPr>
                <w:rFonts w:ascii="宋体" w:hAnsi="宋体" w:cs="宋体"/>
              </w:rPr>
            </w:pPr>
            <w:r>
              <w:rPr>
                <w:rFonts w:ascii="宋体" w:hAnsi="宋体" w:cs="宋体" w:hint="eastAsia"/>
              </w:rPr>
              <w:t>8%</w:t>
            </w:r>
          </w:p>
        </w:tc>
      </w:tr>
      <w:tr w:rsidR="000321A2">
        <w:tc>
          <w:tcPr>
            <w:tcW w:w="742" w:type="dxa"/>
          </w:tcPr>
          <w:p w:rsidR="000321A2" w:rsidRDefault="00F13E75">
            <w:pPr>
              <w:jc w:val="center"/>
              <w:rPr>
                <w:rFonts w:ascii="宋体" w:hAnsi="宋体" w:cs="宋体"/>
              </w:rPr>
            </w:pPr>
            <w:r>
              <w:rPr>
                <w:rFonts w:ascii="宋体" w:hAnsi="宋体" w:cs="宋体" w:hint="eastAsia"/>
              </w:rPr>
              <w:t>2</w:t>
            </w:r>
          </w:p>
        </w:tc>
        <w:tc>
          <w:tcPr>
            <w:tcW w:w="1665" w:type="dxa"/>
          </w:tcPr>
          <w:p w:rsidR="000321A2" w:rsidRDefault="00F13E75">
            <w:pPr>
              <w:jc w:val="center"/>
              <w:rPr>
                <w:rFonts w:ascii="宋体" w:hAnsi="宋体" w:cs="宋体"/>
              </w:rPr>
            </w:pPr>
            <w:r>
              <w:rPr>
                <w:rFonts w:ascii="宋体" w:hAnsi="宋体" w:cs="宋体" w:hint="eastAsia"/>
              </w:rPr>
              <w:t>医疗保险</w:t>
            </w:r>
          </w:p>
        </w:tc>
        <w:tc>
          <w:tcPr>
            <w:tcW w:w="1596" w:type="dxa"/>
          </w:tcPr>
          <w:p w:rsidR="000321A2" w:rsidRDefault="00F13E75">
            <w:pPr>
              <w:jc w:val="center"/>
              <w:rPr>
                <w:rFonts w:ascii="宋体" w:hAnsi="宋体" w:cs="宋体"/>
              </w:rPr>
            </w:pPr>
            <w:r>
              <w:rPr>
                <w:rFonts w:ascii="宋体" w:hAnsi="宋体" w:cs="宋体" w:hint="eastAsia"/>
              </w:rPr>
              <w:t xml:space="preserve">7%   </w:t>
            </w:r>
          </w:p>
        </w:tc>
        <w:tc>
          <w:tcPr>
            <w:tcW w:w="2211" w:type="dxa"/>
          </w:tcPr>
          <w:p w:rsidR="000321A2" w:rsidRDefault="00F13E75">
            <w:pPr>
              <w:jc w:val="center"/>
              <w:rPr>
                <w:rFonts w:ascii="宋体" w:hAnsi="宋体" w:cs="宋体"/>
              </w:rPr>
            </w:pPr>
            <w:r>
              <w:rPr>
                <w:rFonts w:ascii="宋体" w:hAnsi="宋体" w:cs="宋体" w:hint="eastAsia"/>
              </w:rPr>
              <w:t>2%</w:t>
            </w:r>
          </w:p>
        </w:tc>
      </w:tr>
      <w:tr w:rsidR="000321A2">
        <w:tc>
          <w:tcPr>
            <w:tcW w:w="742" w:type="dxa"/>
          </w:tcPr>
          <w:p w:rsidR="000321A2" w:rsidRDefault="00F13E75">
            <w:pPr>
              <w:jc w:val="center"/>
              <w:rPr>
                <w:rFonts w:ascii="宋体" w:hAnsi="宋体" w:cs="宋体"/>
              </w:rPr>
            </w:pPr>
            <w:r>
              <w:rPr>
                <w:rFonts w:ascii="宋体" w:hAnsi="宋体" w:cs="宋体" w:hint="eastAsia"/>
              </w:rPr>
              <w:t>3</w:t>
            </w:r>
          </w:p>
        </w:tc>
        <w:tc>
          <w:tcPr>
            <w:tcW w:w="1665" w:type="dxa"/>
          </w:tcPr>
          <w:p w:rsidR="000321A2" w:rsidRDefault="00F13E75">
            <w:pPr>
              <w:jc w:val="center"/>
              <w:rPr>
                <w:rFonts w:ascii="宋体" w:hAnsi="宋体" w:cs="宋体"/>
              </w:rPr>
            </w:pPr>
            <w:r>
              <w:rPr>
                <w:rFonts w:ascii="宋体" w:hAnsi="宋体" w:cs="宋体" w:hint="eastAsia"/>
              </w:rPr>
              <w:t>工伤保险</w:t>
            </w:r>
          </w:p>
        </w:tc>
        <w:tc>
          <w:tcPr>
            <w:tcW w:w="1596" w:type="dxa"/>
          </w:tcPr>
          <w:p w:rsidR="000321A2" w:rsidRDefault="00F13E75">
            <w:pPr>
              <w:jc w:val="center"/>
              <w:rPr>
                <w:rFonts w:ascii="宋体" w:hAnsi="宋体" w:cs="宋体"/>
              </w:rPr>
            </w:pPr>
            <w:r>
              <w:rPr>
                <w:rFonts w:ascii="宋体" w:hAnsi="宋体" w:cs="宋体" w:hint="eastAsia"/>
              </w:rPr>
              <w:t>0.4%</w:t>
            </w:r>
          </w:p>
        </w:tc>
        <w:tc>
          <w:tcPr>
            <w:tcW w:w="2211" w:type="dxa"/>
          </w:tcPr>
          <w:p w:rsidR="000321A2" w:rsidRDefault="00F13E75">
            <w:pPr>
              <w:jc w:val="center"/>
              <w:rPr>
                <w:rFonts w:ascii="宋体" w:hAnsi="宋体" w:cs="宋体"/>
              </w:rPr>
            </w:pPr>
            <w:r>
              <w:rPr>
                <w:rFonts w:ascii="宋体" w:hAnsi="宋体" w:cs="宋体" w:hint="eastAsia"/>
              </w:rPr>
              <w:t>/</w:t>
            </w:r>
          </w:p>
        </w:tc>
      </w:tr>
      <w:tr w:rsidR="000321A2">
        <w:tc>
          <w:tcPr>
            <w:tcW w:w="742" w:type="dxa"/>
          </w:tcPr>
          <w:p w:rsidR="000321A2" w:rsidRDefault="00F13E75">
            <w:pPr>
              <w:jc w:val="center"/>
              <w:rPr>
                <w:rFonts w:ascii="宋体" w:hAnsi="宋体" w:cs="宋体"/>
              </w:rPr>
            </w:pPr>
            <w:r>
              <w:rPr>
                <w:rFonts w:ascii="宋体" w:hAnsi="宋体" w:cs="宋体" w:hint="eastAsia"/>
              </w:rPr>
              <w:t>4</w:t>
            </w:r>
          </w:p>
        </w:tc>
        <w:tc>
          <w:tcPr>
            <w:tcW w:w="1665" w:type="dxa"/>
          </w:tcPr>
          <w:p w:rsidR="000321A2" w:rsidRDefault="00F13E75">
            <w:pPr>
              <w:jc w:val="center"/>
              <w:rPr>
                <w:rFonts w:ascii="宋体" w:hAnsi="宋体" w:cs="宋体"/>
              </w:rPr>
            </w:pPr>
            <w:r>
              <w:rPr>
                <w:rFonts w:ascii="宋体" w:hAnsi="宋体" w:cs="宋体" w:hint="eastAsia"/>
              </w:rPr>
              <w:t>失业保险</w:t>
            </w:r>
          </w:p>
        </w:tc>
        <w:tc>
          <w:tcPr>
            <w:tcW w:w="1596" w:type="dxa"/>
          </w:tcPr>
          <w:p w:rsidR="000321A2" w:rsidRDefault="00F13E75">
            <w:pPr>
              <w:jc w:val="center"/>
              <w:rPr>
                <w:rFonts w:ascii="宋体" w:hAnsi="宋体" w:cs="宋体"/>
              </w:rPr>
            </w:pPr>
            <w:r>
              <w:rPr>
                <w:rFonts w:ascii="宋体" w:hAnsi="宋体" w:cs="宋体" w:hint="eastAsia"/>
              </w:rPr>
              <w:t>0.5%</w:t>
            </w:r>
          </w:p>
        </w:tc>
        <w:tc>
          <w:tcPr>
            <w:tcW w:w="2211" w:type="dxa"/>
          </w:tcPr>
          <w:p w:rsidR="000321A2" w:rsidRDefault="00F13E75">
            <w:pPr>
              <w:jc w:val="center"/>
              <w:rPr>
                <w:rFonts w:ascii="宋体" w:hAnsi="宋体" w:cs="宋体"/>
              </w:rPr>
            </w:pPr>
            <w:r>
              <w:rPr>
                <w:rFonts w:ascii="宋体" w:hAnsi="宋体" w:cs="宋体" w:hint="eastAsia"/>
              </w:rPr>
              <w:t>0.5%</w:t>
            </w:r>
          </w:p>
        </w:tc>
      </w:tr>
      <w:tr w:rsidR="000321A2">
        <w:tc>
          <w:tcPr>
            <w:tcW w:w="742" w:type="dxa"/>
          </w:tcPr>
          <w:p w:rsidR="000321A2" w:rsidRDefault="00F13E75">
            <w:pPr>
              <w:jc w:val="center"/>
              <w:rPr>
                <w:rFonts w:ascii="宋体" w:hAnsi="宋体" w:cs="宋体"/>
              </w:rPr>
            </w:pPr>
            <w:r>
              <w:rPr>
                <w:rFonts w:ascii="宋体" w:hAnsi="宋体" w:cs="宋体" w:hint="eastAsia"/>
              </w:rPr>
              <w:t>5</w:t>
            </w:r>
          </w:p>
        </w:tc>
        <w:tc>
          <w:tcPr>
            <w:tcW w:w="1665" w:type="dxa"/>
          </w:tcPr>
          <w:p w:rsidR="000321A2" w:rsidRDefault="00F13E75">
            <w:pPr>
              <w:jc w:val="center"/>
              <w:rPr>
                <w:rFonts w:ascii="宋体" w:hAnsi="宋体" w:cs="宋体"/>
              </w:rPr>
            </w:pPr>
            <w:r>
              <w:rPr>
                <w:rFonts w:ascii="宋体" w:hAnsi="宋体" w:cs="宋体" w:hint="eastAsia"/>
              </w:rPr>
              <w:t>生育保险</w:t>
            </w:r>
          </w:p>
        </w:tc>
        <w:tc>
          <w:tcPr>
            <w:tcW w:w="1596" w:type="dxa"/>
          </w:tcPr>
          <w:p w:rsidR="000321A2" w:rsidRDefault="00F13E75">
            <w:pPr>
              <w:jc w:val="center"/>
              <w:rPr>
                <w:rFonts w:ascii="宋体" w:hAnsi="宋体" w:cs="宋体"/>
              </w:rPr>
            </w:pPr>
            <w:r>
              <w:rPr>
                <w:rFonts w:ascii="宋体" w:hAnsi="宋体" w:cs="宋体" w:hint="eastAsia"/>
              </w:rPr>
              <w:t>0.8%</w:t>
            </w:r>
          </w:p>
        </w:tc>
        <w:tc>
          <w:tcPr>
            <w:tcW w:w="2211" w:type="dxa"/>
          </w:tcPr>
          <w:p w:rsidR="000321A2" w:rsidRDefault="00F13E75">
            <w:pPr>
              <w:jc w:val="center"/>
              <w:rPr>
                <w:rFonts w:ascii="宋体" w:hAnsi="宋体" w:cs="宋体"/>
              </w:rPr>
            </w:pPr>
            <w:r>
              <w:rPr>
                <w:rFonts w:ascii="宋体" w:hAnsi="宋体" w:cs="宋体" w:hint="eastAsia"/>
              </w:rPr>
              <w:t>/</w:t>
            </w:r>
          </w:p>
        </w:tc>
      </w:tr>
      <w:tr w:rsidR="000321A2">
        <w:tc>
          <w:tcPr>
            <w:tcW w:w="742" w:type="dxa"/>
          </w:tcPr>
          <w:p w:rsidR="000321A2" w:rsidRDefault="00F13E75">
            <w:pPr>
              <w:jc w:val="center"/>
              <w:rPr>
                <w:rFonts w:ascii="宋体" w:hAnsi="宋体" w:cs="宋体"/>
              </w:rPr>
            </w:pPr>
            <w:r>
              <w:rPr>
                <w:rFonts w:ascii="宋体" w:hAnsi="宋体" w:cs="宋体" w:hint="eastAsia"/>
              </w:rPr>
              <w:t>6</w:t>
            </w:r>
          </w:p>
        </w:tc>
        <w:tc>
          <w:tcPr>
            <w:tcW w:w="1665" w:type="dxa"/>
          </w:tcPr>
          <w:p w:rsidR="000321A2" w:rsidRDefault="00F13E75">
            <w:pPr>
              <w:jc w:val="center"/>
              <w:rPr>
                <w:rFonts w:ascii="宋体" w:hAnsi="宋体" w:cs="宋体"/>
              </w:rPr>
            </w:pPr>
            <w:r>
              <w:rPr>
                <w:rFonts w:ascii="宋体" w:hAnsi="宋体" w:cs="宋体" w:hint="eastAsia"/>
              </w:rPr>
              <w:t>大病医疗救助</w:t>
            </w:r>
          </w:p>
        </w:tc>
        <w:tc>
          <w:tcPr>
            <w:tcW w:w="1596" w:type="dxa"/>
          </w:tcPr>
          <w:p w:rsidR="000321A2" w:rsidRDefault="00F13E75">
            <w:pPr>
              <w:jc w:val="center"/>
              <w:rPr>
                <w:rFonts w:ascii="宋体" w:hAnsi="宋体" w:cs="宋体"/>
              </w:rPr>
            </w:pPr>
            <w:r>
              <w:rPr>
                <w:rFonts w:ascii="宋体" w:hAnsi="宋体" w:cs="宋体" w:hint="eastAsia"/>
              </w:rPr>
              <w:t>/</w:t>
            </w:r>
          </w:p>
        </w:tc>
        <w:tc>
          <w:tcPr>
            <w:tcW w:w="2211" w:type="dxa"/>
          </w:tcPr>
          <w:p w:rsidR="000321A2" w:rsidRDefault="00F13E75">
            <w:pPr>
              <w:jc w:val="center"/>
              <w:rPr>
                <w:rFonts w:ascii="宋体" w:hAnsi="宋体" w:cs="宋体"/>
              </w:rPr>
            </w:pPr>
            <w:r>
              <w:rPr>
                <w:rFonts w:ascii="宋体" w:hAnsi="宋体" w:cs="宋体" w:hint="eastAsia"/>
              </w:rPr>
              <w:t>10元/月</w:t>
            </w:r>
          </w:p>
        </w:tc>
      </w:tr>
    </w:tbl>
    <w:p w:rsidR="000321A2" w:rsidRDefault="000321A2"/>
    <w:p w:rsidR="000321A2" w:rsidRDefault="000321A2">
      <w:pPr>
        <w:spacing w:line="500" w:lineRule="exact"/>
        <w:ind w:right="1820"/>
        <w:rPr>
          <w:rFonts w:ascii="仿宋" w:eastAsia="仿宋" w:hAnsi="仿宋"/>
          <w:sz w:val="28"/>
          <w:szCs w:val="28"/>
        </w:rPr>
      </w:pPr>
    </w:p>
    <w:p w:rsidR="000321A2" w:rsidRDefault="000321A2"/>
    <w:p w:rsidR="000321A2" w:rsidRDefault="00F13E75">
      <w:pPr>
        <w:widowControl/>
        <w:jc w:val="center"/>
      </w:pPr>
      <w:r>
        <w:rPr>
          <w:rFonts w:ascii="宋体" w:hAnsi="宋体" w:cs="宋体"/>
          <w:sz w:val="24"/>
          <w:szCs w:val="24"/>
        </w:rPr>
        <w:t>物业人员费用明细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3985"/>
        <w:gridCol w:w="1744"/>
        <w:gridCol w:w="2488"/>
      </w:tblGrid>
      <w:tr w:rsidR="000321A2">
        <w:trPr>
          <w:jc w:val="center"/>
        </w:trPr>
        <w:tc>
          <w:tcPr>
            <w:tcW w:w="519" w:type="pct"/>
            <w:vAlign w:val="center"/>
          </w:tcPr>
          <w:p w:rsidR="000321A2" w:rsidRDefault="00F13E75">
            <w:pPr>
              <w:tabs>
                <w:tab w:val="left" w:pos="0"/>
              </w:tabs>
              <w:spacing w:line="360" w:lineRule="exact"/>
              <w:jc w:val="center"/>
              <w:rPr>
                <w:rFonts w:ascii="宋体" w:hAnsi="宋体"/>
                <w:bCs/>
              </w:rPr>
            </w:pPr>
            <w:r>
              <w:rPr>
                <w:rFonts w:ascii="宋体" w:hAnsi="宋体" w:hint="eastAsia"/>
                <w:b/>
                <w:sz w:val="24"/>
                <w:szCs w:val="24"/>
              </w:rPr>
              <w:t>序号</w:t>
            </w:r>
          </w:p>
        </w:tc>
        <w:tc>
          <w:tcPr>
            <w:tcW w:w="2173" w:type="pct"/>
            <w:vAlign w:val="center"/>
          </w:tcPr>
          <w:p w:rsidR="000321A2" w:rsidRDefault="00F13E75">
            <w:pPr>
              <w:tabs>
                <w:tab w:val="left" w:pos="0"/>
              </w:tabs>
              <w:spacing w:line="360" w:lineRule="exact"/>
              <w:jc w:val="center"/>
              <w:rPr>
                <w:rFonts w:ascii="宋体" w:hAnsi="宋体"/>
                <w:bCs/>
              </w:rPr>
            </w:pPr>
            <w:r>
              <w:rPr>
                <w:rFonts w:ascii="宋体" w:hAnsi="宋体" w:hint="eastAsia"/>
                <w:b/>
                <w:sz w:val="24"/>
                <w:szCs w:val="24"/>
              </w:rPr>
              <w:t>岗位</w:t>
            </w:r>
          </w:p>
        </w:tc>
        <w:tc>
          <w:tcPr>
            <w:tcW w:w="951" w:type="pct"/>
            <w:vAlign w:val="center"/>
          </w:tcPr>
          <w:p w:rsidR="000321A2" w:rsidRDefault="00F13E75">
            <w:pPr>
              <w:tabs>
                <w:tab w:val="left" w:pos="0"/>
              </w:tabs>
              <w:spacing w:line="360" w:lineRule="exact"/>
              <w:jc w:val="center"/>
              <w:rPr>
                <w:rFonts w:ascii="宋体" w:hAnsi="宋体"/>
                <w:bCs/>
              </w:rPr>
            </w:pPr>
            <w:r>
              <w:rPr>
                <w:rFonts w:ascii="宋体" w:hAnsi="宋体" w:hint="eastAsia"/>
                <w:b/>
                <w:sz w:val="24"/>
                <w:szCs w:val="24"/>
              </w:rPr>
              <w:t>人数</w:t>
            </w:r>
          </w:p>
        </w:tc>
        <w:tc>
          <w:tcPr>
            <w:tcW w:w="1357" w:type="pct"/>
          </w:tcPr>
          <w:p w:rsidR="000321A2" w:rsidRDefault="00F13E75">
            <w:pPr>
              <w:tabs>
                <w:tab w:val="left" w:pos="0"/>
              </w:tabs>
              <w:spacing w:line="360" w:lineRule="exact"/>
              <w:jc w:val="center"/>
              <w:rPr>
                <w:rFonts w:ascii="宋体" w:hAnsi="宋体"/>
                <w:bCs/>
              </w:rPr>
            </w:pPr>
            <w:r>
              <w:rPr>
                <w:rFonts w:ascii="宋体" w:hAnsi="宋体" w:hint="eastAsia"/>
                <w:b/>
                <w:sz w:val="24"/>
                <w:szCs w:val="24"/>
              </w:rPr>
              <w:t>费用</w:t>
            </w:r>
            <w:r>
              <w:rPr>
                <w:rFonts w:ascii="宋体" w:hAnsi="宋体"/>
                <w:b/>
                <w:sz w:val="24"/>
                <w:szCs w:val="24"/>
              </w:rPr>
              <w:t xml:space="preserve">（ </w:t>
            </w:r>
            <w:r>
              <w:rPr>
                <w:rFonts w:ascii="宋体" w:hAnsi="宋体" w:hint="eastAsia"/>
                <w:b/>
                <w:sz w:val="24"/>
                <w:szCs w:val="24"/>
              </w:rPr>
              <w:t>元/年</w:t>
            </w:r>
            <w:r>
              <w:rPr>
                <w:rFonts w:ascii="宋体" w:hAnsi="宋体"/>
                <w:b/>
                <w:sz w:val="24"/>
                <w:szCs w:val="24"/>
              </w:rPr>
              <w:t>）</w:t>
            </w: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项目经理</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2</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综合教学楼管理员及琴房管理员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3</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体育馆管理员兼日常保洁</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4</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宿舍楼管理员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5</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综合教学楼（含地下室）保洁员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6</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宿舍楼保洁员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7</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校园保洁及绿化养护人员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8</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南门门卫保安员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9</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北门门卫保安员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10</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校园巡逻保安员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11</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消防控制室值班员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jc w:val="left"/>
              <w:rPr>
                <w:rFonts w:ascii="宋体" w:hAnsi="宋体"/>
              </w:rPr>
            </w:pPr>
          </w:p>
        </w:tc>
      </w:tr>
      <w:tr w:rsidR="000321A2">
        <w:trPr>
          <w:jc w:val="center"/>
        </w:trPr>
        <w:tc>
          <w:tcPr>
            <w:tcW w:w="519"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12</w:t>
            </w:r>
          </w:p>
        </w:tc>
        <w:tc>
          <w:tcPr>
            <w:tcW w:w="2173"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工程维修人员</w:t>
            </w:r>
          </w:p>
        </w:tc>
        <w:tc>
          <w:tcPr>
            <w:tcW w:w="951" w:type="pct"/>
            <w:vAlign w:val="center"/>
          </w:tcPr>
          <w:p w:rsidR="000321A2" w:rsidRDefault="00F13E75">
            <w:pPr>
              <w:tabs>
                <w:tab w:val="left" w:pos="0"/>
              </w:tabs>
              <w:spacing w:line="360" w:lineRule="exact"/>
              <w:jc w:val="center"/>
              <w:rPr>
                <w:rFonts w:ascii="宋体" w:hAnsi="宋体"/>
              </w:rPr>
            </w:pPr>
            <w:r>
              <w:rPr>
                <w:rFonts w:ascii="宋体" w:hAnsi="宋体" w:hint="eastAsia"/>
                <w:bCs/>
                <w:sz w:val="24"/>
                <w:szCs w:val="24"/>
              </w:rPr>
              <w:t>1</w:t>
            </w:r>
          </w:p>
        </w:tc>
        <w:tc>
          <w:tcPr>
            <w:tcW w:w="1357" w:type="pct"/>
          </w:tcPr>
          <w:p w:rsidR="000321A2" w:rsidRDefault="000321A2">
            <w:pPr>
              <w:tabs>
                <w:tab w:val="left" w:pos="0"/>
              </w:tabs>
              <w:spacing w:line="360" w:lineRule="exact"/>
              <w:ind w:left="240" w:hanging="240"/>
              <w:jc w:val="left"/>
              <w:rPr>
                <w:rFonts w:ascii="宋体" w:hAnsi="宋体"/>
              </w:rPr>
            </w:pPr>
          </w:p>
        </w:tc>
      </w:tr>
      <w:tr w:rsidR="000321A2">
        <w:trPr>
          <w:jc w:val="center"/>
        </w:trPr>
        <w:tc>
          <w:tcPr>
            <w:tcW w:w="5000" w:type="pct"/>
            <w:gridSpan w:val="4"/>
            <w:vAlign w:val="center"/>
          </w:tcPr>
          <w:p w:rsidR="000321A2" w:rsidRDefault="00F13E75">
            <w:pPr>
              <w:rPr>
                <w:rFonts w:ascii="宋体" w:hAnsi="宋体"/>
              </w:rPr>
            </w:pPr>
            <w:r>
              <w:rPr>
                <w:rFonts w:ascii="宋体" w:hAnsi="宋体" w:hint="eastAsia"/>
                <w:bCs/>
                <w:sz w:val="24"/>
                <w:szCs w:val="24"/>
              </w:rPr>
              <w:t>注</w:t>
            </w:r>
            <w:r>
              <w:rPr>
                <w:rFonts w:ascii="宋体" w:hAnsi="宋体"/>
                <w:bCs/>
                <w:sz w:val="24"/>
                <w:szCs w:val="24"/>
              </w:rPr>
              <w:t>：物业人员费用明细将作为物业人员调整的结算依据。 该费用涵盖所有的用工成本、管理费、利润等。</w:t>
            </w:r>
          </w:p>
        </w:tc>
      </w:tr>
    </w:tbl>
    <w:p w:rsidR="000321A2" w:rsidRDefault="000321A2">
      <w:pPr>
        <w:pStyle w:val="18"/>
        <w:widowControl/>
        <w:spacing w:before="0" w:beforeAutospacing="0" w:after="0" w:afterAutospacing="0" w:line="360" w:lineRule="auto"/>
        <w:ind w:firstLine="562"/>
        <w:jc w:val="both"/>
      </w:pPr>
    </w:p>
    <w:p w:rsidR="000321A2" w:rsidRDefault="000321A2"/>
    <w:p w:rsidR="000321A2" w:rsidRDefault="000321A2">
      <w:pPr>
        <w:rPr>
          <w:rFonts w:ascii="宋体" w:hAnsi="宋体" w:cs="宋体"/>
        </w:rPr>
      </w:pPr>
    </w:p>
    <w:p w:rsidR="000321A2" w:rsidRDefault="000321A2">
      <w:pPr>
        <w:spacing w:line="500" w:lineRule="exact"/>
        <w:ind w:right="1820"/>
        <w:rPr>
          <w:rFonts w:ascii="仿宋" w:eastAsia="仿宋" w:hAnsi="仿宋"/>
          <w:sz w:val="28"/>
          <w:szCs w:val="28"/>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0321A2">
      <w:pPr>
        <w:spacing w:line="0" w:lineRule="atLeast"/>
        <w:rPr>
          <w:rFonts w:ascii="宋体" w:hAnsi="宋体"/>
          <w:sz w:val="24"/>
          <w:szCs w:val="24"/>
        </w:rPr>
      </w:pPr>
    </w:p>
    <w:p w:rsidR="000321A2" w:rsidRDefault="00F13E75">
      <w:pPr>
        <w:jc w:val="center"/>
        <w:rPr>
          <w:rFonts w:ascii="宋体" w:hAnsi="宋体"/>
          <w:b/>
          <w:sz w:val="24"/>
          <w:szCs w:val="24"/>
        </w:rPr>
      </w:pPr>
      <w:r>
        <w:rPr>
          <w:rFonts w:ascii="宋体" w:hAnsi="宋体" w:hint="eastAsia"/>
          <w:b/>
          <w:sz w:val="24"/>
          <w:szCs w:val="24"/>
        </w:rPr>
        <w:t>附件</w:t>
      </w:r>
      <w:r>
        <w:rPr>
          <w:rFonts w:ascii="宋体" w:hAnsi="宋体"/>
          <w:b/>
          <w:sz w:val="24"/>
          <w:szCs w:val="24"/>
        </w:rPr>
        <w:t xml:space="preserve">2 </w:t>
      </w:r>
      <w:r>
        <w:rPr>
          <w:rFonts w:ascii="宋体" w:hAnsi="宋体" w:hint="eastAsia"/>
          <w:b/>
          <w:sz w:val="24"/>
          <w:szCs w:val="24"/>
        </w:rPr>
        <w:t>技术要求响应及偏离表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063"/>
        <w:gridCol w:w="3191"/>
        <w:gridCol w:w="2128"/>
      </w:tblGrid>
      <w:tr w:rsidR="000321A2">
        <w:trPr>
          <w:cantSplit/>
        </w:trPr>
        <w:tc>
          <w:tcPr>
            <w:tcW w:w="545"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序号</w:t>
            </w:r>
          </w:p>
        </w:tc>
        <w:tc>
          <w:tcPr>
            <w:tcW w:w="3063"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技术要求</w:t>
            </w:r>
          </w:p>
        </w:tc>
        <w:tc>
          <w:tcPr>
            <w:tcW w:w="3191"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投标响应情况</w:t>
            </w:r>
          </w:p>
        </w:tc>
        <w:tc>
          <w:tcPr>
            <w:tcW w:w="2128"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超出、符合或偏离</w:t>
            </w:r>
          </w:p>
        </w:tc>
      </w:tr>
      <w:tr w:rsidR="000321A2">
        <w:trPr>
          <w:cantSplit/>
          <w:trHeight w:val="640"/>
        </w:trPr>
        <w:tc>
          <w:tcPr>
            <w:tcW w:w="545" w:type="dxa"/>
          </w:tcPr>
          <w:p w:rsidR="000321A2" w:rsidRDefault="00F13E75">
            <w:pPr>
              <w:spacing w:line="400" w:lineRule="exact"/>
              <w:jc w:val="center"/>
              <w:rPr>
                <w:rFonts w:ascii="宋体" w:hAnsi="宋体"/>
                <w:sz w:val="24"/>
                <w:szCs w:val="24"/>
              </w:rPr>
            </w:pPr>
            <w:r>
              <w:rPr>
                <w:rFonts w:ascii="宋体" w:hAnsi="宋体" w:hint="eastAsia"/>
                <w:sz w:val="24"/>
                <w:szCs w:val="24"/>
              </w:rPr>
              <w:t>1</w:t>
            </w:r>
          </w:p>
        </w:tc>
        <w:tc>
          <w:tcPr>
            <w:tcW w:w="3063" w:type="dxa"/>
          </w:tcPr>
          <w:p w:rsidR="000321A2" w:rsidRDefault="000321A2">
            <w:pPr>
              <w:spacing w:line="400" w:lineRule="exact"/>
              <w:jc w:val="center"/>
              <w:rPr>
                <w:rFonts w:ascii="宋体" w:hAnsi="宋体"/>
                <w:sz w:val="24"/>
                <w:szCs w:val="24"/>
              </w:rPr>
            </w:pPr>
          </w:p>
        </w:tc>
        <w:tc>
          <w:tcPr>
            <w:tcW w:w="3191" w:type="dxa"/>
          </w:tcPr>
          <w:p w:rsidR="000321A2" w:rsidRDefault="000321A2">
            <w:pPr>
              <w:spacing w:line="400" w:lineRule="exact"/>
              <w:jc w:val="center"/>
              <w:rPr>
                <w:rFonts w:ascii="宋体" w:hAnsi="宋体"/>
                <w:sz w:val="24"/>
                <w:szCs w:val="24"/>
              </w:rPr>
            </w:pPr>
          </w:p>
        </w:tc>
        <w:tc>
          <w:tcPr>
            <w:tcW w:w="2128" w:type="dxa"/>
          </w:tcPr>
          <w:p w:rsidR="000321A2" w:rsidRDefault="000321A2">
            <w:pPr>
              <w:spacing w:line="400" w:lineRule="exact"/>
              <w:jc w:val="center"/>
              <w:rPr>
                <w:rFonts w:ascii="宋体" w:hAnsi="宋体"/>
                <w:sz w:val="24"/>
                <w:szCs w:val="24"/>
              </w:rPr>
            </w:pPr>
          </w:p>
        </w:tc>
      </w:tr>
      <w:tr w:rsidR="000321A2">
        <w:trPr>
          <w:cantSplit/>
          <w:trHeight w:val="640"/>
        </w:trPr>
        <w:tc>
          <w:tcPr>
            <w:tcW w:w="545" w:type="dxa"/>
          </w:tcPr>
          <w:p w:rsidR="000321A2" w:rsidRDefault="000321A2">
            <w:pPr>
              <w:spacing w:line="400" w:lineRule="exact"/>
              <w:jc w:val="center"/>
              <w:rPr>
                <w:rFonts w:ascii="宋体" w:hAnsi="宋体"/>
                <w:sz w:val="24"/>
                <w:szCs w:val="24"/>
              </w:rPr>
            </w:pPr>
          </w:p>
        </w:tc>
        <w:tc>
          <w:tcPr>
            <w:tcW w:w="3063" w:type="dxa"/>
          </w:tcPr>
          <w:p w:rsidR="000321A2" w:rsidRDefault="00F13E75">
            <w:pPr>
              <w:spacing w:line="400" w:lineRule="exact"/>
              <w:jc w:val="center"/>
              <w:rPr>
                <w:rFonts w:ascii="宋体" w:hAnsi="宋体"/>
                <w:sz w:val="24"/>
                <w:szCs w:val="24"/>
              </w:rPr>
            </w:pPr>
            <w:r>
              <w:rPr>
                <w:rFonts w:ascii="宋体" w:hAnsi="宋体"/>
                <w:sz w:val="24"/>
                <w:szCs w:val="24"/>
              </w:rPr>
              <w:t>……</w:t>
            </w:r>
          </w:p>
        </w:tc>
        <w:tc>
          <w:tcPr>
            <w:tcW w:w="3191" w:type="dxa"/>
          </w:tcPr>
          <w:p w:rsidR="000321A2" w:rsidRDefault="000321A2">
            <w:pPr>
              <w:spacing w:line="400" w:lineRule="exact"/>
              <w:jc w:val="center"/>
              <w:rPr>
                <w:rFonts w:ascii="宋体" w:hAnsi="宋体"/>
                <w:sz w:val="24"/>
                <w:szCs w:val="24"/>
              </w:rPr>
            </w:pPr>
          </w:p>
        </w:tc>
        <w:tc>
          <w:tcPr>
            <w:tcW w:w="2128" w:type="dxa"/>
          </w:tcPr>
          <w:p w:rsidR="000321A2" w:rsidRDefault="000321A2">
            <w:pPr>
              <w:spacing w:line="400" w:lineRule="exact"/>
              <w:jc w:val="center"/>
              <w:rPr>
                <w:rFonts w:ascii="宋体" w:hAnsi="宋体"/>
                <w:sz w:val="24"/>
                <w:szCs w:val="24"/>
              </w:rPr>
            </w:pPr>
          </w:p>
        </w:tc>
      </w:tr>
    </w:tbl>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附件2-1  证明材料1，证明材料2，……</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备注：</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1.供应商需对技术要求（未加斜体下划线的非实质性内容）逐条做出明确响应。</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2.如果磋商文件要求提供证明材料，供应商需将证明材料列于该表之下。</w:t>
      </w:r>
    </w:p>
    <w:p w:rsidR="000321A2" w:rsidRDefault="000321A2">
      <w:pPr>
        <w:spacing w:line="400" w:lineRule="exact"/>
        <w:rPr>
          <w:rFonts w:ascii="宋体" w:hAnsi="宋体"/>
          <w:sz w:val="24"/>
          <w:szCs w:val="24"/>
        </w:rPr>
      </w:pPr>
    </w:p>
    <w:p w:rsidR="000321A2" w:rsidRDefault="00F13E75">
      <w:pPr>
        <w:tabs>
          <w:tab w:val="left" w:pos="3081"/>
        </w:tabs>
        <w:spacing w:line="400" w:lineRule="exact"/>
        <w:jc w:val="left"/>
        <w:rPr>
          <w:rFonts w:ascii="宋体" w:hAnsi="宋体"/>
          <w:sz w:val="24"/>
          <w:szCs w:val="24"/>
        </w:rPr>
      </w:pPr>
      <w:r>
        <w:tab/>
      </w:r>
    </w:p>
    <w:p w:rsidR="000321A2" w:rsidRDefault="00F13E75">
      <w:pPr>
        <w:jc w:val="center"/>
        <w:rPr>
          <w:rFonts w:ascii="宋体" w:hAnsi="宋体"/>
          <w:b/>
          <w:sz w:val="24"/>
          <w:szCs w:val="24"/>
        </w:rPr>
      </w:pPr>
      <w:r>
        <w:rPr>
          <w:rFonts w:ascii="宋体" w:hAnsi="宋体" w:cs="宋体"/>
          <w:b/>
          <w:color w:val="000000"/>
          <w:sz w:val="24"/>
        </w:rPr>
        <w:t>附件3 商务要求响应及偏离表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063"/>
        <w:gridCol w:w="3191"/>
        <w:gridCol w:w="2128"/>
      </w:tblGrid>
      <w:tr w:rsidR="000321A2">
        <w:trPr>
          <w:cantSplit/>
        </w:trPr>
        <w:tc>
          <w:tcPr>
            <w:tcW w:w="545"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序号</w:t>
            </w:r>
          </w:p>
        </w:tc>
        <w:tc>
          <w:tcPr>
            <w:tcW w:w="3063"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 xml:space="preserve">商务要求 </w:t>
            </w:r>
          </w:p>
        </w:tc>
        <w:tc>
          <w:tcPr>
            <w:tcW w:w="3191"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投标响应情况</w:t>
            </w:r>
          </w:p>
        </w:tc>
        <w:tc>
          <w:tcPr>
            <w:tcW w:w="2128" w:type="dxa"/>
            <w:vAlign w:val="center"/>
          </w:tcPr>
          <w:p w:rsidR="000321A2" w:rsidRDefault="00F13E75">
            <w:pPr>
              <w:spacing w:line="400" w:lineRule="exact"/>
              <w:jc w:val="center"/>
              <w:rPr>
                <w:rFonts w:ascii="宋体" w:hAnsi="宋体"/>
                <w:sz w:val="24"/>
                <w:szCs w:val="24"/>
              </w:rPr>
            </w:pPr>
            <w:r>
              <w:rPr>
                <w:rFonts w:ascii="宋体" w:hAnsi="宋体" w:hint="eastAsia"/>
                <w:sz w:val="24"/>
                <w:szCs w:val="24"/>
              </w:rPr>
              <w:t>超出、符合或偏离</w:t>
            </w:r>
          </w:p>
        </w:tc>
      </w:tr>
      <w:tr w:rsidR="000321A2">
        <w:trPr>
          <w:cantSplit/>
          <w:trHeight w:val="640"/>
        </w:trPr>
        <w:tc>
          <w:tcPr>
            <w:tcW w:w="545" w:type="dxa"/>
          </w:tcPr>
          <w:p w:rsidR="000321A2" w:rsidRDefault="00F13E75">
            <w:pPr>
              <w:spacing w:line="400" w:lineRule="exact"/>
              <w:jc w:val="center"/>
              <w:rPr>
                <w:rFonts w:ascii="宋体" w:hAnsi="宋体"/>
                <w:sz w:val="24"/>
                <w:szCs w:val="24"/>
              </w:rPr>
            </w:pPr>
            <w:r>
              <w:rPr>
                <w:rFonts w:ascii="宋体" w:hAnsi="宋体" w:hint="eastAsia"/>
                <w:sz w:val="24"/>
                <w:szCs w:val="24"/>
              </w:rPr>
              <w:t>1</w:t>
            </w:r>
          </w:p>
        </w:tc>
        <w:tc>
          <w:tcPr>
            <w:tcW w:w="3063" w:type="dxa"/>
          </w:tcPr>
          <w:p w:rsidR="000321A2" w:rsidRDefault="000321A2">
            <w:pPr>
              <w:spacing w:line="400" w:lineRule="exact"/>
              <w:jc w:val="center"/>
              <w:rPr>
                <w:rFonts w:ascii="宋体" w:hAnsi="宋体"/>
                <w:sz w:val="24"/>
                <w:szCs w:val="24"/>
              </w:rPr>
            </w:pPr>
          </w:p>
        </w:tc>
        <w:tc>
          <w:tcPr>
            <w:tcW w:w="3191" w:type="dxa"/>
          </w:tcPr>
          <w:p w:rsidR="000321A2" w:rsidRDefault="000321A2">
            <w:pPr>
              <w:spacing w:line="400" w:lineRule="exact"/>
              <w:jc w:val="center"/>
              <w:rPr>
                <w:rFonts w:ascii="宋体" w:hAnsi="宋体"/>
                <w:sz w:val="24"/>
                <w:szCs w:val="24"/>
              </w:rPr>
            </w:pPr>
          </w:p>
        </w:tc>
        <w:tc>
          <w:tcPr>
            <w:tcW w:w="2128" w:type="dxa"/>
          </w:tcPr>
          <w:p w:rsidR="000321A2" w:rsidRDefault="000321A2">
            <w:pPr>
              <w:spacing w:line="400" w:lineRule="exact"/>
              <w:jc w:val="center"/>
              <w:rPr>
                <w:rFonts w:ascii="宋体" w:hAnsi="宋体"/>
                <w:sz w:val="24"/>
                <w:szCs w:val="24"/>
              </w:rPr>
            </w:pPr>
          </w:p>
        </w:tc>
      </w:tr>
      <w:tr w:rsidR="000321A2">
        <w:trPr>
          <w:cantSplit/>
          <w:trHeight w:val="640"/>
        </w:trPr>
        <w:tc>
          <w:tcPr>
            <w:tcW w:w="545" w:type="dxa"/>
          </w:tcPr>
          <w:p w:rsidR="000321A2" w:rsidRDefault="000321A2">
            <w:pPr>
              <w:spacing w:line="400" w:lineRule="exact"/>
              <w:jc w:val="center"/>
              <w:rPr>
                <w:rFonts w:ascii="宋体" w:hAnsi="宋体"/>
                <w:sz w:val="24"/>
                <w:szCs w:val="24"/>
              </w:rPr>
            </w:pPr>
          </w:p>
        </w:tc>
        <w:tc>
          <w:tcPr>
            <w:tcW w:w="3063" w:type="dxa"/>
          </w:tcPr>
          <w:p w:rsidR="000321A2" w:rsidRDefault="00F13E75">
            <w:pPr>
              <w:spacing w:line="400" w:lineRule="exact"/>
              <w:jc w:val="center"/>
              <w:rPr>
                <w:rFonts w:ascii="宋体" w:hAnsi="宋体"/>
                <w:sz w:val="24"/>
                <w:szCs w:val="24"/>
              </w:rPr>
            </w:pPr>
            <w:r>
              <w:rPr>
                <w:rFonts w:ascii="宋体" w:hAnsi="宋体"/>
                <w:sz w:val="24"/>
                <w:szCs w:val="24"/>
              </w:rPr>
              <w:t>……</w:t>
            </w:r>
          </w:p>
        </w:tc>
        <w:tc>
          <w:tcPr>
            <w:tcW w:w="3191" w:type="dxa"/>
          </w:tcPr>
          <w:p w:rsidR="000321A2" w:rsidRDefault="000321A2">
            <w:pPr>
              <w:spacing w:line="400" w:lineRule="exact"/>
              <w:jc w:val="center"/>
              <w:rPr>
                <w:rFonts w:ascii="宋体" w:hAnsi="宋体"/>
                <w:sz w:val="24"/>
                <w:szCs w:val="24"/>
              </w:rPr>
            </w:pPr>
          </w:p>
        </w:tc>
        <w:tc>
          <w:tcPr>
            <w:tcW w:w="2128" w:type="dxa"/>
          </w:tcPr>
          <w:p w:rsidR="000321A2" w:rsidRDefault="000321A2">
            <w:pPr>
              <w:spacing w:line="400" w:lineRule="exact"/>
              <w:jc w:val="center"/>
              <w:rPr>
                <w:rFonts w:ascii="宋体" w:hAnsi="宋体"/>
                <w:sz w:val="24"/>
                <w:szCs w:val="24"/>
              </w:rPr>
            </w:pPr>
          </w:p>
        </w:tc>
      </w:tr>
    </w:tbl>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附件3-1  证明材料1，证明材料2，……</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备注：</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1.供应商需对商务要求（未加斜体下划线的非实质性内容）逐条做出明确响应。</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2.如果磋商文件要求提供证明材料，供应商需将证明材料列于该表之下。</w:t>
      </w:r>
    </w:p>
    <w:p w:rsidR="000321A2" w:rsidRDefault="000321A2">
      <w:pPr>
        <w:spacing w:line="400" w:lineRule="exact"/>
        <w:rPr>
          <w:rFonts w:ascii="宋体" w:hAnsi="宋体"/>
          <w:sz w:val="24"/>
          <w:szCs w:val="24"/>
        </w:rPr>
      </w:pPr>
    </w:p>
    <w:p w:rsidR="000321A2" w:rsidRDefault="000321A2">
      <w:pPr>
        <w:rPr>
          <w:rFonts w:ascii="宋体" w:hAnsi="宋体"/>
          <w:b/>
          <w:sz w:val="24"/>
          <w:szCs w:val="24"/>
        </w:rPr>
      </w:pPr>
    </w:p>
    <w:p w:rsidR="000321A2" w:rsidRDefault="000321A2">
      <w:pPr>
        <w:spacing w:line="440" w:lineRule="exact"/>
        <w:ind w:firstLine="480"/>
        <w:rPr>
          <w:rFonts w:ascii="宋体" w:hAnsi="宋体"/>
          <w:sz w:val="24"/>
          <w:szCs w:val="24"/>
        </w:rPr>
      </w:pPr>
    </w:p>
    <w:p w:rsidR="000321A2" w:rsidRDefault="00F13E75">
      <w:pPr>
        <w:ind w:left="480"/>
        <w:rPr>
          <w:rFonts w:ascii="宋体" w:hAnsi="宋体"/>
          <w:b/>
          <w:sz w:val="24"/>
          <w:szCs w:val="24"/>
        </w:rPr>
      </w:pPr>
      <w:r>
        <w:rPr>
          <w:rFonts w:ascii="宋体" w:hAnsi="宋体" w:hint="eastAsia"/>
          <w:b/>
          <w:sz w:val="24"/>
          <w:szCs w:val="24"/>
        </w:rPr>
        <w:t>附件4 具备履行合同所必需的设备和专业技术能力的书面声明</w:t>
      </w:r>
    </w:p>
    <w:p w:rsidR="000321A2" w:rsidRDefault="00F13E75">
      <w:pPr>
        <w:spacing w:line="460" w:lineRule="exact"/>
        <w:ind w:firstLine="492"/>
        <w:rPr>
          <w:rFonts w:ascii="宋体" w:hAnsi="宋体"/>
          <w:bCs/>
          <w:sz w:val="24"/>
          <w:szCs w:val="24"/>
        </w:rPr>
      </w:pPr>
      <w:r>
        <w:rPr>
          <w:rFonts w:ascii="宋体" w:hAnsi="宋体" w:hint="eastAsia"/>
          <w:bCs/>
          <w:sz w:val="24"/>
          <w:szCs w:val="24"/>
        </w:rPr>
        <w:t>我单位郑重声明：我单位具备履行本项采购合同所必需的设备和专业技术能力，为履行本项采购合同我公司具备如下主要设备和主要专业技术能力：</w:t>
      </w:r>
    </w:p>
    <w:p w:rsidR="000321A2" w:rsidRDefault="00F13E75">
      <w:pPr>
        <w:spacing w:line="460" w:lineRule="exact"/>
        <w:ind w:firstLine="492"/>
        <w:rPr>
          <w:rFonts w:ascii="宋体" w:hAnsi="宋体"/>
          <w:bCs/>
          <w:sz w:val="24"/>
          <w:szCs w:val="24"/>
        </w:rPr>
      </w:pPr>
      <w:r>
        <w:rPr>
          <w:rFonts w:ascii="宋体" w:hAnsi="宋体" w:hint="eastAsia"/>
          <w:bCs/>
          <w:sz w:val="24"/>
          <w:szCs w:val="24"/>
        </w:rPr>
        <w:t>主要设备有：</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w:t>
      </w:r>
    </w:p>
    <w:p w:rsidR="000321A2" w:rsidRDefault="00F13E75">
      <w:pPr>
        <w:spacing w:line="460" w:lineRule="exact"/>
        <w:ind w:firstLine="492"/>
        <w:rPr>
          <w:rFonts w:ascii="宋体" w:hAnsi="宋体"/>
          <w:bCs/>
          <w:sz w:val="24"/>
          <w:szCs w:val="24"/>
        </w:rPr>
      </w:pPr>
      <w:r>
        <w:rPr>
          <w:rFonts w:ascii="宋体" w:hAnsi="宋体" w:hint="eastAsia"/>
          <w:bCs/>
          <w:sz w:val="24"/>
          <w:szCs w:val="24"/>
        </w:rPr>
        <w:t>主要专业技术能力有：</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w:t>
      </w:r>
    </w:p>
    <w:p w:rsidR="000321A2" w:rsidRDefault="00F13E75">
      <w:pPr>
        <w:spacing w:line="460" w:lineRule="exact"/>
        <w:rPr>
          <w:rFonts w:ascii="宋体" w:hAnsi="宋体"/>
          <w:bCs/>
          <w:sz w:val="24"/>
          <w:szCs w:val="24"/>
        </w:rPr>
      </w:pPr>
      <w:r>
        <w:rPr>
          <w:rFonts w:ascii="宋体" w:hAnsi="宋体" w:hint="eastAsia"/>
          <w:bCs/>
          <w:sz w:val="24"/>
          <w:szCs w:val="24"/>
        </w:rPr>
        <w:t xml:space="preserve">                                     </w:t>
      </w:r>
    </w:p>
    <w:p w:rsidR="000321A2" w:rsidRDefault="000321A2">
      <w:pPr>
        <w:ind w:left="480"/>
        <w:rPr>
          <w:rFonts w:ascii="宋体" w:hAnsi="宋体"/>
          <w:b/>
          <w:sz w:val="24"/>
          <w:szCs w:val="24"/>
        </w:rPr>
      </w:pPr>
    </w:p>
    <w:p w:rsidR="000321A2" w:rsidRDefault="00F13E75">
      <w:pPr>
        <w:ind w:left="480"/>
        <w:rPr>
          <w:rFonts w:ascii="宋体" w:hAnsi="宋体"/>
          <w:b/>
          <w:sz w:val="24"/>
          <w:szCs w:val="24"/>
        </w:rPr>
      </w:pPr>
      <w:r>
        <w:rPr>
          <w:rFonts w:ascii="宋体" w:hAnsi="宋体" w:hint="eastAsia"/>
          <w:b/>
          <w:sz w:val="24"/>
          <w:szCs w:val="24"/>
        </w:rPr>
        <w:t>附件5</w:t>
      </w:r>
      <w:r>
        <w:rPr>
          <w:rFonts w:ascii="宋体" w:hAnsi="宋体"/>
          <w:b/>
          <w:sz w:val="24"/>
          <w:szCs w:val="24"/>
        </w:rPr>
        <w:t xml:space="preserve"> </w:t>
      </w:r>
      <w:r>
        <w:rPr>
          <w:rFonts w:ascii="宋体" w:hAnsi="宋体" w:hint="eastAsia"/>
          <w:b/>
          <w:sz w:val="24"/>
          <w:szCs w:val="24"/>
        </w:rPr>
        <w:t>参加政府采购活动前 3 年内在经营活动中没有重大违法记录的书面声明</w:t>
      </w:r>
    </w:p>
    <w:p w:rsidR="000321A2" w:rsidRDefault="000321A2">
      <w:pPr>
        <w:spacing w:line="460" w:lineRule="exact"/>
        <w:jc w:val="center"/>
        <w:rPr>
          <w:rFonts w:ascii="宋体" w:hAnsi="宋体"/>
          <w:b/>
          <w:bCs/>
          <w:sz w:val="24"/>
          <w:szCs w:val="24"/>
        </w:rPr>
      </w:pPr>
    </w:p>
    <w:p w:rsidR="000321A2" w:rsidRDefault="00F13E75">
      <w:pPr>
        <w:spacing w:line="460" w:lineRule="exact"/>
        <w:ind w:firstLine="480"/>
        <w:rPr>
          <w:rFonts w:ascii="宋体" w:hAnsi="宋体"/>
          <w:bCs/>
          <w:sz w:val="24"/>
          <w:szCs w:val="24"/>
        </w:rPr>
      </w:pPr>
      <w:r>
        <w:rPr>
          <w:rFonts w:ascii="宋体" w:hAnsi="宋体" w:hint="eastAsia"/>
          <w:bCs/>
          <w:sz w:val="24"/>
          <w:szCs w:val="24"/>
        </w:rPr>
        <w:t>我单位郑重声明：参加本次政府采购活动前 3 年内，我单位在经营活动中没有因违法经营受到刑事处罚或者责令停产停业、吊销许可证或者执照、较大数额罚款等行政处罚。</w:t>
      </w:r>
    </w:p>
    <w:p w:rsidR="000321A2" w:rsidRDefault="000321A2">
      <w:pPr>
        <w:ind w:left="480"/>
        <w:rPr>
          <w:rFonts w:ascii="宋体" w:hAnsi="宋体"/>
          <w:b/>
          <w:sz w:val="24"/>
          <w:szCs w:val="24"/>
        </w:rPr>
      </w:pPr>
    </w:p>
    <w:p w:rsidR="000321A2" w:rsidRDefault="000321A2">
      <w:pPr>
        <w:spacing w:line="460" w:lineRule="exact"/>
        <w:ind w:firstLine="480"/>
        <w:rPr>
          <w:rFonts w:ascii="宋体" w:hAnsi="宋体"/>
          <w:b/>
          <w:sz w:val="24"/>
          <w:szCs w:val="24"/>
        </w:rPr>
      </w:pPr>
    </w:p>
    <w:p w:rsidR="000321A2" w:rsidRDefault="00F13E75">
      <w:pPr>
        <w:spacing w:line="460" w:lineRule="exact"/>
        <w:ind w:firstLine="480"/>
        <w:rPr>
          <w:rFonts w:ascii="宋体" w:hAnsi="宋体"/>
          <w:bCs/>
          <w:sz w:val="24"/>
          <w:szCs w:val="24"/>
        </w:rPr>
      </w:pPr>
      <w:r>
        <w:rPr>
          <w:rFonts w:ascii="宋体" w:hAnsi="宋体" w:hint="eastAsia"/>
          <w:b/>
          <w:sz w:val="24"/>
          <w:szCs w:val="24"/>
        </w:rPr>
        <w:t xml:space="preserve">附件6 </w:t>
      </w:r>
      <w:r>
        <w:rPr>
          <w:rFonts w:ascii="宋体" w:hAnsi="宋体"/>
          <w:b/>
          <w:sz w:val="24"/>
          <w:szCs w:val="24"/>
        </w:rPr>
        <w:t xml:space="preserve">                        </w:t>
      </w:r>
      <w:r>
        <w:rPr>
          <w:rFonts w:ascii="宋体" w:hAnsi="宋体" w:hint="eastAsia"/>
          <w:b/>
          <w:sz w:val="24"/>
          <w:szCs w:val="24"/>
        </w:rPr>
        <w:t>法人授权书</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000000"/>
          <w:sz w:val="24"/>
        </w:rPr>
        <w:t>本授权书声明：</w:t>
      </w:r>
      <w:r>
        <w:rPr>
          <w:rFonts w:eastAsia="Times New Roman"/>
          <w:color w:val="000000"/>
          <w:sz w:val="24"/>
        </w:rPr>
        <w:t>____________</w:t>
      </w:r>
      <w:r>
        <w:rPr>
          <w:rFonts w:ascii="宋体" w:hAnsi="宋体" w:cs="宋体"/>
          <w:color w:val="000000"/>
          <w:sz w:val="24"/>
        </w:rPr>
        <w:t>（供应商名称）授权</w:t>
      </w:r>
      <w:r>
        <w:rPr>
          <w:rFonts w:eastAsia="Times New Roman"/>
          <w:color w:val="000000"/>
          <w:sz w:val="24"/>
        </w:rPr>
        <w:t>________________</w:t>
      </w:r>
      <w:r>
        <w:rPr>
          <w:rFonts w:ascii="宋体" w:hAnsi="宋体" w:cs="宋体"/>
          <w:color w:val="000000"/>
          <w:sz w:val="24"/>
        </w:rPr>
        <w:t>（被授权人的姓名）为我方就</w:t>
      </w:r>
      <w:r>
        <w:rPr>
          <w:rFonts w:eastAsia="Times New Roman"/>
          <w:color w:val="000000"/>
          <w:sz w:val="24"/>
        </w:rPr>
        <w:t>JSZC-320000-</w:t>
      </w:r>
      <w:r>
        <w:rPr>
          <w:rFonts w:eastAsia="Times New Roman"/>
          <w:color w:val="000000"/>
          <w:sz w:val="24"/>
          <w:u w:val="single"/>
        </w:rPr>
        <w:t>****</w:t>
      </w:r>
      <w:proofErr w:type="gramStart"/>
      <w:r>
        <w:rPr>
          <w:rFonts w:ascii="宋体" w:hAnsi="宋体" w:cs="宋体"/>
          <w:color w:val="000000"/>
          <w:sz w:val="24"/>
        </w:rPr>
        <w:t>号项目</w:t>
      </w:r>
      <w:proofErr w:type="gramEnd"/>
      <w:r>
        <w:rPr>
          <w:rFonts w:ascii="宋体" w:hAnsi="宋体" w:cs="宋体"/>
          <w:color w:val="000000"/>
          <w:sz w:val="24"/>
        </w:rPr>
        <w:t>采购活动的合法代理人，以本单位名义全权处理一切与该项目采购有关的事务。</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000000"/>
          <w:sz w:val="24"/>
        </w:rPr>
        <w:t>本授权书于</w:t>
      </w:r>
      <w:r>
        <w:rPr>
          <w:rFonts w:eastAsia="Times New Roman"/>
          <w:color w:val="000000"/>
          <w:sz w:val="24"/>
        </w:rPr>
        <w:t>______</w:t>
      </w:r>
      <w:r>
        <w:rPr>
          <w:rFonts w:ascii="宋体" w:hAnsi="宋体" w:cs="宋体"/>
          <w:color w:val="000000"/>
          <w:sz w:val="24"/>
        </w:rPr>
        <w:t>年</w:t>
      </w:r>
      <w:r>
        <w:rPr>
          <w:rFonts w:eastAsia="Times New Roman"/>
          <w:color w:val="000000"/>
          <w:sz w:val="24"/>
        </w:rPr>
        <w:t>____</w:t>
      </w:r>
      <w:r>
        <w:rPr>
          <w:rFonts w:ascii="宋体" w:hAnsi="宋体" w:cs="宋体"/>
          <w:color w:val="000000"/>
          <w:sz w:val="24"/>
        </w:rPr>
        <w:t>月</w:t>
      </w:r>
      <w:r>
        <w:rPr>
          <w:rFonts w:eastAsia="Times New Roman"/>
          <w:color w:val="000000"/>
          <w:sz w:val="24"/>
        </w:rPr>
        <w:t>____</w:t>
      </w:r>
      <w:r>
        <w:rPr>
          <w:rFonts w:ascii="宋体" w:hAnsi="宋体" w:cs="宋体"/>
          <w:color w:val="000000"/>
          <w:sz w:val="24"/>
        </w:rPr>
        <w:t>日起生效，特此声明。</w:t>
      </w:r>
    </w:p>
    <w:p w:rsidR="000321A2" w:rsidRDefault="00F13E75">
      <w:pPr>
        <w:pBdr>
          <w:top w:val="none" w:sz="4" w:space="0" w:color="000000"/>
          <w:left w:val="none" w:sz="4" w:space="0" w:color="000000"/>
          <w:bottom w:val="none" w:sz="4" w:space="0" w:color="000000"/>
          <w:right w:val="none" w:sz="4" w:space="0" w:color="000000"/>
        </w:pBdr>
        <w:tabs>
          <w:tab w:val="left" w:pos="360"/>
        </w:tabs>
      </w:pPr>
      <w:r>
        <w:rPr>
          <w:rFonts w:eastAsia="Times New Roman"/>
          <w:color w:val="000000"/>
          <w:sz w:val="24"/>
        </w:rPr>
        <w:t xml:space="preserve">    </w:t>
      </w:r>
      <w:r>
        <w:rPr>
          <w:rFonts w:ascii="宋体" w:hAnsi="宋体" w:cs="宋体"/>
          <w:color w:val="000000"/>
          <w:sz w:val="24"/>
        </w:rPr>
        <w:t>被授权人身份证号码：</w:t>
      </w:r>
      <w:r>
        <w:rPr>
          <w:rFonts w:eastAsia="Times New Roman"/>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000000"/>
          <w:sz w:val="24"/>
        </w:rPr>
        <w:t>被授权人联系电话：（手机）</w:t>
      </w:r>
      <w:r>
        <w:rPr>
          <w:rFonts w:eastAsia="Times New Roman"/>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FF0000"/>
          <w:sz w:val="24"/>
        </w:rPr>
        <w:t>被授权人电子邮箱：</w:t>
      </w:r>
      <w:r>
        <w:rPr>
          <w:rFonts w:eastAsia="Times New Roman"/>
          <w:color w:val="FF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000000"/>
          <w:sz w:val="24"/>
        </w:rPr>
        <w:t>授权单位名称：</w:t>
      </w:r>
      <w:r>
        <w:rPr>
          <w:rFonts w:ascii="宋体" w:hAnsi="宋体" w:cs="宋体"/>
          <w:color w:val="000000"/>
          <w:sz w:val="24"/>
          <w:u w:val="single"/>
        </w:rPr>
        <w:t>（加盖</w:t>
      </w:r>
      <w:r>
        <w:rPr>
          <w:rFonts w:eastAsia="Times New Roman"/>
          <w:color w:val="000000"/>
          <w:sz w:val="24"/>
          <w:u w:val="single"/>
        </w:rPr>
        <w:t>CA</w:t>
      </w:r>
      <w:r>
        <w:rPr>
          <w:rFonts w:ascii="宋体" w:hAnsi="宋体" w:cs="宋体"/>
          <w:color w:val="000000"/>
          <w:sz w:val="24"/>
          <w:u w:val="single"/>
        </w:rPr>
        <w:t>电子公章）</w:t>
      </w:r>
    </w:p>
    <w:p w:rsidR="000321A2" w:rsidRDefault="00F13E75">
      <w:pPr>
        <w:pBdr>
          <w:top w:val="none" w:sz="4" w:space="0" w:color="000000"/>
          <w:left w:val="none" w:sz="4" w:space="0" w:color="000000"/>
          <w:bottom w:val="none" w:sz="4" w:space="0" w:color="000000"/>
          <w:right w:val="none" w:sz="4" w:space="0" w:color="000000"/>
        </w:pBdr>
        <w:tabs>
          <w:tab w:val="left" w:pos="360"/>
        </w:tabs>
        <w:ind w:firstLine="480"/>
      </w:pPr>
      <w:r>
        <w:rPr>
          <w:rFonts w:ascii="宋体" w:hAnsi="宋体" w:cs="宋体"/>
          <w:color w:val="000000"/>
          <w:sz w:val="24"/>
        </w:rPr>
        <w:t>单位地址：</w:t>
      </w:r>
      <w:r>
        <w:rPr>
          <w:rFonts w:eastAsia="Times New Roman"/>
          <w:color w:val="000000"/>
          <w:sz w:val="24"/>
          <w:u w:val="single"/>
        </w:rPr>
        <w:t xml:space="preserve">                                         </w:t>
      </w:r>
    </w:p>
    <w:p w:rsidR="000321A2" w:rsidRDefault="00F13E75">
      <w:pPr>
        <w:tabs>
          <w:tab w:val="left" w:pos="360"/>
        </w:tabs>
        <w:spacing w:line="400" w:lineRule="exact"/>
        <w:ind w:firstLine="480"/>
        <w:rPr>
          <w:rFonts w:ascii="宋体" w:hAnsi="宋体"/>
          <w:sz w:val="24"/>
          <w:szCs w:val="24"/>
        </w:rPr>
      </w:pPr>
      <w:r>
        <w:rPr>
          <w:rFonts w:ascii="宋体" w:hAnsi="宋体" w:cs="宋体"/>
          <w:color w:val="000000"/>
          <w:sz w:val="24"/>
        </w:rPr>
        <w:t>日期：</w:t>
      </w:r>
      <w:r>
        <w:rPr>
          <w:rFonts w:eastAsia="Times New Roman"/>
          <w:color w:val="000000"/>
          <w:sz w:val="24"/>
          <w:u w:val="single"/>
        </w:rPr>
        <w:t xml:space="preserve">              </w:t>
      </w:r>
    </w:p>
    <w:p w:rsidR="000321A2" w:rsidRDefault="000321A2">
      <w:pPr>
        <w:spacing w:line="400" w:lineRule="exact"/>
        <w:ind w:firstLine="360"/>
        <w:rPr>
          <w:rFonts w:ascii="宋体" w:hAnsi="宋体"/>
          <w:sz w:val="24"/>
          <w:szCs w:val="24"/>
        </w:rPr>
      </w:pP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Arial"/>
          <w:b/>
          <w:sz w:val="24"/>
          <w:szCs w:val="24"/>
        </w:rPr>
        <w:br w:type="page" w:clear="all"/>
      </w:r>
      <w:r>
        <w:rPr>
          <w:rFonts w:ascii="宋体" w:hAnsi="宋体" w:cs="宋体"/>
          <w:b/>
          <w:color w:val="000000"/>
          <w:sz w:val="24"/>
        </w:rPr>
        <w:lastRenderedPageBreak/>
        <w:t>附件7   磋商响应函</w:t>
      </w:r>
    </w:p>
    <w:p w:rsidR="000321A2" w:rsidRDefault="00F13E75">
      <w:pPr>
        <w:pBdr>
          <w:top w:val="none" w:sz="4" w:space="0" w:color="000000"/>
          <w:left w:val="none" w:sz="4" w:space="0" w:color="000000"/>
          <w:bottom w:val="none" w:sz="4" w:space="0" w:color="000000"/>
          <w:right w:val="none" w:sz="4" w:space="0" w:color="000000"/>
        </w:pBdr>
        <w:spacing w:line="419" w:lineRule="atLeast"/>
      </w:pPr>
      <w:r>
        <w:rPr>
          <w:rFonts w:ascii="宋体" w:hAnsi="宋体" w:cs="宋体"/>
          <w:color w:val="000000"/>
          <w:sz w:val="24"/>
        </w:rPr>
        <w:t>致：江苏省政府采购中心</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根据贵方的JSZC-320000-</w:t>
      </w:r>
      <w:r>
        <w:rPr>
          <w:rFonts w:ascii="宋体" w:hAnsi="宋体" w:cs="宋体"/>
          <w:color w:val="000000"/>
          <w:sz w:val="24"/>
          <w:u w:val="single"/>
        </w:rPr>
        <w:t>****</w:t>
      </w:r>
      <w:r>
        <w:rPr>
          <w:rFonts w:ascii="宋体" w:hAnsi="宋体" w:cs="宋体"/>
          <w:color w:val="000000"/>
          <w:sz w:val="24"/>
        </w:rPr>
        <w:t>号磋商文件，正式授权下述签字人______(姓名)代表我方______________（供应商的名称），全权处理本次项目磋商的有关事宜。</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据此函，__________签字</w:t>
      </w:r>
      <w:proofErr w:type="gramStart"/>
      <w:r>
        <w:rPr>
          <w:rFonts w:ascii="宋体" w:hAnsi="宋体" w:cs="宋体"/>
          <w:color w:val="000000"/>
          <w:sz w:val="24"/>
        </w:rPr>
        <w:t>人兹宣布</w:t>
      </w:r>
      <w:proofErr w:type="gramEnd"/>
      <w:r>
        <w:rPr>
          <w:rFonts w:ascii="宋体" w:hAnsi="宋体" w:cs="宋体"/>
          <w:color w:val="000000"/>
          <w:sz w:val="24"/>
        </w:rPr>
        <w:t>同意如下：</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1.按磋商文件规定的各项要求，向买方提供所需货物、服务（包含与货物相关的服务及与服务相关的货物）。</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2.我们完全理解贵方不一定将合同授予最低报价的供应商。</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3.我们已详细审核全部磋商文件及其有效补充文件，我们知道必须放弃提出含糊不清或误解问题的权利。</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4.我们同意从规定的开标日期起遵循本响应文件，并在规定的磋商有效期期满之前均具有约束力。</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5.同意向贵方提供贵方可能另外要求的与磋商有关的任何证据或资料，并保证我方已提供和将要提供的文件是真实的、准确的。</w:t>
      </w:r>
    </w:p>
    <w:p w:rsidR="000321A2" w:rsidRDefault="00F13E75">
      <w:pPr>
        <w:pBdr>
          <w:top w:val="none" w:sz="4" w:space="0" w:color="000000"/>
          <w:left w:val="none" w:sz="4" w:space="0" w:color="000000"/>
          <w:bottom w:val="none" w:sz="4" w:space="0" w:color="000000"/>
          <w:right w:val="none" w:sz="4" w:space="0" w:color="000000"/>
        </w:pBdr>
        <w:spacing w:line="419" w:lineRule="atLeast"/>
        <w:ind w:firstLine="480"/>
      </w:pPr>
      <w:r>
        <w:rPr>
          <w:rFonts w:ascii="宋体" w:hAnsi="宋体" w:cs="宋体"/>
          <w:color w:val="000000"/>
          <w:sz w:val="24"/>
        </w:rPr>
        <w:t>6.一旦我方成交,我方将根据磋商文件的规定，严格履行合同的责任和义务,并保证在磋商文件规定的时间完成项目，交付买方验收、使用。</w:t>
      </w:r>
    </w:p>
    <w:p w:rsidR="000321A2" w:rsidRDefault="00F13E75">
      <w:pPr>
        <w:pBdr>
          <w:top w:val="none" w:sz="4" w:space="0" w:color="000000"/>
          <w:left w:val="none" w:sz="4" w:space="0" w:color="000000"/>
          <w:bottom w:val="none" w:sz="4" w:space="0" w:color="000000"/>
          <w:right w:val="none" w:sz="4" w:space="0" w:color="000000"/>
        </w:pBdr>
        <w:spacing w:line="419" w:lineRule="atLeast"/>
        <w:ind w:left="425"/>
      </w:pPr>
      <w:r>
        <w:rPr>
          <w:rFonts w:ascii="宋体" w:hAnsi="宋体" w:cs="宋体"/>
          <w:color w:val="000000"/>
          <w:sz w:val="24"/>
        </w:rPr>
        <w:t>7.我方与本磋商有关的正式通讯地址为：</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地          址：</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邮          编：</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电          话：</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传          真：</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供应商开户行：</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 xml:space="preserve">账          号： </w:t>
      </w:r>
    </w:p>
    <w:p w:rsidR="000321A2" w:rsidRDefault="00F13E75">
      <w:pPr>
        <w:pBdr>
          <w:top w:val="none" w:sz="4" w:space="0" w:color="000000"/>
          <w:left w:val="none" w:sz="4" w:space="0" w:color="000000"/>
          <w:bottom w:val="none" w:sz="4" w:space="0" w:color="000000"/>
          <w:right w:val="none" w:sz="4" w:space="0" w:color="000000"/>
        </w:pBdr>
        <w:spacing w:line="419" w:lineRule="atLeast"/>
        <w:ind w:left="420" w:firstLine="480"/>
      </w:pPr>
      <w:r>
        <w:rPr>
          <w:rFonts w:ascii="宋体" w:hAnsi="宋体" w:cs="宋体"/>
          <w:color w:val="000000"/>
          <w:sz w:val="24"/>
        </w:rPr>
        <w:t>日           期：________年____月____日</w:t>
      </w:r>
    </w:p>
    <w:p w:rsidR="000321A2" w:rsidRDefault="00F13E75">
      <w:pPr>
        <w:pBdr>
          <w:top w:val="none" w:sz="4" w:space="0" w:color="000000"/>
          <w:left w:val="none" w:sz="4" w:space="0" w:color="000000"/>
          <w:bottom w:val="none" w:sz="4" w:space="0" w:color="000000"/>
          <w:right w:val="none" w:sz="4" w:space="0" w:color="000000"/>
        </w:pBdr>
        <w:spacing w:line="559" w:lineRule="atLeast"/>
      </w:pPr>
      <w:r>
        <w:rPr>
          <w:rFonts w:ascii="黑体" w:eastAsia="黑体" w:hAnsi="黑体" w:cs="黑体"/>
          <w:b/>
          <w:color w:val="000000"/>
          <w:sz w:val="32"/>
          <w:highlight w:val="cyan"/>
        </w:rPr>
        <w:t> </w:t>
      </w: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宋体"/>
          <w:b/>
          <w:color w:val="000000"/>
          <w:sz w:val="24"/>
        </w:rPr>
        <w:t>附件8 中小</w:t>
      </w:r>
      <w:proofErr w:type="gramStart"/>
      <w:r>
        <w:rPr>
          <w:rFonts w:ascii="宋体" w:hAnsi="宋体" w:cs="宋体"/>
          <w:b/>
          <w:color w:val="000000"/>
          <w:sz w:val="24"/>
        </w:rPr>
        <w:t>微企业</w:t>
      </w:r>
      <w:proofErr w:type="gramEnd"/>
      <w:r>
        <w:rPr>
          <w:rFonts w:ascii="宋体" w:hAnsi="宋体" w:cs="宋体"/>
          <w:b/>
          <w:color w:val="000000"/>
          <w:sz w:val="24"/>
        </w:rPr>
        <w:t>声明函（服务类项目）</w:t>
      </w:r>
      <w:bookmarkStart w:id="69" w:name="_GoBack"/>
      <w:bookmarkEnd w:id="69"/>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本公司（联合体）郑重声明，根据《政府采购促进中小企业发展管理办法》(财库[2020]46号)的规定，本公司（联合体）参加江苏省政府采购中心组织的</w:t>
      </w:r>
      <w:r>
        <w:rPr>
          <w:rFonts w:ascii="宋体" w:hAnsi="宋体" w:cs="宋体"/>
          <w:color w:val="000000"/>
          <w:sz w:val="24"/>
          <w:u w:val="single"/>
        </w:rPr>
        <w:t>（单位名称）</w:t>
      </w:r>
      <w:r>
        <w:rPr>
          <w:rFonts w:ascii="宋体" w:hAnsi="宋体" w:cs="宋体"/>
          <w:color w:val="000000"/>
          <w:sz w:val="24"/>
        </w:rPr>
        <w:t>采购编号为JSZC-320000-</w:t>
      </w:r>
      <w:r>
        <w:rPr>
          <w:rFonts w:ascii="宋体" w:hAnsi="宋体" w:cs="宋体"/>
          <w:color w:val="000000"/>
          <w:sz w:val="24"/>
          <w:u w:val="single"/>
        </w:rPr>
        <w:t>****</w:t>
      </w:r>
      <w:r>
        <w:rPr>
          <w:rFonts w:ascii="宋体" w:hAnsi="宋体" w:cs="宋体"/>
          <w:color w:val="000000"/>
          <w:sz w:val="24"/>
        </w:rPr>
        <w:t>，</w:t>
      </w:r>
      <w:r>
        <w:rPr>
          <w:rFonts w:ascii="宋体" w:hAnsi="宋体" w:cs="宋体"/>
          <w:color w:val="000000"/>
          <w:sz w:val="24"/>
          <w:u w:val="single"/>
        </w:rPr>
        <w:t>（项目名称）（采购包号：**）</w:t>
      </w:r>
      <w:r>
        <w:rPr>
          <w:rFonts w:ascii="宋体" w:hAnsi="宋体" w:cs="宋体"/>
          <w:color w:val="000000"/>
          <w:sz w:val="24"/>
        </w:rPr>
        <w:t>的采购活动，服务全部由符合政策的中小</w:t>
      </w:r>
      <w:proofErr w:type="gramStart"/>
      <w:r>
        <w:rPr>
          <w:rFonts w:ascii="宋体" w:hAnsi="宋体" w:cs="宋体"/>
          <w:color w:val="000000"/>
          <w:sz w:val="24"/>
        </w:rPr>
        <w:t>微企业</w:t>
      </w:r>
      <w:proofErr w:type="gramEnd"/>
      <w:r>
        <w:rPr>
          <w:rFonts w:ascii="宋体" w:hAnsi="宋体" w:cs="宋体"/>
          <w:color w:val="000000"/>
          <w:sz w:val="24"/>
        </w:rPr>
        <w:t>承接。相关企业（含联合体中的中小微企业、签订采购包意向协议的中小微企业）的具体情况如下：</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1.</w:t>
      </w:r>
      <w:r>
        <w:rPr>
          <w:rFonts w:ascii="宋体" w:hAnsi="宋体" w:cs="宋体"/>
          <w:color w:val="000000"/>
          <w:sz w:val="24"/>
          <w:u w:val="single"/>
        </w:rPr>
        <w:t>（标的名称）</w:t>
      </w:r>
      <w:r>
        <w:rPr>
          <w:rFonts w:ascii="宋体" w:hAnsi="宋体" w:cs="宋体"/>
          <w:i/>
          <w:color w:val="000000"/>
          <w:sz w:val="24"/>
        </w:rPr>
        <w:t>，</w:t>
      </w:r>
      <w:r>
        <w:rPr>
          <w:rFonts w:ascii="宋体" w:hAnsi="宋体" w:cs="宋体"/>
          <w:color w:val="000000"/>
          <w:sz w:val="24"/>
        </w:rPr>
        <w:t>属</w:t>
      </w:r>
      <w:r>
        <w:rPr>
          <w:rFonts w:ascii="宋体" w:hAnsi="宋体" w:cs="宋体"/>
          <w:color w:val="000000"/>
          <w:sz w:val="24"/>
          <w:u w:val="single"/>
        </w:rPr>
        <w:t>（供应商</w:t>
      </w:r>
      <w:proofErr w:type="gramStart"/>
      <w:r>
        <w:rPr>
          <w:rFonts w:ascii="宋体" w:hAnsi="宋体" w:cs="宋体"/>
          <w:color w:val="000000"/>
          <w:sz w:val="24"/>
          <w:u w:val="single"/>
        </w:rPr>
        <w:t>填写磋商</w:t>
      </w:r>
      <w:proofErr w:type="gramEnd"/>
      <w:r>
        <w:rPr>
          <w:rFonts w:ascii="宋体" w:hAnsi="宋体" w:cs="宋体"/>
          <w:color w:val="000000"/>
          <w:sz w:val="24"/>
          <w:u w:val="single"/>
        </w:rPr>
        <w:t>文件中明确的所属行业）</w:t>
      </w:r>
      <w:r>
        <w:rPr>
          <w:rFonts w:ascii="宋体" w:hAnsi="宋体" w:cs="宋体"/>
          <w:color w:val="000000"/>
          <w:sz w:val="24"/>
        </w:rPr>
        <w:t>行业；承接企业为</w:t>
      </w:r>
      <w:r>
        <w:rPr>
          <w:rFonts w:ascii="宋体" w:hAnsi="宋体" w:cs="宋体"/>
          <w:color w:val="000000"/>
          <w:sz w:val="24"/>
          <w:u w:val="single"/>
        </w:rPr>
        <w:t>（企业名称）</w:t>
      </w:r>
      <w:r>
        <w:rPr>
          <w:rFonts w:ascii="宋体" w:hAnsi="宋体" w:cs="宋体"/>
          <w:color w:val="000000"/>
          <w:sz w:val="24"/>
        </w:rPr>
        <w:t>，从业人员</w:t>
      </w:r>
      <w:r>
        <w:rPr>
          <w:rFonts w:ascii="宋体" w:hAnsi="宋体" w:cs="宋体"/>
          <w:color w:val="000000"/>
          <w:sz w:val="24"/>
          <w:u w:val="single"/>
        </w:rPr>
        <w:t xml:space="preserve">      </w:t>
      </w:r>
      <w:r>
        <w:rPr>
          <w:rFonts w:ascii="宋体" w:hAnsi="宋体" w:cs="宋体"/>
          <w:color w:val="000000"/>
          <w:sz w:val="24"/>
        </w:rPr>
        <w:t>人，营业收入为</w:t>
      </w:r>
      <w:r>
        <w:rPr>
          <w:rFonts w:ascii="宋体" w:hAnsi="宋体" w:cs="宋体"/>
          <w:color w:val="000000"/>
          <w:sz w:val="24"/>
          <w:u w:val="single"/>
        </w:rPr>
        <w:t xml:space="preserve">     </w:t>
      </w:r>
      <w:r>
        <w:rPr>
          <w:rFonts w:ascii="宋体" w:hAnsi="宋体" w:cs="宋体"/>
          <w:color w:val="000000"/>
          <w:sz w:val="24"/>
        </w:rPr>
        <w:t>万元，资产总额</w:t>
      </w:r>
      <w:r>
        <w:rPr>
          <w:rFonts w:ascii="宋体" w:hAnsi="宋体" w:cs="宋体"/>
          <w:color w:val="000000"/>
          <w:sz w:val="24"/>
        </w:rPr>
        <w:lastRenderedPageBreak/>
        <w:t>为</w:t>
      </w:r>
      <w:r>
        <w:rPr>
          <w:rFonts w:ascii="宋体" w:hAnsi="宋体" w:cs="宋体"/>
          <w:color w:val="000000"/>
          <w:sz w:val="24"/>
          <w:u w:val="single"/>
        </w:rPr>
        <w:t xml:space="preserve">      </w:t>
      </w:r>
      <w:r>
        <w:rPr>
          <w:rFonts w:ascii="宋体" w:hAnsi="宋体" w:cs="宋体"/>
          <w:color w:val="000000"/>
          <w:sz w:val="24"/>
        </w:rPr>
        <w:t>万元</w:t>
      </w:r>
      <w:r>
        <w:rPr>
          <w:rFonts w:ascii="宋体" w:hAnsi="宋体" w:cs="宋体"/>
          <w:color w:val="000000"/>
          <w:sz w:val="20"/>
          <w:vertAlign w:val="superscript"/>
        </w:rPr>
        <w:t>1</w:t>
      </w:r>
      <w:r>
        <w:rPr>
          <w:rFonts w:ascii="宋体" w:hAnsi="宋体" w:cs="宋体"/>
          <w:color w:val="000000"/>
          <w:sz w:val="24"/>
        </w:rPr>
        <w:t>，属于</w:t>
      </w:r>
      <w:r>
        <w:rPr>
          <w:rFonts w:ascii="宋体" w:hAnsi="宋体" w:cs="宋体"/>
          <w:color w:val="000000"/>
          <w:sz w:val="24"/>
          <w:u w:val="single"/>
        </w:rPr>
        <w:t>（□中型企业 □小型企业 □微型企业）；</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2.</w:t>
      </w:r>
      <w:r>
        <w:rPr>
          <w:rFonts w:ascii="宋体" w:hAnsi="宋体" w:cs="宋体"/>
          <w:color w:val="000000"/>
          <w:sz w:val="24"/>
          <w:u w:val="single"/>
        </w:rPr>
        <w:t>（标的名称）</w:t>
      </w:r>
      <w:r>
        <w:rPr>
          <w:rFonts w:ascii="宋体" w:hAnsi="宋体" w:cs="宋体"/>
          <w:i/>
          <w:color w:val="000000"/>
          <w:sz w:val="24"/>
        </w:rPr>
        <w:t>，</w:t>
      </w:r>
      <w:r>
        <w:rPr>
          <w:rFonts w:ascii="宋体" w:hAnsi="宋体" w:cs="宋体"/>
          <w:color w:val="000000"/>
          <w:sz w:val="24"/>
        </w:rPr>
        <w:t>属于</w:t>
      </w:r>
      <w:r>
        <w:rPr>
          <w:rFonts w:ascii="宋体" w:hAnsi="宋体" w:cs="宋体"/>
          <w:color w:val="000000"/>
          <w:sz w:val="24"/>
          <w:u w:val="single"/>
        </w:rPr>
        <w:t>（供应商</w:t>
      </w:r>
      <w:proofErr w:type="gramStart"/>
      <w:r>
        <w:rPr>
          <w:rFonts w:ascii="宋体" w:hAnsi="宋体" w:cs="宋体"/>
          <w:color w:val="000000"/>
          <w:sz w:val="24"/>
          <w:u w:val="single"/>
        </w:rPr>
        <w:t>填写磋商</w:t>
      </w:r>
      <w:proofErr w:type="gramEnd"/>
      <w:r>
        <w:rPr>
          <w:rFonts w:ascii="宋体" w:hAnsi="宋体" w:cs="宋体"/>
          <w:color w:val="000000"/>
          <w:sz w:val="24"/>
          <w:u w:val="single"/>
        </w:rPr>
        <w:t>文件中明确的所属行业）</w:t>
      </w:r>
      <w:r>
        <w:rPr>
          <w:rFonts w:ascii="宋体" w:hAnsi="宋体" w:cs="宋体"/>
          <w:color w:val="000000"/>
          <w:sz w:val="24"/>
        </w:rPr>
        <w:t>行业；承接企业为</w:t>
      </w:r>
      <w:r>
        <w:rPr>
          <w:rFonts w:ascii="宋体" w:hAnsi="宋体" w:cs="宋体"/>
          <w:color w:val="000000"/>
          <w:sz w:val="24"/>
          <w:u w:val="single"/>
        </w:rPr>
        <w:t>（企业名称）</w:t>
      </w:r>
      <w:r>
        <w:rPr>
          <w:rFonts w:ascii="宋体" w:hAnsi="宋体" w:cs="宋体"/>
          <w:color w:val="000000"/>
          <w:sz w:val="24"/>
        </w:rPr>
        <w:t>，从业人员</w:t>
      </w:r>
      <w:r>
        <w:rPr>
          <w:rFonts w:ascii="宋体" w:hAnsi="宋体" w:cs="宋体"/>
          <w:color w:val="000000"/>
          <w:sz w:val="24"/>
          <w:u w:val="single"/>
        </w:rPr>
        <w:t xml:space="preserve">      </w:t>
      </w:r>
      <w:r>
        <w:rPr>
          <w:rFonts w:ascii="宋体" w:hAnsi="宋体" w:cs="宋体"/>
          <w:color w:val="000000"/>
          <w:sz w:val="24"/>
        </w:rPr>
        <w:t>人，营业收入为</w:t>
      </w:r>
      <w:r>
        <w:rPr>
          <w:rFonts w:ascii="宋体" w:hAnsi="宋体" w:cs="宋体"/>
          <w:color w:val="000000"/>
          <w:sz w:val="24"/>
          <w:u w:val="single"/>
        </w:rPr>
        <w:t xml:space="preserve">     </w:t>
      </w:r>
      <w:r>
        <w:rPr>
          <w:rFonts w:ascii="宋体" w:hAnsi="宋体" w:cs="宋体"/>
          <w:color w:val="000000"/>
          <w:sz w:val="24"/>
        </w:rPr>
        <w:t>万元，资产总额为</w:t>
      </w:r>
      <w:r>
        <w:rPr>
          <w:rFonts w:ascii="宋体" w:hAnsi="宋体" w:cs="宋体"/>
          <w:color w:val="000000"/>
          <w:sz w:val="24"/>
          <w:u w:val="single"/>
        </w:rPr>
        <w:t xml:space="preserve">      </w:t>
      </w:r>
      <w:r>
        <w:rPr>
          <w:rFonts w:ascii="宋体" w:hAnsi="宋体" w:cs="宋体"/>
          <w:color w:val="000000"/>
          <w:sz w:val="24"/>
        </w:rPr>
        <w:t>万元</w:t>
      </w:r>
      <w:r>
        <w:rPr>
          <w:rFonts w:ascii="宋体" w:hAnsi="宋体" w:cs="宋体"/>
          <w:color w:val="000000"/>
          <w:sz w:val="20"/>
          <w:vertAlign w:val="superscript"/>
        </w:rPr>
        <w:t>1</w:t>
      </w:r>
      <w:r>
        <w:rPr>
          <w:rFonts w:ascii="宋体" w:hAnsi="宋体" w:cs="宋体"/>
          <w:color w:val="000000"/>
          <w:sz w:val="24"/>
        </w:rPr>
        <w:t>，属于</w:t>
      </w:r>
      <w:r>
        <w:rPr>
          <w:rFonts w:ascii="宋体" w:hAnsi="宋体" w:cs="宋体"/>
          <w:color w:val="000000"/>
          <w:sz w:val="24"/>
          <w:u w:val="single"/>
        </w:rPr>
        <w:t>（□中型企业 □小型企业 □微型企业）；</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以上企业，不属于大企业的分支机构，不存在控股股东为大企业的情形，也不存在与大企业的负责人为同一人的情形。</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360"/>
      </w:pPr>
      <w:r>
        <w:rPr>
          <w:rFonts w:ascii="宋体" w:hAnsi="宋体" w:cs="宋体"/>
          <w:color w:val="000000"/>
          <w:sz w:val="24"/>
        </w:rPr>
        <w:t>本企业对上述声明内容的真实性负责。如有虚假，将依法承担相应责任</w:t>
      </w:r>
    </w:p>
    <w:p w:rsidR="000321A2" w:rsidRDefault="00F13E75">
      <w:pPr>
        <w:pBdr>
          <w:top w:val="none" w:sz="4" w:space="0" w:color="000000"/>
          <w:left w:val="none" w:sz="4" w:space="0" w:color="000000"/>
          <w:bottom w:val="none" w:sz="4" w:space="0" w:color="000000"/>
          <w:right w:val="none" w:sz="4" w:space="0" w:color="000000"/>
        </w:pBdr>
        <w:spacing w:line="400" w:lineRule="atLeast"/>
        <w:ind w:right="720"/>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spacing w:line="400" w:lineRule="atLeast"/>
        <w:ind w:right="180" w:firstLine="360"/>
        <w:jc w:val="right"/>
      </w:pPr>
      <w:r>
        <w:rPr>
          <w:rFonts w:ascii="宋体" w:hAnsi="宋体" w:cs="宋体"/>
          <w:color w:val="000000"/>
          <w:sz w:val="24"/>
        </w:rPr>
        <w:t>企业名称（加盖CA电子公章）：</w:t>
      </w:r>
    </w:p>
    <w:p w:rsidR="000321A2" w:rsidRDefault="00F13E75">
      <w:pPr>
        <w:pBdr>
          <w:top w:val="none" w:sz="4" w:space="0" w:color="000000"/>
          <w:left w:val="none" w:sz="4" w:space="0" w:color="000000"/>
          <w:bottom w:val="none" w:sz="4" w:space="0" w:color="000000"/>
          <w:right w:val="none" w:sz="4" w:space="0" w:color="000000"/>
        </w:pBdr>
        <w:spacing w:line="400" w:lineRule="atLeast"/>
        <w:ind w:right="480" w:firstLine="5400"/>
      </w:pPr>
      <w:r>
        <w:rPr>
          <w:rFonts w:ascii="宋体" w:hAnsi="宋体" w:cs="宋体"/>
          <w:color w:val="000000"/>
          <w:sz w:val="24"/>
        </w:rPr>
        <w:t>日 期：</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240"/>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备注：1.从业人员、营业收入、资产总额填报上一年度数据，无上</w:t>
      </w:r>
      <w:proofErr w:type="gramStart"/>
      <w:r>
        <w:rPr>
          <w:rFonts w:ascii="宋体" w:hAnsi="宋体" w:cs="宋体"/>
          <w:color w:val="000000"/>
          <w:sz w:val="24"/>
        </w:rPr>
        <w:t>一</w:t>
      </w:r>
      <w:proofErr w:type="gramEnd"/>
      <w:r>
        <w:rPr>
          <w:rFonts w:ascii="宋体" w:hAnsi="宋体" w:cs="宋体"/>
          <w:color w:val="000000"/>
          <w:sz w:val="24"/>
        </w:rPr>
        <w:t>年度数据的新成立企业可不填报。</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2.专门面向中小微型企业采购的项目，供应商如不提供此声明函，则不能通过资格审查；非专门面向中小微型企业采购的项目，供应商如不提供此声明函，价格将不做相应扣除。</w:t>
      </w:r>
    </w:p>
    <w:p w:rsidR="000321A2" w:rsidRDefault="00F13E75">
      <w:pPr>
        <w:pBdr>
          <w:top w:val="none" w:sz="4" w:space="0" w:color="000000"/>
          <w:left w:val="none" w:sz="4" w:space="0" w:color="000000"/>
          <w:bottom w:val="none" w:sz="4" w:space="0" w:color="000000"/>
          <w:right w:val="none" w:sz="4" w:space="0" w:color="000000"/>
        </w:pBdr>
        <w:spacing w:line="400" w:lineRule="atLeast"/>
        <w:ind w:left="540" w:hanging="120"/>
      </w:pPr>
      <w:r>
        <w:rPr>
          <w:rFonts w:ascii="宋体" w:hAnsi="宋体" w:cs="宋体"/>
          <w:color w:val="000000"/>
          <w:sz w:val="24"/>
        </w:rPr>
        <w:t>3.供应商应对照</w:t>
      </w:r>
      <w:proofErr w:type="gramStart"/>
      <w:r>
        <w:rPr>
          <w:rFonts w:ascii="宋体" w:hAnsi="宋体" w:cs="宋体"/>
          <w:color w:val="000000"/>
          <w:sz w:val="24"/>
        </w:rPr>
        <w:t>《</w:t>
      </w:r>
      <w:proofErr w:type="gramEnd"/>
      <w:r>
        <w:rPr>
          <w:rFonts w:ascii="宋体" w:hAnsi="宋体" w:cs="宋体"/>
          <w:color w:val="000000"/>
          <w:sz w:val="24"/>
        </w:rPr>
        <w:t>工业和信息化部、国家统计局、国家发展和改革委员会、</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财政部关于印发中小企业划型标准规定的通知</w:t>
      </w:r>
      <w:proofErr w:type="gramStart"/>
      <w:r>
        <w:rPr>
          <w:rFonts w:ascii="宋体" w:hAnsi="宋体" w:cs="宋体"/>
          <w:color w:val="000000"/>
          <w:sz w:val="24"/>
        </w:rPr>
        <w:t>》</w:t>
      </w:r>
      <w:proofErr w:type="gramEnd"/>
      <w:r>
        <w:rPr>
          <w:rFonts w:ascii="宋体" w:hAnsi="宋体" w:cs="宋体"/>
          <w:color w:val="000000"/>
          <w:sz w:val="24"/>
        </w:rPr>
        <w:t>(工信部联企业[2011]300号)《国家统计局关于印发〈统计上大中小微型企业划分办法（2017）〉的通知》（国统字〔2017〕213号）的规定，</w:t>
      </w:r>
      <w:proofErr w:type="gramStart"/>
      <w:r>
        <w:rPr>
          <w:rFonts w:ascii="宋体" w:hAnsi="宋体" w:cs="宋体"/>
          <w:color w:val="000000"/>
          <w:sz w:val="24"/>
        </w:rPr>
        <w:t>自行勾选承接</w:t>
      </w:r>
      <w:proofErr w:type="gramEnd"/>
      <w:r>
        <w:rPr>
          <w:rFonts w:ascii="宋体" w:hAnsi="宋体" w:cs="宋体"/>
          <w:color w:val="000000"/>
          <w:sz w:val="24"/>
        </w:rPr>
        <w:t>企业的企业规模类型。   </w:t>
      </w:r>
      <w:r>
        <w:rPr>
          <w:rFonts w:ascii="宋体" w:hAnsi="宋体" w:cs="宋体"/>
          <w:color w:val="000000"/>
          <w:sz w:val="24"/>
        </w:rPr>
        <w:br w:type="page" w:clear="all"/>
      </w:r>
    </w:p>
    <w:p w:rsidR="000321A2" w:rsidRDefault="00F13E75">
      <w:pPr>
        <w:pBdr>
          <w:top w:val="none" w:sz="4" w:space="0" w:color="000000"/>
          <w:left w:val="none" w:sz="4" w:space="0" w:color="000000"/>
          <w:bottom w:val="none" w:sz="4" w:space="0" w:color="000000"/>
          <w:right w:val="none" w:sz="4" w:space="0" w:color="000000"/>
        </w:pBdr>
        <w:spacing w:line="587" w:lineRule="atLeast"/>
      </w:pPr>
      <w:r>
        <w:rPr>
          <w:rFonts w:ascii="宋体" w:hAnsi="宋体" w:cs="宋体"/>
          <w:b/>
          <w:color w:val="000000"/>
          <w:sz w:val="24"/>
        </w:rPr>
        <w:lastRenderedPageBreak/>
        <w:t>附件9 残疾人福利性单位声明函（服务类项目）</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141号）的规定，本单位为符合条件的残疾人福利性单位，且本单位参加______单位的采购文件编号为JSZC-320000-</w:t>
      </w:r>
      <w:r>
        <w:rPr>
          <w:rFonts w:ascii="宋体" w:hAnsi="宋体" w:cs="宋体"/>
          <w:color w:val="000000"/>
          <w:sz w:val="24"/>
          <w:u w:val="single"/>
        </w:rPr>
        <w:t>****</w:t>
      </w:r>
      <w:r>
        <w:rPr>
          <w:rFonts w:ascii="宋体" w:hAnsi="宋体" w:cs="宋体"/>
          <w:color w:val="000000"/>
          <w:sz w:val="24"/>
        </w:rPr>
        <w:t>的</w:t>
      </w:r>
      <w:r>
        <w:rPr>
          <w:rFonts w:ascii="宋体" w:hAnsi="宋体" w:cs="宋体"/>
          <w:color w:val="000000"/>
          <w:sz w:val="24"/>
          <w:u w:val="single"/>
        </w:rPr>
        <w:t xml:space="preserve">       </w:t>
      </w:r>
      <w:r>
        <w:rPr>
          <w:rFonts w:ascii="宋体" w:hAnsi="宋体" w:cs="宋体"/>
          <w:color w:val="000000"/>
          <w:sz w:val="24"/>
        </w:rPr>
        <w:t>项目（采购包号：**）采购活动由本单位提供服务。</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本单位对上述声明的真实性负责。如有虚假，将依法承担相应责任。</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备注：</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1.专门面向中小微型企业采购的项目，供应商为残疾人福利性单位并提供服务的必须提供此声明函，否则将不能通过资格审查。</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2. 非专门面向中小微型企业采购的项目，供应商如不提供此声明函，价格将不做相应扣除。</w:t>
      </w:r>
    </w:p>
    <w:p w:rsidR="000321A2" w:rsidRDefault="00F13E75">
      <w:pPr>
        <w:pBdr>
          <w:top w:val="none" w:sz="4" w:space="0" w:color="000000"/>
          <w:left w:val="none" w:sz="4" w:space="0" w:color="000000"/>
          <w:bottom w:val="none" w:sz="4" w:space="0" w:color="000000"/>
          <w:right w:val="none" w:sz="4" w:space="0" w:color="000000"/>
        </w:pBdr>
        <w:ind w:firstLine="480"/>
      </w:pPr>
      <w:r>
        <w:rPr>
          <w:rFonts w:ascii="宋体" w:hAnsi="宋体" w:cs="宋体"/>
          <w:color w:val="000000"/>
          <w:sz w:val="24"/>
        </w:rPr>
        <w:t>3.中标/成交供应商为残疾人福利性单位的，此</w:t>
      </w:r>
      <w:proofErr w:type="gramStart"/>
      <w:r>
        <w:rPr>
          <w:rFonts w:ascii="宋体" w:hAnsi="宋体" w:cs="宋体"/>
          <w:color w:val="000000"/>
          <w:sz w:val="24"/>
        </w:rPr>
        <w:t>声明函将随</w:t>
      </w:r>
      <w:proofErr w:type="gramEnd"/>
      <w:r>
        <w:rPr>
          <w:rFonts w:ascii="宋体" w:hAnsi="宋体" w:cs="宋体"/>
          <w:color w:val="000000"/>
          <w:sz w:val="24"/>
        </w:rPr>
        <w:t>中标/成交结果同时公告，接受社会监督）</w:t>
      </w:r>
    </w:p>
    <w:p w:rsidR="000321A2" w:rsidRDefault="00F13E75">
      <w:pPr>
        <w:pBdr>
          <w:top w:val="none" w:sz="4" w:space="0" w:color="000000"/>
          <w:left w:val="none" w:sz="4" w:space="0" w:color="000000"/>
          <w:bottom w:val="none" w:sz="4" w:space="0" w:color="000000"/>
          <w:right w:val="none" w:sz="4" w:space="0" w:color="000000"/>
        </w:pBdr>
        <w:tabs>
          <w:tab w:val="left" w:pos="4860"/>
        </w:tabs>
        <w:ind w:right="1559" w:firstLine="624"/>
        <w:jc w:val="center"/>
      </w:pPr>
      <w:r>
        <w:rPr>
          <w:rFonts w:ascii="FangSong" w:eastAsia="FangSong" w:hAnsi="FangSong" w:cs="FangSong"/>
          <w:color w:val="000000"/>
          <w:spacing w:val="6"/>
          <w:sz w:val="30"/>
        </w:rPr>
        <w:t xml:space="preserve">             </w:t>
      </w: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tabs>
          <w:tab w:val="left" w:pos="4860"/>
        </w:tabs>
        <w:ind w:right="1559" w:firstLine="480"/>
        <w:jc w:val="center"/>
      </w:pPr>
      <w:r>
        <w:rPr>
          <w:rFonts w:ascii="宋体" w:hAnsi="宋体" w:cs="宋体"/>
          <w:color w:val="000000"/>
          <w:sz w:val="24"/>
        </w:rPr>
        <w:t>                       供应商全称（加盖CA电子公章）：</w:t>
      </w:r>
    </w:p>
    <w:p w:rsidR="000321A2" w:rsidRDefault="00F13E75">
      <w:pPr>
        <w:pBdr>
          <w:top w:val="none" w:sz="4" w:space="0" w:color="000000"/>
          <w:left w:val="none" w:sz="4" w:space="0" w:color="000000"/>
          <w:bottom w:val="none" w:sz="4" w:space="0" w:color="000000"/>
          <w:right w:val="none" w:sz="4" w:space="0" w:color="000000"/>
        </w:pBdr>
        <w:tabs>
          <w:tab w:val="left" w:pos="4860"/>
        </w:tabs>
        <w:ind w:right="1559" w:firstLine="480"/>
        <w:jc w:val="center"/>
      </w:pPr>
      <w:r>
        <w:rPr>
          <w:rFonts w:ascii="宋体" w:hAnsi="宋体" w:cs="宋体"/>
          <w:color w:val="000000"/>
          <w:sz w:val="24"/>
        </w:rPr>
        <w:t>    日  期：</w:t>
      </w:r>
    </w:p>
    <w:p w:rsidR="000321A2" w:rsidRDefault="00F13E75">
      <w:pPr>
        <w:pBdr>
          <w:top w:val="none" w:sz="4" w:space="0" w:color="000000"/>
          <w:left w:val="none" w:sz="4" w:space="0" w:color="000000"/>
          <w:bottom w:val="none" w:sz="4" w:space="0" w:color="000000"/>
          <w:right w:val="none" w:sz="4" w:space="0" w:color="000000"/>
        </w:pBdr>
        <w:spacing w:line="559" w:lineRule="atLeast"/>
      </w:pPr>
      <w:r>
        <w:rPr>
          <w:rFonts w:ascii="黑体" w:eastAsia="黑体" w:hAnsi="黑体" w:cs="黑体"/>
          <w:b/>
          <w:color w:val="000000"/>
          <w:sz w:val="32"/>
        </w:rPr>
        <w:t> </w:t>
      </w: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宋体"/>
          <w:b/>
          <w:color w:val="000000"/>
          <w:sz w:val="24"/>
        </w:rPr>
        <w:t> </w:t>
      </w: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宋体"/>
          <w:b/>
          <w:color w:val="000000"/>
          <w:sz w:val="24"/>
        </w:rPr>
        <w:t> </w:t>
      </w: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宋体"/>
          <w:b/>
          <w:color w:val="000000"/>
          <w:sz w:val="24"/>
        </w:rPr>
        <w:t>附件11实质性要求响应及偏离表</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5"/>
        <w:gridCol w:w="3609"/>
        <w:gridCol w:w="3317"/>
        <w:gridCol w:w="1526"/>
      </w:tblGrid>
      <w:tr w:rsidR="00F13E75" w:rsidTr="00F13E75">
        <w:tc>
          <w:tcPr>
            <w:tcW w:w="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序号</w:t>
            </w:r>
          </w:p>
        </w:tc>
        <w:tc>
          <w:tcPr>
            <w:tcW w:w="3609"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技术要求和商务要求中的实质性要求</w:t>
            </w:r>
            <w:r w:rsidRPr="00F13E75">
              <w:rPr>
                <w:rFonts w:ascii="宋体" w:hAnsi="宋体" w:cs="宋体"/>
                <w:b/>
                <w:color w:val="000000"/>
                <w:sz w:val="24"/>
              </w:rPr>
              <w:t>（</w:t>
            </w:r>
            <w:r w:rsidRPr="00F13E75">
              <w:rPr>
                <w:rFonts w:ascii="宋体" w:hAnsi="宋体" w:cs="宋体"/>
                <w:b/>
                <w:i/>
                <w:color w:val="000000"/>
                <w:sz w:val="24"/>
                <w:u w:val="single"/>
              </w:rPr>
              <w:t>斜体且有下划线部分</w:t>
            </w:r>
            <w:r w:rsidRPr="00F13E75">
              <w:rPr>
                <w:rFonts w:ascii="宋体" w:hAnsi="宋体" w:cs="宋体"/>
                <w:b/>
                <w:color w:val="000000"/>
                <w:sz w:val="24"/>
              </w:rPr>
              <w:t>或加*号条款）</w:t>
            </w:r>
          </w:p>
        </w:tc>
        <w:tc>
          <w:tcPr>
            <w:tcW w:w="3317"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响应情况</w:t>
            </w:r>
          </w:p>
        </w:tc>
        <w:tc>
          <w:tcPr>
            <w:tcW w:w="15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超出、符合或偏离</w:t>
            </w:r>
          </w:p>
        </w:tc>
      </w:tr>
      <w:tr w:rsidR="00F13E75" w:rsidTr="00F13E75">
        <w:trPr>
          <w:trHeight w:val="640"/>
        </w:trPr>
        <w:tc>
          <w:tcPr>
            <w:tcW w:w="54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1</w:t>
            </w:r>
          </w:p>
        </w:tc>
        <w:tc>
          <w:tcPr>
            <w:tcW w:w="360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3317"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1526"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r>
      <w:tr w:rsidR="00F13E75" w:rsidTr="00F13E75">
        <w:trPr>
          <w:trHeight w:val="640"/>
        </w:trPr>
        <w:tc>
          <w:tcPr>
            <w:tcW w:w="54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2</w:t>
            </w:r>
          </w:p>
        </w:tc>
        <w:tc>
          <w:tcPr>
            <w:tcW w:w="360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3317"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1526"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r>
      <w:tr w:rsidR="00F13E75" w:rsidTr="00F13E75">
        <w:trPr>
          <w:trHeight w:val="640"/>
        </w:trPr>
        <w:tc>
          <w:tcPr>
            <w:tcW w:w="54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360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w:t>
            </w:r>
          </w:p>
        </w:tc>
        <w:tc>
          <w:tcPr>
            <w:tcW w:w="3317"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c>
          <w:tcPr>
            <w:tcW w:w="1526"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0321A2" w:rsidRDefault="00F13E75" w:rsidP="00F13E75">
            <w:pPr>
              <w:pBdr>
                <w:top w:val="none" w:sz="4" w:space="0" w:color="000000"/>
                <w:left w:val="none" w:sz="4" w:space="0" w:color="000000"/>
                <w:bottom w:val="none" w:sz="4" w:space="0" w:color="000000"/>
                <w:right w:val="none" w:sz="4" w:space="0" w:color="000000"/>
              </w:pBdr>
              <w:spacing w:line="400" w:lineRule="atLeast"/>
              <w:jc w:val="center"/>
            </w:pPr>
            <w:r w:rsidRPr="00F13E75">
              <w:rPr>
                <w:rFonts w:ascii="宋体" w:hAnsi="宋体" w:cs="宋体"/>
                <w:color w:val="000000"/>
                <w:sz w:val="24"/>
              </w:rPr>
              <w:t> </w:t>
            </w:r>
          </w:p>
        </w:tc>
      </w:tr>
    </w:tbl>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附件11-1 证明材料1，证明材料2，……</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备注：</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1.供应商必须对技术要求和商务要求中的实质性要求</w:t>
      </w:r>
      <w:r>
        <w:rPr>
          <w:rFonts w:ascii="宋体" w:hAnsi="宋体" w:cs="宋体"/>
          <w:b/>
          <w:color w:val="000000"/>
          <w:sz w:val="24"/>
        </w:rPr>
        <w:t>（</w:t>
      </w:r>
      <w:r>
        <w:rPr>
          <w:rFonts w:ascii="宋体" w:hAnsi="宋体" w:cs="宋体"/>
          <w:b/>
          <w:i/>
          <w:color w:val="000000"/>
          <w:sz w:val="24"/>
          <w:u w:val="single"/>
        </w:rPr>
        <w:t>斜体且有下划线部分</w:t>
      </w:r>
      <w:r>
        <w:rPr>
          <w:rFonts w:ascii="宋体" w:hAnsi="宋体" w:cs="宋体"/>
          <w:b/>
          <w:color w:val="000000"/>
          <w:sz w:val="24"/>
        </w:rPr>
        <w:t>或加*号条款）</w:t>
      </w:r>
      <w:r>
        <w:rPr>
          <w:rFonts w:ascii="宋体" w:hAnsi="宋体" w:cs="宋体"/>
          <w:color w:val="000000"/>
          <w:sz w:val="24"/>
        </w:rPr>
        <w:t>逐条做出明确响应，否则做无效响应处理。</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2.如果磋商文件要求提供证明材料，供应商必须将证明材料列于该表之下。</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color w:val="000000"/>
          <w:sz w:val="24"/>
        </w:rPr>
        <w:t>3.供应商未对实质性要求逐条</w:t>
      </w:r>
      <w:proofErr w:type="gramStart"/>
      <w:r>
        <w:rPr>
          <w:rFonts w:ascii="宋体" w:hAnsi="宋体" w:cs="宋体"/>
          <w:color w:val="000000"/>
          <w:sz w:val="24"/>
        </w:rPr>
        <w:t>作出</w:t>
      </w:r>
      <w:proofErr w:type="gramEnd"/>
      <w:r>
        <w:rPr>
          <w:rFonts w:ascii="宋体" w:hAnsi="宋体" w:cs="宋体"/>
          <w:color w:val="000000"/>
          <w:sz w:val="24"/>
        </w:rPr>
        <w:t>明确响应的，或未按磋商文件要求提供证明材料的，该采购包作无效响应处理。</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b/>
          <w:color w:val="000000"/>
          <w:sz w:val="24"/>
        </w:rPr>
        <w:lastRenderedPageBreak/>
        <w:t> </w:t>
      </w:r>
    </w:p>
    <w:p w:rsidR="000321A2" w:rsidRDefault="00F13E75">
      <w:pPr>
        <w:pBdr>
          <w:top w:val="none" w:sz="4" w:space="0" w:color="000000"/>
          <w:left w:val="none" w:sz="4" w:space="0" w:color="000000"/>
          <w:bottom w:val="none" w:sz="4" w:space="0" w:color="000000"/>
          <w:right w:val="none" w:sz="4" w:space="0" w:color="000000"/>
        </w:pBdr>
        <w:spacing w:line="460" w:lineRule="atLeast"/>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spacing w:line="460" w:lineRule="atLeast"/>
      </w:pPr>
      <w:r>
        <w:rPr>
          <w:rFonts w:ascii="宋体" w:hAnsi="宋体" w:cs="宋体"/>
          <w:color w:val="000000"/>
          <w:sz w:val="24"/>
        </w:rPr>
        <w:t> </w:t>
      </w:r>
    </w:p>
    <w:p w:rsidR="000321A2" w:rsidRDefault="00F13E75">
      <w:pPr>
        <w:pBdr>
          <w:top w:val="none" w:sz="4" w:space="0" w:color="000000"/>
          <w:left w:val="none" w:sz="4" w:space="0" w:color="000000"/>
          <w:bottom w:val="none" w:sz="4" w:space="0" w:color="000000"/>
          <w:right w:val="none" w:sz="4" w:space="0" w:color="000000"/>
        </w:pBdr>
        <w:jc w:val="center"/>
      </w:pPr>
      <w:r>
        <w:rPr>
          <w:rFonts w:ascii="宋体" w:hAnsi="宋体" w:cs="宋体"/>
          <w:b/>
          <w:color w:val="000000"/>
          <w:sz w:val="32"/>
        </w:rPr>
        <w:t>质疑函范本</w:t>
      </w:r>
    </w:p>
    <w:p w:rsidR="000321A2" w:rsidRDefault="00F13E75">
      <w:pPr>
        <w:pBdr>
          <w:top w:val="none" w:sz="4" w:space="0" w:color="000000"/>
          <w:left w:val="none" w:sz="4" w:space="0" w:color="000000"/>
          <w:bottom w:val="none" w:sz="4" w:space="0" w:color="000000"/>
          <w:right w:val="none" w:sz="4" w:space="0" w:color="000000"/>
        </w:pBdr>
        <w:spacing w:before="240" w:line="85" w:lineRule="atLeast"/>
      </w:pPr>
      <w:r>
        <w:rPr>
          <w:rFonts w:ascii="宋体" w:hAnsi="宋体" w:cs="宋体"/>
          <w:color w:val="000000"/>
          <w:sz w:val="24"/>
        </w:rPr>
        <w:t>一、质疑供应商基本信息</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质疑供应商：</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地址：</w:t>
      </w:r>
      <w:r>
        <w:rPr>
          <w:rFonts w:ascii="宋体" w:hAnsi="宋体" w:cs="宋体"/>
          <w:color w:val="000000"/>
          <w:sz w:val="24"/>
          <w:u w:val="single"/>
        </w:rPr>
        <w:t xml:space="preserve">                             </w:t>
      </w:r>
      <w:r>
        <w:rPr>
          <w:rFonts w:ascii="宋体" w:hAnsi="宋体" w:cs="宋体"/>
          <w:color w:val="000000"/>
          <w:sz w:val="24"/>
        </w:rPr>
        <w:t>邮编：</w:t>
      </w:r>
      <w:r>
        <w:rPr>
          <w:rFonts w:ascii="宋体" w:hAnsi="宋体" w:cs="宋体"/>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联系人：</w:t>
      </w:r>
      <w:r>
        <w:rPr>
          <w:rFonts w:ascii="宋体" w:hAnsi="宋体" w:cs="宋体"/>
          <w:color w:val="000000"/>
          <w:sz w:val="24"/>
          <w:u w:val="single"/>
        </w:rPr>
        <w:t xml:space="preserve">                      </w:t>
      </w:r>
      <w:r>
        <w:rPr>
          <w:rFonts w:ascii="宋体" w:hAnsi="宋体" w:cs="宋体"/>
          <w:color w:val="000000"/>
          <w:sz w:val="24"/>
        </w:rPr>
        <w:t>联系电话：</w:t>
      </w:r>
      <w:r>
        <w:rPr>
          <w:rFonts w:ascii="宋体" w:hAnsi="宋体" w:cs="宋体"/>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授权代表：</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联系电话：</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 xml:space="preserve">地址： </w:t>
      </w:r>
      <w:r>
        <w:rPr>
          <w:rFonts w:ascii="宋体" w:hAnsi="宋体" w:cs="宋体"/>
          <w:color w:val="000000"/>
          <w:sz w:val="24"/>
          <w:u w:val="single"/>
        </w:rPr>
        <w:t>                        </w:t>
      </w:r>
      <w:r>
        <w:rPr>
          <w:rFonts w:ascii="宋体" w:hAnsi="宋体" w:cs="宋体"/>
          <w:color w:val="000000"/>
          <w:sz w:val="24"/>
        </w:rPr>
        <w:t>邮编：</w:t>
      </w:r>
      <w:r>
        <w:rPr>
          <w:rFonts w:ascii="宋体" w:hAnsi="宋体" w:cs="宋体"/>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二、质疑项目基本情况</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质疑项目的名称：</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质疑项目的编号：</w:t>
      </w:r>
      <w:r>
        <w:rPr>
          <w:rFonts w:ascii="宋体" w:hAnsi="宋体" w:cs="宋体"/>
          <w:color w:val="000000"/>
          <w:sz w:val="24"/>
          <w:u w:val="single"/>
        </w:rPr>
        <w:t xml:space="preserve">                         </w:t>
      </w:r>
      <w:r>
        <w:rPr>
          <w:rFonts w:ascii="宋体" w:hAnsi="宋体" w:cs="宋体"/>
          <w:color w:val="000000"/>
          <w:sz w:val="24"/>
        </w:rPr>
        <w:t>包号：</w:t>
      </w:r>
      <w:r>
        <w:rPr>
          <w:rFonts w:ascii="宋体" w:hAnsi="宋体" w:cs="宋体"/>
          <w:color w:val="000000"/>
          <w:sz w:val="24"/>
          <w:u w:val="single"/>
        </w:rPr>
        <w:t xml:space="preserve">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采购人名称：</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采购文件获取日期：</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三、质疑事项具体内容</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质疑事项1：</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事实依据：</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u w:val="single"/>
        </w:rPr>
        <w:t>                                     </w:t>
      </w:r>
      <w:r>
        <w:rPr>
          <w:rFonts w:ascii="宋体" w:hAnsi="宋体" w:cs="宋体"/>
          <w:color w:val="000000"/>
          <w:sz w:val="24"/>
          <w:u w:val="single"/>
        </w:rPr>
        <w:lastRenderedPageBreak/>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法律依据：</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质疑事项2</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四、与质疑事项相关的质疑请求</w:t>
      </w:r>
    </w:p>
    <w:p w:rsidR="000321A2" w:rsidRDefault="00F13E75">
      <w:pPr>
        <w:pBdr>
          <w:top w:val="none" w:sz="4" w:space="0" w:color="000000"/>
          <w:left w:val="none" w:sz="4" w:space="0" w:color="000000"/>
          <w:bottom w:val="none" w:sz="4" w:space="0" w:color="000000"/>
          <w:right w:val="none" w:sz="4" w:space="0" w:color="000000"/>
        </w:pBdr>
        <w:spacing w:line="85" w:lineRule="atLeast"/>
      </w:pPr>
      <w:r>
        <w:rPr>
          <w:rFonts w:ascii="宋体" w:hAnsi="宋体" w:cs="宋体"/>
          <w:color w:val="000000"/>
          <w:sz w:val="24"/>
        </w:rPr>
        <w:t>请求：</w:t>
      </w:r>
      <w:r>
        <w:rPr>
          <w:rFonts w:ascii="宋体" w:hAnsi="宋体" w:cs="宋体"/>
          <w:color w:val="000000"/>
          <w:sz w:val="24"/>
          <w:u w:val="single"/>
        </w:rPr>
        <w:t>                                                                    </w:t>
      </w:r>
    </w:p>
    <w:p w:rsidR="000321A2" w:rsidRDefault="00F13E75">
      <w:pPr>
        <w:pBdr>
          <w:top w:val="none" w:sz="4" w:space="0" w:color="000000"/>
          <w:left w:val="none" w:sz="4" w:space="0" w:color="000000"/>
          <w:bottom w:val="none" w:sz="4" w:space="0" w:color="000000"/>
          <w:right w:val="none" w:sz="4" w:space="0" w:color="000000"/>
        </w:pBdr>
      </w:pPr>
      <w:r>
        <w:rPr>
          <w:rFonts w:ascii="宋体" w:hAnsi="宋体" w:cs="宋体"/>
          <w:color w:val="000000"/>
          <w:sz w:val="24"/>
        </w:rPr>
        <w:t xml:space="preserve">签字(签章)：                   公章：                      </w:t>
      </w:r>
    </w:p>
    <w:p w:rsidR="000321A2" w:rsidRDefault="00F13E75">
      <w:pPr>
        <w:pBdr>
          <w:top w:val="none" w:sz="4" w:space="0" w:color="000000"/>
          <w:left w:val="none" w:sz="4" w:space="0" w:color="000000"/>
          <w:bottom w:val="none" w:sz="4" w:space="0" w:color="000000"/>
          <w:right w:val="none" w:sz="4" w:space="0" w:color="000000"/>
        </w:pBdr>
      </w:pPr>
      <w:r>
        <w:rPr>
          <w:rFonts w:ascii="宋体" w:hAnsi="宋体" w:cs="宋体"/>
          <w:color w:val="000000"/>
          <w:sz w:val="24"/>
        </w:rPr>
        <w:t xml:space="preserve">日期：    </w:t>
      </w:r>
    </w:p>
    <w:p w:rsidR="000321A2" w:rsidRDefault="00F13E75">
      <w:pPr>
        <w:pBdr>
          <w:top w:val="none" w:sz="4" w:space="0" w:color="000000"/>
          <w:left w:val="none" w:sz="4" w:space="0" w:color="000000"/>
          <w:bottom w:val="none" w:sz="4" w:space="0" w:color="000000"/>
          <w:right w:val="none" w:sz="4" w:space="0" w:color="000000"/>
        </w:pBdr>
        <w:spacing w:line="400" w:lineRule="atLeast"/>
      </w:pPr>
      <w:r>
        <w:rPr>
          <w:rFonts w:ascii="宋体" w:hAnsi="宋体" w:cs="宋体"/>
          <w:b/>
          <w:color w:val="000000"/>
          <w:sz w:val="24"/>
        </w:rPr>
        <w:t>质疑函制作说明：</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1.供应商提出质疑时，应提交质疑函和必要的证明材料。</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2.质疑供应商若委托代理人进行质疑的，</w:t>
      </w:r>
      <w:proofErr w:type="gramStart"/>
      <w:r>
        <w:rPr>
          <w:rFonts w:ascii="宋体" w:hAnsi="宋体" w:cs="宋体"/>
          <w:color w:val="000000"/>
          <w:sz w:val="24"/>
        </w:rPr>
        <w:t>质疑函应按</w:t>
      </w:r>
      <w:proofErr w:type="gramEnd"/>
      <w:r>
        <w:rPr>
          <w:rFonts w:ascii="宋体" w:hAnsi="宋体" w:cs="宋体"/>
          <w:color w:val="000000"/>
          <w:sz w:val="24"/>
        </w:rPr>
        <w:t>要求列明“授权代表”的有关内容，并在附件中提交由质疑供应商签署的授权委托书。授权委托书应载明代理人的姓名或者名称、代理事项、具体权限、期限和相关事项。</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3.质疑供应商若对项目的某一采购包进行质疑，质疑函中应列明具体采购包号。</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4.质疑函的质疑事项应具体、明确，并有必要的事实依据和法律依据。</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5.质疑函的质疑请求应与质疑事项相关。</w:t>
      </w:r>
    </w:p>
    <w:p w:rsidR="000321A2" w:rsidRDefault="00F13E75">
      <w:pPr>
        <w:pBdr>
          <w:top w:val="none" w:sz="4" w:space="0" w:color="000000"/>
          <w:left w:val="none" w:sz="4" w:space="0" w:color="000000"/>
          <w:bottom w:val="none" w:sz="4" w:space="0" w:color="000000"/>
          <w:right w:val="none" w:sz="4" w:space="0" w:color="000000"/>
        </w:pBdr>
        <w:spacing w:line="400" w:lineRule="atLeast"/>
        <w:ind w:firstLine="480"/>
      </w:pPr>
      <w:r>
        <w:rPr>
          <w:rFonts w:ascii="宋体" w:hAnsi="宋体" w:cs="宋体"/>
          <w:color w:val="000000"/>
          <w:sz w:val="24"/>
        </w:rPr>
        <w:t>6.质疑供应商为自然人的，</w:t>
      </w:r>
      <w:proofErr w:type="gramStart"/>
      <w:r>
        <w:rPr>
          <w:rFonts w:ascii="宋体" w:hAnsi="宋体" w:cs="宋体"/>
          <w:color w:val="000000"/>
          <w:sz w:val="24"/>
        </w:rPr>
        <w:t>质疑函应由</w:t>
      </w:r>
      <w:proofErr w:type="gramEnd"/>
      <w:r>
        <w:rPr>
          <w:rFonts w:ascii="宋体" w:hAnsi="宋体" w:cs="宋体"/>
          <w:color w:val="000000"/>
          <w:sz w:val="24"/>
        </w:rPr>
        <w:t>本人签字；质疑供应商为法人或者其他组织的，</w:t>
      </w:r>
      <w:proofErr w:type="gramStart"/>
      <w:r>
        <w:rPr>
          <w:rFonts w:ascii="宋体" w:hAnsi="宋体" w:cs="宋体"/>
          <w:color w:val="000000"/>
          <w:sz w:val="24"/>
        </w:rPr>
        <w:t>质疑函应由</w:t>
      </w:r>
      <w:proofErr w:type="gramEnd"/>
      <w:r>
        <w:rPr>
          <w:rFonts w:ascii="宋体" w:hAnsi="宋体" w:cs="宋体"/>
          <w:color w:val="000000"/>
          <w:sz w:val="24"/>
        </w:rPr>
        <w:t>法定代表人、主要负责人，或者其授权代表签字或者盖章，并加盖公章。</w:t>
      </w:r>
    </w:p>
    <w:p w:rsidR="000321A2" w:rsidRDefault="000321A2">
      <w:pPr>
        <w:keepNext/>
        <w:keepLines/>
        <w:spacing w:before="260" w:after="260" w:line="416" w:lineRule="auto"/>
        <w:outlineLvl w:val="1"/>
        <w:rPr>
          <w:rFonts w:ascii="宋体" w:hAnsi="宋体"/>
          <w:b/>
          <w:bCs/>
          <w:i/>
          <w:sz w:val="24"/>
          <w:szCs w:val="24"/>
          <w:u w:val="single"/>
        </w:rPr>
      </w:pPr>
    </w:p>
    <w:sectPr w:rsidR="000321A2">
      <w:headerReference w:type="default" r:id="rId9"/>
      <w:footerReference w:type="even" r:id="rId10"/>
      <w:footerReference w:type="default" r:id="rId11"/>
      <w:footerReference w:type="first" r:id="rId12"/>
      <w:pgSz w:w="11906" w:h="16838"/>
      <w:pgMar w:top="1418" w:right="1588" w:bottom="1418" w:left="1365" w:header="851" w:footer="907"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72" w:rsidRDefault="00EF7C72">
      <w:r>
        <w:separator/>
      </w:r>
    </w:p>
  </w:endnote>
  <w:endnote w:type="continuationSeparator" w:id="0">
    <w:p w:rsidR="00EF7C72" w:rsidRDefault="00EF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FangSong">
    <w:altName w:val="MS Gothic"/>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1" w:rsidRDefault="00DF7941">
    <w:pPr>
      <w:pStyle w:val="ac"/>
      <w:framePr w:wrap="around" w:vAnchor="text" w:hAnchor="margin" w:xAlign="center" w:y="1"/>
      <w:rPr>
        <w:rStyle w:val="aff1"/>
      </w:rPr>
    </w:pPr>
    <w:r>
      <w:fldChar w:fldCharType="begin"/>
    </w:r>
    <w:r>
      <w:rPr>
        <w:rStyle w:val="aff1"/>
      </w:rPr>
      <w:instrText xml:space="preserve">PAGE  </w:instrText>
    </w:r>
    <w:r>
      <w:fldChar w:fldCharType="separate"/>
    </w:r>
    <w:r>
      <w:rPr>
        <w:rStyle w:val="aff1"/>
      </w:rPr>
      <w:t>1</w:t>
    </w:r>
    <w:r>
      <w:fldChar w:fldCharType="end"/>
    </w:r>
  </w:p>
  <w:p w:rsidR="00DF7941" w:rsidRDefault="00DF79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1" w:rsidRDefault="00DF7941">
    <w:pPr>
      <w:pStyle w:val="ac"/>
      <w:framePr w:wrap="around" w:vAnchor="text" w:hAnchor="margin" w:xAlign="center" w:y="1"/>
      <w:rPr>
        <w:rStyle w:val="aff1"/>
        <w:rFonts w:ascii="宋体" w:hAnsi="宋体"/>
      </w:rPr>
    </w:pPr>
    <w:r>
      <w:rPr>
        <w:rFonts w:ascii="宋体" w:hAnsi="宋体"/>
      </w:rPr>
      <w:fldChar w:fldCharType="begin"/>
    </w:r>
    <w:r>
      <w:rPr>
        <w:rStyle w:val="aff1"/>
        <w:rFonts w:ascii="宋体" w:hAnsi="宋体"/>
      </w:rPr>
      <w:instrText xml:space="preserve">PAGE  </w:instrText>
    </w:r>
    <w:r>
      <w:rPr>
        <w:rFonts w:ascii="宋体" w:hAnsi="宋体"/>
      </w:rPr>
      <w:fldChar w:fldCharType="separate"/>
    </w:r>
    <w:r w:rsidR="00997CC6">
      <w:rPr>
        <w:rStyle w:val="aff1"/>
        <w:rFonts w:ascii="宋体" w:hAnsi="宋体"/>
        <w:noProof/>
      </w:rPr>
      <w:t>66</w:t>
    </w:r>
    <w:r>
      <w:rPr>
        <w:rFonts w:ascii="宋体" w:hAnsi="宋体"/>
      </w:rPr>
      <w:fldChar w:fldCharType="end"/>
    </w:r>
  </w:p>
  <w:p w:rsidR="00DF7941" w:rsidRDefault="00DF7941">
    <w:pPr>
      <w:pStyle w:val="ac"/>
      <w:jc w:val="center"/>
      <w:rPr>
        <w:b/>
        <w:i/>
      </w:rPr>
    </w:pP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1" w:rsidRDefault="00DF7941">
    <w:pPr>
      <w:pStyle w:val="ac"/>
      <w:jc w:val="center"/>
    </w:pPr>
    <w:r>
      <w:fldChar w:fldCharType="begin"/>
    </w:r>
    <w:r>
      <w:instrText>PAGE   \* MERGEFORMAT</w:instrText>
    </w:r>
    <w:r>
      <w:fldChar w:fldCharType="separate"/>
    </w:r>
    <w:r w:rsidR="00130CB0" w:rsidRPr="00130CB0">
      <w:rPr>
        <w:noProof/>
        <w:lang w:val="zh-CN"/>
      </w:rPr>
      <w:t>1</w:t>
    </w:r>
    <w:r>
      <w:fldChar w:fldCharType="end"/>
    </w:r>
  </w:p>
  <w:p w:rsidR="00DF7941" w:rsidRDefault="00DF79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72" w:rsidRDefault="00EF7C72">
      <w:r>
        <w:separator/>
      </w:r>
    </w:p>
  </w:footnote>
  <w:footnote w:type="continuationSeparator" w:id="0">
    <w:p w:rsidR="00EF7C72" w:rsidRDefault="00EF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1" w:rsidRDefault="00DF7941">
    <w:pPr>
      <w:pStyle w:val="ab"/>
      <w:pBdr>
        <w:bottom w:val="none" w:sz="0"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550B"/>
    <w:multiLevelType w:val="hybridMultilevel"/>
    <w:tmpl w:val="79727B64"/>
    <w:lvl w:ilvl="0" w:tplc="0ECC171A">
      <w:start w:val="6"/>
      <w:numFmt w:val="chineseCounting"/>
      <w:suff w:val="nothing"/>
      <w:lvlText w:val="（%1）"/>
      <w:lvlJc w:val="left"/>
      <w:rPr>
        <w:rFonts w:hint="eastAsia"/>
      </w:rPr>
    </w:lvl>
    <w:lvl w:ilvl="1" w:tplc="91A4DAD2">
      <w:start w:val="1"/>
      <w:numFmt w:val="bullet"/>
      <w:lvlText w:val="o"/>
      <w:lvlJc w:val="left"/>
      <w:pPr>
        <w:ind w:left="1440" w:hanging="360"/>
      </w:pPr>
      <w:rPr>
        <w:rFonts w:ascii="Courier New" w:eastAsia="Courier New" w:hAnsi="Courier New" w:cs="Courier New"/>
      </w:rPr>
    </w:lvl>
    <w:lvl w:ilvl="2" w:tplc="3F02868A">
      <w:start w:val="1"/>
      <w:numFmt w:val="bullet"/>
      <w:lvlText w:val="§"/>
      <w:lvlJc w:val="left"/>
      <w:pPr>
        <w:ind w:left="2160" w:hanging="360"/>
      </w:pPr>
      <w:rPr>
        <w:rFonts w:ascii="Wingdings" w:eastAsia="Wingdings" w:hAnsi="Wingdings" w:cs="Wingdings"/>
      </w:rPr>
    </w:lvl>
    <w:lvl w:ilvl="3" w:tplc="C9AC57C2">
      <w:start w:val="1"/>
      <w:numFmt w:val="bullet"/>
      <w:lvlText w:val="·"/>
      <w:lvlJc w:val="left"/>
      <w:pPr>
        <w:ind w:left="2880" w:hanging="360"/>
      </w:pPr>
      <w:rPr>
        <w:rFonts w:ascii="Symbol" w:eastAsia="Symbol" w:hAnsi="Symbol" w:cs="Symbol"/>
      </w:rPr>
    </w:lvl>
    <w:lvl w:ilvl="4" w:tplc="3AC4014E">
      <w:start w:val="1"/>
      <w:numFmt w:val="bullet"/>
      <w:lvlText w:val="o"/>
      <w:lvlJc w:val="left"/>
      <w:pPr>
        <w:ind w:left="3600" w:hanging="360"/>
      </w:pPr>
      <w:rPr>
        <w:rFonts w:ascii="Courier New" w:eastAsia="Courier New" w:hAnsi="Courier New" w:cs="Courier New"/>
      </w:rPr>
    </w:lvl>
    <w:lvl w:ilvl="5" w:tplc="5EB6CB20">
      <w:start w:val="1"/>
      <w:numFmt w:val="bullet"/>
      <w:lvlText w:val="§"/>
      <w:lvlJc w:val="left"/>
      <w:pPr>
        <w:ind w:left="4320" w:hanging="360"/>
      </w:pPr>
      <w:rPr>
        <w:rFonts w:ascii="Wingdings" w:eastAsia="Wingdings" w:hAnsi="Wingdings" w:cs="Wingdings"/>
      </w:rPr>
    </w:lvl>
    <w:lvl w:ilvl="6" w:tplc="03507812">
      <w:start w:val="1"/>
      <w:numFmt w:val="bullet"/>
      <w:lvlText w:val="·"/>
      <w:lvlJc w:val="left"/>
      <w:pPr>
        <w:ind w:left="5040" w:hanging="360"/>
      </w:pPr>
      <w:rPr>
        <w:rFonts w:ascii="Symbol" w:eastAsia="Symbol" w:hAnsi="Symbol" w:cs="Symbol"/>
      </w:rPr>
    </w:lvl>
    <w:lvl w:ilvl="7" w:tplc="AF64FE04">
      <w:start w:val="1"/>
      <w:numFmt w:val="bullet"/>
      <w:lvlText w:val="o"/>
      <w:lvlJc w:val="left"/>
      <w:pPr>
        <w:ind w:left="5760" w:hanging="360"/>
      </w:pPr>
      <w:rPr>
        <w:rFonts w:ascii="Courier New" w:eastAsia="Courier New" w:hAnsi="Courier New" w:cs="Courier New"/>
      </w:rPr>
    </w:lvl>
    <w:lvl w:ilvl="8" w:tplc="77A68CA2">
      <w:start w:val="1"/>
      <w:numFmt w:val="bullet"/>
      <w:lvlText w:val="§"/>
      <w:lvlJc w:val="left"/>
      <w:pPr>
        <w:ind w:left="6480" w:hanging="360"/>
      </w:pPr>
      <w:rPr>
        <w:rFonts w:ascii="Wingdings" w:eastAsia="Wingdings" w:hAnsi="Wingdings" w:cs="Wingdings"/>
      </w:rPr>
    </w:lvl>
  </w:abstractNum>
  <w:abstractNum w:abstractNumId="1">
    <w:nsid w:val="0D372CF2"/>
    <w:multiLevelType w:val="multilevel"/>
    <w:tmpl w:val="B8645088"/>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2">
    <w:nsid w:val="4FD31864"/>
    <w:multiLevelType w:val="hybridMultilevel"/>
    <w:tmpl w:val="BB4C00B6"/>
    <w:lvl w:ilvl="0" w:tplc="841477D8">
      <w:start w:val="1"/>
      <w:numFmt w:val="upperLetter"/>
      <w:pStyle w:val="a"/>
      <w:lvlText w:val="附录%1."/>
      <w:lvlJc w:val="left"/>
      <w:pPr>
        <w:tabs>
          <w:tab w:val="left" w:pos="907"/>
        </w:tabs>
        <w:ind w:left="907" w:hanging="907"/>
      </w:pPr>
      <w:rPr>
        <w:rFonts w:hint="eastAsia"/>
      </w:rPr>
    </w:lvl>
    <w:lvl w:ilvl="1" w:tplc="F5A0BC76">
      <w:start w:val="1"/>
      <w:numFmt w:val="bullet"/>
      <w:lvlText w:val="o"/>
      <w:lvlJc w:val="left"/>
      <w:pPr>
        <w:ind w:left="1440" w:hanging="360"/>
      </w:pPr>
      <w:rPr>
        <w:rFonts w:ascii="Courier New" w:eastAsia="Courier New" w:hAnsi="Courier New" w:cs="Courier New"/>
      </w:rPr>
    </w:lvl>
    <w:lvl w:ilvl="2" w:tplc="7696C6D6">
      <w:start w:val="1"/>
      <w:numFmt w:val="bullet"/>
      <w:lvlText w:val="§"/>
      <w:lvlJc w:val="left"/>
      <w:pPr>
        <w:ind w:left="2160" w:hanging="360"/>
      </w:pPr>
      <w:rPr>
        <w:rFonts w:ascii="Wingdings" w:eastAsia="Wingdings" w:hAnsi="Wingdings" w:cs="Wingdings"/>
      </w:rPr>
    </w:lvl>
    <w:lvl w:ilvl="3" w:tplc="A92C6908">
      <w:start w:val="1"/>
      <w:numFmt w:val="bullet"/>
      <w:lvlText w:val="·"/>
      <w:lvlJc w:val="left"/>
      <w:pPr>
        <w:ind w:left="2880" w:hanging="360"/>
      </w:pPr>
      <w:rPr>
        <w:rFonts w:ascii="Symbol" w:eastAsia="Symbol" w:hAnsi="Symbol" w:cs="Symbol"/>
      </w:rPr>
    </w:lvl>
    <w:lvl w:ilvl="4" w:tplc="B4DAC14A">
      <w:start w:val="1"/>
      <w:numFmt w:val="bullet"/>
      <w:lvlText w:val="o"/>
      <w:lvlJc w:val="left"/>
      <w:pPr>
        <w:ind w:left="3600" w:hanging="360"/>
      </w:pPr>
      <w:rPr>
        <w:rFonts w:ascii="Courier New" w:eastAsia="Courier New" w:hAnsi="Courier New" w:cs="Courier New"/>
      </w:rPr>
    </w:lvl>
    <w:lvl w:ilvl="5" w:tplc="C41CE448">
      <w:start w:val="1"/>
      <w:numFmt w:val="bullet"/>
      <w:lvlText w:val="§"/>
      <w:lvlJc w:val="left"/>
      <w:pPr>
        <w:ind w:left="4320" w:hanging="360"/>
      </w:pPr>
      <w:rPr>
        <w:rFonts w:ascii="Wingdings" w:eastAsia="Wingdings" w:hAnsi="Wingdings" w:cs="Wingdings"/>
      </w:rPr>
    </w:lvl>
    <w:lvl w:ilvl="6" w:tplc="53AEA012">
      <w:start w:val="1"/>
      <w:numFmt w:val="bullet"/>
      <w:lvlText w:val="·"/>
      <w:lvlJc w:val="left"/>
      <w:pPr>
        <w:ind w:left="5040" w:hanging="360"/>
      </w:pPr>
      <w:rPr>
        <w:rFonts w:ascii="Symbol" w:eastAsia="Symbol" w:hAnsi="Symbol" w:cs="Symbol"/>
      </w:rPr>
    </w:lvl>
    <w:lvl w:ilvl="7" w:tplc="599641A0">
      <w:start w:val="1"/>
      <w:numFmt w:val="bullet"/>
      <w:lvlText w:val="o"/>
      <w:lvlJc w:val="left"/>
      <w:pPr>
        <w:ind w:left="5760" w:hanging="360"/>
      </w:pPr>
      <w:rPr>
        <w:rFonts w:ascii="Courier New" w:eastAsia="Courier New" w:hAnsi="Courier New" w:cs="Courier New"/>
      </w:rPr>
    </w:lvl>
    <w:lvl w:ilvl="8" w:tplc="0E6EE2C2">
      <w:start w:val="1"/>
      <w:numFmt w:val="bullet"/>
      <w:lvlText w:val="§"/>
      <w:lvlJc w:val="left"/>
      <w:pPr>
        <w:ind w:left="6480" w:hanging="360"/>
      </w:pPr>
      <w:rPr>
        <w:rFonts w:ascii="Wingdings" w:eastAsia="Wingdings" w:hAnsi="Wingdings" w:cs="Wingdings"/>
      </w:rPr>
    </w:lvl>
  </w:abstractNum>
  <w:abstractNum w:abstractNumId="3">
    <w:nsid w:val="55114261"/>
    <w:multiLevelType w:val="hybridMultilevel"/>
    <w:tmpl w:val="A0A08774"/>
    <w:lvl w:ilvl="0" w:tplc="FB6ABFEE">
      <w:start w:val="1"/>
      <w:numFmt w:val="japaneseCounting"/>
      <w:lvlText w:val="第%1章"/>
      <w:lvlJc w:val="left"/>
      <w:pPr>
        <w:tabs>
          <w:tab w:val="left" w:pos="1440"/>
        </w:tabs>
        <w:ind w:left="1440" w:hanging="1440"/>
      </w:pPr>
      <w:rPr>
        <w:rFonts w:ascii="黑体" w:eastAsia="黑体" w:hint="eastAsia"/>
        <w:b w:val="0"/>
        <w:sz w:val="36"/>
      </w:rPr>
    </w:lvl>
    <w:lvl w:ilvl="1" w:tplc="8C4A5CA2">
      <w:start w:val="1"/>
      <w:numFmt w:val="bullet"/>
      <w:lvlText w:val="o"/>
      <w:lvlJc w:val="left"/>
      <w:pPr>
        <w:ind w:left="1440" w:hanging="360"/>
      </w:pPr>
      <w:rPr>
        <w:rFonts w:ascii="Courier New" w:eastAsia="Courier New" w:hAnsi="Courier New" w:cs="Courier New"/>
      </w:rPr>
    </w:lvl>
    <w:lvl w:ilvl="2" w:tplc="08749170">
      <w:start w:val="1"/>
      <w:numFmt w:val="bullet"/>
      <w:lvlText w:val="§"/>
      <w:lvlJc w:val="left"/>
      <w:pPr>
        <w:ind w:left="2160" w:hanging="360"/>
      </w:pPr>
      <w:rPr>
        <w:rFonts w:ascii="Wingdings" w:eastAsia="Wingdings" w:hAnsi="Wingdings" w:cs="Wingdings"/>
      </w:rPr>
    </w:lvl>
    <w:lvl w:ilvl="3" w:tplc="F97CB8EA">
      <w:start w:val="1"/>
      <w:numFmt w:val="bullet"/>
      <w:lvlText w:val="·"/>
      <w:lvlJc w:val="left"/>
      <w:pPr>
        <w:ind w:left="2880" w:hanging="360"/>
      </w:pPr>
      <w:rPr>
        <w:rFonts w:ascii="Symbol" w:eastAsia="Symbol" w:hAnsi="Symbol" w:cs="Symbol"/>
      </w:rPr>
    </w:lvl>
    <w:lvl w:ilvl="4" w:tplc="9B988600">
      <w:start w:val="1"/>
      <w:numFmt w:val="bullet"/>
      <w:lvlText w:val="o"/>
      <w:lvlJc w:val="left"/>
      <w:pPr>
        <w:ind w:left="3600" w:hanging="360"/>
      </w:pPr>
      <w:rPr>
        <w:rFonts w:ascii="Courier New" w:eastAsia="Courier New" w:hAnsi="Courier New" w:cs="Courier New"/>
      </w:rPr>
    </w:lvl>
    <w:lvl w:ilvl="5" w:tplc="21EEF660">
      <w:start w:val="1"/>
      <w:numFmt w:val="bullet"/>
      <w:lvlText w:val="§"/>
      <w:lvlJc w:val="left"/>
      <w:pPr>
        <w:ind w:left="4320" w:hanging="360"/>
      </w:pPr>
      <w:rPr>
        <w:rFonts w:ascii="Wingdings" w:eastAsia="Wingdings" w:hAnsi="Wingdings" w:cs="Wingdings"/>
      </w:rPr>
    </w:lvl>
    <w:lvl w:ilvl="6" w:tplc="7F5A0858">
      <w:start w:val="1"/>
      <w:numFmt w:val="bullet"/>
      <w:lvlText w:val="·"/>
      <w:lvlJc w:val="left"/>
      <w:pPr>
        <w:ind w:left="5040" w:hanging="360"/>
      </w:pPr>
      <w:rPr>
        <w:rFonts w:ascii="Symbol" w:eastAsia="Symbol" w:hAnsi="Symbol" w:cs="Symbol"/>
      </w:rPr>
    </w:lvl>
    <w:lvl w:ilvl="7" w:tplc="74903F84">
      <w:start w:val="1"/>
      <w:numFmt w:val="bullet"/>
      <w:lvlText w:val="o"/>
      <w:lvlJc w:val="left"/>
      <w:pPr>
        <w:ind w:left="5760" w:hanging="360"/>
      </w:pPr>
      <w:rPr>
        <w:rFonts w:ascii="Courier New" w:eastAsia="Courier New" w:hAnsi="Courier New" w:cs="Courier New"/>
      </w:rPr>
    </w:lvl>
    <w:lvl w:ilvl="8" w:tplc="28BE6C46">
      <w:start w:val="1"/>
      <w:numFmt w:val="bullet"/>
      <w:lvlText w:val="§"/>
      <w:lvlJc w:val="left"/>
      <w:pPr>
        <w:ind w:left="6480" w:hanging="360"/>
      </w:pPr>
      <w:rPr>
        <w:rFonts w:ascii="Wingdings" w:eastAsia="Wingdings" w:hAnsi="Wingdings" w:cs="Wingdings"/>
      </w:rPr>
    </w:lvl>
  </w:abstractNum>
  <w:abstractNum w:abstractNumId="4">
    <w:nsid w:val="607B1A34"/>
    <w:multiLevelType w:val="multilevel"/>
    <w:tmpl w:val="FC9473AC"/>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A2"/>
    <w:rsid w:val="000321A2"/>
    <w:rsid w:val="00083045"/>
    <w:rsid w:val="000961C4"/>
    <w:rsid w:val="00110C5F"/>
    <w:rsid w:val="00130CB0"/>
    <w:rsid w:val="00267413"/>
    <w:rsid w:val="002A7D4E"/>
    <w:rsid w:val="003B3600"/>
    <w:rsid w:val="003B60FA"/>
    <w:rsid w:val="004F0592"/>
    <w:rsid w:val="005739B8"/>
    <w:rsid w:val="006A6848"/>
    <w:rsid w:val="006E63DA"/>
    <w:rsid w:val="007677EC"/>
    <w:rsid w:val="007B5BD8"/>
    <w:rsid w:val="00997CC6"/>
    <w:rsid w:val="009D1A98"/>
    <w:rsid w:val="009E3428"/>
    <w:rsid w:val="00B643B8"/>
    <w:rsid w:val="00D032E9"/>
    <w:rsid w:val="00DF194B"/>
    <w:rsid w:val="00DF7941"/>
    <w:rsid w:val="00E232BE"/>
    <w:rsid w:val="00E2403D"/>
    <w:rsid w:val="00E53A17"/>
    <w:rsid w:val="00E7630F"/>
    <w:rsid w:val="00ED479F"/>
    <w:rsid w:val="00EF7C72"/>
    <w:rsid w:val="00F1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qFormat/>
    <w:pPr>
      <w:keepNext/>
      <w:jc w:val="center"/>
      <w:outlineLvl w:val="0"/>
    </w:pPr>
    <w:rPr>
      <w:rFonts w:ascii="楷体_GB2312" w:eastAsia="楷体_GB2312"/>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pPr>
      <w:keepNext/>
      <w:keepLines/>
      <w:spacing w:before="260" w:after="260" w:line="416" w:lineRule="auto"/>
      <w:outlineLvl w:val="2"/>
    </w:pPr>
    <w:rPr>
      <w:b/>
      <w:bCs/>
      <w:sz w:val="32"/>
      <w:szCs w:val="32"/>
    </w:rPr>
  </w:style>
  <w:style w:type="paragraph" w:styleId="4">
    <w:name w:val="heading 4"/>
    <w:basedOn w:val="a0"/>
    <w:next w:val="a1"/>
    <w:link w:val="4Char"/>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pPr>
      <w:keepNext/>
      <w:outlineLvl w:val="4"/>
    </w:pPr>
    <w:rPr>
      <w:rFonts w:ascii="宋体"/>
      <w:color w:val="000000"/>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qFormat/>
    <w:pPr>
      <w:widowControl/>
      <w:ind w:left="720"/>
      <w:contextualSpacing/>
      <w:jc w:val="left"/>
    </w:pPr>
    <w:rPr>
      <w:rFonts w:ascii="Calibri" w:hAnsi="Calibri"/>
      <w:sz w:val="24"/>
      <w:szCs w:val="24"/>
      <w:lang w:eastAsia="en-US" w:bidi="en-US"/>
    </w:rPr>
  </w:style>
  <w:style w:type="paragraph" w:styleId="a6">
    <w:name w:val="No Spacing"/>
    <w:uiPriority w:val="99"/>
    <w:qFormat/>
    <w:pPr>
      <w:widowControl w:val="0"/>
      <w:jc w:val="both"/>
    </w:pPr>
    <w:rPr>
      <w:sz w:val="21"/>
      <w:szCs w:val="21"/>
    </w:rPr>
  </w:style>
  <w:style w:type="paragraph" w:styleId="a7">
    <w:name w:val="Title"/>
    <w:basedOn w:val="a0"/>
    <w:next w:val="a0"/>
    <w:link w:val="Char"/>
    <w:uiPriority w:val="10"/>
    <w:qFormat/>
    <w:pPr>
      <w:spacing w:before="300" w:after="200"/>
      <w:contextualSpacing/>
    </w:pPr>
    <w:rPr>
      <w:sz w:val="48"/>
      <w:szCs w:val="48"/>
    </w:rPr>
  </w:style>
  <w:style w:type="paragraph" w:styleId="a8">
    <w:name w:val="Subtitle"/>
    <w:basedOn w:val="a0"/>
    <w:next w:val="a0"/>
    <w:link w:val="Char0"/>
    <w:uiPriority w:val="11"/>
    <w:qFormat/>
    <w:pPr>
      <w:spacing w:before="200" w:after="200"/>
    </w:pPr>
    <w:rPr>
      <w:sz w:val="24"/>
      <w:szCs w:val="24"/>
    </w:rPr>
  </w:style>
  <w:style w:type="paragraph" w:styleId="a9">
    <w:name w:val="Quote"/>
    <w:basedOn w:val="a0"/>
    <w:next w:val="a0"/>
    <w:link w:val="Char1"/>
    <w:uiPriority w:val="29"/>
    <w:qFormat/>
    <w:pPr>
      <w:ind w:left="720" w:right="720"/>
    </w:pPr>
    <w:rPr>
      <w:i/>
    </w:rPr>
  </w:style>
  <w:style w:type="paragraph" w:styleId="aa">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b">
    <w:name w:val="header"/>
    <w:basedOn w:val="a0"/>
    <w:link w:val="Char3"/>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sz w:val="18"/>
      <w:szCs w:val="18"/>
    </w:rPr>
  </w:style>
  <w:style w:type="table" w:styleId="ae">
    <w:name w:val="Table Grid"/>
    <w:basedOn w:val="a3"/>
    <w:pPr>
      <w:widowControl w:val="0"/>
      <w:jc w:val="both"/>
    </w:pPr>
    <w:tblPr>
      <w:tblInd w:w="0" w:type="dxa"/>
      <w:tblCellMar>
        <w:top w:w="0" w:type="dxa"/>
        <w:left w:w="108" w:type="dxa"/>
        <w:bottom w:w="0" w:type="dxa"/>
        <w:right w:w="108" w:type="dxa"/>
      </w:tblCellMar>
    </w:tblPr>
  </w:style>
  <w:style w:type="character" w:styleId="af">
    <w:name w:val="Hyperlink"/>
    <w:rPr>
      <w:color w:val="0000FF"/>
      <w:u w:val="single"/>
    </w:rPr>
  </w:style>
  <w:style w:type="paragraph" w:styleId="af0">
    <w:name w:val="footnote text"/>
    <w:basedOn w:val="a0"/>
    <w:link w:val="Char5"/>
    <w:uiPriority w:val="99"/>
    <w:semiHidden/>
    <w:unhideWhenUsed/>
    <w:pPr>
      <w:spacing w:after="40"/>
    </w:pPr>
    <w:rPr>
      <w:sz w:val="18"/>
    </w:rPr>
  </w:style>
  <w:style w:type="character" w:styleId="af1">
    <w:name w:val="footnote reference"/>
    <w:uiPriority w:val="99"/>
    <w:unhideWhenUsed/>
    <w:qFormat/>
    <w:rPr>
      <w:vertAlign w:val="superscript"/>
    </w:rPr>
  </w:style>
  <w:style w:type="paragraph" w:styleId="af2">
    <w:name w:val="endnote text"/>
    <w:basedOn w:val="a0"/>
    <w:link w:val="Char6"/>
    <w:uiPriority w:val="99"/>
    <w:semiHidden/>
    <w:unhideWhenUsed/>
    <w:qFormat/>
    <w:rPr>
      <w:sz w:val="20"/>
    </w:rPr>
  </w:style>
  <w:style w:type="character" w:styleId="af3">
    <w:name w:val="endnote reference"/>
    <w:uiPriority w:val="99"/>
    <w:semiHidden/>
    <w:unhideWhenUsed/>
    <w:qFormat/>
    <w:rPr>
      <w:vertAlign w:val="superscript"/>
    </w:rPr>
  </w:style>
  <w:style w:type="paragraph" w:styleId="11">
    <w:name w:val="toc 1"/>
    <w:basedOn w:val="a0"/>
    <w:next w:val="a0"/>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semiHidden/>
    <w:qFormat/>
    <w:pPr>
      <w:ind w:left="210"/>
      <w:jc w:val="left"/>
    </w:pPr>
    <w:rPr>
      <w:smallCaps/>
      <w:szCs w:val="24"/>
    </w:rPr>
  </w:style>
  <w:style w:type="paragraph" w:styleId="30">
    <w:name w:val="toc 3"/>
    <w:basedOn w:val="a0"/>
    <w:next w:val="a0"/>
    <w:semiHidden/>
    <w:qFormat/>
    <w:pPr>
      <w:ind w:left="420"/>
      <w:jc w:val="left"/>
    </w:pPr>
    <w:rPr>
      <w:i/>
      <w:iCs/>
      <w:szCs w:val="24"/>
    </w:rPr>
  </w:style>
  <w:style w:type="paragraph" w:styleId="40">
    <w:name w:val="toc 4"/>
    <w:basedOn w:val="a0"/>
    <w:next w:val="a0"/>
    <w:semiHidden/>
    <w:qFormat/>
    <w:pPr>
      <w:ind w:left="630"/>
      <w:jc w:val="left"/>
    </w:pPr>
  </w:style>
  <w:style w:type="paragraph" w:styleId="50">
    <w:name w:val="toc 5"/>
    <w:basedOn w:val="a0"/>
    <w:next w:val="a0"/>
    <w:semiHidden/>
    <w:qFormat/>
    <w:pPr>
      <w:ind w:left="840"/>
      <w:jc w:val="left"/>
    </w:pPr>
  </w:style>
  <w:style w:type="paragraph" w:styleId="60">
    <w:name w:val="toc 6"/>
    <w:basedOn w:val="a0"/>
    <w:next w:val="a0"/>
    <w:semiHidden/>
    <w:qFormat/>
    <w:pPr>
      <w:ind w:left="1050"/>
      <w:jc w:val="left"/>
    </w:pPr>
  </w:style>
  <w:style w:type="paragraph" w:styleId="70">
    <w:name w:val="toc 7"/>
    <w:basedOn w:val="a0"/>
    <w:next w:val="a0"/>
    <w:semiHidden/>
    <w:qFormat/>
    <w:pPr>
      <w:ind w:left="1260"/>
      <w:jc w:val="left"/>
    </w:pPr>
  </w:style>
  <w:style w:type="paragraph" w:styleId="80">
    <w:name w:val="toc 8"/>
    <w:basedOn w:val="a0"/>
    <w:next w:val="a0"/>
    <w:semiHidden/>
    <w:qFormat/>
    <w:pPr>
      <w:ind w:left="1470"/>
      <w:jc w:val="left"/>
    </w:pPr>
  </w:style>
  <w:style w:type="paragraph" w:styleId="90">
    <w:name w:val="toc 9"/>
    <w:basedOn w:val="a0"/>
    <w:next w:val="a0"/>
    <w:semiHidden/>
    <w:qFormat/>
    <w:pPr>
      <w:ind w:left="1680"/>
      <w:jc w:val="left"/>
    </w:pPr>
  </w:style>
  <w:style w:type="paragraph" w:styleId="TOC">
    <w:name w:val="TOC Heading"/>
    <w:uiPriority w:val="39"/>
    <w:unhideWhenUsed/>
  </w:style>
  <w:style w:type="paragraph" w:styleId="af4">
    <w:name w:val="table of figures"/>
    <w:basedOn w:val="a0"/>
    <w:next w:val="a0"/>
    <w:semiHidden/>
    <w:qFormat/>
    <w:pPr>
      <w:ind w:left="840" w:hanging="420"/>
    </w:p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0">
    <w:name w:val="无格式表格 11"/>
    <w:basedOn w:val="a3"/>
    <w:uiPriority w:val="59"/>
    <w:tblPr>
      <w:tblInd w:w="0" w:type="dxa"/>
      <w:tblCellMar>
        <w:top w:w="0" w:type="dxa"/>
        <w:left w:w="108" w:type="dxa"/>
        <w:bottom w:w="0" w:type="dxa"/>
        <w:right w:w="108" w:type="dxa"/>
      </w:tblCellMar>
    </w:tblPr>
  </w:style>
  <w:style w:type="table" w:customStyle="1" w:styleId="21">
    <w:name w:val="无格式表格 21"/>
    <w:basedOn w:val="a3"/>
    <w:uiPriority w:val="59"/>
    <w:tblPr>
      <w:tblInd w:w="0" w:type="dxa"/>
      <w:tblCellMar>
        <w:top w:w="0" w:type="dxa"/>
        <w:left w:w="108" w:type="dxa"/>
        <w:bottom w:w="0" w:type="dxa"/>
        <w:right w:w="108" w:type="dxa"/>
      </w:tblCellMar>
    </w:tblPr>
  </w:style>
  <w:style w:type="table" w:customStyle="1" w:styleId="31">
    <w:name w:val="无格式表格 31"/>
    <w:basedOn w:val="a3"/>
    <w:uiPriority w:val="99"/>
    <w:tblPr>
      <w:tblInd w:w="0" w:type="dxa"/>
      <w:tblCellMar>
        <w:top w:w="0" w:type="dxa"/>
        <w:left w:w="108" w:type="dxa"/>
        <w:bottom w:w="0" w:type="dxa"/>
        <w:right w:w="108" w:type="dxa"/>
      </w:tblCellMar>
    </w:tblPr>
  </w:style>
  <w:style w:type="table" w:customStyle="1" w:styleId="41">
    <w:name w:val="无格式表格 41"/>
    <w:basedOn w:val="a3"/>
    <w:uiPriority w:val="99"/>
    <w:tblPr>
      <w:tblInd w:w="0" w:type="dxa"/>
      <w:tblCellMar>
        <w:top w:w="0" w:type="dxa"/>
        <w:left w:w="108" w:type="dxa"/>
        <w:bottom w:w="0" w:type="dxa"/>
        <w:right w:w="108" w:type="dxa"/>
      </w:tblCellMar>
    </w:tblPr>
  </w:style>
  <w:style w:type="table" w:customStyle="1" w:styleId="51">
    <w:name w:val="无格式表格 51"/>
    <w:basedOn w:val="a3"/>
    <w:uiPriority w:val="99"/>
    <w:tblPr>
      <w:tblInd w:w="0" w:type="dxa"/>
      <w:tblCellMar>
        <w:top w:w="0" w:type="dxa"/>
        <w:left w:w="108" w:type="dxa"/>
        <w:bottom w:w="0" w:type="dxa"/>
        <w:right w:w="108" w:type="dxa"/>
      </w:tblCellMar>
    </w:tblPr>
  </w:style>
  <w:style w:type="table" w:customStyle="1" w:styleId="111">
    <w:name w:val="网格表 1 浅色1"/>
    <w:basedOn w:val="a3"/>
    <w:uiPriority w:val="99"/>
    <w:tblPr>
      <w:tblInd w:w="0" w:type="dxa"/>
      <w:tblCellMar>
        <w:top w:w="0" w:type="dxa"/>
        <w:left w:w="108" w:type="dxa"/>
        <w:bottom w:w="0" w:type="dxa"/>
        <w:right w:w="108" w:type="dxa"/>
      </w:tblCellMar>
    </w:tblPr>
  </w:style>
  <w:style w:type="table" w:customStyle="1" w:styleId="210">
    <w:name w:val="网格表 21"/>
    <w:basedOn w:val="a3"/>
    <w:uiPriority w:val="99"/>
    <w:tblPr>
      <w:tblInd w:w="0" w:type="dxa"/>
      <w:tblCellMar>
        <w:top w:w="0" w:type="dxa"/>
        <w:left w:w="108" w:type="dxa"/>
        <w:bottom w:w="0" w:type="dxa"/>
        <w:right w:w="108" w:type="dxa"/>
      </w:tblCellMar>
    </w:tblPr>
  </w:style>
  <w:style w:type="table" w:customStyle="1" w:styleId="310">
    <w:name w:val="网格表 31"/>
    <w:basedOn w:val="a3"/>
    <w:uiPriority w:val="99"/>
    <w:tblPr>
      <w:tblInd w:w="0" w:type="dxa"/>
      <w:tblCellMar>
        <w:top w:w="0" w:type="dxa"/>
        <w:left w:w="108" w:type="dxa"/>
        <w:bottom w:w="0" w:type="dxa"/>
        <w:right w:w="108" w:type="dxa"/>
      </w:tblCellMar>
    </w:tblPr>
  </w:style>
  <w:style w:type="table" w:customStyle="1" w:styleId="410">
    <w:name w:val="网格表 41"/>
    <w:basedOn w:val="a3"/>
    <w:uiPriority w:val="59"/>
    <w:tblPr>
      <w:tblInd w:w="0" w:type="dxa"/>
      <w:tblCellMar>
        <w:top w:w="0" w:type="dxa"/>
        <w:left w:w="108" w:type="dxa"/>
        <w:bottom w:w="0" w:type="dxa"/>
        <w:right w:w="108" w:type="dxa"/>
      </w:tblCellMar>
    </w:tblPr>
  </w:style>
  <w:style w:type="table" w:customStyle="1" w:styleId="510">
    <w:name w:val="网格表 5 深色1"/>
    <w:basedOn w:val="a3"/>
    <w:uiPriority w:val="99"/>
    <w:tblPr>
      <w:tblInd w:w="0" w:type="dxa"/>
      <w:tblCellMar>
        <w:top w:w="0" w:type="dxa"/>
        <w:left w:w="108" w:type="dxa"/>
        <w:bottom w:w="0" w:type="dxa"/>
        <w:right w:w="108" w:type="dxa"/>
      </w:tblCellMar>
    </w:tblPr>
  </w:style>
  <w:style w:type="table" w:customStyle="1" w:styleId="61">
    <w:name w:val="网格表 6 彩色1"/>
    <w:basedOn w:val="a3"/>
    <w:uiPriority w:val="99"/>
    <w:tblPr>
      <w:tblInd w:w="0" w:type="dxa"/>
      <w:tblCellMar>
        <w:top w:w="0" w:type="dxa"/>
        <w:left w:w="108" w:type="dxa"/>
        <w:bottom w:w="0" w:type="dxa"/>
        <w:right w:w="108" w:type="dxa"/>
      </w:tblCellMar>
    </w:tblPr>
  </w:style>
  <w:style w:type="table" w:customStyle="1" w:styleId="71">
    <w:name w:val="网格表 7 彩色1"/>
    <w:basedOn w:val="a3"/>
    <w:uiPriority w:val="99"/>
    <w:tblPr>
      <w:tblInd w:w="0" w:type="dxa"/>
      <w:tblCellMar>
        <w:top w:w="0" w:type="dxa"/>
        <w:left w:w="108" w:type="dxa"/>
        <w:bottom w:w="0" w:type="dxa"/>
        <w:right w:w="108" w:type="dxa"/>
      </w:tblCellMar>
    </w:tblPr>
  </w:style>
  <w:style w:type="table" w:customStyle="1" w:styleId="112">
    <w:name w:val="清单表 1 浅色1"/>
    <w:basedOn w:val="a3"/>
    <w:uiPriority w:val="99"/>
    <w:tblPr>
      <w:tblInd w:w="0" w:type="dxa"/>
      <w:tblCellMar>
        <w:top w:w="0" w:type="dxa"/>
        <w:left w:w="108" w:type="dxa"/>
        <w:bottom w:w="0" w:type="dxa"/>
        <w:right w:w="108" w:type="dxa"/>
      </w:tblCellMar>
    </w:tblPr>
  </w:style>
  <w:style w:type="table" w:customStyle="1" w:styleId="211">
    <w:name w:val="清单表 21"/>
    <w:basedOn w:val="a3"/>
    <w:uiPriority w:val="99"/>
    <w:tblPr>
      <w:tblInd w:w="0" w:type="dxa"/>
      <w:tblCellMar>
        <w:top w:w="0" w:type="dxa"/>
        <w:left w:w="108" w:type="dxa"/>
        <w:bottom w:w="0" w:type="dxa"/>
        <w:right w:w="108" w:type="dxa"/>
      </w:tblCellMar>
    </w:tblPr>
  </w:style>
  <w:style w:type="table" w:customStyle="1" w:styleId="311">
    <w:name w:val="清单表 31"/>
    <w:basedOn w:val="a3"/>
    <w:uiPriority w:val="99"/>
    <w:tblPr>
      <w:tblInd w:w="0" w:type="dxa"/>
      <w:tblCellMar>
        <w:top w:w="0" w:type="dxa"/>
        <w:left w:w="108" w:type="dxa"/>
        <w:bottom w:w="0" w:type="dxa"/>
        <w:right w:w="108" w:type="dxa"/>
      </w:tblCellMar>
    </w:tblPr>
  </w:style>
  <w:style w:type="table" w:customStyle="1" w:styleId="411">
    <w:name w:val="清单表 41"/>
    <w:basedOn w:val="a3"/>
    <w:uiPriority w:val="99"/>
    <w:tblPr>
      <w:tblInd w:w="0" w:type="dxa"/>
      <w:tblCellMar>
        <w:top w:w="0" w:type="dxa"/>
        <w:left w:w="108" w:type="dxa"/>
        <w:bottom w:w="0" w:type="dxa"/>
        <w:right w:w="108" w:type="dxa"/>
      </w:tblCellMar>
    </w:tblPr>
  </w:style>
  <w:style w:type="table" w:customStyle="1" w:styleId="511">
    <w:name w:val="清单表 5 深色1"/>
    <w:basedOn w:val="a3"/>
    <w:uiPriority w:val="99"/>
    <w:tblPr>
      <w:tblInd w:w="0" w:type="dxa"/>
      <w:tblCellMar>
        <w:top w:w="0" w:type="dxa"/>
        <w:left w:w="108" w:type="dxa"/>
        <w:bottom w:w="0" w:type="dxa"/>
        <w:right w:w="108" w:type="dxa"/>
      </w:tblCellMar>
    </w:tblPr>
  </w:style>
  <w:style w:type="table" w:customStyle="1" w:styleId="610">
    <w:name w:val="清单表 6 彩色1"/>
    <w:basedOn w:val="a3"/>
    <w:uiPriority w:val="99"/>
    <w:tblPr>
      <w:tblInd w:w="0" w:type="dxa"/>
      <w:tblCellMar>
        <w:top w:w="0" w:type="dxa"/>
        <w:left w:w="108" w:type="dxa"/>
        <w:bottom w:w="0" w:type="dxa"/>
        <w:right w:w="108" w:type="dxa"/>
      </w:tblCellMar>
    </w:tblPr>
  </w:style>
  <w:style w:type="table" w:customStyle="1" w:styleId="710">
    <w:name w:val="清单表 7 彩色1"/>
    <w:basedOn w:val="a3"/>
    <w:uiPriority w:val="99"/>
    <w:tblPr>
      <w:tblInd w:w="0" w:type="dxa"/>
      <w:tblCellMar>
        <w:top w:w="0" w:type="dxa"/>
        <w:left w:w="108" w:type="dxa"/>
        <w:bottom w:w="0" w:type="dxa"/>
        <w:right w:w="108" w:type="dxa"/>
      </w:tblCellMa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1">
    <w:name w:val="Normal Indent"/>
    <w:basedOn w:val="a0"/>
    <w:link w:val="Char7"/>
    <w:qFormat/>
    <w:pPr>
      <w:ind w:firstLine="420"/>
    </w:pPr>
  </w:style>
  <w:style w:type="paragraph" w:styleId="32">
    <w:name w:val="List 3"/>
    <w:basedOn w:val="a0"/>
    <w:qFormat/>
    <w:pPr>
      <w:ind w:left="100" w:hanging="200"/>
    </w:pPr>
  </w:style>
  <w:style w:type="paragraph" w:styleId="af5">
    <w:name w:val="Document Map"/>
    <w:basedOn w:val="a0"/>
    <w:link w:val="Char8"/>
    <w:semiHidden/>
    <w:qFormat/>
    <w:pPr>
      <w:shd w:val="clear" w:color="auto" w:fill="000080"/>
    </w:pPr>
  </w:style>
  <w:style w:type="paragraph" w:styleId="af6">
    <w:name w:val="annotation text"/>
    <w:basedOn w:val="a0"/>
    <w:link w:val="Char9"/>
    <w:semiHidden/>
    <w:qFormat/>
    <w:pPr>
      <w:jc w:val="left"/>
    </w:pPr>
  </w:style>
  <w:style w:type="paragraph" w:styleId="33">
    <w:name w:val="Body Text 3"/>
    <w:basedOn w:val="a0"/>
    <w:link w:val="3Char0"/>
    <w:qFormat/>
    <w:rPr>
      <w:rFonts w:ascii="仿宋_GB2312" w:eastAsia="仿宋_GB2312" w:hAnsi="Arial"/>
      <w:sz w:val="32"/>
      <w:szCs w:val="32"/>
    </w:rPr>
  </w:style>
  <w:style w:type="paragraph" w:styleId="af7">
    <w:name w:val="Body Text"/>
    <w:basedOn w:val="a0"/>
    <w:link w:val="Chara"/>
    <w:qFormat/>
    <w:rPr>
      <w:rFonts w:ascii="楷体_GB2312" w:eastAsia="楷体_GB2312" w:hAnsi="Arial"/>
      <w:sz w:val="28"/>
      <w:szCs w:val="28"/>
    </w:rPr>
  </w:style>
  <w:style w:type="paragraph" w:styleId="af8">
    <w:name w:val="Body Text Indent"/>
    <w:basedOn w:val="a0"/>
    <w:link w:val="Charb"/>
    <w:qFormat/>
    <w:pPr>
      <w:ind w:firstLine="645"/>
    </w:pPr>
    <w:rPr>
      <w:rFonts w:ascii="楷体_GB2312" w:eastAsia="楷体_GB2312"/>
      <w:sz w:val="32"/>
      <w:szCs w:val="32"/>
    </w:rPr>
  </w:style>
  <w:style w:type="paragraph" w:styleId="22">
    <w:name w:val="List 2"/>
    <w:basedOn w:val="a0"/>
    <w:qFormat/>
    <w:pPr>
      <w:ind w:left="100" w:hanging="200"/>
    </w:pPr>
  </w:style>
  <w:style w:type="paragraph" w:styleId="af9">
    <w:name w:val="Plain Text"/>
    <w:basedOn w:val="a0"/>
    <w:link w:val="Charc"/>
    <w:qFormat/>
    <w:rPr>
      <w:rFonts w:ascii="宋体" w:hAnsi="Courier New" w:cs="Courier New"/>
    </w:rPr>
  </w:style>
  <w:style w:type="paragraph" w:styleId="afa">
    <w:name w:val="Date"/>
    <w:basedOn w:val="a0"/>
    <w:next w:val="a0"/>
    <w:link w:val="Chard"/>
    <w:qFormat/>
    <w:rPr>
      <w:sz w:val="24"/>
      <w:szCs w:val="24"/>
    </w:rPr>
  </w:style>
  <w:style w:type="paragraph" w:styleId="23">
    <w:name w:val="Body Text Indent 2"/>
    <w:basedOn w:val="a0"/>
    <w:link w:val="2Char0"/>
    <w:qFormat/>
    <w:pPr>
      <w:ind w:left="630" w:firstLine="645"/>
    </w:pPr>
    <w:rPr>
      <w:rFonts w:ascii="Arial" w:eastAsia="仿宋_GB2312" w:hAnsi="Arial" w:cs="Arial"/>
      <w:sz w:val="32"/>
      <w:szCs w:val="32"/>
    </w:rPr>
  </w:style>
  <w:style w:type="paragraph" w:styleId="afb">
    <w:name w:val="Balloon Text"/>
    <w:basedOn w:val="a0"/>
    <w:link w:val="Chare"/>
    <w:semiHidden/>
    <w:qFormat/>
    <w:rPr>
      <w:sz w:val="18"/>
      <w:szCs w:val="18"/>
    </w:rPr>
  </w:style>
  <w:style w:type="paragraph" w:styleId="afc">
    <w:name w:val="List"/>
    <w:basedOn w:val="a0"/>
    <w:qFormat/>
    <w:pPr>
      <w:ind w:left="200" w:hanging="200"/>
    </w:p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24">
    <w:name w:val="Body Text 2"/>
    <w:basedOn w:val="a0"/>
    <w:link w:val="2Char1"/>
    <w:qFormat/>
    <w:pPr>
      <w:widowControl/>
      <w:jc w:val="center"/>
    </w:pPr>
    <w:rPr>
      <w:rFonts w:ascii="楷体_GB2312" w:eastAsia="楷体_GB2312"/>
      <w:sz w:val="28"/>
      <w:szCs w:val="28"/>
    </w:rPr>
  </w:style>
  <w:style w:type="paragraph" w:styleId="afd">
    <w:name w:val="Normal (Web)"/>
    <w:basedOn w:val="a0"/>
    <w:uiPriority w:val="99"/>
    <w:qFormat/>
    <w:pPr>
      <w:widowControl/>
      <w:spacing w:before="100" w:beforeAutospacing="1" w:after="100" w:afterAutospacing="1"/>
      <w:jc w:val="left"/>
    </w:pPr>
    <w:rPr>
      <w:rFonts w:ascii="宋体" w:hAnsi="宋体" w:cs="宋体"/>
      <w:sz w:val="24"/>
      <w:szCs w:val="24"/>
    </w:rPr>
  </w:style>
  <w:style w:type="paragraph" w:styleId="12">
    <w:name w:val="index 1"/>
    <w:basedOn w:val="a0"/>
    <w:next w:val="a0"/>
    <w:semiHidden/>
    <w:qFormat/>
    <w:pPr>
      <w:spacing w:line="240" w:lineRule="atLeast"/>
    </w:pPr>
    <w:rPr>
      <w:b/>
      <w:bCs/>
    </w:rPr>
  </w:style>
  <w:style w:type="paragraph" w:styleId="afe">
    <w:name w:val="annotation subject"/>
    <w:basedOn w:val="af6"/>
    <w:next w:val="af6"/>
    <w:link w:val="Charf"/>
    <w:semiHidden/>
    <w:qFormat/>
    <w:rPr>
      <w:b/>
      <w:bCs/>
    </w:rPr>
  </w:style>
  <w:style w:type="paragraph" w:styleId="aff">
    <w:name w:val="Body Text First Indent"/>
    <w:basedOn w:val="a0"/>
    <w:link w:val="Charf0"/>
    <w:qFormat/>
    <w:pPr>
      <w:spacing w:line="360" w:lineRule="auto"/>
      <w:ind w:firstLine="200"/>
    </w:pPr>
    <w:rPr>
      <w:rFonts w:ascii="仿宋_GB2312" w:eastAsia="仿宋_GB2312"/>
      <w:sz w:val="30"/>
      <w:szCs w:val="30"/>
    </w:rPr>
  </w:style>
  <w:style w:type="paragraph" w:styleId="25">
    <w:name w:val="Body Text First Indent 2"/>
    <w:basedOn w:val="af8"/>
    <w:link w:val="2Char2"/>
    <w:qFormat/>
    <w:pPr>
      <w:spacing w:line="360" w:lineRule="auto"/>
      <w:ind w:firstLine="420"/>
    </w:pPr>
    <w:rPr>
      <w:rFonts w:ascii="宋体" w:eastAsia="宋体" w:hAnsi="宋体"/>
      <w:sz w:val="21"/>
      <w:szCs w:val="20"/>
    </w:rPr>
  </w:style>
  <w:style w:type="character" w:styleId="aff0">
    <w:name w:val="Strong"/>
    <w:qFormat/>
    <w:rPr>
      <w:b/>
      <w:bCs/>
    </w:rPr>
  </w:style>
  <w:style w:type="character" w:styleId="aff1">
    <w:name w:val="page number"/>
    <w:qFormat/>
  </w:style>
  <w:style w:type="character" w:styleId="aff2">
    <w:name w:val="annotation reference"/>
    <w:semiHidden/>
    <w:qFormat/>
    <w:rPr>
      <w:sz w:val="21"/>
      <w:szCs w:val="21"/>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Char">
    <w:name w:val="标题 Char"/>
    <w:link w:val="a7"/>
    <w:uiPriority w:val="10"/>
    <w:qFormat/>
    <w:rPr>
      <w:sz w:val="48"/>
      <w:szCs w:val="48"/>
    </w:rPr>
  </w:style>
  <w:style w:type="character" w:customStyle="1" w:styleId="Char0">
    <w:name w:val="副标题 Char"/>
    <w:link w:val="a8"/>
    <w:uiPriority w:val="11"/>
    <w:qFormat/>
    <w:rPr>
      <w:sz w:val="24"/>
      <w:szCs w:val="24"/>
    </w:rPr>
  </w:style>
  <w:style w:type="character" w:customStyle="1" w:styleId="Char1">
    <w:name w:val="引用 Char"/>
    <w:link w:val="a9"/>
    <w:uiPriority w:val="29"/>
    <w:rPr>
      <w:i/>
    </w:rPr>
  </w:style>
  <w:style w:type="character" w:customStyle="1" w:styleId="Char2">
    <w:name w:val="明显引用 Char"/>
    <w:link w:val="aa"/>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uiPriority w:val="59"/>
    <w:tblPr>
      <w:tblCellMar>
        <w:top w:w="0" w:type="dxa"/>
        <w:left w:w="0" w:type="dxa"/>
        <w:bottom w:w="0" w:type="dxa"/>
        <w:right w:w="0" w:type="dxa"/>
      </w:tblCellMar>
    </w:tblPr>
  </w:style>
  <w:style w:type="table" w:customStyle="1" w:styleId="113">
    <w:name w:val="无格式表格 11"/>
    <w:uiPriority w:val="59"/>
    <w:tblPr>
      <w:tblCellMar>
        <w:top w:w="0" w:type="dxa"/>
        <w:left w:w="0" w:type="dxa"/>
        <w:bottom w:w="0" w:type="dxa"/>
        <w:right w:w="0" w:type="dxa"/>
      </w:tblCellMar>
    </w:tblPr>
  </w:style>
  <w:style w:type="table" w:customStyle="1" w:styleId="212">
    <w:name w:val="无格式表格 21"/>
    <w:uiPriority w:val="59"/>
    <w:tblPr>
      <w:tblCellMar>
        <w:top w:w="0" w:type="dxa"/>
        <w:left w:w="0" w:type="dxa"/>
        <w:bottom w:w="0" w:type="dxa"/>
        <w:right w:w="0" w:type="dxa"/>
      </w:tblCellMar>
    </w:tblPr>
  </w:style>
  <w:style w:type="table" w:customStyle="1" w:styleId="312">
    <w:name w:val="无格式表格 31"/>
    <w:uiPriority w:val="99"/>
    <w:tblPr>
      <w:tblCellMar>
        <w:top w:w="0" w:type="dxa"/>
        <w:left w:w="0" w:type="dxa"/>
        <w:bottom w:w="0" w:type="dxa"/>
        <w:right w:w="0" w:type="dxa"/>
      </w:tblCellMar>
    </w:tblPr>
  </w:style>
  <w:style w:type="table" w:customStyle="1" w:styleId="412">
    <w:name w:val="无格式表格 41"/>
    <w:uiPriority w:val="99"/>
    <w:tblPr>
      <w:tblCellMar>
        <w:top w:w="0" w:type="dxa"/>
        <w:left w:w="0" w:type="dxa"/>
        <w:bottom w:w="0" w:type="dxa"/>
        <w:right w:w="0" w:type="dxa"/>
      </w:tblCellMar>
    </w:tblPr>
  </w:style>
  <w:style w:type="table" w:customStyle="1" w:styleId="512">
    <w:name w:val="无格式表格 51"/>
    <w:uiPriority w:val="99"/>
    <w:qFormat/>
    <w:tblPr>
      <w:tblCellMar>
        <w:top w:w="0" w:type="dxa"/>
        <w:left w:w="0" w:type="dxa"/>
        <w:bottom w:w="0" w:type="dxa"/>
        <w:right w:w="0" w:type="dxa"/>
      </w:tblCellMar>
    </w:tblPr>
  </w:style>
  <w:style w:type="table" w:customStyle="1" w:styleId="114">
    <w:name w:val="网格表 1 浅色1"/>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213">
    <w:name w:val="网格表 21"/>
    <w:uiPriority w:val="99"/>
    <w:qFormat/>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313">
    <w:name w:val="网格表 31"/>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413">
    <w:name w:val="网格表 41"/>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513">
    <w:name w:val="网格表 5 深色1"/>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qFormat/>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611">
    <w:name w:val="网格表 6 彩色1"/>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711">
    <w:name w:val="网格表 7 彩色1"/>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qFormat/>
    <w:tblPr>
      <w:tblCellMar>
        <w:top w:w="0" w:type="dxa"/>
        <w:left w:w="0" w:type="dxa"/>
        <w:bottom w:w="0" w:type="dxa"/>
        <w:right w:w="0" w:type="dxa"/>
      </w:tblCellMar>
    </w:tblPr>
  </w:style>
  <w:style w:type="table" w:customStyle="1" w:styleId="115">
    <w:name w:val="清单表 1 浅色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214">
    <w:name w:val="清单表 21"/>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314">
    <w:name w:val="清单表 31"/>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414">
    <w:name w:val="清单表 41"/>
    <w:uiPriority w:val="99"/>
    <w:qFormat/>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qFormat/>
    <w:tblPr>
      <w:tblCellMar>
        <w:top w:w="0" w:type="dxa"/>
        <w:left w:w="0" w:type="dxa"/>
        <w:bottom w:w="0" w:type="dxa"/>
        <w:right w:w="0" w:type="dxa"/>
      </w:tblCellMar>
    </w:tblPr>
  </w:style>
  <w:style w:type="table" w:customStyle="1" w:styleId="ListTable4-Accent3">
    <w:name w:val="List Table 4 - Accent 3"/>
    <w:uiPriority w:val="99"/>
    <w:qFormat/>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514">
    <w:name w:val="清单表 5 深色1"/>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612">
    <w:name w:val="清单表 6 彩色1"/>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qFormat/>
    <w:tblPr>
      <w:tblCellMar>
        <w:top w:w="0" w:type="dxa"/>
        <w:left w:w="0" w:type="dxa"/>
        <w:bottom w:w="0" w:type="dxa"/>
        <w:right w:w="0" w:type="dxa"/>
      </w:tblCellMar>
    </w:tblPr>
  </w:style>
  <w:style w:type="table" w:customStyle="1" w:styleId="712">
    <w:name w:val="清单表 7 彩色1"/>
    <w:uiPriority w:val="99"/>
    <w:qFormat/>
    <w:tblPr>
      <w:tblCellMar>
        <w:top w:w="0" w:type="dxa"/>
        <w:left w:w="0" w:type="dxa"/>
        <w:bottom w:w="0" w:type="dxa"/>
        <w:right w:w="0" w:type="dxa"/>
      </w:tblCellMar>
    </w:tblPr>
  </w:style>
  <w:style w:type="table" w:customStyle="1" w:styleId="ListTable7Colorful-Accent1">
    <w:name w:val="List Table 7 Colorful - Accent 1"/>
    <w:uiPriority w:val="99"/>
    <w:qFormat/>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qFormat/>
    <w:tblPr>
      <w:tblCellMar>
        <w:top w:w="0" w:type="dxa"/>
        <w:left w:w="0" w:type="dxa"/>
        <w:bottom w:w="0" w:type="dxa"/>
        <w:right w:w="0" w:type="dxa"/>
      </w:tblCellMar>
    </w:tblPr>
  </w:style>
  <w:style w:type="table" w:customStyle="1" w:styleId="ListTable7Colorful-Accent4">
    <w:name w:val="List Table 7 Colorful - Accent 4"/>
    <w:uiPriority w:val="99"/>
    <w:qFormat/>
    <w:tblPr>
      <w:tblCellMar>
        <w:top w:w="0" w:type="dxa"/>
        <w:left w:w="0" w:type="dxa"/>
        <w:bottom w:w="0" w:type="dxa"/>
        <w:right w:w="0" w:type="dxa"/>
      </w:tblCellMar>
    </w:tblPr>
  </w:style>
  <w:style w:type="table" w:customStyle="1" w:styleId="ListTable7Colorful-Accent5">
    <w:name w:val="List Table 7 Colorful - Accent 5"/>
    <w:uiPriority w:val="99"/>
    <w:qFormat/>
    <w:tblPr>
      <w:tblCellMar>
        <w:top w:w="0" w:type="dxa"/>
        <w:left w:w="0" w:type="dxa"/>
        <w:bottom w:w="0" w:type="dxa"/>
        <w:right w:w="0" w:type="dxa"/>
      </w:tblCellMar>
    </w:tblPr>
  </w:style>
  <w:style w:type="table" w:customStyle="1" w:styleId="ListTable7Colorful-Accent6">
    <w:name w:val="List Table 7 Colorful - Accent 6"/>
    <w:uiPriority w:val="99"/>
    <w:qFormat/>
    <w:tblPr>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character" w:customStyle="1" w:styleId="Char5">
    <w:name w:val="脚注文本 Char"/>
    <w:link w:val="af0"/>
    <w:uiPriority w:val="99"/>
    <w:qFormat/>
    <w:rPr>
      <w:sz w:val="18"/>
    </w:rPr>
  </w:style>
  <w:style w:type="character" w:customStyle="1" w:styleId="Char6">
    <w:name w:val="尾注文本 Char"/>
    <w:link w:val="af2"/>
    <w:uiPriority w:val="99"/>
    <w:qFormat/>
    <w:rPr>
      <w:sz w:val="20"/>
    </w:rPr>
  </w:style>
  <w:style w:type="paragraph" w:customStyle="1" w:styleId="TOC1">
    <w:name w:val="TOC 标题1"/>
    <w:uiPriority w:val="39"/>
    <w:unhideWhenUsed/>
    <w:qFormat/>
  </w:style>
  <w:style w:type="character" w:customStyle="1" w:styleId="1Char">
    <w:name w:val="标题 1 Char"/>
    <w:link w:val="10"/>
    <w:qFormat/>
    <w:rPr>
      <w:rFonts w:ascii="楷体_GB2312" w:eastAsia="楷体_GB2312" w:hAnsi="Times New Roman" w:cs="Times New Roman"/>
      <w:sz w:val="28"/>
      <w:szCs w:val="28"/>
    </w:rPr>
  </w:style>
  <w:style w:type="character" w:customStyle="1" w:styleId="2Char">
    <w:name w:val="标题 2 Char"/>
    <w:link w:val="2"/>
    <w:qFormat/>
    <w:rPr>
      <w:rFonts w:ascii="Arial" w:eastAsia="幼圆" w:hAnsi="Arial" w:cs="Arial"/>
      <w:b/>
      <w:bCs/>
      <w:sz w:val="44"/>
      <w:szCs w:val="44"/>
    </w:rPr>
  </w:style>
  <w:style w:type="character" w:customStyle="1" w:styleId="Char7">
    <w:name w:val="正文缩进 Char"/>
    <w:link w:val="a1"/>
    <w:qFormat/>
    <w:rPr>
      <w:rFonts w:ascii="Times New Roman" w:eastAsia="宋体" w:hAnsi="Times New Roman" w:cs="Times New Roman"/>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Arial"/>
      <w:b/>
      <w:bCs/>
      <w:sz w:val="28"/>
      <w:szCs w:val="28"/>
    </w:rPr>
  </w:style>
  <w:style w:type="character" w:customStyle="1" w:styleId="5Char">
    <w:name w:val="标题 5 Char"/>
    <w:link w:val="5"/>
    <w:qFormat/>
    <w:rPr>
      <w:rFonts w:ascii="宋体" w:eastAsia="宋体" w:hAnsi="Times New Roman" w:cs="Times New Roman"/>
      <w:color w:val="000000"/>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8">
    <w:name w:val="文档结构图 Char"/>
    <w:link w:val="af5"/>
    <w:semiHidden/>
    <w:qFormat/>
    <w:rPr>
      <w:rFonts w:ascii="Times New Roman" w:eastAsia="宋体" w:hAnsi="Times New Roman" w:cs="Times New Roman"/>
      <w:szCs w:val="21"/>
      <w:shd w:val="clear" w:color="auto" w:fill="000080"/>
    </w:rPr>
  </w:style>
  <w:style w:type="character" w:customStyle="1" w:styleId="Char9">
    <w:name w:val="批注文字 Char"/>
    <w:link w:val="af6"/>
    <w:semiHidden/>
    <w:qFormat/>
    <w:rPr>
      <w:rFonts w:ascii="Times New Roman" w:eastAsia="宋体" w:hAnsi="Times New Roman" w:cs="Times New Roman"/>
      <w:szCs w:val="21"/>
    </w:rPr>
  </w:style>
  <w:style w:type="character" w:customStyle="1" w:styleId="3Char0">
    <w:name w:val="正文文本 3 Char"/>
    <w:link w:val="33"/>
    <w:qFormat/>
    <w:rPr>
      <w:rFonts w:ascii="仿宋_GB2312" w:eastAsia="仿宋_GB2312" w:hAnsi="Arial" w:cs="Times New Roman"/>
      <w:sz w:val="32"/>
      <w:szCs w:val="32"/>
    </w:rPr>
  </w:style>
  <w:style w:type="character" w:customStyle="1" w:styleId="Chara">
    <w:name w:val="正文文本 Char"/>
    <w:link w:val="af7"/>
    <w:qFormat/>
    <w:rPr>
      <w:rFonts w:ascii="楷体_GB2312" w:eastAsia="楷体_GB2312" w:hAnsi="Arial" w:cs="Times New Roman"/>
      <w:sz w:val="28"/>
      <w:szCs w:val="28"/>
    </w:rPr>
  </w:style>
  <w:style w:type="character" w:customStyle="1" w:styleId="Charb">
    <w:name w:val="正文文本缩进 Char"/>
    <w:link w:val="af8"/>
    <w:qFormat/>
    <w:rPr>
      <w:rFonts w:ascii="楷体_GB2312" w:eastAsia="楷体_GB2312" w:hAnsi="Times New Roman" w:cs="Times New Roman"/>
      <w:sz w:val="32"/>
      <w:szCs w:val="32"/>
    </w:rPr>
  </w:style>
  <w:style w:type="character" w:customStyle="1" w:styleId="Charc">
    <w:name w:val="纯文本 Char"/>
    <w:link w:val="af9"/>
    <w:qFormat/>
    <w:rPr>
      <w:rFonts w:ascii="宋体" w:eastAsia="宋体" w:hAnsi="Courier New" w:cs="Courier New"/>
      <w:szCs w:val="21"/>
    </w:rPr>
  </w:style>
  <w:style w:type="character" w:customStyle="1" w:styleId="Chard">
    <w:name w:val="日期 Char"/>
    <w:link w:val="afa"/>
    <w:qFormat/>
    <w:rPr>
      <w:rFonts w:ascii="Times New Roman" w:eastAsia="宋体" w:hAnsi="Times New Roman" w:cs="Times New Roman"/>
      <w:sz w:val="24"/>
      <w:szCs w:val="24"/>
    </w:rPr>
  </w:style>
  <w:style w:type="character" w:customStyle="1" w:styleId="2Char0">
    <w:name w:val="正文文本缩进 2 Char"/>
    <w:link w:val="23"/>
    <w:qFormat/>
    <w:rPr>
      <w:rFonts w:ascii="Arial" w:eastAsia="仿宋_GB2312" w:hAnsi="Arial" w:cs="Arial"/>
      <w:sz w:val="32"/>
      <w:szCs w:val="32"/>
    </w:rPr>
  </w:style>
  <w:style w:type="character" w:customStyle="1" w:styleId="Chare">
    <w:name w:val="批注框文本 Char"/>
    <w:link w:val="afb"/>
    <w:semiHidden/>
    <w:qFormat/>
    <w:rPr>
      <w:rFonts w:ascii="Times New Roman" w:eastAsia="宋体" w:hAnsi="Times New Roman" w:cs="Times New Roman"/>
      <w:sz w:val="18"/>
      <w:szCs w:val="18"/>
    </w:rPr>
  </w:style>
  <w:style w:type="character" w:customStyle="1" w:styleId="Char4">
    <w:name w:val="页脚 Char"/>
    <w:link w:val="ac"/>
    <w:uiPriority w:val="99"/>
    <w:qFormat/>
    <w:rPr>
      <w:rFonts w:ascii="Times New Roman" w:eastAsia="宋体" w:hAnsi="Times New Roman" w:cs="Times New Roman"/>
      <w:sz w:val="18"/>
      <w:szCs w:val="18"/>
    </w:rPr>
  </w:style>
  <w:style w:type="character" w:customStyle="1" w:styleId="Char3">
    <w:name w:val="页眉 Char"/>
    <w:link w:val="ab"/>
    <w:qFormat/>
    <w:rPr>
      <w:rFonts w:ascii="Times New Roman" w:eastAsia="宋体" w:hAnsi="Times New Roman" w:cs="Times New Roman"/>
      <w:sz w:val="18"/>
      <w:szCs w:val="18"/>
    </w:rPr>
  </w:style>
  <w:style w:type="character" w:customStyle="1" w:styleId="3Char1">
    <w:name w:val="正文文本缩进 3 Char"/>
    <w:link w:val="34"/>
    <w:qFormat/>
    <w:rPr>
      <w:rFonts w:ascii="Arial" w:eastAsia="仿宋_GB2312" w:hAnsi="Arial" w:cs="Arial"/>
      <w:color w:val="FFFF00"/>
      <w:sz w:val="32"/>
      <w:szCs w:val="32"/>
    </w:rPr>
  </w:style>
  <w:style w:type="character" w:customStyle="1" w:styleId="2Char1">
    <w:name w:val="正文文本 2 Char"/>
    <w:link w:val="24"/>
    <w:qFormat/>
    <w:rPr>
      <w:rFonts w:ascii="楷体_GB2312" w:eastAsia="楷体_GB2312" w:hAnsi="Times New Roman" w:cs="Times New Roman"/>
      <w:sz w:val="28"/>
      <w:szCs w:val="28"/>
    </w:rPr>
  </w:style>
  <w:style w:type="character" w:customStyle="1" w:styleId="Charf">
    <w:name w:val="批注主题 Char"/>
    <w:link w:val="afe"/>
    <w:semiHidden/>
    <w:qFormat/>
    <w:rPr>
      <w:rFonts w:ascii="Times New Roman" w:eastAsia="宋体" w:hAnsi="Times New Roman" w:cs="Times New Roman"/>
      <w:b/>
      <w:bCs/>
      <w:szCs w:val="21"/>
    </w:rPr>
  </w:style>
  <w:style w:type="character" w:customStyle="1" w:styleId="Charf0">
    <w:name w:val="正文首行缩进 Char"/>
    <w:link w:val="aff"/>
    <w:qFormat/>
    <w:rPr>
      <w:rFonts w:ascii="仿宋_GB2312" w:eastAsia="仿宋_GB2312" w:hAnsi="Times New Roman" w:cs="Times New Roman"/>
      <w:sz w:val="30"/>
      <w:szCs w:val="30"/>
    </w:rPr>
  </w:style>
  <w:style w:type="character" w:customStyle="1" w:styleId="2Char2">
    <w:name w:val="正文首行缩进 2 Char"/>
    <w:link w:val="25"/>
    <w:qFormat/>
    <w:rPr>
      <w:rFonts w:ascii="宋体" w:eastAsia="宋体" w:hAnsi="宋体" w:cs="Times New Roman"/>
      <w:sz w:val="32"/>
      <w:szCs w:val="20"/>
    </w:rPr>
  </w:style>
  <w:style w:type="character" w:customStyle="1" w:styleId="13">
    <w:name w:val="已访问的超链接1"/>
    <w:qFormat/>
    <w:rPr>
      <w:color w:val="800080"/>
      <w:u w:val="single"/>
    </w:rPr>
  </w:style>
  <w:style w:type="character" w:customStyle="1" w:styleId="font5Char">
    <w:name w:val="font5 Char"/>
    <w:qFormat/>
    <w:rPr>
      <w:rFonts w:ascii="宋体" w:eastAsia="宋体" w:hAnsi="宋体"/>
      <w:sz w:val="28"/>
      <w:szCs w:val="28"/>
      <w:lang w:val="en-US" w:eastAsia="zh-CN" w:bidi="ar-SA"/>
    </w:rPr>
  </w:style>
  <w:style w:type="character" w:customStyle="1" w:styleId="Charf1">
    <w:name w:val="二级目录 Char"/>
    <w:link w:val="a"/>
    <w:qFormat/>
    <w:rPr>
      <w:b/>
      <w:sz w:val="30"/>
      <w:szCs w:val="28"/>
    </w:rPr>
  </w:style>
  <w:style w:type="paragraph" w:customStyle="1" w:styleId="a">
    <w:name w:val="二级目录"/>
    <w:next w:val="a0"/>
    <w:link w:val="Charf1"/>
    <w:qFormat/>
    <w:pPr>
      <w:numPr>
        <w:numId w:val="2"/>
      </w:numPr>
      <w:tabs>
        <w:tab w:val="left" w:pos="1145"/>
      </w:tabs>
      <w:outlineLvl w:val="1"/>
    </w:pPr>
    <w:rPr>
      <w:b/>
      <w:sz w:val="30"/>
      <w:szCs w:val="28"/>
    </w:rPr>
  </w:style>
  <w:style w:type="character" w:customStyle="1" w:styleId="Charf2">
    <w:name w:val="列出段落 Char"/>
    <w:link w:val="14"/>
    <w:qFormat/>
    <w:rPr>
      <w:rFonts w:ascii="Calibri" w:hAnsi="Calibri"/>
      <w:sz w:val="24"/>
      <w:szCs w:val="24"/>
      <w:lang w:eastAsia="en-US" w:bidi="en-US"/>
    </w:rPr>
  </w:style>
  <w:style w:type="paragraph" w:customStyle="1" w:styleId="14">
    <w:name w:val="列出段落1"/>
    <w:basedOn w:val="a0"/>
    <w:link w:val="Charf2"/>
    <w:qFormat/>
    <w:pPr>
      <w:widowControl/>
      <w:ind w:left="720"/>
      <w:contextualSpacing/>
      <w:jc w:val="left"/>
    </w:pPr>
    <w:rPr>
      <w:rFonts w:ascii="Calibri" w:hAnsi="Calibri"/>
      <w:sz w:val="24"/>
      <w:szCs w:val="24"/>
      <w:lang w:eastAsia="en-US" w:bidi="en-US"/>
    </w:rPr>
  </w:style>
  <w:style w:type="paragraph" w:customStyle="1" w:styleId="BodyTextch">
    <w:name w:val="Body Text(ch)"/>
    <w:basedOn w:val="a0"/>
    <w:next w:val="af7"/>
    <w:qFormat/>
    <w:pPr>
      <w:spacing w:after="120"/>
    </w:pPr>
    <w:rPr>
      <w:rFonts w:ascii="宋体" w:hAnsi="Arial"/>
      <w:bCs/>
      <w:iCs/>
      <w:szCs w:val="24"/>
    </w:rPr>
  </w:style>
  <w:style w:type="paragraph" w:customStyle="1" w:styleId="xl27">
    <w:name w:val="xl27"/>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3">
    <w:name w:val="Char"/>
    <w:basedOn w:val="a0"/>
    <w:qFormat/>
    <w:pPr>
      <w:tabs>
        <w:tab w:val="left" w:pos="360"/>
      </w:tabs>
      <w:ind w:firstLine="200"/>
    </w:pPr>
    <w:rPr>
      <w:sz w:val="28"/>
      <w:szCs w:val="30"/>
    </w:rPr>
  </w:style>
  <w:style w:type="paragraph" w:customStyle="1" w:styleId="Char10">
    <w:name w:val="Char1"/>
    <w:basedOn w:val="af5"/>
    <w:qFormat/>
    <w:rPr>
      <w:rFonts w:ascii="Tahoma" w:hAnsi="Tahoma"/>
      <w:sz w:val="24"/>
      <w:szCs w:val="24"/>
    </w:rPr>
  </w:style>
  <w:style w:type="paragraph" w:customStyle="1" w:styleId="aff3">
    <w:name w:val="普通正文"/>
    <w:basedOn w:val="a0"/>
    <w:qFormat/>
    <w:pPr>
      <w:spacing w:before="120" w:after="120" w:line="360" w:lineRule="auto"/>
      <w:ind w:firstLine="480"/>
      <w:jc w:val="left"/>
    </w:pPr>
    <w:rPr>
      <w:rFonts w:ascii="Arial" w:hAnsi="Arial"/>
      <w:sz w:val="24"/>
      <w:szCs w:val="24"/>
    </w:rPr>
  </w:style>
  <w:style w:type="paragraph" w:customStyle="1" w:styleId="tablelines">
    <w:name w:val="table_lines"/>
    <w:basedOn w:val="a0"/>
    <w:qFormat/>
    <w:pPr>
      <w:widowControl/>
      <w:jc w:val="left"/>
    </w:pPr>
    <w:rPr>
      <w:sz w:val="20"/>
      <w:szCs w:val="20"/>
      <w:lang w:val="de-DE" w:eastAsia="de-DE"/>
    </w:rPr>
  </w:style>
  <w:style w:type="paragraph" w:customStyle="1" w:styleId="15">
    <w:name w:val="附录1"/>
    <w:qFormat/>
    <w:pPr>
      <w:tabs>
        <w:tab w:val="left" w:pos="907"/>
      </w:tabs>
      <w:spacing w:before="240" w:line="600" w:lineRule="atLeast"/>
      <w:ind w:left="907" w:hanging="907"/>
    </w:pPr>
    <w:rPr>
      <w:b/>
      <w:i/>
      <w:sz w:val="28"/>
    </w:rPr>
  </w:style>
  <w:style w:type="paragraph" w:customStyle="1" w:styleId="font7">
    <w:name w:val="font7"/>
    <w:basedOn w:val="a0"/>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5"/>
    <w:qFormat/>
    <w:pPr>
      <w:spacing w:line="360" w:lineRule="auto"/>
    </w:pPr>
    <w:rPr>
      <w:rFonts w:ascii="Tahoma" w:hAnsi="Tahoma"/>
      <w:sz w:val="24"/>
      <w:szCs w:val="24"/>
    </w:rPr>
  </w:style>
  <w:style w:type="paragraph" w:customStyle="1" w:styleId="42">
    <w:name w:val="4"/>
    <w:basedOn w:val="a0"/>
    <w:next w:val="34"/>
    <w:qFormat/>
    <w:pPr>
      <w:spacing w:line="360" w:lineRule="auto"/>
      <w:ind w:firstLine="420"/>
    </w:pPr>
    <w:rPr>
      <w:color w:val="FF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qFormat/>
    <w:pPr>
      <w:spacing w:line="360" w:lineRule="auto"/>
    </w:pPr>
    <w:rPr>
      <w:sz w:val="24"/>
      <w:szCs w:val="20"/>
    </w:rPr>
  </w:style>
  <w:style w:type="paragraph" w:customStyle="1" w:styleId="1">
    <w:name w:val="样式1"/>
    <w:basedOn w:val="a0"/>
    <w:qFormat/>
    <w:pPr>
      <w:numPr>
        <w:numId w:val="3"/>
      </w:numPr>
    </w:pPr>
    <w:rPr>
      <w:rFonts w:ascii="宋体" w:hAnsi="宋体"/>
    </w:rPr>
  </w:style>
  <w:style w:type="paragraph" w:customStyle="1" w:styleId="font6">
    <w:name w:val="font6"/>
    <w:basedOn w:val="a0"/>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4">
    <w:name w:val="图标"/>
    <w:basedOn w:val="a0"/>
    <w:next w:val="a0"/>
    <w:qFormat/>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5">
    <w:name w:val="标题3"/>
    <w:basedOn w:val="a0"/>
    <w:next w:val="a0"/>
    <w:qFormat/>
    <w:pPr>
      <w:spacing w:line="590" w:lineRule="atLeast"/>
      <w:ind w:firstLine="624"/>
    </w:pPr>
    <w:rPr>
      <w:rFonts w:ascii="方正黑体_GBK" w:eastAsia="方正黑体_GBK"/>
      <w:sz w:val="32"/>
      <w:szCs w:val="32"/>
    </w:rPr>
  </w:style>
  <w:style w:type="paragraph" w:customStyle="1" w:styleId="xl24">
    <w:name w:val="xl24"/>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xl28">
    <w:name w:val="xl28"/>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hAnsi="Verdana"/>
      <w:sz w:val="20"/>
      <w:szCs w:val="20"/>
      <w:lang w:eastAsia="en-US"/>
    </w:rPr>
  </w:style>
  <w:style w:type="paragraph" w:customStyle="1" w:styleId="xl30">
    <w:name w:val="xl30"/>
    <w:basedOn w:val="a0"/>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af5"/>
    <w:qFormat/>
    <w:pPr>
      <w:spacing w:line="360" w:lineRule="auto"/>
    </w:pPr>
    <w:rPr>
      <w:rFonts w:ascii="Tahoma" w:hAnsi="Tahoma"/>
      <w:sz w:val="24"/>
      <w:szCs w:val="24"/>
    </w:rPr>
  </w:style>
  <w:style w:type="paragraph" w:customStyle="1" w:styleId="table1stline">
    <w:name w:val="table_1stline"/>
    <w:basedOn w:val="a0"/>
    <w:qFormat/>
    <w:pPr>
      <w:widowControl/>
      <w:spacing w:before="120"/>
      <w:jc w:val="left"/>
    </w:pPr>
    <w:rPr>
      <w:bCs/>
      <w:sz w:val="20"/>
      <w:szCs w:val="20"/>
      <w:lang w:val="de-DE" w:eastAsia="de-DE"/>
    </w:rPr>
  </w:style>
  <w:style w:type="paragraph" w:customStyle="1" w:styleId="font5">
    <w:name w:val="font5"/>
    <w:basedOn w:val="a0"/>
    <w:qFormat/>
    <w:pPr>
      <w:widowControl/>
      <w:spacing w:before="100" w:beforeAutospacing="1" w:after="100" w:afterAutospacing="1"/>
      <w:jc w:val="left"/>
    </w:pPr>
    <w:rPr>
      <w:rFonts w:ascii="宋体" w:hAnsi="宋体" w:hint="eastAsia"/>
      <w:sz w:val="28"/>
      <w:szCs w:val="28"/>
    </w:rPr>
  </w:style>
  <w:style w:type="paragraph" w:customStyle="1" w:styleId="16">
    <w:name w:val="标题1"/>
    <w:basedOn w:val="a0"/>
    <w:next w:val="a0"/>
    <w:qFormat/>
    <w:pPr>
      <w:tabs>
        <w:tab w:val="left" w:pos="9193"/>
        <w:tab w:val="left" w:pos="9827"/>
      </w:tabs>
      <w:spacing w:line="700" w:lineRule="atLeast"/>
      <w:jc w:val="center"/>
    </w:pPr>
    <w:rPr>
      <w:rFonts w:ascii="方正小标宋_GBK" w:eastAsia="方正小标宋_GBK"/>
      <w:sz w:val="44"/>
      <w:szCs w:val="20"/>
    </w:rPr>
  </w:style>
  <w:style w:type="paragraph" w:customStyle="1" w:styleId="17">
    <w:name w:val="修订1"/>
    <w:uiPriority w:val="99"/>
    <w:semiHidden/>
    <w:qFormat/>
    <w:rPr>
      <w:sz w:val="21"/>
      <w:szCs w:val="21"/>
    </w:rPr>
  </w:style>
  <w:style w:type="paragraph" w:customStyle="1" w:styleId="18">
    <w:name w:val="普通(网站)1"/>
    <w:basedOn w:val="a0"/>
    <w:qFormat/>
    <w:pPr>
      <w:spacing w:before="100" w:beforeAutospacing="1" w:after="100" w:afterAutospacing="1"/>
      <w:jc w:val="left"/>
    </w:pPr>
    <w:rPr>
      <w:rFonts w:ascii="Calibri" w:hAnsi="Calibri"/>
      <w:sz w:val="24"/>
      <w:szCs w:val="24"/>
    </w:rPr>
  </w:style>
  <w:style w:type="character" w:customStyle="1" w:styleId="font11">
    <w:name w:val="font11"/>
    <w:qFormat/>
    <w:rPr>
      <w:rFonts w:ascii="等线" w:eastAsia="等线" w:hAnsi="等线" w:cs="等线"/>
      <w:color w:val="000000"/>
      <w:sz w:val="22"/>
      <w:szCs w:val="22"/>
      <w:u w:val="none"/>
    </w:rPr>
  </w:style>
  <w:style w:type="table" w:customStyle="1" w:styleId="26">
    <w:name w:val="网格型2"/>
    <w:qFormat/>
    <w:pPr>
      <w:widowControl w:val="0"/>
      <w:jc w:val="both"/>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qFormat/>
    <w:pPr>
      <w:keepNext/>
      <w:jc w:val="center"/>
      <w:outlineLvl w:val="0"/>
    </w:pPr>
    <w:rPr>
      <w:rFonts w:ascii="楷体_GB2312" w:eastAsia="楷体_GB2312"/>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pPr>
      <w:keepNext/>
      <w:keepLines/>
      <w:spacing w:before="260" w:after="260" w:line="416" w:lineRule="auto"/>
      <w:outlineLvl w:val="2"/>
    </w:pPr>
    <w:rPr>
      <w:b/>
      <w:bCs/>
      <w:sz w:val="32"/>
      <w:szCs w:val="32"/>
    </w:rPr>
  </w:style>
  <w:style w:type="paragraph" w:styleId="4">
    <w:name w:val="heading 4"/>
    <w:basedOn w:val="a0"/>
    <w:next w:val="a1"/>
    <w:link w:val="4Char"/>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pPr>
      <w:keepNext/>
      <w:outlineLvl w:val="4"/>
    </w:pPr>
    <w:rPr>
      <w:rFonts w:ascii="宋体"/>
      <w:color w:val="000000"/>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qFormat/>
    <w:pPr>
      <w:widowControl/>
      <w:ind w:left="720"/>
      <w:contextualSpacing/>
      <w:jc w:val="left"/>
    </w:pPr>
    <w:rPr>
      <w:rFonts w:ascii="Calibri" w:hAnsi="Calibri"/>
      <w:sz w:val="24"/>
      <w:szCs w:val="24"/>
      <w:lang w:eastAsia="en-US" w:bidi="en-US"/>
    </w:rPr>
  </w:style>
  <w:style w:type="paragraph" w:styleId="a6">
    <w:name w:val="No Spacing"/>
    <w:uiPriority w:val="99"/>
    <w:qFormat/>
    <w:pPr>
      <w:widowControl w:val="0"/>
      <w:jc w:val="both"/>
    </w:pPr>
    <w:rPr>
      <w:sz w:val="21"/>
      <w:szCs w:val="21"/>
    </w:rPr>
  </w:style>
  <w:style w:type="paragraph" w:styleId="a7">
    <w:name w:val="Title"/>
    <w:basedOn w:val="a0"/>
    <w:next w:val="a0"/>
    <w:link w:val="Char"/>
    <w:uiPriority w:val="10"/>
    <w:qFormat/>
    <w:pPr>
      <w:spacing w:before="300" w:after="200"/>
      <w:contextualSpacing/>
    </w:pPr>
    <w:rPr>
      <w:sz w:val="48"/>
      <w:szCs w:val="48"/>
    </w:rPr>
  </w:style>
  <w:style w:type="paragraph" w:styleId="a8">
    <w:name w:val="Subtitle"/>
    <w:basedOn w:val="a0"/>
    <w:next w:val="a0"/>
    <w:link w:val="Char0"/>
    <w:uiPriority w:val="11"/>
    <w:qFormat/>
    <w:pPr>
      <w:spacing w:before="200" w:after="200"/>
    </w:pPr>
    <w:rPr>
      <w:sz w:val="24"/>
      <w:szCs w:val="24"/>
    </w:rPr>
  </w:style>
  <w:style w:type="paragraph" w:styleId="a9">
    <w:name w:val="Quote"/>
    <w:basedOn w:val="a0"/>
    <w:next w:val="a0"/>
    <w:link w:val="Char1"/>
    <w:uiPriority w:val="29"/>
    <w:qFormat/>
    <w:pPr>
      <w:ind w:left="720" w:right="720"/>
    </w:pPr>
    <w:rPr>
      <w:i/>
    </w:rPr>
  </w:style>
  <w:style w:type="paragraph" w:styleId="aa">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b">
    <w:name w:val="header"/>
    <w:basedOn w:val="a0"/>
    <w:link w:val="Char3"/>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sz w:val="18"/>
      <w:szCs w:val="18"/>
    </w:rPr>
  </w:style>
  <w:style w:type="table" w:styleId="ae">
    <w:name w:val="Table Grid"/>
    <w:basedOn w:val="a3"/>
    <w:pPr>
      <w:widowControl w:val="0"/>
      <w:jc w:val="both"/>
    </w:pPr>
    <w:tblPr>
      <w:tblInd w:w="0" w:type="dxa"/>
      <w:tblCellMar>
        <w:top w:w="0" w:type="dxa"/>
        <w:left w:w="108" w:type="dxa"/>
        <w:bottom w:w="0" w:type="dxa"/>
        <w:right w:w="108" w:type="dxa"/>
      </w:tblCellMar>
    </w:tblPr>
  </w:style>
  <w:style w:type="character" w:styleId="af">
    <w:name w:val="Hyperlink"/>
    <w:rPr>
      <w:color w:val="0000FF"/>
      <w:u w:val="single"/>
    </w:rPr>
  </w:style>
  <w:style w:type="paragraph" w:styleId="af0">
    <w:name w:val="footnote text"/>
    <w:basedOn w:val="a0"/>
    <w:link w:val="Char5"/>
    <w:uiPriority w:val="99"/>
    <w:semiHidden/>
    <w:unhideWhenUsed/>
    <w:pPr>
      <w:spacing w:after="40"/>
    </w:pPr>
    <w:rPr>
      <w:sz w:val="18"/>
    </w:rPr>
  </w:style>
  <w:style w:type="character" w:styleId="af1">
    <w:name w:val="footnote reference"/>
    <w:uiPriority w:val="99"/>
    <w:unhideWhenUsed/>
    <w:qFormat/>
    <w:rPr>
      <w:vertAlign w:val="superscript"/>
    </w:rPr>
  </w:style>
  <w:style w:type="paragraph" w:styleId="af2">
    <w:name w:val="endnote text"/>
    <w:basedOn w:val="a0"/>
    <w:link w:val="Char6"/>
    <w:uiPriority w:val="99"/>
    <w:semiHidden/>
    <w:unhideWhenUsed/>
    <w:qFormat/>
    <w:rPr>
      <w:sz w:val="20"/>
    </w:rPr>
  </w:style>
  <w:style w:type="character" w:styleId="af3">
    <w:name w:val="endnote reference"/>
    <w:uiPriority w:val="99"/>
    <w:semiHidden/>
    <w:unhideWhenUsed/>
    <w:qFormat/>
    <w:rPr>
      <w:vertAlign w:val="superscript"/>
    </w:rPr>
  </w:style>
  <w:style w:type="paragraph" w:styleId="11">
    <w:name w:val="toc 1"/>
    <w:basedOn w:val="a0"/>
    <w:next w:val="a0"/>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semiHidden/>
    <w:qFormat/>
    <w:pPr>
      <w:ind w:left="210"/>
      <w:jc w:val="left"/>
    </w:pPr>
    <w:rPr>
      <w:smallCaps/>
      <w:szCs w:val="24"/>
    </w:rPr>
  </w:style>
  <w:style w:type="paragraph" w:styleId="30">
    <w:name w:val="toc 3"/>
    <w:basedOn w:val="a0"/>
    <w:next w:val="a0"/>
    <w:semiHidden/>
    <w:qFormat/>
    <w:pPr>
      <w:ind w:left="420"/>
      <w:jc w:val="left"/>
    </w:pPr>
    <w:rPr>
      <w:i/>
      <w:iCs/>
      <w:szCs w:val="24"/>
    </w:rPr>
  </w:style>
  <w:style w:type="paragraph" w:styleId="40">
    <w:name w:val="toc 4"/>
    <w:basedOn w:val="a0"/>
    <w:next w:val="a0"/>
    <w:semiHidden/>
    <w:qFormat/>
    <w:pPr>
      <w:ind w:left="630"/>
      <w:jc w:val="left"/>
    </w:pPr>
  </w:style>
  <w:style w:type="paragraph" w:styleId="50">
    <w:name w:val="toc 5"/>
    <w:basedOn w:val="a0"/>
    <w:next w:val="a0"/>
    <w:semiHidden/>
    <w:qFormat/>
    <w:pPr>
      <w:ind w:left="840"/>
      <w:jc w:val="left"/>
    </w:pPr>
  </w:style>
  <w:style w:type="paragraph" w:styleId="60">
    <w:name w:val="toc 6"/>
    <w:basedOn w:val="a0"/>
    <w:next w:val="a0"/>
    <w:semiHidden/>
    <w:qFormat/>
    <w:pPr>
      <w:ind w:left="1050"/>
      <w:jc w:val="left"/>
    </w:pPr>
  </w:style>
  <w:style w:type="paragraph" w:styleId="70">
    <w:name w:val="toc 7"/>
    <w:basedOn w:val="a0"/>
    <w:next w:val="a0"/>
    <w:semiHidden/>
    <w:qFormat/>
    <w:pPr>
      <w:ind w:left="1260"/>
      <w:jc w:val="left"/>
    </w:pPr>
  </w:style>
  <w:style w:type="paragraph" w:styleId="80">
    <w:name w:val="toc 8"/>
    <w:basedOn w:val="a0"/>
    <w:next w:val="a0"/>
    <w:semiHidden/>
    <w:qFormat/>
    <w:pPr>
      <w:ind w:left="1470"/>
      <w:jc w:val="left"/>
    </w:pPr>
  </w:style>
  <w:style w:type="paragraph" w:styleId="90">
    <w:name w:val="toc 9"/>
    <w:basedOn w:val="a0"/>
    <w:next w:val="a0"/>
    <w:semiHidden/>
    <w:qFormat/>
    <w:pPr>
      <w:ind w:left="1680"/>
      <w:jc w:val="left"/>
    </w:pPr>
  </w:style>
  <w:style w:type="paragraph" w:styleId="TOC">
    <w:name w:val="TOC Heading"/>
    <w:uiPriority w:val="39"/>
    <w:unhideWhenUsed/>
  </w:style>
  <w:style w:type="paragraph" w:styleId="af4">
    <w:name w:val="table of figures"/>
    <w:basedOn w:val="a0"/>
    <w:next w:val="a0"/>
    <w:semiHidden/>
    <w:qFormat/>
    <w:pPr>
      <w:ind w:left="840" w:hanging="420"/>
    </w:p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0">
    <w:name w:val="无格式表格 11"/>
    <w:basedOn w:val="a3"/>
    <w:uiPriority w:val="59"/>
    <w:tblPr>
      <w:tblInd w:w="0" w:type="dxa"/>
      <w:tblCellMar>
        <w:top w:w="0" w:type="dxa"/>
        <w:left w:w="108" w:type="dxa"/>
        <w:bottom w:w="0" w:type="dxa"/>
        <w:right w:w="108" w:type="dxa"/>
      </w:tblCellMar>
    </w:tblPr>
  </w:style>
  <w:style w:type="table" w:customStyle="1" w:styleId="21">
    <w:name w:val="无格式表格 21"/>
    <w:basedOn w:val="a3"/>
    <w:uiPriority w:val="59"/>
    <w:tblPr>
      <w:tblInd w:w="0" w:type="dxa"/>
      <w:tblCellMar>
        <w:top w:w="0" w:type="dxa"/>
        <w:left w:w="108" w:type="dxa"/>
        <w:bottom w:w="0" w:type="dxa"/>
        <w:right w:w="108" w:type="dxa"/>
      </w:tblCellMar>
    </w:tblPr>
  </w:style>
  <w:style w:type="table" w:customStyle="1" w:styleId="31">
    <w:name w:val="无格式表格 31"/>
    <w:basedOn w:val="a3"/>
    <w:uiPriority w:val="99"/>
    <w:tblPr>
      <w:tblInd w:w="0" w:type="dxa"/>
      <w:tblCellMar>
        <w:top w:w="0" w:type="dxa"/>
        <w:left w:w="108" w:type="dxa"/>
        <w:bottom w:w="0" w:type="dxa"/>
        <w:right w:w="108" w:type="dxa"/>
      </w:tblCellMar>
    </w:tblPr>
  </w:style>
  <w:style w:type="table" w:customStyle="1" w:styleId="41">
    <w:name w:val="无格式表格 41"/>
    <w:basedOn w:val="a3"/>
    <w:uiPriority w:val="99"/>
    <w:tblPr>
      <w:tblInd w:w="0" w:type="dxa"/>
      <w:tblCellMar>
        <w:top w:w="0" w:type="dxa"/>
        <w:left w:w="108" w:type="dxa"/>
        <w:bottom w:w="0" w:type="dxa"/>
        <w:right w:w="108" w:type="dxa"/>
      </w:tblCellMar>
    </w:tblPr>
  </w:style>
  <w:style w:type="table" w:customStyle="1" w:styleId="51">
    <w:name w:val="无格式表格 51"/>
    <w:basedOn w:val="a3"/>
    <w:uiPriority w:val="99"/>
    <w:tblPr>
      <w:tblInd w:w="0" w:type="dxa"/>
      <w:tblCellMar>
        <w:top w:w="0" w:type="dxa"/>
        <w:left w:w="108" w:type="dxa"/>
        <w:bottom w:w="0" w:type="dxa"/>
        <w:right w:w="108" w:type="dxa"/>
      </w:tblCellMar>
    </w:tblPr>
  </w:style>
  <w:style w:type="table" w:customStyle="1" w:styleId="111">
    <w:name w:val="网格表 1 浅色1"/>
    <w:basedOn w:val="a3"/>
    <w:uiPriority w:val="99"/>
    <w:tblPr>
      <w:tblInd w:w="0" w:type="dxa"/>
      <w:tblCellMar>
        <w:top w:w="0" w:type="dxa"/>
        <w:left w:w="108" w:type="dxa"/>
        <w:bottom w:w="0" w:type="dxa"/>
        <w:right w:w="108" w:type="dxa"/>
      </w:tblCellMar>
    </w:tblPr>
  </w:style>
  <w:style w:type="table" w:customStyle="1" w:styleId="210">
    <w:name w:val="网格表 21"/>
    <w:basedOn w:val="a3"/>
    <w:uiPriority w:val="99"/>
    <w:tblPr>
      <w:tblInd w:w="0" w:type="dxa"/>
      <w:tblCellMar>
        <w:top w:w="0" w:type="dxa"/>
        <w:left w:w="108" w:type="dxa"/>
        <w:bottom w:w="0" w:type="dxa"/>
        <w:right w:w="108" w:type="dxa"/>
      </w:tblCellMar>
    </w:tblPr>
  </w:style>
  <w:style w:type="table" w:customStyle="1" w:styleId="310">
    <w:name w:val="网格表 31"/>
    <w:basedOn w:val="a3"/>
    <w:uiPriority w:val="99"/>
    <w:tblPr>
      <w:tblInd w:w="0" w:type="dxa"/>
      <w:tblCellMar>
        <w:top w:w="0" w:type="dxa"/>
        <w:left w:w="108" w:type="dxa"/>
        <w:bottom w:w="0" w:type="dxa"/>
        <w:right w:w="108" w:type="dxa"/>
      </w:tblCellMar>
    </w:tblPr>
  </w:style>
  <w:style w:type="table" w:customStyle="1" w:styleId="410">
    <w:name w:val="网格表 41"/>
    <w:basedOn w:val="a3"/>
    <w:uiPriority w:val="59"/>
    <w:tblPr>
      <w:tblInd w:w="0" w:type="dxa"/>
      <w:tblCellMar>
        <w:top w:w="0" w:type="dxa"/>
        <w:left w:w="108" w:type="dxa"/>
        <w:bottom w:w="0" w:type="dxa"/>
        <w:right w:w="108" w:type="dxa"/>
      </w:tblCellMar>
    </w:tblPr>
  </w:style>
  <w:style w:type="table" w:customStyle="1" w:styleId="510">
    <w:name w:val="网格表 5 深色1"/>
    <w:basedOn w:val="a3"/>
    <w:uiPriority w:val="99"/>
    <w:tblPr>
      <w:tblInd w:w="0" w:type="dxa"/>
      <w:tblCellMar>
        <w:top w:w="0" w:type="dxa"/>
        <w:left w:w="108" w:type="dxa"/>
        <w:bottom w:w="0" w:type="dxa"/>
        <w:right w:w="108" w:type="dxa"/>
      </w:tblCellMar>
    </w:tblPr>
  </w:style>
  <w:style w:type="table" w:customStyle="1" w:styleId="61">
    <w:name w:val="网格表 6 彩色1"/>
    <w:basedOn w:val="a3"/>
    <w:uiPriority w:val="99"/>
    <w:tblPr>
      <w:tblInd w:w="0" w:type="dxa"/>
      <w:tblCellMar>
        <w:top w:w="0" w:type="dxa"/>
        <w:left w:w="108" w:type="dxa"/>
        <w:bottom w:w="0" w:type="dxa"/>
        <w:right w:w="108" w:type="dxa"/>
      </w:tblCellMar>
    </w:tblPr>
  </w:style>
  <w:style w:type="table" w:customStyle="1" w:styleId="71">
    <w:name w:val="网格表 7 彩色1"/>
    <w:basedOn w:val="a3"/>
    <w:uiPriority w:val="99"/>
    <w:tblPr>
      <w:tblInd w:w="0" w:type="dxa"/>
      <w:tblCellMar>
        <w:top w:w="0" w:type="dxa"/>
        <w:left w:w="108" w:type="dxa"/>
        <w:bottom w:w="0" w:type="dxa"/>
        <w:right w:w="108" w:type="dxa"/>
      </w:tblCellMar>
    </w:tblPr>
  </w:style>
  <w:style w:type="table" w:customStyle="1" w:styleId="112">
    <w:name w:val="清单表 1 浅色1"/>
    <w:basedOn w:val="a3"/>
    <w:uiPriority w:val="99"/>
    <w:tblPr>
      <w:tblInd w:w="0" w:type="dxa"/>
      <w:tblCellMar>
        <w:top w:w="0" w:type="dxa"/>
        <w:left w:w="108" w:type="dxa"/>
        <w:bottom w:w="0" w:type="dxa"/>
        <w:right w:w="108" w:type="dxa"/>
      </w:tblCellMar>
    </w:tblPr>
  </w:style>
  <w:style w:type="table" w:customStyle="1" w:styleId="211">
    <w:name w:val="清单表 21"/>
    <w:basedOn w:val="a3"/>
    <w:uiPriority w:val="99"/>
    <w:tblPr>
      <w:tblInd w:w="0" w:type="dxa"/>
      <w:tblCellMar>
        <w:top w:w="0" w:type="dxa"/>
        <w:left w:w="108" w:type="dxa"/>
        <w:bottom w:w="0" w:type="dxa"/>
        <w:right w:w="108" w:type="dxa"/>
      </w:tblCellMar>
    </w:tblPr>
  </w:style>
  <w:style w:type="table" w:customStyle="1" w:styleId="311">
    <w:name w:val="清单表 31"/>
    <w:basedOn w:val="a3"/>
    <w:uiPriority w:val="99"/>
    <w:tblPr>
      <w:tblInd w:w="0" w:type="dxa"/>
      <w:tblCellMar>
        <w:top w:w="0" w:type="dxa"/>
        <w:left w:w="108" w:type="dxa"/>
        <w:bottom w:w="0" w:type="dxa"/>
        <w:right w:w="108" w:type="dxa"/>
      </w:tblCellMar>
    </w:tblPr>
  </w:style>
  <w:style w:type="table" w:customStyle="1" w:styleId="411">
    <w:name w:val="清单表 41"/>
    <w:basedOn w:val="a3"/>
    <w:uiPriority w:val="99"/>
    <w:tblPr>
      <w:tblInd w:w="0" w:type="dxa"/>
      <w:tblCellMar>
        <w:top w:w="0" w:type="dxa"/>
        <w:left w:w="108" w:type="dxa"/>
        <w:bottom w:w="0" w:type="dxa"/>
        <w:right w:w="108" w:type="dxa"/>
      </w:tblCellMar>
    </w:tblPr>
  </w:style>
  <w:style w:type="table" w:customStyle="1" w:styleId="511">
    <w:name w:val="清单表 5 深色1"/>
    <w:basedOn w:val="a3"/>
    <w:uiPriority w:val="99"/>
    <w:tblPr>
      <w:tblInd w:w="0" w:type="dxa"/>
      <w:tblCellMar>
        <w:top w:w="0" w:type="dxa"/>
        <w:left w:w="108" w:type="dxa"/>
        <w:bottom w:w="0" w:type="dxa"/>
        <w:right w:w="108" w:type="dxa"/>
      </w:tblCellMar>
    </w:tblPr>
  </w:style>
  <w:style w:type="table" w:customStyle="1" w:styleId="610">
    <w:name w:val="清单表 6 彩色1"/>
    <w:basedOn w:val="a3"/>
    <w:uiPriority w:val="99"/>
    <w:tblPr>
      <w:tblInd w:w="0" w:type="dxa"/>
      <w:tblCellMar>
        <w:top w:w="0" w:type="dxa"/>
        <w:left w:w="108" w:type="dxa"/>
        <w:bottom w:w="0" w:type="dxa"/>
        <w:right w:w="108" w:type="dxa"/>
      </w:tblCellMar>
    </w:tblPr>
  </w:style>
  <w:style w:type="table" w:customStyle="1" w:styleId="710">
    <w:name w:val="清单表 7 彩色1"/>
    <w:basedOn w:val="a3"/>
    <w:uiPriority w:val="99"/>
    <w:tblPr>
      <w:tblInd w:w="0" w:type="dxa"/>
      <w:tblCellMar>
        <w:top w:w="0" w:type="dxa"/>
        <w:left w:w="108" w:type="dxa"/>
        <w:bottom w:w="0" w:type="dxa"/>
        <w:right w:w="108" w:type="dxa"/>
      </w:tblCellMa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1">
    <w:name w:val="Normal Indent"/>
    <w:basedOn w:val="a0"/>
    <w:link w:val="Char7"/>
    <w:qFormat/>
    <w:pPr>
      <w:ind w:firstLine="420"/>
    </w:pPr>
  </w:style>
  <w:style w:type="paragraph" w:styleId="32">
    <w:name w:val="List 3"/>
    <w:basedOn w:val="a0"/>
    <w:qFormat/>
    <w:pPr>
      <w:ind w:left="100" w:hanging="200"/>
    </w:pPr>
  </w:style>
  <w:style w:type="paragraph" w:styleId="af5">
    <w:name w:val="Document Map"/>
    <w:basedOn w:val="a0"/>
    <w:link w:val="Char8"/>
    <w:semiHidden/>
    <w:qFormat/>
    <w:pPr>
      <w:shd w:val="clear" w:color="auto" w:fill="000080"/>
    </w:pPr>
  </w:style>
  <w:style w:type="paragraph" w:styleId="af6">
    <w:name w:val="annotation text"/>
    <w:basedOn w:val="a0"/>
    <w:link w:val="Char9"/>
    <w:semiHidden/>
    <w:qFormat/>
    <w:pPr>
      <w:jc w:val="left"/>
    </w:pPr>
  </w:style>
  <w:style w:type="paragraph" w:styleId="33">
    <w:name w:val="Body Text 3"/>
    <w:basedOn w:val="a0"/>
    <w:link w:val="3Char0"/>
    <w:qFormat/>
    <w:rPr>
      <w:rFonts w:ascii="仿宋_GB2312" w:eastAsia="仿宋_GB2312" w:hAnsi="Arial"/>
      <w:sz w:val="32"/>
      <w:szCs w:val="32"/>
    </w:rPr>
  </w:style>
  <w:style w:type="paragraph" w:styleId="af7">
    <w:name w:val="Body Text"/>
    <w:basedOn w:val="a0"/>
    <w:link w:val="Chara"/>
    <w:qFormat/>
    <w:rPr>
      <w:rFonts w:ascii="楷体_GB2312" w:eastAsia="楷体_GB2312" w:hAnsi="Arial"/>
      <w:sz w:val="28"/>
      <w:szCs w:val="28"/>
    </w:rPr>
  </w:style>
  <w:style w:type="paragraph" w:styleId="af8">
    <w:name w:val="Body Text Indent"/>
    <w:basedOn w:val="a0"/>
    <w:link w:val="Charb"/>
    <w:qFormat/>
    <w:pPr>
      <w:ind w:firstLine="645"/>
    </w:pPr>
    <w:rPr>
      <w:rFonts w:ascii="楷体_GB2312" w:eastAsia="楷体_GB2312"/>
      <w:sz w:val="32"/>
      <w:szCs w:val="32"/>
    </w:rPr>
  </w:style>
  <w:style w:type="paragraph" w:styleId="22">
    <w:name w:val="List 2"/>
    <w:basedOn w:val="a0"/>
    <w:qFormat/>
    <w:pPr>
      <w:ind w:left="100" w:hanging="200"/>
    </w:pPr>
  </w:style>
  <w:style w:type="paragraph" w:styleId="af9">
    <w:name w:val="Plain Text"/>
    <w:basedOn w:val="a0"/>
    <w:link w:val="Charc"/>
    <w:qFormat/>
    <w:rPr>
      <w:rFonts w:ascii="宋体" w:hAnsi="Courier New" w:cs="Courier New"/>
    </w:rPr>
  </w:style>
  <w:style w:type="paragraph" w:styleId="afa">
    <w:name w:val="Date"/>
    <w:basedOn w:val="a0"/>
    <w:next w:val="a0"/>
    <w:link w:val="Chard"/>
    <w:qFormat/>
    <w:rPr>
      <w:sz w:val="24"/>
      <w:szCs w:val="24"/>
    </w:rPr>
  </w:style>
  <w:style w:type="paragraph" w:styleId="23">
    <w:name w:val="Body Text Indent 2"/>
    <w:basedOn w:val="a0"/>
    <w:link w:val="2Char0"/>
    <w:qFormat/>
    <w:pPr>
      <w:ind w:left="630" w:firstLine="645"/>
    </w:pPr>
    <w:rPr>
      <w:rFonts w:ascii="Arial" w:eastAsia="仿宋_GB2312" w:hAnsi="Arial" w:cs="Arial"/>
      <w:sz w:val="32"/>
      <w:szCs w:val="32"/>
    </w:rPr>
  </w:style>
  <w:style w:type="paragraph" w:styleId="afb">
    <w:name w:val="Balloon Text"/>
    <w:basedOn w:val="a0"/>
    <w:link w:val="Chare"/>
    <w:semiHidden/>
    <w:qFormat/>
    <w:rPr>
      <w:sz w:val="18"/>
      <w:szCs w:val="18"/>
    </w:rPr>
  </w:style>
  <w:style w:type="paragraph" w:styleId="afc">
    <w:name w:val="List"/>
    <w:basedOn w:val="a0"/>
    <w:qFormat/>
    <w:pPr>
      <w:ind w:left="200" w:hanging="200"/>
    </w:p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24">
    <w:name w:val="Body Text 2"/>
    <w:basedOn w:val="a0"/>
    <w:link w:val="2Char1"/>
    <w:qFormat/>
    <w:pPr>
      <w:widowControl/>
      <w:jc w:val="center"/>
    </w:pPr>
    <w:rPr>
      <w:rFonts w:ascii="楷体_GB2312" w:eastAsia="楷体_GB2312"/>
      <w:sz w:val="28"/>
      <w:szCs w:val="28"/>
    </w:rPr>
  </w:style>
  <w:style w:type="paragraph" w:styleId="afd">
    <w:name w:val="Normal (Web)"/>
    <w:basedOn w:val="a0"/>
    <w:uiPriority w:val="99"/>
    <w:qFormat/>
    <w:pPr>
      <w:widowControl/>
      <w:spacing w:before="100" w:beforeAutospacing="1" w:after="100" w:afterAutospacing="1"/>
      <w:jc w:val="left"/>
    </w:pPr>
    <w:rPr>
      <w:rFonts w:ascii="宋体" w:hAnsi="宋体" w:cs="宋体"/>
      <w:sz w:val="24"/>
      <w:szCs w:val="24"/>
    </w:rPr>
  </w:style>
  <w:style w:type="paragraph" w:styleId="12">
    <w:name w:val="index 1"/>
    <w:basedOn w:val="a0"/>
    <w:next w:val="a0"/>
    <w:semiHidden/>
    <w:qFormat/>
    <w:pPr>
      <w:spacing w:line="240" w:lineRule="atLeast"/>
    </w:pPr>
    <w:rPr>
      <w:b/>
      <w:bCs/>
    </w:rPr>
  </w:style>
  <w:style w:type="paragraph" w:styleId="afe">
    <w:name w:val="annotation subject"/>
    <w:basedOn w:val="af6"/>
    <w:next w:val="af6"/>
    <w:link w:val="Charf"/>
    <w:semiHidden/>
    <w:qFormat/>
    <w:rPr>
      <w:b/>
      <w:bCs/>
    </w:rPr>
  </w:style>
  <w:style w:type="paragraph" w:styleId="aff">
    <w:name w:val="Body Text First Indent"/>
    <w:basedOn w:val="a0"/>
    <w:link w:val="Charf0"/>
    <w:qFormat/>
    <w:pPr>
      <w:spacing w:line="360" w:lineRule="auto"/>
      <w:ind w:firstLine="200"/>
    </w:pPr>
    <w:rPr>
      <w:rFonts w:ascii="仿宋_GB2312" w:eastAsia="仿宋_GB2312"/>
      <w:sz w:val="30"/>
      <w:szCs w:val="30"/>
    </w:rPr>
  </w:style>
  <w:style w:type="paragraph" w:styleId="25">
    <w:name w:val="Body Text First Indent 2"/>
    <w:basedOn w:val="af8"/>
    <w:link w:val="2Char2"/>
    <w:qFormat/>
    <w:pPr>
      <w:spacing w:line="360" w:lineRule="auto"/>
      <w:ind w:firstLine="420"/>
    </w:pPr>
    <w:rPr>
      <w:rFonts w:ascii="宋体" w:eastAsia="宋体" w:hAnsi="宋体"/>
      <w:sz w:val="21"/>
      <w:szCs w:val="20"/>
    </w:rPr>
  </w:style>
  <w:style w:type="character" w:styleId="aff0">
    <w:name w:val="Strong"/>
    <w:qFormat/>
    <w:rPr>
      <w:b/>
      <w:bCs/>
    </w:rPr>
  </w:style>
  <w:style w:type="character" w:styleId="aff1">
    <w:name w:val="page number"/>
    <w:qFormat/>
  </w:style>
  <w:style w:type="character" w:styleId="aff2">
    <w:name w:val="annotation reference"/>
    <w:semiHidden/>
    <w:qFormat/>
    <w:rPr>
      <w:sz w:val="21"/>
      <w:szCs w:val="21"/>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Char">
    <w:name w:val="标题 Char"/>
    <w:link w:val="a7"/>
    <w:uiPriority w:val="10"/>
    <w:qFormat/>
    <w:rPr>
      <w:sz w:val="48"/>
      <w:szCs w:val="48"/>
    </w:rPr>
  </w:style>
  <w:style w:type="character" w:customStyle="1" w:styleId="Char0">
    <w:name w:val="副标题 Char"/>
    <w:link w:val="a8"/>
    <w:uiPriority w:val="11"/>
    <w:qFormat/>
    <w:rPr>
      <w:sz w:val="24"/>
      <w:szCs w:val="24"/>
    </w:rPr>
  </w:style>
  <w:style w:type="character" w:customStyle="1" w:styleId="Char1">
    <w:name w:val="引用 Char"/>
    <w:link w:val="a9"/>
    <w:uiPriority w:val="29"/>
    <w:rPr>
      <w:i/>
    </w:rPr>
  </w:style>
  <w:style w:type="character" w:customStyle="1" w:styleId="Char2">
    <w:name w:val="明显引用 Char"/>
    <w:link w:val="aa"/>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uiPriority w:val="59"/>
    <w:tblPr>
      <w:tblCellMar>
        <w:top w:w="0" w:type="dxa"/>
        <w:left w:w="0" w:type="dxa"/>
        <w:bottom w:w="0" w:type="dxa"/>
        <w:right w:w="0" w:type="dxa"/>
      </w:tblCellMar>
    </w:tblPr>
  </w:style>
  <w:style w:type="table" w:customStyle="1" w:styleId="113">
    <w:name w:val="无格式表格 11"/>
    <w:uiPriority w:val="59"/>
    <w:tblPr>
      <w:tblCellMar>
        <w:top w:w="0" w:type="dxa"/>
        <w:left w:w="0" w:type="dxa"/>
        <w:bottom w:w="0" w:type="dxa"/>
        <w:right w:w="0" w:type="dxa"/>
      </w:tblCellMar>
    </w:tblPr>
  </w:style>
  <w:style w:type="table" w:customStyle="1" w:styleId="212">
    <w:name w:val="无格式表格 21"/>
    <w:uiPriority w:val="59"/>
    <w:tblPr>
      <w:tblCellMar>
        <w:top w:w="0" w:type="dxa"/>
        <w:left w:w="0" w:type="dxa"/>
        <w:bottom w:w="0" w:type="dxa"/>
        <w:right w:w="0" w:type="dxa"/>
      </w:tblCellMar>
    </w:tblPr>
  </w:style>
  <w:style w:type="table" w:customStyle="1" w:styleId="312">
    <w:name w:val="无格式表格 31"/>
    <w:uiPriority w:val="99"/>
    <w:tblPr>
      <w:tblCellMar>
        <w:top w:w="0" w:type="dxa"/>
        <w:left w:w="0" w:type="dxa"/>
        <w:bottom w:w="0" w:type="dxa"/>
        <w:right w:w="0" w:type="dxa"/>
      </w:tblCellMar>
    </w:tblPr>
  </w:style>
  <w:style w:type="table" w:customStyle="1" w:styleId="412">
    <w:name w:val="无格式表格 41"/>
    <w:uiPriority w:val="99"/>
    <w:tblPr>
      <w:tblCellMar>
        <w:top w:w="0" w:type="dxa"/>
        <w:left w:w="0" w:type="dxa"/>
        <w:bottom w:w="0" w:type="dxa"/>
        <w:right w:w="0" w:type="dxa"/>
      </w:tblCellMar>
    </w:tblPr>
  </w:style>
  <w:style w:type="table" w:customStyle="1" w:styleId="512">
    <w:name w:val="无格式表格 51"/>
    <w:uiPriority w:val="99"/>
    <w:qFormat/>
    <w:tblPr>
      <w:tblCellMar>
        <w:top w:w="0" w:type="dxa"/>
        <w:left w:w="0" w:type="dxa"/>
        <w:bottom w:w="0" w:type="dxa"/>
        <w:right w:w="0" w:type="dxa"/>
      </w:tblCellMar>
    </w:tblPr>
  </w:style>
  <w:style w:type="table" w:customStyle="1" w:styleId="114">
    <w:name w:val="网格表 1 浅色1"/>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213">
    <w:name w:val="网格表 21"/>
    <w:uiPriority w:val="99"/>
    <w:qFormat/>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313">
    <w:name w:val="网格表 31"/>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413">
    <w:name w:val="网格表 41"/>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513">
    <w:name w:val="网格表 5 深色1"/>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qFormat/>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611">
    <w:name w:val="网格表 6 彩色1"/>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711">
    <w:name w:val="网格表 7 彩色1"/>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qFormat/>
    <w:tblPr>
      <w:tblCellMar>
        <w:top w:w="0" w:type="dxa"/>
        <w:left w:w="0" w:type="dxa"/>
        <w:bottom w:w="0" w:type="dxa"/>
        <w:right w:w="0" w:type="dxa"/>
      </w:tblCellMar>
    </w:tblPr>
  </w:style>
  <w:style w:type="table" w:customStyle="1" w:styleId="115">
    <w:name w:val="清单表 1 浅色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214">
    <w:name w:val="清单表 21"/>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314">
    <w:name w:val="清单表 31"/>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414">
    <w:name w:val="清单表 41"/>
    <w:uiPriority w:val="99"/>
    <w:qFormat/>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qFormat/>
    <w:tblPr>
      <w:tblCellMar>
        <w:top w:w="0" w:type="dxa"/>
        <w:left w:w="0" w:type="dxa"/>
        <w:bottom w:w="0" w:type="dxa"/>
        <w:right w:w="0" w:type="dxa"/>
      </w:tblCellMar>
    </w:tblPr>
  </w:style>
  <w:style w:type="table" w:customStyle="1" w:styleId="ListTable4-Accent3">
    <w:name w:val="List Table 4 - Accent 3"/>
    <w:uiPriority w:val="99"/>
    <w:qFormat/>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514">
    <w:name w:val="清单表 5 深色1"/>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612">
    <w:name w:val="清单表 6 彩色1"/>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qFormat/>
    <w:tblPr>
      <w:tblCellMar>
        <w:top w:w="0" w:type="dxa"/>
        <w:left w:w="0" w:type="dxa"/>
        <w:bottom w:w="0" w:type="dxa"/>
        <w:right w:w="0" w:type="dxa"/>
      </w:tblCellMar>
    </w:tblPr>
  </w:style>
  <w:style w:type="table" w:customStyle="1" w:styleId="712">
    <w:name w:val="清单表 7 彩色1"/>
    <w:uiPriority w:val="99"/>
    <w:qFormat/>
    <w:tblPr>
      <w:tblCellMar>
        <w:top w:w="0" w:type="dxa"/>
        <w:left w:w="0" w:type="dxa"/>
        <w:bottom w:w="0" w:type="dxa"/>
        <w:right w:w="0" w:type="dxa"/>
      </w:tblCellMar>
    </w:tblPr>
  </w:style>
  <w:style w:type="table" w:customStyle="1" w:styleId="ListTable7Colorful-Accent1">
    <w:name w:val="List Table 7 Colorful - Accent 1"/>
    <w:uiPriority w:val="99"/>
    <w:qFormat/>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qFormat/>
    <w:tblPr>
      <w:tblCellMar>
        <w:top w:w="0" w:type="dxa"/>
        <w:left w:w="0" w:type="dxa"/>
        <w:bottom w:w="0" w:type="dxa"/>
        <w:right w:w="0" w:type="dxa"/>
      </w:tblCellMar>
    </w:tblPr>
  </w:style>
  <w:style w:type="table" w:customStyle="1" w:styleId="ListTable7Colorful-Accent4">
    <w:name w:val="List Table 7 Colorful - Accent 4"/>
    <w:uiPriority w:val="99"/>
    <w:qFormat/>
    <w:tblPr>
      <w:tblCellMar>
        <w:top w:w="0" w:type="dxa"/>
        <w:left w:w="0" w:type="dxa"/>
        <w:bottom w:w="0" w:type="dxa"/>
        <w:right w:w="0" w:type="dxa"/>
      </w:tblCellMar>
    </w:tblPr>
  </w:style>
  <w:style w:type="table" w:customStyle="1" w:styleId="ListTable7Colorful-Accent5">
    <w:name w:val="List Table 7 Colorful - Accent 5"/>
    <w:uiPriority w:val="99"/>
    <w:qFormat/>
    <w:tblPr>
      <w:tblCellMar>
        <w:top w:w="0" w:type="dxa"/>
        <w:left w:w="0" w:type="dxa"/>
        <w:bottom w:w="0" w:type="dxa"/>
        <w:right w:w="0" w:type="dxa"/>
      </w:tblCellMar>
    </w:tblPr>
  </w:style>
  <w:style w:type="table" w:customStyle="1" w:styleId="ListTable7Colorful-Accent6">
    <w:name w:val="List Table 7 Colorful - Accent 6"/>
    <w:uiPriority w:val="99"/>
    <w:qFormat/>
    <w:tblPr>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character" w:customStyle="1" w:styleId="Char5">
    <w:name w:val="脚注文本 Char"/>
    <w:link w:val="af0"/>
    <w:uiPriority w:val="99"/>
    <w:qFormat/>
    <w:rPr>
      <w:sz w:val="18"/>
    </w:rPr>
  </w:style>
  <w:style w:type="character" w:customStyle="1" w:styleId="Char6">
    <w:name w:val="尾注文本 Char"/>
    <w:link w:val="af2"/>
    <w:uiPriority w:val="99"/>
    <w:qFormat/>
    <w:rPr>
      <w:sz w:val="20"/>
    </w:rPr>
  </w:style>
  <w:style w:type="paragraph" w:customStyle="1" w:styleId="TOC1">
    <w:name w:val="TOC 标题1"/>
    <w:uiPriority w:val="39"/>
    <w:unhideWhenUsed/>
    <w:qFormat/>
  </w:style>
  <w:style w:type="character" w:customStyle="1" w:styleId="1Char">
    <w:name w:val="标题 1 Char"/>
    <w:link w:val="10"/>
    <w:qFormat/>
    <w:rPr>
      <w:rFonts w:ascii="楷体_GB2312" w:eastAsia="楷体_GB2312" w:hAnsi="Times New Roman" w:cs="Times New Roman"/>
      <w:sz w:val="28"/>
      <w:szCs w:val="28"/>
    </w:rPr>
  </w:style>
  <w:style w:type="character" w:customStyle="1" w:styleId="2Char">
    <w:name w:val="标题 2 Char"/>
    <w:link w:val="2"/>
    <w:qFormat/>
    <w:rPr>
      <w:rFonts w:ascii="Arial" w:eastAsia="幼圆" w:hAnsi="Arial" w:cs="Arial"/>
      <w:b/>
      <w:bCs/>
      <w:sz w:val="44"/>
      <w:szCs w:val="44"/>
    </w:rPr>
  </w:style>
  <w:style w:type="character" w:customStyle="1" w:styleId="Char7">
    <w:name w:val="正文缩进 Char"/>
    <w:link w:val="a1"/>
    <w:qFormat/>
    <w:rPr>
      <w:rFonts w:ascii="Times New Roman" w:eastAsia="宋体" w:hAnsi="Times New Roman" w:cs="Times New Roman"/>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Arial"/>
      <w:b/>
      <w:bCs/>
      <w:sz w:val="28"/>
      <w:szCs w:val="28"/>
    </w:rPr>
  </w:style>
  <w:style w:type="character" w:customStyle="1" w:styleId="5Char">
    <w:name w:val="标题 5 Char"/>
    <w:link w:val="5"/>
    <w:qFormat/>
    <w:rPr>
      <w:rFonts w:ascii="宋体" w:eastAsia="宋体" w:hAnsi="Times New Roman" w:cs="Times New Roman"/>
      <w:color w:val="000000"/>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8">
    <w:name w:val="文档结构图 Char"/>
    <w:link w:val="af5"/>
    <w:semiHidden/>
    <w:qFormat/>
    <w:rPr>
      <w:rFonts w:ascii="Times New Roman" w:eastAsia="宋体" w:hAnsi="Times New Roman" w:cs="Times New Roman"/>
      <w:szCs w:val="21"/>
      <w:shd w:val="clear" w:color="auto" w:fill="000080"/>
    </w:rPr>
  </w:style>
  <w:style w:type="character" w:customStyle="1" w:styleId="Char9">
    <w:name w:val="批注文字 Char"/>
    <w:link w:val="af6"/>
    <w:semiHidden/>
    <w:qFormat/>
    <w:rPr>
      <w:rFonts w:ascii="Times New Roman" w:eastAsia="宋体" w:hAnsi="Times New Roman" w:cs="Times New Roman"/>
      <w:szCs w:val="21"/>
    </w:rPr>
  </w:style>
  <w:style w:type="character" w:customStyle="1" w:styleId="3Char0">
    <w:name w:val="正文文本 3 Char"/>
    <w:link w:val="33"/>
    <w:qFormat/>
    <w:rPr>
      <w:rFonts w:ascii="仿宋_GB2312" w:eastAsia="仿宋_GB2312" w:hAnsi="Arial" w:cs="Times New Roman"/>
      <w:sz w:val="32"/>
      <w:szCs w:val="32"/>
    </w:rPr>
  </w:style>
  <w:style w:type="character" w:customStyle="1" w:styleId="Chara">
    <w:name w:val="正文文本 Char"/>
    <w:link w:val="af7"/>
    <w:qFormat/>
    <w:rPr>
      <w:rFonts w:ascii="楷体_GB2312" w:eastAsia="楷体_GB2312" w:hAnsi="Arial" w:cs="Times New Roman"/>
      <w:sz w:val="28"/>
      <w:szCs w:val="28"/>
    </w:rPr>
  </w:style>
  <w:style w:type="character" w:customStyle="1" w:styleId="Charb">
    <w:name w:val="正文文本缩进 Char"/>
    <w:link w:val="af8"/>
    <w:qFormat/>
    <w:rPr>
      <w:rFonts w:ascii="楷体_GB2312" w:eastAsia="楷体_GB2312" w:hAnsi="Times New Roman" w:cs="Times New Roman"/>
      <w:sz w:val="32"/>
      <w:szCs w:val="32"/>
    </w:rPr>
  </w:style>
  <w:style w:type="character" w:customStyle="1" w:styleId="Charc">
    <w:name w:val="纯文本 Char"/>
    <w:link w:val="af9"/>
    <w:qFormat/>
    <w:rPr>
      <w:rFonts w:ascii="宋体" w:eastAsia="宋体" w:hAnsi="Courier New" w:cs="Courier New"/>
      <w:szCs w:val="21"/>
    </w:rPr>
  </w:style>
  <w:style w:type="character" w:customStyle="1" w:styleId="Chard">
    <w:name w:val="日期 Char"/>
    <w:link w:val="afa"/>
    <w:qFormat/>
    <w:rPr>
      <w:rFonts w:ascii="Times New Roman" w:eastAsia="宋体" w:hAnsi="Times New Roman" w:cs="Times New Roman"/>
      <w:sz w:val="24"/>
      <w:szCs w:val="24"/>
    </w:rPr>
  </w:style>
  <w:style w:type="character" w:customStyle="1" w:styleId="2Char0">
    <w:name w:val="正文文本缩进 2 Char"/>
    <w:link w:val="23"/>
    <w:qFormat/>
    <w:rPr>
      <w:rFonts w:ascii="Arial" w:eastAsia="仿宋_GB2312" w:hAnsi="Arial" w:cs="Arial"/>
      <w:sz w:val="32"/>
      <w:szCs w:val="32"/>
    </w:rPr>
  </w:style>
  <w:style w:type="character" w:customStyle="1" w:styleId="Chare">
    <w:name w:val="批注框文本 Char"/>
    <w:link w:val="afb"/>
    <w:semiHidden/>
    <w:qFormat/>
    <w:rPr>
      <w:rFonts w:ascii="Times New Roman" w:eastAsia="宋体" w:hAnsi="Times New Roman" w:cs="Times New Roman"/>
      <w:sz w:val="18"/>
      <w:szCs w:val="18"/>
    </w:rPr>
  </w:style>
  <w:style w:type="character" w:customStyle="1" w:styleId="Char4">
    <w:name w:val="页脚 Char"/>
    <w:link w:val="ac"/>
    <w:uiPriority w:val="99"/>
    <w:qFormat/>
    <w:rPr>
      <w:rFonts w:ascii="Times New Roman" w:eastAsia="宋体" w:hAnsi="Times New Roman" w:cs="Times New Roman"/>
      <w:sz w:val="18"/>
      <w:szCs w:val="18"/>
    </w:rPr>
  </w:style>
  <w:style w:type="character" w:customStyle="1" w:styleId="Char3">
    <w:name w:val="页眉 Char"/>
    <w:link w:val="ab"/>
    <w:qFormat/>
    <w:rPr>
      <w:rFonts w:ascii="Times New Roman" w:eastAsia="宋体" w:hAnsi="Times New Roman" w:cs="Times New Roman"/>
      <w:sz w:val="18"/>
      <w:szCs w:val="18"/>
    </w:rPr>
  </w:style>
  <w:style w:type="character" w:customStyle="1" w:styleId="3Char1">
    <w:name w:val="正文文本缩进 3 Char"/>
    <w:link w:val="34"/>
    <w:qFormat/>
    <w:rPr>
      <w:rFonts w:ascii="Arial" w:eastAsia="仿宋_GB2312" w:hAnsi="Arial" w:cs="Arial"/>
      <w:color w:val="FFFF00"/>
      <w:sz w:val="32"/>
      <w:szCs w:val="32"/>
    </w:rPr>
  </w:style>
  <w:style w:type="character" w:customStyle="1" w:styleId="2Char1">
    <w:name w:val="正文文本 2 Char"/>
    <w:link w:val="24"/>
    <w:qFormat/>
    <w:rPr>
      <w:rFonts w:ascii="楷体_GB2312" w:eastAsia="楷体_GB2312" w:hAnsi="Times New Roman" w:cs="Times New Roman"/>
      <w:sz w:val="28"/>
      <w:szCs w:val="28"/>
    </w:rPr>
  </w:style>
  <w:style w:type="character" w:customStyle="1" w:styleId="Charf">
    <w:name w:val="批注主题 Char"/>
    <w:link w:val="afe"/>
    <w:semiHidden/>
    <w:qFormat/>
    <w:rPr>
      <w:rFonts w:ascii="Times New Roman" w:eastAsia="宋体" w:hAnsi="Times New Roman" w:cs="Times New Roman"/>
      <w:b/>
      <w:bCs/>
      <w:szCs w:val="21"/>
    </w:rPr>
  </w:style>
  <w:style w:type="character" w:customStyle="1" w:styleId="Charf0">
    <w:name w:val="正文首行缩进 Char"/>
    <w:link w:val="aff"/>
    <w:qFormat/>
    <w:rPr>
      <w:rFonts w:ascii="仿宋_GB2312" w:eastAsia="仿宋_GB2312" w:hAnsi="Times New Roman" w:cs="Times New Roman"/>
      <w:sz w:val="30"/>
      <w:szCs w:val="30"/>
    </w:rPr>
  </w:style>
  <w:style w:type="character" w:customStyle="1" w:styleId="2Char2">
    <w:name w:val="正文首行缩进 2 Char"/>
    <w:link w:val="25"/>
    <w:qFormat/>
    <w:rPr>
      <w:rFonts w:ascii="宋体" w:eastAsia="宋体" w:hAnsi="宋体" w:cs="Times New Roman"/>
      <w:sz w:val="32"/>
      <w:szCs w:val="20"/>
    </w:rPr>
  </w:style>
  <w:style w:type="character" w:customStyle="1" w:styleId="13">
    <w:name w:val="已访问的超链接1"/>
    <w:qFormat/>
    <w:rPr>
      <w:color w:val="800080"/>
      <w:u w:val="single"/>
    </w:rPr>
  </w:style>
  <w:style w:type="character" w:customStyle="1" w:styleId="font5Char">
    <w:name w:val="font5 Char"/>
    <w:qFormat/>
    <w:rPr>
      <w:rFonts w:ascii="宋体" w:eastAsia="宋体" w:hAnsi="宋体"/>
      <w:sz w:val="28"/>
      <w:szCs w:val="28"/>
      <w:lang w:val="en-US" w:eastAsia="zh-CN" w:bidi="ar-SA"/>
    </w:rPr>
  </w:style>
  <w:style w:type="character" w:customStyle="1" w:styleId="Charf1">
    <w:name w:val="二级目录 Char"/>
    <w:link w:val="a"/>
    <w:qFormat/>
    <w:rPr>
      <w:b/>
      <w:sz w:val="30"/>
      <w:szCs w:val="28"/>
    </w:rPr>
  </w:style>
  <w:style w:type="paragraph" w:customStyle="1" w:styleId="a">
    <w:name w:val="二级目录"/>
    <w:next w:val="a0"/>
    <w:link w:val="Charf1"/>
    <w:qFormat/>
    <w:pPr>
      <w:numPr>
        <w:numId w:val="2"/>
      </w:numPr>
      <w:tabs>
        <w:tab w:val="left" w:pos="1145"/>
      </w:tabs>
      <w:outlineLvl w:val="1"/>
    </w:pPr>
    <w:rPr>
      <w:b/>
      <w:sz w:val="30"/>
      <w:szCs w:val="28"/>
    </w:rPr>
  </w:style>
  <w:style w:type="character" w:customStyle="1" w:styleId="Charf2">
    <w:name w:val="列出段落 Char"/>
    <w:link w:val="14"/>
    <w:qFormat/>
    <w:rPr>
      <w:rFonts w:ascii="Calibri" w:hAnsi="Calibri"/>
      <w:sz w:val="24"/>
      <w:szCs w:val="24"/>
      <w:lang w:eastAsia="en-US" w:bidi="en-US"/>
    </w:rPr>
  </w:style>
  <w:style w:type="paragraph" w:customStyle="1" w:styleId="14">
    <w:name w:val="列出段落1"/>
    <w:basedOn w:val="a0"/>
    <w:link w:val="Charf2"/>
    <w:qFormat/>
    <w:pPr>
      <w:widowControl/>
      <w:ind w:left="720"/>
      <w:contextualSpacing/>
      <w:jc w:val="left"/>
    </w:pPr>
    <w:rPr>
      <w:rFonts w:ascii="Calibri" w:hAnsi="Calibri"/>
      <w:sz w:val="24"/>
      <w:szCs w:val="24"/>
      <w:lang w:eastAsia="en-US" w:bidi="en-US"/>
    </w:rPr>
  </w:style>
  <w:style w:type="paragraph" w:customStyle="1" w:styleId="BodyTextch">
    <w:name w:val="Body Text(ch)"/>
    <w:basedOn w:val="a0"/>
    <w:next w:val="af7"/>
    <w:qFormat/>
    <w:pPr>
      <w:spacing w:after="120"/>
    </w:pPr>
    <w:rPr>
      <w:rFonts w:ascii="宋体" w:hAnsi="Arial"/>
      <w:bCs/>
      <w:iCs/>
      <w:szCs w:val="24"/>
    </w:rPr>
  </w:style>
  <w:style w:type="paragraph" w:customStyle="1" w:styleId="xl27">
    <w:name w:val="xl27"/>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3">
    <w:name w:val="Char"/>
    <w:basedOn w:val="a0"/>
    <w:qFormat/>
    <w:pPr>
      <w:tabs>
        <w:tab w:val="left" w:pos="360"/>
      </w:tabs>
      <w:ind w:firstLine="200"/>
    </w:pPr>
    <w:rPr>
      <w:sz w:val="28"/>
      <w:szCs w:val="30"/>
    </w:rPr>
  </w:style>
  <w:style w:type="paragraph" w:customStyle="1" w:styleId="Char10">
    <w:name w:val="Char1"/>
    <w:basedOn w:val="af5"/>
    <w:qFormat/>
    <w:rPr>
      <w:rFonts w:ascii="Tahoma" w:hAnsi="Tahoma"/>
      <w:sz w:val="24"/>
      <w:szCs w:val="24"/>
    </w:rPr>
  </w:style>
  <w:style w:type="paragraph" w:customStyle="1" w:styleId="aff3">
    <w:name w:val="普通正文"/>
    <w:basedOn w:val="a0"/>
    <w:qFormat/>
    <w:pPr>
      <w:spacing w:before="120" w:after="120" w:line="360" w:lineRule="auto"/>
      <w:ind w:firstLine="480"/>
      <w:jc w:val="left"/>
    </w:pPr>
    <w:rPr>
      <w:rFonts w:ascii="Arial" w:hAnsi="Arial"/>
      <w:sz w:val="24"/>
      <w:szCs w:val="24"/>
    </w:rPr>
  </w:style>
  <w:style w:type="paragraph" w:customStyle="1" w:styleId="tablelines">
    <w:name w:val="table_lines"/>
    <w:basedOn w:val="a0"/>
    <w:qFormat/>
    <w:pPr>
      <w:widowControl/>
      <w:jc w:val="left"/>
    </w:pPr>
    <w:rPr>
      <w:sz w:val="20"/>
      <w:szCs w:val="20"/>
      <w:lang w:val="de-DE" w:eastAsia="de-DE"/>
    </w:rPr>
  </w:style>
  <w:style w:type="paragraph" w:customStyle="1" w:styleId="15">
    <w:name w:val="附录1"/>
    <w:qFormat/>
    <w:pPr>
      <w:tabs>
        <w:tab w:val="left" w:pos="907"/>
      </w:tabs>
      <w:spacing w:before="240" w:line="600" w:lineRule="atLeast"/>
      <w:ind w:left="907" w:hanging="907"/>
    </w:pPr>
    <w:rPr>
      <w:b/>
      <w:i/>
      <w:sz w:val="28"/>
    </w:rPr>
  </w:style>
  <w:style w:type="paragraph" w:customStyle="1" w:styleId="font7">
    <w:name w:val="font7"/>
    <w:basedOn w:val="a0"/>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5"/>
    <w:qFormat/>
    <w:pPr>
      <w:spacing w:line="360" w:lineRule="auto"/>
    </w:pPr>
    <w:rPr>
      <w:rFonts w:ascii="Tahoma" w:hAnsi="Tahoma"/>
      <w:sz w:val="24"/>
      <w:szCs w:val="24"/>
    </w:rPr>
  </w:style>
  <w:style w:type="paragraph" w:customStyle="1" w:styleId="42">
    <w:name w:val="4"/>
    <w:basedOn w:val="a0"/>
    <w:next w:val="34"/>
    <w:qFormat/>
    <w:pPr>
      <w:spacing w:line="360" w:lineRule="auto"/>
      <w:ind w:firstLine="420"/>
    </w:pPr>
    <w:rPr>
      <w:color w:val="FF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qFormat/>
    <w:pPr>
      <w:spacing w:line="360" w:lineRule="auto"/>
    </w:pPr>
    <w:rPr>
      <w:sz w:val="24"/>
      <w:szCs w:val="20"/>
    </w:rPr>
  </w:style>
  <w:style w:type="paragraph" w:customStyle="1" w:styleId="1">
    <w:name w:val="样式1"/>
    <w:basedOn w:val="a0"/>
    <w:qFormat/>
    <w:pPr>
      <w:numPr>
        <w:numId w:val="3"/>
      </w:numPr>
    </w:pPr>
    <w:rPr>
      <w:rFonts w:ascii="宋体" w:hAnsi="宋体"/>
    </w:rPr>
  </w:style>
  <w:style w:type="paragraph" w:customStyle="1" w:styleId="font6">
    <w:name w:val="font6"/>
    <w:basedOn w:val="a0"/>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4">
    <w:name w:val="图标"/>
    <w:basedOn w:val="a0"/>
    <w:next w:val="a0"/>
    <w:qFormat/>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5">
    <w:name w:val="标题3"/>
    <w:basedOn w:val="a0"/>
    <w:next w:val="a0"/>
    <w:qFormat/>
    <w:pPr>
      <w:spacing w:line="590" w:lineRule="atLeast"/>
      <w:ind w:firstLine="624"/>
    </w:pPr>
    <w:rPr>
      <w:rFonts w:ascii="方正黑体_GBK" w:eastAsia="方正黑体_GBK"/>
      <w:sz w:val="32"/>
      <w:szCs w:val="32"/>
    </w:rPr>
  </w:style>
  <w:style w:type="paragraph" w:customStyle="1" w:styleId="xl24">
    <w:name w:val="xl24"/>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xl28">
    <w:name w:val="xl28"/>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hAnsi="Verdana"/>
      <w:sz w:val="20"/>
      <w:szCs w:val="20"/>
      <w:lang w:eastAsia="en-US"/>
    </w:rPr>
  </w:style>
  <w:style w:type="paragraph" w:customStyle="1" w:styleId="xl30">
    <w:name w:val="xl30"/>
    <w:basedOn w:val="a0"/>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af5"/>
    <w:qFormat/>
    <w:pPr>
      <w:spacing w:line="360" w:lineRule="auto"/>
    </w:pPr>
    <w:rPr>
      <w:rFonts w:ascii="Tahoma" w:hAnsi="Tahoma"/>
      <w:sz w:val="24"/>
      <w:szCs w:val="24"/>
    </w:rPr>
  </w:style>
  <w:style w:type="paragraph" w:customStyle="1" w:styleId="table1stline">
    <w:name w:val="table_1stline"/>
    <w:basedOn w:val="a0"/>
    <w:qFormat/>
    <w:pPr>
      <w:widowControl/>
      <w:spacing w:before="120"/>
      <w:jc w:val="left"/>
    </w:pPr>
    <w:rPr>
      <w:bCs/>
      <w:sz w:val="20"/>
      <w:szCs w:val="20"/>
      <w:lang w:val="de-DE" w:eastAsia="de-DE"/>
    </w:rPr>
  </w:style>
  <w:style w:type="paragraph" w:customStyle="1" w:styleId="font5">
    <w:name w:val="font5"/>
    <w:basedOn w:val="a0"/>
    <w:qFormat/>
    <w:pPr>
      <w:widowControl/>
      <w:spacing w:before="100" w:beforeAutospacing="1" w:after="100" w:afterAutospacing="1"/>
      <w:jc w:val="left"/>
    </w:pPr>
    <w:rPr>
      <w:rFonts w:ascii="宋体" w:hAnsi="宋体" w:hint="eastAsia"/>
      <w:sz w:val="28"/>
      <w:szCs w:val="28"/>
    </w:rPr>
  </w:style>
  <w:style w:type="paragraph" w:customStyle="1" w:styleId="16">
    <w:name w:val="标题1"/>
    <w:basedOn w:val="a0"/>
    <w:next w:val="a0"/>
    <w:qFormat/>
    <w:pPr>
      <w:tabs>
        <w:tab w:val="left" w:pos="9193"/>
        <w:tab w:val="left" w:pos="9827"/>
      </w:tabs>
      <w:spacing w:line="700" w:lineRule="atLeast"/>
      <w:jc w:val="center"/>
    </w:pPr>
    <w:rPr>
      <w:rFonts w:ascii="方正小标宋_GBK" w:eastAsia="方正小标宋_GBK"/>
      <w:sz w:val="44"/>
      <w:szCs w:val="20"/>
    </w:rPr>
  </w:style>
  <w:style w:type="paragraph" w:customStyle="1" w:styleId="17">
    <w:name w:val="修订1"/>
    <w:uiPriority w:val="99"/>
    <w:semiHidden/>
    <w:qFormat/>
    <w:rPr>
      <w:sz w:val="21"/>
      <w:szCs w:val="21"/>
    </w:rPr>
  </w:style>
  <w:style w:type="paragraph" w:customStyle="1" w:styleId="18">
    <w:name w:val="普通(网站)1"/>
    <w:basedOn w:val="a0"/>
    <w:qFormat/>
    <w:pPr>
      <w:spacing w:before="100" w:beforeAutospacing="1" w:after="100" w:afterAutospacing="1"/>
      <w:jc w:val="left"/>
    </w:pPr>
    <w:rPr>
      <w:rFonts w:ascii="Calibri" w:hAnsi="Calibri"/>
      <w:sz w:val="24"/>
      <w:szCs w:val="24"/>
    </w:rPr>
  </w:style>
  <w:style w:type="character" w:customStyle="1" w:styleId="font11">
    <w:name w:val="font11"/>
    <w:qFormat/>
    <w:rPr>
      <w:rFonts w:ascii="等线" w:eastAsia="等线" w:hAnsi="等线" w:cs="等线"/>
      <w:color w:val="000000"/>
      <w:sz w:val="22"/>
      <w:szCs w:val="22"/>
      <w:u w:val="none"/>
    </w:rPr>
  </w:style>
  <w:style w:type="table" w:customStyle="1" w:styleId="26">
    <w:name w:val="网格型2"/>
    <w:qFormat/>
    <w:pPr>
      <w:widowControl w:val="0"/>
      <w:jc w:val="both"/>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jiangsu.gov.cn/jiangsu/zlxz/ee/ee3a4bc5a3454aa2b0d9312230633ce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7155</Words>
  <Characters>40786</Characters>
  <Application>Microsoft Office Word</Application>
  <DocSecurity>0</DocSecurity>
  <Lines>339</Lines>
  <Paragraphs>95</Paragraphs>
  <ScaleCrop>false</ScaleCrop>
  <Company>Micro</Company>
  <LinksUpToDate>false</LinksUpToDate>
  <CharactersWithSpaces>47846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㢨ၹၾ벐ၾ劤ႀפּၹႀ儤ႀႀﰄၹ䴤ႀ베ၾႀႀ</cp:lastModifiedBy>
  <cp:revision>4</cp:revision>
  <dcterms:created xsi:type="dcterms:W3CDTF">2025-07-25T06:42:00Z</dcterms:created>
  <dcterms:modified xsi:type="dcterms:W3CDTF">2025-07-25T06:56:00Z</dcterms:modified>
  <cp:version>917504</cp:version>
</cp:coreProperties>
</file>