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3"/>
        <w:jc w:val="center"/>
        <w:rPr>
          <w:rFonts w:hint="eastAsia" w:ascii="宋体" w:hAnsi="宋体" w:cs="宋体"/>
          <w:b/>
          <w:sz w:val="84"/>
          <w:szCs w:val="84"/>
        </w:rPr>
      </w:pPr>
      <w:r>
        <w:rPr>
          <w:rFonts w:hint="eastAsia" w:ascii="宋体" w:hAnsi="宋体" w:cs="宋体"/>
          <w:b/>
          <w:sz w:val="84"/>
          <w:szCs w:val="84"/>
        </w:rPr>
        <w:t xml:space="preserve">苏州市姑苏区政府采购</w:t>
      </w:r>
      <w:r/>
    </w:p>
    <w:p>
      <w:pPr>
        <w:pStyle w:val="693"/>
        <w:jc w:val="center"/>
        <w:rPr>
          <w:rFonts w:hint="eastAsia" w:ascii="宋体" w:hAnsi="宋体" w:cs="宋体"/>
          <w:b/>
          <w:sz w:val="84"/>
          <w:szCs w:val="84"/>
        </w:rPr>
      </w:pPr>
      <w:r>
        <w:rPr>
          <w:rFonts w:hint="eastAsia" w:ascii="宋体" w:hAnsi="宋体" w:cs="宋体"/>
          <w:b/>
          <w:sz w:val="84"/>
          <w:szCs w:val="84"/>
        </w:rPr>
        <w:t xml:space="preserve">招标文件</w:t>
      </w:r>
      <w:r/>
    </w:p>
    <w:p>
      <w:pPr>
        <w:pStyle w:val="693"/>
        <w:jc w:val="left"/>
        <w:spacing w:line="360" w:lineRule="auto"/>
        <w:rPr>
          <w:rFonts w:hint="eastAsia" w:ascii="宋体" w:hAnsi="宋体" w:cs="宋体"/>
        </w:rPr>
      </w:pPr>
      <w:r>
        <w:rPr>
          <w:rFonts w:hint="eastAsia" w:ascii="宋体" w:hAnsi="宋体" w:cs="宋体"/>
        </w:rPr>
      </w:r>
      <w:r/>
    </w:p>
    <w:p>
      <w:pPr>
        <w:pStyle w:val="693"/>
        <w:jc w:val="left"/>
        <w:spacing w:line="360" w:lineRule="auto"/>
        <w:rPr>
          <w:rFonts w:hint="eastAsia" w:ascii="宋体" w:hAnsi="宋体" w:cs="宋体"/>
        </w:rPr>
      </w:pPr>
      <w:r>
        <w:rPr>
          <w:rFonts w:hint="eastAsia" w:ascii="宋体" w:hAnsi="宋体" w:cs="宋体"/>
        </w:rPr>
      </w:r>
      <w:r/>
    </w:p>
    <w:p>
      <w:pPr>
        <w:pStyle w:val="693"/>
        <w:jc w:val="left"/>
        <w:spacing w:line="480" w:lineRule="auto"/>
        <w:tabs>
          <w:tab w:val="left" w:pos="7977" w:leader="none"/>
        </w:tabs>
        <w:rPr>
          <w:rFonts w:hint="eastAsia" w:ascii="宋体" w:hAnsi="宋体" w:cs="宋体"/>
          <w:b/>
          <w:sz w:val="32"/>
        </w:rPr>
      </w:pPr>
      <w:r>
        <w:rPr>
          <w:rFonts w:hint="eastAsia" w:ascii="宋体" w:hAnsi="宋体" w:cs="宋体"/>
          <w:b/>
          <w:sz w:val="32"/>
        </w:rPr>
        <w:tab/>
      </w:r>
      <w:r/>
    </w:p>
    <w:p>
      <w:pPr>
        <w:pStyle w:val="693"/>
        <w:jc w:val="left"/>
        <w:spacing w:line="480" w:lineRule="auto"/>
        <w:rPr>
          <w:rFonts w:hint="eastAsia" w:ascii="宋体" w:hAnsi="宋体" w:cs="宋体"/>
          <w:b/>
          <w:sz w:val="32"/>
        </w:rPr>
      </w:pPr>
      <w:r>
        <w:rPr>
          <w:rFonts w:hint="eastAsia" w:ascii="宋体" w:hAnsi="宋体" w:cs="宋体"/>
          <w:b/>
          <w:sz w:val="32"/>
        </w:rPr>
        <w:t xml:space="preserve">项目编号：</w:t>
      </w:r>
      <w:r>
        <w:rPr>
          <w:rFonts w:hint="eastAsia" w:ascii="宋体" w:hAnsi="宋体" w:cs="宋体"/>
          <w:b/>
          <w:sz w:val="32"/>
        </w:rPr>
        <w:t xml:space="preserve">JSZC-320508-CYLY-G2024-0035</w:t>
      </w:r>
      <w:r>
        <w:rPr>
          <w:rFonts w:hint="eastAsia" w:ascii="宋体" w:hAnsi="宋体" w:cs="宋体"/>
          <w:b/>
          <w:sz w:val="32"/>
        </w:rPr>
      </w:r>
      <w:r/>
    </w:p>
    <w:p>
      <w:pPr>
        <w:pStyle w:val="693"/>
        <w:jc w:val="left"/>
        <w:spacing w:line="480" w:lineRule="auto"/>
        <w:rPr>
          <w:rFonts w:hint="eastAsia" w:ascii="宋体" w:hAnsi="宋体" w:cs="宋体"/>
          <w:b/>
          <w:sz w:val="32"/>
        </w:rPr>
      </w:pPr>
      <w:r>
        <w:rPr>
          <w:rFonts w:hint="eastAsia" w:ascii="宋体" w:hAnsi="宋体" w:cs="宋体"/>
          <w:b/>
          <w:sz w:val="32"/>
        </w:rPr>
        <w:t xml:space="preserve">采购单位：苏州市姑苏区绿化管理站</w:t>
      </w:r>
      <w:r/>
    </w:p>
    <w:p>
      <w:pPr>
        <w:pStyle w:val="693"/>
        <w:jc w:val="left"/>
        <w:spacing w:line="480" w:lineRule="auto"/>
        <w:rPr>
          <w:rFonts w:hint="eastAsia" w:ascii="宋体" w:hAnsi="宋体" w:cs="宋体"/>
          <w:b/>
          <w:sz w:val="32"/>
        </w:rPr>
      </w:pPr>
      <w:r>
        <w:rPr>
          <w:rFonts w:hint="eastAsia" w:ascii="宋体" w:hAnsi="宋体" w:cs="宋体"/>
          <w:b/>
          <w:sz w:val="32"/>
        </w:rPr>
        <w:t xml:space="preserve">项目名称：2024-2025年姑苏区干将路等道路花箱植物配置项目</w:t>
      </w:r>
      <w:r/>
    </w:p>
    <w:p>
      <w:pPr>
        <w:pStyle w:val="693"/>
        <w:jc w:val="left"/>
        <w:spacing w:line="480" w:lineRule="auto"/>
        <w:tabs>
          <w:tab w:val="center" w:pos="6264" w:leader="none"/>
        </w:tabs>
        <w:rPr>
          <w:rFonts w:hint="eastAsia" w:ascii="宋体" w:hAnsi="宋体" w:cs="宋体"/>
          <w:b/>
          <w:spacing w:val="20"/>
          <w:sz w:val="32"/>
        </w:rPr>
      </w:pPr>
      <w:r>
        <w:rPr>
          <w:rFonts w:hint="eastAsia" w:ascii="宋体" w:hAnsi="宋体" w:cs="宋体"/>
          <w:b/>
          <w:sz w:val="32"/>
        </w:rPr>
        <w:t xml:space="preserve">项目类别：服务类</w:t>
      </w:r>
      <w:r>
        <w:rPr>
          <w:rFonts w:hint="eastAsia" w:ascii="宋体" w:hAnsi="宋体" w:cs="宋体"/>
          <w:b/>
          <w:spacing w:val="20"/>
          <w:sz w:val="32"/>
        </w:rPr>
      </w:r>
      <w:r/>
    </w:p>
    <w:p>
      <w:pPr>
        <w:pStyle w:val="693"/>
        <w:ind w:firstLine="2695"/>
        <w:jc w:val="left"/>
        <w:rPr>
          <w:rFonts w:hint="eastAsia" w:ascii="宋体" w:hAnsi="宋体" w:cs="宋体"/>
          <w:b/>
          <w:sz w:val="32"/>
        </w:rPr>
      </w:pPr>
      <w:r>
        <w:rPr>
          <w:rFonts w:hint="eastAsia" w:ascii="宋体" w:hAnsi="宋体" w:cs="宋体"/>
          <w:b/>
          <w:sz w:val="32"/>
        </w:rPr>
      </w:r>
      <w:r/>
    </w:p>
    <w:p>
      <w:pPr>
        <w:pStyle w:val="693"/>
        <w:jc w:val="left"/>
        <w:rPr>
          <w:rFonts w:hint="eastAsia" w:ascii="宋体" w:hAnsi="宋体" w:cs="宋体"/>
          <w:b/>
          <w:sz w:val="32"/>
        </w:rPr>
      </w:pPr>
      <w:r>
        <w:rPr>
          <w:rFonts w:hint="eastAsia" w:ascii="宋体" w:hAnsi="宋体" w:cs="宋体"/>
          <w:b/>
          <w:sz w:val="32"/>
        </w:rPr>
      </w:r>
      <w:r/>
    </w:p>
    <w:p>
      <w:pPr>
        <w:pStyle w:val="693"/>
        <w:jc w:val="left"/>
        <w:rPr>
          <w:rFonts w:hint="eastAsia" w:ascii="宋体" w:hAnsi="宋体" w:cs="宋体"/>
          <w:b/>
          <w:sz w:val="32"/>
        </w:rPr>
      </w:pPr>
      <w:r>
        <w:rPr>
          <w:rFonts w:hint="eastAsia" w:ascii="宋体" w:hAnsi="宋体" w:cs="宋体"/>
          <w:b/>
          <w:sz w:val="32"/>
        </w:rPr>
      </w:r>
      <w:r/>
    </w:p>
    <w:p>
      <w:pPr>
        <w:pStyle w:val="693"/>
        <w:ind w:firstLine="1606"/>
        <w:jc w:val="left"/>
        <w:rPr>
          <w:rFonts w:hint="eastAsia" w:ascii="宋体" w:hAnsi="宋体" w:cs="宋体"/>
          <w:b/>
          <w:sz w:val="32"/>
        </w:rPr>
      </w:pPr>
      <w:r>
        <w:rPr>
          <w:rFonts w:hint="eastAsia" w:ascii="宋体" w:hAnsi="宋体" w:cs="宋体"/>
          <w:b/>
          <w:sz w:val="32"/>
        </w:rPr>
      </w:r>
      <w:r/>
    </w:p>
    <w:p>
      <w:pPr>
        <w:pStyle w:val="693"/>
        <w:ind w:firstLine="2249"/>
        <w:rPr>
          <w:rFonts w:hint="eastAsia" w:ascii="宋体" w:hAnsi="宋体" w:cs="宋体"/>
          <w:b/>
          <w:sz w:val="32"/>
        </w:rPr>
      </w:pPr>
      <w:r>
        <w:rPr>
          <w:rFonts w:hint="eastAsia" w:ascii="宋体" w:hAnsi="宋体" w:cs="宋体"/>
          <w:b/>
          <w:sz w:val="32"/>
        </w:rPr>
        <w:t xml:space="preserve">苏州铖溢林建设工程管理有限公司</w:t>
      </w:r>
      <w:r/>
    </w:p>
    <w:p>
      <w:pPr>
        <w:pStyle w:val="761"/>
        <w:ind w:firstLine="3534"/>
        <w:rPr>
          <w:rFonts w:hint="eastAsia" w:ascii="宋体" w:hAnsi="宋体" w:eastAsia="宋体" w:cs="宋体"/>
          <w:b/>
          <w:sz w:val="32"/>
          <w:lang w:val="en-US"/>
        </w:rPr>
      </w:pPr>
      <w:r>
        <w:rPr>
          <w:rFonts w:hint="eastAsia" w:ascii="宋体" w:hAnsi="宋体" w:eastAsia="宋体" w:cs="宋体"/>
          <w:b/>
          <w:sz w:val="32"/>
          <w:lang w:val="en-US"/>
        </w:rPr>
        <w:t xml:space="preserve">2024年7月</w:t>
      </w:r>
      <w:r/>
    </w:p>
    <w:p>
      <w:pPr>
        <w:pStyle w:val="761"/>
        <w:ind w:firstLine="643"/>
        <w:jc w:val="center"/>
        <w:rPr>
          <w:rFonts w:hint="eastAsia" w:ascii="宋体" w:hAnsi="宋体" w:eastAsia="宋体" w:cs="宋体"/>
          <w:b/>
          <w:sz w:val="32"/>
          <w:lang w:val="en-US"/>
        </w:rPr>
      </w:pPr>
      <w:r>
        <w:rPr>
          <w:rFonts w:hint="eastAsia" w:ascii="宋体" w:hAnsi="宋体" w:eastAsia="宋体" w:cs="宋体"/>
          <w:b/>
          <w:sz w:val="32"/>
          <w:lang w:val="en-US"/>
        </w:rPr>
      </w:r>
      <w:r/>
    </w:p>
    <w:p>
      <w:pPr>
        <w:pStyle w:val="693"/>
        <w:jc w:val="center"/>
        <w:tabs>
          <w:tab w:val="left" w:pos="315" w:leader="none"/>
          <w:tab w:val="center" w:pos="4153" w:leader="none"/>
        </w:tabs>
        <w:rPr>
          <w:rFonts w:ascii="宋体" w:hAnsi="宋体" w:cs="宋体"/>
          <w:b/>
          <w:sz w:val="32"/>
          <w:szCs w:val="32"/>
        </w:rPr>
        <w:sectPr>
          <w:footerReference w:type="default" r:id="rId9"/>
          <w:footnotePr/>
          <w:endnotePr/>
          <w:type w:val="nextPage"/>
          <w:pgSz w:w="11906" w:h="16838" w:orient="portrait"/>
          <w:pgMar w:top="1440" w:right="1417" w:bottom="1327" w:left="1417" w:header="851" w:footer="992" w:gutter="0"/>
          <w:cols w:num="1" w:sep="0" w:space="720" w:equalWidth="1"/>
          <w:docGrid w:linePitch="360"/>
        </w:sectPr>
      </w:pPr>
      <w:r>
        <w:rPr>
          <w:rFonts w:ascii="宋体" w:hAnsi="宋体" w:cs="宋体"/>
          <w:b/>
          <w:sz w:val="32"/>
          <w:szCs w:val="32"/>
        </w:rPr>
      </w:r>
      <w:r/>
    </w:p>
    <w:p>
      <w:pPr>
        <w:pStyle w:val="693"/>
        <w:jc w:val="center"/>
        <w:tabs>
          <w:tab w:val="left" w:pos="315" w:leader="none"/>
          <w:tab w:val="center" w:pos="4153" w:leader="none"/>
        </w:tabs>
        <w:rPr>
          <w:rFonts w:hint="eastAsia" w:ascii="宋体" w:hAnsi="宋体" w:cs="宋体"/>
          <w:b/>
          <w:sz w:val="32"/>
          <w:szCs w:val="32"/>
        </w:rPr>
      </w:pPr>
      <w:r>
        <w:rPr>
          <w:rFonts w:hint="eastAsia" w:ascii="宋体" w:hAnsi="宋体" w:cs="宋体"/>
          <w:b/>
          <w:sz w:val="32"/>
          <w:szCs w:val="32"/>
        </w:rPr>
        <w:t xml:space="preserve">目    录</w:t>
      </w:r>
      <w:r/>
    </w:p>
    <w:p>
      <w:pPr>
        <w:pStyle w:val="693"/>
        <w:jc w:val="center"/>
        <w:tabs>
          <w:tab w:val="left" w:pos="315" w:leader="none"/>
          <w:tab w:val="center" w:pos="4153" w:leader="none"/>
        </w:tabs>
        <w:rPr>
          <w:rFonts w:hint="eastAsia" w:ascii="宋体" w:hAnsi="宋体" w:cs="宋体"/>
          <w:b/>
          <w:sz w:val="32"/>
          <w:szCs w:val="32"/>
        </w:rPr>
      </w:pPr>
      <w:r>
        <w:rPr>
          <w:rFonts w:hint="eastAsia" w:ascii="宋体" w:hAnsi="宋体" w:cs="宋体"/>
          <w:b/>
          <w:sz w:val="32"/>
          <w:szCs w:val="32"/>
        </w:rPr>
      </w:r>
      <w:r/>
    </w:p>
    <w:p>
      <w:pPr>
        <w:pStyle w:val="736"/>
        <w:spacing w:after="312" w:line="480" w:lineRule="auto"/>
        <w:tabs>
          <w:tab w:val="right" w:pos="8302" w:leader="dot"/>
        </w:tabs>
        <w:rPr>
          <w:rFonts w:hint="eastAsia" w:ascii="宋体" w:hAnsi="宋体" w:eastAsia="宋体" w:cs="宋体"/>
          <w:sz w:val="32"/>
          <w:szCs w:val="32"/>
        </w:rPr>
      </w:pPr>
      <w:r>
        <w:rPr>
          <w:rFonts w:hint="eastAsia" w:ascii="宋体" w:hAnsi="宋体" w:eastAsia="宋体" w:cs="宋体"/>
          <w:sz w:val="32"/>
          <w:szCs w:val="32"/>
        </w:rPr>
        <w:t xml:space="preserve">前附表</w:t>
      </w:r>
      <w:r/>
    </w:p>
    <w:p>
      <w:pPr>
        <w:pStyle w:val="736"/>
        <w:spacing w:after="312" w:line="480" w:lineRule="auto"/>
        <w:tabs>
          <w:tab w:val="right" w:pos="8302" w:leader="dot"/>
        </w:tabs>
        <w:rPr>
          <w:rFonts w:hint="eastAsia" w:ascii="宋体" w:hAnsi="宋体" w:eastAsia="宋体" w:cs="宋体"/>
          <w:sz w:val="32"/>
          <w:szCs w:val="32"/>
        </w:rPr>
      </w:pPr>
      <w:r>
        <w:rPr>
          <w:rFonts w:hint="eastAsia" w:ascii="宋体" w:hAnsi="宋体" w:eastAsia="宋体" w:cs="宋体"/>
          <w:sz w:val="32"/>
          <w:szCs w:val="32"/>
        </w:rPr>
        <w:t xml:space="preserve">第一章  投标邀请函</w:t>
      </w:r>
      <w:r/>
    </w:p>
    <w:p>
      <w:pPr>
        <w:pStyle w:val="736"/>
        <w:spacing w:after="312" w:line="480" w:lineRule="auto"/>
        <w:tabs>
          <w:tab w:val="right" w:pos="8302" w:leader="dot"/>
        </w:tabs>
        <w:rPr>
          <w:rFonts w:hint="eastAsia" w:ascii="宋体" w:hAnsi="宋体" w:eastAsia="宋体" w:cs="宋体"/>
          <w:sz w:val="32"/>
          <w:szCs w:val="32"/>
        </w:rPr>
      </w:pPr>
      <w:r>
        <w:rPr>
          <w:rFonts w:hint="eastAsia" w:ascii="宋体" w:hAnsi="宋体" w:eastAsia="宋体" w:cs="宋体"/>
          <w:sz w:val="32"/>
          <w:szCs w:val="32"/>
        </w:rPr>
        <w:t xml:space="preserve">第二章  投标人须知</w:t>
      </w:r>
      <w:r/>
    </w:p>
    <w:p>
      <w:pPr>
        <w:pStyle w:val="736"/>
        <w:spacing w:after="312" w:line="480" w:lineRule="auto"/>
        <w:tabs>
          <w:tab w:val="right" w:pos="8302" w:leader="dot"/>
        </w:tabs>
        <w:rPr>
          <w:rFonts w:hint="eastAsia" w:ascii="宋体" w:hAnsi="宋体" w:eastAsia="宋体" w:cs="宋体"/>
          <w:sz w:val="32"/>
          <w:szCs w:val="32"/>
        </w:rPr>
      </w:pPr>
      <w:r>
        <w:rPr>
          <w:rFonts w:hint="eastAsia" w:ascii="宋体" w:hAnsi="宋体" w:eastAsia="宋体" w:cs="宋体"/>
          <w:sz w:val="32"/>
          <w:szCs w:val="32"/>
        </w:rPr>
        <w:t xml:space="preserve">第三章  投标文件格式</w:t>
      </w:r>
      <w:r/>
    </w:p>
    <w:p>
      <w:pPr>
        <w:pStyle w:val="736"/>
        <w:spacing w:after="312" w:line="480" w:lineRule="auto"/>
        <w:tabs>
          <w:tab w:val="right" w:pos="8302" w:leader="dot"/>
        </w:tabs>
        <w:rPr>
          <w:rFonts w:hint="eastAsia" w:ascii="宋体" w:hAnsi="宋体" w:eastAsia="宋体" w:cs="宋体"/>
          <w:sz w:val="32"/>
          <w:szCs w:val="32"/>
        </w:rPr>
      </w:pPr>
      <w:r>
        <w:rPr>
          <w:rFonts w:hint="eastAsia" w:ascii="宋体" w:hAnsi="宋体" w:eastAsia="宋体" w:cs="宋体"/>
          <w:sz w:val="32"/>
          <w:szCs w:val="32"/>
        </w:rPr>
        <w:t xml:space="preserve">第四章  招标书</w:t>
      </w:r>
      <w:r/>
    </w:p>
    <w:p>
      <w:pPr>
        <w:pStyle w:val="736"/>
        <w:spacing w:after="312" w:line="480" w:lineRule="auto"/>
        <w:tabs>
          <w:tab w:val="right" w:pos="8302" w:leader="dot"/>
        </w:tabs>
        <w:rPr>
          <w:rFonts w:hint="eastAsia" w:ascii="宋体" w:hAnsi="宋体" w:eastAsia="宋体" w:cs="宋体"/>
          <w:sz w:val="32"/>
          <w:szCs w:val="32"/>
        </w:rPr>
      </w:pPr>
      <w:r>
        <w:rPr>
          <w:rFonts w:hint="eastAsia" w:ascii="宋体" w:hAnsi="宋体" w:eastAsia="宋体" w:cs="宋体"/>
          <w:sz w:val="32"/>
          <w:szCs w:val="32"/>
        </w:rPr>
        <w:t xml:space="preserve">第五章  合同及主要条款</w:t>
      </w:r>
      <w:r/>
    </w:p>
    <w:p>
      <w:pPr>
        <w:pStyle w:val="736"/>
        <w:spacing w:after="312" w:line="480" w:lineRule="auto"/>
        <w:tabs>
          <w:tab w:val="right" w:pos="8302" w:leader="dot"/>
        </w:tabs>
        <w:rPr>
          <w:rFonts w:hint="eastAsia" w:ascii="宋体" w:hAnsi="宋体" w:eastAsia="宋体" w:cs="宋体"/>
          <w:sz w:val="32"/>
          <w:szCs w:val="32"/>
        </w:rPr>
      </w:pPr>
      <w:r>
        <w:rPr>
          <w:rFonts w:hint="eastAsia" w:ascii="宋体" w:hAnsi="宋体" w:eastAsia="宋体" w:cs="宋体"/>
          <w:sz w:val="32"/>
          <w:szCs w:val="32"/>
        </w:rPr>
        <w:t xml:space="preserve">第六章  评标办法和评分标准</w:t>
      </w:r>
      <w:r/>
    </w:p>
    <w:p>
      <w:pPr>
        <w:pStyle w:val="693"/>
        <w:rPr>
          <w:rFonts w:hint="eastAsia" w:ascii="宋体" w:hAnsi="宋体" w:cs="宋体"/>
        </w:rPr>
      </w:pPr>
      <w:r>
        <w:rPr>
          <w:rFonts w:hint="eastAsia" w:ascii="宋体" w:hAnsi="宋体" w:cs="宋体"/>
        </w:rPr>
      </w:r>
      <w:r/>
    </w:p>
    <w:p>
      <w:pPr>
        <w:pStyle w:val="693"/>
        <w:rPr>
          <w:rFonts w:hint="eastAsia" w:ascii="宋体" w:hAnsi="宋体" w:cs="宋体"/>
        </w:rPr>
      </w:pPr>
      <w:r>
        <w:rPr>
          <w:rFonts w:hint="eastAsia" w:ascii="宋体" w:hAnsi="宋体" w:cs="宋体"/>
        </w:rPr>
      </w:r>
      <w:r/>
    </w:p>
    <w:p>
      <w:pPr>
        <w:pStyle w:val="693"/>
        <w:rPr>
          <w:rFonts w:hint="eastAsia" w:ascii="宋体" w:hAnsi="宋体" w:cs="宋体"/>
        </w:rPr>
      </w:pPr>
      <w:r>
        <w:rPr>
          <w:rFonts w:hint="eastAsia" w:ascii="宋体" w:hAnsi="宋体" w:cs="宋体"/>
        </w:rPr>
      </w:r>
      <w:r/>
    </w:p>
    <w:p>
      <w:pPr>
        <w:pStyle w:val="693"/>
        <w:rPr>
          <w:rFonts w:hint="eastAsia" w:ascii="宋体" w:hAnsi="宋体" w:cs="宋体"/>
        </w:rPr>
      </w:pPr>
      <w:r>
        <w:rPr>
          <w:rFonts w:hint="eastAsia" w:ascii="宋体" w:hAnsi="宋体" w:cs="宋体"/>
        </w:rPr>
      </w:r>
      <w:r/>
    </w:p>
    <w:p>
      <w:pPr>
        <w:pStyle w:val="693"/>
        <w:rPr>
          <w:rFonts w:hint="eastAsia" w:ascii="宋体" w:hAnsi="宋体" w:cs="宋体"/>
        </w:rPr>
      </w:pPr>
      <w:r>
        <w:rPr>
          <w:rFonts w:hint="eastAsia" w:ascii="宋体" w:hAnsi="宋体" w:cs="宋体"/>
        </w:rPr>
      </w:r>
      <w:r/>
    </w:p>
    <w:p>
      <w:pPr>
        <w:pStyle w:val="693"/>
        <w:rPr>
          <w:rFonts w:hint="eastAsia" w:ascii="宋体" w:hAnsi="宋体" w:cs="宋体"/>
        </w:rPr>
      </w:pPr>
      <w:r>
        <w:rPr>
          <w:rFonts w:hint="eastAsia" w:ascii="宋体" w:hAnsi="宋体" w:cs="宋体"/>
        </w:rPr>
      </w:r>
      <w:r/>
    </w:p>
    <w:p>
      <w:pPr>
        <w:pStyle w:val="693"/>
        <w:rPr>
          <w:rFonts w:hint="eastAsia" w:ascii="宋体" w:hAnsi="宋体" w:cs="宋体"/>
        </w:rPr>
      </w:pPr>
      <w:r>
        <w:rPr>
          <w:rFonts w:hint="eastAsia" w:ascii="宋体" w:hAnsi="宋体" w:cs="宋体"/>
        </w:rPr>
      </w:r>
      <w:r/>
    </w:p>
    <w:p>
      <w:pPr>
        <w:pStyle w:val="693"/>
        <w:rPr>
          <w:rFonts w:hint="eastAsia" w:ascii="宋体" w:hAnsi="宋体" w:cs="宋体"/>
        </w:rPr>
      </w:pPr>
      <w:r>
        <w:rPr>
          <w:rFonts w:hint="eastAsia" w:ascii="宋体" w:hAnsi="宋体" w:cs="宋体"/>
        </w:rPr>
      </w:r>
      <w:r/>
    </w:p>
    <w:p>
      <w:pPr>
        <w:pStyle w:val="693"/>
        <w:rPr>
          <w:rFonts w:hint="eastAsia" w:ascii="宋体" w:hAnsi="宋体" w:cs="宋体"/>
        </w:rPr>
      </w:pPr>
      <w:r>
        <w:rPr>
          <w:rFonts w:hint="eastAsia" w:ascii="宋体" w:hAnsi="宋体" w:cs="宋体"/>
        </w:rPr>
      </w:r>
      <w:r/>
    </w:p>
    <w:p>
      <w:pPr>
        <w:pStyle w:val="693"/>
        <w:rPr>
          <w:rFonts w:hint="eastAsia" w:ascii="宋体" w:hAnsi="宋体" w:cs="宋体"/>
        </w:rPr>
      </w:pPr>
      <w:r>
        <w:rPr>
          <w:rFonts w:hint="eastAsia" w:ascii="宋体" w:hAnsi="宋体" w:cs="宋体"/>
        </w:rPr>
      </w:r>
      <w:r/>
    </w:p>
    <w:p>
      <w:pPr>
        <w:pStyle w:val="693"/>
        <w:rPr>
          <w:rFonts w:hint="eastAsia" w:ascii="宋体" w:hAnsi="宋体" w:cs="宋体"/>
        </w:rPr>
      </w:pPr>
      <w:r>
        <w:rPr>
          <w:rFonts w:hint="eastAsia" w:ascii="宋体" w:hAnsi="宋体" w:cs="宋体"/>
        </w:rPr>
      </w:r>
      <w:r/>
    </w:p>
    <w:p>
      <w:pPr>
        <w:pStyle w:val="693"/>
        <w:rPr>
          <w:rFonts w:hint="eastAsia" w:ascii="宋体" w:hAnsi="宋体" w:cs="宋体"/>
        </w:rPr>
      </w:pPr>
      <w:r>
        <w:rPr>
          <w:rFonts w:hint="eastAsia" w:ascii="宋体" w:hAnsi="宋体" w:cs="宋体"/>
        </w:rPr>
      </w:r>
      <w:r/>
    </w:p>
    <w:p>
      <w:pPr>
        <w:pStyle w:val="757"/>
        <w:rPr>
          <w:rFonts w:hint="eastAsia"/>
        </w:rPr>
      </w:pPr>
      <w:r>
        <w:rPr>
          <w:rFonts w:hint="eastAsia"/>
        </w:rPr>
      </w:r>
      <w:r/>
    </w:p>
    <w:p>
      <w:pPr>
        <w:pStyle w:val="693"/>
        <w:rPr>
          <w:rFonts w:hint="eastAsia" w:ascii="宋体" w:hAnsi="宋体" w:cs="宋体"/>
        </w:rPr>
      </w:pPr>
      <w:r>
        <w:rPr>
          <w:rFonts w:hint="eastAsia" w:ascii="宋体" w:hAnsi="宋体" w:cs="宋体"/>
        </w:rPr>
      </w:r>
      <w:r/>
    </w:p>
    <w:p>
      <w:pPr>
        <w:pStyle w:val="757"/>
        <w:ind w:left="0" w:firstLine="0"/>
        <w:rPr>
          <w:rFonts w:hint="eastAsia"/>
        </w:rPr>
      </w:pPr>
      <w:r>
        <w:rPr>
          <w:rFonts w:hint="eastAsia"/>
        </w:rPr>
      </w:r>
      <w:r/>
    </w:p>
    <w:p>
      <w:pPr>
        <w:pStyle w:val="693"/>
        <w:rPr>
          <w:rFonts w:hint="eastAsia" w:ascii="宋体" w:hAnsi="宋体" w:cs="宋体"/>
        </w:rPr>
      </w:pPr>
      <w:r>
        <w:rPr>
          <w:rFonts w:hint="eastAsia" w:ascii="宋体" w:hAnsi="宋体" w:cs="宋体"/>
        </w:rPr>
      </w:r>
      <w:r/>
    </w:p>
    <w:p>
      <w:pPr>
        <w:pStyle w:val="693"/>
        <w:jc w:val="center"/>
        <w:spacing w:line="360" w:lineRule="auto"/>
        <w:rPr>
          <w:rFonts w:hint="eastAsia" w:ascii="宋体" w:hAnsi="宋体" w:cs="宋体"/>
          <w:b/>
          <w:spacing w:val="20"/>
          <w:sz w:val="30"/>
          <w:szCs w:val="30"/>
        </w:rPr>
      </w:pPr>
      <w:r>
        <w:rPr>
          <w:rFonts w:hint="eastAsia" w:ascii="宋体" w:hAnsi="宋体" w:cs="宋体"/>
          <w:b/>
          <w:sz w:val="30"/>
          <w:szCs w:val="30"/>
        </w:rPr>
        <w:br w:type="page" w:clear="all"/>
        <w:t xml:space="preserve">前附表</w:t>
      </w:r>
      <w:r>
        <w:rPr>
          <w:rFonts w:hint="eastAsia" w:ascii="宋体" w:hAnsi="宋体" w:cs="宋体"/>
          <w:b/>
          <w:spacing w:val="20"/>
          <w:sz w:val="30"/>
          <w:szCs w:val="30"/>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608"/>
        <w:gridCol w:w="2012"/>
        <w:gridCol w:w="6419"/>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内       </w:t>
            </w:r>
            <w:r>
              <w:rPr>
                <w:rFonts w:hint="eastAsia" w:ascii="宋体" w:hAnsi="宋体" w:cs="宋体"/>
                <w:szCs w:val="21"/>
              </w:rPr>
              <w:t xml:space="preserve">        容</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693"/>
              <w:jc w:val="left"/>
              <w:spacing w:line="440" w:lineRule="exact"/>
              <w:rPr>
                <w:rFonts w:hint="eastAsia" w:ascii="宋体" w:hAnsi="宋体" w:cs="宋体"/>
                <w:szCs w:val="21"/>
              </w:rPr>
            </w:pPr>
            <w:r>
              <w:rPr>
                <w:rFonts w:hint="eastAsia" w:ascii="宋体" w:hAnsi="宋体" w:cs="宋体"/>
                <w:szCs w:val="21"/>
              </w:rPr>
              <w:t xml:space="preserve">JSZC-320508-CYLY-G2024-0035</w:t>
            </w: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693"/>
              <w:jc w:val="left"/>
              <w:spacing w:line="440" w:lineRule="exact"/>
              <w:rPr>
                <w:rFonts w:hint="eastAsia" w:ascii="宋体" w:hAnsi="宋体" w:cs="宋体"/>
                <w:szCs w:val="21"/>
              </w:rPr>
            </w:pPr>
            <w:r>
              <w:rPr>
                <w:rFonts w:hint="eastAsia" w:ascii="宋体" w:hAnsi="宋体" w:cs="宋体"/>
                <w:szCs w:val="21"/>
              </w:rPr>
              <w:t xml:space="preserve">2024-2025年姑苏区干将路等道路花箱植物配置项目</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693"/>
              <w:jc w:val="center"/>
              <w:spacing w:line="440" w:lineRule="exact"/>
              <w:tabs>
                <w:tab w:val="left" w:pos="252" w:leader="none"/>
              </w:tabs>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采购代理机构</w:t>
            </w:r>
            <w:r/>
          </w:p>
          <w:p>
            <w:pPr>
              <w:pStyle w:val="693"/>
              <w:jc w:val="center"/>
              <w:spacing w:line="440" w:lineRule="exact"/>
              <w:rPr>
                <w:rFonts w:hint="eastAsia"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693"/>
              <w:jc w:val="left"/>
              <w:spacing w:line="440" w:lineRule="exact"/>
              <w:rPr>
                <w:rFonts w:hint="eastAsia" w:ascii="宋体" w:hAnsi="宋体" w:cs="宋体"/>
                <w:szCs w:val="21"/>
              </w:rPr>
            </w:pPr>
            <w:r>
              <w:rPr>
                <w:rFonts w:hint="eastAsia" w:ascii="宋体" w:hAnsi="宋体" w:cs="宋体"/>
                <w:szCs w:val="21"/>
              </w:rPr>
              <w:t xml:space="preserve">名称：苏州铖溢林建设工程管理有限公司</w:t>
            </w:r>
            <w:r/>
          </w:p>
          <w:p>
            <w:pPr>
              <w:pStyle w:val="693"/>
              <w:jc w:val="left"/>
              <w:spacing w:line="440" w:lineRule="exact"/>
              <w:rPr>
                <w:rFonts w:hint="eastAsia" w:ascii="宋体" w:hAnsi="宋体" w:cs="宋体"/>
                <w:szCs w:val="21"/>
              </w:rPr>
            </w:pPr>
            <w:r>
              <w:rPr>
                <w:rFonts w:hint="eastAsia" w:ascii="宋体" w:hAnsi="宋体" w:cs="宋体"/>
                <w:szCs w:val="21"/>
              </w:rPr>
              <w:t xml:space="preserve">地址：苏州市吴中区天灵路25号国际科技大厦3幢1203室</w:t>
            </w:r>
            <w:r/>
          </w:p>
          <w:p>
            <w:pPr>
              <w:pStyle w:val="693"/>
              <w:jc w:val="left"/>
              <w:spacing w:line="440" w:lineRule="exact"/>
              <w:rPr>
                <w:rFonts w:hint="eastAsia" w:ascii="宋体" w:hAnsi="宋体" w:cs="宋体"/>
                <w:szCs w:val="21"/>
              </w:rPr>
            </w:pPr>
            <w:r>
              <w:rPr>
                <w:rFonts w:hint="eastAsia" w:ascii="宋体" w:hAnsi="宋体" w:cs="宋体"/>
                <w:szCs w:val="21"/>
              </w:rPr>
              <w:t xml:space="preserve">联系人：张敬柏、吴映芳</w:t>
            </w:r>
            <w:r/>
          </w:p>
          <w:p>
            <w:pPr>
              <w:pStyle w:val="693"/>
              <w:jc w:val="left"/>
              <w:spacing w:line="440" w:lineRule="exact"/>
              <w:rPr>
                <w:rFonts w:hint="eastAsia" w:ascii="宋体" w:hAnsi="宋体" w:cs="宋体"/>
                <w:szCs w:val="21"/>
              </w:rPr>
            </w:pPr>
            <w:r>
              <w:rPr>
                <w:rFonts w:hint="eastAsia" w:ascii="宋体" w:hAnsi="宋体" w:cs="宋体"/>
                <w:szCs w:val="21"/>
              </w:rPr>
              <w:t xml:space="preserve">联系电话：18913095097</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693"/>
              <w:jc w:val="left"/>
              <w:spacing w:line="440" w:lineRule="exact"/>
              <w:rPr>
                <w:rFonts w:hint="eastAsia" w:ascii="宋体" w:hAnsi="宋体" w:cs="宋体"/>
                <w:szCs w:val="21"/>
              </w:rPr>
            </w:pPr>
            <w:r>
              <w:rPr>
                <w:rFonts w:hint="eastAsia" w:ascii="宋体" w:hAnsi="宋体" w:cs="宋体"/>
                <w:szCs w:val="21"/>
              </w:rPr>
              <w:t xml:space="preserve">名称：苏州市姑苏区绿化管理站</w:t>
            </w:r>
            <w:r/>
          </w:p>
          <w:p>
            <w:pPr>
              <w:pStyle w:val="693"/>
              <w:jc w:val="left"/>
              <w:spacing w:line="440" w:lineRule="exact"/>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rPr>
              <w:t xml:space="preserve">姑苏区解放东路117号11楼</w:t>
            </w:r>
            <w:r>
              <w:rPr>
                <w:rFonts w:hint="eastAsia" w:ascii="宋体" w:hAnsi="宋体" w:cs="宋体"/>
                <w:szCs w:val="21"/>
              </w:rPr>
            </w:r>
            <w:r/>
          </w:p>
          <w:p>
            <w:pPr>
              <w:pStyle w:val="693"/>
              <w:jc w:val="left"/>
              <w:spacing w:line="440" w:lineRule="exact"/>
              <w:rPr>
                <w:rFonts w:hint="eastAsia" w:ascii="宋体" w:hAnsi="宋体" w:cs="宋体"/>
                <w:szCs w:val="21"/>
              </w:rPr>
            </w:pPr>
            <w:r>
              <w:rPr>
                <w:rFonts w:hint="eastAsia" w:ascii="宋体" w:hAnsi="宋体" w:cs="宋体"/>
                <w:szCs w:val="21"/>
              </w:rPr>
              <w:t xml:space="preserve">联系人：李华</w:t>
            </w:r>
            <w:r/>
          </w:p>
          <w:p>
            <w:pPr>
              <w:pStyle w:val="693"/>
              <w:jc w:val="left"/>
              <w:spacing w:line="440" w:lineRule="exact"/>
              <w:rPr>
                <w:rFonts w:hint="eastAsia" w:ascii="宋体" w:hAnsi="宋体" w:cs="宋体"/>
                <w:szCs w:val="21"/>
              </w:rPr>
            </w:pPr>
            <w:r>
              <w:rPr>
                <w:rFonts w:hint="eastAsia" w:ascii="宋体" w:hAnsi="宋体" w:cs="宋体"/>
                <w:szCs w:val="21"/>
              </w:rPr>
              <w:t xml:space="preserve">联系电话：0512-65268721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693"/>
              <w:jc w:val="left"/>
              <w:spacing w:line="440" w:lineRule="exact"/>
              <w:rPr>
                <w:rFonts w:hint="eastAsia" w:ascii="宋体" w:hAnsi="宋体" w:cs="宋体"/>
                <w:szCs w:val="21"/>
              </w:rPr>
            </w:pPr>
            <w:r>
              <w:rPr>
                <w:rFonts w:hint="eastAsia" w:ascii="宋体" w:hAnsi="宋体" w:cs="宋体"/>
                <w:szCs w:val="21"/>
              </w:rPr>
              <w:t xml:space="preserve">详见招标</w:t>
            </w:r>
            <w:r>
              <w:rPr>
                <w:rFonts w:hint="eastAsia" w:ascii="宋体" w:hAnsi="宋体" w:cs="宋体"/>
                <w:szCs w:val="21"/>
              </w:rPr>
              <w:t xml:space="preserve">文件第二章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693"/>
              <w:jc w:val="left"/>
              <w:spacing w:line="440" w:lineRule="exact"/>
              <w:rPr>
                <w:rFonts w:hint="eastAsia" w:ascii="宋体" w:hAnsi="宋体" w:cs="宋体"/>
                <w:szCs w:val="21"/>
              </w:rPr>
            </w:pPr>
            <w:r>
              <w:rPr>
                <w:rFonts w:hint="eastAsia" w:ascii="宋体" w:hAnsi="宋体" w:cs="宋体"/>
                <w:szCs w:val="21"/>
              </w:rPr>
              <w:t xml:space="preserve">本项目不收取投标保证金</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693"/>
              <w:jc w:val="left"/>
              <w:spacing w:line="440" w:lineRule="exact"/>
              <w:rPr>
                <w:rFonts w:hint="eastAsia" w:ascii="宋体" w:hAnsi="宋体" w:cs="宋体"/>
                <w:szCs w:val="21"/>
              </w:rPr>
            </w:pPr>
            <w:r>
              <w:rPr>
                <w:rFonts w:hint="eastAsia" w:ascii="宋体" w:hAnsi="宋体" w:cs="宋体"/>
                <w:szCs w:val="21"/>
              </w:rPr>
              <w:t xml:space="preserve">九十天（日历日）</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693"/>
              <w:jc w:val="center"/>
              <w:spacing w:line="440" w:lineRule="exact"/>
              <w:rPr>
                <w:rFonts w:ascii="宋体" w:hAnsi="宋体"/>
                <w:szCs w:val="21"/>
              </w:rPr>
            </w:pPr>
            <w:r>
              <w:rPr>
                <w:rFonts w:hint="eastAsia" w:ascii="宋体" w:hAnsi="宋体"/>
                <w:szCs w:val="21"/>
              </w:rPr>
              <w:t xml:space="preserve">获取招标文件</w:t>
            </w:r>
            <w:r>
              <w:rPr>
                <w:rFonts w:ascii="宋体" w:hAnsi="宋体"/>
                <w:szCs w:val="21"/>
              </w:rPr>
            </w:r>
            <w:r/>
          </w:p>
          <w:p>
            <w:pPr>
              <w:pStyle w:val="693"/>
              <w:jc w:val="center"/>
              <w:spacing w:line="440" w:lineRule="exact"/>
              <w:rPr>
                <w:rFonts w:hint="eastAsia" w:ascii="宋体" w:hAnsi="宋体" w:cs="宋体"/>
                <w:szCs w:val="21"/>
              </w:rPr>
            </w:pPr>
            <w:r>
              <w:rPr>
                <w:rFonts w:hint="eastAsia" w:ascii="宋体" w:hAnsi="宋体"/>
                <w:szCs w:val="21"/>
              </w:rPr>
              <w:t xml:space="preserve">时间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693"/>
              <w:jc w:val="left"/>
              <w:spacing w:line="440" w:lineRule="exact"/>
              <w:rPr>
                <w:rFonts w:hint="eastAsia" w:ascii="宋体" w:hAnsi="宋体" w:cs="宋体"/>
                <w:szCs w:val="21"/>
              </w:rPr>
            </w:pPr>
            <w:r>
              <w:rPr>
                <w:rFonts w:hint="eastAsia" w:ascii="宋体" w:hAnsi="宋体"/>
                <w:szCs w:val="21"/>
              </w:rPr>
              <w:t xml:space="preserve">自公告发布之日起5个工作日</w:t>
            </w: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693"/>
              <w:jc w:val="center"/>
              <w:spacing w:line="440" w:lineRule="exact"/>
              <w:rPr>
                <w:rFonts w:ascii="宋体" w:hAnsi="宋体"/>
                <w:szCs w:val="21"/>
              </w:rPr>
            </w:pPr>
            <w:r>
              <w:rPr>
                <w:rFonts w:hint="eastAsia" w:ascii="宋体" w:hAnsi="宋体"/>
                <w:szCs w:val="21"/>
              </w:rPr>
              <w:t xml:space="preserve">投标文件网上</w:t>
            </w:r>
            <w:r>
              <w:rPr>
                <w:rFonts w:ascii="宋体" w:hAnsi="宋体"/>
                <w:szCs w:val="21"/>
              </w:rPr>
            </w:r>
            <w:r/>
          </w:p>
          <w:p>
            <w:pPr>
              <w:pStyle w:val="693"/>
              <w:jc w:val="center"/>
              <w:spacing w:line="440" w:lineRule="exact"/>
              <w:rPr>
                <w:rFonts w:hint="eastAsia" w:ascii="宋体" w:hAnsi="宋体" w:cs="宋体"/>
                <w:szCs w:val="21"/>
              </w:rPr>
            </w:pPr>
            <w:r>
              <w:rPr>
                <w:rFonts w:hint="eastAsia" w:ascii="宋体" w:hAnsi="宋体"/>
                <w:szCs w:val="21"/>
              </w:rPr>
              <w:t xml:space="preserve">提交截止时间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693"/>
              <w:jc w:val="left"/>
              <w:spacing w:line="440" w:lineRule="exact"/>
              <w:rPr>
                <w:rFonts w:hint="eastAsia" w:ascii="宋体" w:hAnsi="宋体" w:cs="宋体"/>
                <w:szCs w:val="21"/>
              </w:rPr>
            </w:pPr>
            <w:r>
              <w:rPr>
                <w:rFonts w:hint="eastAsia" w:ascii="宋体" w:hAnsi="宋体" w:cs="宋体"/>
                <w:szCs w:val="21"/>
              </w:rPr>
              <w:t xml:space="preserve">2024年</w:t>
            </w:r>
            <w:r>
              <w:rPr>
                <w:rFonts w:hint="eastAsia" w:ascii="宋体" w:hAnsi="宋体" w:cs="宋体"/>
                <w:szCs w:val="21"/>
              </w:rPr>
              <w:t xml:space="preserve">8月7</w:t>
            </w:r>
            <w:r>
              <w:rPr>
                <w:rFonts w:hint="eastAsia" w:ascii="宋体" w:hAnsi="宋体" w:cs="宋体"/>
                <w:szCs w:val="21"/>
              </w:rPr>
              <w:t xml:space="preserve">日</w:t>
            </w:r>
            <w:r>
              <w:rPr>
                <w:rFonts w:hint="eastAsia" w:ascii="宋体" w:hAnsi="宋体" w:cs="宋体"/>
                <w:szCs w:val="21"/>
              </w:rPr>
              <w:t xml:space="preserve">9点30分</w:t>
            </w:r>
            <w:r>
              <w:rPr>
                <w:rFonts w:hint="eastAsia" w:ascii="宋体" w:hAnsi="宋体" w:cs="宋体"/>
                <w:szCs w:val="21"/>
              </w:rPr>
              <w:t xml:space="preserve">（北京时间）</w:t>
            </w:r>
            <w:r/>
          </w:p>
          <w:p>
            <w:pPr>
              <w:pStyle w:val="693"/>
              <w:jc w:val="left"/>
              <w:spacing w:line="440" w:lineRule="exact"/>
              <w:rPr>
                <w:rFonts w:hint="eastAsia" w:ascii="宋体" w:hAnsi="宋体" w:cs="宋体"/>
                <w:szCs w:val="21"/>
              </w:rPr>
            </w:pPr>
            <w:r>
              <w:rPr>
                <w:rFonts w:hint="eastAsia" w:ascii="宋体" w:hAnsi="宋体"/>
                <w:szCs w:val="21"/>
              </w:rPr>
              <w:t xml:space="preserve">投标文件必须在截止时间前完成提交（上传），逾期提交（上传）的投标文件恕不接受。</w:t>
            </w: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开标时间</w:t>
            </w:r>
            <w:r/>
          </w:p>
          <w:p>
            <w:pPr>
              <w:pStyle w:val="693"/>
              <w:jc w:val="center"/>
              <w:spacing w:line="440" w:lineRule="exact"/>
              <w:rPr>
                <w:rFonts w:hint="eastAsia" w:ascii="宋体" w:hAnsi="宋体" w:cs="宋体"/>
                <w:szCs w:val="21"/>
              </w:rPr>
            </w:pPr>
            <w:r>
              <w:rPr>
                <w:rFonts w:hint="eastAsia" w:ascii="宋体" w:hAnsi="宋体" w:cs="宋体"/>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693"/>
              <w:jc w:val="left"/>
              <w:spacing w:line="440" w:lineRule="exact"/>
              <w:rPr>
                <w:rFonts w:hint="eastAsia" w:ascii="宋体" w:hAnsi="宋体" w:cs="宋体"/>
                <w:szCs w:val="21"/>
              </w:rPr>
            </w:pPr>
            <w:r>
              <w:rPr>
                <w:rFonts w:hint="eastAsia" w:ascii="宋体" w:hAnsi="宋体" w:cs="宋体"/>
                <w:szCs w:val="21"/>
              </w:rPr>
              <w:t xml:space="preserve">2024年</w:t>
            </w:r>
            <w:r>
              <w:rPr>
                <w:rFonts w:hint="eastAsia" w:ascii="宋体" w:hAnsi="宋体" w:cs="宋体"/>
                <w:szCs w:val="21"/>
              </w:rPr>
              <w:t xml:space="preserve">8月7</w:t>
            </w:r>
            <w:r>
              <w:rPr>
                <w:rFonts w:hint="eastAsia" w:ascii="宋体" w:hAnsi="宋体" w:cs="宋体"/>
                <w:szCs w:val="21"/>
              </w:rPr>
              <w:t xml:space="preserve">日</w:t>
            </w:r>
            <w:r>
              <w:rPr>
                <w:rFonts w:hint="eastAsia" w:ascii="宋体" w:hAnsi="宋体" w:cs="宋体"/>
                <w:szCs w:val="21"/>
              </w:rPr>
              <w:t xml:space="preserve">9点30分</w:t>
            </w:r>
            <w:r>
              <w:rPr>
                <w:rFonts w:hint="eastAsia" w:ascii="宋体" w:hAnsi="宋体" w:cs="宋体"/>
                <w:szCs w:val="21"/>
              </w:rPr>
              <w:t xml:space="preserve">（北京时间）</w:t>
            </w:r>
            <w:r/>
          </w:p>
          <w:p>
            <w:pPr>
              <w:pStyle w:val="693"/>
              <w:jc w:val="left"/>
              <w:spacing w:line="440" w:lineRule="exact"/>
              <w:rPr>
                <w:rFonts w:ascii="宋体" w:hAnsi="宋体"/>
                <w:szCs w:val="21"/>
              </w:rPr>
            </w:pPr>
            <w:r>
              <w:rPr>
                <w:rFonts w:hint="eastAsia" w:ascii="宋体" w:hAnsi="宋体"/>
                <w:szCs w:val="21"/>
              </w:rPr>
              <w:t xml:space="preserve">“苏采云”系统（网址：</w:t>
            </w:r>
            <w:r>
              <w:rPr>
                <w:rFonts w:ascii="宋体" w:hAnsi="宋体"/>
                <w:szCs w:val="21"/>
              </w:rPr>
              <w:t xml:space="preserve">http://jszfcg.jsczt.cn/</w:t>
            </w:r>
            <w:r>
              <w:rPr>
                <w:rFonts w:hint="eastAsia" w:ascii="宋体" w:hAnsi="宋体"/>
                <w:szCs w:val="21"/>
              </w:rPr>
              <w:t xml:space="preserve">）</w:t>
            </w:r>
            <w:r>
              <w:rPr>
                <w:rFonts w:ascii="宋体" w:hAnsi="宋体"/>
                <w:szCs w:val="21"/>
              </w:rPr>
            </w:r>
            <w:r/>
          </w:p>
          <w:p>
            <w:pPr>
              <w:pStyle w:val="693"/>
              <w:jc w:val="left"/>
              <w:spacing w:line="440" w:lineRule="exact"/>
              <w:rPr>
                <w:rFonts w:hint="eastAsia" w:ascii="宋体" w:hAnsi="宋体" w:cs="宋体"/>
                <w:szCs w:val="21"/>
              </w:rPr>
            </w:pPr>
            <w:r>
              <w:rPr>
                <w:rFonts w:hint="eastAsia" w:ascii="宋体" w:hAnsi="宋体"/>
                <w:b/>
                <w:szCs w:val="21"/>
              </w:rPr>
              <w:t xml:space="preserve">本项目为不见面开标项目，开标阶段供应商在【供应商解密】环节必须使用 CA证书解密电子投标文件，如在系统规定的解密时间（投标文件提交截</w:t>
            </w:r>
            <w:r>
              <w:rPr>
                <w:rFonts w:hint="eastAsia" w:ascii="宋体" w:hAnsi="宋体"/>
                <w:b/>
                <w:szCs w:val="21"/>
              </w:rPr>
              <w:t xml:space="preserve">止时间后30分钟）内未能完成解密的视为放弃投标。</w:t>
            </w: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693"/>
              <w:jc w:val="center"/>
              <w:spacing w:line="440" w:lineRule="exact"/>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693"/>
              <w:jc w:val="center"/>
              <w:spacing w:line="312" w:lineRule="auto"/>
              <w:rPr>
                <w:rFonts w:ascii="宋体" w:hAnsi="宋体"/>
                <w:szCs w:val="21"/>
              </w:rPr>
            </w:pPr>
            <w:r>
              <w:rPr>
                <w:rFonts w:hint="eastAsia" w:ascii="宋体" w:hAnsi="宋体"/>
                <w:szCs w:val="21"/>
              </w:rPr>
              <w:t xml:space="preserve">评标时间</w:t>
            </w:r>
            <w:r>
              <w:rPr>
                <w:rFonts w:ascii="宋体" w:hAnsi="宋体"/>
                <w:szCs w:val="21"/>
              </w:rPr>
            </w:r>
            <w:r/>
          </w:p>
          <w:p>
            <w:pPr>
              <w:pStyle w:val="693"/>
              <w:jc w:val="center"/>
              <w:spacing w:line="440" w:lineRule="exact"/>
              <w:rPr>
                <w:rFonts w:hint="eastAsia" w:ascii="宋体" w:hAnsi="宋体" w:cs="宋体"/>
                <w:szCs w:val="21"/>
              </w:rPr>
            </w:pPr>
            <w:r>
              <w:rPr>
                <w:rFonts w:hint="eastAsia" w:ascii="宋体" w:hAnsi="宋体"/>
                <w:szCs w:val="21"/>
              </w:rPr>
              <w:t xml:space="preserve">评标地点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693"/>
              <w:jc w:val="left"/>
              <w:spacing w:line="440" w:lineRule="exact"/>
              <w:rPr>
                <w:rFonts w:ascii="宋体" w:hAnsi="宋体"/>
                <w:szCs w:val="21"/>
              </w:rPr>
            </w:pPr>
            <w:r>
              <w:rPr>
                <w:rFonts w:hint="eastAsia" w:ascii="宋体" w:hAnsi="宋体" w:cs="宋体"/>
                <w:szCs w:val="21"/>
              </w:rPr>
              <w:t xml:space="preserve">2024年</w:t>
            </w:r>
            <w:r>
              <w:rPr>
                <w:rFonts w:hint="eastAsia" w:ascii="宋体" w:hAnsi="宋体" w:cs="宋体"/>
                <w:szCs w:val="21"/>
              </w:rPr>
              <w:t xml:space="preserve">8月7</w:t>
            </w:r>
            <w:r>
              <w:rPr>
                <w:rFonts w:hint="eastAsia" w:ascii="宋体" w:hAnsi="宋体" w:cs="宋体"/>
                <w:szCs w:val="21"/>
              </w:rPr>
              <w:t xml:space="preserve">日</w:t>
            </w:r>
            <w:r>
              <w:rPr>
                <w:rFonts w:hint="eastAsia" w:ascii="宋体" w:hAnsi="宋体" w:cs="宋体"/>
                <w:szCs w:val="21"/>
              </w:rPr>
              <w:t xml:space="preserve">9点30分</w:t>
            </w:r>
            <w:r>
              <w:rPr>
                <w:rFonts w:hint="eastAsia" w:ascii="宋体" w:hAnsi="宋体" w:cs="宋体"/>
                <w:szCs w:val="21"/>
              </w:rPr>
              <w:t xml:space="preserve">（北京时间）</w:t>
            </w:r>
            <w:r>
              <w:rPr>
                <w:rFonts w:ascii="宋体" w:hAnsi="宋体"/>
                <w:szCs w:val="21"/>
              </w:rPr>
            </w:r>
            <w:r/>
          </w:p>
          <w:p>
            <w:pPr>
              <w:pStyle w:val="693"/>
              <w:jc w:val="left"/>
              <w:spacing w:line="440" w:lineRule="exact"/>
              <w:rPr>
                <w:rFonts w:hint="eastAsia" w:ascii="宋体" w:hAnsi="宋体"/>
                <w:b/>
                <w:szCs w:val="21"/>
              </w:rPr>
            </w:pPr>
            <w:r>
              <w:rPr>
                <w:rFonts w:hint="eastAsia" w:ascii="宋体" w:hAnsi="宋体"/>
                <w:szCs w:val="21"/>
              </w:rPr>
              <w:t xml:space="preserve">苏州市姑苏区平泷路251号城市生活广场西楼五楼</w:t>
            </w:r>
            <w:r>
              <w:rPr>
                <w:rFonts w:ascii="宋体" w:hAnsi="宋体"/>
                <w:szCs w:val="21"/>
              </w:rPr>
              <w:t xml:space="preserve"> </w:t>
            </w:r>
            <w:r>
              <w:rPr>
                <w:rFonts w:hint="eastAsia" w:ascii="宋体" w:hAnsi="宋体"/>
                <w:b/>
                <w:szCs w:val="21"/>
              </w:rPr>
            </w:r>
            <w:r/>
          </w:p>
        </w:tc>
      </w:tr>
      <w:tr>
        <w:trPr>
          <w:trHeight w:val="9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744"/>
              <w:ind w:firstLine="0"/>
              <w:rPr>
                <w:rFonts w:hint="eastAsia" w:ascii="宋体" w:hAnsi="宋体" w:cs="Arial"/>
                <w:sz w:val="21"/>
                <w:szCs w:val="21"/>
                <w:lang w:val="en-US" w:eastAsia="zh-CN"/>
              </w:rPr>
            </w:pPr>
            <w:r>
              <w:rPr>
                <w:rFonts w:hint="eastAsia" w:ascii="宋体" w:hAnsi="宋体" w:cs="Arial"/>
                <w:sz w:val="21"/>
                <w:szCs w:val="21"/>
                <w:lang w:val="en-US" w:eastAsia="zh-CN"/>
              </w:rPr>
              <w:t xml:space="preserve">本项目采用电子投标文件，投标单位按照招标文件要求制作上传电子投标文件，投标单位无需提供纸质投标文件。</w:t>
            </w:r>
            <w:r/>
          </w:p>
          <w:p>
            <w:pPr>
              <w:pStyle w:val="744"/>
              <w:ind w:firstLine="0"/>
              <w:rPr>
                <w:rFonts w:hint="eastAsia" w:ascii="宋体" w:hAnsi="宋体" w:cs="宋体"/>
                <w:sz w:val="21"/>
                <w:szCs w:val="21"/>
                <w:lang w:val="en-US" w:eastAsia="zh-CN"/>
              </w:rPr>
            </w:pPr>
            <w:r>
              <w:rPr>
                <w:rFonts w:hint="eastAsia" w:ascii="宋体" w:hAnsi="宋体" w:cs="宋体"/>
                <w:sz w:val="21"/>
                <w:szCs w:val="21"/>
                <w:lang w:val="en-US" w:eastAsia="zh-CN"/>
              </w:rPr>
              <w:t xml:space="preserve">中标后中标单位提供与投标时上传的电子投标响应文件一致的全套纸质投标文件（叁份），送至采购代理机构。</w:t>
            </w:r>
            <w:r/>
          </w:p>
          <w:p>
            <w:pPr>
              <w:pStyle w:val="693"/>
              <w:spacing w:line="440" w:lineRule="exact"/>
              <w:rPr>
                <w:rFonts w:hint="eastAsia" w:ascii="宋体" w:hAnsi="宋体" w:cs="宋体"/>
                <w:szCs w:val="21"/>
              </w:rPr>
            </w:pPr>
            <w:r>
              <w:rPr>
                <w:rFonts w:hint="eastAsia" w:ascii="宋体" w:hAnsi="宋体" w:cs="宋体"/>
                <w:szCs w:val="21"/>
              </w:rPr>
              <w:t xml:space="preserve">注：纸质投标文件仅用归档使用。</w:t>
            </w: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693"/>
              <w:jc w:val="left"/>
              <w:spacing w:line="440" w:lineRule="exact"/>
              <w:rPr>
                <w:rFonts w:hint="eastAsia" w:ascii="宋体" w:hAnsi="宋体" w:cs="宋体"/>
                <w:szCs w:val="21"/>
              </w:rPr>
            </w:pPr>
            <w:r>
              <w:rPr>
                <w:rFonts w:hint="eastAsia" w:ascii="宋体" w:hAnsi="宋体" w:cs="宋体"/>
                <w:szCs w:val="21"/>
              </w:rPr>
              <w:t xml:space="preserve">人民币</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中标服务费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744"/>
              <w:ind w:firstLine="0"/>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由中标单位支付,以项目预算金额作为招标代理服务费的计算基数,按照以下费率*88%差额定率累进法计算方法确定政府采购代理服务费金额：</w:t>
            </w:r>
            <w:r/>
          </w:p>
          <w:p>
            <w:pPr>
              <w:pStyle w:val="744"/>
              <w:ind w:firstLine="0"/>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预算金额：100万元以下部分按预算金额的1.5%收取；</w:t>
            </w:r>
            <w:r/>
          </w:p>
          <w:p>
            <w:pPr>
              <w:pStyle w:val="744"/>
              <w:ind w:firstLine="0"/>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预算金额：100 万元（含）~500万元以下部分按预算金额的1.1%收取；</w:t>
            </w:r>
            <w:r/>
          </w:p>
          <w:p>
            <w:pPr>
              <w:pStyle w:val="744"/>
              <w:ind w:firstLine="0"/>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预算金额：500万元（含）~1000万元以下部分按预算金额的0.8%收取；</w:t>
            </w:r>
            <w:r/>
          </w:p>
          <w:p>
            <w:pPr>
              <w:pStyle w:val="744"/>
              <w:ind w:firstLine="0"/>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领取中标通知书时向招标代理机构一次性付清。</w:t>
            </w:r>
            <w:r/>
          </w:p>
          <w:p>
            <w:pPr>
              <w:pStyle w:val="744"/>
              <w:ind w:firstLine="0"/>
              <w:spacing w:line="240" w:lineRule="auto"/>
              <w:rPr>
                <w:rFonts w:hint="eastAsia" w:ascii="宋体" w:hAnsi="宋体" w:cs="宋体"/>
                <w:szCs w:val="21"/>
                <w:lang w:val="en-US" w:eastAsia="zh-CN"/>
              </w:rPr>
            </w:pPr>
            <w:r>
              <w:rPr>
                <w:rFonts w:hint="eastAsia" w:ascii="宋体" w:hAnsi="宋体" w:cs="宋体"/>
                <w:sz w:val="21"/>
                <w:szCs w:val="21"/>
                <w:lang w:val="en-US" w:eastAsia="zh-CN"/>
              </w:rPr>
              <w:t xml:space="preserve">本项目代理服务费</w:t>
            </w:r>
            <w:r>
              <w:rPr>
                <w:rFonts w:hint="eastAsia" w:ascii="宋体" w:hAnsi="宋体" w:cs="宋体"/>
                <w:sz w:val="21"/>
                <w:szCs w:val="21"/>
                <w:lang w:val="en-US" w:eastAsia="zh-CN"/>
              </w:rPr>
              <w:t xml:space="preserve">62480.00元</w:t>
            </w:r>
            <w:r>
              <w:rPr>
                <w:rFonts w:hint="eastAsia" w:ascii="宋体" w:hAnsi="宋体" w:cs="宋体"/>
                <w:sz w:val="21"/>
                <w:szCs w:val="21"/>
                <w:lang w:val="en-US" w:eastAsia="zh-CN"/>
              </w:rPr>
              <w:t xml:space="preserve">，由中标单位支付。</w:t>
            </w:r>
            <w:r>
              <w:rPr>
                <w:rFonts w:hint="eastAsia" w:ascii="宋体" w:hAnsi="宋体" w:cs="宋体"/>
                <w:szCs w:val="21"/>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693"/>
              <w:jc w:val="left"/>
              <w:spacing w:line="440" w:lineRule="exact"/>
              <w:rPr>
                <w:rFonts w:hint="eastAsia" w:ascii="宋体" w:hAnsi="宋体" w:cs="宋体"/>
                <w:szCs w:val="21"/>
              </w:rPr>
            </w:pPr>
            <w:r>
              <w:rPr>
                <w:rFonts w:hint="eastAsia" w:ascii="宋体" w:hAnsi="宋体" w:cs="宋体"/>
                <w:szCs w:val="21"/>
              </w:rPr>
              <w:t xml:space="preserve">详见合同条款</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中标（未中标）通知书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761"/>
              <w:ind w:firstLine="0"/>
              <w:spacing w:line="440" w:lineRule="exact"/>
              <w:rPr>
                <w:rFonts w:hint="eastAsia" w:ascii="宋体" w:hAnsi="宋体" w:eastAsia="宋体" w:cs="宋体"/>
                <w:sz w:val="21"/>
                <w:szCs w:val="21"/>
                <w:lang w:val="en-US"/>
              </w:rPr>
            </w:pPr>
            <w:r>
              <w:rPr>
                <w:rFonts w:hint="eastAsia" w:ascii="宋体" w:hAnsi="宋体" w:eastAsia="宋体" w:cs="宋体"/>
                <w:sz w:val="21"/>
                <w:szCs w:val="21"/>
                <w:lang w:val="en-US"/>
              </w:rPr>
              <w:t xml:space="preserve">确定出中标人后，采购代理机构在法定时间内向中标人发出中标通知书。中标通知书将成为合同的组成部分。</w:t>
            </w:r>
            <w:r/>
          </w:p>
          <w:p>
            <w:pPr>
              <w:pStyle w:val="761"/>
              <w:ind w:firstLine="0"/>
              <w:spacing w:line="440" w:lineRule="exact"/>
              <w:rPr>
                <w:rFonts w:hint="eastAsia" w:ascii="宋体" w:hAnsi="宋体" w:eastAsia="宋体" w:cs="宋体"/>
                <w:sz w:val="21"/>
                <w:szCs w:val="21"/>
              </w:rPr>
            </w:pPr>
            <w:r>
              <w:rPr>
                <w:rFonts w:hint="eastAsia" w:ascii="宋体" w:hAnsi="宋体" w:eastAsia="宋体" w:cs="宋体"/>
                <w:b/>
                <w:bCs/>
                <w:sz w:val="21"/>
                <w:szCs w:val="21"/>
                <w:lang w:val="en-US"/>
              </w:rPr>
              <w:t xml:space="preserve">请中标人在中标结果公告届满之日起30日内,使用CA证</w:t>
            </w:r>
            <w:r>
              <w:rPr>
                <w:rFonts w:hint="eastAsia" w:ascii="宋体" w:hAnsi="宋体" w:eastAsia="宋体" w:cs="宋体"/>
                <w:b/>
                <w:bCs/>
                <w:sz w:val="21"/>
                <w:szCs w:val="21"/>
                <w:lang w:val="en-US"/>
              </w:rPr>
              <w:t xml:space="preserve">书登录“苏采云”系统及时下载中标通知书。</w:t>
            </w:r>
            <w:r>
              <w:rPr>
                <w:rFonts w:hint="eastAsia" w:ascii="宋体" w:hAnsi="宋体" w:eastAsia="宋体" w:cs="宋体"/>
                <w:sz w:val="21"/>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693"/>
              <w:jc w:val="left"/>
              <w:spacing w:line="440" w:lineRule="exact"/>
              <w:tabs>
                <w:tab w:val="left" w:pos="420" w:leader="none"/>
              </w:tabs>
              <w:rPr>
                <w:rFonts w:hint="eastAsia" w:ascii="宋体" w:hAnsi="宋体" w:cs="宋体"/>
                <w:szCs w:val="21"/>
              </w:rPr>
            </w:pPr>
            <w:r>
              <w:rPr>
                <w:rFonts w:hint="eastAsia" w:ascii="宋体" w:hAnsi="宋体" w:cs="宋体"/>
                <w:szCs w:val="21"/>
              </w:rPr>
              <w:t xml:space="preserve">出现下列情形之一的，为废标： </w:t>
            </w:r>
            <w:r/>
          </w:p>
          <w:p>
            <w:pPr>
              <w:pStyle w:val="693"/>
              <w:numPr>
                <w:ilvl w:val="0"/>
                <w:numId w:val="1"/>
              </w:numPr>
              <w:jc w:val="left"/>
              <w:spacing w:line="440" w:lineRule="exact"/>
              <w:tabs>
                <w:tab w:val="left" w:pos="420" w:leader="none"/>
                <w:tab w:val="left" w:pos="5040" w:leader="none"/>
              </w:tabs>
              <w:rPr>
                <w:rFonts w:hint="eastAsia" w:ascii="宋体" w:hAnsi="宋体" w:cs="宋体"/>
                <w:szCs w:val="21"/>
              </w:rPr>
            </w:pPr>
            <w:r>
              <w:rPr>
                <w:rFonts w:hint="eastAsia" w:ascii="宋体" w:hAnsi="宋体" w:cs="宋体"/>
                <w:szCs w:val="21"/>
              </w:rPr>
              <w:t xml:space="preserve">符合专业条件的投标人或者对招标文件作实质响应的投标人不足三家的；</w:t>
            </w:r>
            <w:r/>
          </w:p>
          <w:p>
            <w:pPr>
              <w:pStyle w:val="693"/>
              <w:numPr>
                <w:ilvl w:val="0"/>
                <w:numId w:val="1"/>
              </w:numPr>
              <w:jc w:val="left"/>
              <w:spacing w:line="440" w:lineRule="exact"/>
              <w:tabs>
                <w:tab w:val="left" w:pos="420" w:leader="none"/>
              </w:tabs>
              <w:rPr>
                <w:rFonts w:hint="eastAsia" w:ascii="宋体" w:hAnsi="宋体" w:cs="宋体"/>
                <w:szCs w:val="21"/>
              </w:rPr>
            </w:pPr>
            <w:r>
              <w:rPr>
                <w:rFonts w:hint="eastAsia" w:ascii="宋体" w:hAnsi="宋体" w:cs="宋体"/>
                <w:szCs w:val="21"/>
              </w:rPr>
              <w:t xml:space="preserve">出现影响采购公正的违法、违规行为的； </w:t>
            </w:r>
            <w:r/>
          </w:p>
          <w:p>
            <w:pPr>
              <w:pStyle w:val="693"/>
              <w:jc w:val="left"/>
              <w:spacing w:line="440" w:lineRule="exact"/>
              <w:tabs>
                <w:tab w:val="left" w:pos="420" w:leader="none"/>
              </w:tabs>
              <w:rPr>
                <w:rFonts w:hint="eastAsia" w:ascii="宋体" w:hAnsi="宋体" w:cs="宋体"/>
                <w:szCs w:val="21"/>
              </w:rPr>
            </w:pPr>
            <w:r>
              <w:rPr>
                <w:rFonts w:hint="eastAsia" w:ascii="宋体" w:hAnsi="宋体" w:cs="宋体"/>
                <w:szCs w:val="21"/>
              </w:rPr>
              <w:t xml:space="preserve">（三）投标人的报价均超过了采购预算，采购人不能支付的； </w:t>
            </w:r>
            <w:r/>
          </w:p>
          <w:p>
            <w:pPr>
              <w:pStyle w:val="693"/>
              <w:jc w:val="left"/>
              <w:spacing w:line="440" w:lineRule="exact"/>
              <w:tabs>
                <w:tab w:val="left" w:pos="420" w:leader="none"/>
              </w:tabs>
              <w:rPr>
                <w:rFonts w:hint="eastAsia" w:ascii="宋体" w:hAnsi="宋体" w:cs="宋体"/>
                <w:szCs w:val="21"/>
              </w:rPr>
            </w:pPr>
            <w:r>
              <w:rPr>
                <w:rFonts w:hint="eastAsia" w:ascii="宋体" w:hAnsi="宋体" w:cs="宋体"/>
                <w:szCs w:val="21"/>
              </w:rPr>
              <w:t xml:space="preserve">（四）因重大变故，采购任务取消的。</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pStyle w:val="693"/>
              <w:jc w:val="center"/>
              <w:spacing w:line="440" w:lineRule="exact"/>
              <w:rPr>
                <w:rFonts w:hint="eastAsia" w:ascii="宋体" w:hAnsi="宋体" w:cs="宋体"/>
                <w:szCs w:val="21"/>
              </w:rPr>
            </w:pPr>
            <w:r>
              <w:rPr>
                <w:rFonts w:hint="eastAsia" w:ascii="宋体" w:hAnsi="宋体" w:cs="宋体"/>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693"/>
              <w:jc w:val="left"/>
              <w:spacing w:line="360" w:lineRule="auto"/>
              <w:tabs>
                <w:tab w:val="left" w:pos="420" w:leader="none"/>
              </w:tabs>
              <w:rPr>
                <w:rFonts w:hint="eastAsia" w:ascii="宋体" w:hAnsi="宋体" w:cs="宋体"/>
                <w:szCs w:val="21"/>
              </w:rPr>
            </w:pPr>
            <w:r>
              <w:rPr>
                <w:rFonts w:hint="eastAsia" w:ascii="宋体" w:hAnsi="宋体" w:cs="宋体"/>
                <w:szCs w:val="21"/>
              </w:rPr>
              <w:t xml:space="preserve">投标文件属下列情况之一的，在资格性、符合</w:t>
            </w:r>
            <w:r>
              <w:rPr>
                <w:rFonts w:hint="eastAsia" w:ascii="宋体" w:hAnsi="宋体" w:cs="宋体"/>
                <w:szCs w:val="21"/>
              </w:rPr>
              <w:t xml:space="preserve">性检查时按照无效投标处理：</w:t>
            </w:r>
            <w:r/>
          </w:p>
          <w:p>
            <w:pPr>
              <w:pStyle w:val="693"/>
              <w:jc w:val="left"/>
              <w:spacing w:line="360" w:lineRule="auto"/>
              <w:tabs>
                <w:tab w:val="left" w:pos="420" w:leader="none"/>
              </w:tabs>
              <w:rPr>
                <w:rFonts w:hint="eastAsia" w:ascii="宋体" w:hAnsi="宋体" w:cs="宋体"/>
                <w:szCs w:val="21"/>
              </w:rPr>
            </w:pPr>
            <w:r>
              <w:rPr>
                <w:rFonts w:hint="eastAsia" w:ascii="宋体" w:hAnsi="宋体" w:cs="宋体"/>
                <w:szCs w:val="21"/>
              </w:rPr>
              <w:t xml:space="preserve">（一）未按照招标文件规定要求签署、盖章的；</w:t>
            </w:r>
            <w:r/>
          </w:p>
          <w:p>
            <w:pPr>
              <w:pStyle w:val="693"/>
              <w:jc w:val="left"/>
              <w:spacing w:line="360" w:lineRule="auto"/>
              <w:tabs>
                <w:tab w:val="left" w:pos="420" w:leader="none"/>
              </w:tabs>
              <w:rPr>
                <w:rFonts w:hint="eastAsia" w:ascii="宋体" w:hAnsi="宋体" w:cs="宋体"/>
                <w:szCs w:val="21"/>
              </w:rPr>
            </w:pPr>
            <w:r>
              <w:rPr>
                <w:rFonts w:hint="eastAsia" w:ascii="宋体" w:hAnsi="宋体" w:cs="宋体"/>
                <w:szCs w:val="21"/>
              </w:rPr>
              <w:t xml:space="preserve">（二）不具备招标文件中规定资格要求的；</w:t>
            </w:r>
            <w:r/>
          </w:p>
          <w:p>
            <w:pPr>
              <w:pStyle w:val="693"/>
              <w:jc w:val="left"/>
              <w:spacing w:line="360" w:lineRule="auto"/>
              <w:tabs>
                <w:tab w:val="left" w:pos="420" w:leader="none"/>
              </w:tabs>
              <w:rPr>
                <w:rFonts w:hint="eastAsia" w:ascii="宋体" w:hAnsi="宋体" w:cs="宋体"/>
                <w:szCs w:val="21"/>
              </w:rPr>
            </w:pPr>
            <w:r>
              <w:rPr>
                <w:rFonts w:hint="eastAsia" w:ascii="宋体" w:hAnsi="宋体" w:cs="宋体"/>
                <w:szCs w:val="21"/>
              </w:rPr>
              <w:t xml:space="preserve">（三）报价超过招标文件中规定的预算金额或者最高限价的；</w:t>
            </w:r>
            <w:r/>
          </w:p>
          <w:p>
            <w:pPr>
              <w:pStyle w:val="693"/>
              <w:jc w:val="left"/>
              <w:spacing w:line="360" w:lineRule="auto"/>
              <w:tabs>
                <w:tab w:val="left" w:pos="420" w:leader="none"/>
              </w:tabs>
              <w:rPr>
                <w:rFonts w:hint="eastAsia"/>
              </w:rPr>
            </w:pPr>
            <w:r>
              <w:rPr>
                <w:rFonts w:hint="eastAsia" w:ascii="宋体" w:hAnsi="宋体" w:cs="宋体"/>
                <w:szCs w:val="21"/>
              </w:rPr>
              <w:t xml:space="preserve">（四）投标文件含有采购人不能接受的附加条件的；</w:t>
            </w:r>
            <w:r>
              <w:rPr>
                <w:rFonts w:hint="eastAsia"/>
              </w:rPr>
            </w:r>
            <w:r/>
          </w:p>
          <w:p>
            <w:pPr>
              <w:pStyle w:val="693"/>
              <w:jc w:val="left"/>
              <w:spacing w:line="360" w:lineRule="auto"/>
              <w:tabs>
                <w:tab w:val="left" w:pos="420" w:leader="none"/>
              </w:tabs>
              <w:rPr>
                <w:rFonts w:hint="eastAsia" w:ascii="宋体" w:hAnsi="宋体" w:cs="宋体"/>
                <w:szCs w:val="21"/>
              </w:rPr>
            </w:pPr>
            <w:r>
              <w:rPr>
                <w:rFonts w:hint="eastAsia" w:ascii="宋体" w:hAnsi="宋体" w:cs="宋体"/>
                <w:szCs w:val="21"/>
              </w:rPr>
              <w:t xml:space="preserve">（五）法律、法规和招标文件规定的其他无效情形。</w:t>
            </w:r>
            <w:r/>
          </w:p>
        </w:tc>
      </w:tr>
    </w:tbl>
    <w:p>
      <w:pPr>
        <w:pStyle w:val="693"/>
        <w:rPr>
          <w:rFonts w:hint="eastAsia" w:ascii="宋体" w:hAnsi="宋体" w:cs="宋体"/>
        </w:rPr>
      </w:pPr>
      <w:r>
        <w:rPr>
          <w:rFonts w:hint="eastAsia" w:ascii="宋体" w:hAnsi="宋体" w:cs="宋体"/>
        </w:rPr>
      </w:r>
      <w:r/>
    </w:p>
    <w:p>
      <w:pPr>
        <w:pStyle w:val="693"/>
        <w:rPr>
          <w:rFonts w:hint="eastAsia" w:ascii="宋体" w:hAnsi="宋体" w:cs="宋体"/>
        </w:rPr>
      </w:pPr>
      <w:r>
        <w:rPr>
          <w:rFonts w:hint="eastAsia" w:ascii="宋体" w:hAnsi="宋体" w:cs="宋体"/>
        </w:rPr>
      </w:r>
      <w:r/>
    </w:p>
    <w:p>
      <w:pPr>
        <w:pStyle w:val="693"/>
        <w:rPr>
          <w:rFonts w:hint="eastAsia" w:ascii="宋体" w:hAnsi="宋体" w:cs="宋体"/>
        </w:rPr>
      </w:pPr>
      <w:r>
        <w:rPr>
          <w:rFonts w:hint="eastAsia" w:ascii="宋体" w:hAnsi="宋体" w:cs="宋体"/>
        </w:rPr>
      </w:r>
      <w:r/>
    </w:p>
    <w:p>
      <w:pPr>
        <w:pStyle w:val="693"/>
        <w:jc w:val="center"/>
        <w:rPr>
          <w:rFonts w:hint="eastAsia" w:ascii="宋体" w:hAnsi="宋体" w:cs="宋体"/>
        </w:rPr>
      </w:pPr>
      <w:r>
        <w:rPr>
          <w:rFonts w:hint="eastAsia" w:ascii="宋体" w:hAnsi="宋体" w:cs="宋体"/>
        </w:rPr>
        <w:br w:type="page" w:clear="all"/>
      </w:r>
      <w:r>
        <w:rPr>
          <w:rFonts w:hint="eastAsia" w:ascii="宋体" w:hAnsi="宋体" w:cs="宋体"/>
          <w:sz w:val="36"/>
        </w:rPr>
        <w:t xml:space="preserve">   </w:t>
      </w:r>
      <w:r>
        <w:rPr>
          <w:rFonts w:hint="eastAsia" w:ascii="宋体" w:hAnsi="宋体" w:cs="宋体"/>
          <w:b/>
          <w:sz w:val="32"/>
        </w:rPr>
        <w:t xml:space="preserve">  第一章 投标邀请函</w:t>
      </w:r>
      <w:r>
        <w:rPr>
          <w:rFonts w:hint="eastAsia" w:ascii="宋体" w:hAnsi="宋体" w:cs="宋体"/>
        </w:rPr>
      </w:r>
      <w:r/>
    </w:p>
    <w:tbl>
      <w:tblPr>
        <w:tblW w:w="0" w:type="auto"/>
        <w:tblInd w:w="-82" w:type="dxa"/>
        <w:tblBorders>
          <w:top w:val="single" w:color="000000" w:sz="2" w:space="0"/>
          <w:left w:val="single" w:color="000000" w:sz="2" w:space="0"/>
          <w:bottom w:val="single" w:color="000000" w:sz="2" w:space="0"/>
          <w:right w:val="single" w:color="000000" w:sz="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9561"/>
      </w:tblGrid>
      <w:tr>
        <w:trPr>
          <w:trHeight w:val="905"/>
        </w:trPr>
        <w:tc>
          <w:tcPr>
            <w:tcW w:w="9561" w:type="dxa"/>
            <w:vAlign w:val="top"/>
            <w:textDirection w:val="lrTb"/>
            <w:noWrap w:val="false"/>
          </w:tcPr>
          <w:p>
            <w:pPr>
              <w:pStyle w:val="693"/>
              <w:ind w:firstLine="424"/>
              <w:spacing w:line="360" w:lineRule="auto"/>
              <w:rPr>
                <w:rFonts w:ascii="宋体" w:hAnsi="宋体" w:cs="宋体"/>
                <w:spacing w:val="1"/>
              </w:rPr>
            </w:pPr>
            <w:r>
              <w:rPr>
                <w:rFonts w:hint="eastAsia" w:ascii="宋体" w:hAnsi="宋体" w:cs="宋体"/>
                <w:spacing w:val="1"/>
              </w:rPr>
              <w:t xml:space="preserve">项目概况：</w:t>
            </w:r>
            <w:r>
              <w:rPr>
                <w:rFonts w:ascii="宋体" w:hAnsi="宋体" w:cs="宋体"/>
                <w:spacing w:val="1"/>
              </w:rPr>
            </w:r>
            <w:r/>
          </w:p>
          <w:p>
            <w:pPr>
              <w:pStyle w:val="693"/>
              <w:ind w:firstLine="420"/>
              <w:spacing w:line="360" w:lineRule="auto"/>
              <w:rPr>
                <w:rFonts w:ascii="宋体" w:hAnsi="宋体" w:cs="宋体"/>
              </w:rPr>
            </w:pPr>
            <w:r>
              <w:rPr>
                <w:rFonts w:hint="eastAsia" w:ascii="宋体" w:hAnsi="宋体" w:cs="宋体"/>
                <w:u w:val="single"/>
              </w:rPr>
              <w:t xml:space="preserve">2024-2025年姑苏区干将路等道路花箱植物配置项目</w:t>
            </w:r>
            <w:r>
              <w:rPr>
                <w:rFonts w:hint="eastAsia" w:ascii="宋体" w:hAnsi="宋体" w:cs="宋体"/>
              </w:rPr>
              <w:t xml:space="preserve">招标项目的潜在投标人应在</w:t>
            </w:r>
            <w:r>
              <w:rPr>
                <w:rFonts w:hint="eastAsia" w:ascii="宋体" w:hAnsi="宋体" w:cs="宋体"/>
                <w:u w:val="single"/>
              </w:rPr>
              <w:t xml:space="preserve">“苏采云”系统（网址：http://jszfcg.jsczt.cn/）</w:t>
            </w:r>
            <w:r>
              <w:rPr>
                <w:rFonts w:hint="eastAsia" w:ascii="宋体" w:hAnsi="宋体" w:cs="宋体"/>
              </w:rPr>
              <w:t xml:space="preserve">获取招标文件，并于</w:t>
            </w:r>
            <w:r>
              <w:rPr>
                <w:rFonts w:hint="eastAsia" w:ascii="宋体" w:hAnsi="宋体" w:cs="宋体"/>
                <w:u w:val="single"/>
              </w:rPr>
              <w:t xml:space="preserve">2024年</w:t>
            </w:r>
            <w:r>
              <w:rPr>
                <w:rFonts w:hint="eastAsia" w:ascii="宋体" w:hAnsi="宋体" w:cs="宋体"/>
                <w:u w:val="single"/>
              </w:rPr>
              <w:t xml:space="preserve">8月7</w:t>
            </w:r>
            <w:r>
              <w:rPr>
                <w:rFonts w:hint="eastAsia" w:ascii="宋体" w:hAnsi="宋体" w:cs="宋体"/>
                <w:u w:val="single"/>
              </w:rPr>
              <w:t xml:space="preserve">日</w:t>
            </w:r>
            <w:r>
              <w:rPr>
                <w:rFonts w:hint="eastAsia" w:ascii="宋体" w:hAnsi="宋体" w:cs="宋体"/>
                <w:u w:val="single"/>
              </w:rPr>
              <w:t xml:space="preserve">9点30分</w:t>
            </w:r>
            <w:r>
              <w:rPr>
                <w:rFonts w:hint="eastAsia" w:ascii="宋体" w:hAnsi="宋体" w:cs="宋体"/>
              </w:rPr>
              <w:t xml:space="preserve">（北京时间）前递交投标文件。</w:t>
            </w:r>
            <w:r>
              <w:rPr>
                <w:rFonts w:ascii="宋体" w:hAnsi="宋体" w:cs="宋体"/>
              </w:rPr>
            </w:r>
            <w:r/>
          </w:p>
        </w:tc>
      </w:tr>
    </w:tbl>
    <w:p>
      <w:pPr>
        <w:pStyle w:val="693"/>
        <w:jc w:val="left"/>
        <w:spacing w:line="400" w:lineRule="exact"/>
        <w:rPr>
          <w:rFonts w:hint="eastAsia" w:ascii="宋体" w:hAnsi="宋体" w:cs="宋体"/>
          <w:b/>
          <w:bCs/>
          <w:szCs w:val="21"/>
        </w:rPr>
      </w:pPr>
      <w:r>
        <w:rPr>
          <w:rFonts w:hint="eastAsia" w:ascii="宋体" w:hAnsi="宋体" w:cs="宋体"/>
          <w:b/>
          <w:bCs/>
          <w:szCs w:val="21"/>
        </w:rPr>
        <w:t xml:space="preserve">一、项目基本情况</w:t>
      </w:r>
      <w:r/>
    </w:p>
    <w:p>
      <w:pPr>
        <w:pStyle w:val="693"/>
        <w:ind w:firstLine="420"/>
        <w:jc w:val="left"/>
        <w:spacing w:line="400" w:lineRule="exact"/>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rPr>
        <w:t xml:space="preserve">JSZC-320508-CYLY-G2024-0035</w:t>
      </w:r>
      <w:r>
        <w:rPr>
          <w:rFonts w:hint="eastAsia" w:ascii="宋体" w:hAnsi="宋体" w:cs="宋体"/>
          <w:szCs w:val="21"/>
        </w:rPr>
      </w:r>
      <w:r/>
    </w:p>
    <w:p>
      <w:pPr>
        <w:pStyle w:val="693"/>
        <w:ind w:firstLine="420"/>
        <w:jc w:val="left"/>
        <w:spacing w:line="400" w:lineRule="exact"/>
        <w:rPr>
          <w:rFonts w:hint="eastAsia" w:ascii="宋体" w:hAnsi="宋体" w:cs="宋体"/>
          <w:szCs w:val="21"/>
        </w:rPr>
      </w:pPr>
      <w:r/>
      <w:bookmarkStart w:id="0" w:name="_Toc25156"/>
      <w:r/>
      <w:bookmarkStart w:id="1" w:name="_Toc6572"/>
      <w:r>
        <w:rPr>
          <w:rFonts w:hint="eastAsia" w:ascii="宋体" w:hAnsi="宋体" w:cs="宋体"/>
          <w:szCs w:val="21"/>
        </w:rPr>
        <w:t xml:space="preserve">2.项目名称：</w:t>
      </w:r>
      <w:bookmarkEnd w:id="0"/>
      <w:r/>
      <w:bookmarkEnd w:id="1"/>
      <w:r>
        <w:rPr>
          <w:rFonts w:hint="eastAsia" w:ascii="宋体" w:hAnsi="宋体" w:cs="宋体"/>
          <w:szCs w:val="21"/>
        </w:rPr>
        <w:t xml:space="preserve">2024-2025年姑苏区干将路等道路花箱植物配置项目</w:t>
      </w:r>
      <w:r/>
    </w:p>
    <w:p>
      <w:pPr>
        <w:pStyle w:val="693"/>
        <w:ind w:firstLine="420"/>
        <w:jc w:val="left"/>
        <w:spacing w:line="400" w:lineRule="exact"/>
        <w:rPr>
          <w:rFonts w:hint="eastAsia" w:ascii="宋体" w:hAnsi="宋体" w:cs="宋体"/>
          <w:szCs w:val="21"/>
        </w:rPr>
      </w:pPr>
      <w:r>
        <w:rPr>
          <w:rFonts w:hint="eastAsia" w:ascii="宋体" w:hAnsi="宋体" w:cs="宋体"/>
          <w:szCs w:val="21"/>
        </w:rPr>
        <w:t xml:space="preserve">3.预算金额：</w:t>
      </w:r>
      <w:r>
        <w:rPr>
          <w:rFonts w:hint="eastAsia" w:ascii="宋体" w:hAnsi="宋体" w:cs="宋体"/>
          <w:szCs w:val="21"/>
        </w:rPr>
        <w:t xml:space="preserve">人民币</w:t>
      </w:r>
      <w:r>
        <w:rPr>
          <w:rFonts w:hint="eastAsia" w:ascii="宋体" w:hAnsi="宋体" w:cs="宋体"/>
          <w:szCs w:val="21"/>
        </w:rPr>
        <w:t xml:space="preserve">陆佰伍拾</w:t>
      </w:r>
      <w:r>
        <w:rPr>
          <w:rFonts w:hint="eastAsia" w:ascii="宋体" w:hAnsi="宋体" w:cs="宋体"/>
          <w:szCs w:val="21"/>
        </w:rPr>
        <w:t xml:space="preserve">万元整（￥：6500000.00）</w:t>
      </w:r>
      <w:r>
        <w:rPr>
          <w:rFonts w:hint="eastAsia" w:ascii="宋体" w:hAnsi="宋体" w:cs="宋体"/>
          <w:szCs w:val="21"/>
        </w:rPr>
      </w:r>
      <w:r/>
    </w:p>
    <w:p>
      <w:pPr>
        <w:pStyle w:val="693"/>
        <w:ind w:firstLine="420"/>
        <w:spacing w:line="400" w:lineRule="exact"/>
        <w:rPr>
          <w:rStyle w:val="726"/>
          <w:rFonts w:hint="eastAsia" w:ascii="宋体" w:hAnsi="宋体"/>
          <w:szCs w:val="21"/>
        </w:rPr>
      </w:pPr>
      <w:r>
        <w:rPr>
          <w:rStyle w:val="726"/>
          <w:rFonts w:hint="eastAsia" w:ascii="宋体" w:hAnsi="宋体"/>
          <w:szCs w:val="21"/>
        </w:rPr>
        <w:t xml:space="preserve">4.采购需求：</w:t>
      </w:r>
      <w:r/>
    </w:p>
    <w:p>
      <w:pPr>
        <w:pStyle w:val="693"/>
        <w:ind w:firstLine="420"/>
        <w:spacing w:line="400" w:lineRule="exact"/>
        <w:rPr>
          <w:rFonts w:hint="eastAsia" w:hAnsi="宋体"/>
          <w:szCs w:val="21"/>
        </w:rPr>
      </w:pPr>
      <w:r>
        <w:rPr>
          <w:rFonts w:hint="eastAsia" w:hAnsi="宋体"/>
          <w:szCs w:val="21"/>
        </w:rPr>
        <w:t xml:space="preserve">（一）项目概述及服务内容：</w:t>
      </w:r>
      <w:r/>
    </w:p>
    <w:p>
      <w:pPr>
        <w:pStyle w:val="693"/>
        <w:ind w:firstLine="420"/>
        <w:spacing w:line="400" w:lineRule="exact"/>
        <w:rPr>
          <w:rStyle w:val="726"/>
          <w:rFonts w:hint="eastAsia" w:ascii="宋体" w:hAnsi="宋体"/>
          <w:szCs w:val="21"/>
        </w:rPr>
      </w:pPr>
      <w:r>
        <w:rPr>
          <w:rStyle w:val="726"/>
          <w:rFonts w:hint="eastAsia" w:ascii="宋体" w:hAnsi="宋体"/>
          <w:szCs w:val="21"/>
        </w:rPr>
        <w:t xml:space="preserve">根据苏州市政府办公室关于科学绿化的实施意见，姑苏区坚持因地制宜、科学绿化，着力推进绿化景观彩色化、立体化、开放化、精细化和现代化进程，主动对标上海、杭州等先进城市和地区，推进城市绿化提档升级，加快建设立体绿化，纵向拓展绿色空间，拟对主城区部分主干道沿线的花卉植物配置服务进行采购。通过增加花卉植物的布置，达到美化道路整体环境、展现城市良好风貌的效果。本项目主要涉及干将路、道前街、三香路等道路</w:t>
      </w:r>
      <w:r>
        <w:rPr>
          <w:rStyle w:val="726"/>
          <w:rFonts w:hint="eastAsia" w:ascii="宋体" w:hAnsi="宋体"/>
          <w:szCs w:val="21"/>
        </w:rPr>
        <w:t xml:space="preserve">花箱容器及地栽草花的种植更换和养护管理</w:t>
      </w:r>
      <w:r>
        <w:rPr>
          <w:rFonts w:hint="eastAsia" w:hAnsi="宋体"/>
          <w:szCs w:val="21"/>
        </w:rPr>
        <w:t xml:space="preserve">（具体内容详见招标文件）</w:t>
      </w:r>
      <w:r>
        <w:rPr>
          <w:rStyle w:val="726"/>
          <w:rFonts w:hint="eastAsia" w:ascii="宋体" w:hAnsi="宋体"/>
          <w:szCs w:val="21"/>
        </w:rPr>
        <w:t xml:space="preserve">。</w:t>
      </w:r>
      <w:r/>
    </w:p>
    <w:p>
      <w:pPr>
        <w:pStyle w:val="762"/>
        <w:rPr>
          <w:color w:val="000000"/>
        </w:rPr>
      </w:pPr>
      <w:r>
        <w:rPr>
          <w:rStyle w:val="726"/>
          <w:rFonts w:hint="eastAsia" w:ascii="宋体" w:hAnsi="宋体"/>
          <w:color w:val="000000"/>
        </w:rPr>
        <w:t xml:space="preserve">    </w:t>
      </w:r>
      <w:r>
        <w:rPr>
          <w:rFonts w:hint="eastAsia" w:hAnsi="宋体"/>
          <w:color w:val="000000"/>
        </w:rPr>
        <w:t xml:space="preserve">（二）服务地点：</w:t>
      </w:r>
      <w:r>
        <w:rPr>
          <w:rFonts w:hint="eastAsia" w:ascii="宋体" w:hAnsi="宋体" w:cs="宋体"/>
          <w:color w:val="000000"/>
        </w:rPr>
        <w:t xml:space="preserve">姑苏区干将路、道前街、三香路等道路沿线。</w:t>
      </w:r>
      <w:r>
        <w:rPr>
          <w:color w:val="000000"/>
        </w:rPr>
      </w:r>
      <w:r/>
    </w:p>
    <w:p>
      <w:pPr>
        <w:pStyle w:val="693"/>
        <w:ind w:firstLine="420"/>
        <w:spacing w:line="400" w:lineRule="exact"/>
        <w:rPr>
          <w:rFonts w:hint="eastAsia" w:ascii="宋体" w:hAnsi="宋体" w:cs="宋体"/>
          <w:szCs w:val="21"/>
        </w:rPr>
      </w:pPr>
      <w:r>
        <w:rPr>
          <w:rFonts w:hint="eastAsia" w:ascii="宋体" w:hAnsi="宋体" w:cs="宋体"/>
          <w:szCs w:val="21"/>
        </w:rPr>
        <w:t xml:space="preserve">5.合同履行期限：</w:t>
      </w:r>
      <w:r>
        <w:rPr>
          <w:rFonts w:hint="eastAsia" w:ascii="宋体" w:hAnsi="宋体" w:cs="宋体"/>
          <w:szCs w:val="21"/>
        </w:rPr>
        <w:t xml:space="preserve">2024年8月5日至2025年6月30日（暂定，具体开始时间以采购人书面通知为准）</w:t>
      </w:r>
      <w:r>
        <w:rPr>
          <w:rFonts w:hint="eastAsia" w:ascii="宋体" w:hAnsi="宋体" w:cs="宋体"/>
          <w:szCs w:val="21"/>
        </w:rPr>
        <w:t xml:space="preserve">。</w:t>
      </w:r>
      <w:r>
        <w:rPr>
          <w:rFonts w:hint="eastAsia" w:ascii="宋体" w:hAnsi="宋体" w:cs="宋体"/>
          <w:szCs w:val="21"/>
        </w:rPr>
      </w:r>
      <w:r/>
    </w:p>
    <w:p>
      <w:pPr>
        <w:pStyle w:val="693"/>
        <w:ind w:firstLine="420"/>
        <w:spacing w:line="400" w:lineRule="exact"/>
        <w:rPr>
          <w:rFonts w:hint="eastAsia" w:ascii="宋体" w:hAnsi="宋体" w:cs="宋体"/>
          <w:szCs w:val="21"/>
        </w:rPr>
      </w:pPr>
      <w:r>
        <w:rPr>
          <w:rFonts w:hint="eastAsia" w:ascii="宋体" w:hAnsi="宋体" w:cs="宋体"/>
          <w:szCs w:val="21"/>
        </w:rPr>
        <w:t xml:space="preserve">6.本项目不接受联合体投标。</w:t>
      </w:r>
      <w:r/>
    </w:p>
    <w:p>
      <w:pPr>
        <w:pStyle w:val="693"/>
        <w:spacing w:line="400" w:lineRule="exact"/>
        <w:rPr>
          <w:rFonts w:hint="eastAsia" w:ascii="宋体" w:hAnsi="宋体" w:cs="宋体"/>
          <w:b/>
          <w:bCs/>
          <w:szCs w:val="21"/>
        </w:rPr>
      </w:pPr>
      <w:r>
        <w:rPr>
          <w:rFonts w:hint="eastAsia" w:ascii="宋体" w:hAnsi="宋体" w:cs="宋体"/>
          <w:b/>
          <w:bCs/>
          <w:szCs w:val="21"/>
        </w:rPr>
        <w:t xml:space="preserve">二、申请人的资格要求</w:t>
      </w:r>
      <w:r/>
    </w:p>
    <w:p>
      <w:pPr>
        <w:pStyle w:val="693"/>
        <w:ind w:firstLine="420"/>
        <w:spacing w:line="400" w:lineRule="exact"/>
        <w:rPr>
          <w:rFonts w:hint="eastAsia" w:ascii="宋体" w:hAnsi="宋体" w:cs="宋体"/>
          <w:szCs w:val="21"/>
        </w:rPr>
      </w:pPr>
      <w:r>
        <w:rPr>
          <w:rFonts w:hint="eastAsia" w:ascii="宋体" w:hAnsi="宋体" w:cs="宋体"/>
          <w:szCs w:val="21"/>
        </w:rPr>
        <w:t xml:space="preserve">1.满足《中华人民共和国政府采购法》第二十二条规定：</w:t>
      </w:r>
      <w:r/>
    </w:p>
    <w:p>
      <w:pPr>
        <w:pStyle w:val="693"/>
        <w:ind w:firstLine="420"/>
        <w:spacing w:line="400" w:lineRule="exact"/>
        <w:rPr>
          <w:rFonts w:hint="eastAsia" w:ascii="宋体" w:hAnsi="宋体" w:cs="宋体"/>
          <w:szCs w:val="21"/>
        </w:rPr>
      </w:pPr>
      <w:r>
        <w:rPr>
          <w:rFonts w:hint="eastAsia" w:ascii="宋体" w:hAnsi="宋体" w:cs="宋体"/>
          <w:szCs w:val="21"/>
        </w:rPr>
        <w:t xml:space="preserve">（1）具有独立承担民事责任的能力； </w:t>
      </w:r>
      <w:r/>
    </w:p>
    <w:p>
      <w:pPr>
        <w:pStyle w:val="693"/>
        <w:ind w:firstLine="420"/>
        <w:spacing w:line="400" w:lineRule="exact"/>
        <w:rPr>
          <w:rFonts w:hint="eastAsia" w:ascii="宋体" w:hAnsi="宋体" w:cs="宋体"/>
          <w:szCs w:val="21"/>
        </w:rPr>
      </w:pPr>
      <w:r>
        <w:rPr>
          <w:rFonts w:hint="eastAsia" w:ascii="宋体" w:hAnsi="宋体" w:cs="宋体"/>
          <w:szCs w:val="21"/>
        </w:rPr>
        <w:t xml:space="preserve">（2）具有良好的商业信誉和健全的财务会计制度；</w:t>
      </w:r>
      <w:r/>
    </w:p>
    <w:p>
      <w:pPr>
        <w:pStyle w:val="693"/>
        <w:ind w:firstLine="420"/>
        <w:spacing w:line="400" w:lineRule="exact"/>
        <w:rPr>
          <w:rFonts w:hint="eastAsia" w:ascii="宋体" w:hAnsi="宋体" w:cs="宋体"/>
          <w:szCs w:val="21"/>
        </w:rPr>
      </w:pPr>
      <w:r>
        <w:rPr>
          <w:rFonts w:hint="eastAsia" w:ascii="宋体" w:hAnsi="宋体" w:cs="宋体"/>
          <w:szCs w:val="21"/>
        </w:rPr>
        <w:t xml:space="preserve">（3）具有履行合同所必须的设备和专业技术能力；</w:t>
      </w:r>
      <w:r/>
    </w:p>
    <w:p>
      <w:pPr>
        <w:pStyle w:val="693"/>
        <w:ind w:firstLine="420"/>
        <w:spacing w:line="400" w:lineRule="exact"/>
        <w:rPr>
          <w:rFonts w:hint="eastAsia" w:ascii="宋体" w:hAnsi="宋体" w:cs="宋体"/>
          <w:szCs w:val="21"/>
        </w:rPr>
      </w:pPr>
      <w:r>
        <w:rPr>
          <w:rFonts w:hint="eastAsia" w:ascii="宋体" w:hAnsi="宋体" w:cs="宋体"/>
          <w:szCs w:val="21"/>
        </w:rPr>
        <w:t xml:space="preserve">（4）有依法缴纳税收和社会保障资金的良好记录；</w:t>
      </w:r>
      <w:r/>
    </w:p>
    <w:p>
      <w:pPr>
        <w:pStyle w:val="693"/>
        <w:ind w:firstLine="420"/>
        <w:spacing w:line="400" w:lineRule="exact"/>
        <w:rPr>
          <w:rFonts w:hint="eastAsia" w:ascii="宋体" w:hAnsi="宋体" w:cs="宋体"/>
          <w:szCs w:val="21"/>
        </w:rPr>
      </w:pPr>
      <w:r>
        <w:rPr>
          <w:rFonts w:hint="eastAsia" w:ascii="宋体" w:hAnsi="宋体" w:cs="宋体"/>
          <w:szCs w:val="21"/>
        </w:rPr>
        <w:t xml:space="preserve">（5）参加政府采购活动前三年内，在经营活动中没有重大违法记录；</w:t>
      </w:r>
      <w:r/>
    </w:p>
    <w:p>
      <w:pPr>
        <w:pStyle w:val="693"/>
        <w:ind w:firstLine="420"/>
        <w:spacing w:line="400" w:lineRule="exact"/>
        <w:rPr>
          <w:rFonts w:hint="eastAsia" w:ascii="宋体" w:hAnsi="宋体" w:cs="宋体"/>
          <w:szCs w:val="21"/>
        </w:rPr>
      </w:pPr>
      <w:r>
        <w:rPr>
          <w:rFonts w:hint="eastAsia" w:ascii="宋体" w:hAnsi="宋体" w:cs="宋体"/>
          <w:szCs w:val="21"/>
        </w:rPr>
        <w:t xml:space="preserve">（6）法律、行政法规规定的其他条件。</w:t>
      </w:r>
      <w:r/>
    </w:p>
    <w:p>
      <w:pPr>
        <w:pStyle w:val="693"/>
        <w:ind w:firstLine="420"/>
        <w:spacing w:line="400" w:lineRule="exact"/>
        <w:rPr>
          <w:rFonts w:hint="eastAsia"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b/>
          <w:bCs/>
          <w:szCs w:val="21"/>
        </w:rPr>
        <w:t xml:space="preserve">本项目专门面向中小企业采购，所属行业为其他未列明行业。</w:t>
      </w:r>
      <w:r>
        <w:rPr>
          <w:rFonts w:hint="eastAsia" w:ascii="宋体" w:hAnsi="宋体" w:cs="宋体"/>
          <w:szCs w:val="21"/>
        </w:rPr>
        <w:t xml:space="preserve">投标人必须提供《中小企业声明函》或《残疾人福利性单位声明函》或由省级以上监狱管理局、戒毒管理局（含新疆生产建设兵团）出具的属于监狱企业的证明文件。</w:t>
      </w:r>
      <w:r/>
    </w:p>
    <w:p>
      <w:pPr>
        <w:pStyle w:val="693"/>
        <w:ind w:firstLine="420"/>
        <w:spacing w:line="400" w:lineRule="exact"/>
        <w:rPr>
          <w:rFonts w:hint="eastAsia" w:ascii="宋体" w:hAnsi="宋体" w:cs="宋体"/>
          <w:szCs w:val="21"/>
        </w:rPr>
      </w:pPr>
      <w:r>
        <w:rPr>
          <w:rFonts w:hint="eastAsia" w:ascii="宋体" w:hAnsi="宋体" w:cs="宋体"/>
          <w:szCs w:val="21"/>
        </w:rPr>
        <w:t xml:space="preserve">3.本项目的特定资格要求：未被“信用中国”网站（www.creditchina.gov.cn）列入失信被执行人、重大税收违法案件当事人名单、政府采购严重失信行为记录名单。</w:t>
      </w:r>
      <w:r/>
    </w:p>
    <w:p>
      <w:pPr>
        <w:pStyle w:val="693"/>
        <w:ind w:firstLine="420"/>
        <w:spacing w:line="400" w:lineRule="exact"/>
        <w:rPr>
          <w:rFonts w:hint="eastAsia" w:ascii="宋体" w:hAnsi="宋体" w:cs="宋体"/>
          <w:szCs w:val="21"/>
        </w:rPr>
      </w:pPr>
      <w:r>
        <w:rPr>
          <w:rFonts w:hint="eastAsia" w:ascii="宋体" w:hAnsi="宋体" w:cs="宋体"/>
          <w:szCs w:val="21"/>
        </w:rPr>
      </w:r>
      <w:r/>
    </w:p>
    <w:p>
      <w:pPr>
        <w:pStyle w:val="693"/>
        <w:spacing w:line="400" w:lineRule="exact"/>
        <w:rPr>
          <w:rFonts w:hint="eastAsia" w:ascii="宋体" w:hAnsi="宋体" w:cs="宋体"/>
          <w:b/>
          <w:bCs/>
          <w:szCs w:val="21"/>
        </w:rPr>
      </w:pPr>
      <w:r>
        <w:rPr>
          <w:rFonts w:hint="eastAsia" w:ascii="宋体" w:hAnsi="宋体" w:cs="宋体"/>
          <w:b/>
          <w:bCs/>
          <w:szCs w:val="21"/>
        </w:rPr>
        <w:t xml:space="preserve">三、获取招标文件</w:t>
      </w:r>
      <w:r/>
    </w:p>
    <w:p>
      <w:pPr>
        <w:pStyle w:val="693"/>
        <w:ind w:firstLine="420"/>
        <w:spacing w:line="400" w:lineRule="exact"/>
        <w:rPr>
          <w:rFonts w:hint="eastAsia" w:ascii="宋体" w:hAnsi="宋体" w:cs="宋体"/>
          <w:szCs w:val="21"/>
        </w:rPr>
      </w:pPr>
      <w:r>
        <w:rPr>
          <w:rFonts w:hint="eastAsia" w:ascii="宋体" w:hAnsi="宋体" w:cs="宋体"/>
          <w:szCs w:val="21"/>
        </w:rPr>
        <w:t xml:space="preserve">（一）时间：发布之日起至2024年7月</w:t>
      </w:r>
      <w:r>
        <w:rPr>
          <w:rFonts w:hint="eastAsia" w:ascii="宋体" w:hAnsi="宋体" w:cs="宋体"/>
          <w:szCs w:val="21"/>
        </w:rPr>
        <w:t xml:space="preserve">24</w:t>
      </w:r>
      <w:r>
        <w:rPr>
          <w:rFonts w:hint="eastAsia" w:ascii="宋体" w:hAnsi="宋体" w:cs="宋体"/>
          <w:szCs w:val="21"/>
        </w:rPr>
        <w:t xml:space="preserve">日。</w:t>
      </w:r>
      <w:r/>
    </w:p>
    <w:p>
      <w:pPr>
        <w:pStyle w:val="693"/>
        <w:ind w:firstLine="420"/>
        <w:spacing w:line="400" w:lineRule="exact"/>
        <w:rPr>
          <w:rFonts w:hint="eastAsia" w:ascii="宋体" w:hAnsi="宋体" w:cs="宋体"/>
          <w:szCs w:val="21"/>
        </w:rPr>
      </w:pPr>
      <w:r>
        <w:rPr>
          <w:rFonts w:hint="eastAsia" w:ascii="宋体" w:hAnsi="宋体" w:cs="宋体"/>
          <w:szCs w:val="21"/>
        </w:rPr>
        <w:t xml:space="preserve">（二）地点：“苏采云”系统自行下载采购文件。</w:t>
      </w:r>
      <w:r/>
    </w:p>
    <w:p>
      <w:pPr>
        <w:pStyle w:val="693"/>
        <w:ind w:firstLine="420"/>
        <w:spacing w:line="400" w:lineRule="exact"/>
        <w:rPr>
          <w:rFonts w:hint="eastAsia" w:ascii="宋体" w:hAnsi="宋体" w:cs="宋体"/>
          <w:szCs w:val="21"/>
        </w:rPr>
      </w:pPr>
      <w:r>
        <w:rPr>
          <w:rFonts w:hint="eastAsia" w:ascii="宋体" w:hAnsi="宋体" w:cs="宋体"/>
          <w:szCs w:val="21"/>
        </w:rPr>
        <w:t xml:space="preserve">（三）方式：</w:t>
      </w:r>
      <w:r/>
    </w:p>
    <w:p>
      <w:pPr>
        <w:pStyle w:val="693"/>
        <w:ind w:firstLine="420"/>
        <w:spacing w:line="400" w:lineRule="exact"/>
        <w:rPr>
          <w:rFonts w:hint="eastAsia" w:ascii="宋体" w:hAnsi="宋体" w:cs="宋体"/>
          <w:bCs/>
          <w:szCs w:val="21"/>
        </w:rPr>
      </w:pPr>
      <w:r>
        <w:rPr>
          <w:rFonts w:hint="eastAsia" w:ascii="宋体" w:hAnsi="宋体" w:cs="宋体"/>
          <w:bCs/>
          <w:szCs w:val="21"/>
          <w:lang w:bidi="ar"/>
        </w:rPr>
        <w:t xml:space="preserve">1、CA证书办理</w:t>
      </w:r>
      <w:r>
        <w:rPr>
          <w:rFonts w:hint="eastAsia" w:ascii="宋体" w:hAnsi="宋体" w:cs="宋体"/>
          <w:bCs/>
          <w:szCs w:val="21"/>
        </w:rPr>
      </w:r>
      <w:r/>
    </w:p>
    <w:p>
      <w:pPr>
        <w:pStyle w:val="693"/>
        <w:ind w:firstLine="420"/>
        <w:spacing w:line="400" w:lineRule="exact"/>
        <w:rPr>
          <w:rFonts w:hint="eastAsia" w:ascii="宋体" w:hAnsi="宋体" w:cs="宋体"/>
          <w:bCs/>
          <w:szCs w:val="21"/>
        </w:rPr>
      </w:pPr>
      <w:r>
        <w:rPr>
          <w:rFonts w:hint="eastAsia" w:ascii="宋体" w:hAnsi="宋体" w:cs="宋体"/>
          <w:bCs/>
          <w:szCs w:val="21"/>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w:t>
      </w:r>
      <w:r>
        <w:rPr>
          <w:rFonts w:hint="eastAsia" w:ascii="宋体" w:hAnsi="宋体" w:cs="宋体"/>
          <w:bCs/>
          <w:szCs w:val="21"/>
          <w:lang w:bidi="ar"/>
        </w:rPr>
        <w:t xml:space="preserve">苏采云”系统下的政务CA证书，江苏省内各地区办理的“苏采云”系统下的政务CA证书全省通用。</w:t>
      </w:r>
      <w:r>
        <w:rPr>
          <w:rFonts w:hint="eastAsia" w:ascii="宋体" w:hAnsi="宋体" w:cs="宋体"/>
          <w:b/>
          <w:szCs w:val="21"/>
          <w:lang w:bidi="ar"/>
        </w:rPr>
        <w:t xml:space="preserve">苏州现场办理地址：苏州市姑苏区平泷路251号政务服务中心4楼公共交易中心窗口，咨询电话：0512-69820834。</w:t>
      </w:r>
      <w:r>
        <w:rPr>
          <w:rFonts w:hint="eastAsia" w:ascii="宋体" w:hAnsi="宋体" w:cs="宋体"/>
          <w:bCs/>
          <w:szCs w:val="21"/>
        </w:rPr>
      </w:r>
      <w:r/>
    </w:p>
    <w:p>
      <w:pPr>
        <w:pStyle w:val="693"/>
        <w:ind w:firstLine="420"/>
        <w:spacing w:line="400" w:lineRule="exact"/>
        <w:rPr>
          <w:rFonts w:hint="eastAsia" w:ascii="宋体" w:hAnsi="宋体" w:cs="宋体"/>
          <w:bCs/>
          <w:szCs w:val="21"/>
        </w:rPr>
      </w:pPr>
      <w:r>
        <w:rPr>
          <w:rFonts w:hint="eastAsia" w:ascii="宋体" w:hAnsi="宋体" w:cs="宋体"/>
          <w:bCs/>
          <w:szCs w:val="21"/>
          <w:lang w:bidi="ar"/>
        </w:rPr>
        <w:t xml:space="preserve">2、依法获取采购文件</w:t>
      </w:r>
      <w:r>
        <w:rPr>
          <w:rFonts w:hint="eastAsia" w:ascii="宋体" w:hAnsi="宋体" w:cs="宋体"/>
          <w:bCs/>
          <w:szCs w:val="21"/>
        </w:rPr>
      </w:r>
      <w:r/>
    </w:p>
    <w:p>
      <w:pPr>
        <w:pStyle w:val="693"/>
        <w:ind w:firstLine="420"/>
        <w:spacing w:line="400" w:lineRule="exact"/>
        <w:rPr>
          <w:rFonts w:hint="eastAsia" w:ascii="宋体" w:hAnsi="宋体" w:cs="宋体"/>
          <w:bCs/>
          <w:szCs w:val="21"/>
        </w:rPr>
      </w:pPr>
      <w:r>
        <w:rPr>
          <w:rFonts w:hint="eastAsia" w:ascii="宋体" w:hAnsi="宋体" w:cs="宋体"/>
          <w:bCs/>
          <w:szCs w:val="21"/>
          <w:lang w:bidi="ar"/>
        </w:rPr>
        <w:t xml:space="preserve">供应商插入CA证书登陆“苏采云”系统（网址：http://jszfcg.jsczt.cn/）后选择具体项目，点击“我要参与”并签章提交《投标供应商确认函》，提交《投标供应商确认函》日期视同为依法获取招标（响应）文件日期。供应商须打印、保留《投标供应商确</w:t>
      </w:r>
      <w:r>
        <w:rPr>
          <w:rFonts w:hint="eastAsia" w:ascii="宋体" w:hAnsi="宋体" w:cs="宋体"/>
          <w:bCs/>
          <w:szCs w:val="21"/>
          <w:lang w:bidi="ar"/>
        </w:rPr>
        <w:t xml:space="preserve">认函》，质疑时《投标供应商确认函》与质疑函一并提交；未依照招标（采购）公告要求提交《投标供应商确认函》的供应商，视为未参与该项政府采购活动，不具备</w:t>
      </w:r>
      <w:r>
        <w:rPr>
          <w:rFonts w:hint="eastAsia" w:ascii="宋体" w:hAnsi="宋体" w:cs="宋体"/>
          <w:bCs/>
          <w:szCs w:val="21"/>
          <w:lang w:bidi="ar"/>
        </w:rPr>
        <w:t xml:space="preserve">对该政府采购项目提出质疑的法定权利，但因供应商资格条件或获取招标（采购）文件时间设定不符合有关法律法规规定等原因使供应商权益受损的除外。</w:t>
      </w:r>
      <w:r>
        <w:rPr>
          <w:rFonts w:hint="eastAsia" w:ascii="宋体" w:hAnsi="宋体" w:cs="宋体"/>
          <w:bCs/>
          <w:szCs w:val="21"/>
        </w:rPr>
      </w:r>
      <w:r/>
    </w:p>
    <w:p>
      <w:pPr>
        <w:pStyle w:val="693"/>
        <w:ind w:firstLine="420"/>
        <w:spacing w:line="400" w:lineRule="exact"/>
        <w:rPr>
          <w:rFonts w:hint="eastAsia" w:ascii="宋体" w:hAnsi="宋体" w:cs="宋体"/>
          <w:bCs/>
          <w:szCs w:val="21"/>
          <w:lang w:bidi="ar"/>
        </w:rPr>
      </w:pPr>
      <w:r>
        <w:rPr>
          <w:rFonts w:hint="eastAsia" w:ascii="宋体" w:hAnsi="宋体" w:cs="宋体"/>
          <w:bCs/>
          <w:szCs w:val="21"/>
          <w:lang w:bidi="ar"/>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w:t>
      </w:r>
      <w:r>
        <w:rPr>
          <w:rFonts w:hint="eastAsia" w:ascii="宋体" w:hAnsi="宋体" w:cs="宋体"/>
          <w:bCs/>
          <w:szCs w:val="21"/>
          <w:lang w:bidi="ar"/>
        </w:rPr>
        <w:t xml:space="preserve">补充）公告，同时在“苏采云”系统中下载更正（补充）资料。如有遗漏（包括但不限于文件未下载或下载不完整），可能无法解密投标（响应）文件，由此所造成的投标（响应）失败或损失由投标（响应）供应商自行负责。</w:t>
      </w:r>
      <w:r/>
    </w:p>
    <w:p>
      <w:pPr>
        <w:pStyle w:val="693"/>
        <w:ind w:firstLine="420"/>
        <w:spacing w:line="400" w:lineRule="exact"/>
        <w:rPr>
          <w:rFonts w:hint="eastAsia" w:ascii="宋体" w:hAnsi="宋体" w:cs="宋体"/>
          <w:bCs/>
          <w:szCs w:val="21"/>
        </w:rPr>
      </w:pPr>
      <w:r>
        <w:rPr>
          <w:rFonts w:hint="eastAsia" w:ascii="宋体" w:hAnsi="宋体" w:cs="宋体"/>
          <w:bCs/>
          <w:szCs w:val="21"/>
          <w:lang w:bidi="ar"/>
        </w:rPr>
        <w:t xml:space="preserve">3、电子投标（响应）准备</w:t>
      </w:r>
      <w:r>
        <w:rPr>
          <w:rFonts w:hint="eastAsia" w:ascii="宋体" w:hAnsi="宋体" w:cs="宋体"/>
          <w:bCs/>
          <w:szCs w:val="21"/>
        </w:rPr>
      </w:r>
      <w:r/>
    </w:p>
    <w:p>
      <w:pPr>
        <w:pStyle w:val="693"/>
        <w:ind w:firstLine="420"/>
        <w:spacing w:line="400" w:lineRule="exact"/>
        <w:rPr>
          <w:rFonts w:hint="eastAsia" w:ascii="宋体" w:hAnsi="宋体" w:cs="宋体"/>
          <w:bCs/>
          <w:szCs w:val="21"/>
          <w:lang w:bidi="ar"/>
        </w:rPr>
      </w:pPr>
      <w:r>
        <w:rPr>
          <w:rFonts w:hint="eastAsia" w:ascii="宋体" w:hAnsi="宋体" w:cs="宋体"/>
          <w:bCs/>
          <w:szCs w:val="21"/>
          <w:lang w:bidi="ar"/>
        </w:rPr>
        <w:t xml:space="preserve">供应商在“苏采云”系统中操作成功参与项目后，必须在“已参与项目”界面中下载电子招标（采购）文件（后缀名为“.kedt”）并导入政府采购客户端工具后方可进行投标（响应）文件制作和提交（具体详见《苏采云系统供应商操作手册》，网址链接https://czju.suzhou.gov.cn/zfcg/html/content/20231220161910031.shtml）。</w:t>
      </w:r>
      <w:r>
        <w:rPr>
          <w:rFonts w:hint="eastAsia" w:ascii="宋体" w:hAnsi="宋体" w:cs="宋体"/>
          <w:bCs/>
          <w:szCs w:val="21"/>
          <w:lang w:bidi="ar"/>
        </w:rPr>
      </w:r>
      <w:r/>
    </w:p>
    <w:p>
      <w:pPr>
        <w:pStyle w:val="693"/>
        <w:ind w:firstLine="420"/>
        <w:spacing w:line="400" w:lineRule="exact"/>
        <w:rPr>
          <w:rFonts w:hint="eastAsia" w:ascii="宋体" w:hAnsi="宋体" w:cs="宋体"/>
          <w:szCs w:val="21"/>
          <w:lang w:bidi="ar"/>
        </w:rPr>
      </w:pPr>
      <w:r>
        <w:rPr>
          <w:rFonts w:hint="eastAsia" w:ascii="宋体" w:hAnsi="宋体" w:cs="宋体"/>
          <w:bCs/>
          <w:szCs w:val="21"/>
          <w:lang w:bidi="ar"/>
        </w:rPr>
        <w:t xml:space="preserve">本项目采用电子招投标形式，请供应商按照《苏采云系统供应商操作手册》进行制作、上传电子投</w:t>
      </w:r>
      <w:r>
        <w:rPr>
          <w:rFonts w:hint="eastAsia" w:ascii="宋体" w:hAnsi="宋体" w:cs="宋体"/>
          <w:bCs/>
          <w:szCs w:val="21"/>
          <w:lang w:bidi="ar"/>
        </w:rPr>
        <w:t xml:space="preserve">标（响应）文件。电子投标（响应）文件制作完成后请于投标（响应）文件递交截止时间前成功上传至“苏采云”系统，否则视为放弃参加该采购项目。</w:t>
      </w:r>
      <w:r>
        <w:rPr>
          <w:rFonts w:hint="eastAsia" w:ascii="宋体" w:hAnsi="宋体" w:cs="宋体"/>
          <w:szCs w:val="21"/>
          <w:lang w:bidi="ar"/>
        </w:rPr>
        <w:t xml:space="preserve">供应商应充分考虑到网络环境、网络带宽等风险因素，如因供应商自身原因造成的电子投标（响应）文件上传不成功由供应商自行承担全部责任。</w:t>
      </w:r>
      <w:r/>
    </w:p>
    <w:p>
      <w:pPr>
        <w:pStyle w:val="693"/>
        <w:ind w:firstLine="420"/>
        <w:spacing w:line="400" w:lineRule="exact"/>
        <w:rPr>
          <w:rFonts w:hint="eastAsia" w:ascii="宋体" w:hAnsi="宋体" w:cs="宋体"/>
          <w:bCs/>
          <w:szCs w:val="21"/>
        </w:rPr>
      </w:pPr>
      <w:r>
        <w:rPr>
          <w:rFonts w:hint="eastAsia" w:ascii="宋体" w:hAnsi="宋体" w:cs="宋体"/>
          <w:bCs/>
          <w:szCs w:val="21"/>
          <w:lang w:bidi="ar"/>
        </w:rPr>
        <w:t xml:space="preserve">4、在系统操作过程中如有疑问，请按以下方式联系：</w:t>
      </w:r>
      <w:r>
        <w:rPr>
          <w:rFonts w:hint="eastAsia" w:ascii="宋体" w:hAnsi="宋体" w:cs="宋体"/>
          <w:bCs/>
          <w:szCs w:val="21"/>
        </w:rPr>
      </w:r>
      <w:r/>
    </w:p>
    <w:p>
      <w:pPr>
        <w:pStyle w:val="747"/>
        <w:spacing w:line="400" w:lineRule="exact"/>
        <w:rPr>
          <w:rFonts w:hint="eastAsia" w:ascii="宋体" w:hAnsi="宋体" w:eastAsia="宋体" w:cs="宋体"/>
          <w:bCs/>
          <w:sz w:val="21"/>
          <w:szCs w:val="21"/>
          <w:lang w:bidi="ar"/>
        </w:rPr>
      </w:pPr>
      <w:r>
        <w:rPr>
          <w:rFonts w:hint="eastAsia" w:ascii="宋体" w:hAnsi="宋体" w:eastAsia="宋体" w:cs="宋体"/>
          <w:bCs/>
          <w:sz w:val="21"/>
          <w:szCs w:val="21"/>
          <w:lang w:bidi="ar"/>
        </w:rPr>
        <w:t xml:space="preserve">注册咨询：18261002950；</w:t>
      </w:r>
      <w:r/>
    </w:p>
    <w:p>
      <w:pPr>
        <w:pStyle w:val="747"/>
        <w:spacing w:line="400" w:lineRule="exact"/>
        <w:rPr>
          <w:rFonts w:hint="eastAsia" w:ascii="宋体" w:hAnsi="宋体" w:eastAsia="宋体" w:cs="宋体"/>
          <w:bCs/>
          <w:sz w:val="21"/>
          <w:szCs w:val="21"/>
          <w:lang w:bidi="ar"/>
        </w:rPr>
      </w:pPr>
      <w:r>
        <w:rPr>
          <w:rFonts w:hint="eastAsia" w:ascii="宋体" w:hAnsi="宋体" w:eastAsia="宋体" w:cs="宋体"/>
          <w:bCs/>
          <w:sz w:val="21"/>
          <w:szCs w:val="21"/>
          <w:lang w:bidi="ar"/>
        </w:rPr>
        <w:t xml:space="preserve">CA技术咨询电话：400-608-6099；</w:t>
      </w:r>
      <w:r/>
    </w:p>
    <w:p>
      <w:pPr>
        <w:pStyle w:val="747"/>
        <w:spacing w:line="400" w:lineRule="exact"/>
        <w:rPr>
          <w:rFonts w:hint="eastAsia" w:ascii="宋体" w:hAnsi="宋体" w:eastAsia="宋体" w:cs="宋体"/>
          <w:bCs/>
          <w:sz w:val="21"/>
          <w:szCs w:val="21"/>
          <w:lang w:bidi="ar"/>
        </w:rPr>
      </w:pPr>
      <w:r>
        <w:rPr>
          <w:rFonts w:hint="eastAsia" w:ascii="宋体" w:hAnsi="宋体" w:eastAsia="宋体" w:cs="宋体"/>
          <w:bCs/>
          <w:sz w:val="21"/>
          <w:szCs w:val="21"/>
          <w:lang w:bidi="ar"/>
        </w:rPr>
        <w:t xml:space="preserve">签章使用问题：025-83633811、025-83633812、15380932027、15371015030；</w:t>
      </w:r>
      <w:r/>
    </w:p>
    <w:p>
      <w:pPr>
        <w:pStyle w:val="693"/>
        <w:ind w:firstLine="420"/>
        <w:spacing w:line="400" w:lineRule="exact"/>
        <w:rPr>
          <w:rFonts w:hint="eastAsia" w:ascii="宋体" w:hAnsi="宋体" w:cs="宋体"/>
          <w:bCs/>
          <w:szCs w:val="21"/>
          <w:lang w:bidi="ar"/>
        </w:rPr>
      </w:pPr>
      <w:r>
        <w:rPr>
          <w:rFonts w:hint="eastAsia" w:ascii="宋体" w:hAnsi="宋体" w:cs="宋体"/>
          <w:bCs/>
          <w:szCs w:val="21"/>
          <w:lang w:bidi="ar"/>
        </w:rPr>
        <w:t xml:space="preserve">系统使用指导与咨询：联系电话：18261002950；QQ：3048755361、1315179389、895706745。</w:t>
      </w:r>
      <w:r/>
    </w:p>
    <w:p>
      <w:pPr>
        <w:pStyle w:val="693"/>
        <w:ind w:firstLine="420"/>
        <w:spacing w:line="400" w:lineRule="exact"/>
        <w:rPr>
          <w:rFonts w:hint="eastAsia" w:ascii="宋体" w:hAnsi="宋体" w:cs="宋体"/>
          <w:szCs w:val="21"/>
        </w:rPr>
      </w:pPr>
      <w:r>
        <w:rPr>
          <w:rFonts w:hint="eastAsia" w:ascii="宋体" w:hAnsi="宋体" w:cs="宋体"/>
          <w:szCs w:val="21"/>
        </w:rPr>
        <w:t xml:space="preserve">（四）售价：免费。</w:t>
      </w:r>
      <w:r/>
    </w:p>
    <w:p>
      <w:pPr>
        <w:pStyle w:val="693"/>
        <w:numPr>
          <w:ilvl w:val="0"/>
          <w:numId w:val="2"/>
        </w:numPr>
        <w:spacing w:line="400" w:lineRule="exact"/>
        <w:rPr>
          <w:rFonts w:hint="eastAsia" w:ascii="宋体" w:hAnsi="宋体" w:cs="宋体"/>
          <w:b/>
          <w:bCs/>
          <w:szCs w:val="21"/>
        </w:rPr>
      </w:pPr>
      <w:r>
        <w:rPr>
          <w:rFonts w:hint="eastAsia" w:ascii="宋体" w:hAnsi="宋体" w:cs="宋体"/>
          <w:b/>
          <w:bCs/>
          <w:szCs w:val="21"/>
        </w:rPr>
        <w:t xml:space="preserve">提交投标文件截止时间、开标时间和地点</w:t>
      </w:r>
      <w:r/>
    </w:p>
    <w:p>
      <w:pPr>
        <w:pStyle w:val="693"/>
        <w:ind w:firstLine="420"/>
        <w:spacing w:line="400" w:lineRule="exact"/>
        <w:tabs>
          <w:tab w:val="left" w:pos="148" w:leader="none"/>
        </w:tabs>
        <w:rPr>
          <w:rFonts w:hint="eastAsia" w:ascii="宋体" w:hAnsi="宋体" w:cs="宋体"/>
          <w:szCs w:val="21"/>
        </w:rPr>
      </w:pPr>
      <w:r>
        <w:rPr>
          <w:rFonts w:hint="eastAsia" w:ascii="宋体" w:hAnsi="宋体" w:cs="宋体"/>
          <w:szCs w:val="21"/>
        </w:rPr>
        <w:t xml:space="preserve">1、提交投标文件截止时间：2024年</w:t>
      </w:r>
      <w:r>
        <w:rPr>
          <w:rFonts w:hint="eastAsia" w:ascii="宋体" w:hAnsi="宋体" w:cs="宋体"/>
          <w:szCs w:val="21"/>
        </w:rPr>
        <w:t xml:space="preserve">8月7</w:t>
      </w:r>
      <w:r>
        <w:rPr>
          <w:rFonts w:hint="eastAsia" w:ascii="宋体" w:hAnsi="宋体" w:cs="宋体"/>
          <w:szCs w:val="21"/>
        </w:rPr>
        <w:t xml:space="preserve">日</w:t>
      </w:r>
      <w:r>
        <w:rPr>
          <w:rFonts w:hint="eastAsia" w:ascii="宋体" w:hAnsi="宋体" w:cs="宋体"/>
          <w:szCs w:val="21"/>
        </w:rPr>
        <w:t xml:space="preserve">9点30分</w:t>
      </w:r>
      <w:r>
        <w:rPr>
          <w:rFonts w:hint="eastAsia" w:ascii="宋体" w:hAnsi="宋体" w:cs="宋体"/>
          <w:szCs w:val="21"/>
        </w:rPr>
        <w:t xml:space="preserve">(北京时间)</w:t>
      </w:r>
      <w:r/>
    </w:p>
    <w:p>
      <w:pPr>
        <w:pStyle w:val="693"/>
        <w:ind w:firstLine="420"/>
        <w:spacing w:line="400" w:lineRule="exact"/>
        <w:tabs>
          <w:tab w:val="left" w:pos="148" w:leader="none"/>
        </w:tabs>
        <w:rPr>
          <w:rFonts w:hint="eastAsia" w:ascii="宋体" w:hAnsi="宋体" w:cs="宋体"/>
          <w:szCs w:val="21"/>
        </w:rPr>
      </w:pPr>
      <w:r>
        <w:rPr>
          <w:rFonts w:hint="eastAsia" w:ascii="宋体" w:hAnsi="宋体" w:cs="宋体"/>
          <w:szCs w:val="21"/>
        </w:rPr>
        <w:t xml:space="preserve">2、开标时间：2024年</w:t>
      </w:r>
      <w:r>
        <w:rPr>
          <w:rFonts w:hint="eastAsia" w:ascii="宋体" w:hAnsi="宋体" w:cs="宋体"/>
          <w:szCs w:val="21"/>
        </w:rPr>
        <w:t xml:space="preserve">8月7</w:t>
      </w:r>
      <w:r>
        <w:rPr>
          <w:rFonts w:hint="eastAsia" w:ascii="宋体" w:hAnsi="宋体" w:cs="宋体"/>
          <w:szCs w:val="21"/>
        </w:rPr>
        <w:t xml:space="preserve">日</w:t>
      </w:r>
      <w:r>
        <w:rPr>
          <w:rFonts w:hint="eastAsia" w:ascii="宋体" w:hAnsi="宋体" w:cs="宋体"/>
          <w:szCs w:val="21"/>
        </w:rPr>
        <w:t xml:space="preserve">9点30分</w:t>
      </w:r>
      <w:r>
        <w:rPr>
          <w:rFonts w:hint="eastAsia" w:ascii="宋体" w:hAnsi="宋体" w:cs="宋体"/>
          <w:szCs w:val="21"/>
        </w:rPr>
        <w:t xml:space="preserve">(北京时间)</w:t>
      </w:r>
      <w:r/>
    </w:p>
    <w:p>
      <w:pPr>
        <w:pStyle w:val="693"/>
        <w:ind w:firstLine="420"/>
        <w:spacing w:line="400" w:lineRule="exact"/>
        <w:tabs>
          <w:tab w:val="left" w:pos="148" w:leader="none"/>
        </w:tabs>
        <w:rPr>
          <w:rFonts w:hint="eastAsia" w:ascii="宋体" w:hAnsi="宋体" w:cs="宋体"/>
          <w:szCs w:val="21"/>
        </w:rPr>
      </w:pPr>
      <w:r>
        <w:rPr>
          <w:rFonts w:hint="eastAsia" w:ascii="宋体" w:hAnsi="宋体" w:cs="宋体"/>
          <w:szCs w:val="21"/>
        </w:rPr>
        <w:t xml:space="preserve">3、开标地点：“苏采云”系统（网址：http://jszfcg.jsczt.cn/）</w:t>
      </w:r>
      <w:r/>
    </w:p>
    <w:p>
      <w:pPr>
        <w:pStyle w:val="693"/>
        <w:ind w:firstLine="420"/>
        <w:spacing w:line="400" w:lineRule="exact"/>
        <w:tabs>
          <w:tab w:val="left" w:pos="148" w:leader="none"/>
        </w:tabs>
        <w:rPr>
          <w:rFonts w:hint="eastAsia" w:ascii="宋体" w:hAnsi="宋体" w:cs="宋体"/>
          <w:szCs w:val="21"/>
        </w:rPr>
      </w:pPr>
      <w:r>
        <w:rPr>
          <w:rFonts w:hint="eastAsia" w:ascii="宋体" w:hAnsi="宋体" w:cs="宋体"/>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p>
    <w:p>
      <w:pPr>
        <w:pStyle w:val="693"/>
        <w:ind w:firstLine="420"/>
        <w:spacing w:line="400" w:lineRule="exact"/>
        <w:tabs>
          <w:tab w:val="left" w:pos="148" w:leader="none"/>
        </w:tabs>
        <w:rPr>
          <w:rFonts w:hint="eastAsia" w:ascii="宋体" w:hAnsi="宋体" w:cs="宋体"/>
          <w:b/>
          <w:bCs/>
          <w:szCs w:val="21"/>
          <w:lang w:bidi="ar"/>
        </w:rPr>
      </w:pPr>
      <w:r>
        <w:rPr>
          <w:rFonts w:hint="eastAsia" w:ascii="宋体" w:hAnsi="宋体" w:cs="宋体"/>
          <w:szCs w:val="21"/>
        </w:rPr>
        <w:t xml:space="preserve">5、线上参加开标（开启）会</w:t>
      </w:r>
      <w:r>
        <w:rPr>
          <w:rFonts w:hint="eastAsia" w:ascii="宋体" w:hAnsi="宋体" w:cs="宋体"/>
          <w:bCs/>
          <w:szCs w:val="21"/>
          <w:lang w:bidi="ar"/>
        </w:rPr>
        <w:t xml:space="preserve">方式：供应商登录</w:t>
      </w:r>
      <w:r>
        <w:rPr>
          <w:rFonts w:hint="eastAsia" w:ascii="宋体" w:hAnsi="宋体" w:cs="宋体"/>
          <w:bCs/>
          <w:szCs w:val="21"/>
          <w:lang w:bidi="ar"/>
        </w:rPr>
        <w:t xml:space="preserve">“苏采云”系统在平台首页点击“开标大厅”，进入江苏省政府采购一体化不见面开标（采购）大厅，在今日项目列表，点击项目，进入不见面开标系统。</w:t>
      </w:r>
      <w:r>
        <w:rPr>
          <w:rFonts w:hint="eastAsia" w:ascii="宋体" w:hAnsi="宋体" w:cs="宋体"/>
          <w:b/>
          <w:bCs/>
          <w:szCs w:val="21"/>
          <w:lang w:bidi="ar"/>
        </w:rPr>
        <w:t xml:space="preserve">本项目为不见面开标项目，开标阶段供应商在【供应商解密】环节必须使用 CA证书解密电子投标（响应）文件，如在系统规定的解密时间（投标/响应文件提交截止时间后30分钟）内未能完成解密的视为放弃投标。</w:t>
      </w:r>
      <w:r/>
    </w:p>
    <w:p>
      <w:pPr>
        <w:pStyle w:val="693"/>
        <w:ind w:firstLine="420"/>
        <w:spacing w:line="400" w:lineRule="exact"/>
        <w:rPr>
          <w:rFonts w:hint="eastAsia" w:ascii="宋体" w:hAnsi="宋体" w:cs="宋体"/>
          <w:szCs w:val="21"/>
        </w:rPr>
      </w:pPr>
      <w:r>
        <w:rPr>
          <w:rFonts w:hint="eastAsia" w:ascii="宋体" w:hAnsi="宋体" w:cs="宋体"/>
          <w:szCs w:val="21"/>
          <w:lang w:bidi="ar"/>
        </w:rPr>
        <w:t xml:space="preserve">请供应商确保电脑、系统及其他设备（视频输入输出设备等）无误，且开标直至项目结束始终保持系统在线状态。在评审过程中系统如有特殊情况，工作人员会及时通过《投标供应商确认函》或法人授权委托书（如有）中留存的手机号与供应商联系。请供应</w:t>
      </w:r>
      <w:r>
        <w:rPr>
          <w:rFonts w:hint="eastAsia" w:ascii="宋体" w:hAnsi="宋体" w:cs="宋体"/>
          <w:szCs w:val="21"/>
          <w:lang w:bidi="ar"/>
        </w:rPr>
        <w:t xml:space="preserve">商确保系统在线状态且该手机号开评标当日通讯畅通，否则导致的对供应商不利的后果由供应商自行承担。</w:t>
      </w:r>
      <w:r>
        <w:rPr>
          <w:rFonts w:hint="eastAsia" w:ascii="宋体" w:hAnsi="宋体" w:cs="宋体"/>
          <w:szCs w:val="21"/>
        </w:rPr>
      </w:r>
      <w:r/>
    </w:p>
    <w:p>
      <w:pPr>
        <w:pStyle w:val="693"/>
        <w:numPr>
          <w:ilvl w:val="0"/>
          <w:numId w:val="2"/>
        </w:numPr>
        <w:spacing w:line="400" w:lineRule="exact"/>
        <w:rPr>
          <w:rFonts w:hint="eastAsia" w:ascii="宋体" w:hAnsi="宋体" w:cs="宋体"/>
          <w:b/>
          <w:bCs/>
          <w:szCs w:val="21"/>
        </w:rPr>
      </w:pPr>
      <w:r>
        <w:rPr>
          <w:rFonts w:hint="eastAsia" w:ascii="宋体" w:hAnsi="宋体" w:cs="宋体"/>
          <w:b/>
          <w:bCs/>
          <w:szCs w:val="21"/>
        </w:rPr>
        <w:t xml:space="preserve">公告期限</w:t>
      </w:r>
      <w:r/>
    </w:p>
    <w:p>
      <w:pPr>
        <w:pStyle w:val="693"/>
        <w:ind w:firstLine="420"/>
        <w:spacing w:line="400" w:lineRule="exact"/>
        <w:rPr>
          <w:rFonts w:hint="eastAsia" w:ascii="宋体" w:hAnsi="宋体" w:cs="宋体"/>
          <w:szCs w:val="21"/>
        </w:rPr>
      </w:pPr>
      <w:r>
        <w:rPr>
          <w:rFonts w:hint="eastAsia" w:ascii="宋体" w:hAnsi="宋体" w:cs="宋体"/>
          <w:szCs w:val="21"/>
        </w:rPr>
        <w:t xml:space="preserve">自本公告发布之日起5个工作日。</w:t>
      </w:r>
      <w:r/>
    </w:p>
    <w:p>
      <w:pPr>
        <w:pStyle w:val="693"/>
        <w:spacing w:line="400" w:lineRule="exact"/>
        <w:rPr>
          <w:rFonts w:hint="eastAsia" w:ascii="宋体" w:hAnsi="宋体" w:cs="宋体"/>
          <w:b/>
          <w:bCs/>
          <w:szCs w:val="21"/>
        </w:rPr>
      </w:pPr>
      <w:r>
        <w:rPr>
          <w:rFonts w:hint="eastAsia" w:ascii="宋体" w:hAnsi="宋体" w:cs="宋体"/>
          <w:b/>
          <w:bCs/>
          <w:szCs w:val="21"/>
        </w:rPr>
        <w:t xml:space="preserve">六、其他相关事宜</w:t>
      </w:r>
      <w:r/>
    </w:p>
    <w:p>
      <w:pPr>
        <w:pStyle w:val="693"/>
        <w:ind w:firstLine="420"/>
        <w:spacing w:line="400" w:lineRule="exact"/>
        <w:tabs>
          <w:tab w:val="left" w:pos="148" w:leader="none"/>
        </w:tabs>
        <w:rPr>
          <w:rFonts w:hint="eastAsia" w:ascii="宋体" w:hAnsi="宋体" w:cs="宋体"/>
          <w:szCs w:val="21"/>
        </w:rPr>
      </w:pPr>
      <w:r>
        <w:rPr>
          <w:rFonts w:hint="eastAsia" w:ascii="宋体" w:hAnsi="宋体" w:cs="宋体"/>
          <w:szCs w:val="21"/>
        </w:rPr>
        <w:t xml:space="preserve">1、本项目支持政府采购合同信用融资，具体详见《政府采购合同信用融资政策告知函》。</w:t>
      </w:r>
      <w:r/>
    </w:p>
    <w:p>
      <w:pPr>
        <w:pStyle w:val="693"/>
        <w:ind w:firstLine="420"/>
        <w:spacing w:line="400" w:lineRule="exact"/>
        <w:tabs>
          <w:tab w:val="left" w:pos="148" w:leader="none"/>
        </w:tabs>
        <w:rPr>
          <w:rFonts w:hint="eastAsia"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693"/>
        <w:ind w:firstLine="420"/>
        <w:spacing w:line="400" w:lineRule="exact"/>
        <w:tabs>
          <w:tab w:val="left" w:pos="148" w:leader="none"/>
        </w:tabs>
        <w:rPr>
          <w:rFonts w:hint="eastAsia" w:ascii="宋体" w:hAnsi="宋体" w:cs="宋体"/>
          <w:szCs w:val="21"/>
        </w:rPr>
      </w:pPr>
      <w:r>
        <w:rPr>
          <w:rFonts w:hint="eastAsia" w:ascii="宋体" w:hAnsi="宋体" w:cs="宋体"/>
          <w:szCs w:val="21"/>
        </w:rPr>
        <w:t xml:space="preserve">3、本采购信息公告媒体：江苏省政府采购、苏州市政府采购、中国政府采购网。</w:t>
      </w:r>
      <w:r/>
    </w:p>
    <w:p>
      <w:pPr>
        <w:pStyle w:val="693"/>
        <w:ind w:firstLine="420"/>
        <w:spacing w:line="400" w:lineRule="exact"/>
        <w:tabs>
          <w:tab w:val="left" w:pos="148" w:leader="none"/>
        </w:tabs>
        <w:rPr>
          <w:rFonts w:hint="eastAsia" w:ascii="宋体" w:hAnsi="宋体" w:cs="宋体"/>
          <w:szCs w:val="21"/>
        </w:rPr>
      </w:pPr>
      <w:r>
        <w:rPr>
          <w:rFonts w:hint="eastAsia" w:ascii="宋体" w:hAnsi="宋体" w:cs="宋体"/>
          <w:szCs w:val="21"/>
        </w:rPr>
        <w:t xml:space="preserve">4、苏州市姑苏区政府采购监督电话：0512-68728409。</w:t>
      </w:r>
      <w:r/>
    </w:p>
    <w:p>
      <w:pPr>
        <w:pStyle w:val="693"/>
        <w:spacing w:line="400" w:lineRule="exact"/>
        <w:rPr>
          <w:rFonts w:hint="eastAsia" w:ascii="宋体" w:hAnsi="宋体" w:cs="宋体"/>
          <w:b/>
          <w:bCs/>
          <w:szCs w:val="21"/>
        </w:rPr>
      </w:pPr>
      <w:r>
        <w:rPr>
          <w:rFonts w:hint="eastAsia" w:ascii="宋体" w:hAnsi="宋体" w:cs="宋体"/>
          <w:b/>
          <w:bCs/>
          <w:szCs w:val="21"/>
        </w:rPr>
        <w:t xml:space="preserve">七、对本次招标提出询问，请按以下方式联系</w:t>
      </w:r>
      <w:r/>
    </w:p>
    <w:p>
      <w:pPr>
        <w:pStyle w:val="693"/>
        <w:ind w:firstLine="420"/>
        <w:spacing w:line="400" w:lineRule="exact"/>
        <w:rPr>
          <w:rFonts w:hint="eastAsia" w:ascii="宋体" w:hAnsi="宋体" w:cs="宋体"/>
          <w:szCs w:val="21"/>
        </w:rPr>
      </w:pPr>
      <w:r>
        <w:rPr>
          <w:rFonts w:hint="eastAsia" w:ascii="宋体" w:hAnsi="宋体" w:cs="宋体"/>
          <w:szCs w:val="21"/>
        </w:rPr>
        <w:t xml:space="preserve">1.采购人信息</w:t>
      </w:r>
      <w:r/>
    </w:p>
    <w:p>
      <w:pPr>
        <w:pStyle w:val="693"/>
        <w:ind w:firstLine="420"/>
        <w:spacing w:line="400" w:lineRule="exact"/>
        <w:rPr>
          <w:rFonts w:hint="eastAsia" w:ascii="宋体" w:hAnsi="宋体" w:cs="宋体"/>
          <w:szCs w:val="21"/>
        </w:rPr>
      </w:pPr>
      <w:r>
        <w:rPr>
          <w:rFonts w:hint="eastAsia" w:ascii="宋体" w:hAnsi="宋体" w:cs="宋体"/>
          <w:szCs w:val="21"/>
        </w:rPr>
        <w:t xml:space="preserve">名    称：苏州市姑苏区绿化管理站</w:t>
      </w:r>
      <w:r/>
    </w:p>
    <w:p>
      <w:pPr>
        <w:pStyle w:val="693"/>
        <w:ind w:firstLine="420"/>
        <w:jc w:val="left"/>
        <w:spacing w:line="400" w:lineRule="exact"/>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rPr>
        <w:t xml:space="preserve">苏州市</w:t>
      </w:r>
      <w:r>
        <w:rPr>
          <w:rFonts w:hint="eastAsia" w:ascii="宋体" w:hAnsi="宋体" w:cs="宋体"/>
          <w:szCs w:val="21"/>
        </w:rPr>
        <w:t xml:space="preserve">姑苏区解放东路117号11楼</w:t>
      </w:r>
      <w:r>
        <w:rPr>
          <w:rFonts w:hint="eastAsia" w:ascii="宋体" w:hAnsi="宋体" w:cs="宋体"/>
          <w:szCs w:val="21"/>
        </w:rPr>
      </w:r>
      <w:r/>
    </w:p>
    <w:p>
      <w:pPr>
        <w:pStyle w:val="693"/>
        <w:ind w:firstLine="420"/>
        <w:jc w:val="left"/>
        <w:spacing w:line="400" w:lineRule="exact"/>
        <w:rPr>
          <w:rFonts w:hint="eastAsia" w:ascii="宋体" w:hAnsi="宋体" w:cs="宋体"/>
          <w:szCs w:val="21"/>
        </w:rPr>
      </w:pPr>
      <w:r>
        <w:rPr>
          <w:rFonts w:hint="eastAsia" w:ascii="宋体" w:hAnsi="宋体" w:cs="宋体"/>
          <w:szCs w:val="21"/>
        </w:rPr>
        <w:t xml:space="preserve">联系人：李华</w:t>
      </w:r>
      <w:r/>
    </w:p>
    <w:p>
      <w:pPr>
        <w:pStyle w:val="693"/>
        <w:ind w:firstLine="420"/>
        <w:spacing w:line="400" w:lineRule="exact"/>
        <w:rPr>
          <w:rFonts w:hint="eastAsia" w:ascii="宋体" w:hAnsi="宋体" w:cs="宋体"/>
          <w:szCs w:val="21"/>
        </w:rPr>
      </w:pPr>
      <w:r>
        <w:rPr>
          <w:rFonts w:hint="eastAsia" w:ascii="宋体" w:hAnsi="宋体" w:cs="宋体"/>
          <w:szCs w:val="21"/>
        </w:rPr>
        <w:t xml:space="preserve">联系电话：0512-65268721</w:t>
      </w:r>
      <w:r/>
    </w:p>
    <w:p>
      <w:pPr>
        <w:pStyle w:val="693"/>
        <w:ind w:firstLine="420"/>
        <w:spacing w:line="400" w:lineRule="exact"/>
        <w:rPr>
          <w:rFonts w:hint="eastAsia" w:ascii="宋体" w:hAnsi="宋体" w:cs="宋体"/>
          <w:szCs w:val="21"/>
        </w:rPr>
      </w:pPr>
      <w:r>
        <w:rPr>
          <w:rFonts w:hint="eastAsia" w:ascii="宋体" w:hAnsi="宋体" w:cs="宋体"/>
          <w:szCs w:val="21"/>
        </w:rPr>
        <w:t xml:space="preserve">2.采购代理机构信息</w:t>
      </w:r>
      <w:r/>
    </w:p>
    <w:p>
      <w:pPr>
        <w:pStyle w:val="693"/>
        <w:ind w:firstLine="420"/>
        <w:spacing w:line="400" w:lineRule="exact"/>
        <w:rPr>
          <w:rFonts w:hint="eastAsia" w:ascii="宋体" w:hAnsi="宋体" w:cs="宋体"/>
          <w:szCs w:val="21"/>
        </w:rPr>
      </w:pPr>
      <w:r>
        <w:rPr>
          <w:rFonts w:hint="eastAsia" w:ascii="宋体" w:hAnsi="宋体" w:cs="宋体"/>
          <w:szCs w:val="21"/>
        </w:rPr>
        <w:t xml:space="preserve">名    称：苏州铖溢林建设工程管理有限公司</w:t>
      </w:r>
      <w:r/>
    </w:p>
    <w:p>
      <w:pPr>
        <w:pStyle w:val="693"/>
        <w:ind w:firstLine="420"/>
        <w:spacing w:line="400" w:lineRule="exact"/>
        <w:rPr>
          <w:rFonts w:hint="eastAsia" w:ascii="宋体" w:hAnsi="宋体" w:cs="宋体"/>
          <w:szCs w:val="21"/>
        </w:rPr>
      </w:pPr>
      <w:r>
        <w:rPr>
          <w:rFonts w:hint="eastAsia" w:ascii="宋体" w:hAnsi="宋体" w:cs="宋体"/>
          <w:szCs w:val="21"/>
        </w:rPr>
        <w:t xml:space="preserve">地    址：苏州市吴中区天灵路25号国际科技大厦3幢1203室</w:t>
      </w:r>
      <w:r/>
    </w:p>
    <w:p>
      <w:pPr>
        <w:pStyle w:val="757"/>
        <w:ind w:left="0" w:firstLine="420"/>
        <w:spacing w:line="400" w:lineRule="exact"/>
        <w:rPr>
          <w:rFonts w:hint="eastAsia" w:ascii="宋体" w:hAnsi="宋体" w:cs="宋体"/>
          <w:szCs w:val="21"/>
        </w:rPr>
      </w:pPr>
      <w:r>
        <w:rPr>
          <w:rFonts w:hint="eastAsia" w:ascii="宋体" w:hAnsi="宋体" w:cs="宋体"/>
          <w:szCs w:val="21"/>
        </w:rPr>
        <w:t xml:space="preserve">联系方式：18913095097</w:t>
      </w:r>
      <w:r/>
    </w:p>
    <w:p>
      <w:pPr>
        <w:pStyle w:val="693"/>
        <w:ind w:firstLine="420"/>
        <w:spacing w:line="400" w:lineRule="exact"/>
        <w:rPr>
          <w:rFonts w:hint="eastAsia" w:ascii="宋体" w:hAnsi="宋体" w:cs="宋体"/>
          <w:szCs w:val="21"/>
        </w:rPr>
      </w:pPr>
      <w:r>
        <w:rPr>
          <w:rFonts w:hint="eastAsia" w:ascii="宋体" w:hAnsi="宋体" w:cs="宋体"/>
          <w:szCs w:val="21"/>
        </w:rPr>
        <w:t xml:space="preserve">3.项目联系方式</w:t>
      </w:r>
      <w:r/>
    </w:p>
    <w:p>
      <w:pPr>
        <w:pStyle w:val="693"/>
        <w:ind w:firstLine="420"/>
        <w:spacing w:line="400" w:lineRule="exact"/>
        <w:rPr>
          <w:rFonts w:hint="eastAsia" w:ascii="宋体" w:hAnsi="宋体" w:cs="宋体"/>
          <w:szCs w:val="21"/>
        </w:rPr>
      </w:pPr>
      <w:r>
        <w:rPr>
          <w:rFonts w:hint="eastAsia" w:ascii="宋体" w:hAnsi="宋体" w:cs="宋体"/>
          <w:szCs w:val="21"/>
        </w:rPr>
        <w:t xml:space="preserve">项目联系人：张敬柏、吴映芳</w:t>
      </w:r>
      <w:r/>
    </w:p>
    <w:p>
      <w:pPr>
        <w:pStyle w:val="693"/>
        <w:ind w:firstLine="420"/>
        <w:spacing w:line="400" w:lineRule="exact"/>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t xml:space="preserve">：18913095097</w:t>
      </w:r>
      <w:r/>
    </w:p>
    <w:p>
      <w:pPr>
        <w:pStyle w:val="693"/>
        <w:ind w:firstLine="3360"/>
        <w:jc w:val="right"/>
        <w:spacing w:line="400" w:lineRule="exact"/>
        <w:rPr>
          <w:rFonts w:hint="eastAsia" w:ascii="宋体" w:hAnsi="宋体" w:cs="宋体"/>
          <w:szCs w:val="21"/>
        </w:rPr>
      </w:pPr>
      <w:r>
        <w:rPr>
          <w:rFonts w:hint="eastAsia" w:ascii="宋体" w:hAnsi="宋体" w:cs="宋体"/>
          <w:szCs w:val="21"/>
        </w:rPr>
        <w:t xml:space="preserve">苏州铖溢林建设工程管理有限公司</w:t>
      </w:r>
      <w:r/>
    </w:p>
    <w:p>
      <w:pPr>
        <w:pStyle w:val="693"/>
        <w:jc w:val="left"/>
        <w:spacing w:line="360" w:lineRule="auto"/>
        <w:rPr>
          <w:rFonts w:hint="eastAsia" w:ascii="宋体" w:hAnsi="宋体" w:cs="宋体"/>
          <w:szCs w:val="21"/>
        </w:rPr>
      </w:pPr>
      <w:r>
        <w:rPr>
          <w:rFonts w:hint="eastAsia" w:ascii="宋体" w:hAnsi="宋体" w:cs="宋体"/>
          <w:szCs w:val="21"/>
        </w:rPr>
      </w:r>
      <w:r/>
    </w:p>
    <w:p>
      <w:pPr>
        <w:pStyle w:val="693"/>
        <w:rPr>
          <w:rFonts w:hint="eastAsia" w:ascii="宋体" w:hAnsi="宋体" w:cs="宋体"/>
        </w:rPr>
      </w:pPr>
      <w:r>
        <w:rPr>
          <w:rFonts w:hint="eastAsia" w:ascii="宋体" w:hAnsi="宋体" w:cs="宋体"/>
        </w:rPr>
      </w:r>
      <w:r/>
    </w:p>
    <w:p>
      <w:pPr>
        <w:pStyle w:val="693"/>
        <w:rPr>
          <w:rFonts w:hint="eastAsia" w:ascii="宋体" w:hAnsi="宋体" w:cs="宋体"/>
        </w:rPr>
      </w:pPr>
      <w:r>
        <w:rPr>
          <w:rFonts w:hint="eastAsia" w:ascii="宋体" w:hAnsi="宋体" w:cs="宋体"/>
        </w:rPr>
      </w:r>
      <w:r/>
    </w:p>
    <w:p>
      <w:pPr>
        <w:pStyle w:val="693"/>
        <w:rPr>
          <w:rFonts w:hint="eastAsia" w:ascii="宋体" w:hAnsi="宋体" w:cs="宋体"/>
        </w:rPr>
      </w:pPr>
      <w:r>
        <w:rPr>
          <w:rFonts w:hint="eastAsia" w:ascii="宋体" w:hAnsi="宋体" w:cs="宋体"/>
        </w:rPr>
      </w:r>
      <w:r/>
    </w:p>
    <w:p>
      <w:pPr>
        <w:pStyle w:val="693"/>
        <w:spacing w:line="400" w:lineRule="exact"/>
        <w:rPr>
          <w:rFonts w:hint="eastAsia" w:ascii="宋体" w:hAnsi="宋体" w:cs="宋体"/>
        </w:rPr>
      </w:pPr>
      <w:r>
        <w:rPr>
          <w:rFonts w:hint="eastAsia" w:ascii="宋体" w:hAnsi="宋体" w:cs="宋体"/>
        </w:rPr>
        <w:br w:type="page" w:clear="all"/>
      </w:r>
      <w:r>
        <w:rPr>
          <w:rFonts w:hint="eastAsia" w:ascii="宋体" w:hAnsi="宋体" w:cs="宋体"/>
          <w:b/>
          <w:sz w:val="32"/>
        </w:rPr>
        <w:t xml:space="preserve">               第二章 投标</w:t>
      </w:r>
      <w:r>
        <w:rPr>
          <w:rFonts w:hint="eastAsia" w:ascii="宋体" w:hAnsi="宋体" w:cs="宋体"/>
          <w:b/>
          <w:bCs/>
          <w:sz w:val="32"/>
        </w:rPr>
        <w:t xml:space="preserve">人须知</w:t>
      </w:r>
      <w:r>
        <w:rPr>
          <w:rFonts w:hint="eastAsia" w:ascii="宋体" w:hAnsi="宋体" w:cs="宋体"/>
        </w:rPr>
      </w:r>
      <w:r/>
    </w:p>
    <w:p>
      <w:pPr>
        <w:pStyle w:val="747"/>
        <w:ind w:firstLine="422"/>
        <w:spacing w:line="400" w:lineRule="exact"/>
        <w:rPr>
          <w:rFonts w:hint="eastAsia" w:ascii="宋体" w:hAnsi="宋体" w:eastAsia="宋体" w:cs="宋体"/>
          <w:b/>
          <w:sz w:val="21"/>
          <w:szCs w:val="21"/>
        </w:rPr>
      </w:pPr>
      <w:r/>
      <w:bookmarkStart w:id="2" w:name="_Toc20132"/>
      <w:r/>
      <w:bookmarkStart w:id="3" w:name="_Toc13437"/>
      <w:r>
        <w:rPr>
          <w:rFonts w:hint="eastAsia" w:ascii="宋体" w:hAnsi="宋体" w:eastAsia="宋体" w:cs="宋体"/>
          <w:b/>
          <w:sz w:val="21"/>
          <w:szCs w:val="21"/>
        </w:rPr>
        <w:t xml:space="preserve">一、说明和释义</w:t>
      </w:r>
      <w:bookmarkEnd w:id="2"/>
      <w:r/>
      <w:bookmarkEnd w:id="3"/>
      <w:r>
        <w:rPr>
          <w:rFonts w:hint="eastAsia" w:ascii="宋体" w:hAnsi="宋体" w:eastAsia="宋体" w:cs="宋体"/>
          <w:b/>
          <w:sz w:val="21"/>
          <w:szCs w:val="21"/>
        </w:rPr>
      </w:r>
      <w:r/>
    </w:p>
    <w:p>
      <w:pPr>
        <w:pStyle w:val="747"/>
        <w:ind w:firstLine="422"/>
        <w:spacing w:line="400" w:lineRule="exact"/>
        <w:rPr>
          <w:rFonts w:hint="eastAsia" w:ascii="宋体" w:hAnsi="宋体" w:eastAsia="宋体" w:cs="宋体"/>
          <w:b/>
          <w:sz w:val="21"/>
          <w:szCs w:val="21"/>
        </w:rPr>
      </w:pPr>
      <w:r/>
      <w:bookmarkStart w:id="4" w:name="_Toc9408"/>
      <w:r>
        <w:rPr>
          <w:rFonts w:hint="eastAsia" w:ascii="宋体" w:hAnsi="宋体" w:eastAsia="宋体" w:cs="宋体"/>
          <w:b/>
          <w:sz w:val="21"/>
          <w:szCs w:val="21"/>
        </w:rPr>
        <w:t xml:space="preserve">1.说明</w:t>
      </w:r>
      <w:bookmarkEnd w:id="4"/>
      <w:r>
        <w:rPr>
          <w:rFonts w:hint="eastAsia" w:ascii="宋体" w:hAnsi="宋体" w:eastAsia="宋体" w:cs="宋体"/>
          <w:b/>
          <w:sz w:val="21"/>
          <w:szCs w:val="21"/>
        </w:rPr>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1.1本招标文件仅适用</w:t>
      </w:r>
      <w:r>
        <w:rPr>
          <w:rFonts w:hint="eastAsia" w:ascii="宋体" w:hAnsi="宋体" w:eastAsia="宋体" w:cs="宋体"/>
          <w:sz w:val="21"/>
          <w:szCs w:val="21"/>
          <w:lang w:eastAsia="zh-CN"/>
        </w:rPr>
        <w:t xml:space="preserve">苏州铖溢林建设工程管理有限公司</w:t>
      </w:r>
      <w:r>
        <w:rPr>
          <w:rFonts w:hint="eastAsia" w:ascii="宋体" w:hAnsi="宋体" w:eastAsia="宋体" w:cs="宋体"/>
          <w:sz w:val="21"/>
          <w:szCs w:val="21"/>
        </w:rPr>
        <w:t xml:space="preserve">组织的招标活动。</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1.2本次招标活动及因本次招标产生的合同受中国法律制约和保护。</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1.3本招标文件的解释权属</w:t>
      </w:r>
      <w:r>
        <w:rPr>
          <w:rFonts w:hint="eastAsia" w:ascii="宋体" w:hAnsi="宋体" w:eastAsia="宋体" w:cs="宋体"/>
          <w:sz w:val="21"/>
          <w:szCs w:val="21"/>
          <w:lang w:eastAsia="zh-CN"/>
        </w:rPr>
        <w:t xml:space="preserve">苏州铖溢林建设工程管理有限公司</w:t>
      </w:r>
      <w:r>
        <w:rPr>
          <w:rFonts w:hint="eastAsia" w:ascii="宋体" w:hAnsi="宋体" w:eastAsia="宋体" w:cs="宋体"/>
          <w:sz w:val="21"/>
          <w:szCs w:val="21"/>
        </w:rPr>
        <w:t xml:space="preserve">。</w:t>
      </w:r>
      <w:r/>
    </w:p>
    <w:p>
      <w:pPr>
        <w:pStyle w:val="747"/>
        <w:ind w:firstLine="422"/>
        <w:spacing w:line="400" w:lineRule="exact"/>
        <w:rPr>
          <w:rFonts w:hint="eastAsia" w:ascii="宋体" w:hAnsi="宋体" w:eastAsia="宋体" w:cs="宋体"/>
          <w:b/>
          <w:sz w:val="21"/>
          <w:szCs w:val="21"/>
        </w:rPr>
      </w:pPr>
      <w:r/>
      <w:bookmarkStart w:id="5" w:name="_Toc27555"/>
      <w:r>
        <w:rPr>
          <w:rFonts w:hint="eastAsia" w:ascii="宋体" w:hAnsi="宋体" w:eastAsia="宋体" w:cs="宋体"/>
          <w:b/>
          <w:sz w:val="21"/>
          <w:szCs w:val="21"/>
        </w:rPr>
        <w:t xml:space="preserve">2.词语释义</w:t>
      </w:r>
      <w:bookmarkEnd w:id="5"/>
      <w:r>
        <w:rPr>
          <w:rFonts w:hint="eastAsia" w:ascii="宋体" w:hAnsi="宋体" w:eastAsia="宋体" w:cs="宋体"/>
          <w:b/>
          <w:sz w:val="21"/>
          <w:szCs w:val="21"/>
        </w:rPr>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2.1 采购人：指依法进行政府采购的国家机关、事业单位、团体组织。</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2.2采购代理机构：指依法接受采购人委托，从事货物、工程和服务等政府采购业务的采购代理机构。本项目采购代理机构是</w:t>
      </w:r>
      <w:r>
        <w:rPr>
          <w:rFonts w:hint="eastAsia" w:ascii="宋体" w:hAnsi="宋体" w:eastAsia="宋体" w:cs="宋体"/>
          <w:sz w:val="21"/>
          <w:szCs w:val="21"/>
          <w:lang w:eastAsia="zh-CN"/>
        </w:rPr>
        <w:t xml:space="preserve">苏州铖溢林建设工程管理有限公司</w:t>
      </w:r>
      <w:r>
        <w:rPr>
          <w:rFonts w:hint="eastAsia" w:ascii="宋体" w:hAnsi="宋体" w:eastAsia="宋体" w:cs="宋体"/>
          <w:sz w:val="21"/>
          <w:szCs w:val="21"/>
        </w:rPr>
        <w:t xml:space="preserve">。</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2.3 投标人：指投标招标、参加投标竞争的法人、其他组织或自然人。</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2.4 招标采购单位：采购人及采购代理机构的统称。</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2.5 投标：投标人根据采购人或采购代理机构发布的招标文件，编制投标文件并按规定投标的行为。</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2.6合同：采供双方根据招标文件和中标的投标文件及中标通知书规定的内容签署的以书面形式所达成的协议，包括所有的附件、附录和构成协议的所有文件。</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2.7甲方（采购人）：指招标文件中载明的，依法进行政府采购的国家机关、事业单位、团体组织。</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2.8乙方（供应商）：合同中规定的向采购人提供货物和服务的法人或其</w:t>
      </w:r>
      <w:r>
        <w:rPr>
          <w:rFonts w:hint="eastAsia" w:ascii="宋体" w:hAnsi="宋体" w:eastAsia="宋体" w:cs="宋体"/>
          <w:sz w:val="21"/>
          <w:szCs w:val="21"/>
        </w:rPr>
        <w:t xml:space="preserve">他组织和自然人。</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2.9天：日历日。</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2.10时间：除特别说明，均指北京时间。</w:t>
      </w:r>
      <w:r/>
    </w:p>
    <w:p>
      <w:pPr>
        <w:pStyle w:val="693"/>
        <w:ind w:firstLine="420"/>
        <w:spacing w:line="400" w:lineRule="exact"/>
        <w:rPr>
          <w:rFonts w:hint="eastAsia" w:ascii="宋体" w:hAnsi="宋体" w:cs="宋体"/>
          <w:szCs w:val="21"/>
        </w:rPr>
      </w:pPr>
      <w:r>
        <w:rPr>
          <w:rFonts w:hint="eastAsia" w:ascii="宋体" w:hAnsi="宋体" w:cs="宋体"/>
          <w:szCs w:val="21"/>
        </w:rPr>
        <w:t xml:space="preserve">2.11知识产权：指专利权、商标权、著作权等无形财产专有权的统称。</w:t>
      </w:r>
      <w:r/>
    </w:p>
    <w:p>
      <w:pPr>
        <w:pStyle w:val="693"/>
        <w:ind w:firstLine="420"/>
        <w:spacing w:line="400" w:lineRule="exact"/>
        <w:rPr>
          <w:rFonts w:hint="eastAsia" w:ascii="宋体" w:hAnsi="宋体" w:cs="宋体"/>
          <w:szCs w:val="21"/>
        </w:rPr>
      </w:pPr>
      <w:r>
        <w:rPr>
          <w:rFonts w:hint="eastAsia" w:ascii="宋体" w:hAnsi="宋体" w:cs="宋体"/>
          <w:szCs w:val="21"/>
        </w:rPr>
        <w:t xml:space="preserve">2.12交货地点：合同中明确约定的乙方提交的货物和服务最终到达地点。</w:t>
      </w:r>
      <w:r/>
    </w:p>
    <w:p>
      <w:pPr>
        <w:pStyle w:val="693"/>
        <w:ind w:firstLine="420"/>
        <w:spacing w:line="400" w:lineRule="exact"/>
        <w:rPr>
          <w:rFonts w:hint="eastAsia" w:ascii="宋体" w:hAnsi="宋体" w:cs="宋体"/>
          <w:szCs w:val="21"/>
        </w:rPr>
      </w:pPr>
      <w:r>
        <w:rPr>
          <w:rFonts w:hint="eastAsia" w:ascii="宋体" w:hAnsi="宋体" w:cs="宋体"/>
          <w:szCs w:val="21"/>
        </w:rPr>
        <w:t xml:space="preserve">2.13合同价款：根据合同规定,乙方在正确地履行合同义务后甲方应支付乙方的价款。</w:t>
      </w:r>
      <w:r/>
    </w:p>
    <w:p>
      <w:pPr>
        <w:pStyle w:val="693"/>
        <w:ind w:firstLine="420"/>
        <w:spacing w:line="400" w:lineRule="exact"/>
        <w:rPr>
          <w:rFonts w:hint="eastAsia" w:ascii="宋体" w:hAnsi="宋体" w:cs="宋体"/>
          <w:szCs w:val="21"/>
        </w:rPr>
      </w:pPr>
      <w:r>
        <w:rPr>
          <w:rFonts w:hint="eastAsia" w:ascii="宋体" w:hAnsi="宋体" w:cs="宋体"/>
          <w:szCs w:val="21"/>
        </w:rPr>
        <w:t xml:space="preserve">2.14服务：系指本次招标文件规定乙方应承担的与提供货物和服务有关的辅助服务，比如运输、保险、安装、调试、提供技术援助、培训、配合措施、维修投标及合同中规定乙方应承担的其它义务。</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2.15不可抗力：不能预见、不能避免并且不能克服的客观情况。</w:t>
      </w:r>
      <w:r/>
    </w:p>
    <w:p>
      <w:pPr>
        <w:pStyle w:val="693"/>
        <w:ind w:firstLine="420"/>
        <w:spacing w:line="400" w:lineRule="exact"/>
        <w:rPr>
          <w:rFonts w:hint="eastAsia" w:ascii="宋体" w:hAnsi="宋体" w:cs="宋体"/>
          <w:szCs w:val="21"/>
        </w:rPr>
      </w:pPr>
      <w:r>
        <w:rPr>
          <w:rFonts w:hint="eastAsia" w:ascii="宋体" w:hAnsi="宋体" w:cs="宋体"/>
          <w:szCs w:val="21"/>
        </w:rPr>
        <w:t xml:space="preserve">2.16实质性投标：满足有关本次采购标的、数量、质量、价款或者报酬、履行期限、履行地点和方式、违约责任和解决争议方法等要求。</w:t>
      </w:r>
      <w:r/>
    </w:p>
    <w:p>
      <w:pPr>
        <w:pStyle w:val="693"/>
        <w:ind w:firstLine="420"/>
        <w:spacing w:line="400" w:lineRule="exact"/>
        <w:rPr>
          <w:rFonts w:hint="eastAsia" w:ascii="宋体" w:hAnsi="宋体" w:cs="宋体"/>
          <w:szCs w:val="21"/>
        </w:rPr>
      </w:pPr>
      <w:r>
        <w:rPr>
          <w:rFonts w:hint="eastAsia" w:ascii="宋体" w:hAnsi="宋体" w:cs="宋体"/>
          <w:szCs w:val="21"/>
        </w:rPr>
        <w:t xml:space="preserve">2.17进口产品：指通过中国海关报关验放进入中国境内且产自境外的产品。</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2.18书面形式：指书面文字、合同书、信件和传真等可以有形地表现所载内容的形式。</w:t>
      </w:r>
      <w:bookmarkStart w:id="6" w:name="_Toc14976"/>
      <w:r/>
      <w:bookmarkStart w:id="7" w:name="_Toc13350"/>
      <w:r>
        <w:rPr>
          <w:rFonts w:hint="eastAsia" w:ascii="宋体" w:hAnsi="宋体" w:eastAsia="宋体" w:cs="宋体"/>
          <w:sz w:val="21"/>
          <w:szCs w:val="21"/>
        </w:rPr>
      </w:r>
      <w:r/>
    </w:p>
    <w:p>
      <w:pPr>
        <w:pStyle w:val="747"/>
        <w:ind w:firstLine="422"/>
        <w:spacing w:line="400" w:lineRule="exact"/>
        <w:rPr>
          <w:rFonts w:hint="eastAsia" w:ascii="宋体" w:hAnsi="宋体" w:eastAsia="宋体" w:cs="宋体"/>
          <w:sz w:val="21"/>
          <w:szCs w:val="21"/>
        </w:rPr>
      </w:pPr>
      <w:r>
        <w:rPr>
          <w:rFonts w:hint="eastAsia" w:ascii="宋体" w:hAnsi="宋体" w:eastAsia="宋体" w:cs="宋体"/>
          <w:b/>
          <w:sz w:val="21"/>
          <w:szCs w:val="21"/>
        </w:rPr>
        <w:t xml:space="preserve">二、投标人</w:t>
      </w:r>
      <w:bookmarkEnd w:id="6"/>
      <w:r/>
      <w:bookmarkEnd w:id="7"/>
      <w:r>
        <w:rPr>
          <w:rFonts w:hint="eastAsia" w:ascii="宋体" w:hAnsi="宋体" w:eastAsia="宋体" w:cs="宋体"/>
          <w:sz w:val="21"/>
          <w:szCs w:val="21"/>
        </w:rPr>
      </w:r>
      <w:r/>
    </w:p>
    <w:p>
      <w:pPr>
        <w:pStyle w:val="747"/>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3.合格投标人的资格条件：</w:t>
      </w:r>
      <w:r/>
    </w:p>
    <w:p>
      <w:pPr>
        <w:pStyle w:val="751"/>
        <w:ind w:firstLine="420"/>
        <w:spacing w:beforeAutospacing="0" w:afterAutospacing="0" w:line="400" w:lineRule="exact"/>
        <w:rPr>
          <w:rFonts w:hint="eastAsia"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751"/>
        <w:ind w:firstLine="420"/>
        <w:spacing w:beforeAutospacing="0" w:afterAutospacing="0" w:line="400" w:lineRule="exact"/>
        <w:rPr>
          <w:rFonts w:hint="eastAsia" w:ascii="宋体" w:hAnsi="宋体" w:cs="宋体"/>
          <w:sz w:val="21"/>
          <w:szCs w:val="21"/>
        </w:rPr>
      </w:pPr>
      <w:r>
        <w:rPr>
          <w:rFonts w:hint="eastAsia" w:ascii="宋体" w:hAnsi="宋体" w:cs="宋体"/>
          <w:sz w:val="21"/>
          <w:szCs w:val="21"/>
        </w:rPr>
        <w:t xml:space="preserve">（1）具有独立承担民事责任的能力；</w:t>
      </w:r>
      <w:r/>
    </w:p>
    <w:p>
      <w:pPr>
        <w:pStyle w:val="751"/>
        <w:ind w:firstLine="420"/>
        <w:spacing w:beforeAutospacing="0" w:afterAutospacing="0" w:line="400" w:lineRule="exact"/>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rPr>
          <w:rFonts w:hint="eastAsia" w:ascii="宋体" w:hAnsi="宋体" w:cs="宋体"/>
          <w:sz w:val="21"/>
          <w:szCs w:val="21"/>
        </w:rPr>
      </w:r>
      <w:r/>
    </w:p>
    <w:p>
      <w:pPr>
        <w:pStyle w:val="751"/>
        <w:ind w:firstLine="420"/>
        <w:spacing w:beforeAutospacing="0" w:afterAutospacing="0" w:line="400" w:lineRule="exact"/>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pStyle w:val="751"/>
        <w:ind w:firstLine="420"/>
        <w:spacing w:beforeAutospacing="0" w:afterAutospacing="0" w:line="400" w:lineRule="exact"/>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pStyle w:val="751"/>
        <w:ind w:firstLine="420"/>
        <w:spacing w:beforeAutospacing="0" w:afterAutospacing="0" w:line="400" w:lineRule="exact"/>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751"/>
        <w:ind w:firstLine="420"/>
        <w:spacing w:beforeAutospacing="0" w:afterAutospacing="0" w:line="400" w:lineRule="exact"/>
        <w:rPr>
          <w:rFonts w:hint="eastAsia" w:ascii="宋体" w:hAnsi="宋体" w:cs="宋体"/>
          <w:sz w:val="21"/>
          <w:szCs w:val="21"/>
        </w:rPr>
      </w:pPr>
      <w:r>
        <w:rPr>
          <w:rFonts w:hint="eastAsia" w:ascii="宋体" w:hAnsi="宋体" w:cs="宋体"/>
          <w:sz w:val="21"/>
          <w:szCs w:val="21"/>
        </w:rPr>
        <w:t xml:space="preserve">（6）法律、行政法规规定的其他条件。</w:t>
      </w:r>
      <w:r/>
    </w:p>
    <w:p>
      <w:pPr>
        <w:pStyle w:val="693"/>
        <w:ind w:firstLine="422"/>
        <w:spacing w:line="400" w:lineRule="exact"/>
        <w:rPr>
          <w:rFonts w:hint="eastAsia" w:ascii="宋体" w:hAnsi="宋体" w:cs="宋体"/>
          <w:b/>
          <w:szCs w:val="21"/>
        </w:rPr>
      </w:pPr>
      <w:r>
        <w:rPr>
          <w:rFonts w:hint="eastAsia" w:ascii="宋体" w:hAnsi="宋体" w:cs="宋体"/>
          <w:b/>
          <w:szCs w:val="21"/>
        </w:rPr>
        <w:t xml:space="preserve">3.2落实政府采购政策需满足的资格要求：本项目专门面向中小企业采购，所属行业为其他未列明行业。</w:t>
      </w:r>
      <w:r>
        <w:rPr>
          <w:rFonts w:hint="eastAsia" w:ascii="宋体" w:hAnsi="宋体" w:cs="宋体"/>
          <w:szCs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cs="宋体"/>
          <w:b/>
          <w:szCs w:val="21"/>
        </w:rPr>
      </w:r>
      <w:r/>
    </w:p>
    <w:p>
      <w:pPr>
        <w:pStyle w:val="751"/>
        <w:ind w:firstLine="420"/>
        <w:spacing w:beforeAutospacing="0" w:afterAutospacing="0" w:line="400" w:lineRule="exact"/>
        <w:rPr>
          <w:rFonts w:hint="eastAsia" w:ascii="宋体" w:hAnsi="宋体" w:cs="宋体"/>
          <w:sz w:val="21"/>
          <w:szCs w:val="21"/>
        </w:rPr>
      </w:pPr>
      <w:r>
        <w:rPr>
          <w:rFonts w:hint="eastAsia" w:ascii="宋体" w:hAnsi="宋体" w:cs="宋体"/>
          <w:sz w:val="21"/>
          <w:szCs w:val="21"/>
        </w:rPr>
        <w:t xml:space="preserve">3.3本项目的特定资</w:t>
      </w:r>
      <w:r>
        <w:rPr>
          <w:rFonts w:hint="eastAsia" w:ascii="宋体" w:hAnsi="宋体" w:cs="宋体"/>
          <w:sz w:val="21"/>
          <w:szCs w:val="21"/>
        </w:rPr>
        <w:t xml:space="preserve">格要求：未被“信用中国”网站（www.creditchina.gov.cn）列入失信被执行人、重大税收违法案件当事人名单、政府采购严重失信行为记录名单。</w:t>
      </w:r>
      <w:r/>
    </w:p>
    <w:p>
      <w:pPr>
        <w:pStyle w:val="751"/>
        <w:ind w:firstLine="422"/>
        <w:spacing w:beforeAutospacing="0" w:afterAutospacing="0" w:line="400" w:lineRule="exact"/>
        <w:rPr>
          <w:rFonts w:hint="eastAsia" w:ascii="宋体" w:hAnsi="宋体" w:cs="宋体"/>
          <w:b/>
          <w:sz w:val="21"/>
          <w:szCs w:val="21"/>
        </w:rPr>
      </w:pPr>
      <w:r>
        <w:rPr>
          <w:rFonts w:hint="eastAsia" w:ascii="宋体" w:hAnsi="宋体" w:cs="宋体"/>
          <w:b/>
          <w:sz w:val="21"/>
          <w:szCs w:val="21"/>
        </w:rPr>
        <w:t xml:space="preserve">4.投标人代表</w:t>
      </w:r>
      <w:r/>
    </w:p>
    <w:p>
      <w:pPr>
        <w:pStyle w:val="751"/>
        <w:ind w:firstLine="420"/>
        <w:spacing w:beforeAutospacing="0" w:afterAutospacing="0" w:line="400" w:lineRule="exact"/>
        <w:rPr>
          <w:rFonts w:hint="eastAsia"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751"/>
        <w:ind w:firstLine="422"/>
        <w:spacing w:beforeAutospacing="0" w:afterAutospacing="0" w:line="400" w:lineRule="exact"/>
        <w:rPr>
          <w:rFonts w:hint="eastAsia" w:ascii="宋体" w:hAnsi="宋体" w:cs="宋体"/>
          <w:b/>
          <w:sz w:val="21"/>
          <w:szCs w:val="21"/>
        </w:rPr>
      </w:pPr>
      <w:r>
        <w:rPr>
          <w:rFonts w:hint="eastAsia" w:ascii="宋体" w:hAnsi="宋体" w:cs="宋体"/>
          <w:b/>
          <w:sz w:val="21"/>
          <w:szCs w:val="21"/>
        </w:rPr>
        <w:t xml:space="preserve">5.投标费用</w:t>
      </w:r>
      <w:r/>
    </w:p>
    <w:p>
      <w:pPr>
        <w:pStyle w:val="751"/>
        <w:ind w:firstLine="420"/>
        <w:spacing w:beforeAutospacing="0" w:afterAutospacing="0" w:line="400" w:lineRule="exact"/>
        <w:rPr>
          <w:rFonts w:hint="eastAsia" w:ascii="宋体" w:hAnsi="宋体" w:cs="宋体"/>
          <w:sz w:val="21"/>
          <w:szCs w:val="21"/>
        </w:rPr>
      </w:pPr>
      <w:r>
        <w:rPr>
          <w:rFonts w:hint="eastAsia" w:ascii="宋体" w:hAnsi="宋体" w:cs="宋体"/>
          <w:sz w:val="21"/>
          <w:szCs w:val="21"/>
        </w:rPr>
        <w:t xml:space="preserve">5.1无论投标过程中的做法和结果如何，投标人自行承担所有与参加投标有关的全部费用。</w:t>
      </w:r>
      <w:r/>
    </w:p>
    <w:p>
      <w:pPr>
        <w:pStyle w:val="747"/>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6.联合投标及转包、分包</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6.1本项目不接受联合体投标。</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6.2本项目不接受转包、分包。</w:t>
      </w:r>
      <w:bookmarkStart w:id="8" w:name="_Toc31958"/>
      <w:r/>
      <w:bookmarkStart w:id="9" w:name="_Toc5764"/>
      <w:r>
        <w:rPr>
          <w:rFonts w:hint="eastAsia" w:ascii="宋体" w:hAnsi="宋体" w:eastAsia="宋体" w:cs="宋体"/>
          <w:sz w:val="21"/>
          <w:szCs w:val="21"/>
        </w:rPr>
      </w:r>
      <w:r/>
    </w:p>
    <w:p>
      <w:pPr>
        <w:pStyle w:val="747"/>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三、招标文件的说</w:t>
      </w:r>
      <w:r>
        <w:rPr>
          <w:rFonts w:hint="eastAsia" w:ascii="宋体" w:hAnsi="宋体" w:eastAsia="宋体" w:cs="宋体"/>
          <w:b/>
          <w:sz w:val="21"/>
          <w:szCs w:val="21"/>
        </w:rPr>
        <w:t xml:space="preserve">明</w:t>
      </w:r>
      <w:bookmarkEnd w:id="8"/>
      <w:r/>
      <w:bookmarkEnd w:id="9"/>
      <w:r>
        <w:rPr>
          <w:rFonts w:hint="eastAsia" w:ascii="宋体" w:hAnsi="宋体" w:eastAsia="宋体" w:cs="宋体"/>
          <w:b/>
          <w:sz w:val="21"/>
          <w:szCs w:val="21"/>
        </w:rPr>
      </w:r>
      <w:r/>
    </w:p>
    <w:p>
      <w:pPr>
        <w:pStyle w:val="747"/>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7.招标文件</w:t>
      </w:r>
      <w:r/>
    </w:p>
    <w:p>
      <w:pPr>
        <w:pStyle w:val="693"/>
        <w:ind w:firstLine="420"/>
        <w:spacing w:line="400" w:lineRule="exact"/>
        <w:rPr>
          <w:rFonts w:hint="eastAsia" w:ascii="宋体" w:hAnsi="宋体" w:cs="宋体"/>
          <w:szCs w:val="21"/>
        </w:rPr>
      </w:pPr>
      <w:r>
        <w:rPr>
          <w:rFonts w:hint="eastAsia" w:ascii="宋体" w:hAnsi="宋体" w:cs="宋体"/>
          <w:szCs w:val="21"/>
        </w:rPr>
        <w:t xml:space="preserve">7.1</w:t>
      </w:r>
      <w:r>
        <w:rPr>
          <w:rFonts w:hint="eastAsia" w:ascii="宋体" w:hAnsi="宋体"/>
          <w:szCs w:val="21"/>
        </w:rPr>
        <w:t xml:space="preserve">招标文件由招标文件总目录所列</w:t>
      </w:r>
      <w:r>
        <w:rPr>
          <w:rFonts w:hint="eastAsia" w:ascii="宋体" w:hAnsi="宋体"/>
          <w:szCs w:val="21"/>
        </w:rPr>
        <w:t xml:space="preserve">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hint="eastAsia" w:ascii="宋体" w:hAnsi="宋体" w:cs="宋体"/>
          <w:szCs w:val="21"/>
        </w:rPr>
      </w:r>
      <w:r/>
    </w:p>
    <w:p>
      <w:pPr>
        <w:pStyle w:val="693"/>
        <w:ind w:firstLine="420"/>
        <w:spacing w:line="400" w:lineRule="exact"/>
        <w:rPr>
          <w:rFonts w:hint="eastAsia" w:ascii="宋体" w:hAnsi="宋体" w:cs="宋体"/>
          <w:szCs w:val="21"/>
        </w:rPr>
      </w:pPr>
      <w:r>
        <w:rPr>
          <w:rFonts w:hint="eastAsia" w:ascii="宋体" w:hAnsi="宋体" w:cs="宋体"/>
          <w:szCs w:val="21"/>
        </w:rPr>
        <w:t xml:space="preserve">7.2招标文件</w:t>
      </w:r>
      <w:r>
        <w:rPr>
          <w:rFonts w:hint="eastAsia" w:ascii="宋体" w:hAnsi="宋体" w:cs="宋体"/>
          <w:szCs w:val="21"/>
          <w:lang w:bidi="ar"/>
        </w:rPr>
        <w:t xml:space="preserve">及其补充通知（包括更正公告）</w:t>
      </w:r>
      <w:r>
        <w:rPr>
          <w:rFonts w:hint="eastAsia" w:ascii="宋体" w:hAnsi="宋体" w:cs="宋体"/>
          <w:szCs w:val="21"/>
        </w:rPr>
        <w:t xml:space="preserve">未按本招标文件规定的方式获得的，采</w:t>
      </w:r>
      <w:r>
        <w:rPr>
          <w:rFonts w:hint="eastAsia" w:ascii="宋体" w:hAnsi="宋体" w:cs="宋体"/>
          <w:szCs w:val="21"/>
          <w:lang w:bidi="ar"/>
        </w:rPr>
        <w:t xml:space="preserve">购人或采购代理机构对招标文件及其补遗的真实性、完整性不承担任何责任。</w:t>
      </w:r>
      <w:r>
        <w:rPr>
          <w:rFonts w:hint="eastAsia" w:ascii="宋体" w:hAnsi="宋体" w:cs="宋体"/>
          <w:szCs w:val="21"/>
        </w:rPr>
      </w:r>
      <w:r/>
    </w:p>
    <w:p>
      <w:pPr>
        <w:pStyle w:val="693"/>
        <w:ind w:firstLine="422"/>
        <w:spacing w:line="400" w:lineRule="exact"/>
        <w:rPr>
          <w:rFonts w:hint="eastAsia" w:ascii="宋体" w:hAnsi="宋体" w:cs="宋体"/>
          <w:b/>
          <w:bCs/>
          <w:szCs w:val="21"/>
        </w:rPr>
      </w:pPr>
      <w:r/>
      <w:bookmarkStart w:id="10" w:name="_Toc16745"/>
      <w:r/>
      <w:bookmarkStart w:id="11" w:name="_Toc19463"/>
      <w:r>
        <w:rPr>
          <w:rFonts w:hint="eastAsia" w:ascii="宋体" w:hAnsi="宋体" w:cs="宋体"/>
          <w:b/>
          <w:bCs/>
          <w:szCs w:val="21"/>
        </w:rPr>
        <w:t xml:space="preserve">8、招标文件的询问与澄清(修改)</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8.3对于补充通知（包括更正公告），投标人通过“苏州市政府采购网”的“采购公</w:t>
      </w:r>
      <w:r>
        <w:rPr>
          <w:rFonts w:hint="eastAsia" w:ascii="宋体" w:hAnsi="宋体" w:eastAsia="宋体" w:cs="宋体"/>
          <w:sz w:val="21"/>
          <w:szCs w:val="21"/>
        </w:rPr>
        <w:t xml:space="preserve">告”自行查看项目的补充</w:t>
      </w:r>
      <w:r>
        <w:rPr>
          <w:rFonts w:hint="eastAsia" w:ascii="宋体" w:hAnsi="宋体" w:eastAsia="宋体" w:cs="宋体"/>
          <w:sz w:val="21"/>
          <w:szCs w:val="21"/>
        </w:rPr>
        <w:t xml:space="preserve">通知（包括更正公告）。补充通知（包括更正公告）将作为招标文件的组成部分，对所有投标人有约束力。</w:t>
      </w:r>
      <w:r/>
    </w:p>
    <w:p>
      <w:pPr>
        <w:pStyle w:val="693"/>
        <w:ind w:firstLine="420"/>
        <w:spacing w:line="400" w:lineRule="exact"/>
        <w:rPr>
          <w:rFonts w:hint="eastAsia" w:ascii="宋体" w:hAnsi="宋体" w:cs="宋体"/>
          <w:szCs w:val="21"/>
        </w:rPr>
      </w:pPr>
      <w:r>
        <w:rPr>
          <w:rFonts w:hint="eastAsia" w:ascii="宋体" w:hAnsi="宋体" w:cs="宋体"/>
          <w:szCs w:val="21"/>
        </w:rPr>
        <w:t xml:space="preserve">8.4招标文件的澄清、修改、补充等内容均以苏州市政府采购网上发布的内容为准。</w:t>
      </w:r>
      <w:r/>
    </w:p>
    <w:p>
      <w:pPr>
        <w:pStyle w:val="693"/>
        <w:ind w:firstLine="422"/>
        <w:spacing w:line="400" w:lineRule="exact"/>
        <w:rPr>
          <w:rFonts w:ascii="宋体" w:hAnsi="宋体"/>
          <w:b/>
          <w:szCs w:val="21"/>
        </w:rPr>
      </w:pPr>
      <w:r>
        <w:rPr>
          <w:rFonts w:hint="eastAsia" w:ascii="宋体" w:hAnsi="宋体"/>
          <w:b/>
          <w:szCs w:val="21"/>
        </w:rPr>
        <w:t xml:space="preserve">9.勘察现场（不涉及此条的忽略）</w:t>
      </w:r>
      <w:r>
        <w:rPr>
          <w:rFonts w:ascii="宋体" w:hAnsi="宋体"/>
          <w:b/>
          <w:szCs w:val="21"/>
        </w:rPr>
      </w:r>
      <w:r/>
    </w:p>
    <w:p>
      <w:pPr>
        <w:pStyle w:val="693"/>
        <w:ind w:firstLine="420"/>
        <w:spacing w:line="400" w:lineRule="exact"/>
        <w:rPr>
          <w:rFonts w:ascii="宋体" w:hAnsi="宋体"/>
          <w:szCs w:val="21"/>
        </w:rPr>
      </w:pPr>
      <w:r>
        <w:rPr>
          <w:rFonts w:hint="eastAsia" w:ascii="宋体" w:hAnsi="宋体"/>
          <w:szCs w:val="21"/>
        </w:rPr>
        <w:t xml:space="preserve">9.1根据自身投标需要，投标人可对有关现场和周围环境进行勘察，以获取编制投标文件和签署合同所需的信息。勘察现场所发生的费用由投标人自己承担。</w:t>
      </w:r>
      <w:r>
        <w:rPr>
          <w:rFonts w:ascii="宋体" w:hAnsi="宋体"/>
          <w:szCs w:val="21"/>
        </w:rPr>
      </w:r>
      <w:r/>
    </w:p>
    <w:p>
      <w:pPr>
        <w:pStyle w:val="693"/>
        <w:ind w:firstLine="420"/>
        <w:spacing w:line="400" w:lineRule="exact"/>
        <w:rPr>
          <w:rFonts w:ascii="宋体" w:hAnsi="宋体"/>
          <w:szCs w:val="21"/>
        </w:rPr>
      </w:pPr>
      <w:r>
        <w:rPr>
          <w:rFonts w:hint="eastAsia" w:ascii="宋体" w:hAnsi="宋体"/>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szCs w:val="21"/>
        </w:rPr>
      </w:r>
      <w:r/>
    </w:p>
    <w:p>
      <w:pPr>
        <w:pStyle w:val="693"/>
        <w:ind w:firstLine="420"/>
        <w:spacing w:line="400" w:lineRule="exact"/>
        <w:rPr>
          <w:rFonts w:ascii="宋体" w:hAnsi="宋体"/>
          <w:szCs w:val="21"/>
        </w:rPr>
      </w:pPr>
      <w:r>
        <w:rPr>
          <w:rFonts w:hint="eastAsia" w:ascii="宋体" w:hAnsi="宋体"/>
          <w:szCs w:val="21"/>
        </w:rPr>
        <w:t xml:space="preserve">9.3经采购人允许，投标人可为勘察目的进入采购人的项目现场，但投标人不得因此使采购人承担有关的责任和蒙受损失。投标人应承担勘察现场的责任和风险。</w:t>
      </w:r>
      <w:r>
        <w:rPr>
          <w:rFonts w:ascii="宋体" w:hAnsi="宋体"/>
          <w:szCs w:val="21"/>
        </w:rPr>
      </w:r>
      <w:r/>
    </w:p>
    <w:p>
      <w:pPr>
        <w:pStyle w:val="693"/>
        <w:ind w:firstLine="420"/>
        <w:spacing w:line="400" w:lineRule="exact"/>
        <w:rPr>
          <w:rFonts w:hint="eastAsia" w:ascii="宋体" w:hAnsi="宋体" w:cs="宋体"/>
          <w:szCs w:val="21"/>
        </w:rPr>
      </w:pPr>
      <w:r>
        <w:rPr>
          <w:rFonts w:hint="eastAsia" w:ascii="宋体" w:hAnsi="宋体" w:cs="宋体"/>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pStyle w:val="693"/>
        <w:ind w:firstLine="422"/>
        <w:spacing w:line="400" w:lineRule="exact"/>
        <w:rPr>
          <w:rFonts w:hint="eastAsia" w:ascii="宋体" w:hAnsi="宋体" w:cs="宋体"/>
          <w:b/>
          <w:szCs w:val="21"/>
        </w:rPr>
      </w:pPr>
      <w:r>
        <w:rPr>
          <w:rFonts w:hint="eastAsia" w:ascii="宋体" w:hAnsi="宋体" w:cs="宋体"/>
          <w:b/>
          <w:szCs w:val="21"/>
        </w:rPr>
        <w:t xml:space="preserve">10.投标质疑</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10.1供应商认为招标文件、采购过程</w:t>
      </w:r>
      <w:r>
        <w:rPr>
          <w:rFonts w:hint="eastAsia" w:ascii="宋体" w:hAnsi="宋体" w:eastAsia="宋体" w:cs="宋体"/>
          <w:sz w:val="21"/>
          <w:szCs w:val="21"/>
        </w:rPr>
        <w:t xml:space="preserve">或中标、成交结果使自己的权益受到损害的，可</w:t>
      </w:r>
      <w:r>
        <w:rPr>
          <w:rFonts w:hint="eastAsia" w:ascii="宋体" w:hAnsi="宋体" w:eastAsia="宋体" w:cs="宋体"/>
          <w:sz w:val="21"/>
          <w:szCs w:val="21"/>
        </w:rPr>
        <w:t xml:space="preserve">以在知道或者应知其权益受到损害之日起7个工作日内，以书面形式向采购人、采购代理机构提出质疑。采购代理机构应当在收到投标人书面质疑后7个工作日内作出答复。</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10.2本次招标文件要求供应商在法定质疑期内一次性提出针对同一采购程序环节的质疑，否则不予受理。</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10.3供应商提出质疑应当提交质疑函和必要的证明材料，质疑函应当包括下列内容：</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（1）供应商的姓名或者名称（以提供的营业执照副本</w:t>
      </w:r>
      <w:r>
        <w:rPr>
          <w:rFonts w:hint="eastAsia" w:ascii="宋体" w:hAnsi="宋体" w:eastAsia="宋体" w:cs="宋体"/>
          <w:sz w:val="21"/>
          <w:szCs w:val="21"/>
          <w:lang w:eastAsia="zh-CN"/>
        </w:rPr>
        <w:t xml:space="preserve">扫描件</w:t>
      </w:r>
      <w:r>
        <w:rPr>
          <w:rFonts w:hint="eastAsia" w:ascii="宋体" w:hAnsi="宋体" w:eastAsia="宋体" w:cs="宋体"/>
          <w:sz w:val="21"/>
          <w:szCs w:val="21"/>
        </w:rPr>
        <w:t xml:space="preserve">为准）、地址、邮编、联系人及联系电话；</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（2）质疑项目的名称、编号；</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（4）事实依据；</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（5）必要的法律依据；</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（6）提出质疑的日期。</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747"/>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供应商提交的质疑函必须按照《政府采购供应商质疑函范本》要求的格式和内容进行填写，质疑函范本下载网址详见链接：https://czju.suzhou.gov.cn/zfcg/html/content/201803</w:t>
      </w:r>
      <w:r>
        <w:rPr>
          <w:rFonts w:hint="eastAsia" w:ascii="宋体" w:hAnsi="宋体" w:eastAsia="宋体" w:cs="宋体"/>
          <w:b/>
          <w:sz w:val="21"/>
          <w:szCs w:val="21"/>
        </w:rPr>
        <w:t xml:space="preserve">05093615738.shtml</w:t>
      </w:r>
      <w:r>
        <w:rPr>
          <w:rFonts w:hint="eastAsia" w:ascii="宋体" w:hAnsi="宋体" w:eastAsia="宋体" w:cs="宋体"/>
          <w:sz w:val="21"/>
          <w:szCs w:val="21"/>
        </w:rPr>
        <w:t xml:space="preserve">。</w:t>
      </w:r>
      <w:r>
        <w:rPr>
          <w:rFonts w:hint="eastAsia" w:ascii="宋体" w:hAnsi="宋体" w:eastAsia="宋体" w:cs="宋体"/>
          <w:b/>
          <w:sz w:val="21"/>
          <w:szCs w:val="21"/>
        </w:rPr>
      </w:r>
      <w:r/>
    </w:p>
    <w:p>
      <w:pPr>
        <w:pStyle w:val="747"/>
        <w:spacing w:line="400" w:lineRule="exact"/>
        <w:rPr>
          <w:rFonts w:hint="eastAsia" w:ascii="宋体" w:hAnsi="宋体" w:eastAsia="宋体" w:cs="宋体"/>
          <w:b/>
          <w:sz w:val="21"/>
          <w:szCs w:val="21"/>
        </w:rPr>
      </w:pPr>
      <w:r>
        <w:rPr>
          <w:rFonts w:hint="eastAsia" w:ascii="宋体" w:hAnsi="宋体" w:eastAsia="宋体" w:cs="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rPr>
          <w:rFonts w:hint="eastAsia" w:ascii="宋体" w:hAnsi="宋体" w:eastAsia="宋体" w:cs="宋体"/>
          <w:b/>
          <w:sz w:val="21"/>
          <w:szCs w:val="21"/>
        </w:rPr>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10.5接收质疑函的方式：书面形式（当场送达或邮寄方式）。</w:t>
      </w:r>
      <w:r/>
    </w:p>
    <w:p>
      <w:pPr>
        <w:pStyle w:val="693"/>
        <w:ind w:firstLine="420"/>
        <w:spacing w:line="400" w:lineRule="exact"/>
        <w:rPr>
          <w:rFonts w:hint="eastAsia" w:ascii="宋体" w:hAnsi="宋体" w:cs="宋体"/>
          <w:szCs w:val="21"/>
        </w:rPr>
      </w:pPr>
      <w:r>
        <w:rPr>
          <w:rFonts w:hint="eastAsia" w:ascii="宋体" w:hAnsi="宋体" w:cs="宋体"/>
          <w:szCs w:val="21"/>
        </w:rPr>
        <w:t xml:space="preserve">10.6联系单位：苏州铖溢林建设工程管理有限公司</w:t>
      </w:r>
      <w:r/>
    </w:p>
    <w:p>
      <w:pPr>
        <w:pStyle w:val="693"/>
        <w:ind w:firstLine="420"/>
        <w:spacing w:line="400" w:lineRule="exact"/>
        <w:rPr>
          <w:rFonts w:hint="eastAsia" w:ascii="宋体" w:hAnsi="宋体" w:cs="宋体"/>
          <w:szCs w:val="21"/>
        </w:rPr>
      </w:pPr>
      <w:r>
        <w:rPr>
          <w:rFonts w:hint="eastAsia" w:ascii="宋体" w:hAnsi="宋体" w:cs="宋体"/>
          <w:szCs w:val="21"/>
        </w:rPr>
        <w:t xml:space="preserve">10.7收件人：张敬柏</w:t>
      </w:r>
      <w:r/>
    </w:p>
    <w:p>
      <w:pPr>
        <w:pStyle w:val="693"/>
        <w:ind w:firstLine="420"/>
        <w:spacing w:line="400" w:lineRule="exact"/>
        <w:rPr>
          <w:rFonts w:hint="eastAsia" w:ascii="宋体" w:hAnsi="宋体" w:cs="宋体"/>
          <w:szCs w:val="21"/>
        </w:rPr>
      </w:pPr>
      <w:r>
        <w:rPr>
          <w:rFonts w:hint="eastAsia" w:ascii="宋体" w:hAnsi="宋体" w:cs="宋体"/>
          <w:szCs w:val="21"/>
        </w:rPr>
        <w:t xml:space="preserve">10.8联系电话：18913095097</w:t>
      </w:r>
      <w:r/>
    </w:p>
    <w:p>
      <w:pPr>
        <w:pStyle w:val="693"/>
        <w:ind w:firstLine="420"/>
        <w:spacing w:line="400" w:lineRule="exact"/>
        <w:rPr>
          <w:rFonts w:hint="eastAsia" w:ascii="宋体" w:hAnsi="宋体" w:cs="宋体"/>
          <w:szCs w:val="21"/>
        </w:rPr>
      </w:pPr>
      <w:r>
        <w:rPr>
          <w:rFonts w:hint="eastAsia" w:ascii="宋体" w:hAnsi="宋体" w:cs="宋体"/>
          <w:szCs w:val="21"/>
        </w:rPr>
        <w:t xml:space="preserve">10.9通讯地址：苏州市吴中区天灵路25号国际科技大厦3幢1203室。</w:t>
      </w:r>
      <w:r/>
    </w:p>
    <w:p>
      <w:pPr>
        <w:pStyle w:val="747"/>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四、投标文件说明</w:t>
      </w:r>
      <w:bookmarkEnd w:id="10"/>
      <w:r/>
      <w:bookmarkEnd w:id="11"/>
      <w:r>
        <w:rPr>
          <w:rFonts w:hint="eastAsia" w:ascii="宋体" w:hAnsi="宋体" w:eastAsia="宋体" w:cs="宋体"/>
          <w:b/>
          <w:sz w:val="21"/>
          <w:szCs w:val="21"/>
        </w:rPr>
      </w:r>
      <w:r/>
    </w:p>
    <w:p>
      <w:pPr>
        <w:pStyle w:val="747"/>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11.提示与要求</w:t>
      </w:r>
      <w:r/>
    </w:p>
    <w:p>
      <w:pPr>
        <w:pStyle w:val="693"/>
        <w:ind w:firstLine="420"/>
        <w:spacing w:line="400" w:lineRule="exact"/>
        <w:rPr>
          <w:rFonts w:hint="eastAsia" w:ascii="宋体" w:hAnsi="宋体" w:cs="宋体"/>
          <w:szCs w:val="21"/>
        </w:rPr>
      </w:pPr>
      <w:r>
        <w:rPr>
          <w:rFonts w:hint="eastAsia" w:ascii="宋体" w:hAnsi="宋体" w:cs="宋体"/>
          <w:szCs w:val="21"/>
        </w:rPr>
        <w:t xml:space="preserve">11.1投标人应仔细阅读招标文件的所有内容，按招标文件的要求提供投标文件，并保证所提供的全部资料的真实性，以使其投标对招标文件做出实质性响应，否则，其投标可能被拒绝。</w:t>
      </w:r>
      <w:r/>
    </w:p>
    <w:p>
      <w:pPr>
        <w:pStyle w:val="693"/>
        <w:ind w:firstLine="420"/>
        <w:spacing w:line="400" w:lineRule="exact"/>
        <w:rPr>
          <w:rFonts w:hint="eastAsia" w:ascii="宋体" w:hAnsi="宋体" w:cs="宋体"/>
          <w:szCs w:val="21"/>
        </w:rPr>
      </w:pPr>
      <w:r>
        <w:rPr>
          <w:rFonts w:hint="eastAsia" w:ascii="宋体" w:hAnsi="宋体" w:cs="宋体"/>
          <w:szCs w:val="21"/>
        </w:rPr>
        <w:t xml:space="preserve">11.2无论是否递交投标文件，投标人都应将招标文件及以后的所有通知、文件等视为保密文件。</w:t>
      </w:r>
      <w:r/>
    </w:p>
    <w:p>
      <w:pPr>
        <w:pStyle w:val="747"/>
        <w:ind w:firstLine="422"/>
        <w:spacing w:line="400" w:lineRule="exact"/>
        <w:rPr>
          <w:rFonts w:hint="eastAsia" w:ascii="宋体" w:hAnsi="宋体" w:eastAsia="宋体" w:cs="宋体"/>
          <w:sz w:val="21"/>
          <w:szCs w:val="21"/>
        </w:rPr>
      </w:pPr>
      <w:r>
        <w:rPr>
          <w:rFonts w:hint="eastAsia" w:ascii="宋体" w:hAnsi="宋体" w:eastAsia="宋体" w:cs="宋体"/>
          <w:b/>
          <w:sz w:val="21"/>
          <w:szCs w:val="21"/>
        </w:rPr>
        <w:t xml:space="preserve">12.投标文件计量单位和使用文字</w:t>
      </w:r>
      <w:r>
        <w:rPr>
          <w:rFonts w:hint="eastAsia" w:ascii="宋体" w:hAnsi="宋体" w:eastAsia="宋体" w:cs="宋体"/>
          <w:sz w:val="21"/>
          <w:szCs w:val="21"/>
        </w:rPr>
      </w:r>
      <w:r/>
    </w:p>
    <w:p>
      <w:pPr>
        <w:pStyle w:val="693"/>
        <w:ind w:firstLine="420"/>
        <w:spacing w:line="400" w:lineRule="exact"/>
        <w:rPr>
          <w:rFonts w:hint="eastAsia" w:ascii="宋体" w:hAnsi="宋体" w:cs="宋体"/>
          <w:szCs w:val="21"/>
        </w:rPr>
      </w:pPr>
      <w:r>
        <w:rPr>
          <w:rFonts w:hint="eastAsia" w:ascii="宋体" w:hAnsi="宋体" w:cs="宋体"/>
          <w:szCs w:val="21"/>
        </w:rPr>
        <w:t xml:space="preserve">12.1投标文件中所使用的计量单位，除招标文件中有特殊要求外，均应使用中华人民共和国法定计量单位。</w:t>
      </w:r>
      <w:r/>
    </w:p>
    <w:p>
      <w:pPr>
        <w:pStyle w:val="693"/>
        <w:ind w:firstLine="420"/>
        <w:spacing w:line="400" w:lineRule="exact"/>
        <w:rPr>
          <w:rFonts w:hint="eastAsia" w:ascii="宋体" w:hAnsi="宋体" w:cs="宋体"/>
          <w:szCs w:val="21"/>
        </w:rPr>
      </w:pPr>
      <w:r>
        <w:rPr>
          <w:rFonts w:hint="eastAsia" w:ascii="宋体" w:hAnsi="宋体" w:cs="宋体"/>
          <w:szCs w:val="21"/>
        </w:rPr>
        <w:t xml:space="preserve">12.2投标文件应使用中文编制，投</w:t>
      </w:r>
      <w:r>
        <w:rPr>
          <w:rFonts w:hint="eastAsia" w:ascii="宋体" w:hAnsi="宋体" w:cs="宋体"/>
          <w:szCs w:val="21"/>
        </w:rPr>
        <w:t xml:space="preserve">标文件中必须使用其他文字的，必须附有中文译本。对于未附有中文译本和中文译本不准确的投标文件可能引起的对投标人不利的后果，采购代理机构概不负责。</w:t>
      </w:r>
      <w:r/>
    </w:p>
    <w:p>
      <w:pPr>
        <w:pStyle w:val="693"/>
        <w:ind w:firstLine="422"/>
        <w:spacing w:line="400" w:lineRule="exact"/>
        <w:rPr>
          <w:rFonts w:hint="eastAsia" w:ascii="宋体" w:hAnsi="宋体" w:cs="宋体"/>
          <w:b/>
          <w:szCs w:val="21"/>
        </w:rPr>
      </w:pPr>
      <w:r>
        <w:rPr>
          <w:rFonts w:hint="eastAsia" w:ascii="宋体" w:hAnsi="宋体" w:cs="宋体"/>
          <w:b/>
          <w:szCs w:val="21"/>
        </w:rPr>
        <w:t xml:space="preserve">13.知识产权</w:t>
      </w:r>
      <w:r/>
    </w:p>
    <w:p>
      <w:pPr>
        <w:pStyle w:val="693"/>
        <w:ind w:firstLine="420"/>
        <w:spacing w:line="400" w:lineRule="exact"/>
        <w:rPr>
          <w:rFonts w:hint="eastAsia" w:ascii="宋体" w:hAnsi="宋体" w:cs="宋体"/>
          <w:szCs w:val="21"/>
        </w:rPr>
      </w:pPr>
      <w:r>
        <w:rPr>
          <w:rFonts w:hint="eastAsia" w:ascii="宋体" w:hAnsi="宋体" w:cs="宋体"/>
          <w:szCs w:val="21"/>
        </w:rPr>
        <w:t xml:space="preserve">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693"/>
        <w:ind w:firstLine="422"/>
        <w:spacing w:line="400" w:lineRule="exact"/>
        <w:tabs>
          <w:tab w:val="left" w:pos="567" w:leader="none"/>
        </w:tabs>
        <w:rPr>
          <w:rFonts w:hint="eastAsia" w:ascii="宋体" w:hAnsi="宋体" w:cs="宋体"/>
          <w:b/>
          <w:szCs w:val="21"/>
        </w:rPr>
      </w:pPr>
      <w:r>
        <w:rPr>
          <w:rFonts w:hint="eastAsia" w:ascii="宋体" w:hAnsi="宋体" w:cs="宋体"/>
          <w:b/>
          <w:szCs w:val="21"/>
        </w:rPr>
        <w:t xml:space="preserve">14.投标文件的组成</w:t>
      </w:r>
      <w:r/>
    </w:p>
    <w:p>
      <w:pPr>
        <w:pStyle w:val="693"/>
        <w:ind w:firstLine="422"/>
        <w:spacing w:line="400" w:lineRule="exact"/>
        <w:rPr>
          <w:rFonts w:hint="eastAsia" w:ascii="宋体" w:hAnsi="宋体" w:cs="宋体"/>
          <w:b/>
          <w:szCs w:val="21"/>
        </w:rPr>
      </w:pPr>
      <w:r>
        <w:rPr>
          <w:rFonts w:hint="eastAsia" w:ascii="宋体" w:hAnsi="宋体" w:cs="宋体"/>
          <w:b/>
          <w:szCs w:val="21"/>
        </w:rPr>
        <w:t xml:space="preserve">14.1报价部分(格式见第三章)：</w:t>
      </w:r>
      <w:r/>
    </w:p>
    <w:p>
      <w:pPr>
        <w:pStyle w:val="693"/>
        <w:ind w:firstLine="420"/>
        <w:spacing w:line="400" w:lineRule="exact"/>
        <w:rPr>
          <w:rFonts w:hint="eastAsia" w:ascii="宋体" w:hAnsi="宋体" w:cs="宋体"/>
          <w:szCs w:val="21"/>
        </w:rPr>
      </w:pPr>
      <w:r>
        <w:rPr>
          <w:rFonts w:hint="eastAsia" w:ascii="宋体" w:hAnsi="宋体" w:cs="宋体"/>
          <w:szCs w:val="21"/>
        </w:rPr>
        <w:t xml:space="preserve">14.1.1开标一览表（以系统格式为准）；</w:t>
      </w:r>
      <w:r/>
    </w:p>
    <w:p>
      <w:pPr>
        <w:pStyle w:val="693"/>
        <w:ind w:firstLine="420"/>
        <w:spacing w:line="400" w:lineRule="exact"/>
        <w:rPr>
          <w:rFonts w:hint="eastAsia" w:ascii="宋体" w:hAnsi="宋体" w:cs="宋体"/>
          <w:szCs w:val="21"/>
        </w:rPr>
      </w:pPr>
      <w:r>
        <w:rPr>
          <w:rFonts w:hint="eastAsia" w:ascii="宋体" w:hAnsi="宋体" w:cs="宋体"/>
          <w:szCs w:val="21"/>
        </w:rPr>
        <w:t xml:space="preserve">14.1.2分析报价明细表（详见投标文件格式）；</w:t>
      </w:r>
      <w:r/>
    </w:p>
    <w:p>
      <w:pPr>
        <w:pStyle w:val="747"/>
        <w:ind w:firstLine="422"/>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14.2资格性审查文件</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不得出现投标总报价</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14.2.1关于资格文件的声明函；</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14.2.2具有独立承担民事责任的能力证明。包括法人或者其他组织的营业执照等证明文件，自然人的身份证明；</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14.2.3具有良好的商业信誉和健全的财务会计制度证明：包括但不限于最近一年度经审计的财务报告，其他组织、自然人及成立未满一年的法人应提供银行出具的资信证明；</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14.2.4具备履行合同所必需的设备和专业技术能力的证明材料或承诺；</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14.2.5依法缴纳税收和社会保障资金的相关资料：税务登记证（如有）和</w:t>
      </w:r>
      <w:r>
        <w:rPr>
          <w:rFonts w:hint="eastAsia" w:ascii="宋体" w:hAnsi="宋体" w:eastAsia="宋体" w:cs="宋体"/>
          <w:sz w:val="21"/>
          <w:szCs w:val="21"/>
        </w:rPr>
        <w:t xml:space="preserve">合理期限内依法缴纳税收的凭据，社会保险登记证（如有）和合理期限内依法缴纳社会保险的凭据（专用收据或社会保险缴纳清单）；</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14.2.6参加政府采购活动前三年内在经营活动中没有重大违法记录的书面声明函。</w:t>
      </w:r>
      <w:r/>
    </w:p>
    <w:p>
      <w:pPr>
        <w:pStyle w:val="747"/>
        <w:spacing w:line="400" w:lineRule="exact"/>
        <w:rPr>
          <w:rFonts w:hint="eastAsia" w:ascii="宋体" w:hAnsi="宋体" w:eastAsia="宋体" w:cs="宋体"/>
          <w:b/>
          <w:bCs/>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《中小企业声明函》或《残疾人福利性单位声明函》或由省级以上监狱管理局、戒毒管理局（含新疆生产建设兵团）出具的属于监狱企业的证明文件（如是）；</w:t>
      </w:r>
      <w:r>
        <w:rPr>
          <w:rFonts w:hint="eastAsia" w:ascii="宋体" w:hAnsi="宋体" w:eastAsia="宋体" w:cs="宋体"/>
          <w:b/>
          <w:bCs/>
          <w:sz w:val="21"/>
          <w:szCs w:val="21"/>
        </w:rPr>
      </w:r>
      <w:r/>
    </w:p>
    <w:p>
      <w:pPr>
        <w:pStyle w:val="747"/>
        <w:ind w:firstLine="422"/>
        <w:spacing w:line="400" w:lineRule="exact"/>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14.3符合性审查文件</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不得出现投标总报价</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w:t>
      </w:r>
      <w:r>
        <w:rPr>
          <w:rFonts w:hint="eastAsia" w:ascii="宋体" w:hAnsi="宋体" w:eastAsia="宋体" w:cs="宋体"/>
          <w:b/>
          <w:bCs/>
          <w:sz w:val="21"/>
          <w:szCs w:val="21"/>
          <w:lang w:eastAsia="zh-CN"/>
        </w:rPr>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14.3.1</w:t>
      </w:r>
      <w:r>
        <w:rPr>
          <w:rFonts w:hint="eastAsia" w:ascii="宋体" w:hAnsi="宋体" w:eastAsia="宋体" w:cs="宋体"/>
          <w:sz w:val="21"/>
          <w:szCs w:val="21"/>
        </w:rPr>
        <w:t xml:space="preserve">投</w:t>
      </w:r>
      <w:r>
        <w:rPr>
          <w:rFonts w:hint="eastAsia" w:ascii="宋体" w:hAnsi="宋体" w:eastAsia="宋体" w:cs="宋体"/>
          <w:sz w:val="21"/>
          <w:szCs w:val="21"/>
        </w:rPr>
        <w:t xml:space="preserve">标函；</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14.3.</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投标人情况表；</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14.3.</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投标人法定代表人身份证</w:t>
      </w:r>
      <w:r>
        <w:rPr>
          <w:rFonts w:hint="eastAsia" w:ascii="宋体" w:hAnsi="宋体" w:eastAsia="宋体" w:cs="宋体"/>
          <w:sz w:val="21"/>
          <w:szCs w:val="21"/>
          <w:lang w:eastAsia="zh-CN"/>
        </w:rPr>
        <w:t xml:space="preserve">扫描件</w:t>
      </w:r>
      <w:r>
        <w:rPr>
          <w:rFonts w:hint="eastAsia" w:ascii="宋体" w:hAnsi="宋体" w:eastAsia="宋体" w:cs="宋体"/>
          <w:sz w:val="21"/>
          <w:szCs w:val="21"/>
        </w:rPr>
        <w:t xml:space="preserve">；</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14.3.</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法定代表人授权委托书、投标人授权代理人身份证</w:t>
      </w:r>
      <w:r>
        <w:rPr>
          <w:rFonts w:hint="eastAsia" w:ascii="宋体" w:hAnsi="宋体" w:eastAsia="宋体" w:cs="宋体"/>
          <w:sz w:val="21"/>
          <w:szCs w:val="21"/>
          <w:lang w:eastAsia="zh-CN"/>
        </w:rPr>
        <w:t xml:space="preserve">扫描件</w:t>
      </w:r>
      <w:r>
        <w:rPr>
          <w:rFonts w:hint="eastAsia" w:ascii="宋体" w:hAnsi="宋体" w:eastAsia="宋体" w:cs="宋体"/>
          <w:sz w:val="21"/>
          <w:szCs w:val="21"/>
        </w:rPr>
        <w:t xml:space="preserve">（如有授权）；</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14.3.</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偏离表（服务、商务）；</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14.3.</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投标单位与其他单位存在控股、管理关系情况表；</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14.3.</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投标（响应）保证承诺书；</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14.3.</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投入设备一览表；</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14.3.</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项目组成员一览表；</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14.3.</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采购需求中所涉及到的或投标单位认为需加以说明或证明的其他有关符合性证明材料、证明（如有）；</w:t>
      </w:r>
      <w:r/>
    </w:p>
    <w:p>
      <w:pPr>
        <w:pStyle w:val="747"/>
        <w:ind w:firstLine="422"/>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14.4综合评审文件</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不得出现投标总报价</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14.4.1类似业绩一览表；</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14.4.2针对本项目所制定</w:t>
      </w:r>
      <w:r>
        <w:rPr>
          <w:rFonts w:hint="eastAsia" w:ascii="宋体" w:hAnsi="宋体" w:eastAsia="宋体" w:cs="宋体"/>
          <w:sz w:val="21"/>
          <w:szCs w:val="21"/>
        </w:rPr>
        <w:t xml:space="preserve">的服务方案；</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14.4.3采购需求及评分标准中所涉及到的其他材料等；</w:t>
      </w:r>
      <w:r/>
    </w:p>
    <w:p>
      <w:pPr>
        <w:pStyle w:val="747"/>
        <w:spacing w:line="400" w:lineRule="exact"/>
        <w:rPr>
          <w:rFonts w:hint="eastAsia" w:ascii="宋体" w:hAnsi="宋体" w:eastAsia="宋体" w:cs="宋体"/>
          <w:sz w:val="21"/>
          <w:szCs w:val="21"/>
        </w:rPr>
      </w:pPr>
      <w:r>
        <w:rPr>
          <w:rFonts w:hint="eastAsia" w:ascii="宋体" w:hAnsi="宋体" w:eastAsia="宋体" w:cs="宋体"/>
          <w:sz w:val="21"/>
          <w:szCs w:val="21"/>
        </w:rPr>
        <w:t xml:space="preserve">14.4.5与本次招标相关的证明材料。</w:t>
      </w:r>
      <w:r/>
    </w:p>
    <w:p>
      <w:pPr>
        <w:pStyle w:val="761"/>
        <w:ind w:firstLine="430"/>
        <w:spacing w:line="400" w:lineRule="exact"/>
        <w:rPr>
          <w:rFonts w:hint="eastAsia" w:ascii="宋体" w:hAnsi="宋体" w:eastAsia="宋体" w:cs="宋体"/>
          <w:b/>
          <w:bCs/>
          <w:sz w:val="21"/>
          <w:szCs w:val="21"/>
          <w:lang w:val="en-US"/>
        </w:rPr>
      </w:pPr>
      <w:r>
        <w:rPr>
          <w:rFonts w:hint="eastAsia" w:ascii="宋体" w:hAnsi="宋体" w:eastAsia="宋体" w:cs="宋体"/>
          <w:b/>
          <w:bCs/>
          <w:sz w:val="21"/>
          <w:szCs w:val="21"/>
          <w:lang w:val="en-US"/>
        </w:rPr>
        <w:t xml:space="preserve">注：</w:t>
      </w:r>
      <w:r/>
    </w:p>
    <w:p>
      <w:pPr>
        <w:pStyle w:val="761"/>
        <w:ind w:firstLine="430"/>
        <w:spacing w:line="400" w:lineRule="exact"/>
        <w:rPr>
          <w:rFonts w:hint="eastAsia" w:ascii="宋体" w:hAnsi="宋体" w:eastAsia="宋体" w:cs="宋体"/>
          <w:b/>
          <w:bCs/>
          <w:sz w:val="21"/>
          <w:szCs w:val="21"/>
        </w:rPr>
      </w:pPr>
      <w:r>
        <w:rPr>
          <w:rFonts w:hint="eastAsia" w:ascii="宋体" w:hAnsi="宋体" w:eastAsia="宋体" w:cs="宋体"/>
          <w:b/>
          <w:bCs/>
          <w:sz w:val="21"/>
          <w:szCs w:val="21"/>
          <w:lang w:val="en-US"/>
        </w:rPr>
        <w:t xml:space="preserve">（1）</w:t>
      </w:r>
      <w:r>
        <w:rPr>
          <w:rFonts w:hint="eastAsia" w:ascii="宋体" w:hAnsi="宋体" w:eastAsia="宋体" w:cs="宋体"/>
          <w:b/>
          <w:bCs/>
          <w:sz w:val="21"/>
          <w:szCs w:val="21"/>
        </w:rPr>
        <w:t xml:space="preserve">投标文件由“14.1-14.</w:t>
      </w:r>
      <w:r>
        <w:rPr>
          <w:rFonts w:hint="eastAsia" w:ascii="宋体" w:hAnsi="宋体" w:eastAsia="宋体" w:cs="宋体"/>
          <w:b/>
          <w:bCs/>
          <w:sz w:val="21"/>
          <w:szCs w:val="21"/>
          <w:lang w:val="en-US"/>
        </w:rPr>
        <w:t xml:space="preserve">4</w:t>
      </w:r>
      <w:r>
        <w:rPr>
          <w:rFonts w:hint="eastAsia" w:ascii="宋体" w:hAnsi="宋体" w:eastAsia="宋体" w:cs="宋体"/>
          <w:b/>
          <w:bCs/>
          <w:sz w:val="21"/>
          <w:szCs w:val="21"/>
        </w:rPr>
        <w:t xml:space="preserve">”款规定的内容共同组成，投标人必须提交上述“14.1”、“14.2</w:t>
      </w:r>
      <w:r>
        <w:rPr>
          <w:rFonts w:hint="eastAsia" w:ascii="宋体" w:hAnsi="宋体" w:eastAsia="宋体" w:cs="宋体"/>
          <w:b/>
          <w:bCs/>
          <w:sz w:val="21"/>
          <w:szCs w:val="21"/>
          <w:lang w:val="en-US"/>
        </w:rPr>
        <w:t xml:space="preserve">-14.3</w:t>
      </w:r>
      <w:r>
        <w:rPr>
          <w:rFonts w:hint="eastAsia" w:ascii="宋体" w:hAnsi="宋体" w:eastAsia="宋体" w:cs="宋体"/>
          <w:b/>
          <w:bCs/>
          <w:sz w:val="21"/>
          <w:szCs w:val="21"/>
        </w:rPr>
        <w:t xml:space="preserve">”款规定的资料，否则，投标文件将被视为未实质性响应招标要求。</w:t>
      </w:r>
      <w:r/>
    </w:p>
    <w:p>
      <w:pPr>
        <w:pStyle w:val="761"/>
        <w:ind w:firstLine="43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rPr>
        <w:t xml:space="preserve">2</w:t>
      </w:r>
      <w:r>
        <w:rPr>
          <w:rFonts w:hint="eastAsia" w:ascii="宋体" w:hAnsi="宋体" w:eastAsia="宋体" w:cs="宋体"/>
          <w:b/>
          <w:bCs/>
          <w:sz w:val="21"/>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pStyle w:val="693"/>
        <w:ind w:firstLine="422"/>
        <w:spacing w:line="400" w:lineRule="exact"/>
        <w:rPr>
          <w:rFonts w:hint="eastAsia" w:ascii="宋体" w:hAnsi="宋体" w:cs="宋体"/>
          <w:b/>
          <w:szCs w:val="21"/>
        </w:rPr>
      </w:pPr>
      <w:r>
        <w:rPr>
          <w:rFonts w:hint="eastAsia" w:ascii="宋体" w:hAnsi="宋体" w:cs="宋体"/>
          <w:b/>
          <w:szCs w:val="21"/>
        </w:rPr>
        <w:t xml:space="preserve">15.投标文件编制要求</w:t>
      </w:r>
      <w:r/>
    </w:p>
    <w:p>
      <w:pPr>
        <w:pStyle w:val="693"/>
        <w:ind w:firstLine="420"/>
        <w:spacing w:line="400" w:lineRule="exact"/>
        <w:rPr>
          <w:rFonts w:hint="eastAsia" w:ascii="宋体" w:hAnsi="宋体" w:cs="宋体"/>
          <w:b/>
          <w:szCs w:val="21"/>
        </w:rPr>
      </w:pPr>
      <w:r>
        <w:rPr>
          <w:rFonts w:hint="eastAsia" w:ascii="宋体" w:hAnsi="宋体" w:cs="宋体"/>
          <w:szCs w:val="21"/>
        </w:rPr>
        <w:t xml:space="preserve">15.1</w:t>
      </w:r>
      <w:r>
        <w:rPr>
          <w:rFonts w:hint="eastAsia" w:ascii="宋体" w:hAnsi="宋体"/>
          <w:b/>
          <w:szCs w:val="21"/>
        </w:rPr>
        <w:t xml:space="preserve">投标文件按统</w:t>
      </w:r>
      <w:r>
        <w:rPr>
          <w:rFonts w:hint="eastAsia" w:ascii="宋体" w:hAnsi="宋体"/>
          <w:b/>
          <w:szCs w:val="21"/>
        </w:rPr>
        <w:t xml:space="preserve">一格式、顺序编写。</w:t>
      </w:r>
      <w:r>
        <w:rPr>
          <w:rFonts w:hint="eastAsia" w:ascii="宋体" w:hAnsi="宋体" w:cs="宋体"/>
          <w:b/>
          <w:szCs w:val="21"/>
        </w:rPr>
      </w:r>
      <w:r/>
    </w:p>
    <w:p>
      <w:pPr>
        <w:pStyle w:val="693"/>
        <w:ind w:firstLine="420"/>
        <w:spacing w:line="400" w:lineRule="exact"/>
        <w:rPr>
          <w:rFonts w:hint="eastAsia" w:ascii="宋体" w:hAnsi="宋体" w:cs="宋体"/>
          <w:szCs w:val="21"/>
        </w:rPr>
      </w:pPr>
      <w:r>
        <w:rPr>
          <w:rFonts w:hint="eastAsia" w:ascii="宋体" w:hAnsi="宋体" w:cs="宋体"/>
          <w:szCs w:val="21"/>
        </w:rPr>
        <w:t xml:space="preserve">15.2《开标一览表》为在开标仪式上的内容，要求按格式填写，统一规范，不得自行增减内容。</w:t>
      </w:r>
      <w:r/>
    </w:p>
    <w:p>
      <w:pPr>
        <w:pStyle w:val="761"/>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16.投标报价（编制）要求的说明</w:t>
      </w:r>
      <w:r/>
    </w:p>
    <w:p>
      <w:pPr>
        <w:pStyle w:val="693"/>
        <w:ind w:firstLine="420"/>
        <w:spacing w:line="400" w:lineRule="exact"/>
        <w:rPr>
          <w:rFonts w:hint="eastAsia" w:ascii="宋体" w:hAnsi="宋体" w:cs="宋体"/>
          <w:szCs w:val="21"/>
        </w:rPr>
      </w:pPr>
      <w:r>
        <w:rPr>
          <w:rFonts w:hint="eastAsia" w:ascii="宋体" w:hAnsi="宋体" w:cs="宋体"/>
          <w:szCs w:val="21"/>
        </w:rPr>
        <w:t xml:space="preserve">16.1除非合同中另有规定，投标人对《开标一览表》中的报价包含但不限于</w:t>
      </w:r>
      <w:r>
        <w:rPr>
          <w:rFonts w:hint="eastAsia" w:hAnsi="宋体"/>
        </w:rPr>
        <w:t xml:space="preserve">所需要的花木、种植基质（如草炭、珍珠岩、营养土等）、辅助材料、人工、机械、运输、仓储、安装、调试、保险、劳保、</w:t>
      </w:r>
      <w:r>
        <w:rPr>
          <w:rFonts w:hint="eastAsia" w:hAnsi="宋体"/>
        </w:rPr>
        <w:t xml:space="preserve">设计费、各种税费、绿化养护费用、管理费、利润、专利技术、招标代理服务费及养护期间等一切费用</w:t>
      </w:r>
      <w:r>
        <w:rPr>
          <w:rFonts w:hint="eastAsia"/>
        </w:rPr>
        <w:t xml:space="preserve">。</w:t>
      </w:r>
      <w:r>
        <w:rPr>
          <w:rFonts w:hint="eastAsia" w:hAnsi="宋体"/>
        </w:rPr>
        <w:t xml:space="preserve">投标报价为最终报价，且单价固定，除非因特殊原因并经买卖双方协商同意，投标人不得再要求追加任何费用。同时，除非合同条款中另有规定，否则，投标单位所报价格在合同实施期间不因市场变化因素</w:t>
      </w:r>
      <w:r>
        <w:rPr>
          <w:rFonts w:hint="eastAsia" w:hAnsi="宋体"/>
        </w:rPr>
        <w:t xml:space="preserve">而变动。投标单位未填单价的项目，在实施后，招标采购单位将不予支付，并视为该项费用已包括在其它有价款的单价。</w:t>
      </w:r>
      <w:r>
        <w:rPr>
          <w:rFonts w:hint="eastAsia" w:ascii="宋体" w:hAnsi="宋体" w:cs="宋体"/>
          <w:szCs w:val="21"/>
        </w:rPr>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16.2投标人应按《开标一览表》要求的内容填写，并由其法定代表人或授权代理人签署。</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16.3投标人应对招标文件内所要采购的全部内容进行报价，只投其中部分内容者，其标书将被拒绝（如为多标段项目，则上述提到的全部内容是指所投标段对应采购的全部内容）。</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16.4一项投标内容只允许一个报价，招标人不接受任何有选择性的投标报价。</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16.5投标文件报价采用人民币表示，除非合同的特殊条款另有规定。</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16.6最低的报价或最高的折扣</w:t>
      </w:r>
      <w:r>
        <w:rPr>
          <w:rFonts w:hint="eastAsia" w:ascii="宋体" w:hAnsi="宋体" w:eastAsia="宋体" w:cs="宋体"/>
          <w:sz w:val="21"/>
          <w:szCs w:val="21"/>
          <w:lang w:val="en-US"/>
        </w:rPr>
        <w:t xml:space="preserve">比例</w:t>
      </w:r>
      <w:r>
        <w:rPr>
          <w:rFonts w:hint="eastAsia" w:ascii="宋体" w:hAnsi="宋体" w:eastAsia="宋体" w:cs="宋体"/>
          <w:sz w:val="21"/>
          <w:szCs w:val="21"/>
        </w:rPr>
        <w:t xml:space="preserve">不能作为中标的保证。</w:t>
      </w:r>
      <w:r/>
    </w:p>
    <w:p>
      <w:pPr>
        <w:pStyle w:val="761"/>
        <w:ind w:firstLine="422"/>
        <w:spacing w:line="400" w:lineRule="exact"/>
        <w:rPr>
          <w:rFonts w:hint="eastAsia" w:ascii="宋体" w:hAnsi="宋体" w:eastAsia="宋体" w:cs="宋体"/>
          <w:b/>
          <w:sz w:val="21"/>
          <w:szCs w:val="21"/>
          <w:lang w:val="en-US"/>
        </w:rPr>
      </w:pPr>
      <w:r>
        <w:rPr>
          <w:rFonts w:hint="eastAsia" w:ascii="宋体" w:hAnsi="宋体" w:eastAsia="宋体" w:cs="宋体"/>
          <w:b/>
          <w:sz w:val="21"/>
          <w:szCs w:val="21"/>
        </w:rPr>
        <w:t xml:space="preserve">17.投标保证金：</w:t>
      </w:r>
      <w:r>
        <w:rPr>
          <w:rFonts w:hint="eastAsia" w:ascii="宋体" w:hAnsi="宋体" w:eastAsia="宋体" w:cs="宋体"/>
          <w:b/>
          <w:sz w:val="21"/>
          <w:szCs w:val="21"/>
          <w:lang w:val="en-US"/>
        </w:rPr>
        <w:t xml:space="preserve">本项目不收取投标保证金。</w:t>
      </w:r>
      <w:r/>
    </w:p>
    <w:p>
      <w:pPr>
        <w:pStyle w:val="761"/>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18.投标文件的有效期</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18.1自提交投标文件截止之日起90天内，投标文件中承诺的投标有效期应当不少于招标文件中载明的投标有效期。</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18.2在特殊情况下，采</w:t>
      </w:r>
      <w:r>
        <w:rPr>
          <w:rFonts w:hint="eastAsia" w:ascii="宋体" w:hAnsi="宋体" w:eastAsia="宋体" w:cs="宋体"/>
          <w:sz w:val="21"/>
          <w:szCs w:val="21"/>
        </w:rPr>
        <w:t xml:space="preserve">购人、采购代理机构可与投标人协商延长投标书的有效期。这种要求和答复都应以书面形式进行。同意延长有效期的投标人不能修改投标文件。</w:t>
      </w:r>
      <w:r/>
    </w:p>
    <w:p>
      <w:pPr>
        <w:pStyle w:val="761"/>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19.投标文件的制作、签署、上传</w:t>
      </w:r>
      <w:r/>
    </w:p>
    <w:p>
      <w:pPr>
        <w:pStyle w:val="761"/>
        <w:ind w:firstLine="420"/>
        <w:spacing w:line="400" w:lineRule="exact"/>
        <w:rPr>
          <w:rFonts w:hint="eastAsia" w:ascii="宋体" w:hAnsi="宋体" w:eastAsia="宋体" w:cs="宋体"/>
          <w:b/>
          <w:sz w:val="21"/>
          <w:szCs w:val="21"/>
          <w:lang w:val="en-US"/>
        </w:rPr>
      </w:pPr>
      <w:r/>
      <w:bookmarkStart w:id="12" w:name="_Toc31150"/>
      <w:r/>
      <w:bookmarkStart w:id="13" w:name="_Toc25608"/>
      <w:r>
        <w:rPr>
          <w:rFonts w:hint="eastAsia" w:ascii="宋体" w:hAnsi="宋体" w:eastAsia="宋体" w:cs="宋体"/>
          <w:sz w:val="21"/>
          <w:szCs w:val="21"/>
        </w:rPr>
        <w:t xml:space="preserve">19.1本项目采用电子招投标形式，请供应</w:t>
      </w:r>
      <w:r>
        <w:rPr>
          <w:rFonts w:hint="eastAsia" w:ascii="宋体" w:hAnsi="宋体" w:eastAsia="宋体" w:cs="宋体"/>
          <w:sz w:val="21"/>
          <w:szCs w:val="21"/>
        </w:rPr>
        <w:t xml:space="preserve">商按照</w:t>
      </w:r>
      <w:r>
        <w:rPr>
          <w:rFonts w:hint="eastAsia" w:ascii="宋体" w:hAnsi="宋体" w:eastAsia="宋体" w:cs="宋体"/>
          <w:b/>
          <w:sz w:val="21"/>
          <w:szCs w:val="21"/>
        </w:rPr>
        <w:t xml:space="preserve">《苏采云系统供应商操作手册》</w:t>
      </w:r>
      <w:r>
        <w:rPr>
          <w:rFonts w:hint="eastAsia" w:ascii="宋体" w:hAnsi="宋体" w:eastAsia="宋体" w:cs="宋体"/>
          <w:sz w:val="21"/>
          <w:szCs w:val="21"/>
        </w:rPr>
        <w:t xml:space="preserve">进行制作、上传电子投标文件。</w:t>
      </w:r>
      <w:r>
        <w:rPr>
          <w:rFonts w:hint="eastAsia" w:ascii="宋体" w:hAnsi="宋体" w:eastAsia="宋体" w:cs="宋体"/>
          <w:b/>
          <w:sz w:val="21"/>
          <w:szCs w:val="21"/>
          <w:lang w:val="en-US"/>
        </w:rPr>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19.2制作电子投标文件时，应按照招标文件要求加盖投标人电子公章。</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19.3</w:t>
      </w:r>
      <w:r>
        <w:rPr>
          <w:rFonts w:hint="eastAsia" w:ascii="宋体" w:hAnsi="宋体" w:eastAsia="宋体" w:cs="宋体"/>
          <w:b/>
          <w:sz w:val="21"/>
          <w:szCs w:val="21"/>
        </w:rPr>
        <w:t xml:space="preserve">电子投标文件制作完成后请于投标文件网上提交截止时间前成功上传至“苏采云”系统，否则视为放弃参加该采购项目。</w:t>
      </w:r>
      <w:r>
        <w:rPr>
          <w:rFonts w:hint="eastAsia" w:ascii="宋体" w:hAnsi="宋体" w:eastAsia="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pStyle w:val="761"/>
        <w:ind w:firstLine="422"/>
        <w:spacing w:line="400" w:lineRule="exact"/>
        <w:rPr>
          <w:rFonts w:hint="eastAsia" w:ascii="宋体" w:hAnsi="宋体" w:eastAsia="宋体" w:cs="宋体"/>
          <w:b/>
          <w:sz w:val="21"/>
          <w:szCs w:val="21"/>
        </w:rPr>
      </w:pPr>
      <w:r/>
      <w:bookmarkEnd w:id="12"/>
      <w:r/>
      <w:bookmarkEnd w:id="13"/>
      <w:r>
        <w:rPr>
          <w:rFonts w:hint="eastAsia" w:ascii="宋体" w:hAnsi="宋体" w:eastAsia="宋体" w:cs="宋体"/>
          <w:b/>
          <w:sz w:val="21"/>
          <w:szCs w:val="21"/>
          <w:lang w:val="en-US"/>
        </w:rPr>
        <w:t xml:space="preserve">五、</w:t>
      </w:r>
      <w:r>
        <w:rPr>
          <w:rFonts w:hint="eastAsia" w:ascii="宋体" w:hAnsi="宋体" w:eastAsia="宋体" w:cs="宋体"/>
          <w:b/>
          <w:sz w:val="21"/>
          <w:szCs w:val="21"/>
        </w:rPr>
        <w:t xml:space="preserve">投标文件的递交、补充、修改和撤回</w:t>
      </w:r>
      <w:r/>
    </w:p>
    <w:p>
      <w:pPr>
        <w:pStyle w:val="761"/>
        <w:ind w:firstLine="0"/>
        <w:spacing w:line="400" w:lineRule="exact"/>
        <w:rPr>
          <w:rFonts w:hint="eastAsia" w:ascii="宋体" w:hAnsi="宋体" w:eastAsia="宋体" w:cs="宋体"/>
          <w:b/>
          <w:sz w:val="21"/>
          <w:szCs w:val="21"/>
          <w:lang w:val="en-US"/>
        </w:rPr>
      </w:pPr>
      <w:r>
        <w:rPr>
          <w:rFonts w:hint="eastAsia" w:ascii="宋体" w:hAnsi="宋体" w:eastAsia="宋体" w:cs="宋体"/>
          <w:b/>
          <w:sz w:val="21"/>
          <w:szCs w:val="21"/>
          <w:lang w:val="en-US"/>
        </w:rPr>
        <w:t xml:space="preserve">    20.</w:t>
      </w:r>
      <w:r>
        <w:rPr>
          <w:rFonts w:hint="eastAsia" w:ascii="宋体" w:hAnsi="宋体" w:eastAsia="宋体" w:cs="宋体"/>
          <w:b/>
          <w:sz w:val="21"/>
          <w:szCs w:val="21"/>
        </w:rPr>
        <w:t xml:space="preserve">投标文件的递交（</w:t>
      </w:r>
      <w:r>
        <w:rPr>
          <w:rFonts w:hint="eastAsia" w:ascii="宋体" w:hAnsi="宋体" w:eastAsia="宋体" w:cs="宋体"/>
          <w:b/>
          <w:sz w:val="21"/>
          <w:szCs w:val="21"/>
          <w:lang w:val="en-US"/>
        </w:rPr>
        <w:t xml:space="preserve">上传</w:t>
      </w:r>
      <w:r>
        <w:rPr>
          <w:rFonts w:hint="eastAsia" w:ascii="宋体" w:hAnsi="宋体" w:eastAsia="宋体" w:cs="宋体"/>
          <w:b/>
          <w:sz w:val="21"/>
          <w:szCs w:val="21"/>
        </w:rPr>
        <w:t xml:space="preserve">）</w:t>
      </w:r>
      <w:r>
        <w:rPr>
          <w:rFonts w:hint="eastAsia" w:ascii="宋体" w:hAnsi="宋体" w:eastAsia="宋体" w:cs="宋体"/>
          <w:b/>
          <w:sz w:val="21"/>
          <w:szCs w:val="21"/>
          <w:lang w:val="en-US"/>
        </w:rPr>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lang w:val="en-US"/>
        </w:rPr>
        <w:t xml:space="preserve">20.1</w:t>
      </w:r>
      <w:r>
        <w:rPr>
          <w:rFonts w:hint="eastAsia" w:ascii="宋体" w:hAnsi="宋体" w:eastAsia="宋体" w:cs="宋体"/>
          <w:sz w:val="21"/>
          <w:szCs w:val="21"/>
        </w:rPr>
        <w:t xml:space="preserve">投标人应当在在投标截止时间前制作并上传电子投标文件。</w:t>
      </w:r>
      <w:r/>
    </w:p>
    <w:p>
      <w:pPr>
        <w:pStyle w:val="747"/>
        <w:spacing w:line="400" w:lineRule="exact"/>
        <w:rPr>
          <w:rFonts w:hint="eastAsia" w:ascii="宋体" w:hAnsi="宋体" w:eastAsia="宋体" w:cs="宋体"/>
          <w:b/>
          <w:sz w:val="21"/>
          <w:szCs w:val="21"/>
        </w:rPr>
      </w:pPr>
      <w:r>
        <w:rPr>
          <w:rFonts w:hint="eastAsia" w:ascii="宋体" w:hAnsi="宋体" w:eastAsia="宋体" w:cs="宋体"/>
          <w:sz w:val="21"/>
          <w:szCs w:val="21"/>
        </w:rPr>
        <w:t xml:space="preserve">20.2投标人通过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rPr>
          <w:rFonts w:hint="eastAsia" w:ascii="宋体" w:hAnsi="宋体" w:eastAsia="宋体" w:cs="宋体"/>
          <w:b/>
          <w:sz w:val="21"/>
          <w:szCs w:val="21"/>
        </w:rPr>
      </w:r>
      <w:r/>
    </w:p>
    <w:p>
      <w:pPr>
        <w:pStyle w:val="761"/>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21.投标截止时间</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21.1投标人应当在招标文件要求投标文件网上提交截止时间前，将投标文件完成提交（上传）。逾期提交（上传）的投标文件，采购人和采购代理机构拒绝接收。</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21.2采购人和采购代理</w:t>
      </w:r>
      <w:r>
        <w:rPr>
          <w:rFonts w:hint="eastAsia" w:ascii="宋体" w:hAnsi="宋体" w:eastAsia="宋体" w:cs="宋体"/>
          <w:sz w:val="21"/>
          <w:szCs w:val="21"/>
        </w:rPr>
        <w:t xml:space="preserve">机构推迟投标截止时间时，将按本须知规定的更正公告的方式对外发布。在这种情况下，采购人、采购代理机构和投标人的权利和义务将受到新的截止期的约束。</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21.3在投标截止时间止成功解密的投标文件少于三份，采购代理机构有权宣布本次招标失败。</w:t>
      </w:r>
      <w:r/>
    </w:p>
    <w:p>
      <w:pPr>
        <w:pStyle w:val="761"/>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22.投标文件的补充、修改和撤回</w:t>
      </w:r>
      <w:r/>
    </w:p>
    <w:p>
      <w:pPr>
        <w:pStyle w:val="761"/>
        <w:ind w:firstLine="420"/>
        <w:spacing w:line="400" w:lineRule="exact"/>
        <w:rPr>
          <w:rFonts w:hint="eastAsia" w:ascii="宋体" w:hAnsi="宋体" w:eastAsia="宋体" w:cs="宋体"/>
          <w:sz w:val="21"/>
          <w:szCs w:val="21"/>
        </w:rPr>
      </w:pPr>
      <w:r/>
      <w:bookmarkStart w:id="14" w:name="_Toc29371"/>
      <w:r/>
      <w:bookmarkStart w:id="15" w:name="_Toc22837"/>
      <w:r>
        <w:rPr>
          <w:rFonts w:hint="eastAsia" w:ascii="宋体" w:hAnsi="宋体" w:eastAsia="宋体" w:cs="宋体"/>
          <w:sz w:val="21"/>
          <w:szCs w:val="21"/>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22.2投标人在投标文件网上提交截止时间前，可以撤回其电子投标文件，具体操作</w:t>
      </w:r>
      <w:r>
        <w:rPr>
          <w:rFonts w:hint="eastAsia" w:ascii="宋体" w:hAnsi="宋体" w:eastAsia="宋体" w:cs="宋体"/>
          <w:sz w:val="21"/>
          <w:szCs w:val="21"/>
        </w:rPr>
        <w:t xml:space="preserve">方法见《苏采云系统供应商操作手册》。投标人撤回电子投标文件，则认为其不再参与本项目投标活动。在投标截止时间至招标文件中规定的投标有效期满之间的这段时间内，投标人不得撤回其投标。</w:t>
      </w:r>
      <w:r/>
    </w:p>
    <w:p>
      <w:pPr>
        <w:pStyle w:val="761"/>
        <w:ind w:firstLine="422"/>
        <w:spacing w:line="400" w:lineRule="exact"/>
        <w:rPr>
          <w:rFonts w:hint="eastAsia" w:ascii="宋体" w:hAnsi="宋体" w:eastAsia="宋体" w:cs="宋体"/>
          <w:sz w:val="21"/>
          <w:szCs w:val="21"/>
        </w:rPr>
      </w:pPr>
      <w:r>
        <w:rPr>
          <w:rFonts w:hint="eastAsia" w:ascii="宋体" w:hAnsi="宋体" w:eastAsia="宋体" w:cs="宋体"/>
          <w:b/>
          <w:sz w:val="21"/>
          <w:szCs w:val="21"/>
        </w:rPr>
        <w:t xml:space="preserve">六、开标和评标</w:t>
      </w:r>
      <w:bookmarkEnd w:id="14"/>
      <w:r/>
      <w:bookmarkEnd w:id="15"/>
      <w:r>
        <w:rPr>
          <w:rFonts w:hint="eastAsia" w:ascii="宋体" w:hAnsi="宋体" w:eastAsia="宋体" w:cs="宋体"/>
          <w:sz w:val="21"/>
          <w:szCs w:val="21"/>
        </w:rPr>
      </w:r>
      <w:r/>
    </w:p>
    <w:p>
      <w:pPr>
        <w:pStyle w:val="761"/>
        <w:ind w:firstLine="422"/>
        <w:spacing w:line="400" w:lineRule="exact"/>
        <w:rPr>
          <w:rFonts w:hint="eastAsia" w:ascii="宋体" w:hAnsi="宋体" w:eastAsia="宋体" w:cs="宋体"/>
          <w:sz w:val="21"/>
          <w:szCs w:val="21"/>
        </w:rPr>
      </w:pPr>
      <w:r>
        <w:rPr>
          <w:rFonts w:hint="eastAsia" w:ascii="宋体" w:hAnsi="宋体" w:eastAsia="宋体" w:cs="宋体"/>
          <w:b/>
          <w:sz w:val="21"/>
          <w:szCs w:val="21"/>
        </w:rPr>
        <w:t xml:space="preserve">23.开标</w:t>
      </w:r>
      <w:r>
        <w:rPr>
          <w:rFonts w:hint="eastAsia" w:ascii="宋体" w:hAnsi="宋体" w:eastAsia="宋体" w:cs="宋体"/>
          <w:sz w:val="21"/>
          <w:szCs w:val="21"/>
        </w:rPr>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23.1开标由采购代理机构</w:t>
      </w:r>
      <w:r>
        <w:rPr>
          <w:rFonts w:hint="eastAsia" w:ascii="宋体" w:hAnsi="宋体" w:eastAsia="宋体" w:cs="宋体"/>
          <w:sz w:val="21"/>
          <w:szCs w:val="21"/>
          <w:lang w:val="en-US"/>
        </w:rPr>
        <w:t xml:space="preserve">在线</w:t>
      </w:r>
      <w:r>
        <w:rPr>
          <w:rFonts w:hint="eastAsia" w:ascii="宋体" w:hAnsi="宋体" w:eastAsia="宋体" w:cs="宋体"/>
          <w:sz w:val="21"/>
          <w:szCs w:val="21"/>
        </w:rPr>
        <w:t xml:space="preserve">主持，邀请投标人</w:t>
      </w:r>
      <w:r>
        <w:rPr>
          <w:rFonts w:hint="eastAsia" w:ascii="宋体" w:hAnsi="宋体" w:eastAsia="宋体" w:cs="宋体"/>
          <w:sz w:val="21"/>
          <w:szCs w:val="21"/>
          <w:lang w:val="en-US"/>
        </w:rPr>
        <w:t xml:space="preserve">在线</w:t>
      </w:r>
      <w:r>
        <w:rPr>
          <w:rFonts w:hint="eastAsia" w:ascii="宋体" w:hAnsi="宋体" w:eastAsia="宋体" w:cs="宋体"/>
          <w:sz w:val="21"/>
          <w:szCs w:val="21"/>
        </w:rPr>
        <w:t xml:space="preserve">参加。投标人应当按照《苏采云系统供应</w:t>
      </w:r>
      <w:r>
        <w:rPr>
          <w:rFonts w:hint="eastAsia" w:ascii="宋体" w:hAnsi="宋体" w:eastAsia="宋体" w:cs="宋体"/>
          <w:sz w:val="21"/>
          <w:szCs w:val="21"/>
        </w:rPr>
        <w:t xml:space="preserve">商操作手册》规定，</w:t>
      </w:r>
      <w:r>
        <w:rPr>
          <w:rFonts w:hint="eastAsia" w:ascii="宋体" w:hAnsi="宋体" w:eastAsia="宋体" w:cs="宋体"/>
          <w:b/>
          <w:sz w:val="21"/>
          <w:szCs w:val="21"/>
        </w:rPr>
        <w:t xml:space="preserve">参加开标活动和在“苏采云”系统规定的时间内对投标文件进行解密</w:t>
      </w:r>
      <w:r>
        <w:rPr>
          <w:rFonts w:hint="eastAsia" w:ascii="宋体" w:hAnsi="宋体" w:eastAsia="宋体" w:cs="宋体"/>
          <w:sz w:val="21"/>
          <w:szCs w:val="21"/>
        </w:rPr>
        <w:t xml:space="preserve">。评标委员会成员不得参加开标活动。</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23.2开标时，由采购代理机构</w:t>
      </w:r>
      <w:r>
        <w:rPr>
          <w:rFonts w:hint="eastAsia" w:ascii="宋体" w:hAnsi="宋体" w:eastAsia="宋体" w:cs="宋体"/>
          <w:sz w:val="21"/>
          <w:szCs w:val="21"/>
          <w:lang w:val="en-US"/>
        </w:rPr>
        <w:t xml:space="preserve">通过“苏采云”系统在线</w:t>
      </w:r>
      <w:r>
        <w:rPr>
          <w:rFonts w:hint="eastAsia" w:ascii="宋体" w:hAnsi="宋体" w:eastAsia="宋体" w:cs="宋体"/>
          <w:sz w:val="21"/>
          <w:szCs w:val="21"/>
        </w:rPr>
        <w:t xml:space="preserve">宣布投标人名称、投标价格和招标文</w:t>
      </w:r>
      <w:r>
        <w:rPr>
          <w:rFonts w:hint="eastAsia" w:ascii="宋体" w:hAnsi="宋体" w:eastAsia="宋体" w:cs="宋体"/>
          <w:sz w:val="21"/>
          <w:szCs w:val="21"/>
        </w:rPr>
        <w:t xml:space="preserve">件规定的需要宣布的其他内容。</w:t>
      </w:r>
      <w:r>
        <w:rPr>
          <w:rFonts w:hint="eastAsia" w:ascii="宋体" w:hAnsi="宋体" w:eastAsia="宋体" w:cs="宋体"/>
          <w:sz w:val="21"/>
          <w:szCs w:val="21"/>
          <w:lang w:val="en-US"/>
        </w:rPr>
        <w:t xml:space="preserve">投标人在不见面开标系统中确认投标价格，如</w:t>
      </w:r>
      <w:r>
        <w:rPr>
          <w:rFonts w:hint="eastAsia" w:ascii="宋体" w:hAnsi="宋体" w:eastAsia="宋体" w:cs="宋体"/>
          <w:sz w:val="21"/>
          <w:szCs w:val="21"/>
        </w:rPr>
        <w:t xml:space="preserve">投标人未</w:t>
      </w:r>
      <w:r>
        <w:rPr>
          <w:rFonts w:hint="eastAsia" w:ascii="宋体" w:hAnsi="宋体" w:eastAsia="宋体" w:cs="宋体"/>
          <w:sz w:val="21"/>
          <w:szCs w:val="21"/>
          <w:lang w:val="en-US"/>
        </w:rPr>
        <w:t xml:space="preserve">在线</w:t>
      </w:r>
      <w:r>
        <w:rPr>
          <w:rFonts w:hint="eastAsia" w:ascii="宋体" w:hAnsi="宋体" w:eastAsia="宋体" w:cs="宋体"/>
          <w:sz w:val="21"/>
          <w:szCs w:val="21"/>
        </w:rPr>
        <w:t xml:space="preserve">参加开标</w:t>
      </w:r>
      <w:r>
        <w:rPr>
          <w:rFonts w:hint="eastAsia" w:ascii="宋体" w:hAnsi="宋体" w:eastAsia="宋体" w:cs="宋体"/>
          <w:sz w:val="21"/>
          <w:szCs w:val="21"/>
          <w:lang w:val="en-US"/>
        </w:rPr>
        <w:t xml:space="preserve">或未在规定时间内确认价格</w:t>
      </w:r>
      <w:r>
        <w:rPr>
          <w:rFonts w:hint="eastAsia" w:ascii="宋体" w:hAnsi="宋体" w:eastAsia="宋体" w:cs="宋体"/>
          <w:sz w:val="21"/>
          <w:szCs w:val="21"/>
        </w:rPr>
        <w:t xml:space="preserve">的，视同认可开标结果。</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23.3资格审查</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23.3.1公开招标采购项目开标结束后，采购人应当依法对投标人的资格进行审查，未通过资格审查的视为无效投标。</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23.3.2.1查询时间：投标文件递交截止时间。</w:t>
      </w:r>
      <w:r/>
    </w:p>
    <w:p>
      <w:pPr>
        <w:pStyle w:val="761"/>
        <w:ind w:firstLine="420"/>
        <w:spacing w:line="400" w:lineRule="exact"/>
        <w:rPr>
          <w:rFonts w:hint="eastAsia" w:ascii="宋体" w:hAnsi="宋体" w:eastAsia="宋体" w:cs="宋体"/>
          <w:b/>
          <w:sz w:val="21"/>
          <w:szCs w:val="21"/>
        </w:rPr>
      </w:pPr>
      <w:r>
        <w:rPr>
          <w:rFonts w:hint="eastAsia" w:ascii="宋体" w:hAnsi="宋体" w:eastAsia="宋体" w:cs="宋体"/>
          <w:sz w:val="21"/>
          <w:szCs w:val="21"/>
        </w:rPr>
        <w:t xml:space="preserve">23.3.2.2查询渠道</w:t>
      </w:r>
      <w:r>
        <w:rPr>
          <w:rFonts w:hint="eastAsia" w:ascii="宋体" w:hAnsi="宋体" w:eastAsia="宋体" w:cs="宋体"/>
          <w:b/>
          <w:sz w:val="21"/>
          <w:szCs w:val="21"/>
        </w:rPr>
        <w:t xml:space="preserve">：</w:t>
      </w:r>
      <w:r>
        <w:rPr>
          <w:rFonts w:hint="eastAsia" w:ascii="宋体" w:hAnsi="宋体" w:eastAsia="宋体" w:cs="宋体"/>
          <w:sz w:val="21"/>
          <w:szCs w:val="21"/>
        </w:rPr>
        <w:t xml:space="preserve">采购代理机构会在接收投标文件截止时间后，查询供应商的信用记录，并将查询结果递交评标委员会。</w:t>
      </w:r>
      <w:r>
        <w:rPr>
          <w:rFonts w:hint="eastAsia" w:ascii="宋体" w:hAnsi="宋体" w:eastAsia="宋体" w:cs="宋体"/>
          <w:b/>
          <w:sz w:val="21"/>
          <w:szCs w:val="21"/>
        </w:rPr>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w:t>
      </w:r>
      <w:r>
        <w:rPr>
          <w:rFonts w:hint="eastAsia" w:ascii="宋体" w:hAnsi="宋体" w:eastAsia="宋体" w:cs="宋体"/>
          <w:sz w:val="21"/>
          <w:szCs w:val="21"/>
        </w:rPr>
        <w:t xml:space="preserve">应登陆到来源网站页面进行复核并打印，作为证据留存。</w:t>
      </w:r>
      <w:r/>
    </w:p>
    <w:p>
      <w:pPr>
        <w:pStyle w:val="693"/>
        <w:ind w:firstLine="420"/>
        <w:spacing w:line="400" w:lineRule="exact"/>
        <w:rPr>
          <w:rFonts w:hint="eastAsia" w:ascii="宋体" w:hAnsi="宋体" w:cs="宋体"/>
          <w:szCs w:val="21"/>
          <w:lang w:val="zh-CN"/>
        </w:rPr>
      </w:pPr>
      <w:r>
        <w:rPr>
          <w:rFonts w:hint="eastAsia" w:ascii="宋体" w:hAnsi="宋体" w:cs="宋体"/>
          <w:szCs w:val="21"/>
          <w:lang w:val="zh-CN"/>
        </w:rPr>
        <w:t xml:space="preserve">23.3.4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文件按无效</w:t>
      </w:r>
      <w:r>
        <w:rPr>
          <w:rFonts w:hint="eastAsia" w:ascii="宋体" w:hAnsi="宋体" w:cs="宋体"/>
          <w:szCs w:val="21"/>
          <w:lang w:val="zh-CN"/>
        </w:rPr>
        <w:t xml:space="preserve">文件处理：</w:t>
      </w:r>
      <w:r/>
    </w:p>
    <w:p>
      <w:pPr>
        <w:pStyle w:val="693"/>
        <w:ind w:firstLine="420"/>
        <w:spacing w:line="400" w:lineRule="exact"/>
        <w:rPr>
          <w:rFonts w:hint="eastAsia"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pStyle w:val="693"/>
        <w:ind w:firstLine="420"/>
        <w:spacing w:line="400" w:lineRule="exact"/>
        <w:rPr>
          <w:rFonts w:hint="eastAsia"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pStyle w:val="693"/>
        <w:ind w:firstLine="420"/>
        <w:spacing w:line="400" w:lineRule="exact"/>
        <w:rPr>
          <w:rFonts w:hint="eastAsia" w:ascii="宋体" w:hAnsi="宋体" w:cs="宋体"/>
          <w:szCs w:val="21"/>
          <w:lang w:val="zh-CN"/>
        </w:rPr>
      </w:pPr>
      <w:r>
        <w:rPr>
          <w:rFonts w:hint="eastAsia" w:ascii="宋体" w:hAnsi="宋体" w:cs="宋体"/>
          <w:szCs w:val="21"/>
          <w:lang w:val="zh-CN"/>
        </w:rPr>
        <w:t xml:space="preserve">(1)被列入失信被执行人名单；</w:t>
      </w:r>
      <w:r/>
    </w:p>
    <w:p>
      <w:pPr>
        <w:pStyle w:val="693"/>
        <w:ind w:firstLine="420"/>
        <w:spacing w:line="400" w:lineRule="exact"/>
        <w:rPr>
          <w:rFonts w:hint="eastAsia" w:ascii="宋体" w:hAnsi="宋体" w:cs="宋体"/>
          <w:szCs w:val="21"/>
          <w:lang w:val="zh-CN"/>
        </w:rPr>
      </w:pPr>
      <w:r>
        <w:rPr>
          <w:rFonts w:hint="eastAsia" w:ascii="宋体" w:hAnsi="宋体" w:cs="宋体"/>
          <w:szCs w:val="21"/>
          <w:lang w:val="zh-CN"/>
        </w:rPr>
        <w:t xml:space="preserve">(2)被列入重大税收违法案件当事人名单；</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企业经营异常名录中被责令停产停业、暂扣或者吊销许可证或者执照，或者对经营活动中的违法行为处以200万元及以上数额罚款(法律、行政法规以及国务院有关部门明确规定相关领域“较大数额罚款”标准高于200万元的，从其规定)的信</w:t>
      </w:r>
      <w:r>
        <w:rPr>
          <w:rFonts w:hint="eastAsia" w:ascii="宋体" w:hAnsi="宋体" w:eastAsia="宋体" w:cs="宋体"/>
          <w:sz w:val="21"/>
          <w:szCs w:val="21"/>
        </w:rPr>
        <w:t xml:space="preserve">用记录。处罚生效日至递交投标(响应)文件日未满三年的。</w:t>
      </w:r>
      <w:r/>
    </w:p>
    <w:p>
      <w:pPr>
        <w:pStyle w:val="761"/>
        <w:ind w:firstLine="420"/>
        <w:spacing w:line="400" w:lineRule="exact"/>
        <w:rPr>
          <w:rFonts w:hint="eastAsia" w:ascii="宋体" w:hAnsi="宋体" w:eastAsia="宋体" w:cs="宋体"/>
          <w:b/>
          <w:sz w:val="21"/>
          <w:szCs w:val="21"/>
        </w:rPr>
      </w:pPr>
      <w:r>
        <w:rPr>
          <w:rFonts w:hint="eastAsia" w:ascii="宋体" w:hAnsi="宋体" w:eastAsia="宋体" w:cs="宋体"/>
          <w:sz w:val="21"/>
          <w:szCs w:val="21"/>
        </w:rPr>
        <w:t xml:space="preserve">23.3.5评审小组应当对投标文件进行评审，并根据招标文件规定的程序、评定中标的标准等事项与实质性响应招标文件要求的供应商进行评审。未实质性响应招标文件的投标文件</w:t>
      </w:r>
      <w:r>
        <w:rPr>
          <w:rFonts w:hint="eastAsia" w:ascii="宋体" w:hAnsi="宋体" w:eastAsia="宋体" w:cs="宋体"/>
          <w:sz w:val="21"/>
          <w:szCs w:val="21"/>
        </w:rPr>
        <w:t xml:space="preserve">按无效处理，评审小组应当告知有关供应商。</w:t>
      </w:r>
      <w:r>
        <w:rPr>
          <w:rFonts w:hint="eastAsia" w:ascii="宋体" w:hAnsi="宋体" w:eastAsia="宋体" w:cs="宋体"/>
          <w:b/>
          <w:sz w:val="21"/>
          <w:szCs w:val="21"/>
        </w:rPr>
      </w:r>
      <w:r/>
    </w:p>
    <w:p>
      <w:pPr>
        <w:pStyle w:val="761"/>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24.评标委员会</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24.1评标委员会负责具体评标事务，并独立履行下列职责：</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24.1.1审查、评价投标文件是否符合招标文件的商务、技术等实质性要求；</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24.1.2要求投标人对投标文件有关事项作出澄清或者说明；</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24.1.3对投标文件进行比较和评价；</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24.1.4确定中标候选人名单，以及根据采购人委托直接确定中标人；</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24.1.5向采购人、采购代理机构或者有关部门报告评标中发现的违法行为。</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24.2评标委员会成员应当履行下列义务：</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24.2.1遵纪守法，客观、公正、廉洁地履行职责；</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24.2.2按照招标文件规定的评标办法和评标标准进行评标，对评审意见承担个人责任；</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24.2.3对评标过程和结果，以及投标人的商业秘密保密；</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24.2.4评标委员会根据全体评标成员签字的原始</w:t>
      </w:r>
      <w:r>
        <w:rPr>
          <w:rFonts w:hint="eastAsia" w:ascii="宋体" w:hAnsi="宋体" w:eastAsia="宋体" w:cs="宋体"/>
          <w:sz w:val="21"/>
          <w:szCs w:val="21"/>
        </w:rPr>
        <w:t xml:space="preserve">评标记录和评标结果编写评标报告。评标报告应当包括以下内容：</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（一）招标公告刊登的媒体名称、开标日期和地点；</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（二）投标人名单和评标委员会成员名单；</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（三）评标方法和标准；</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（四）开标记录和评标情况及说明，包括无效投标人名单及原因；</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（五）评标结果，确定的中标候选人名单或者经采购人委托直接确定的中标人；</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六）其他需要说明的情况，包括评标过程中投标人根据评标委员会要求进行的澄清、说明或者补正，评标委员会成员的更换等。</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24.2.5配合相关部门的投诉处理工作；</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24.2.6配合招标采购单位答复投标供应商提出的质疑</w:t>
      </w:r>
      <w:r>
        <w:rPr>
          <w:rFonts w:hint="eastAsia" w:ascii="宋体" w:hAnsi="宋体" w:eastAsia="宋体" w:cs="宋体"/>
          <w:sz w:val="21"/>
          <w:szCs w:val="21"/>
        </w:rPr>
        <w:t xml:space="preserve">。</w:t>
      </w:r>
      <w:r/>
    </w:p>
    <w:p>
      <w:pPr>
        <w:pStyle w:val="761"/>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25.评标内容的保密</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25.1公开开标后，直到宣布授予中标单位合同为止，凡属于审查、澄清、评价和比较投标的所有资料，有关授予合同的信息都不应向投标人或与评标无关的其他人泄露。</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25.2在投标文件的审查、澄清、评价和比较以及授予合同的过程中，投标人对招标采购单位和评标委员会成员施加影响的任何行为，都将取消其中标资格。</w:t>
      </w:r>
      <w:r/>
    </w:p>
    <w:p>
      <w:pPr>
        <w:pStyle w:val="761"/>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26.对投标文件初审</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26.1评标委员会应当对符合资格的投标人的投标文件进行符合性审查，以确定其是否满足招标文件的实质性要求。</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投标文件有下列情况之一者评标委员会有权将其拒绝：</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26.1.1投标人的投标文件未按照本须知规定制作的；</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26.1.2未按本须知规定提交资格文件；</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26.1.3与招标文件有重大偏离；</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26.1.4投标人拒绝修正错误；</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26.1.5投标人的报价是选择性的；</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26.1.6投标人的报价只投了部分内容；</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26.1.7投标人的投标文件出现了评标委员会认为不应当雷同的情况；</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6.1.8其他被评委会认定无效的情况。</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26.2招标采购单位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26.3投标文件报价出现前后不一致的，除招标文件另有规定外，按照下列规定修正：</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（一）投标文件中开标一览表（报价表）内容与投标文件中相应内容不一致的，以开标一览表（报价表）为准；</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（二）大写金额和小写金额不一致的，以大写金额为准；</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（三）单价金额小数点或者百分比有明显错位的，以开标一览表的总价为准，并修改单价；</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（四）总价金额与按单价汇总金额不一致的，以单价金额计算结果为准。</w:t>
      </w:r>
      <w:r/>
    </w:p>
    <w:p>
      <w:pPr>
        <w:pStyle w:val="761"/>
        <w:ind w:firstLine="422"/>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同时出现两种以上不一致的，按照前款规定的顺序修正。修正后的报价按照中华人民共和国财政</w:t>
      </w:r>
      <w:r>
        <w:rPr>
          <w:rFonts w:hint="eastAsia" w:ascii="宋体" w:hAnsi="宋体" w:eastAsia="宋体" w:cs="宋体"/>
          <w:b/>
          <w:bCs/>
          <w:sz w:val="21"/>
          <w:szCs w:val="21"/>
        </w:rPr>
        <w:t xml:space="preserve">部令87号《政府采购货物和服务招标投标管理办法》第五十一条第二款的规定经投标人确认后产生约束力，投标人不确认的，其投标无效。</w:t>
      </w:r>
      <w:r/>
    </w:p>
    <w:p>
      <w:pPr>
        <w:pStyle w:val="761"/>
        <w:ind w:firstLine="422"/>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26.4评标委员会认为投标人的报价明显低于其他通过符合性审查投标人的报价，有可能影响产品质量或者不能诚信履约的，应当要求其在评标现场合理的时间内提供书面说明（线上</w:t>
      </w:r>
      <w:r>
        <w:rPr>
          <w:rFonts w:hint="eastAsia" w:ascii="宋体" w:hAnsi="宋体" w:eastAsia="宋体" w:cs="宋体"/>
          <w:b/>
          <w:bCs/>
          <w:sz w:val="21"/>
          <w:szCs w:val="21"/>
        </w:rPr>
        <w:t xml:space="preserve">开评标项目可通过“苏采云”系统要求其提供），必要时提交相关证明材料；投标人不能证明其报价合理性的，评标委员会应当将其作为无效投标处理。</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26.5评标委员会成员对需要共同认定的事项存在争议的，应当按照少数服从多数的原则作出结论。持</w:t>
      </w:r>
      <w:r>
        <w:rPr>
          <w:rFonts w:hint="eastAsia" w:ascii="宋体" w:hAnsi="宋体" w:eastAsia="宋体" w:cs="宋体"/>
          <w:sz w:val="21"/>
          <w:szCs w:val="21"/>
        </w:rPr>
        <w:t xml:space="preserve">不同意见的评标委员会成员应当在评标报告上签署不同意见及理由，否则视为同意评标报告。</w:t>
      </w:r>
      <w:r/>
    </w:p>
    <w:p>
      <w:pPr>
        <w:pStyle w:val="761"/>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27.投标的澄清</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27.1对于投标文件中含义不明确、同类问题表述不一致或者有明显文字和计算错误的内容，评标委员会应当以书面形式要求投标人作出必要的澄清、说明或者补正。</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27.2投标人的澄清、说明或者补正应当采用书面形式，并加盖</w:t>
      </w:r>
      <w:r>
        <w:rPr>
          <w:rFonts w:hint="eastAsia" w:ascii="宋体" w:hAnsi="宋体" w:eastAsia="宋体" w:cs="宋体"/>
          <w:sz w:val="21"/>
          <w:szCs w:val="21"/>
          <w:lang w:val="en-US"/>
        </w:rPr>
        <w:t xml:space="preserve">其单位电子</w:t>
      </w:r>
      <w:r>
        <w:rPr>
          <w:rFonts w:hint="eastAsia" w:ascii="宋体" w:hAnsi="宋体" w:eastAsia="宋体" w:cs="宋体"/>
          <w:sz w:val="21"/>
          <w:szCs w:val="21"/>
        </w:rPr>
        <w:t xml:space="preserve">公章，或者由法定代表人/负责人或其授权的代表签字。投标人的澄清、说明或者补正不得超出投标文件的范围或者改变投标文件的实质性内容。</w:t>
      </w:r>
      <w:r/>
    </w:p>
    <w:p>
      <w:pPr>
        <w:pStyle w:val="761"/>
        <w:ind w:firstLine="422"/>
        <w:spacing w:line="400" w:lineRule="exact"/>
        <w:rPr>
          <w:rFonts w:hint="eastAsia" w:ascii="宋体" w:hAnsi="宋体" w:eastAsia="宋体" w:cs="宋体"/>
          <w:sz w:val="21"/>
          <w:szCs w:val="21"/>
        </w:rPr>
      </w:pPr>
      <w:r>
        <w:rPr>
          <w:rFonts w:hint="eastAsia" w:ascii="宋体" w:hAnsi="宋体" w:eastAsia="宋体" w:cs="宋体"/>
          <w:b/>
          <w:sz w:val="21"/>
          <w:szCs w:val="21"/>
        </w:rPr>
        <w:t xml:space="preserve">本项目投标人的澄清、说明或者补正</w:t>
      </w:r>
      <w:r>
        <w:rPr>
          <w:rFonts w:hint="eastAsia" w:ascii="宋体" w:hAnsi="宋体" w:eastAsia="宋体" w:cs="宋体"/>
          <w:b/>
          <w:sz w:val="21"/>
          <w:szCs w:val="21"/>
        </w:rPr>
        <w:t xml:space="preserve">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1"/>
          <w:szCs w:val="21"/>
        </w:rPr>
        <w:t xml:space="preserve">(</w:t>
      </w:r>
      <w:r>
        <w:rPr>
          <w:rFonts w:hint="eastAsia" w:ascii="宋体" w:hAnsi="宋体" w:eastAsia="宋体" w:cs="宋体"/>
          <w:b/>
          <w:sz w:val="21"/>
          <w:szCs w:val="21"/>
        </w:rPr>
        <w:t xml:space="preserve">此处规定时间的计算以系统中的倒计时间为准，</w:t>
      </w:r>
      <w:r>
        <w:rPr>
          <w:rFonts w:hint="eastAsia" w:ascii="宋体" w:hAnsi="宋体" w:eastAsia="宋体" w:cs="宋体"/>
          <w:sz w:val="21"/>
          <w:szCs w:val="21"/>
        </w:rPr>
        <w:t xml:space="preserve">供应商应随时保持系统在线，如因供应商自身原因未</w:t>
      </w:r>
      <w:r>
        <w:rPr>
          <w:rFonts w:hint="eastAsia" w:ascii="宋体" w:hAnsi="宋体" w:eastAsia="宋体" w:cs="宋体"/>
          <w:sz w:val="21"/>
          <w:szCs w:val="21"/>
        </w:rPr>
        <w:t xml:space="preserve">在规定时间内提交澄清确认资料的，导致的不利后果由供应商自行承担。</w:t>
      </w:r>
      <w:r/>
    </w:p>
    <w:p>
      <w:pPr>
        <w:pStyle w:val="761"/>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28.投标无效</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28.1投标人存在下列情况之一的，投标无效：</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一</w:t>
      </w:r>
      <w:r>
        <w:rPr>
          <w:rFonts w:hint="eastAsia" w:ascii="宋体" w:hAnsi="宋体" w:eastAsia="宋体" w:cs="宋体"/>
          <w:sz w:val="21"/>
          <w:szCs w:val="21"/>
        </w:rPr>
        <w:t xml:space="preserve">）投标文件未按招标文件要求签署、盖章的；</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二</w:t>
      </w:r>
      <w:r>
        <w:rPr>
          <w:rFonts w:hint="eastAsia" w:ascii="宋体" w:hAnsi="宋体" w:eastAsia="宋体" w:cs="宋体"/>
          <w:sz w:val="21"/>
          <w:szCs w:val="21"/>
        </w:rPr>
        <w:t xml:space="preserve">）不具备</w:t>
      </w:r>
      <w:r>
        <w:rPr>
          <w:rFonts w:hint="eastAsia" w:ascii="宋体" w:hAnsi="宋体" w:eastAsia="宋体" w:cs="宋体"/>
          <w:sz w:val="21"/>
          <w:szCs w:val="21"/>
        </w:rPr>
        <w:t xml:space="preserve">招标文件中规定的资格要求的；</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三</w:t>
      </w:r>
      <w:r>
        <w:rPr>
          <w:rFonts w:hint="eastAsia" w:ascii="宋体" w:hAnsi="宋体" w:eastAsia="宋体" w:cs="宋体"/>
          <w:sz w:val="21"/>
          <w:szCs w:val="21"/>
        </w:rPr>
        <w:t xml:space="preserve">）报价超过招标文件中规定的预算金额或者最高限价的；</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四</w:t>
      </w:r>
      <w:r>
        <w:rPr>
          <w:rFonts w:hint="eastAsia" w:ascii="宋体" w:hAnsi="宋体" w:eastAsia="宋体" w:cs="宋体"/>
          <w:sz w:val="21"/>
          <w:szCs w:val="21"/>
        </w:rPr>
        <w:t xml:space="preserve">）投标文件含有采购人不能接受的附加条件的；</w:t>
      </w:r>
      <w:r/>
    </w:p>
    <w:p>
      <w:pPr>
        <w:pStyle w:val="761"/>
        <w:ind w:firstLine="422"/>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（五）机器码检查中，不同投标人使用同一台电脑编制投标文件的；</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六</w:t>
      </w:r>
      <w:r>
        <w:rPr>
          <w:rFonts w:hint="eastAsia" w:ascii="宋体" w:hAnsi="宋体" w:eastAsia="宋体" w:cs="宋体"/>
          <w:sz w:val="21"/>
          <w:szCs w:val="21"/>
        </w:rPr>
        <w:t xml:space="preserve">）法律、法规和招标文件规定的其他无效情形。</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28.2投标人应当遵循公平竞争的原则，不得恶意串通，不得妨碍其他投标人的竞争行为，不得损害采购人或者其他投标人的合法权益。</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在评标过程中发现投标人有上述情形的，评标委员会应当认定其投标无效，并书面报告本级财政部门。</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28.3有下列情形之一的，视为投标人串通投标，其投标无效：</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（一）不同投标人的投标文件由同一单位或者个人编制；</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（二）不同投标人委托同一单位或者个人办理投标事宜；</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（三）不同投标人的投标文件载明的项目管理成员或者联系人员为同一人；</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（四）不同投标人的投标文件异常一致或者投标报价呈规律性差异；</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（五）不同投标人的投标文件相互混装。</w:t>
      </w:r>
      <w:r/>
    </w:p>
    <w:p>
      <w:pPr>
        <w:pStyle w:val="761"/>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29.废标</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29.1在招标过程中，出现下列情况</w:t>
      </w:r>
      <w:r>
        <w:rPr>
          <w:rFonts w:hint="eastAsia" w:ascii="宋体" w:hAnsi="宋体" w:eastAsia="宋体" w:cs="宋体"/>
          <w:sz w:val="21"/>
          <w:szCs w:val="21"/>
        </w:rPr>
        <w:t xml:space="preserve">之一的，应予废标：</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29.1.1符合专业条件的供应商或者对招标文件作实质投标的供应商不足</w:t>
      </w:r>
      <w:r>
        <w:rPr>
          <w:rFonts w:hint="eastAsia" w:ascii="宋体" w:hAnsi="宋体" w:eastAsia="宋体" w:cs="宋体"/>
          <w:sz w:val="21"/>
          <w:szCs w:val="21"/>
          <w:lang w:val="en-US"/>
        </w:rPr>
        <w:t xml:space="preserve">三</w:t>
      </w:r>
      <w:r>
        <w:rPr>
          <w:rFonts w:hint="eastAsia" w:ascii="宋体" w:hAnsi="宋体" w:eastAsia="宋体" w:cs="宋体"/>
          <w:sz w:val="21"/>
          <w:szCs w:val="21"/>
        </w:rPr>
        <w:t xml:space="preserve">家的；</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29.1.2出现影响采购公正的违法、违规行为的；</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29.1.3投标人的报价均超过了采购预算，采购人不能支付的；</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rPr>
        <w:t xml:space="preserve">9</w:t>
      </w:r>
      <w:r>
        <w:rPr>
          <w:rFonts w:hint="eastAsia" w:ascii="宋体" w:hAnsi="宋体" w:eastAsia="宋体" w:cs="宋体"/>
          <w:sz w:val="21"/>
          <w:szCs w:val="21"/>
        </w:rPr>
        <w:t xml:space="preserve">.1.4因重大变故，采购任务取消的；</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29.2废标后，招标采购单位将把废标的理由通知所有投标人。</w:t>
      </w:r>
      <w:r/>
    </w:p>
    <w:p>
      <w:pPr>
        <w:pStyle w:val="761"/>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30.投标文件的评价和比较</w:t>
      </w:r>
      <w:r/>
    </w:p>
    <w:p>
      <w:pPr>
        <w:pStyle w:val="693"/>
        <w:ind w:firstLine="420"/>
        <w:spacing w:line="400" w:lineRule="exact"/>
        <w:rPr>
          <w:rFonts w:hint="eastAsia" w:ascii="宋体" w:hAnsi="宋体" w:cs="宋体"/>
          <w:szCs w:val="21"/>
          <w:lang w:val="zh-CN"/>
        </w:rPr>
      </w:pPr>
      <w:r>
        <w:rPr>
          <w:rFonts w:hint="eastAsia" w:ascii="宋体" w:hAnsi="宋体" w:cs="宋体"/>
          <w:szCs w:val="21"/>
          <w:lang w:val="zh-CN"/>
        </w:rPr>
        <w:t xml:space="preserve">30.1评标办法采用综合评分法。</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30.</w:t>
      </w:r>
      <w:r>
        <w:rPr>
          <w:rFonts w:hint="eastAsia" w:ascii="宋体" w:hAnsi="宋体" w:eastAsia="宋体" w:cs="宋体"/>
          <w:sz w:val="21"/>
          <w:szCs w:val="21"/>
          <w:lang w:val="en-US"/>
        </w:rPr>
        <w:t xml:space="preserve">2</w:t>
      </w:r>
      <w:r>
        <w:rPr>
          <w:rFonts w:hint="eastAsia" w:ascii="宋体" w:hAnsi="宋体" w:eastAsia="宋体" w:cs="宋体"/>
          <w:sz w:val="21"/>
          <w:szCs w:val="21"/>
        </w:rPr>
        <w:t xml:space="preserve">最低的投标报价或最高的折扣比例是中标的重要条件，但不是唯一条件。</w:t>
      </w:r>
      <w:bookmarkStart w:id="16" w:name="_Toc18442"/>
      <w:r/>
      <w:bookmarkStart w:id="17" w:name="_Toc19501"/>
      <w:r>
        <w:rPr>
          <w:rFonts w:hint="eastAsia" w:ascii="宋体" w:hAnsi="宋体" w:eastAsia="宋体" w:cs="宋体"/>
          <w:sz w:val="21"/>
          <w:szCs w:val="21"/>
        </w:rPr>
      </w:r>
      <w:r/>
    </w:p>
    <w:p>
      <w:pPr>
        <w:pStyle w:val="761"/>
        <w:ind w:firstLine="422"/>
        <w:spacing w:line="400" w:lineRule="exact"/>
        <w:rPr>
          <w:rFonts w:hint="eastAsia" w:ascii="宋体" w:hAnsi="宋体" w:eastAsia="宋体" w:cs="宋体"/>
          <w:sz w:val="21"/>
          <w:szCs w:val="21"/>
        </w:rPr>
      </w:pPr>
      <w:r>
        <w:rPr>
          <w:rFonts w:hint="eastAsia" w:ascii="宋体" w:hAnsi="宋体" w:eastAsia="宋体" w:cs="宋体"/>
          <w:b/>
          <w:sz w:val="21"/>
          <w:szCs w:val="21"/>
        </w:rPr>
        <w:t xml:space="preserve">七、授予合同</w:t>
      </w:r>
      <w:bookmarkEnd w:id="16"/>
      <w:r/>
      <w:bookmarkEnd w:id="17"/>
      <w:r>
        <w:rPr>
          <w:rFonts w:hint="eastAsia" w:ascii="宋体" w:hAnsi="宋体" w:eastAsia="宋体" w:cs="宋体"/>
          <w:sz w:val="21"/>
          <w:szCs w:val="21"/>
        </w:rPr>
      </w:r>
      <w:r/>
    </w:p>
    <w:p>
      <w:pPr>
        <w:pStyle w:val="761"/>
        <w:ind w:firstLine="422"/>
        <w:spacing w:line="400" w:lineRule="exact"/>
        <w:rPr>
          <w:rFonts w:hint="eastAsia" w:ascii="宋体" w:hAnsi="宋体" w:eastAsia="宋体" w:cs="宋体"/>
          <w:sz w:val="21"/>
          <w:szCs w:val="21"/>
        </w:rPr>
      </w:pPr>
      <w:r>
        <w:rPr>
          <w:rFonts w:hint="eastAsia" w:ascii="宋体" w:hAnsi="宋体" w:eastAsia="宋体" w:cs="宋体"/>
          <w:b/>
          <w:sz w:val="21"/>
          <w:szCs w:val="21"/>
        </w:rPr>
        <w:t xml:space="preserve">31.中标单位的确认</w:t>
      </w:r>
      <w:r>
        <w:rPr>
          <w:rFonts w:hint="eastAsia" w:ascii="宋体" w:hAnsi="宋体" w:eastAsia="宋体" w:cs="宋体"/>
          <w:sz w:val="21"/>
          <w:szCs w:val="21"/>
        </w:rPr>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31.1评标委员会根据投标人资格审查情况，对投标文件进行评价和比较，按照评标办法和标准进行评标，并按招标采购单位的委托向招标采购单位推荐中标单位。</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31.2经评标委员会评审并确定中标单位后，招标采购单位将在规定的时间内将中标结果在相关媒体上予以公告，公告期为1个工作日。各</w:t>
      </w:r>
      <w:r>
        <w:rPr>
          <w:rFonts w:hint="eastAsia" w:ascii="宋体" w:hAnsi="宋体" w:eastAsia="宋体" w:cs="宋体"/>
          <w:sz w:val="21"/>
          <w:szCs w:val="21"/>
        </w:rPr>
        <w:t xml:space="preserve">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w:t>
      </w:r>
      <w:r/>
    </w:p>
    <w:p>
      <w:pPr>
        <w:pStyle w:val="761"/>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32.合同授予标准</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招</w:t>
      </w:r>
      <w:r>
        <w:rPr>
          <w:rFonts w:hint="eastAsia" w:ascii="宋体" w:hAnsi="宋体" w:eastAsia="宋体" w:cs="宋体"/>
          <w:sz w:val="21"/>
          <w:szCs w:val="21"/>
        </w:rPr>
        <w:t xml:space="preserve">标采购单位将把合同授予其投标文件在实质上响应投标招标文件要求且按本须知规定评选出的投标人。确定为中标的投标人必须具有实施本合同的能力和资源。</w:t>
      </w:r>
      <w:r/>
    </w:p>
    <w:p>
      <w:pPr>
        <w:pStyle w:val="761"/>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33.中标通知书</w:t>
      </w:r>
      <w:r/>
    </w:p>
    <w:p>
      <w:pPr>
        <w:pStyle w:val="761"/>
        <w:ind w:firstLine="420"/>
        <w:spacing w:line="400" w:lineRule="exact"/>
        <w:rPr>
          <w:rFonts w:hint="eastAsia" w:ascii="宋体" w:hAnsi="宋体" w:eastAsia="宋体" w:cs="宋体"/>
          <w:b/>
          <w:sz w:val="21"/>
          <w:szCs w:val="21"/>
        </w:rPr>
      </w:pPr>
      <w:r>
        <w:rPr>
          <w:rFonts w:hint="eastAsia" w:ascii="宋体" w:hAnsi="宋体" w:eastAsia="宋体" w:cs="宋体"/>
          <w:sz w:val="21"/>
          <w:szCs w:val="21"/>
        </w:rPr>
        <w:t xml:space="preserve">33.1确定出中标人后，采购代理机构在法定时</w:t>
      </w:r>
      <w:r>
        <w:rPr>
          <w:rFonts w:hint="eastAsia" w:ascii="宋体" w:hAnsi="宋体" w:eastAsia="宋体" w:cs="宋体"/>
          <w:sz w:val="21"/>
          <w:szCs w:val="21"/>
        </w:rPr>
        <w:t xml:space="preserve">间内向中标人发出中标通知书。</w:t>
      </w:r>
      <w:r>
        <w:rPr>
          <w:rFonts w:hint="eastAsia" w:ascii="宋体" w:hAnsi="宋体" w:eastAsia="宋体" w:cs="宋体"/>
          <w:b/>
          <w:sz w:val="21"/>
          <w:szCs w:val="21"/>
        </w:rPr>
        <w:t xml:space="preserve">请中标人在中标结果公告届满之日起30日内,使用CA证书登录“苏采云”系统及时下载中标通知书。</w:t>
      </w:r>
      <w:r>
        <w:rPr>
          <w:rFonts w:hint="eastAsia" w:ascii="宋体" w:hAnsi="宋体" w:eastAsia="宋体" w:cs="宋体"/>
          <w:sz w:val="21"/>
          <w:szCs w:val="21"/>
        </w:rPr>
        <w:t xml:space="preserve">因系统存储空间有限，自中标结果公告届满之日起30日后，“苏采云”系统不再保证提供下载中标通知书服务,因未及时下载而造成的不利后果由中标人自行承担。对未通过资格审查的供应商，应当告知其未通过的原因；未</w:t>
      </w:r>
      <w:r>
        <w:rPr>
          <w:rFonts w:hint="eastAsia" w:ascii="宋体" w:hAnsi="宋体" w:eastAsia="宋体" w:cs="宋体"/>
          <w:sz w:val="21"/>
          <w:szCs w:val="21"/>
          <w:lang w:val="en-US"/>
        </w:rPr>
        <w:t xml:space="preserve">中标</w:t>
      </w:r>
      <w:r>
        <w:rPr>
          <w:rFonts w:hint="eastAsia" w:ascii="宋体" w:hAnsi="宋体" w:eastAsia="宋体" w:cs="宋体"/>
          <w:sz w:val="21"/>
          <w:szCs w:val="21"/>
        </w:rPr>
        <w:t xml:space="preserve">供应商须在</w:t>
      </w:r>
      <w:r>
        <w:rPr>
          <w:rFonts w:hint="eastAsia" w:ascii="宋体" w:hAnsi="宋体" w:eastAsia="宋体" w:cs="宋体"/>
          <w:sz w:val="21"/>
          <w:szCs w:val="21"/>
          <w:lang w:val="en-US"/>
        </w:rPr>
        <w:t xml:space="preserve">中标</w:t>
      </w:r>
      <w:r>
        <w:rPr>
          <w:rFonts w:hint="eastAsia" w:ascii="宋体" w:hAnsi="宋体" w:eastAsia="宋体" w:cs="宋体"/>
          <w:sz w:val="21"/>
          <w:szCs w:val="21"/>
        </w:rPr>
        <w:t xml:space="preserve">公告发出之日起2个工作日内向采购代理机构另行提供用以接收《未</w:t>
      </w:r>
      <w:r>
        <w:rPr>
          <w:rFonts w:hint="eastAsia" w:ascii="宋体" w:hAnsi="宋体" w:eastAsia="宋体" w:cs="宋体"/>
          <w:sz w:val="21"/>
          <w:szCs w:val="21"/>
          <w:lang w:val="en-US"/>
        </w:rPr>
        <w:t xml:space="preserve">中标</w:t>
      </w:r>
      <w:r>
        <w:rPr>
          <w:rFonts w:hint="eastAsia" w:ascii="宋体" w:hAnsi="宋体" w:eastAsia="宋体" w:cs="宋体"/>
          <w:sz w:val="21"/>
          <w:szCs w:val="21"/>
        </w:rPr>
        <w:t xml:space="preserve">通知书》的电子邮件地址，未按时提供电子邮件地址或提供信息有误的，视为自动放弃并自行承担相应后果。</w:t>
      </w:r>
      <w:r>
        <w:rPr>
          <w:rFonts w:hint="eastAsia" w:ascii="宋体" w:hAnsi="宋体" w:eastAsia="宋体" w:cs="宋体"/>
          <w:b/>
          <w:sz w:val="21"/>
          <w:szCs w:val="21"/>
        </w:rPr>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33.2中标通知书将成为合同的组成部分，对采购人和中标人具有同等法律效力。</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rPr>
        <w:t xml:space="preserve">3</w:t>
      </w:r>
      <w:r>
        <w:rPr>
          <w:rFonts w:hint="eastAsia" w:ascii="宋体" w:hAnsi="宋体" w:eastAsia="宋体" w:cs="宋体"/>
          <w:sz w:val="21"/>
          <w:szCs w:val="21"/>
        </w:rPr>
        <w:t xml:space="preserve">.3中标通知书发出后，采购人不得违法改变中标结果，中标人无正当理由不得放弃中标。</w:t>
      </w:r>
      <w:r/>
    </w:p>
    <w:p>
      <w:pPr>
        <w:pStyle w:val="761"/>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34.合同的签订</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34.1按照《关于做好政府采购支持企业发展有关事项的通知》（苏财购〔2020〕52号）及《关于印发&lt;苏州市政府采购促进中小企业发展实施意见&gt;的</w:t>
      </w:r>
      <w:r>
        <w:rPr>
          <w:rFonts w:hint="eastAsia" w:ascii="宋体" w:hAnsi="宋体" w:eastAsia="宋体" w:cs="宋体"/>
          <w:sz w:val="21"/>
          <w:szCs w:val="21"/>
        </w:rPr>
        <w:t xml:space="preserve">通知》（苏财购〔2022〕16号）文件精神，采购人与中标人原则上应当在中标通知书发出之日起十五日内，按照招标文件及投标文件确定的事项签订政府采购合同，最长不得超过三十日。</w:t>
      </w:r>
      <w:r/>
    </w:p>
    <w:p>
      <w:pPr>
        <w:pStyle w:val="761"/>
        <w:ind w:firstLine="420"/>
        <w:spacing w:line="400" w:lineRule="exact"/>
        <w:rPr>
          <w:rFonts w:hint="eastAsia" w:ascii="宋体" w:hAnsi="宋体" w:eastAsia="宋体" w:cs="宋体"/>
          <w:sz w:val="21"/>
          <w:szCs w:val="21"/>
          <w:lang w:val="en-US"/>
        </w:rPr>
      </w:pPr>
      <w:r>
        <w:rPr>
          <w:rFonts w:hint="eastAsia" w:ascii="宋体" w:hAnsi="宋体" w:eastAsia="宋体" w:cs="宋体"/>
          <w:sz w:val="21"/>
          <w:szCs w:val="21"/>
        </w:rPr>
        <w:t xml:space="preserve">34.2</w:t>
      </w:r>
      <w:r>
        <w:rPr>
          <w:rFonts w:hint="eastAsia" w:ascii="宋体" w:hAnsi="宋体" w:eastAsia="宋体" w:cs="宋体"/>
          <w:sz w:val="21"/>
          <w:szCs w:val="21"/>
          <w:lang w:val="en-US"/>
        </w:rPr>
        <w:t xml:space="preserve">采购</w:t>
      </w:r>
      <w:r>
        <w:rPr>
          <w:rFonts w:hint="eastAsia" w:ascii="宋体" w:hAnsi="宋体" w:eastAsia="宋体" w:cs="宋体"/>
          <w:sz w:val="21"/>
          <w:szCs w:val="21"/>
          <w:lang w:val="en-US"/>
        </w:rPr>
        <w:t xml:space="preserve">人与中标人所签订的合同不得对招标文件确定的事项和中标人投标文件作实质性修改，采购人不得向中标人提出任何不合理的要求作为签订合同的条件。</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34.3招标文件、中标人的投标文件及招标过程中有关澄清、承诺文件均应作为合同附件。</w:t>
      </w:r>
      <w:r/>
    </w:p>
    <w:p>
      <w:pPr>
        <w:pStyle w:val="761"/>
        <w:ind w:firstLine="420"/>
        <w:spacing w:line="400" w:lineRule="exact"/>
        <w:rPr>
          <w:rFonts w:hint="eastAsia" w:ascii="宋体" w:hAnsi="宋体" w:eastAsia="宋体" w:cs="宋体"/>
          <w:b/>
          <w:sz w:val="21"/>
          <w:szCs w:val="21"/>
        </w:rPr>
      </w:pPr>
      <w:r>
        <w:rPr>
          <w:rFonts w:hint="eastAsia" w:ascii="宋体" w:hAnsi="宋体" w:eastAsia="宋体" w:cs="宋体"/>
          <w:sz w:val="21"/>
          <w:szCs w:val="21"/>
        </w:rPr>
        <w:t xml:space="preserve">34.4依据《政府采购促进中小企业发展管理办法》（财库〔2020〕46号）规定，依据本办法规定享受扶持政策获得政府采购合同的，小微企业不得将合同分包给大中型企业，中型企业不得将合同分包给大型企业。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eastAsia="宋体" w:cs="宋体"/>
          <w:b/>
          <w:sz w:val="21"/>
          <w:szCs w:val="21"/>
        </w:rPr>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34.5政府采购合同履行中，采购人需追加与合同标的相同货物、工程或者服务的，在不改变合同其他条款的前提下，可以与中标人协商签订补充合同，但所有补充合同的采购金额不得超过原合同采购金额的</w:t>
      </w:r>
      <w:r>
        <w:rPr>
          <w:rFonts w:hint="eastAsia" w:ascii="宋体" w:hAnsi="宋体" w:eastAsia="宋体" w:cs="宋体"/>
          <w:sz w:val="21"/>
          <w:szCs w:val="21"/>
        </w:rPr>
        <w:t xml:space="preserve">10%。</w:t>
      </w:r>
      <w:r/>
    </w:p>
    <w:p>
      <w:pPr>
        <w:pStyle w:val="693"/>
        <w:ind w:firstLine="422"/>
        <w:spacing w:line="400" w:lineRule="exact"/>
        <w:rPr>
          <w:rFonts w:hint="eastAsia" w:ascii="宋体" w:hAnsi="宋体" w:cs="宋体"/>
          <w:b/>
          <w:szCs w:val="21"/>
        </w:rPr>
      </w:pPr>
      <w:r/>
      <w:bookmarkStart w:id="18" w:name="_Toc21029"/>
      <w:r/>
      <w:bookmarkStart w:id="19" w:name="_Toc8186"/>
      <w:r>
        <w:rPr>
          <w:rFonts w:hint="eastAsia" w:ascii="宋体" w:hAnsi="宋体" w:cs="宋体"/>
          <w:b/>
          <w:szCs w:val="21"/>
        </w:rPr>
        <w:t xml:space="preserve">八、其他事项</w:t>
      </w:r>
      <w:bookmarkEnd w:id="18"/>
      <w:r/>
      <w:bookmarkEnd w:id="19"/>
      <w:r>
        <w:rPr>
          <w:rFonts w:hint="eastAsia" w:ascii="宋体" w:hAnsi="宋体" w:cs="宋体"/>
          <w:b/>
          <w:szCs w:val="21"/>
        </w:rPr>
      </w:r>
      <w:r/>
    </w:p>
    <w:p>
      <w:pPr>
        <w:pStyle w:val="761"/>
        <w:ind w:firstLine="422"/>
        <w:spacing w:line="400" w:lineRule="exact"/>
        <w:rPr>
          <w:rFonts w:hint="eastAsia" w:ascii="宋体" w:hAnsi="宋体" w:eastAsia="宋体" w:cs="宋体"/>
          <w:b/>
          <w:sz w:val="21"/>
          <w:szCs w:val="21"/>
          <w:lang w:val="en-US"/>
        </w:rPr>
      </w:pPr>
      <w:r>
        <w:rPr>
          <w:rFonts w:hint="eastAsia" w:ascii="宋体" w:hAnsi="宋体" w:eastAsia="宋体" w:cs="宋体"/>
          <w:b/>
          <w:sz w:val="21"/>
          <w:szCs w:val="21"/>
        </w:rPr>
        <w:t xml:space="preserve">35.代理服务费：</w:t>
      </w:r>
      <w:r>
        <w:rPr>
          <w:rFonts w:hint="eastAsia" w:ascii="宋体" w:hAnsi="宋体" w:eastAsia="宋体" w:cs="宋体"/>
          <w:sz w:val="21"/>
          <w:szCs w:val="21"/>
        </w:rPr>
        <w:t xml:space="preserve">中标人须按前附表的规定支付中标服务费，该费用应在领取中标通知书时付清。</w:t>
      </w:r>
      <w:r>
        <w:rPr>
          <w:rFonts w:hint="eastAsia" w:ascii="宋体" w:hAnsi="宋体" w:eastAsia="宋体" w:cs="宋体"/>
          <w:b/>
          <w:sz w:val="21"/>
          <w:szCs w:val="21"/>
          <w:lang w:val="en-US"/>
        </w:rPr>
      </w:r>
      <w:r/>
    </w:p>
    <w:p>
      <w:pPr>
        <w:pStyle w:val="761"/>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36.有关监督部门将对招投标全过程进行监督。</w:t>
      </w:r>
      <w:r/>
    </w:p>
    <w:p>
      <w:pPr>
        <w:pStyle w:val="761"/>
        <w:ind w:firstLine="422"/>
        <w:spacing w:line="400" w:lineRule="exact"/>
        <w:rPr>
          <w:rFonts w:hint="eastAsia" w:ascii="宋体" w:hAnsi="宋体" w:eastAsia="宋体" w:cs="宋体"/>
          <w:sz w:val="21"/>
          <w:szCs w:val="21"/>
        </w:rPr>
      </w:pPr>
      <w:r>
        <w:rPr>
          <w:rFonts w:hint="eastAsia" w:ascii="宋体" w:hAnsi="宋体" w:eastAsia="宋体" w:cs="宋体"/>
          <w:b/>
          <w:sz w:val="21"/>
          <w:szCs w:val="21"/>
        </w:rPr>
        <w:t xml:space="preserve">37.未尽事宜：</w:t>
      </w:r>
      <w:r>
        <w:rPr>
          <w:rFonts w:hint="eastAsia" w:ascii="宋体" w:hAnsi="宋体" w:eastAsia="宋体" w:cs="宋体"/>
          <w:sz w:val="21"/>
          <w:szCs w:val="21"/>
        </w:rPr>
        <w:t xml:space="preserve">按《中华人民共和国政府采购法》及其他有关的法律法规的规定执行。</w:t>
      </w:r>
      <w:r>
        <w:rPr>
          <w:rFonts w:hint="eastAsia" w:ascii="宋体" w:hAnsi="宋体" w:eastAsia="宋体" w:cs="宋体"/>
          <w:sz w:val="21"/>
          <w:szCs w:val="21"/>
        </w:rPr>
      </w:r>
      <w:r/>
    </w:p>
    <w:p>
      <w:pPr>
        <w:pStyle w:val="693"/>
        <w:jc w:val="center"/>
        <w:spacing w:line="360" w:lineRule="auto"/>
        <w:rPr>
          <w:rFonts w:hint="eastAsia" w:ascii="宋体" w:hAnsi="宋体" w:cs="宋体"/>
          <w:szCs w:val="21"/>
        </w:rPr>
      </w:pPr>
      <w:r>
        <w:rPr>
          <w:rFonts w:hint="eastAsia" w:ascii="宋体" w:hAnsi="宋体" w:cs="宋体"/>
          <w:szCs w:val="21"/>
        </w:rPr>
      </w:r>
      <w:r/>
    </w:p>
    <w:p>
      <w:pPr>
        <w:pStyle w:val="693"/>
        <w:spacing w:line="360" w:lineRule="auto"/>
        <w:rPr>
          <w:rFonts w:hint="eastAsia" w:ascii="宋体" w:hAnsi="宋体" w:cs="宋体"/>
          <w:szCs w:val="21"/>
        </w:rPr>
      </w:pPr>
      <w:r>
        <w:rPr>
          <w:rFonts w:hint="eastAsia" w:ascii="宋体" w:hAnsi="宋体" w:cs="宋体"/>
          <w:szCs w:val="21"/>
        </w:rPr>
      </w:r>
      <w:r/>
    </w:p>
    <w:p>
      <w:pPr>
        <w:pStyle w:val="693"/>
        <w:spacing w:line="360" w:lineRule="auto"/>
        <w:rPr>
          <w:rFonts w:hint="eastAsia" w:ascii="宋体" w:hAnsi="宋体" w:cs="宋体"/>
          <w:szCs w:val="21"/>
        </w:rPr>
      </w:pPr>
      <w:r>
        <w:rPr>
          <w:rFonts w:hint="eastAsia" w:ascii="宋体" w:hAnsi="宋体" w:cs="宋体"/>
          <w:szCs w:val="21"/>
        </w:rPr>
      </w:r>
      <w:r/>
    </w:p>
    <w:p>
      <w:pPr>
        <w:pStyle w:val="693"/>
        <w:spacing w:line="360" w:lineRule="auto"/>
        <w:rPr>
          <w:rFonts w:hint="eastAsia" w:ascii="宋体" w:hAnsi="宋体" w:cs="宋体"/>
          <w:szCs w:val="21"/>
        </w:rPr>
      </w:pPr>
      <w:r>
        <w:rPr>
          <w:rFonts w:hint="eastAsia" w:ascii="宋体" w:hAnsi="宋体" w:cs="宋体"/>
          <w:szCs w:val="21"/>
        </w:rPr>
      </w:r>
      <w:r/>
    </w:p>
    <w:p>
      <w:pPr>
        <w:pStyle w:val="693"/>
        <w:spacing w:line="360" w:lineRule="auto"/>
        <w:rPr>
          <w:rFonts w:hint="eastAsia" w:ascii="宋体" w:hAnsi="宋体" w:cs="宋体"/>
          <w:szCs w:val="21"/>
        </w:rPr>
      </w:pPr>
      <w:r>
        <w:rPr>
          <w:rFonts w:hint="eastAsia" w:ascii="宋体" w:hAnsi="宋体" w:cs="宋体"/>
          <w:szCs w:val="21"/>
        </w:rPr>
      </w:r>
      <w:r/>
    </w:p>
    <w:p>
      <w:pPr>
        <w:pStyle w:val="693"/>
        <w:spacing w:line="360" w:lineRule="auto"/>
        <w:rPr>
          <w:rFonts w:hint="eastAsia" w:ascii="宋体" w:hAnsi="宋体" w:cs="宋体"/>
          <w:szCs w:val="21"/>
        </w:rPr>
      </w:pPr>
      <w:r>
        <w:rPr>
          <w:rFonts w:hint="eastAsia" w:ascii="宋体" w:hAnsi="宋体" w:cs="宋体"/>
          <w:szCs w:val="21"/>
        </w:rPr>
      </w:r>
      <w:r/>
    </w:p>
    <w:p>
      <w:pPr>
        <w:pStyle w:val="693"/>
        <w:rPr>
          <w:rFonts w:hint="eastAsia" w:ascii="宋体" w:hAnsi="宋体" w:cs="宋体"/>
          <w:szCs w:val="21"/>
        </w:rPr>
      </w:pPr>
      <w:r>
        <w:rPr>
          <w:rFonts w:hint="eastAsia" w:ascii="宋体" w:hAnsi="宋体" w:cs="宋体"/>
          <w:szCs w:val="21"/>
        </w:rPr>
      </w:r>
      <w:r/>
    </w:p>
    <w:p>
      <w:pPr>
        <w:pStyle w:val="693"/>
        <w:jc w:val="center"/>
        <w:rPr>
          <w:rFonts w:hint="eastAsia" w:ascii="宋体" w:hAnsi="宋体" w:cs="宋体"/>
          <w:b/>
          <w:bCs/>
          <w:sz w:val="32"/>
        </w:rPr>
      </w:pPr>
      <w:r>
        <w:rPr>
          <w:rFonts w:hint="eastAsia" w:ascii="宋体" w:hAnsi="宋体" w:cs="宋体"/>
          <w:szCs w:val="21"/>
        </w:rPr>
        <w:br w:type="page" w:clear="all"/>
      </w:r>
      <w:r>
        <w:rPr>
          <w:rFonts w:hint="eastAsia" w:ascii="宋体" w:hAnsi="宋体" w:cs="宋体"/>
          <w:b/>
          <w:bCs/>
          <w:sz w:val="32"/>
        </w:rPr>
        <w:t xml:space="preserve">第三章 投标文件格式</w:t>
      </w:r>
      <w:r/>
    </w:p>
    <w:p>
      <w:pPr>
        <w:pStyle w:val="693"/>
        <w:spacing w:line="360" w:lineRule="auto"/>
        <w:rPr>
          <w:rFonts w:hint="eastAsia" w:ascii="宋体" w:hAnsi="宋体" w:cs="宋体"/>
          <w:b/>
          <w:bCs/>
          <w:szCs w:val="21"/>
          <w:lang w:val="zh-CN"/>
        </w:rPr>
      </w:pPr>
      <w:r>
        <w:rPr>
          <w:rFonts w:hint="eastAsia" w:ascii="宋体" w:hAnsi="宋体" w:cs="宋体"/>
          <w:b/>
          <w:bCs/>
          <w:szCs w:val="21"/>
          <w:lang w:val="zh-CN"/>
        </w:rPr>
      </w:r>
      <w:r/>
    </w:p>
    <w:p>
      <w:pPr>
        <w:pStyle w:val="693"/>
        <w:spacing w:line="440" w:lineRule="exact"/>
        <w:rPr>
          <w:rFonts w:hint="eastAsia" w:ascii="宋体" w:hAnsi="宋体" w:cs="宋体"/>
          <w:b/>
          <w:szCs w:val="21"/>
        </w:rPr>
      </w:pPr>
      <w:r>
        <w:rPr>
          <w:rFonts w:hint="eastAsia" w:ascii="宋体" w:hAnsi="宋体" w:cs="宋体"/>
          <w:b/>
          <w:szCs w:val="21"/>
        </w:rPr>
        <w:t xml:space="preserve">说明：</w:t>
      </w:r>
      <w:r/>
    </w:p>
    <w:p>
      <w:pPr>
        <w:pStyle w:val="761"/>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对本章所有的投标书格式，投标方可根据自身情况进行补充和修改，但补充和修改不得造成与本格式内容有实质性的违背。</w:t>
      </w:r>
      <w:r/>
    </w:p>
    <w:p>
      <w:pPr>
        <w:pStyle w:val="693"/>
        <w:jc w:val="left"/>
        <w:spacing w:line="440" w:lineRule="exact"/>
        <w:rPr>
          <w:rFonts w:hint="eastAsia" w:ascii="宋体" w:hAnsi="宋体" w:cs="宋体"/>
          <w:b/>
          <w:szCs w:val="21"/>
        </w:rPr>
      </w:pPr>
      <w:r>
        <w:rPr>
          <w:rFonts w:hint="eastAsia" w:ascii="宋体" w:hAnsi="宋体" w:cs="宋体"/>
          <w:b/>
          <w:szCs w:val="21"/>
        </w:rPr>
      </w:r>
      <w:r/>
    </w:p>
    <w:p>
      <w:pPr>
        <w:pStyle w:val="693"/>
        <w:rPr>
          <w:rFonts w:hint="eastAsia" w:ascii="宋体" w:hAnsi="宋体" w:cs="宋体"/>
          <w:b/>
          <w:szCs w:val="21"/>
        </w:rPr>
        <w:outlineLvl w:val="0"/>
      </w:pPr>
      <w:r/>
      <w:bookmarkStart w:id="20" w:name="_Toc3821"/>
      <w:r/>
      <w:bookmarkStart w:id="21" w:name="_Toc71810480"/>
      <w:r/>
      <w:bookmarkStart w:id="22" w:name="_Toc17036"/>
      <w:r>
        <w:rPr>
          <w:rFonts w:hint="eastAsia" w:ascii="宋体" w:hAnsi="宋体" w:cs="宋体"/>
          <w:b/>
          <w:szCs w:val="21"/>
        </w:rPr>
        <w:br w:type="page" w:clear="all"/>
        <w:t xml:space="preserve">附件1.投标函</w:t>
      </w:r>
      <w:bookmarkEnd w:id="20"/>
      <w:r/>
      <w:bookmarkEnd w:id="21"/>
      <w:r/>
      <w:bookmarkEnd w:id="22"/>
      <w:r>
        <w:rPr>
          <w:rFonts w:hint="eastAsia" w:ascii="宋体" w:hAnsi="宋体" w:cs="宋体"/>
          <w:b/>
          <w:szCs w:val="21"/>
        </w:rPr>
      </w:r>
      <w:r/>
    </w:p>
    <w:p>
      <w:pPr>
        <w:pStyle w:val="693"/>
        <w:ind w:firstLine="4638"/>
        <w:jc w:val="left"/>
        <w:spacing w:line="440" w:lineRule="exact"/>
        <w:rPr>
          <w:rFonts w:hint="eastAsia" w:ascii="宋体" w:hAnsi="宋体" w:cs="宋体"/>
          <w:b/>
          <w:szCs w:val="21"/>
        </w:rPr>
      </w:pPr>
      <w:r>
        <w:rPr>
          <w:rFonts w:hint="eastAsia" w:ascii="宋体" w:hAnsi="宋体" w:cs="宋体"/>
          <w:b/>
          <w:szCs w:val="21"/>
        </w:rPr>
        <w:t xml:space="preserve">投标</w:t>
      </w:r>
      <w:r>
        <w:rPr>
          <w:rFonts w:hint="eastAsia" w:ascii="宋体" w:hAnsi="宋体" w:cs="宋体"/>
          <w:b/>
          <w:szCs w:val="21"/>
        </w:rPr>
        <w:t xml:space="preserve">函</w:t>
      </w:r>
      <w:r/>
    </w:p>
    <w:p>
      <w:pPr>
        <w:pStyle w:val="693"/>
        <w:ind w:firstLine="4638"/>
        <w:jc w:val="left"/>
        <w:spacing w:line="440" w:lineRule="exact"/>
        <w:rPr>
          <w:rFonts w:hint="eastAsia" w:ascii="宋体" w:hAnsi="宋体" w:cs="宋体"/>
          <w:b/>
          <w:szCs w:val="21"/>
        </w:rPr>
      </w:pPr>
      <w:r>
        <w:rPr>
          <w:rFonts w:hint="eastAsia" w:ascii="宋体" w:hAnsi="宋体" w:cs="宋体"/>
          <w:b/>
          <w:szCs w:val="21"/>
        </w:rPr>
      </w:r>
      <w:r/>
    </w:p>
    <w:p>
      <w:pPr>
        <w:pStyle w:val="693"/>
        <w:spacing w:line="440" w:lineRule="exact"/>
        <w:rPr>
          <w:rFonts w:hint="eastAsia"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苏州铖溢林建设工程管理有限公司</w:t>
      </w:r>
      <w:r>
        <w:rPr>
          <w:rFonts w:hint="eastAsia" w:ascii="宋体" w:hAnsi="宋体" w:cs="宋体"/>
          <w:szCs w:val="21"/>
          <w:lang w:val="zh-CN"/>
        </w:rPr>
      </w:r>
      <w:r/>
    </w:p>
    <w:p>
      <w:pPr>
        <w:pStyle w:val="693"/>
        <w:ind w:firstLine="420"/>
        <w:spacing w:line="440" w:lineRule="exact"/>
        <w:rPr>
          <w:rFonts w:hint="eastAsia" w:ascii="宋体" w:hAnsi="宋体" w:cs="宋体"/>
          <w:szCs w:val="21"/>
          <w:lang w:val="zh-CN"/>
        </w:rPr>
      </w:pPr>
      <w:r>
        <w:rPr>
          <w:rFonts w:hint="eastAsia" w:ascii="宋体" w:hAnsi="宋体" w:cs="宋体"/>
          <w:szCs w:val="21"/>
          <w:lang w:val="zh-CN"/>
        </w:rPr>
        <w:t xml:space="preserve">我方收到贵</w:t>
      </w:r>
      <w:r>
        <w:rPr>
          <w:rFonts w:hint="eastAsia" w:ascii="宋体" w:hAnsi="宋体" w:cs="宋体"/>
          <w:szCs w:val="21"/>
        </w:rPr>
        <w:t xml:space="preserve">公司</w:t>
      </w:r>
      <w:r>
        <w:rPr>
          <w:rFonts w:hint="eastAsia" w:ascii="宋体" w:hAnsi="宋体" w:cs="宋体"/>
          <w:szCs w:val="21"/>
          <w:u w:val="single"/>
          <w:lang w:val="zh-CN"/>
        </w:rPr>
        <w:t xml:space="preserve">             </w:t>
      </w:r>
      <w:r>
        <w:rPr>
          <w:rFonts w:hint="eastAsia" w:ascii="宋体" w:hAnsi="宋体" w:cs="宋体"/>
          <w:szCs w:val="21"/>
          <w:lang w:val="zh-CN"/>
        </w:rPr>
        <w:t xml:space="preserve">（项目编号）招标文件，经仔细阅读和研究，我方决定参加投标，并向贵</w:t>
      </w:r>
      <w:r>
        <w:rPr>
          <w:rFonts w:hint="eastAsia" w:ascii="宋体" w:hAnsi="宋体" w:cs="宋体"/>
          <w:szCs w:val="21"/>
        </w:rPr>
        <w:t xml:space="preserve">公司</w:t>
      </w:r>
      <w:r>
        <w:rPr>
          <w:rFonts w:hint="eastAsia" w:ascii="宋体" w:hAnsi="宋体" w:cs="宋体"/>
          <w:szCs w:val="21"/>
          <w:lang w:val="zh-CN"/>
        </w:rPr>
        <w:t xml:space="preserve">作出如下承诺：</w:t>
      </w:r>
      <w:r/>
    </w:p>
    <w:p>
      <w:pPr>
        <w:pStyle w:val="693"/>
        <w:ind w:firstLine="420"/>
        <w:spacing w:line="440" w:lineRule="exact"/>
        <w:rPr>
          <w:rFonts w:ascii="宋体" w:hAnsi="宋体" w:cs="宋体"/>
          <w:szCs w:val="21"/>
        </w:rPr>
      </w:pPr>
      <w:r>
        <w:rPr>
          <w:rFonts w:hint="eastAsia" w:ascii="宋体" w:hAnsi="宋体" w:cs="宋体"/>
          <w:szCs w:val="21"/>
          <w:lang w:val="zh-CN"/>
        </w:rPr>
        <w:t xml:space="preserve">1、我方愿意按照招标文件的一切要求，提供本项目的所有内容，我方投标的报价包括完成本项工作所需的一切应有费用。</w:t>
      </w:r>
      <w:r>
        <w:rPr>
          <w:rFonts w:ascii="宋体" w:hAnsi="宋体" w:cs="宋体"/>
          <w:szCs w:val="21"/>
        </w:rPr>
      </w:r>
      <w:r/>
    </w:p>
    <w:p>
      <w:pPr>
        <w:pStyle w:val="693"/>
        <w:ind w:firstLine="420"/>
        <w:spacing w:line="440" w:lineRule="exact"/>
        <w:rPr>
          <w:rFonts w:hint="eastAsia" w:ascii="宋体" w:hAnsi="宋体" w:cs="宋体"/>
          <w:szCs w:val="21"/>
          <w:lang w:val="zh-CN"/>
        </w:rPr>
      </w:pPr>
      <w:r>
        <w:rPr>
          <w:rFonts w:hint="eastAsia" w:ascii="宋体" w:hAnsi="宋体" w:cs="宋体"/>
          <w:szCs w:val="21"/>
          <w:lang w:val="zh-CN"/>
        </w:rPr>
        <w:t xml:space="preserve">2、如果我方的投标书被接受，我方将严格履行招标文件中规定的每一项要求，严格履行合同的责任和义务，保证按期、按质履行合同，完成合同所规定的全部内容。</w:t>
      </w:r>
      <w:r/>
    </w:p>
    <w:p>
      <w:pPr>
        <w:pStyle w:val="693"/>
        <w:ind w:firstLine="420"/>
        <w:spacing w:line="440" w:lineRule="exact"/>
        <w:rPr>
          <w:rFonts w:hint="eastAsia" w:ascii="宋体" w:hAnsi="宋体" w:cs="宋体"/>
          <w:szCs w:val="21"/>
          <w:lang w:val="zh-CN"/>
        </w:rPr>
      </w:pPr>
      <w:r>
        <w:rPr>
          <w:rFonts w:hint="eastAsia" w:ascii="宋体" w:hAnsi="宋体" w:cs="宋体"/>
          <w:szCs w:val="21"/>
          <w:lang w:val="zh-CN"/>
        </w:rPr>
        <w:t xml:space="preserve">3、我方已详细审查并同意招标文件及更正文件（若有）中的规定。我方完全理解并同意放弃对这方面有不明及误解的权利。</w:t>
      </w:r>
      <w:r/>
    </w:p>
    <w:p>
      <w:pPr>
        <w:pStyle w:val="693"/>
        <w:ind w:firstLine="420"/>
        <w:spacing w:line="440" w:lineRule="exact"/>
        <w:rPr>
          <w:rFonts w:hint="eastAsia" w:ascii="宋体" w:hAnsi="宋体" w:cs="宋体"/>
          <w:szCs w:val="21"/>
          <w:lang w:val="zh-CN"/>
        </w:rPr>
      </w:pPr>
      <w:r>
        <w:rPr>
          <w:rFonts w:hint="eastAsia" w:ascii="宋体" w:hAnsi="宋体" w:cs="宋体"/>
          <w:szCs w:val="21"/>
          <w:lang w:val="zh-CN"/>
        </w:rPr>
        <w:t xml:space="preserve">4、本投标书的有效期限为投标截止时间之日起90天。</w:t>
      </w:r>
      <w:r/>
    </w:p>
    <w:p>
      <w:pPr>
        <w:pStyle w:val="693"/>
        <w:ind w:firstLine="420"/>
        <w:spacing w:line="440" w:lineRule="exact"/>
        <w:rPr>
          <w:rFonts w:hint="eastAsia" w:ascii="宋体" w:hAnsi="宋体" w:cs="宋体"/>
          <w:szCs w:val="21"/>
          <w:lang w:val="zh-CN"/>
        </w:rPr>
      </w:pPr>
      <w:r>
        <w:rPr>
          <w:rFonts w:hint="eastAsia" w:ascii="宋体" w:hAnsi="宋体" w:cs="宋体"/>
          <w:szCs w:val="21"/>
          <w:lang w:val="zh-CN"/>
        </w:rPr>
        <w:t xml:space="preserve">5、我方保证所提交的投标文件中所有资料均是真实的、准确的。若与真实情况不符，我方愿意承担由此而产生的一切后果。</w:t>
      </w:r>
      <w:r/>
    </w:p>
    <w:p>
      <w:pPr>
        <w:pStyle w:val="693"/>
        <w:ind w:firstLine="420"/>
        <w:spacing w:line="440" w:lineRule="exact"/>
        <w:rPr>
          <w:rFonts w:hint="eastAsia" w:ascii="宋体" w:hAnsi="宋体" w:cs="宋体"/>
          <w:szCs w:val="21"/>
          <w:lang w:val="zh-CN"/>
        </w:rPr>
      </w:pPr>
      <w:r>
        <w:rPr>
          <w:rFonts w:hint="eastAsia" w:ascii="宋体" w:hAnsi="宋体" w:cs="宋体"/>
          <w:szCs w:val="21"/>
          <w:lang w:val="zh-CN"/>
        </w:rPr>
        <w:t xml:space="preserve">6、我方承诺该项投标在开标后的全过程中保持有效，不作任何更改和变动。</w:t>
      </w:r>
      <w:r/>
    </w:p>
    <w:p>
      <w:pPr>
        <w:pStyle w:val="693"/>
        <w:ind w:firstLine="420"/>
        <w:spacing w:line="440" w:lineRule="exact"/>
        <w:rPr>
          <w:rFonts w:hint="eastAsia"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rPr>
          <w:rFonts w:hint="eastAsia" w:ascii="宋体" w:hAnsi="宋体" w:cs="宋体"/>
          <w:szCs w:val="21"/>
          <w:lang w:val="zh-CN"/>
        </w:rPr>
      </w:r>
      <w:r/>
    </w:p>
    <w:p>
      <w:pPr>
        <w:pStyle w:val="693"/>
        <w:ind w:firstLine="420"/>
        <w:spacing w:line="440" w:lineRule="exact"/>
        <w:rPr>
          <w:rFonts w:hint="eastAsia" w:ascii="宋体" w:hAnsi="宋体" w:cs="宋体"/>
          <w:szCs w:val="21"/>
          <w:lang w:val="zh-CN"/>
        </w:rPr>
      </w:pPr>
      <w:r>
        <w:rPr>
          <w:rFonts w:hint="eastAsia" w:ascii="宋体" w:hAnsi="宋体" w:cs="宋体"/>
          <w:szCs w:val="21"/>
          <w:lang w:val="zh-CN"/>
        </w:rPr>
        <w:t xml:space="preserve">8、与本投标有关的通讯地址：</w:t>
      </w:r>
      <w:r/>
    </w:p>
    <w:p>
      <w:pPr>
        <w:pStyle w:val="693"/>
        <w:ind w:firstLine="420"/>
        <w:spacing w:line="440" w:lineRule="exact"/>
        <w:rPr>
          <w:rFonts w:hint="eastAsia" w:ascii="宋体" w:hAnsi="宋体" w:cs="宋体"/>
          <w:szCs w:val="21"/>
          <w:lang w:val="zh-CN"/>
        </w:rPr>
      </w:pPr>
      <w:r>
        <w:rPr>
          <w:rFonts w:hint="eastAsia" w:ascii="宋体" w:hAnsi="宋体" w:cs="宋体"/>
          <w:szCs w:val="21"/>
          <w:lang w:val="zh-CN"/>
        </w:rPr>
        <w:t xml:space="preserve">单   位：                                              联 系 人： </w:t>
      </w:r>
      <w:r/>
    </w:p>
    <w:p>
      <w:pPr>
        <w:pStyle w:val="693"/>
        <w:ind w:firstLine="420"/>
        <w:spacing w:line="440" w:lineRule="exact"/>
        <w:rPr>
          <w:rFonts w:hint="eastAsia" w:ascii="宋体" w:hAnsi="宋体" w:cs="宋体"/>
          <w:szCs w:val="21"/>
          <w:lang w:val="zh-CN"/>
        </w:rPr>
      </w:pPr>
      <w:r>
        <w:rPr>
          <w:rFonts w:hint="eastAsia" w:ascii="宋体" w:hAnsi="宋体" w:cs="宋体"/>
          <w:szCs w:val="21"/>
          <w:lang w:val="zh-CN"/>
        </w:rPr>
        <w:t xml:space="preserve">地   址：                        </w:t>
      </w:r>
      <w:r>
        <w:rPr>
          <w:rFonts w:hint="eastAsia" w:ascii="宋体" w:hAnsi="宋体" w:cs="宋体"/>
          <w:szCs w:val="21"/>
          <w:lang w:val="zh-CN"/>
        </w:rPr>
        <w:t xml:space="preserve">                      邮政编码： </w:t>
      </w:r>
      <w:r/>
    </w:p>
    <w:p>
      <w:pPr>
        <w:pStyle w:val="693"/>
        <w:ind w:firstLine="420"/>
        <w:spacing w:line="440" w:lineRule="exact"/>
        <w:rPr>
          <w:rFonts w:hint="eastAsia" w:ascii="宋体" w:hAnsi="宋体" w:cs="宋体"/>
          <w:szCs w:val="21"/>
          <w:lang w:val="zh-CN"/>
        </w:rPr>
      </w:pPr>
      <w:r>
        <w:rPr>
          <w:rFonts w:hint="eastAsia" w:ascii="宋体" w:hAnsi="宋体" w:cs="宋体"/>
          <w:szCs w:val="21"/>
          <w:lang w:val="zh-CN"/>
        </w:rPr>
        <w:t xml:space="preserve">联系电话：                                             电子邮箱：</w:t>
      </w:r>
      <w:r/>
    </w:p>
    <w:p>
      <w:pPr>
        <w:pStyle w:val="693"/>
        <w:ind w:firstLine="420"/>
        <w:spacing w:line="440" w:lineRule="exact"/>
        <w:rPr>
          <w:rFonts w:hint="eastAsia" w:ascii="宋体" w:hAnsi="宋体" w:cs="宋体"/>
          <w:szCs w:val="21"/>
          <w:lang w:val="zh-CN"/>
        </w:rPr>
      </w:pPr>
      <w:r>
        <w:rPr>
          <w:rFonts w:hint="eastAsia" w:ascii="宋体" w:hAnsi="宋体" w:cs="宋体"/>
          <w:szCs w:val="21"/>
          <w:lang w:val="zh-CN"/>
        </w:rPr>
      </w:r>
      <w:r/>
    </w:p>
    <w:p>
      <w:pPr>
        <w:pStyle w:val="693"/>
        <w:ind w:firstLine="420"/>
        <w:spacing w:line="440" w:lineRule="exact"/>
        <w:rPr>
          <w:rFonts w:hint="eastAsia" w:ascii="宋体" w:hAnsi="宋体" w:cs="宋体"/>
          <w:szCs w:val="21"/>
        </w:rPr>
      </w:pPr>
      <w:r>
        <w:rPr>
          <w:rFonts w:hint="eastAsia" w:ascii="宋体" w:hAnsi="宋体" w:cs="宋体"/>
          <w:szCs w:val="21"/>
        </w:rPr>
        <w:t xml:space="preserve">投标人（签章）： </w:t>
      </w:r>
      <w:r/>
    </w:p>
    <w:p>
      <w:pPr>
        <w:pStyle w:val="693"/>
        <w:ind w:firstLine="420"/>
        <w:spacing w:line="440" w:lineRule="exact"/>
        <w:rPr>
          <w:rFonts w:hint="eastAsia" w:ascii="宋体" w:hAnsi="宋体" w:cs="宋体"/>
          <w:szCs w:val="21"/>
        </w:rPr>
      </w:pPr>
      <w:r>
        <w:rPr>
          <w:rFonts w:hint="eastAsia" w:ascii="宋体" w:hAnsi="宋体" w:cs="宋体"/>
          <w:szCs w:val="21"/>
        </w:rPr>
        <w:t xml:space="preserve">法定代表人或授权代理人：（签字或签章）：</w:t>
      </w:r>
      <w:r/>
    </w:p>
    <w:p>
      <w:pPr>
        <w:pStyle w:val="693"/>
        <w:ind w:firstLine="420"/>
        <w:spacing w:line="440" w:lineRule="exact"/>
        <w:rPr>
          <w:rFonts w:hint="eastAsia" w:ascii="宋体" w:hAnsi="宋体" w:cs="宋体"/>
          <w:szCs w:val="21"/>
        </w:rPr>
      </w:pPr>
      <w:r>
        <w:rPr>
          <w:rFonts w:hint="eastAsia" w:ascii="宋体" w:hAnsi="宋体" w:cs="宋体"/>
          <w:szCs w:val="21"/>
        </w:rPr>
        <w:t xml:space="preserve">日    期：     年     月    日</w:t>
      </w:r>
      <w:r/>
    </w:p>
    <w:p>
      <w:pPr>
        <w:pStyle w:val="693"/>
        <w:rPr>
          <w:rFonts w:hint="eastAsia" w:ascii="宋体" w:hAnsi="宋体" w:cs="宋体"/>
          <w:b/>
          <w:szCs w:val="21"/>
        </w:rPr>
        <w:outlineLvl w:val="0"/>
      </w:pPr>
      <w:r>
        <w:rPr>
          <w:rFonts w:hint="eastAsia" w:ascii="宋体" w:hAnsi="宋体" w:cs="宋体"/>
          <w:b/>
          <w:szCs w:val="21"/>
        </w:rPr>
        <w:br w:type="page" w:clear="all"/>
      </w:r>
      <w:bookmarkStart w:id="23" w:name="_Toc71810481"/>
      <w:r>
        <w:rPr>
          <w:rFonts w:hint="eastAsia" w:ascii="宋体" w:hAnsi="宋体" w:cs="宋体"/>
          <w:b/>
          <w:szCs w:val="21"/>
        </w:rPr>
        <w:t xml:space="preserve">附件2.开标一览表</w:t>
      </w:r>
      <w:bookmarkEnd w:id="23"/>
      <w:r>
        <w:rPr>
          <w:rFonts w:hint="eastAsia" w:ascii="宋体" w:hAnsi="宋体" w:cs="宋体"/>
          <w:b/>
          <w:szCs w:val="21"/>
        </w:rPr>
      </w:r>
      <w:r/>
    </w:p>
    <w:p>
      <w:pPr>
        <w:pStyle w:val="693"/>
        <w:rPr>
          <w:rFonts w:hint="eastAsia" w:ascii="宋体" w:hAnsi="宋体" w:cs="宋体"/>
          <w:szCs w:val="21"/>
        </w:rPr>
      </w:pPr>
      <w:r>
        <w:rPr>
          <w:rFonts w:hint="eastAsia" w:ascii="宋体" w:hAnsi="宋体" w:cs="宋体"/>
          <w:szCs w:val="21"/>
        </w:rPr>
      </w:r>
      <w:r/>
    </w:p>
    <w:p>
      <w:pPr>
        <w:pStyle w:val="693"/>
        <w:contextualSpacing/>
        <w:ind w:firstLine="3453"/>
        <w:spacing w:line="600" w:lineRule="exact"/>
        <w:rPr>
          <w:rFonts w:hint="eastAsia" w:ascii="宋体" w:hAnsi="宋体" w:cs="宋体"/>
          <w:b/>
          <w:szCs w:val="21"/>
        </w:rPr>
      </w:pPr>
      <w:r>
        <w:rPr>
          <w:rFonts w:hint="eastAsia" w:ascii="宋体" w:hAnsi="宋体" w:cs="宋体"/>
          <w:b/>
          <w:szCs w:val="21"/>
        </w:rPr>
        <w:t xml:space="preserve">开标一览表（以系统格式为准）</w:t>
      </w:r>
      <w:r/>
    </w:p>
    <w:p>
      <w:pPr>
        <w:pStyle w:val="693"/>
        <w:spacing w:line="480" w:lineRule="auto"/>
        <w:rPr>
          <w:rFonts w:hint="eastAsia" w:ascii="宋体" w:hAnsi="宋体" w:cs="宋体"/>
          <w:szCs w:val="21"/>
        </w:rPr>
      </w:pPr>
      <w:r>
        <w:rPr>
          <w:rFonts w:hint="eastAsia" w:ascii="宋体" w:hAnsi="宋体" w:cs="宋体"/>
          <w:szCs w:val="21"/>
        </w:rPr>
      </w:r>
      <w:r/>
    </w:p>
    <w:p>
      <w:pPr>
        <w:pStyle w:val="765"/>
        <w:ind w:firstLine="420"/>
        <w:rPr>
          <w:rFonts w:hint="eastAsia" w:ascii="宋体" w:hAnsi="宋体" w:cs="宋体"/>
          <w:sz w:val="21"/>
          <w:szCs w:val="21"/>
        </w:rPr>
      </w:pPr>
      <w:r>
        <w:rPr>
          <w:rFonts w:hint="eastAsia" w:ascii="宋体" w:hAnsi="宋体" w:cs="宋体"/>
          <w:sz w:val="21"/>
          <w:szCs w:val="21"/>
        </w:rPr>
      </w:r>
      <w:r/>
    </w:p>
    <w:p>
      <w:pPr>
        <w:pStyle w:val="693"/>
        <w:rPr>
          <w:rFonts w:hint="eastAsia" w:ascii="宋体" w:hAnsi="宋体" w:cs="宋体"/>
          <w:szCs w:val="21"/>
        </w:rPr>
      </w:pPr>
      <w:r>
        <w:rPr>
          <w:rFonts w:hint="eastAsia" w:ascii="宋体" w:hAnsi="宋体" w:cs="宋体"/>
          <w:szCs w:val="21"/>
        </w:rPr>
      </w:r>
      <w:r/>
    </w:p>
    <w:p>
      <w:pPr>
        <w:pStyle w:val="765"/>
        <w:ind w:firstLine="420"/>
        <w:rPr>
          <w:rFonts w:hint="eastAsia" w:ascii="宋体" w:hAnsi="宋体" w:cs="宋体"/>
          <w:sz w:val="21"/>
          <w:szCs w:val="21"/>
        </w:rPr>
      </w:pPr>
      <w:r>
        <w:rPr>
          <w:rFonts w:hint="eastAsia" w:ascii="宋体" w:hAnsi="宋体" w:cs="宋体"/>
          <w:sz w:val="21"/>
          <w:szCs w:val="21"/>
        </w:rPr>
      </w:r>
      <w:r/>
    </w:p>
    <w:p>
      <w:pPr>
        <w:pStyle w:val="693"/>
        <w:rPr>
          <w:rFonts w:hint="eastAsia" w:ascii="宋体" w:hAnsi="宋体" w:cs="宋体"/>
          <w:szCs w:val="21"/>
        </w:rPr>
      </w:pPr>
      <w:r>
        <w:rPr>
          <w:rFonts w:hint="eastAsia" w:ascii="宋体" w:hAnsi="宋体" w:cs="宋体"/>
          <w:szCs w:val="21"/>
        </w:rPr>
      </w:r>
      <w:r/>
    </w:p>
    <w:p>
      <w:pPr>
        <w:pStyle w:val="765"/>
        <w:ind w:firstLine="420"/>
        <w:rPr>
          <w:rFonts w:hint="eastAsia" w:ascii="宋体" w:hAnsi="宋体" w:cs="宋体"/>
          <w:sz w:val="21"/>
          <w:szCs w:val="21"/>
        </w:rPr>
      </w:pPr>
      <w:r>
        <w:rPr>
          <w:rFonts w:hint="eastAsia" w:ascii="宋体" w:hAnsi="宋体" w:cs="宋体"/>
          <w:sz w:val="21"/>
          <w:szCs w:val="21"/>
        </w:rPr>
      </w:r>
      <w:r/>
    </w:p>
    <w:p>
      <w:pPr>
        <w:pStyle w:val="693"/>
        <w:rPr>
          <w:rFonts w:hint="eastAsia" w:ascii="宋体" w:hAnsi="宋体" w:cs="宋体"/>
          <w:szCs w:val="21"/>
        </w:rPr>
      </w:pPr>
      <w:r>
        <w:rPr>
          <w:rFonts w:hint="eastAsia" w:ascii="宋体" w:hAnsi="宋体" w:cs="宋体"/>
          <w:szCs w:val="21"/>
        </w:rPr>
      </w:r>
      <w:r/>
    </w:p>
    <w:p>
      <w:pPr>
        <w:pStyle w:val="765"/>
        <w:ind w:firstLine="420"/>
        <w:rPr>
          <w:rFonts w:hint="eastAsia" w:ascii="宋体" w:hAnsi="宋体" w:cs="宋体"/>
          <w:sz w:val="21"/>
          <w:szCs w:val="21"/>
        </w:rPr>
      </w:pPr>
      <w:r>
        <w:rPr>
          <w:rFonts w:hint="eastAsia" w:ascii="宋体" w:hAnsi="宋体" w:cs="宋体"/>
          <w:sz w:val="21"/>
          <w:szCs w:val="21"/>
        </w:rPr>
      </w:r>
      <w:r/>
    </w:p>
    <w:p>
      <w:pPr>
        <w:pStyle w:val="693"/>
        <w:rPr>
          <w:rFonts w:hint="eastAsia" w:ascii="宋体" w:hAnsi="宋体" w:cs="宋体"/>
          <w:szCs w:val="21"/>
        </w:rPr>
      </w:pPr>
      <w:r>
        <w:rPr>
          <w:rFonts w:hint="eastAsia" w:ascii="宋体" w:hAnsi="宋体" w:cs="宋体"/>
          <w:szCs w:val="21"/>
        </w:rPr>
      </w:r>
      <w:r/>
    </w:p>
    <w:p>
      <w:pPr>
        <w:pStyle w:val="765"/>
        <w:ind w:firstLine="422"/>
        <w:rPr>
          <w:rFonts w:hint="eastAsia" w:ascii="宋体" w:hAnsi="宋体" w:cs="宋体"/>
          <w:b/>
          <w:bCs/>
          <w:sz w:val="21"/>
          <w:szCs w:val="21"/>
        </w:rPr>
      </w:pPr>
      <w:r>
        <w:rPr>
          <w:rFonts w:hint="eastAsia" w:ascii="宋体" w:hAnsi="宋体" w:cs="宋体"/>
          <w:b/>
          <w:bCs/>
          <w:sz w:val="21"/>
          <w:szCs w:val="21"/>
        </w:rPr>
      </w:r>
      <w:r/>
    </w:p>
    <w:p>
      <w:pPr>
        <w:pStyle w:val="765"/>
        <w:ind w:firstLine="422"/>
        <w:rPr>
          <w:rFonts w:ascii="宋体" w:hAnsi="宋体" w:cs="宋体"/>
          <w:b/>
          <w:bCs/>
          <w:sz w:val="21"/>
          <w:szCs w:val="21"/>
        </w:rPr>
      </w:pPr>
      <w:r>
        <w:rPr>
          <w:rFonts w:hint="eastAsia" w:ascii="宋体" w:hAnsi="宋体" w:cs="宋体"/>
          <w:b/>
          <w:bCs/>
          <w:sz w:val="21"/>
          <w:szCs w:val="21"/>
        </w:rPr>
        <w:br w:type="page" w:clear="all"/>
        <w:t xml:space="preserve">附件3、</w:t>
      </w:r>
      <w:r>
        <w:rPr>
          <w:rFonts w:hint="eastAsia" w:ascii="宋体" w:hAnsi="宋体" w:cs="宋体"/>
          <w:b/>
          <w:bCs/>
          <w:sz w:val="21"/>
          <w:szCs w:val="21"/>
        </w:rPr>
        <w:t xml:space="preserve">分析报价明细表</w:t>
      </w:r>
      <w:r>
        <w:rPr>
          <w:rFonts w:ascii="宋体" w:hAnsi="宋体" w:cs="宋体"/>
          <w:b/>
          <w:bCs/>
          <w:sz w:val="21"/>
          <w:szCs w:val="21"/>
        </w:rPr>
      </w:r>
      <w:r/>
    </w:p>
    <w:p>
      <w:pPr>
        <w:pStyle w:val="767"/>
        <w:jc w:val="center"/>
        <w:spacing w:before="0" w:beforeAutospacing="0" w:after="0" w:afterAutospacing="0" w:line="360" w:lineRule="auto"/>
        <w:rPr>
          <w:rStyle w:val="711"/>
          <w:sz w:val="22"/>
          <w:szCs w:val="22"/>
        </w:rPr>
      </w:pPr>
      <w:r/>
      <w:bookmarkStart w:id="24" w:name="_Toc71810482"/>
      <w:r/>
      <w:bookmarkStart w:id="25" w:name="_Toc7945"/>
      <w:r/>
      <w:bookmarkStart w:id="26" w:name="_Toc241"/>
      <w:r>
        <w:rPr>
          <w:rFonts w:hint="eastAsia"/>
          <w:lang w:val="zh-CN"/>
        </w:rPr>
        <w:t xml:space="preserve">分析报价明细表</w:t>
      </w:r>
      <w:r>
        <w:rPr>
          <w:rStyle w:val="711"/>
          <w:sz w:val="22"/>
          <w:szCs w:val="22"/>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80"/>
        <w:gridCol w:w="938"/>
        <w:gridCol w:w="1359"/>
        <w:gridCol w:w="626"/>
        <w:gridCol w:w="480"/>
        <w:gridCol w:w="1541"/>
        <w:gridCol w:w="780"/>
        <w:gridCol w:w="990"/>
        <w:gridCol w:w="2094"/>
      </w:tblGrid>
      <w:tr>
        <w:trPr>
          <w:trHeight w:val="39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b/>
                <w:bCs/>
                <w:sz w:val="22"/>
                <w:szCs w:val="22"/>
              </w:rPr>
            </w:pPr>
            <w:r>
              <w:rPr>
                <w:rFonts w:hint="eastAsia" w:ascii="宋体" w:hAnsi="宋体" w:cs="宋体"/>
                <w:b/>
                <w:bCs/>
                <w:sz w:val="22"/>
                <w:szCs w:val="22"/>
              </w:rPr>
              <w:t xml:space="preserve">序号</w:t>
            </w:r>
            <w:r>
              <w:rPr>
                <w:rFonts w:ascii="宋体" w:hAnsi="宋体" w:cs="宋体"/>
                <w:b/>
                <w:bCs/>
                <w:sz w:val="22"/>
                <w:szCs w:val="22"/>
              </w:rPr>
            </w:r>
            <w:r/>
          </w:p>
        </w:tc>
        <w:tc>
          <w:tcPr>
            <w:tcBorders>
              <w:top w:val="single" w:color="000000" w:sz="4" w:space="0"/>
              <w:left w:val="none" w:color="000000" w:sz="4" w:space="0"/>
              <w:bottom w:val="single" w:color="000000" w:sz="4" w:space="0"/>
              <w:right w:val="single" w:color="000000" w:sz="4" w:space="0"/>
            </w:tcBorders>
            <w:tcW w:w="938" w:type="dxa"/>
            <w:vAlign w:val="center"/>
            <w:textDirection w:val="lrTb"/>
            <w:noWrap w:val="false"/>
          </w:tcPr>
          <w:p>
            <w:pPr>
              <w:pStyle w:val="693"/>
              <w:jc w:val="center"/>
              <w:widowControl/>
              <w:rPr>
                <w:rFonts w:ascii="宋体" w:hAnsi="宋体" w:cs="宋体"/>
                <w:b/>
                <w:bCs/>
                <w:sz w:val="22"/>
                <w:szCs w:val="22"/>
              </w:rPr>
            </w:pPr>
            <w:r>
              <w:rPr>
                <w:rFonts w:hint="eastAsia" w:ascii="宋体" w:hAnsi="宋体" w:cs="宋体"/>
                <w:b/>
                <w:bCs/>
                <w:sz w:val="22"/>
                <w:szCs w:val="22"/>
              </w:rPr>
              <w:t xml:space="preserve">地点</w:t>
            </w:r>
            <w:r>
              <w:rPr>
                <w:rFonts w:ascii="宋体" w:hAnsi="宋体" w:cs="宋体"/>
                <w:b/>
                <w:bCs/>
                <w:sz w:val="22"/>
                <w:szCs w:val="22"/>
              </w:rPr>
            </w:r>
            <w:r/>
          </w:p>
        </w:tc>
        <w:tc>
          <w:tcPr>
            <w:tcBorders>
              <w:top w:val="single" w:color="000000" w:sz="4" w:space="0"/>
              <w:left w:val="none" w:color="000000" w:sz="4" w:space="0"/>
              <w:bottom w:val="single" w:color="000000" w:sz="4" w:space="0"/>
              <w:right w:val="single" w:color="000000" w:sz="4" w:space="0"/>
            </w:tcBorders>
            <w:tcW w:w="1359" w:type="dxa"/>
            <w:vAlign w:val="center"/>
            <w:textDirection w:val="lrTb"/>
            <w:noWrap w:val="false"/>
          </w:tcPr>
          <w:p>
            <w:pPr>
              <w:pStyle w:val="693"/>
              <w:jc w:val="center"/>
              <w:widowControl/>
              <w:rPr>
                <w:rFonts w:ascii="宋体" w:hAnsi="宋体" w:cs="宋体"/>
                <w:b/>
                <w:bCs/>
                <w:sz w:val="22"/>
                <w:szCs w:val="22"/>
              </w:rPr>
            </w:pPr>
            <w:r>
              <w:rPr>
                <w:rFonts w:hint="eastAsia" w:ascii="宋体" w:hAnsi="宋体" w:cs="宋体"/>
                <w:b/>
                <w:bCs/>
                <w:sz w:val="22"/>
                <w:szCs w:val="22"/>
              </w:rPr>
              <w:t xml:space="preserve">项目内容</w:t>
            </w:r>
            <w:r>
              <w:rPr>
                <w:rFonts w:ascii="宋体" w:hAnsi="宋体" w:cs="宋体"/>
                <w:b/>
                <w:bCs/>
                <w:sz w:val="22"/>
                <w:szCs w:val="22"/>
              </w:rPr>
            </w:r>
            <w:r/>
          </w:p>
        </w:tc>
        <w:tc>
          <w:tcPr>
            <w:tcBorders>
              <w:top w:val="singl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ascii="宋体" w:hAnsi="宋体" w:cs="宋体"/>
                <w:b/>
                <w:bCs/>
                <w:sz w:val="22"/>
                <w:szCs w:val="22"/>
              </w:rPr>
            </w:pPr>
            <w:r>
              <w:rPr>
                <w:rFonts w:hint="eastAsia" w:ascii="宋体" w:hAnsi="宋体" w:cs="宋体"/>
                <w:b/>
                <w:bCs/>
                <w:sz w:val="22"/>
                <w:szCs w:val="22"/>
              </w:rPr>
              <w:t xml:space="preserve">数量</w:t>
            </w:r>
            <w:r>
              <w:rPr>
                <w:rFonts w:ascii="宋体" w:hAnsi="宋体" w:cs="宋体"/>
                <w:b/>
                <w:bCs/>
                <w:sz w:val="22"/>
                <w:szCs w:val="22"/>
              </w:rPr>
            </w:r>
            <w:r/>
          </w:p>
        </w:tc>
        <w:tc>
          <w:tcPr>
            <w:tcBorders>
              <w:top w:val="singl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b/>
                <w:bCs/>
                <w:sz w:val="22"/>
                <w:szCs w:val="22"/>
              </w:rPr>
            </w:pPr>
            <w:r>
              <w:rPr>
                <w:rFonts w:hint="eastAsia" w:ascii="宋体" w:hAnsi="宋体" w:cs="宋体"/>
                <w:b/>
                <w:bCs/>
                <w:sz w:val="22"/>
                <w:szCs w:val="22"/>
              </w:rPr>
              <w:t xml:space="preserve">单位</w:t>
            </w:r>
            <w:r>
              <w:rPr>
                <w:rFonts w:ascii="宋体" w:hAnsi="宋体" w:cs="宋体"/>
                <w:b/>
                <w:bCs/>
                <w:sz w:val="22"/>
                <w:szCs w:val="22"/>
              </w:rPr>
            </w:r>
            <w:r/>
          </w:p>
        </w:tc>
        <w:tc>
          <w:tcPr>
            <w:tcBorders>
              <w:top w:val="singl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b/>
                <w:bCs/>
                <w:sz w:val="22"/>
                <w:szCs w:val="22"/>
              </w:rPr>
            </w:pPr>
            <w:r>
              <w:rPr>
                <w:rFonts w:hint="eastAsia" w:ascii="宋体" w:hAnsi="宋体" w:cs="宋体"/>
                <w:b/>
                <w:bCs/>
                <w:sz w:val="22"/>
                <w:szCs w:val="22"/>
              </w:rPr>
              <w:t xml:space="preserve">种植参考时间</w:t>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center"/>
              <w:widowControl/>
              <w:rPr>
                <w:rFonts w:hint="eastAsia" w:ascii="宋体" w:hAnsi="宋体" w:cs="宋体"/>
                <w:b/>
                <w:bCs/>
                <w:sz w:val="22"/>
                <w:szCs w:val="22"/>
              </w:rPr>
            </w:pPr>
            <w:r>
              <w:rPr>
                <w:rFonts w:hint="eastAsia" w:ascii="宋体" w:hAnsi="宋体" w:cs="宋体"/>
                <w:b/>
                <w:bCs/>
                <w:sz w:val="22"/>
                <w:szCs w:val="22"/>
              </w:rPr>
              <w:t xml:space="preserve">单价（元）</w:t>
            </w:r>
            <w:r/>
          </w:p>
        </w:tc>
        <w:tc>
          <w:tcPr>
            <w:tcBorders>
              <w:top w:val="singl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center"/>
              <w:widowControl/>
              <w:rPr>
                <w:rFonts w:hint="eastAsia" w:ascii="宋体" w:hAnsi="宋体" w:cs="宋体"/>
                <w:b/>
                <w:bCs/>
                <w:sz w:val="22"/>
                <w:szCs w:val="22"/>
              </w:rPr>
            </w:pPr>
            <w:r>
              <w:rPr>
                <w:rFonts w:hint="eastAsia" w:ascii="宋体" w:hAnsi="宋体" w:cs="宋体"/>
                <w:b/>
                <w:bCs/>
                <w:sz w:val="22"/>
                <w:szCs w:val="22"/>
              </w:rPr>
              <w:t xml:space="preserve">合计（=数量*单价）</w:t>
            </w:r>
            <w:r/>
          </w:p>
        </w:tc>
        <w:tc>
          <w:tcPr>
            <w:tcBorders>
              <w:top w:val="single" w:color="000000" w:sz="4" w:space="0"/>
              <w:left w:val="none" w:color="000000" w:sz="4" w:space="0"/>
              <w:bottom w:val="single" w:color="000000" w:sz="4" w:space="0"/>
              <w:right w:val="single" w:color="000000" w:sz="4" w:space="0"/>
            </w:tcBorders>
            <w:tcW w:w="2094" w:type="dxa"/>
            <w:vAlign w:val="center"/>
            <w:textDirection w:val="lrTb"/>
            <w:noWrap w:val="false"/>
          </w:tcPr>
          <w:p>
            <w:pPr>
              <w:pStyle w:val="693"/>
              <w:jc w:val="center"/>
              <w:widowControl/>
              <w:rPr>
                <w:rFonts w:ascii="宋体" w:hAnsi="宋体" w:cs="宋体"/>
                <w:b/>
                <w:bCs/>
                <w:sz w:val="22"/>
                <w:szCs w:val="22"/>
              </w:rPr>
            </w:pPr>
            <w:r>
              <w:rPr>
                <w:rFonts w:hint="eastAsia" w:ascii="宋体" w:hAnsi="宋体" w:cs="宋体"/>
                <w:b/>
                <w:bCs/>
                <w:sz w:val="22"/>
                <w:szCs w:val="22"/>
              </w:rPr>
              <w:t xml:space="preserve">备注</w:t>
            </w:r>
            <w:r>
              <w:rPr>
                <w:rFonts w:ascii="宋体" w:hAnsi="宋体" w:cs="宋体"/>
                <w:b/>
                <w:bCs/>
                <w:sz w:val="22"/>
                <w:szCs w:val="22"/>
              </w:rPr>
            </w:r>
            <w:r/>
          </w:p>
        </w:tc>
      </w:tr>
      <w:tr>
        <w:trPr>
          <w:cantSplit/>
          <w:trHeight w:val="480"/>
        </w:trPr>
        <w:tc>
          <w:tcPr>
            <w:tcBorders>
              <w:top w:val="none" w:color="000000" w:sz="4" w:space="0"/>
              <w:left w:val="single" w:color="000000" w:sz="4" w:space="0"/>
              <w:right w:val="single" w:color="000000" w:sz="4" w:space="0"/>
            </w:tcBorders>
            <w:tcW w:w="480" w:type="dxa"/>
            <w:vAlign w:val="center"/>
            <w:vMerge w:val="restart"/>
            <w:textDirection w:val="lrTb"/>
            <w:noWrap w:val="false"/>
          </w:tcPr>
          <w:p>
            <w:pPr>
              <w:pStyle w:val="693"/>
              <w:jc w:val="center"/>
              <w:widowControl/>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38"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干将路</w:t>
            </w:r>
            <w:r>
              <w:rPr>
                <w:rFonts w:ascii="宋体" w:hAnsi="宋体" w:cs="宋体"/>
                <w:sz w:val="20"/>
                <w:szCs w:val="20"/>
              </w:rPr>
            </w:r>
            <w:r/>
          </w:p>
        </w:tc>
        <w:tc>
          <w:tcPr>
            <w:tcBorders>
              <w:top w:val="none" w:color="000000" w:sz="4" w:space="0"/>
              <w:left w:val="none" w:color="000000" w:sz="4" w:space="0"/>
              <w:right w:val="single" w:color="000000" w:sz="4" w:space="0"/>
            </w:tcBorders>
            <w:tcW w:w="1359"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展扇款花箱种植</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1836</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箱</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第一次：8月上旬—9月中旬 </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right w:val="single" w:color="000000" w:sz="4" w:space="0"/>
            </w:tcBorders>
            <w:tcW w:w="2094" w:type="dxa"/>
            <w:vAlign w:val="center"/>
            <w:vMerge w:val="restart"/>
            <w:textDirection w:val="lrTb"/>
            <w:noWrap w:val="false"/>
          </w:tcPr>
          <w:p>
            <w:pPr>
              <w:pStyle w:val="693"/>
              <w:jc w:val="left"/>
              <w:widowControl/>
              <w:rPr>
                <w:rFonts w:ascii="宋体" w:hAnsi="宋体" w:cs="宋体"/>
                <w:sz w:val="20"/>
                <w:szCs w:val="20"/>
              </w:rPr>
            </w:pPr>
            <w:r>
              <w:rPr>
                <w:rFonts w:hint="eastAsia" w:ascii="宋体" w:hAnsi="宋体" w:cs="宋体"/>
                <w:sz w:val="20"/>
                <w:szCs w:val="20"/>
              </w:rPr>
              <w:t xml:space="preserve">机非隔离、中央隔离；花箱长140cm、宽45-50cm、高75cm。含乐桥人行道同款样式花箱。</w:t>
            </w:r>
            <w:r>
              <w:rPr>
                <w:rFonts w:ascii="宋体" w:hAnsi="宋体" w:cs="宋体"/>
                <w:sz w:val="20"/>
                <w:szCs w:val="20"/>
              </w:rPr>
            </w:r>
            <w:r/>
          </w:p>
        </w:tc>
      </w:tr>
      <w:tr>
        <w:trPr>
          <w:cantSplit/>
          <w:trHeight w:val="48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singl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1836</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第二次：9月中旬—11月下旬 </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48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singl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1836</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第三次：11月下旬--4月下旬 </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480"/>
        </w:trPr>
        <w:tc>
          <w:tcPr>
            <w:tcBorders>
              <w:left w:val="single" w:color="000000" w:sz="4" w:space="0"/>
              <w:bottom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singl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singl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1836</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第四次</w:t>
            </w:r>
            <w:r>
              <w:rPr>
                <w:rFonts w:hint="eastAsia" w:ascii="宋体" w:hAnsi="宋体" w:cs="宋体"/>
                <w:sz w:val="20"/>
                <w:szCs w:val="20"/>
              </w:rPr>
              <w:t xml:space="preserve">：4月下旬--6月下旬 </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singl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2"/>
                <w:szCs w:val="22"/>
              </w:rPr>
            </w:pPr>
            <w:r>
              <w:rPr>
                <w:rFonts w:hint="eastAsia" w:ascii="宋体" w:hAnsi="宋体" w:cs="宋体"/>
                <w:sz w:val="22"/>
                <w:szCs w:val="22"/>
              </w:rPr>
              <w:t xml:space="preserve">2</w:t>
            </w:r>
            <w:r>
              <w:rPr>
                <w:rFonts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359"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干将路花塔种植</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103</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个</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ascii="宋体" w:hAnsi="宋体" w:cs="宋体"/>
                <w:sz w:val="20"/>
                <w:szCs w:val="20"/>
              </w:rPr>
            </w:pPr>
            <w:r>
              <w:rPr>
                <w:rFonts w:hint="eastAsia"/>
                <w:sz w:val="20"/>
                <w:szCs w:val="20"/>
              </w:rPr>
              <w:t xml:space="preserve">第一季：8月上旬～9月下旬</w:t>
            </w:r>
            <w:r>
              <w:rPr>
                <w:rFonts w:ascii="宋体" w:hAnsi="宋体" w:cs="宋体"/>
                <w:sz w:val="20"/>
                <w:szCs w:val="20"/>
              </w:rPr>
            </w:r>
            <w:r/>
          </w:p>
        </w:tc>
        <w:tc>
          <w:tcPr>
            <w:tcBorders>
              <w:top w:val="none" w:color="000000" w:sz="4" w:space="0"/>
              <w:left w:val="none" w:color="000000" w:sz="4" w:space="0"/>
              <w:bottom w:val="non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non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none" w:color="000000" w:sz="4" w:space="0"/>
              <w:right w:val="single" w:color="000000" w:sz="4" w:space="0"/>
            </w:tcBorders>
            <w:tcW w:w="2094" w:type="dxa"/>
            <w:vAlign w:val="center"/>
            <w:textDirection w:val="lrTb"/>
            <w:noWrap w:val="false"/>
          </w:tcPr>
          <w:p>
            <w:pPr>
              <w:pStyle w:val="693"/>
              <w:jc w:val="left"/>
              <w:widowControl/>
              <w:rPr>
                <w:rFonts w:ascii="宋体" w:hAnsi="宋体" w:cs="宋体"/>
                <w:sz w:val="20"/>
                <w:szCs w:val="20"/>
              </w:rPr>
            </w:pPr>
            <w:r>
              <w:rPr>
                <w:rFonts w:hint="eastAsia" w:ascii="宋体" w:hAnsi="宋体" w:cs="宋体"/>
                <w:sz w:val="20"/>
                <w:szCs w:val="20"/>
              </w:rPr>
              <w:t xml:space="preserve">干将路沿线97个、饮马桥3个、平江路口3个。</w:t>
            </w:r>
            <w:r>
              <w:rPr>
                <w:rFonts w:ascii="宋体" w:hAnsi="宋体" w:cs="宋体"/>
                <w:sz w:val="20"/>
                <w:szCs w:val="20"/>
              </w:rPr>
            </w:r>
            <w:r/>
          </w:p>
        </w:tc>
      </w:tr>
      <w:tr>
        <w:trPr>
          <w:cantSplit/>
          <w:trHeight w:val="480"/>
        </w:trPr>
        <w:tc>
          <w:tcPr>
            <w:tcBorders>
              <w:top w:val="none" w:color="000000" w:sz="4" w:space="0"/>
              <w:left w:val="single" w:color="000000" w:sz="4" w:space="0"/>
              <w:right w:val="single" w:color="000000" w:sz="4" w:space="0"/>
            </w:tcBorders>
            <w:tcW w:w="480" w:type="dxa"/>
            <w:vAlign w:val="center"/>
            <w:vMerge w:val="restart"/>
            <w:textDirection w:val="lrTb"/>
            <w:noWrap w:val="false"/>
          </w:tcPr>
          <w:p>
            <w:pPr>
              <w:pStyle w:val="693"/>
              <w:jc w:val="center"/>
              <w:widowControl/>
              <w:rPr>
                <w:rFonts w:ascii="宋体" w:hAnsi="宋体" w:cs="宋体"/>
                <w:sz w:val="22"/>
                <w:szCs w:val="22"/>
              </w:rPr>
            </w:pPr>
            <w:r>
              <w:rPr>
                <w:rFonts w:hint="eastAsia" w:ascii="宋体" w:hAnsi="宋体" w:cs="宋体"/>
                <w:sz w:val="22"/>
                <w:szCs w:val="22"/>
              </w:rPr>
              <w:t xml:space="preserve">3</w:t>
            </w:r>
            <w:r>
              <w:rPr>
                <w:rFonts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right w:val="single" w:color="000000" w:sz="4" w:space="0"/>
            </w:tcBorders>
            <w:tcW w:w="1359"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干将路花塔种植（部分撤回后）</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73</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个</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第二季：9月下旬～11月下旬</w:t>
            </w:r>
            <w:r/>
          </w:p>
        </w:tc>
        <w:tc>
          <w:tcPr>
            <w:tcBorders>
              <w:top w:val="single" w:color="000000" w:sz="4" w:space="0"/>
              <w:left w:val="none" w:color="000000" w:sz="4" w:space="0"/>
              <w:bottom w:val="none" w:color="000000" w:sz="4" w:space="0"/>
              <w:right w:val="single" w:color="000000" w:sz="4" w:space="0"/>
            </w:tcBorders>
            <w:tcW w:w="7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non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right w:val="single" w:color="000000" w:sz="4" w:space="0"/>
            </w:tcBorders>
            <w:tcW w:w="2094" w:type="dxa"/>
            <w:vAlign w:val="center"/>
            <w:vMerge w:val="restart"/>
            <w:textDirection w:val="lrTb"/>
            <w:noWrap w:val="false"/>
          </w:tcPr>
          <w:p>
            <w:pPr>
              <w:pStyle w:val="693"/>
              <w:jc w:val="left"/>
              <w:widowControl/>
              <w:rPr>
                <w:rFonts w:ascii="宋体" w:hAnsi="宋体" w:cs="宋体"/>
                <w:sz w:val="20"/>
                <w:szCs w:val="20"/>
              </w:rPr>
            </w:pPr>
            <w:r>
              <w:rPr>
                <w:rFonts w:hint="eastAsia" w:ascii="宋体" w:hAnsi="宋体" w:cs="宋体"/>
                <w:sz w:val="20"/>
                <w:szCs w:val="20"/>
              </w:rPr>
              <w:t xml:space="preserve">十一过后拟撤回30个，现场保留73个</w:t>
            </w:r>
            <w:r>
              <w:rPr>
                <w:rFonts w:ascii="宋体" w:hAnsi="宋体" w:cs="宋体"/>
                <w:sz w:val="20"/>
                <w:szCs w:val="20"/>
              </w:rPr>
            </w:r>
            <w:r/>
          </w:p>
        </w:tc>
      </w:tr>
      <w:tr>
        <w:trPr>
          <w:cantSplit/>
          <w:trHeight w:val="48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73</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第三季：11月下旬～次年3月下旬</w:t>
            </w:r>
            <w:r/>
          </w:p>
        </w:tc>
        <w:tc>
          <w:tcPr>
            <w:tcBorders>
              <w:top w:val="single" w:color="000000" w:sz="4" w:space="0"/>
              <w:left w:val="none" w:color="000000" w:sz="4" w:space="0"/>
              <w:bottom w:val="none" w:color="000000" w:sz="4" w:space="0"/>
              <w:right w:val="single" w:color="000000" w:sz="4" w:space="0"/>
            </w:tcBorders>
            <w:tcW w:w="7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non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480"/>
        </w:trPr>
        <w:tc>
          <w:tcPr>
            <w:tcBorders>
              <w:left w:val="single" w:color="000000" w:sz="4" w:space="0"/>
              <w:bottom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left w:val="none" w:color="000000" w:sz="4" w:space="0"/>
              <w:bottom w:val="singl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73</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none" w:color="000000" w:sz="4" w:space="0"/>
              <w:bottom w:val="non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第四季：3月下旬～6月下旬</w:t>
            </w:r>
            <w:r/>
          </w:p>
        </w:tc>
        <w:tc>
          <w:tcPr>
            <w:tcBorders>
              <w:top w:val="single" w:color="000000" w:sz="4" w:space="0"/>
              <w:left w:val="none" w:color="000000" w:sz="4" w:space="0"/>
              <w:bottom w:val="none" w:color="000000" w:sz="4" w:space="0"/>
              <w:right w:val="single" w:color="000000" w:sz="4" w:space="0"/>
            </w:tcBorders>
            <w:tcW w:w="7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non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270"/>
        </w:trPr>
        <w:tc>
          <w:tcPr>
            <w:tcBorders>
              <w:top w:val="none" w:color="000000" w:sz="4" w:space="0"/>
              <w:left w:val="single" w:color="000000" w:sz="4" w:space="0"/>
              <w:right w:val="single" w:color="000000" w:sz="4" w:space="0"/>
            </w:tcBorders>
            <w:tcW w:w="480" w:type="dxa"/>
            <w:vAlign w:val="center"/>
            <w:vMerge w:val="restart"/>
            <w:textDirection w:val="lrTb"/>
            <w:noWrap w:val="false"/>
          </w:tcPr>
          <w:p>
            <w:pPr>
              <w:pStyle w:val="693"/>
              <w:jc w:val="center"/>
              <w:widowControl/>
              <w:rPr>
                <w:rFonts w:ascii="宋体" w:hAnsi="宋体" w:cs="宋体"/>
                <w:sz w:val="22"/>
                <w:szCs w:val="22"/>
              </w:rPr>
            </w:pPr>
            <w:r>
              <w:rPr>
                <w:rFonts w:hint="eastAsia" w:ascii="宋体" w:hAnsi="宋体" w:cs="宋体"/>
                <w:sz w:val="22"/>
                <w:szCs w:val="22"/>
              </w:rPr>
              <w:t xml:space="preserve">4</w:t>
            </w:r>
            <w:r>
              <w:rPr>
                <w:rFonts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right w:val="single" w:color="000000" w:sz="4" w:space="0"/>
            </w:tcBorders>
            <w:tcW w:w="1359"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相门桥“一箱一链”种植</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240</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箱</w:t>
            </w:r>
            <w:r>
              <w:rPr>
                <w:rFonts w:ascii="宋体" w:hAnsi="宋体" w:cs="宋体"/>
                <w:sz w:val="20"/>
                <w:szCs w:val="20"/>
              </w:rPr>
            </w:r>
            <w:r/>
          </w:p>
        </w:tc>
        <w:tc>
          <w:tcPr>
            <w:tcBorders>
              <w:top w:val="single" w:color="000000" w:sz="4" w:space="0"/>
              <w:left w:val="none" w:color="000000" w:sz="4" w:space="0"/>
              <w:bottom w:val="none" w:color="000000" w:sz="4" w:space="0"/>
              <w:right w:val="single" w:color="000000" w:sz="4" w:space="0"/>
            </w:tcBorders>
            <w:tcW w:w="1541"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第一次：8月上旬—9月中旬 </w:t>
            </w:r>
            <w:r>
              <w:rPr>
                <w:rFonts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right w:val="single" w:color="000000" w:sz="4" w:space="0"/>
            </w:tcBorders>
            <w:tcW w:w="2094" w:type="dxa"/>
            <w:vAlign w:val="center"/>
            <w:vMerge w:val="restart"/>
            <w:textDirection w:val="lrTb"/>
            <w:noWrap w:val="false"/>
          </w:tcPr>
          <w:p>
            <w:pPr>
              <w:pStyle w:val="693"/>
              <w:jc w:val="left"/>
              <w:widowControl/>
              <w:rPr>
                <w:rFonts w:ascii="宋体" w:hAnsi="宋体" w:cs="宋体"/>
                <w:sz w:val="20"/>
                <w:szCs w:val="20"/>
              </w:rPr>
            </w:pPr>
            <w:r>
              <w:rPr>
                <w:rFonts w:hint="eastAsia" w:ascii="宋体" w:hAnsi="宋体" w:cs="宋体"/>
                <w:sz w:val="20"/>
                <w:szCs w:val="20"/>
              </w:rPr>
              <w:t xml:space="preserve">相门桥中央隔离</w:t>
            </w:r>
            <w:r>
              <w:rPr>
                <w:rFonts w:ascii="宋体" w:hAnsi="宋体" w:cs="宋体"/>
                <w:sz w:val="20"/>
                <w:szCs w:val="20"/>
              </w:rPr>
            </w:r>
            <w:r/>
          </w:p>
        </w:tc>
      </w:tr>
      <w:tr>
        <w:trPr>
          <w:cantSplit/>
          <w:trHeight w:val="27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240</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single" w:color="000000" w:sz="4" w:space="0"/>
              <w:left w:val="none" w:color="000000" w:sz="4" w:space="0"/>
              <w:bottom w:val="non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第二次：9月中旬—11月下旬 </w:t>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27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240</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single" w:color="000000" w:sz="4" w:space="0"/>
              <w:left w:val="none" w:color="000000" w:sz="4" w:space="0"/>
              <w:bottom w:val="non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第三次：11月下旬--4月下旬 </w:t>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270"/>
        </w:trPr>
        <w:tc>
          <w:tcPr>
            <w:tcBorders>
              <w:left w:val="single" w:color="000000" w:sz="4" w:space="0"/>
              <w:bottom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left w:val="none" w:color="000000" w:sz="4" w:space="0"/>
              <w:bottom w:val="singl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240</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single" w:color="000000" w:sz="4" w:space="0"/>
              <w:left w:val="none" w:color="000000" w:sz="4" w:space="0"/>
              <w:bottom w:val="non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第四次：4月下旬--6月下旬 </w:t>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singl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359"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乐桥下穿盆栽月季养护</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858</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盆</w:t>
            </w:r>
            <w:r>
              <w:rPr>
                <w:rFonts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094" w:type="dxa"/>
            <w:vAlign w:val="center"/>
            <w:textDirection w:val="lrTb"/>
            <w:noWrap w:val="false"/>
          </w:tcPr>
          <w:p>
            <w:pPr>
              <w:pStyle w:val="693"/>
              <w:jc w:val="left"/>
              <w:widowControl/>
              <w:rPr>
                <w:rFonts w:ascii="宋体" w:hAnsi="宋体" w:cs="宋体"/>
                <w:sz w:val="20"/>
                <w:szCs w:val="20"/>
              </w:rPr>
            </w:pPr>
            <w:r>
              <w:rPr>
                <w:rFonts w:hint="eastAsia" w:ascii="宋体" w:hAnsi="宋体" w:cs="宋体"/>
                <w:sz w:val="20"/>
                <w:szCs w:val="20"/>
              </w:rPr>
              <w:t xml:space="preserve">盆栽月季一年日常养护，含空缺补植等</w:t>
            </w:r>
            <w:r>
              <w:rPr>
                <w:rFonts w:ascii="宋体" w:hAnsi="宋体" w:cs="宋体"/>
                <w:sz w:val="20"/>
                <w:szCs w:val="20"/>
              </w:rPr>
            </w:r>
            <w:r/>
          </w:p>
        </w:tc>
      </w:tr>
      <w:tr>
        <w:trPr>
          <w:cantSplit/>
          <w:trHeight w:val="480"/>
        </w:trPr>
        <w:tc>
          <w:tcPr>
            <w:tcBorders>
              <w:top w:val="none" w:color="000000" w:sz="4" w:space="0"/>
              <w:left w:val="singl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2"/>
                <w:szCs w:val="22"/>
              </w:rPr>
            </w:pPr>
            <w:r>
              <w:rPr>
                <w:rFonts w:hint="eastAsia" w:ascii="宋体" w:hAnsi="宋体" w:cs="宋体"/>
                <w:sz w:val="22"/>
                <w:szCs w:val="22"/>
              </w:rPr>
              <w:t xml:space="preserve">6</w:t>
            </w:r>
            <w:r>
              <w:rPr>
                <w:rFonts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none" w:color="000000" w:sz="4" w:space="0"/>
              <w:right w:val="single" w:color="000000" w:sz="4" w:space="0"/>
            </w:tcBorders>
            <w:tcW w:w="1359"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乐桥下穿盆栽月季两侧增设挡板</w:t>
            </w:r>
            <w:r>
              <w:rPr>
                <w:rFonts w:ascii="宋体" w:hAnsi="宋体" w:cs="宋体"/>
                <w:sz w:val="20"/>
                <w:szCs w:val="20"/>
              </w:rPr>
            </w:r>
            <w:r/>
          </w:p>
        </w:tc>
        <w:tc>
          <w:tcPr>
            <w:tcBorders>
              <w:top w:val="none" w:color="000000" w:sz="4" w:space="0"/>
              <w:left w:val="none" w:color="000000" w:sz="4" w:space="0"/>
              <w:bottom w:val="none" w:color="000000" w:sz="4" w:space="0"/>
              <w:right w:val="none" w:color="000000" w:sz="4" w:space="0"/>
            </w:tcBorders>
            <w:tcW w:w="626"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950</w:t>
            </w:r>
            <w:r>
              <w:rPr>
                <w:rFonts w:ascii="宋体" w:hAnsi="宋体" w:cs="宋体"/>
                <w:sz w:val="20"/>
                <w:szCs w:val="20"/>
              </w:rPr>
            </w:r>
            <w:r/>
          </w:p>
        </w:tc>
        <w:tc>
          <w:tcPr>
            <w:tcBorders>
              <w:top w:val="none" w:color="000000" w:sz="4" w:space="0"/>
              <w:left w:val="single" w:color="000000" w:sz="4" w:space="0"/>
              <w:bottom w:val="non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米</w:t>
            </w:r>
            <w:r>
              <w:rPr>
                <w:rFonts w:ascii="宋体" w:hAnsi="宋体" w:cs="宋体"/>
                <w:sz w:val="20"/>
                <w:szCs w:val="20"/>
              </w:rPr>
            </w:r>
            <w:r/>
          </w:p>
        </w:tc>
        <w:tc>
          <w:tcPr>
            <w:tcBorders>
              <w:top w:val="none" w:color="000000" w:sz="4" w:space="0"/>
              <w:left w:val="none" w:color="000000" w:sz="4" w:space="0"/>
              <w:bottom w:val="none" w:color="000000" w:sz="4" w:space="0"/>
              <w:right w:val="single" w:color="000000" w:sz="4" w:space="0"/>
            </w:tcBorders>
            <w:tcW w:w="1541"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w:t>
            </w:r>
            <w:r>
              <w:rPr>
                <w:rFonts w:ascii="宋体" w:hAnsi="宋体" w:cs="宋体"/>
                <w:sz w:val="20"/>
                <w:szCs w:val="20"/>
              </w:rPr>
            </w:r>
            <w:r/>
          </w:p>
        </w:tc>
        <w:tc>
          <w:tcPr>
            <w:tcBorders>
              <w:top w:val="none" w:color="000000" w:sz="4" w:space="0"/>
              <w:left w:val="none" w:color="000000" w:sz="4" w:space="0"/>
              <w:bottom w:val="non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non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none" w:color="000000" w:sz="4" w:space="0"/>
              <w:right w:val="single" w:color="000000" w:sz="4" w:space="0"/>
            </w:tcBorders>
            <w:tcW w:w="2094" w:type="dxa"/>
            <w:vAlign w:val="center"/>
            <w:textDirection w:val="lrTb"/>
            <w:noWrap w:val="false"/>
          </w:tcPr>
          <w:p>
            <w:pPr>
              <w:pStyle w:val="693"/>
              <w:jc w:val="left"/>
              <w:widowControl/>
              <w:rPr>
                <w:rFonts w:ascii="宋体" w:hAnsi="宋体" w:cs="宋体"/>
                <w:sz w:val="20"/>
                <w:szCs w:val="20"/>
              </w:rPr>
            </w:pPr>
            <w:r>
              <w:rPr>
                <w:rFonts w:hint="eastAsia" w:ascii="宋体" w:hAnsi="宋体" w:cs="宋体"/>
                <w:sz w:val="20"/>
                <w:szCs w:val="20"/>
              </w:rPr>
              <w:t xml:space="preserve">沿干将河两岸盆栽月季花盆外侧做金属挡板，美化整体效果</w:t>
            </w:r>
            <w:r>
              <w:rPr>
                <w:rFonts w:ascii="宋体" w:hAnsi="宋体" w:cs="宋体"/>
                <w:sz w:val="20"/>
                <w:szCs w:val="20"/>
              </w:rPr>
            </w:r>
            <w:r/>
          </w:p>
        </w:tc>
      </w:tr>
      <w:tr>
        <w:trPr>
          <w:cantSplit/>
          <w:trHeight w:val="480"/>
        </w:trPr>
        <w:tc>
          <w:tcPr>
            <w:tcBorders>
              <w:top w:val="none" w:color="000000" w:sz="4" w:space="0"/>
              <w:left w:val="single" w:color="000000" w:sz="4" w:space="0"/>
              <w:right w:val="single" w:color="000000" w:sz="4" w:space="0"/>
            </w:tcBorders>
            <w:tcW w:w="480" w:type="dxa"/>
            <w:vAlign w:val="center"/>
            <w:vMerge w:val="restart"/>
            <w:textDirection w:val="lrTb"/>
            <w:noWrap w:val="false"/>
          </w:tcPr>
          <w:p>
            <w:pPr>
              <w:pStyle w:val="693"/>
              <w:jc w:val="center"/>
              <w:widowControl/>
              <w:rPr>
                <w:rFonts w:ascii="宋体" w:hAnsi="宋体" w:cs="宋体"/>
                <w:sz w:val="22"/>
                <w:szCs w:val="22"/>
              </w:rPr>
            </w:pPr>
            <w:r>
              <w:rPr>
                <w:rFonts w:hint="eastAsia" w:ascii="宋体" w:hAnsi="宋体" w:cs="宋体"/>
                <w:sz w:val="22"/>
                <w:szCs w:val="22"/>
              </w:rPr>
              <w:t xml:space="preserve">7</w:t>
            </w:r>
            <w:r>
              <w:rPr>
                <w:rFonts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top w:val="single" w:color="000000" w:sz="4" w:space="0"/>
              <w:left w:val="none" w:color="000000" w:sz="4" w:space="0"/>
              <w:right w:val="single" w:color="000000" w:sz="4" w:space="0"/>
            </w:tcBorders>
            <w:tcW w:w="1359"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平江路口、锦帆路口方形花箱种植</w:t>
            </w:r>
            <w:r>
              <w:rPr>
                <w:rFonts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6</w:t>
            </w:r>
            <w:r>
              <w:rPr>
                <w:rFonts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箱</w:t>
            </w:r>
            <w:r>
              <w:rPr>
                <w:rFonts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第一次：8月上旬—9月中旬 </w:t>
            </w:r>
            <w:r>
              <w:rPr>
                <w:rFonts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right w:val="single" w:color="000000" w:sz="4" w:space="0"/>
            </w:tcBorders>
            <w:tcW w:w="2094" w:type="dxa"/>
            <w:vAlign w:val="center"/>
            <w:vMerge w:val="restart"/>
            <w:textDirection w:val="lrTb"/>
            <w:noWrap w:val="false"/>
          </w:tcPr>
          <w:p>
            <w:pPr>
              <w:pStyle w:val="693"/>
              <w:jc w:val="left"/>
              <w:widowControl/>
              <w:rPr>
                <w:rFonts w:ascii="宋体" w:hAnsi="宋体" w:cs="宋体"/>
                <w:sz w:val="20"/>
                <w:szCs w:val="20"/>
              </w:rPr>
            </w:pPr>
            <w:r>
              <w:rPr>
                <w:rFonts w:hint="eastAsia" w:ascii="宋体" w:hAnsi="宋体" w:cs="宋体"/>
                <w:sz w:val="20"/>
                <w:szCs w:val="20"/>
              </w:rPr>
              <w:t xml:space="preserve">平江路、锦帆路两处路口，每处3个，长1.2m、宽1.2m</w:t>
            </w:r>
            <w:r>
              <w:rPr>
                <w:rFonts w:ascii="宋体" w:hAnsi="宋体" w:cs="宋体"/>
                <w:sz w:val="20"/>
                <w:szCs w:val="20"/>
              </w:rPr>
            </w:r>
            <w:r/>
          </w:p>
        </w:tc>
      </w:tr>
      <w:tr>
        <w:trPr>
          <w:cantSplit/>
          <w:trHeight w:val="48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singl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singl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第二次：9月中旬—11月</w:t>
            </w:r>
            <w:r>
              <w:rPr>
                <w:rFonts w:hint="eastAsia" w:ascii="宋体" w:hAnsi="宋体" w:cs="宋体"/>
                <w:sz w:val="20"/>
                <w:szCs w:val="20"/>
              </w:rPr>
              <w:t xml:space="preserve">下旬 </w:t>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48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singl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singl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第三次：11月下旬--4月下旬 </w:t>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480"/>
        </w:trPr>
        <w:tc>
          <w:tcPr>
            <w:tcBorders>
              <w:left w:val="single" w:color="000000" w:sz="4" w:space="0"/>
              <w:bottom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left w:val="none" w:color="000000" w:sz="4" w:space="0"/>
              <w:bottom w:val="singl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singl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singl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第四次：4月下旬--6月下旬 </w:t>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singl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960"/>
        </w:trPr>
        <w:tc>
          <w:tcPr>
            <w:tcBorders>
              <w:top w:val="none" w:color="000000" w:sz="4" w:space="0"/>
              <w:left w:val="singl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2"/>
                <w:szCs w:val="22"/>
              </w:rPr>
            </w:pPr>
            <w:r>
              <w:rPr>
                <w:rFonts w:hint="eastAsia" w:ascii="宋体" w:hAnsi="宋体" w:cs="宋体"/>
                <w:sz w:val="22"/>
                <w:szCs w:val="22"/>
              </w:rPr>
              <w:t xml:space="preserve">8</w:t>
            </w:r>
            <w:r>
              <w:rPr>
                <w:rFonts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359"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干将西路中分带花境养护</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964</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w:t>
            </w:r>
            <w:r>
              <w:rPr>
                <w:rFonts w:ascii="宋体" w:hAnsi="宋体" w:cs="宋体"/>
                <w:sz w:val="20"/>
                <w:szCs w:val="20"/>
              </w:rPr>
            </w:r>
            <w:r/>
          </w:p>
        </w:tc>
        <w:tc>
          <w:tcPr>
            <w:tcBorders>
              <w:top w:val="none" w:color="000000" w:sz="4" w:space="0"/>
              <w:left w:val="none" w:color="000000" w:sz="4" w:space="0"/>
              <w:bottom w:val="non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non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none" w:color="000000" w:sz="4" w:space="0"/>
              <w:right w:val="single" w:color="000000" w:sz="4" w:space="0"/>
            </w:tcBorders>
            <w:tcW w:w="2094" w:type="dxa"/>
            <w:vAlign w:val="center"/>
            <w:textDirection w:val="lrTb"/>
            <w:noWrap w:val="false"/>
          </w:tcPr>
          <w:p>
            <w:pPr>
              <w:pStyle w:val="693"/>
              <w:jc w:val="left"/>
              <w:widowControl/>
              <w:rPr>
                <w:rFonts w:ascii="宋体" w:hAnsi="宋体" w:cs="宋体"/>
                <w:sz w:val="20"/>
                <w:szCs w:val="20"/>
              </w:rPr>
            </w:pPr>
            <w:r>
              <w:rPr>
                <w:rFonts w:hint="eastAsia" w:ascii="宋体" w:hAnsi="宋体" w:cs="宋体"/>
                <w:sz w:val="20"/>
                <w:szCs w:val="20"/>
              </w:rPr>
              <w:t xml:space="preserve">干将西路中分</w:t>
            </w:r>
            <w:r>
              <w:rPr>
                <w:rFonts w:hint="eastAsia" w:ascii="宋体" w:hAnsi="宋体" w:cs="宋体"/>
                <w:sz w:val="20"/>
                <w:szCs w:val="20"/>
              </w:rPr>
              <w:t xml:space="preserve">带花境。养护期自</w:t>
            </w:r>
            <w:r>
              <w:rPr>
                <w:rFonts w:hint="eastAsia" w:ascii="宋体" w:hAnsi="宋体" w:cs="宋体"/>
                <w:sz w:val="20"/>
                <w:szCs w:val="20"/>
              </w:rPr>
              <w:t xml:space="preserve">8月5日</w:t>
            </w:r>
            <w:r>
              <w:rPr>
                <w:rFonts w:hint="eastAsia" w:ascii="宋体" w:hAnsi="宋体" w:cs="宋体"/>
                <w:sz w:val="20"/>
                <w:szCs w:val="20"/>
              </w:rPr>
              <w:t xml:space="preserve">至12月31日，期间需对草花部分进行整体更换1次，其他植物做好养护，如有苗木出现长势不良、景观效果退化等情况的需进行更换。</w:t>
            </w:r>
            <w:r>
              <w:rPr>
                <w:rFonts w:ascii="宋体" w:hAnsi="宋体" w:cs="宋体"/>
                <w:sz w:val="20"/>
                <w:szCs w:val="20"/>
              </w:rPr>
            </w:r>
            <w:r/>
          </w:p>
        </w:tc>
      </w:tr>
      <w:tr>
        <w:trPr>
          <w:cantSplit/>
          <w:trHeight w:val="480"/>
        </w:trPr>
        <w:tc>
          <w:tcPr>
            <w:tcBorders>
              <w:top w:val="none" w:color="000000" w:sz="4" w:space="0"/>
              <w:left w:val="single" w:color="000000" w:sz="4" w:space="0"/>
              <w:right w:val="single" w:color="000000" w:sz="4" w:space="0"/>
            </w:tcBorders>
            <w:tcW w:w="480" w:type="dxa"/>
            <w:vAlign w:val="center"/>
            <w:vMerge w:val="restart"/>
            <w:textDirection w:val="lrTb"/>
            <w:noWrap w:val="false"/>
          </w:tcPr>
          <w:p>
            <w:pPr>
              <w:pStyle w:val="693"/>
              <w:jc w:val="center"/>
              <w:widowControl/>
              <w:rPr>
                <w:rFonts w:ascii="宋体" w:hAnsi="宋体" w:cs="宋体"/>
                <w:sz w:val="22"/>
                <w:szCs w:val="22"/>
              </w:rPr>
            </w:pPr>
            <w:r>
              <w:rPr>
                <w:rFonts w:hint="eastAsia" w:ascii="宋体" w:hAnsi="宋体" w:cs="宋体"/>
                <w:sz w:val="22"/>
                <w:szCs w:val="22"/>
              </w:rPr>
              <w:t xml:space="preserve">9</w:t>
            </w:r>
            <w:r>
              <w:rPr>
                <w:rFonts w:ascii="宋体" w:hAnsi="宋体" w:cs="宋体"/>
                <w:sz w:val="22"/>
                <w:szCs w:val="22"/>
              </w:rPr>
            </w:r>
            <w:r/>
          </w:p>
        </w:tc>
        <w:tc>
          <w:tcPr>
            <w:tcBorders>
              <w:top w:val="none" w:color="000000" w:sz="4" w:space="0"/>
              <w:left w:val="single" w:color="000000" w:sz="4" w:space="0"/>
              <w:right w:val="single" w:color="000000" w:sz="4" w:space="0"/>
            </w:tcBorders>
            <w:tcW w:w="938"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道前街</w:t>
            </w:r>
            <w:r>
              <w:rPr>
                <w:rFonts w:ascii="宋体" w:hAnsi="宋体" w:cs="宋体"/>
                <w:sz w:val="20"/>
                <w:szCs w:val="20"/>
              </w:rPr>
            </w:r>
            <w:r/>
          </w:p>
        </w:tc>
        <w:tc>
          <w:tcPr>
            <w:tcBorders>
              <w:top w:val="none" w:color="000000" w:sz="4" w:space="0"/>
              <w:left w:val="none" w:color="000000" w:sz="4" w:space="0"/>
              <w:right w:val="single" w:color="000000" w:sz="4" w:space="0"/>
            </w:tcBorders>
            <w:tcW w:w="1359"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道前街银杏款花箱种植</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298</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箱</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第一次：8月上旬—9月中旬 </w:t>
            </w:r>
            <w:r>
              <w:rPr>
                <w:rFonts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right w:val="single" w:color="000000" w:sz="4" w:space="0"/>
            </w:tcBorders>
            <w:tcW w:w="2094" w:type="dxa"/>
            <w:vAlign w:val="center"/>
            <w:vMerge w:val="restart"/>
            <w:textDirection w:val="lrTb"/>
            <w:noWrap w:val="false"/>
          </w:tcPr>
          <w:p>
            <w:pPr>
              <w:pStyle w:val="693"/>
              <w:jc w:val="left"/>
              <w:widowControl/>
              <w:rPr>
                <w:rFonts w:ascii="宋体" w:hAnsi="宋体" w:cs="宋体"/>
                <w:sz w:val="20"/>
                <w:szCs w:val="20"/>
              </w:rPr>
            </w:pPr>
            <w:r>
              <w:rPr>
                <w:rFonts w:hint="eastAsia" w:ascii="宋体" w:hAnsi="宋体" w:cs="宋体"/>
                <w:sz w:val="20"/>
                <w:szCs w:val="20"/>
              </w:rPr>
              <w:t xml:space="preserve">银杏款花箱，规格：长120cm、宽45cm、高75cm；含会议中心南侧平台上方10个同款花箱</w:t>
            </w:r>
            <w:r>
              <w:rPr>
                <w:rFonts w:ascii="宋体" w:hAnsi="宋体" w:cs="宋体"/>
                <w:sz w:val="20"/>
                <w:szCs w:val="20"/>
              </w:rPr>
            </w:r>
            <w:r/>
          </w:p>
        </w:tc>
      </w:tr>
      <w:tr>
        <w:trPr>
          <w:cantSplit/>
          <w:trHeight w:val="48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singl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298</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第二次：9月中旬—11月下旬 </w:t>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48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singl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298</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第三次：11月下旬--4月下旬 </w:t>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480"/>
        </w:trPr>
        <w:tc>
          <w:tcPr>
            <w:tcBorders>
              <w:left w:val="single" w:color="000000" w:sz="4" w:space="0"/>
              <w:bottom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singl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singl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298</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第四次：4月下旬--6月下旬 </w:t>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singl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270"/>
        </w:trPr>
        <w:tc>
          <w:tcPr>
            <w:tcBorders>
              <w:top w:val="none" w:color="000000" w:sz="4" w:space="0"/>
              <w:left w:val="single" w:color="000000" w:sz="4" w:space="0"/>
              <w:right w:val="single" w:color="000000" w:sz="4" w:space="0"/>
            </w:tcBorders>
            <w:tcW w:w="480" w:type="dxa"/>
            <w:vAlign w:val="center"/>
            <w:vMerge w:val="restart"/>
            <w:textDirection w:val="lrTb"/>
            <w:noWrap w:val="false"/>
          </w:tcPr>
          <w:p>
            <w:pPr>
              <w:pStyle w:val="693"/>
              <w:jc w:val="center"/>
              <w:widowControl/>
              <w:rPr>
                <w:rFonts w:ascii="宋体" w:hAnsi="宋体" w:cs="宋体"/>
                <w:sz w:val="22"/>
                <w:szCs w:val="22"/>
              </w:rPr>
            </w:pPr>
            <w:r>
              <w:rPr>
                <w:rFonts w:hint="eastAsia" w:ascii="宋体" w:hAnsi="宋体" w:cs="宋体"/>
                <w:sz w:val="22"/>
                <w:szCs w:val="22"/>
              </w:rPr>
              <w:t xml:space="preserve">10</w:t>
            </w:r>
            <w:r>
              <w:rPr>
                <w:rFonts w:ascii="宋体" w:hAnsi="宋体" w:cs="宋体"/>
                <w:sz w:val="22"/>
                <w:szCs w:val="22"/>
              </w:rPr>
            </w:r>
            <w:r/>
          </w:p>
        </w:tc>
        <w:tc>
          <w:tcPr>
            <w:tcBorders>
              <w:left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right w:val="single" w:color="000000" w:sz="4" w:space="0"/>
            </w:tcBorders>
            <w:tcW w:w="1359"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会议中心广场花箱种植</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21</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箱</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第一次：8月上旬—9月中旬 </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right w:val="single" w:color="000000" w:sz="4" w:space="0"/>
            </w:tcBorders>
            <w:tcW w:w="2094" w:type="dxa"/>
            <w:vAlign w:val="center"/>
            <w:vMerge w:val="restart"/>
            <w:textDirection w:val="lrTb"/>
            <w:noWrap w:val="false"/>
          </w:tcPr>
          <w:p>
            <w:pPr>
              <w:pStyle w:val="693"/>
              <w:jc w:val="left"/>
              <w:widowControl/>
              <w:rPr>
                <w:rFonts w:ascii="宋体" w:hAnsi="宋体" w:cs="宋体"/>
                <w:sz w:val="20"/>
                <w:szCs w:val="20"/>
              </w:rPr>
            </w:pPr>
            <w:r>
              <w:rPr>
                <w:rFonts w:hint="eastAsia" w:ascii="宋体" w:hAnsi="宋体" w:cs="宋体"/>
                <w:sz w:val="20"/>
                <w:szCs w:val="20"/>
              </w:rPr>
              <w:t xml:space="preserve">金属方形花箱，规格：长150cm、宽80cm、高80cm</w:t>
            </w:r>
            <w:r>
              <w:rPr>
                <w:rFonts w:ascii="宋体" w:hAnsi="宋体" w:cs="宋体"/>
                <w:sz w:val="20"/>
                <w:szCs w:val="20"/>
              </w:rPr>
            </w:r>
            <w:r/>
          </w:p>
        </w:tc>
      </w:tr>
      <w:tr>
        <w:trPr>
          <w:cantSplit/>
          <w:trHeight w:val="27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21</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第二次：9月中旬—11月下旬 </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27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21</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第三次：11月下旬--4月下旬 </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270"/>
        </w:trPr>
        <w:tc>
          <w:tcPr>
            <w:tcBorders>
              <w:left w:val="single" w:color="000000" w:sz="4" w:space="0"/>
              <w:bottom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single" w:color="000000" w:sz="4" w:space="0"/>
              <w:bottom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left w:val="none" w:color="000000" w:sz="4" w:space="0"/>
              <w:bottom w:val="singl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21</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第四次：4月下旬--6月下旬 </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singl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270"/>
        </w:trPr>
        <w:tc>
          <w:tcPr>
            <w:tcBorders>
              <w:top w:val="none" w:color="000000" w:sz="4" w:space="0"/>
              <w:left w:val="single" w:color="000000" w:sz="4" w:space="0"/>
              <w:right w:val="single" w:color="000000" w:sz="4" w:space="0"/>
            </w:tcBorders>
            <w:tcW w:w="480" w:type="dxa"/>
            <w:vAlign w:val="center"/>
            <w:vMerge w:val="restart"/>
            <w:textDirection w:val="lrTb"/>
            <w:noWrap w:val="false"/>
          </w:tcPr>
          <w:p>
            <w:pPr>
              <w:pStyle w:val="693"/>
              <w:jc w:val="center"/>
              <w:widowControl/>
              <w:rPr>
                <w:rFonts w:ascii="宋体" w:hAnsi="宋体" w:cs="宋体"/>
                <w:sz w:val="22"/>
                <w:szCs w:val="22"/>
              </w:rPr>
            </w:pPr>
            <w:r>
              <w:rPr>
                <w:rFonts w:hint="eastAsia" w:ascii="宋体" w:hAnsi="宋体" w:cs="宋体"/>
                <w:sz w:val="22"/>
                <w:szCs w:val="22"/>
              </w:rPr>
              <w:t xml:space="preserve">11</w:t>
            </w:r>
            <w:r>
              <w:rPr>
                <w:rFonts w:ascii="宋体" w:hAnsi="宋体" w:cs="宋体"/>
                <w:sz w:val="22"/>
                <w:szCs w:val="22"/>
              </w:rPr>
            </w:r>
            <w:r/>
          </w:p>
        </w:tc>
        <w:tc>
          <w:tcPr>
            <w:tcBorders>
              <w:top w:val="none" w:color="000000" w:sz="4" w:space="0"/>
              <w:left w:val="none" w:color="000000" w:sz="4" w:space="0"/>
              <w:right w:val="single" w:color="000000" w:sz="4" w:space="0"/>
            </w:tcBorders>
            <w:tcW w:w="938"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十梓街</w:t>
            </w:r>
            <w:r>
              <w:rPr>
                <w:rFonts w:ascii="宋体" w:hAnsi="宋体" w:cs="宋体"/>
                <w:sz w:val="20"/>
                <w:szCs w:val="20"/>
              </w:rPr>
            </w:r>
            <w:r/>
          </w:p>
        </w:tc>
        <w:tc>
          <w:tcPr>
            <w:tcBorders>
              <w:top w:val="none" w:color="000000" w:sz="4" w:space="0"/>
              <w:left w:val="none" w:color="000000" w:sz="4" w:space="0"/>
              <w:right w:val="single" w:color="000000" w:sz="4" w:space="0"/>
            </w:tcBorders>
            <w:tcW w:w="1359"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十梓街银杏款花箱</w:t>
            </w:r>
            <w:r>
              <w:rPr>
                <w:rFonts w:hint="eastAsia" w:ascii="宋体" w:hAnsi="宋体" w:cs="宋体"/>
                <w:sz w:val="20"/>
                <w:szCs w:val="20"/>
              </w:rPr>
              <w:t xml:space="preserve">种植</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84</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箱</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第一次：8月上旬—9月中旬 </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right w:val="single" w:color="000000" w:sz="4" w:space="0"/>
            </w:tcBorders>
            <w:tcW w:w="2094" w:type="dxa"/>
            <w:vAlign w:val="center"/>
            <w:vMerge w:val="restart"/>
            <w:textDirection w:val="lrTb"/>
            <w:noWrap w:val="false"/>
          </w:tcPr>
          <w:p>
            <w:pPr>
              <w:pStyle w:val="693"/>
              <w:jc w:val="left"/>
              <w:widowControl/>
              <w:rPr>
                <w:rFonts w:ascii="宋体" w:hAnsi="宋体" w:cs="宋体"/>
                <w:sz w:val="20"/>
                <w:szCs w:val="20"/>
              </w:rPr>
            </w:pPr>
            <w:r>
              <w:rPr>
                <w:rFonts w:hint="eastAsia" w:ascii="宋体" w:hAnsi="宋体" w:cs="宋体"/>
                <w:sz w:val="20"/>
                <w:szCs w:val="20"/>
              </w:rPr>
              <w:t xml:space="preserve">花箱长120cm、宽45cm、高75cm。</w:t>
            </w:r>
            <w:r>
              <w:rPr>
                <w:rFonts w:ascii="宋体" w:hAnsi="宋体" w:cs="宋体"/>
                <w:sz w:val="20"/>
                <w:szCs w:val="20"/>
              </w:rPr>
            </w:r>
            <w:r/>
          </w:p>
        </w:tc>
      </w:tr>
      <w:tr>
        <w:trPr>
          <w:cantSplit/>
          <w:trHeight w:val="27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non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84</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第二次：9月中旬—11月下旬 </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27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non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84</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第三次：11月下旬--4月下</w:t>
            </w:r>
            <w:r>
              <w:rPr>
                <w:rFonts w:hint="eastAsia" w:ascii="宋体" w:hAnsi="宋体" w:cs="宋体"/>
                <w:sz w:val="20"/>
                <w:szCs w:val="20"/>
              </w:rPr>
              <w:t xml:space="preserve">旬 </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270"/>
        </w:trPr>
        <w:tc>
          <w:tcPr>
            <w:tcBorders>
              <w:left w:val="single" w:color="000000" w:sz="4" w:space="0"/>
              <w:bottom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none" w:color="000000" w:sz="4" w:space="0"/>
              <w:bottom w:val="singl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singl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84</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第四次：4月下旬--6月下旬 </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singl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480"/>
        </w:trPr>
        <w:tc>
          <w:tcPr>
            <w:tcBorders>
              <w:top w:val="none" w:color="000000" w:sz="4" w:space="0"/>
              <w:left w:val="single" w:color="000000" w:sz="4" w:space="0"/>
              <w:right w:val="single" w:color="000000" w:sz="4" w:space="0"/>
            </w:tcBorders>
            <w:tcW w:w="480" w:type="dxa"/>
            <w:vAlign w:val="center"/>
            <w:vMerge w:val="restart"/>
            <w:textDirection w:val="lrTb"/>
            <w:noWrap w:val="false"/>
          </w:tcPr>
          <w:p>
            <w:pPr>
              <w:pStyle w:val="693"/>
              <w:jc w:val="center"/>
              <w:widowControl/>
              <w:rPr>
                <w:rFonts w:ascii="宋体" w:hAnsi="宋体" w:cs="宋体"/>
                <w:sz w:val="22"/>
                <w:szCs w:val="22"/>
              </w:rPr>
            </w:pPr>
            <w:r>
              <w:rPr>
                <w:rFonts w:hint="eastAsia" w:ascii="宋体" w:hAnsi="宋体" w:cs="宋体"/>
                <w:sz w:val="22"/>
                <w:szCs w:val="22"/>
              </w:rPr>
              <w:t xml:space="preserve">12</w:t>
            </w:r>
            <w:r>
              <w:rPr>
                <w:rFonts w:ascii="宋体" w:hAnsi="宋体" w:cs="宋体"/>
                <w:sz w:val="22"/>
                <w:szCs w:val="22"/>
              </w:rPr>
            </w:r>
            <w:r/>
          </w:p>
        </w:tc>
        <w:tc>
          <w:tcPr>
            <w:tcBorders>
              <w:top w:val="none" w:color="000000" w:sz="4" w:space="0"/>
              <w:left w:val="none" w:color="000000" w:sz="4" w:space="0"/>
              <w:right w:val="single" w:color="000000" w:sz="4" w:space="0"/>
            </w:tcBorders>
            <w:tcW w:w="938"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十全街沿线</w:t>
            </w:r>
            <w:r>
              <w:rPr>
                <w:rFonts w:ascii="宋体" w:hAnsi="宋体" w:cs="宋体"/>
                <w:sz w:val="20"/>
                <w:szCs w:val="20"/>
              </w:rPr>
            </w:r>
            <w:r/>
          </w:p>
        </w:tc>
        <w:tc>
          <w:tcPr>
            <w:tcBorders>
              <w:top w:val="none" w:color="000000" w:sz="4" w:space="0"/>
              <w:left w:val="none" w:color="000000" w:sz="4" w:space="0"/>
              <w:right w:val="single" w:color="000000" w:sz="4" w:space="0"/>
            </w:tcBorders>
            <w:tcW w:w="1359"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十全街沿线金属花箱种植</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362</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个</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第一季：8月上旬—9月中旬；</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right w:val="single" w:color="000000" w:sz="4" w:space="0"/>
            </w:tcBorders>
            <w:tcW w:w="2094" w:type="dxa"/>
            <w:vAlign w:val="center"/>
            <w:vMerge w:val="restart"/>
            <w:textDirection w:val="lrTb"/>
            <w:noWrap w:val="false"/>
          </w:tcPr>
          <w:p>
            <w:pPr>
              <w:pStyle w:val="693"/>
              <w:jc w:val="left"/>
              <w:widowControl/>
              <w:rPr>
                <w:rFonts w:ascii="宋体" w:hAnsi="宋体" w:cs="宋体"/>
                <w:sz w:val="20"/>
                <w:szCs w:val="20"/>
              </w:rPr>
            </w:pPr>
            <w:r>
              <w:rPr>
                <w:rFonts w:hint="eastAsia" w:ascii="宋体" w:hAnsi="宋体" w:cs="宋体"/>
                <w:sz w:val="20"/>
                <w:szCs w:val="20"/>
              </w:rPr>
              <w:t xml:space="preserve">花箱长80cm、宽30cm、高60cm。部分在十梓街中心血站前。</w:t>
            </w:r>
            <w:r>
              <w:rPr>
                <w:rFonts w:ascii="宋体" w:hAnsi="宋体" w:cs="宋体"/>
                <w:sz w:val="20"/>
                <w:szCs w:val="20"/>
              </w:rPr>
            </w:r>
            <w:r/>
          </w:p>
        </w:tc>
      </w:tr>
      <w:tr>
        <w:trPr>
          <w:cantSplit/>
          <w:trHeight w:val="48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non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362</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第二季：9月中旬—11月下旬；</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48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non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362</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第三季：11月下旬—4月下旬；</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480"/>
        </w:trPr>
        <w:tc>
          <w:tcPr>
            <w:tcBorders>
              <w:left w:val="single" w:color="000000" w:sz="4" w:space="0"/>
              <w:bottom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none" w:color="000000" w:sz="4" w:space="0"/>
              <w:bottom w:val="singl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singl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362</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个</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第四季：4月下旬—6月下旬。</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singl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270"/>
        </w:trPr>
        <w:tc>
          <w:tcPr>
            <w:tcBorders>
              <w:top w:val="none" w:color="000000" w:sz="4" w:space="0"/>
              <w:left w:val="single" w:color="000000" w:sz="4" w:space="0"/>
              <w:right w:val="single" w:color="000000" w:sz="4" w:space="0"/>
            </w:tcBorders>
            <w:tcW w:w="480" w:type="dxa"/>
            <w:vAlign w:val="center"/>
            <w:vMerge w:val="restart"/>
            <w:textDirection w:val="lrTb"/>
            <w:noWrap w:val="false"/>
          </w:tcPr>
          <w:p>
            <w:pPr>
              <w:pStyle w:val="693"/>
              <w:jc w:val="center"/>
              <w:widowControl/>
              <w:rPr>
                <w:rFonts w:ascii="宋体" w:hAnsi="宋体" w:cs="宋体"/>
                <w:sz w:val="22"/>
                <w:szCs w:val="22"/>
              </w:rPr>
            </w:pPr>
            <w:r>
              <w:rPr>
                <w:rFonts w:hint="eastAsia" w:ascii="宋体" w:hAnsi="宋体" w:cs="宋体"/>
                <w:sz w:val="22"/>
                <w:szCs w:val="22"/>
              </w:rPr>
              <w:t xml:space="preserve">13</w:t>
            </w:r>
            <w:r>
              <w:rPr>
                <w:rFonts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38"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三香路</w:t>
            </w:r>
            <w:r>
              <w:rPr>
                <w:rFonts w:ascii="宋体" w:hAnsi="宋体" w:cs="宋体"/>
                <w:sz w:val="20"/>
                <w:szCs w:val="20"/>
              </w:rPr>
            </w:r>
            <w:r/>
          </w:p>
        </w:tc>
        <w:tc>
          <w:tcPr>
            <w:tcBorders>
              <w:top w:val="none" w:color="000000" w:sz="4" w:space="0"/>
              <w:left w:val="none" w:color="000000" w:sz="4" w:space="0"/>
              <w:right w:val="single" w:color="000000" w:sz="4" w:space="0"/>
            </w:tcBorders>
            <w:tcW w:w="1359"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三香路银杏款花箱种植</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216</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箱</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第一次：8月上旬—9月中旬 </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right w:val="single" w:color="000000" w:sz="4" w:space="0"/>
            </w:tcBorders>
            <w:tcW w:w="2094" w:type="dxa"/>
            <w:vAlign w:val="center"/>
            <w:vMerge w:val="restart"/>
            <w:textDirection w:val="lrTb"/>
            <w:noWrap w:val="false"/>
          </w:tcPr>
          <w:p>
            <w:pPr>
              <w:pStyle w:val="693"/>
              <w:jc w:val="left"/>
              <w:widowControl/>
              <w:rPr>
                <w:rFonts w:ascii="宋体" w:hAnsi="宋体" w:cs="宋体"/>
                <w:sz w:val="20"/>
                <w:szCs w:val="20"/>
              </w:rPr>
            </w:pPr>
            <w:r>
              <w:rPr>
                <w:rFonts w:hint="eastAsia" w:ascii="宋体" w:hAnsi="宋体" w:cs="宋体"/>
                <w:sz w:val="20"/>
                <w:szCs w:val="20"/>
              </w:rPr>
              <w:t xml:space="preserve">规格：长120cm、宽45cm、高7</w:t>
            </w:r>
            <w:r>
              <w:rPr>
                <w:rFonts w:hint="eastAsia" w:ascii="宋体" w:hAnsi="宋体" w:cs="宋体"/>
                <w:sz w:val="20"/>
                <w:szCs w:val="20"/>
              </w:rPr>
              <w:t xml:space="preserve">5cm。</w:t>
            </w:r>
            <w:r>
              <w:rPr>
                <w:rFonts w:ascii="宋体" w:hAnsi="宋体" w:cs="宋体"/>
                <w:sz w:val="20"/>
                <w:szCs w:val="20"/>
              </w:rPr>
            </w:r>
            <w:r/>
          </w:p>
        </w:tc>
      </w:tr>
      <w:tr>
        <w:trPr>
          <w:cantSplit/>
          <w:trHeight w:val="27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singl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216</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第二次：9月中旬—11月下旬 </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27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singl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216</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第三次：11月下旬--4月下旬 </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270"/>
        </w:trPr>
        <w:tc>
          <w:tcPr>
            <w:tcBorders>
              <w:left w:val="single" w:color="000000" w:sz="4" w:space="0"/>
              <w:bottom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singl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singl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216</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第四次：4月下旬--6月下旬 </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singl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480"/>
        </w:trPr>
        <w:tc>
          <w:tcPr>
            <w:tcBorders>
              <w:top w:val="none" w:color="000000" w:sz="4" w:space="0"/>
              <w:left w:val="single" w:color="000000" w:sz="4" w:space="0"/>
              <w:right w:val="single" w:color="000000" w:sz="4" w:space="0"/>
            </w:tcBorders>
            <w:tcW w:w="480" w:type="dxa"/>
            <w:vAlign w:val="center"/>
            <w:vMerge w:val="restart"/>
            <w:textDirection w:val="lrTb"/>
            <w:noWrap w:val="false"/>
          </w:tcPr>
          <w:p>
            <w:pPr>
              <w:pStyle w:val="693"/>
              <w:jc w:val="center"/>
              <w:widowControl/>
              <w:rPr>
                <w:rFonts w:ascii="宋体" w:hAnsi="宋体" w:cs="宋体"/>
                <w:sz w:val="22"/>
                <w:szCs w:val="22"/>
              </w:rPr>
            </w:pPr>
            <w:r>
              <w:rPr>
                <w:rFonts w:hint="eastAsia" w:ascii="宋体" w:hAnsi="宋体" w:cs="宋体"/>
                <w:sz w:val="22"/>
                <w:szCs w:val="22"/>
              </w:rPr>
              <w:t xml:space="preserve">14</w:t>
            </w:r>
            <w:r>
              <w:rPr>
                <w:rFonts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right w:val="single" w:color="000000" w:sz="4" w:space="0"/>
            </w:tcBorders>
            <w:tcW w:w="1359"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三香路下穿通道花墙种植</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105</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第一季：8月上旬—9月中旬</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right w:val="single" w:color="000000" w:sz="4" w:space="0"/>
            </w:tcBorders>
            <w:tcW w:w="2094" w:type="dxa"/>
            <w:vAlign w:val="center"/>
            <w:vMerge w:val="restart"/>
            <w:textDirection w:val="lrTb"/>
            <w:noWrap w:val="false"/>
          </w:tcPr>
          <w:p>
            <w:pPr>
              <w:pStyle w:val="693"/>
              <w:jc w:val="left"/>
              <w:widowControl/>
              <w:rPr>
                <w:rFonts w:ascii="宋体" w:hAnsi="宋体" w:cs="宋体"/>
                <w:sz w:val="20"/>
                <w:szCs w:val="20"/>
              </w:rPr>
            </w:pPr>
            <w:r>
              <w:rPr>
                <w:rFonts w:hint="eastAsia" w:ascii="宋体" w:hAnsi="宋体" w:cs="宋体"/>
                <w:sz w:val="20"/>
                <w:szCs w:val="20"/>
              </w:rPr>
              <w:t xml:space="preserve">4面花墙，植物更换、日常养护，结构维护。阊胥路口</w:t>
            </w:r>
            <w:r>
              <w:rPr>
                <w:rFonts w:hint="eastAsia" w:ascii="宋体" w:hAnsi="宋体" w:cs="宋体"/>
                <w:sz w:val="20"/>
                <w:szCs w:val="20"/>
              </w:rPr>
              <w:t xml:space="preserve">2面，48㎡；桐泾路口2面，57㎡。</w:t>
            </w:r>
            <w:r>
              <w:rPr>
                <w:rFonts w:ascii="宋体" w:hAnsi="宋体" w:cs="宋体"/>
                <w:sz w:val="20"/>
                <w:szCs w:val="20"/>
              </w:rPr>
            </w:r>
            <w:r/>
          </w:p>
        </w:tc>
      </w:tr>
      <w:tr>
        <w:trPr>
          <w:cantSplit/>
          <w:trHeight w:val="48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105</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第二季：9月中旬—11月下旬</w:t>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48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105</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第三季：11月下旬—4月下旬</w:t>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480"/>
        </w:trPr>
        <w:tc>
          <w:tcPr>
            <w:tcBorders>
              <w:left w:val="single" w:color="000000" w:sz="4" w:space="0"/>
              <w:bottom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left w:val="none" w:color="000000" w:sz="4" w:space="0"/>
              <w:bottom w:val="singl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105</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第四季：4月下旬—6月下</w:t>
            </w:r>
            <w:r>
              <w:rPr>
                <w:rFonts w:hint="eastAsia" w:ascii="宋体" w:hAnsi="宋体" w:cs="宋体"/>
                <w:sz w:val="20"/>
                <w:szCs w:val="20"/>
              </w:rPr>
              <w:t xml:space="preserve">旬</w:t>
            </w:r>
            <w:r/>
          </w:p>
        </w:tc>
        <w:tc>
          <w:tcPr>
            <w:tcBorders>
              <w:top w:val="single" w:color="000000" w:sz="4" w:space="0"/>
              <w:left w:val="none" w:color="000000" w:sz="4" w:space="0"/>
              <w:bottom w:val="non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non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270"/>
        </w:trPr>
        <w:tc>
          <w:tcPr>
            <w:tcBorders>
              <w:top w:val="none" w:color="000000" w:sz="4" w:space="0"/>
              <w:left w:val="single" w:color="000000" w:sz="4" w:space="0"/>
              <w:right w:val="single" w:color="000000" w:sz="4" w:space="0"/>
            </w:tcBorders>
            <w:tcW w:w="480" w:type="dxa"/>
            <w:vAlign w:val="center"/>
            <w:vMerge w:val="restart"/>
            <w:textDirection w:val="lrTb"/>
            <w:noWrap w:val="false"/>
          </w:tcPr>
          <w:p>
            <w:pPr>
              <w:pStyle w:val="693"/>
              <w:jc w:val="center"/>
              <w:widowControl/>
              <w:rPr>
                <w:rFonts w:ascii="宋体" w:hAnsi="宋体" w:cs="宋体"/>
                <w:sz w:val="22"/>
                <w:szCs w:val="22"/>
              </w:rPr>
            </w:pPr>
            <w:r>
              <w:rPr>
                <w:rFonts w:hint="eastAsia" w:ascii="宋体" w:hAnsi="宋体" w:cs="宋体"/>
                <w:sz w:val="22"/>
                <w:szCs w:val="22"/>
              </w:rPr>
              <w:t xml:space="preserve">15</w:t>
            </w:r>
            <w:r>
              <w:rPr>
                <w:rFonts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right w:val="single" w:color="000000" w:sz="4" w:space="0"/>
            </w:tcBorders>
            <w:tcW w:w="1359"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三香公园花墙种植</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20</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第一季：8月上旬—9月中旬</w:t>
            </w:r>
            <w:r>
              <w:rPr>
                <w:rFonts w:ascii="宋体" w:hAnsi="宋体" w:cs="宋体"/>
                <w:sz w:val="20"/>
                <w:szCs w:val="20"/>
              </w:rPr>
            </w:r>
            <w:r/>
          </w:p>
        </w:tc>
        <w:tc>
          <w:tcPr>
            <w:tcBorders>
              <w:top w:val="single" w:color="000000" w:sz="4" w:space="0"/>
              <w:left w:val="none" w:color="000000" w:sz="4" w:space="0"/>
              <w:bottom w:val="non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non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right w:val="single" w:color="000000" w:sz="4" w:space="0"/>
            </w:tcBorders>
            <w:tcW w:w="2094" w:type="dxa"/>
            <w:vAlign w:val="center"/>
            <w:vMerge w:val="restart"/>
            <w:textDirection w:val="lrTb"/>
            <w:noWrap w:val="false"/>
          </w:tcPr>
          <w:p>
            <w:pPr>
              <w:pStyle w:val="693"/>
              <w:jc w:val="left"/>
              <w:widowControl/>
              <w:rPr>
                <w:rFonts w:ascii="宋体" w:hAnsi="宋体" w:cs="宋体"/>
                <w:sz w:val="20"/>
                <w:szCs w:val="20"/>
              </w:rPr>
            </w:pPr>
            <w:r>
              <w:rPr>
                <w:rFonts w:hint="eastAsia" w:ascii="宋体" w:hAnsi="宋体" w:cs="宋体"/>
                <w:sz w:val="20"/>
                <w:szCs w:val="20"/>
              </w:rPr>
              <w:t xml:space="preserve">三香公园围墙外侧花墙种植，一年4次更换。</w:t>
            </w:r>
            <w:r>
              <w:rPr>
                <w:rFonts w:ascii="宋体" w:hAnsi="宋体" w:cs="宋体"/>
                <w:sz w:val="20"/>
                <w:szCs w:val="20"/>
              </w:rPr>
            </w:r>
            <w:r/>
          </w:p>
        </w:tc>
      </w:tr>
      <w:tr>
        <w:trPr>
          <w:cantSplit/>
          <w:trHeight w:val="27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第二季：9月中旬—11月下旬</w:t>
            </w:r>
            <w:r/>
          </w:p>
        </w:tc>
        <w:tc>
          <w:tcPr>
            <w:tcBorders>
              <w:top w:val="single" w:color="000000" w:sz="4" w:space="0"/>
              <w:left w:val="none" w:color="000000" w:sz="4" w:space="0"/>
              <w:bottom w:val="non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non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27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第三季：11月下旬—4月下旬</w:t>
            </w:r>
            <w:r/>
          </w:p>
        </w:tc>
        <w:tc>
          <w:tcPr>
            <w:tcBorders>
              <w:top w:val="single" w:color="000000" w:sz="4" w:space="0"/>
              <w:left w:val="none" w:color="000000" w:sz="4" w:space="0"/>
              <w:bottom w:val="non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non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270"/>
        </w:trPr>
        <w:tc>
          <w:tcPr>
            <w:tcBorders>
              <w:left w:val="single" w:color="000000" w:sz="4" w:space="0"/>
              <w:bottom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left w:val="none" w:color="000000" w:sz="4" w:space="0"/>
              <w:bottom w:val="singl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第四季：4月下旬—6月下旬</w:t>
            </w:r>
            <w:r/>
          </w:p>
        </w:tc>
        <w:tc>
          <w:tcPr>
            <w:tcBorders>
              <w:top w:val="single" w:color="000000" w:sz="4" w:space="0"/>
              <w:left w:val="none" w:color="000000" w:sz="4" w:space="0"/>
              <w:bottom w:val="non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non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960"/>
        </w:trPr>
        <w:tc>
          <w:tcPr>
            <w:tcBorders>
              <w:top w:val="none" w:color="000000" w:sz="4" w:space="0"/>
              <w:left w:val="singl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2"/>
                <w:szCs w:val="22"/>
              </w:rPr>
            </w:pPr>
            <w:r>
              <w:rPr>
                <w:rFonts w:hint="eastAsia" w:ascii="宋体" w:hAnsi="宋体" w:cs="宋体"/>
                <w:sz w:val="22"/>
                <w:szCs w:val="22"/>
              </w:rPr>
              <w:t xml:space="preserve">16</w:t>
            </w:r>
            <w:r>
              <w:rPr>
                <w:rFonts w:ascii="宋体" w:hAnsi="宋体" w:cs="宋体"/>
                <w:sz w:val="22"/>
                <w:szCs w:val="22"/>
              </w:rPr>
            </w:r>
            <w:r/>
          </w:p>
        </w:tc>
        <w:tc>
          <w:tcPr>
            <w:tcBorders>
              <w:top w:val="non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693"/>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359"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三香路中分带花境养护</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956</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w:t>
            </w:r>
            <w:r>
              <w:rPr>
                <w:rFonts w:ascii="宋体" w:hAnsi="宋体" w:cs="宋体"/>
                <w:sz w:val="20"/>
                <w:szCs w:val="20"/>
              </w:rPr>
            </w:r>
            <w:r/>
          </w:p>
        </w:tc>
        <w:tc>
          <w:tcPr>
            <w:tcBorders>
              <w:top w:val="single" w:color="000000" w:sz="4" w:space="0"/>
              <w:left w:val="none" w:color="000000" w:sz="4" w:space="0"/>
              <w:bottom w:val="non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non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none" w:color="000000" w:sz="4" w:space="0"/>
              <w:right w:val="single" w:color="000000" w:sz="4" w:space="0"/>
            </w:tcBorders>
            <w:tcW w:w="2094" w:type="dxa"/>
            <w:vAlign w:val="center"/>
            <w:textDirection w:val="lrTb"/>
            <w:noWrap w:val="false"/>
          </w:tcPr>
          <w:p>
            <w:pPr>
              <w:pStyle w:val="693"/>
              <w:jc w:val="left"/>
              <w:widowControl/>
              <w:rPr>
                <w:rFonts w:ascii="宋体" w:hAnsi="宋体" w:cs="宋体"/>
                <w:sz w:val="20"/>
                <w:szCs w:val="20"/>
              </w:rPr>
            </w:pPr>
            <w:r>
              <w:rPr>
                <w:rFonts w:hint="eastAsia" w:ascii="宋体" w:hAnsi="宋体" w:cs="宋体"/>
                <w:sz w:val="20"/>
                <w:szCs w:val="20"/>
              </w:rPr>
              <w:t xml:space="preserve">阊胥路至西环路，中分带花境。养护期自</w:t>
            </w:r>
            <w:r>
              <w:rPr>
                <w:rFonts w:hint="eastAsia" w:ascii="宋体" w:hAnsi="宋体" w:cs="宋体"/>
                <w:sz w:val="20"/>
                <w:szCs w:val="20"/>
              </w:rPr>
              <w:t xml:space="preserve">8月5日</w:t>
            </w:r>
            <w:r>
              <w:rPr>
                <w:rFonts w:hint="eastAsia" w:ascii="宋体" w:hAnsi="宋体" w:cs="宋体"/>
                <w:sz w:val="20"/>
                <w:szCs w:val="20"/>
              </w:rPr>
              <w:t xml:space="preserve">至12月31日，期间需对草花部分进行整体更换1次，其他植物做好养护，如有苗木出现长势不良、景观效果退化等情况的需进行更换。</w:t>
            </w:r>
            <w:r>
              <w:rPr>
                <w:rFonts w:ascii="宋体" w:hAnsi="宋体" w:cs="宋体"/>
                <w:sz w:val="20"/>
                <w:szCs w:val="20"/>
              </w:rPr>
            </w:r>
            <w:r/>
          </w:p>
        </w:tc>
      </w:tr>
      <w:tr>
        <w:trPr>
          <w:cantSplit/>
          <w:trHeight w:val="270"/>
        </w:trPr>
        <w:tc>
          <w:tcPr>
            <w:tcBorders>
              <w:top w:val="none" w:color="000000" w:sz="4" w:space="0"/>
              <w:left w:val="single" w:color="000000" w:sz="4" w:space="0"/>
              <w:right w:val="single" w:color="000000" w:sz="4" w:space="0"/>
            </w:tcBorders>
            <w:tcW w:w="480" w:type="dxa"/>
            <w:vAlign w:val="center"/>
            <w:vMerge w:val="restart"/>
            <w:textDirection w:val="lrTb"/>
            <w:noWrap w:val="false"/>
          </w:tcPr>
          <w:p>
            <w:pPr>
              <w:pStyle w:val="693"/>
              <w:jc w:val="center"/>
              <w:widowControl/>
              <w:rPr>
                <w:rFonts w:ascii="宋体" w:hAnsi="宋体" w:cs="宋体"/>
                <w:sz w:val="22"/>
                <w:szCs w:val="22"/>
              </w:rPr>
            </w:pPr>
            <w:r>
              <w:rPr>
                <w:rFonts w:hint="eastAsia" w:ascii="宋体" w:hAnsi="宋体" w:cs="宋体"/>
                <w:sz w:val="22"/>
                <w:szCs w:val="22"/>
              </w:rPr>
              <w:t xml:space="preserve">17</w:t>
            </w:r>
            <w:r>
              <w:rPr>
                <w:rFonts w:ascii="宋体" w:hAnsi="宋体" w:cs="宋体"/>
                <w:sz w:val="22"/>
                <w:szCs w:val="22"/>
              </w:rPr>
            </w:r>
            <w:r/>
          </w:p>
        </w:tc>
        <w:tc>
          <w:tcPr>
            <w:tcBorders>
              <w:top w:val="none" w:color="000000" w:sz="4" w:space="0"/>
              <w:left w:val="none" w:color="000000" w:sz="4" w:space="0"/>
              <w:right w:val="single" w:color="000000" w:sz="4" w:space="0"/>
            </w:tcBorders>
            <w:tcW w:w="938"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和基广场</w:t>
            </w:r>
            <w:r>
              <w:rPr>
                <w:rFonts w:ascii="宋体" w:hAnsi="宋体" w:cs="宋体"/>
                <w:sz w:val="20"/>
                <w:szCs w:val="20"/>
              </w:rPr>
            </w:r>
            <w:r/>
          </w:p>
        </w:tc>
        <w:tc>
          <w:tcPr>
            <w:tcBorders>
              <w:top w:val="none" w:color="000000" w:sz="4" w:space="0"/>
              <w:left w:val="none" w:color="000000" w:sz="4" w:space="0"/>
              <w:right w:val="single" w:color="000000" w:sz="4" w:space="0"/>
            </w:tcBorders>
            <w:tcW w:w="1359"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展扇款花箱种植</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42</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箱</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第一次：8月上旬—9月中旬 </w:t>
            </w:r>
            <w:r>
              <w:rPr>
                <w:rFonts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right w:val="single" w:color="000000" w:sz="4" w:space="0"/>
            </w:tcBorders>
            <w:tcW w:w="2094" w:type="dxa"/>
            <w:vAlign w:val="center"/>
            <w:vMerge w:val="restart"/>
            <w:textDirection w:val="lrTb"/>
            <w:noWrap w:val="false"/>
          </w:tcPr>
          <w:p>
            <w:pPr>
              <w:pStyle w:val="693"/>
              <w:jc w:val="left"/>
              <w:widowControl/>
              <w:rPr>
                <w:rFonts w:ascii="宋体" w:hAnsi="宋体" w:cs="宋体"/>
                <w:sz w:val="20"/>
                <w:szCs w:val="20"/>
              </w:rPr>
            </w:pPr>
            <w:r>
              <w:rPr>
                <w:rFonts w:hint="eastAsia" w:ascii="宋体" w:hAnsi="宋体" w:cs="宋体"/>
                <w:sz w:val="20"/>
                <w:szCs w:val="20"/>
              </w:rPr>
              <w:t xml:space="preserve">花箱长140cm、宽45-50cm、高75cm</w:t>
            </w:r>
            <w:r>
              <w:rPr>
                <w:rFonts w:ascii="宋体" w:hAnsi="宋体" w:cs="宋体"/>
                <w:sz w:val="20"/>
                <w:szCs w:val="20"/>
              </w:rPr>
            </w:r>
            <w:r/>
          </w:p>
        </w:tc>
      </w:tr>
      <w:tr>
        <w:trPr>
          <w:cantSplit/>
          <w:trHeight w:val="27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non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42</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第二次：9月中旬—11月下旬 </w:t>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27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non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42</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第三次：11月下旬--4月下旬 </w:t>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270"/>
        </w:trPr>
        <w:tc>
          <w:tcPr>
            <w:tcBorders>
              <w:left w:val="single" w:color="000000" w:sz="4" w:space="0"/>
              <w:bottom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none" w:color="000000" w:sz="4" w:space="0"/>
              <w:bottom w:val="singl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singl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42</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第四次：4月下旬--6月下旬 </w:t>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singl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480"/>
        </w:trPr>
        <w:tc>
          <w:tcPr>
            <w:tcBorders>
              <w:top w:val="none" w:color="000000" w:sz="4" w:space="0"/>
              <w:left w:val="single" w:color="000000" w:sz="4" w:space="0"/>
              <w:right w:val="single" w:color="000000" w:sz="4" w:space="0"/>
            </w:tcBorders>
            <w:tcW w:w="480" w:type="dxa"/>
            <w:vAlign w:val="center"/>
            <w:vMerge w:val="restart"/>
            <w:textDirection w:val="lrTb"/>
            <w:noWrap w:val="false"/>
          </w:tcPr>
          <w:p>
            <w:pPr>
              <w:pStyle w:val="693"/>
              <w:jc w:val="center"/>
              <w:widowControl/>
              <w:rPr>
                <w:rFonts w:ascii="宋体" w:hAnsi="宋体" w:cs="宋体"/>
                <w:sz w:val="22"/>
                <w:szCs w:val="22"/>
              </w:rPr>
            </w:pPr>
            <w:r>
              <w:rPr>
                <w:rFonts w:hint="eastAsia" w:ascii="宋体" w:hAnsi="宋体" w:cs="宋体"/>
                <w:sz w:val="22"/>
                <w:szCs w:val="22"/>
              </w:rPr>
              <w:t xml:space="preserve">18</w:t>
            </w:r>
            <w:r>
              <w:rPr>
                <w:rFonts w:ascii="宋体" w:hAnsi="宋体" w:cs="宋体"/>
                <w:sz w:val="22"/>
                <w:szCs w:val="22"/>
              </w:rPr>
            </w:r>
            <w:r/>
          </w:p>
        </w:tc>
        <w:tc>
          <w:tcPr>
            <w:tcBorders>
              <w:top w:val="none" w:color="000000" w:sz="4" w:space="0"/>
              <w:left w:val="none" w:color="000000" w:sz="4" w:space="0"/>
              <w:right w:val="single" w:color="000000" w:sz="4" w:space="0"/>
            </w:tcBorders>
            <w:tcW w:w="938"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相门桥西人行道（北侧）</w:t>
            </w:r>
            <w:r>
              <w:rPr>
                <w:rFonts w:ascii="宋体" w:hAnsi="宋体" w:cs="宋体"/>
                <w:sz w:val="20"/>
                <w:szCs w:val="20"/>
              </w:rPr>
            </w:r>
            <w:r/>
          </w:p>
        </w:tc>
        <w:tc>
          <w:tcPr>
            <w:tcBorders>
              <w:top w:val="none" w:color="000000" w:sz="4" w:space="0"/>
              <w:left w:val="none" w:color="000000" w:sz="4" w:space="0"/>
              <w:right w:val="single" w:color="000000" w:sz="4" w:space="0"/>
            </w:tcBorders>
            <w:tcW w:w="1359"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银杏款花箱种植</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28</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箱</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第一次：8月上旬—9月中旬 </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right w:val="single" w:color="000000" w:sz="4" w:space="0"/>
            </w:tcBorders>
            <w:tcW w:w="2094" w:type="dxa"/>
            <w:vAlign w:val="center"/>
            <w:vMerge w:val="restart"/>
            <w:textDirection w:val="lrTb"/>
            <w:noWrap w:val="false"/>
          </w:tcPr>
          <w:p>
            <w:pPr>
              <w:pStyle w:val="693"/>
              <w:jc w:val="left"/>
              <w:widowControl/>
              <w:rPr>
                <w:rFonts w:ascii="宋体" w:hAnsi="宋体" w:cs="宋体"/>
                <w:sz w:val="20"/>
                <w:szCs w:val="20"/>
              </w:rPr>
            </w:pPr>
            <w:r>
              <w:rPr>
                <w:rFonts w:hint="eastAsia" w:ascii="宋体" w:hAnsi="宋体" w:cs="宋体"/>
                <w:sz w:val="20"/>
                <w:szCs w:val="20"/>
              </w:rPr>
              <w:t xml:space="preserve">花箱长120cm、宽45cm、高75cm。</w:t>
            </w:r>
            <w:r>
              <w:rPr>
                <w:rFonts w:ascii="宋体" w:hAnsi="宋体" w:cs="宋体"/>
                <w:sz w:val="20"/>
                <w:szCs w:val="20"/>
              </w:rPr>
            </w:r>
            <w:r/>
          </w:p>
        </w:tc>
      </w:tr>
      <w:tr>
        <w:trPr>
          <w:cantSplit/>
          <w:trHeight w:val="48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non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第二次：9月中旬—11月下旬 </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48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non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第三次：</w:t>
            </w:r>
            <w:r>
              <w:rPr>
                <w:rFonts w:hint="eastAsia" w:ascii="宋体" w:hAnsi="宋体" w:cs="宋体"/>
                <w:sz w:val="20"/>
                <w:szCs w:val="20"/>
              </w:rPr>
              <w:t xml:space="preserve">11月下旬--4月下旬 </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480"/>
        </w:trPr>
        <w:tc>
          <w:tcPr>
            <w:tcBorders>
              <w:left w:val="single" w:color="000000" w:sz="4" w:space="0"/>
              <w:bottom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none" w:color="000000" w:sz="4" w:space="0"/>
              <w:bottom w:val="singl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singl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第四次：4月下旬--6月下旬 </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singl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390"/>
        </w:trPr>
        <w:tc>
          <w:tcPr>
            <w:tcBorders>
              <w:top w:val="none" w:color="000000" w:sz="4" w:space="0"/>
              <w:left w:val="single" w:color="000000" w:sz="4" w:space="0"/>
              <w:right w:val="single" w:color="000000" w:sz="4" w:space="0"/>
            </w:tcBorders>
            <w:tcW w:w="480" w:type="dxa"/>
            <w:vAlign w:val="center"/>
            <w:vMerge w:val="restart"/>
            <w:textDirection w:val="lrTb"/>
            <w:noWrap w:val="false"/>
          </w:tcPr>
          <w:p>
            <w:pPr>
              <w:pStyle w:val="693"/>
              <w:jc w:val="center"/>
              <w:widowControl/>
              <w:rPr>
                <w:rFonts w:ascii="宋体" w:hAnsi="宋体" w:cs="宋体"/>
                <w:sz w:val="22"/>
                <w:szCs w:val="22"/>
              </w:rPr>
            </w:pPr>
            <w:r>
              <w:rPr>
                <w:rFonts w:hint="eastAsia" w:ascii="宋体" w:hAnsi="宋体" w:cs="宋体"/>
                <w:sz w:val="22"/>
                <w:szCs w:val="22"/>
              </w:rPr>
              <w:t xml:space="preserve">19</w:t>
            </w:r>
            <w:r>
              <w:rPr>
                <w:rFonts w:ascii="宋体" w:hAnsi="宋体" w:cs="宋体"/>
                <w:sz w:val="22"/>
                <w:szCs w:val="22"/>
              </w:rPr>
            </w:r>
            <w:r/>
          </w:p>
        </w:tc>
        <w:tc>
          <w:tcPr>
            <w:tcBorders>
              <w:top w:val="none" w:color="000000" w:sz="4" w:space="0"/>
              <w:left w:val="none" w:color="000000" w:sz="4" w:space="0"/>
              <w:right w:val="none" w:color="000000" w:sz="4" w:space="0"/>
            </w:tcBorders>
            <w:tcW w:w="938"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平江路南入口</w:t>
            </w:r>
            <w:r>
              <w:rPr>
                <w:rFonts w:ascii="宋体" w:hAnsi="宋体" w:cs="宋体"/>
                <w:sz w:val="20"/>
                <w:szCs w:val="20"/>
              </w:rPr>
            </w:r>
            <w:r/>
          </w:p>
        </w:tc>
        <w:tc>
          <w:tcPr>
            <w:tcBorders>
              <w:top w:val="none" w:color="000000" w:sz="4" w:space="0"/>
              <w:left w:val="single" w:color="000000" w:sz="4" w:space="0"/>
              <w:right w:val="single" w:color="000000" w:sz="4" w:space="0"/>
            </w:tcBorders>
            <w:tcW w:w="1359"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银杏款花箱种植</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12</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箱</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第一次：8月上旬—9月中旬 </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right w:val="single" w:color="000000" w:sz="4" w:space="0"/>
            </w:tcBorders>
            <w:tcW w:w="2094" w:type="dxa"/>
            <w:vAlign w:val="center"/>
            <w:vMerge w:val="restart"/>
            <w:textDirection w:val="lrTb"/>
            <w:noWrap w:val="false"/>
          </w:tcPr>
          <w:p>
            <w:pPr>
              <w:pStyle w:val="693"/>
              <w:jc w:val="left"/>
              <w:widowControl/>
              <w:rPr>
                <w:rFonts w:ascii="宋体" w:hAnsi="宋体" w:cs="宋体"/>
                <w:sz w:val="20"/>
                <w:szCs w:val="20"/>
              </w:rPr>
            </w:pPr>
            <w:r>
              <w:rPr>
                <w:rFonts w:hint="eastAsia" w:ascii="宋体" w:hAnsi="宋体" w:cs="宋体"/>
                <w:sz w:val="20"/>
                <w:szCs w:val="20"/>
              </w:rPr>
              <w:t xml:space="preserve">花箱长120cm、宽45cm、高75cm。</w:t>
            </w:r>
            <w:r>
              <w:rPr>
                <w:rFonts w:ascii="宋体" w:hAnsi="宋体" w:cs="宋体"/>
                <w:sz w:val="20"/>
                <w:szCs w:val="20"/>
              </w:rPr>
            </w:r>
            <w:r/>
          </w:p>
        </w:tc>
      </w:tr>
      <w:tr>
        <w:trPr>
          <w:cantSplit/>
          <w:trHeight w:val="39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none" w:color="000000" w:sz="4" w:space="0"/>
              <w:right w:val="non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singl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12</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第二次：9月中旬—11月下旬 </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39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none" w:color="000000" w:sz="4" w:space="0"/>
              <w:right w:val="non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singl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12</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第三次：11月下旬--4月下旬 </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390"/>
        </w:trPr>
        <w:tc>
          <w:tcPr>
            <w:tcBorders>
              <w:left w:val="single" w:color="000000" w:sz="4" w:space="0"/>
              <w:bottom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none" w:color="000000" w:sz="4" w:space="0"/>
              <w:bottom w:val="single" w:color="000000" w:sz="4" w:space="0"/>
              <w:right w:val="non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single" w:color="000000" w:sz="4" w:space="0"/>
              <w:bottom w:val="singl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12</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第四次：4月下旬--6月下旬 </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singl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525"/>
        </w:trPr>
        <w:tc>
          <w:tcPr>
            <w:tcBorders>
              <w:top w:val="none" w:color="000000" w:sz="4" w:space="0"/>
              <w:left w:val="single" w:color="000000" w:sz="4" w:space="0"/>
              <w:right w:val="single" w:color="000000" w:sz="4" w:space="0"/>
            </w:tcBorders>
            <w:tcW w:w="480" w:type="dxa"/>
            <w:vAlign w:val="center"/>
            <w:vMerge w:val="restart"/>
            <w:textDirection w:val="lrTb"/>
            <w:noWrap w:val="false"/>
          </w:tcPr>
          <w:p>
            <w:pPr>
              <w:pStyle w:val="693"/>
              <w:jc w:val="center"/>
              <w:widowControl/>
              <w:rPr>
                <w:rFonts w:ascii="宋体" w:hAnsi="宋体" w:cs="宋体"/>
                <w:sz w:val="22"/>
                <w:szCs w:val="22"/>
              </w:rPr>
            </w:pPr>
            <w:r>
              <w:rPr>
                <w:rFonts w:hint="eastAsia" w:ascii="宋体" w:hAnsi="宋体" w:cs="宋体"/>
                <w:sz w:val="22"/>
                <w:szCs w:val="22"/>
              </w:rPr>
              <w:t xml:space="preserve">20</w:t>
            </w:r>
            <w:r>
              <w:rPr>
                <w:rFonts w:ascii="宋体" w:hAnsi="宋体" w:cs="宋体"/>
                <w:sz w:val="22"/>
                <w:szCs w:val="22"/>
              </w:rPr>
            </w:r>
            <w:r/>
          </w:p>
        </w:tc>
        <w:tc>
          <w:tcPr>
            <w:tcBorders>
              <w:top w:val="none" w:color="000000" w:sz="4" w:space="0"/>
              <w:left w:val="none" w:color="000000" w:sz="4" w:space="0"/>
              <w:right w:val="single" w:color="000000" w:sz="4" w:space="0"/>
            </w:tcBorders>
            <w:tcW w:w="938"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平江路南入口苑桥北</w:t>
            </w:r>
            <w:r>
              <w:rPr>
                <w:rFonts w:ascii="宋体" w:hAnsi="宋体" w:cs="宋体"/>
                <w:sz w:val="20"/>
                <w:szCs w:val="20"/>
              </w:rPr>
            </w:r>
            <w:r/>
          </w:p>
        </w:tc>
        <w:tc>
          <w:tcPr>
            <w:tcBorders>
              <w:top w:val="none" w:color="000000" w:sz="4" w:space="0"/>
              <w:left w:val="none" w:color="000000" w:sz="4" w:space="0"/>
              <w:right w:val="single" w:color="000000" w:sz="4" w:space="0"/>
            </w:tcBorders>
            <w:tcW w:w="1359"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草花及盆栽植物摆放</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47</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第一季：8月上旬—9月下旬</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right w:val="single" w:color="000000" w:sz="4" w:space="0"/>
            </w:tcBorders>
            <w:tcW w:w="2094" w:type="dxa"/>
            <w:vAlign w:val="center"/>
            <w:vMerge w:val="restart"/>
            <w:textDirection w:val="lrTb"/>
            <w:noWrap w:val="false"/>
          </w:tcPr>
          <w:p>
            <w:pPr>
              <w:pStyle w:val="693"/>
              <w:jc w:val="left"/>
              <w:widowControl/>
              <w:rPr>
                <w:rFonts w:ascii="宋体" w:hAnsi="宋体" w:cs="宋体"/>
                <w:sz w:val="20"/>
                <w:szCs w:val="20"/>
              </w:rPr>
            </w:pPr>
            <w:r>
              <w:rPr>
                <w:rFonts w:hint="eastAsia" w:ascii="宋体" w:hAnsi="宋体" w:cs="宋体"/>
                <w:sz w:val="20"/>
                <w:szCs w:val="20"/>
              </w:rPr>
              <w:t xml:space="preserve">苑桥北侧花塔周边铺地摆放</w:t>
            </w:r>
            <w:r>
              <w:rPr>
                <w:rFonts w:ascii="宋体" w:hAnsi="宋体" w:cs="宋体"/>
                <w:sz w:val="20"/>
                <w:szCs w:val="20"/>
              </w:rPr>
            </w:r>
            <w:r/>
          </w:p>
        </w:tc>
      </w:tr>
      <w:tr>
        <w:trPr>
          <w:cantSplit/>
          <w:trHeight w:val="525"/>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non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47</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第二季：9月下旬—11月下旬</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525"/>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non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47</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第三季：11月下旬—4月下旬</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525"/>
        </w:trPr>
        <w:tc>
          <w:tcPr>
            <w:tcBorders>
              <w:left w:val="single" w:color="000000" w:sz="4" w:space="0"/>
              <w:bottom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none" w:color="000000" w:sz="4" w:space="0"/>
              <w:bottom w:val="singl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singl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47</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第四季：4月下旬—6月下旬</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singl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480"/>
        </w:trPr>
        <w:tc>
          <w:tcPr>
            <w:tcBorders>
              <w:top w:val="none" w:color="000000" w:sz="4" w:space="0"/>
              <w:left w:val="single" w:color="000000" w:sz="4" w:space="0"/>
              <w:right w:val="single" w:color="000000" w:sz="4" w:space="0"/>
            </w:tcBorders>
            <w:tcW w:w="480" w:type="dxa"/>
            <w:vAlign w:val="center"/>
            <w:vMerge w:val="restart"/>
            <w:textDirection w:val="lrTb"/>
            <w:noWrap w:val="false"/>
          </w:tcPr>
          <w:p>
            <w:pPr>
              <w:pStyle w:val="693"/>
              <w:jc w:val="center"/>
              <w:widowControl/>
              <w:rPr>
                <w:rFonts w:ascii="宋体" w:hAnsi="宋体" w:cs="宋体"/>
                <w:sz w:val="22"/>
                <w:szCs w:val="22"/>
              </w:rPr>
            </w:pPr>
            <w:r>
              <w:rPr>
                <w:rFonts w:hint="eastAsia" w:ascii="宋体" w:hAnsi="宋体" w:cs="宋体"/>
                <w:sz w:val="22"/>
                <w:szCs w:val="22"/>
              </w:rPr>
              <w:t xml:space="preserve">21</w:t>
            </w:r>
            <w:r>
              <w:rPr>
                <w:rFonts w:ascii="宋体" w:hAnsi="宋体" w:cs="宋体"/>
                <w:sz w:val="22"/>
                <w:szCs w:val="22"/>
              </w:rPr>
            </w:r>
            <w:r/>
          </w:p>
        </w:tc>
        <w:tc>
          <w:tcPr>
            <w:tcBorders>
              <w:top w:val="none" w:color="000000" w:sz="4" w:space="0"/>
              <w:left w:val="none" w:color="000000" w:sz="4" w:space="0"/>
              <w:right w:val="single" w:color="000000" w:sz="4" w:space="0"/>
            </w:tcBorders>
            <w:tcW w:w="938"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革命博物馆广场</w:t>
            </w:r>
            <w:r>
              <w:rPr>
                <w:rFonts w:ascii="宋体" w:hAnsi="宋体" w:cs="宋体"/>
                <w:sz w:val="20"/>
                <w:szCs w:val="20"/>
              </w:rPr>
            </w:r>
            <w:r/>
          </w:p>
        </w:tc>
        <w:tc>
          <w:tcPr>
            <w:tcBorders>
              <w:top w:val="none" w:color="000000" w:sz="4" w:space="0"/>
              <w:left w:val="none" w:color="000000" w:sz="4" w:space="0"/>
              <w:right w:val="single" w:color="000000" w:sz="4" w:space="0"/>
            </w:tcBorders>
            <w:tcW w:w="1359"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银杏款花箱种植</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24</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箱</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第一次：8月上旬—9月中旬 </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right w:val="single" w:color="000000" w:sz="4" w:space="0"/>
            </w:tcBorders>
            <w:tcW w:w="2094" w:type="dxa"/>
            <w:vAlign w:val="center"/>
            <w:vMerge w:val="restart"/>
            <w:textDirection w:val="lrTb"/>
            <w:noWrap w:val="false"/>
          </w:tcPr>
          <w:p>
            <w:pPr>
              <w:pStyle w:val="693"/>
              <w:jc w:val="left"/>
              <w:widowControl/>
              <w:rPr>
                <w:rFonts w:ascii="宋体" w:hAnsi="宋体" w:cs="宋体"/>
                <w:sz w:val="20"/>
                <w:szCs w:val="20"/>
              </w:rPr>
            </w:pPr>
            <w:r>
              <w:rPr>
                <w:rFonts w:hint="eastAsia" w:ascii="宋体" w:hAnsi="宋体" w:cs="宋体"/>
                <w:sz w:val="20"/>
                <w:szCs w:val="20"/>
              </w:rPr>
              <w:t xml:space="preserve">花箱长120cm、宽45cm、高75cm。</w:t>
            </w:r>
            <w:r>
              <w:rPr>
                <w:rFonts w:ascii="宋体" w:hAnsi="宋体" w:cs="宋体"/>
                <w:sz w:val="20"/>
                <w:szCs w:val="20"/>
              </w:rPr>
            </w:r>
            <w:r/>
          </w:p>
        </w:tc>
      </w:tr>
      <w:tr>
        <w:trPr>
          <w:cantSplit/>
          <w:trHeight w:val="48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non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24</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第二次：9月中旬—11月下旬 </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48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non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24</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第三次：11月下旬--4月下旬 </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480"/>
        </w:trPr>
        <w:tc>
          <w:tcPr>
            <w:tcBorders>
              <w:left w:val="single" w:color="000000" w:sz="4" w:space="0"/>
              <w:bottom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none" w:color="000000" w:sz="4" w:space="0"/>
              <w:bottom w:val="singl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singl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24</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第四次：4月下旬--6月下旬 </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singl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960"/>
        </w:trPr>
        <w:tc>
          <w:tcPr>
            <w:tcBorders>
              <w:top w:val="none" w:color="000000" w:sz="4" w:space="0"/>
              <w:left w:val="single" w:color="000000" w:sz="4" w:space="0"/>
              <w:right w:val="single" w:color="000000" w:sz="4" w:space="0"/>
            </w:tcBorders>
            <w:tcW w:w="480" w:type="dxa"/>
            <w:vAlign w:val="center"/>
            <w:vMerge w:val="restart"/>
            <w:textDirection w:val="lrTb"/>
            <w:noWrap w:val="false"/>
          </w:tcPr>
          <w:p>
            <w:pPr>
              <w:pStyle w:val="693"/>
              <w:jc w:val="center"/>
              <w:widowControl/>
              <w:rPr>
                <w:rFonts w:ascii="宋体" w:hAnsi="宋体" w:cs="宋体"/>
                <w:sz w:val="22"/>
                <w:szCs w:val="22"/>
              </w:rPr>
            </w:pPr>
            <w:r>
              <w:rPr>
                <w:rFonts w:hint="eastAsia" w:ascii="宋体" w:hAnsi="宋体" w:cs="宋体"/>
                <w:sz w:val="22"/>
                <w:szCs w:val="22"/>
              </w:rPr>
              <w:t xml:space="preserve">22</w:t>
            </w:r>
            <w:r>
              <w:rPr>
                <w:rFonts w:ascii="宋体" w:hAnsi="宋体" w:cs="宋体"/>
                <w:sz w:val="22"/>
                <w:szCs w:val="22"/>
              </w:rPr>
            </w:r>
            <w:r/>
          </w:p>
        </w:tc>
        <w:tc>
          <w:tcPr>
            <w:tcBorders>
              <w:top w:val="none" w:color="000000" w:sz="4" w:space="0"/>
              <w:left w:val="none" w:color="000000" w:sz="4" w:space="0"/>
              <w:right w:val="single" w:color="000000" w:sz="4" w:space="0"/>
            </w:tcBorders>
            <w:tcW w:w="938"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沿线节点摆花、绿雕、装置类景观养护</w:t>
            </w:r>
            <w:r>
              <w:rPr>
                <w:rFonts w:ascii="宋体" w:hAnsi="宋体" w:cs="宋体"/>
                <w:sz w:val="20"/>
                <w:szCs w:val="20"/>
              </w:rPr>
            </w:r>
            <w:r/>
          </w:p>
        </w:tc>
        <w:tc>
          <w:tcPr>
            <w:tcBorders>
              <w:top w:val="none" w:color="000000" w:sz="4" w:space="0"/>
              <w:left w:val="none" w:color="000000" w:sz="4" w:space="0"/>
              <w:right w:val="single" w:color="000000" w:sz="4" w:space="0"/>
            </w:tcBorders>
            <w:tcW w:w="1359" w:type="dxa"/>
            <w:vAlign w:val="center"/>
            <w:vMerge w:val="restart"/>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节日摆花保留点位的花境、草花</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470</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第一季：8月上旬—9月下旬</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right w:val="single" w:color="000000" w:sz="4" w:space="0"/>
            </w:tcBorders>
            <w:tcW w:w="2094" w:type="dxa"/>
            <w:vAlign w:val="center"/>
            <w:vMerge w:val="restart"/>
            <w:textDirection w:val="lrTb"/>
            <w:noWrap w:val="false"/>
          </w:tcPr>
          <w:p>
            <w:pPr>
              <w:pStyle w:val="693"/>
              <w:jc w:val="left"/>
              <w:widowControl/>
              <w:rPr>
                <w:rFonts w:ascii="宋体" w:hAnsi="宋体" w:cs="宋体"/>
                <w:sz w:val="20"/>
                <w:szCs w:val="20"/>
              </w:rPr>
            </w:pPr>
            <w:r>
              <w:rPr>
                <w:rFonts w:hint="eastAsia" w:ascii="宋体" w:hAnsi="宋体" w:cs="宋体"/>
                <w:sz w:val="20"/>
                <w:szCs w:val="20"/>
              </w:rPr>
              <w:t xml:space="preserve">阊胥路口200㎡、观前小公园“过云楼”200㎡、平江路南入口景墙70㎡。包括草花更换及花境养护。立体绿雕部分的插草（佛甲草、景天、红绿草等）应季更换，满种不露土。</w:t>
            </w:r>
            <w:r>
              <w:rPr>
                <w:rFonts w:ascii="宋体" w:hAnsi="宋体" w:cs="宋体"/>
                <w:sz w:val="20"/>
                <w:szCs w:val="20"/>
              </w:rPr>
            </w:r>
            <w:r/>
          </w:p>
        </w:tc>
      </w:tr>
      <w:tr>
        <w:trPr>
          <w:cantSplit/>
          <w:trHeight w:val="96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non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470</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第二季：9月下旬—11月下旬</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960"/>
        </w:trPr>
        <w:tc>
          <w:tcPr>
            <w:tcBorders>
              <w:left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non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470</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第三季：11月下旬—4月下旬</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cantSplit/>
          <w:trHeight w:val="960"/>
        </w:trPr>
        <w:tc>
          <w:tcPr>
            <w:tcBorders>
              <w:left w:val="single" w:color="000000" w:sz="4" w:space="0"/>
              <w:bottom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none" w:color="000000" w:sz="4" w:space="0"/>
              <w:bottom w:val="single" w:color="000000" w:sz="4" w:space="0"/>
              <w:right w:val="singl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singl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470</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第四季：4月下旬—6月下旬</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singl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trHeight w:val="960"/>
        </w:trPr>
        <w:tc>
          <w:tcPr>
            <w:tcBorders>
              <w:top w:val="none" w:color="000000" w:sz="4" w:space="0"/>
              <w:left w:val="singl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2"/>
                <w:szCs w:val="22"/>
              </w:rPr>
            </w:pPr>
            <w:r>
              <w:rPr>
                <w:rFonts w:hint="eastAsia" w:ascii="宋体" w:hAnsi="宋体" w:cs="宋体"/>
                <w:sz w:val="22"/>
                <w:szCs w:val="22"/>
              </w:rPr>
              <w:t xml:space="preserve">23</w:t>
            </w:r>
            <w:r>
              <w:rPr>
                <w:rFonts w:ascii="宋体" w:hAnsi="宋体" w:cs="宋体"/>
                <w:sz w:val="22"/>
                <w:szCs w:val="22"/>
              </w:rPr>
            </w:r>
            <w:r/>
          </w:p>
        </w:tc>
        <w:tc>
          <w:tcPr>
            <w:tcBorders>
              <w:top w:val="none" w:color="000000" w:sz="4" w:space="0"/>
              <w:left w:val="none" w:color="000000" w:sz="4" w:space="0"/>
              <w:bottom w:val="single" w:color="000000" w:sz="4" w:space="0"/>
              <w:right w:val="none" w:color="000000" w:sz="4" w:space="0"/>
            </w:tcBorders>
            <w:tcW w:w="938"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东南环</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359"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道路隔离带大花月季种植</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200</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w:t>
            </w: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094" w:type="dxa"/>
            <w:vAlign w:val="center"/>
            <w:textDirection w:val="lrTb"/>
            <w:noWrap w:val="false"/>
          </w:tcPr>
          <w:p>
            <w:pPr>
              <w:pStyle w:val="693"/>
              <w:jc w:val="left"/>
              <w:widowControl/>
              <w:rPr>
                <w:rFonts w:ascii="宋体" w:hAnsi="宋体" w:cs="宋体"/>
                <w:sz w:val="20"/>
                <w:szCs w:val="20"/>
              </w:rPr>
            </w:pPr>
            <w:r>
              <w:rPr>
                <w:rFonts w:hint="eastAsia" w:ascii="宋体" w:hAnsi="宋体" w:cs="宋体"/>
                <w:sz w:val="20"/>
                <w:szCs w:val="20"/>
              </w:rPr>
              <w:t xml:space="preserve">大花月季地栽，加仑盆容器苗，高60-80cm、单株蓬径不小于50cm，每平方米种植不少于4株，月季种植范围的地面铺设树皮、陶粒等覆盖</w:t>
            </w:r>
            <w:r>
              <w:rPr>
                <w:rFonts w:hint="eastAsia" w:ascii="宋体" w:hAnsi="宋体" w:cs="宋体"/>
                <w:sz w:val="20"/>
                <w:szCs w:val="20"/>
              </w:rPr>
              <w:t xml:space="preserve">物。10月1日前完成种植，养护至合同期满。</w:t>
            </w:r>
            <w:r>
              <w:rPr>
                <w:rFonts w:ascii="宋体" w:hAnsi="宋体" w:cs="宋体"/>
                <w:sz w:val="20"/>
                <w:szCs w:val="20"/>
              </w:rPr>
            </w:r>
            <w:r/>
          </w:p>
        </w:tc>
      </w:tr>
      <w:tr>
        <w:trPr>
          <w:cantSplit/>
          <w:trHeight w:val="960"/>
        </w:trPr>
        <w:tc>
          <w:tcPr>
            <w:tcBorders>
              <w:top w:val="none" w:color="000000" w:sz="4" w:space="0"/>
              <w:left w:val="single" w:color="000000" w:sz="4" w:space="0"/>
              <w:right w:val="single" w:color="000000" w:sz="4" w:space="0"/>
            </w:tcBorders>
            <w:tcW w:w="480" w:type="dxa"/>
            <w:vAlign w:val="center"/>
            <w:vMerge w:val="restart"/>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t xml:space="preserve">24</w:t>
            </w:r>
            <w:r/>
          </w:p>
        </w:tc>
        <w:tc>
          <w:tcPr>
            <w:tcBorders>
              <w:top w:val="none" w:color="000000" w:sz="4" w:space="0"/>
              <w:left w:val="none" w:color="000000" w:sz="4" w:space="0"/>
              <w:right w:val="none" w:color="000000" w:sz="4" w:space="0"/>
            </w:tcBorders>
            <w:tcW w:w="938" w:type="dxa"/>
            <w:vAlign w:val="center"/>
            <w:vMerge w:val="restart"/>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城区主干道路口网红角花卉布置</w:t>
            </w:r>
            <w:r/>
          </w:p>
        </w:tc>
        <w:tc>
          <w:tcPr>
            <w:tcBorders>
              <w:top w:val="none" w:color="000000" w:sz="4" w:space="0"/>
              <w:left w:val="single" w:color="000000" w:sz="4" w:space="0"/>
              <w:right w:val="single" w:color="000000" w:sz="4" w:space="0"/>
            </w:tcBorders>
            <w:tcW w:w="1359" w:type="dxa"/>
            <w:vAlign w:val="center"/>
            <w:vMerge w:val="restart"/>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网红角提升、季节性花卉布置</w:t>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930</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left"/>
              <w:widowControl/>
              <w:rPr>
                <w:rFonts w:hint="eastAsia" w:ascii="宋体" w:hAnsi="宋体" w:cs="宋体"/>
                <w:sz w:val="18"/>
                <w:szCs w:val="18"/>
              </w:rPr>
            </w:pPr>
            <w:r>
              <w:rPr>
                <w:rFonts w:hint="eastAsia" w:ascii="宋体" w:hAnsi="宋体" w:cs="宋体"/>
                <w:sz w:val="20"/>
                <w:szCs w:val="20"/>
              </w:rPr>
              <w:t xml:space="preserve">第一季：</w:t>
            </w:r>
            <w:r>
              <w:rPr>
                <w:rFonts w:hint="eastAsia" w:ascii="宋体" w:hAnsi="宋体" w:cs="Arial"/>
                <w:sz w:val="20"/>
                <w:szCs w:val="20"/>
              </w:rPr>
              <w:t xml:space="preserve">8</w:t>
            </w:r>
            <w:r>
              <w:rPr>
                <w:rFonts w:hint="eastAsia" w:ascii="宋体" w:hAnsi="宋体" w:cs="宋体"/>
                <w:sz w:val="20"/>
                <w:szCs w:val="20"/>
              </w:rPr>
              <w:t xml:space="preserve">月—</w:t>
            </w:r>
            <w:r>
              <w:rPr>
                <w:rFonts w:hint="eastAsia" w:ascii="宋体" w:hAnsi="宋体" w:cs="Arial"/>
                <w:sz w:val="20"/>
                <w:szCs w:val="20"/>
              </w:rPr>
              <w:t xml:space="preserve">11</w:t>
            </w:r>
            <w:r>
              <w:rPr>
                <w:rFonts w:hint="eastAsia" w:ascii="宋体" w:hAnsi="宋体" w:cs="宋体"/>
                <w:sz w:val="20"/>
                <w:szCs w:val="20"/>
              </w:rPr>
              <w:t xml:space="preserve">月</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right w:val="single" w:color="000000" w:sz="4" w:space="0"/>
            </w:tcBorders>
            <w:tcW w:w="2094" w:type="dxa"/>
            <w:vAlign w:val="center"/>
            <w:vMerge w:val="restart"/>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t xml:space="preserve">一年两次季节性花卉的种植及养护，3-6月、8-11月，</w:t>
            </w:r>
            <w:r>
              <w:rPr>
                <w:rFonts w:hint="eastAsia" w:ascii="宋体" w:hAnsi="宋体" w:cs="宋体"/>
                <w:sz w:val="20"/>
                <w:szCs w:val="20"/>
              </w:rPr>
              <w:t xml:space="preserve">其余时间为草花养护</w:t>
            </w:r>
            <w:r>
              <w:rPr>
                <w:rFonts w:hint="eastAsia" w:ascii="宋体" w:hAnsi="宋体" w:cs="宋体"/>
                <w:sz w:val="20"/>
                <w:szCs w:val="20"/>
              </w:rPr>
              <w:t xml:space="preserve">。每季种植方案报采购方审核确认后实施；按实际</w:t>
            </w:r>
            <w:r>
              <w:rPr>
                <w:rFonts w:hint="eastAsia" w:ascii="宋体" w:hAnsi="宋体" w:cs="宋体"/>
                <w:sz w:val="20"/>
                <w:szCs w:val="20"/>
              </w:rPr>
              <w:t xml:space="preserve">种植面积结算。</w:t>
            </w:r>
            <w:r>
              <w:rPr>
                <w:rFonts w:hint="eastAsia" w:ascii="宋体" w:hAnsi="宋体" w:cs="宋体"/>
                <w:sz w:val="20"/>
                <w:szCs w:val="20"/>
              </w:rPr>
              <w:t xml:space="preserve">季节性开花观赏的球根类植物，如郁金香等考虑花后种球的回收利用价值，报价时综合考虑。</w:t>
            </w:r>
            <w:r>
              <w:rPr>
                <w:rFonts w:hint="eastAsia" w:ascii="宋体" w:hAnsi="宋体" w:cs="宋体"/>
                <w:sz w:val="20"/>
                <w:szCs w:val="20"/>
              </w:rPr>
            </w:r>
            <w:r/>
          </w:p>
        </w:tc>
      </w:tr>
      <w:tr>
        <w:trPr>
          <w:cantSplit/>
          <w:trHeight w:val="960"/>
        </w:trPr>
        <w:tc>
          <w:tcPr>
            <w:tcBorders>
              <w:left w:val="single" w:color="000000" w:sz="4" w:space="0"/>
              <w:bottom w:val="single" w:color="000000" w:sz="4" w:space="0"/>
              <w:right w:val="single" w:color="000000" w:sz="4" w:space="0"/>
            </w:tcBorders>
            <w:tcW w:w="480" w:type="dxa"/>
            <w:vAlign w:val="center"/>
            <w:vMerge w:val="continue"/>
            <w:textDirection w:val="lrTb"/>
            <w:noWrap w:val="false"/>
          </w:tcPr>
          <w:p>
            <w:pPr>
              <w:pStyle w:val="693"/>
              <w:jc w:val="center"/>
              <w:widowControl/>
              <w:rPr>
                <w:rFonts w:hint="eastAsia" w:ascii="宋体" w:hAnsi="宋体" w:cs="宋体"/>
                <w:sz w:val="22"/>
                <w:szCs w:val="22"/>
              </w:rPr>
            </w:pPr>
            <w:r>
              <w:rPr>
                <w:rFonts w:hint="eastAsia" w:ascii="宋体" w:hAnsi="宋体" w:cs="宋体"/>
                <w:sz w:val="22"/>
                <w:szCs w:val="22"/>
              </w:rPr>
            </w:r>
            <w:r/>
          </w:p>
        </w:tc>
        <w:tc>
          <w:tcPr>
            <w:tcBorders>
              <w:left w:val="none" w:color="000000" w:sz="4" w:space="0"/>
              <w:bottom w:val="single" w:color="000000" w:sz="4" w:space="0"/>
              <w:right w:val="none" w:color="000000" w:sz="4" w:space="0"/>
            </w:tcBorders>
            <w:tcW w:w="938"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left w:val="single" w:color="000000" w:sz="4" w:space="0"/>
              <w:bottom w:val="single" w:color="000000" w:sz="4" w:space="0"/>
              <w:right w:val="single" w:color="000000" w:sz="4" w:space="0"/>
            </w:tcBorders>
            <w:tcW w:w="1359" w:type="dxa"/>
            <w:vAlign w:val="center"/>
            <w:vMerge w:val="continue"/>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930</w:t>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000000" w:sz="4" w:space="0"/>
              <w:right w:val="single" w:color="000000" w:sz="4" w:space="0"/>
            </w:tcBorders>
            <w:tcW w:w="1541"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t xml:space="preserve">第二季：</w:t>
            </w:r>
            <w:r>
              <w:rPr>
                <w:rFonts w:hint="eastAsia" w:ascii="宋体" w:hAnsi="宋体" w:cs="Arial"/>
                <w:sz w:val="20"/>
                <w:szCs w:val="20"/>
              </w:rPr>
              <w:t xml:space="preserve">3</w:t>
            </w:r>
            <w:r>
              <w:rPr>
                <w:rFonts w:hint="eastAsia" w:ascii="宋体" w:hAnsi="宋体" w:cs="宋体"/>
                <w:sz w:val="20"/>
                <w:szCs w:val="20"/>
              </w:rPr>
              <w:t xml:space="preserve">月—</w:t>
            </w:r>
            <w:r>
              <w:rPr>
                <w:rFonts w:hint="eastAsia" w:ascii="宋体" w:hAnsi="宋体" w:cs="Arial"/>
                <w:sz w:val="20"/>
                <w:szCs w:val="20"/>
              </w:rPr>
              <w:t xml:space="preserve">6</w:t>
            </w:r>
            <w:r>
              <w:rPr>
                <w:rFonts w:hint="eastAsia" w:ascii="宋体" w:hAnsi="宋体" w:cs="宋体"/>
                <w:sz w:val="20"/>
                <w:szCs w:val="20"/>
              </w:rPr>
              <w:t xml:space="preserve">月</w:t>
            </w:r>
            <w:r/>
          </w:p>
          <w:p>
            <w:pPr>
              <w:pStyle w:val="693"/>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c>
          <w:tcPr>
            <w:tcBorders>
              <w:left w:val="none" w:color="000000" w:sz="4" w:space="0"/>
              <w:bottom w:val="single" w:color="000000" w:sz="4" w:space="0"/>
              <w:right w:val="single" w:color="000000" w:sz="4" w:space="0"/>
            </w:tcBorders>
            <w:tcW w:w="2094" w:type="dxa"/>
            <w:vAlign w:val="center"/>
            <w:vMerge w:val="continue"/>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r>
            <w:r/>
          </w:p>
        </w:tc>
      </w:tr>
      <w:tr>
        <w:trPr>
          <w:trHeight w:val="720"/>
        </w:trPr>
        <w:tc>
          <w:tcPr>
            <w:tcBorders>
              <w:top w:val="none" w:color="000000" w:sz="4" w:space="0"/>
              <w:left w:val="single" w:color="000000" w:sz="4" w:space="0"/>
              <w:bottom w:val="single" w:color="000000" w:sz="4" w:space="0"/>
              <w:right w:val="single" w:color="000000" w:sz="4" w:space="0"/>
            </w:tcBorders>
            <w:tcW w:w="480" w:type="dxa"/>
            <w:vAlign w:val="center"/>
            <w:textDirection w:val="lrTb"/>
            <w:noWrap w:val="false"/>
          </w:tcPr>
          <w:p>
            <w:pPr>
              <w:pStyle w:val="693"/>
              <w:jc w:val="center"/>
              <w:widowControl/>
              <w:rPr>
                <w:rFonts w:ascii="宋体" w:hAnsi="宋体" w:cs="宋体"/>
                <w:sz w:val="22"/>
                <w:szCs w:val="22"/>
              </w:rPr>
            </w:pPr>
            <w:r>
              <w:rPr>
                <w:rFonts w:hint="eastAsia" w:ascii="宋体" w:hAnsi="宋体" w:cs="宋体"/>
                <w:sz w:val="22"/>
                <w:szCs w:val="22"/>
              </w:rPr>
              <w:t xml:space="preserve">25</w:t>
            </w:r>
            <w:r>
              <w:rPr>
                <w:rFonts w:ascii="宋体" w:hAnsi="宋体" w:cs="宋体"/>
                <w:sz w:val="22"/>
                <w:szCs w:val="22"/>
              </w:rPr>
            </w:r>
            <w:r/>
          </w:p>
        </w:tc>
        <w:tc>
          <w:tcPr>
            <w:gridSpan w:val="5"/>
            <w:tcBorders>
              <w:top w:val="single" w:color="000000" w:sz="4" w:space="0"/>
              <w:left w:val="none" w:color="000000" w:sz="4" w:space="0"/>
              <w:bottom w:val="single" w:color="000000" w:sz="4" w:space="0"/>
              <w:right w:val="single" w:color="000000" w:sz="4" w:space="0"/>
            </w:tcBorders>
            <w:tcW w:w="4944"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暂列金</w:t>
            </w: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93"/>
              <w:jc w:val="center"/>
              <w:widowControl/>
              <w:rPr>
                <w:rFonts w:ascii="宋体" w:hAnsi="宋体" w:cs="宋体"/>
                <w:sz w:val="20"/>
                <w:szCs w:val="20"/>
              </w:rPr>
            </w:pPr>
            <w:r>
              <w:rPr>
                <w:rFonts w:hint="eastAsia" w:ascii="宋体" w:hAnsi="宋体" w:cs="宋体"/>
                <w:sz w:val="20"/>
                <w:szCs w:val="20"/>
              </w:rPr>
              <w:t xml:space="preserve">200000.00</w:t>
            </w:r>
            <w:r>
              <w:rPr>
                <w:rFonts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990" w:type="dxa"/>
            <w:vAlign w:val="center"/>
            <w:textDirection w:val="lrTb"/>
            <w:noWrap w:val="false"/>
          </w:tcPr>
          <w:p>
            <w:pPr>
              <w:pStyle w:val="693"/>
              <w:jc w:val="center"/>
              <w:widowControl/>
              <w:rPr>
                <w:rFonts w:hint="eastAsia" w:ascii="宋体" w:hAnsi="宋体" w:cs="宋体"/>
                <w:sz w:val="20"/>
                <w:szCs w:val="20"/>
              </w:rPr>
            </w:pPr>
            <w:r>
              <w:rPr>
                <w:rFonts w:hint="eastAsia" w:ascii="宋体" w:hAnsi="宋体" w:cs="宋体"/>
                <w:sz w:val="20"/>
                <w:szCs w:val="20"/>
              </w:rPr>
              <w:t xml:space="preserve">200000.00</w:t>
            </w:r>
            <w:r/>
          </w:p>
        </w:tc>
        <w:tc>
          <w:tcPr>
            <w:tcBorders>
              <w:top w:val="none" w:color="000000" w:sz="4" w:space="0"/>
              <w:left w:val="none" w:color="000000" w:sz="4" w:space="0"/>
              <w:bottom w:val="single" w:color="000000" w:sz="4" w:space="0"/>
              <w:right w:val="single" w:color="000000" w:sz="4" w:space="0"/>
            </w:tcBorders>
            <w:tcW w:w="2094" w:type="dxa"/>
            <w:vAlign w:val="center"/>
            <w:textDirection w:val="lrTb"/>
            <w:noWrap w:val="false"/>
          </w:tcPr>
          <w:p>
            <w:pPr>
              <w:pStyle w:val="693"/>
              <w:jc w:val="left"/>
              <w:widowControl/>
              <w:rPr>
                <w:rFonts w:hint="eastAsia" w:ascii="宋体" w:hAnsi="宋体" w:cs="宋体"/>
                <w:sz w:val="20"/>
                <w:szCs w:val="20"/>
              </w:rPr>
            </w:pPr>
            <w:r>
              <w:rPr>
                <w:rFonts w:hint="eastAsia" w:ascii="宋体" w:hAnsi="宋体" w:cs="宋体"/>
                <w:sz w:val="20"/>
                <w:szCs w:val="20"/>
              </w:rPr>
              <w:t xml:space="preserve">固定金额20万元</w:t>
            </w:r>
            <w:r>
              <w:rPr>
                <w:rFonts w:hint="eastAsia" w:ascii="宋体" w:hAnsi="宋体" w:cs="宋体"/>
                <w:sz w:val="20"/>
                <w:szCs w:val="20"/>
              </w:rPr>
              <w:t xml:space="preserve">，用于迎检、接待及活动等临时新增内容，或新接收内容，单价参照本项目同款或同类型花箱花器或地栽花卉，</w:t>
            </w:r>
            <w:r>
              <w:rPr>
                <w:rFonts w:hint="eastAsia" w:ascii="宋体" w:hAnsi="宋体" w:cs="宋体"/>
                <w:sz w:val="20"/>
                <w:szCs w:val="20"/>
              </w:rPr>
              <w:t xml:space="preserve">最终按实结算。</w:t>
            </w:r>
            <w:r>
              <w:rPr>
                <w:rFonts w:hint="eastAsia" w:ascii="宋体" w:hAnsi="宋体" w:cs="宋体"/>
                <w:b/>
                <w:bCs/>
                <w:sz w:val="20"/>
                <w:szCs w:val="20"/>
                <w:u w:val="single"/>
              </w:rPr>
              <w:t xml:space="preserve">（本项报价不可竞争，否则为无效报价）</w:t>
            </w:r>
            <w:r>
              <w:rPr>
                <w:rFonts w:hint="eastAsia" w:ascii="宋体" w:hAnsi="宋体" w:cs="宋体"/>
                <w:sz w:val="20"/>
                <w:szCs w:val="20"/>
              </w:rPr>
            </w:r>
            <w:r/>
          </w:p>
        </w:tc>
      </w:tr>
      <w:tr>
        <w:trPr>
          <w:trHeight w:val="720"/>
        </w:trPr>
        <w:tc>
          <w:tcPr>
            <w:gridSpan w:val="9"/>
            <w:tcBorders>
              <w:top w:val="single" w:color="000000" w:sz="4" w:space="0"/>
              <w:left w:val="single" w:color="000000" w:sz="4" w:space="0"/>
              <w:bottom w:val="single" w:color="000000" w:sz="4" w:space="0"/>
              <w:right w:val="single" w:color="000000" w:sz="4" w:space="0"/>
            </w:tcBorders>
            <w:tcW w:w="9288" w:type="dxa"/>
            <w:vAlign w:val="center"/>
            <w:textDirection w:val="lrTb"/>
            <w:noWrap w:val="false"/>
          </w:tcPr>
          <w:p>
            <w:pPr>
              <w:pStyle w:val="693"/>
              <w:jc w:val="left"/>
              <w:widowControl/>
              <w:rPr>
                <w:rFonts w:hint="eastAsia" w:ascii="宋体" w:hAnsi="宋体" w:cs="宋体"/>
                <w:sz w:val="20"/>
                <w:szCs w:val="20"/>
              </w:rPr>
            </w:pPr>
            <w:r>
              <w:rPr>
                <w:rFonts w:hint="eastAsia" w:cs="宋体"/>
                <w:sz w:val="22"/>
                <w:szCs w:val="22"/>
              </w:rPr>
              <w:t xml:space="preserve">投标总报价：人民币大写：          小写：</w:t>
            </w:r>
            <w:r>
              <w:rPr>
                <w:rFonts w:hint="eastAsia" w:ascii="宋体" w:hAnsi="宋体" w:cs="宋体"/>
                <w:sz w:val="20"/>
                <w:szCs w:val="20"/>
              </w:rPr>
            </w:r>
            <w:r/>
          </w:p>
        </w:tc>
      </w:tr>
    </w:tbl>
    <w:p>
      <w:pPr>
        <w:pStyle w:val="693"/>
        <w:ind w:firstLine="315"/>
        <w:spacing w:line="480" w:lineRule="exact"/>
      </w:pPr>
      <w:r>
        <w:rPr>
          <w:rFonts w:hint="eastAsia"/>
        </w:rPr>
        <w:t xml:space="preserve">投标方：（单位盖章）</w:t>
      </w:r>
      <w:r/>
    </w:p>
    <w:p>
      <w:pPr>
        <w:pStyle w:val="693"/>
        <w:ind w:firstLine="315"/>
        <w:spacing w:line="480" w:lineRule="exact"/>
      </w:pPr>
      <w:r>
        <w:rPr>
          <w:rFonts w:hint="eastAsia"/>
        </w:rPr>
        <w:t xml:space="preserve">法定代表人或代理人：（签字或盖章）</w:t>
      </w:r>
      <w:r/>
    </w:p>
    <w:p>
      <w:pPr>
        <w:pStyle w:val="693"/>
        <w:ind w:firstLine="315"/>
        <w:spacing w:line="480" w:lineRule="exact"/>
        <w:rPr>
          <w:rStyle w:val="726"/>
        </w:rPr>
      </w:pPr>
      <w:r>
        <w:rPr>
          <w:rFonts w:hint="eastAsia"/>
        </w:rPr>
        <w:t xml:space="preserve">日期：   年   月   日</w:t>
      </w:r>
      <w:r>
        <w:rPr>
          <w:rStyle w:val="726"/>
        </w:rPr>
      </w:r>
      <w:r/>
    </w:p>
    <w:p>
      <w:pPr>
        <w:pStyle w:val="693"/>
        <w:spacing w:line="360" w:lineRule="auto"/>
        <w:rPr>
          <w:rFonts w:ascii="宋体" w:hAnsi="宋体"/>
          <w:b/>
          <w:szCs w:val="21"/>
          <w:u w:val="single"/>
        </w:rPr>
      </w:pPr>
      <w:r>
        <w:rPr>
          <w:rFonts w:hint="eastAsia" w:ascii="宋体" w:hAnsi="宋体"/>
          <w:b/>
          <w:szCs w:val="21"/>
          <w:u w:val="single"/>
        </w:rPr>
        <w:t xml:space="preserve">注：</w:t>
      </w:r>
      <w:r>
        <w:rPr>
          <w:rFonts w:ascii="宋体" w:hAnsi="宋体"/>
          <w:b/>
          <w:szCs w:val="21"/>
          <w:u w:val="single"/>
        </w:rPr>
      </w:r>
      <w:r/>
    </w:p>
    <w:p>
      <w:pPr>
        <w:pStyle w:val="693"/>
        <w:rPr>
          <w:rFonts w:ascii="宋体" w:hAnsi="宋体"/>
          <w:b/>
          <w:szCs w:val="21"/>
        </w:rPr>
      </w:pPr>
      <w:r>
        <w:rPr>
          <w:rFonts w:hint="eastAsia" w:ascii="宋体" w:hAnsi="宋体"/>
          <w:b/>
          <w:szCs w:val="21"/>
        </w:rPr>
        <w:t xml:space="preserve">1、“合计”应与开标一览表的投标总报价一致。</w:t>
      </w:r>
      <w:r>
        <w:rPr>
          <w:rFonts w:ascii="宋体" w:hAnsi="宋体"/>
          <w:b/>
          <w:szCs w:val="21"/>
        </w:rPr>
      </w:r>
      <w:r/>
    </w:p>
    <w:p>
      <w:pPr>
        <w:pStyle w:val="693"/>
        <w:rPr>
          <w:rFonts w:hint="eastAsia" w:ascii="宋体" w:hAnsi="宋体"/>
          <w:b/>
          <w:szCs w:val="21"/>
        </w:rPr>
      </w:pPr>
      <w:r>
        <w:rPr>
          <w:rFonts w:ascii="宋体" w:hAnsi="宋体"/>
          <w:b/>
          <w:szCs w:val="21"/>
        </w:rPr>
        <w:t xml:space="preserve">2</w:t>
      </w:r>
      <w:r>
        <w:rPr>
          <w:rFonts w:hint="eastAsia" w:ascii="宋体" w:hAnsi="宋体"/>
          <w:b/>
          <w:szCs w:val="21"/>
        </w:rPr>
        <w:t xml:space="preserve">、本表中的单价为综合报价，报价包括但不限于所需要的花木、种植基质（如草炭、珍珠岩、营养土等）、辅助材料、人工、机械、运输、仓储、安装、调试、保险、劳保、设计费、各种税费、绿化养护费用、管理费、利润、专利技术、招标代理服务费及养护期间等一切费用</w:t>
      </w:r>
      <w:r/>
    </w:p>
    <w:p>
      <w:pPr>
        <w:pStyle w:val="693"/>
        <w:rPr>
          <w:rStyle w:val="726"/>
          <w:rFonts w:ascii="宋体" w:hAnsi="宋体"/>
          <w:b/>
          <w:szCs w:val="21"/>
        </w:rPr>
      </w:pPr>
      <w:r>
        <w:rPr>
          <w:rStyle w:val="726"/>
          <w:rFonts w:ascii="宋体" w:hAnsi="宋体"/>
          <w:b/>
          <w:szCs w:val="21"/>
        </w:rPr>
        <w:t xml:space="preserve">3</w:t>
      </w:r>
      <w:r>
        <w:rPr>
          <w:rStyle w:val="726"/>
          <w:rFonts w:hint="eastAsia" w:ascii="宋体" w:hAnsi="宋体"/>
          <w:b/>
          <w:szCs w:val="21"/>
        </w:rPr>
        <w:t xml:space="preserve">、投标单位为投入本项目的相关人员支付的基本工资、加班工资、社保、公积金和高温费等均应不低于国家、江苏省及苏州市最新公布的相关法律法规规定的最低标准。</w:t>
      </w:r>
      <w:r>
        <w:rPr>
          <w:rStyle w:val="726"/>
          <w:rFonts w:ascii="宋体" w:hAnsi="宋体"/>
          <w:b/>
          <w:szCs w:val="21"/>
        </w:rPr>
      </w:r>
      <w:r/>
    </w:p>
    <w:p>
      <w:pPr>
        <w:pStyle w:val="760"/>
        <w:spacing w:line="360" w:lineRule="auto"/>
        <w:rPr>
          <w:rStyle w:val="726"/>
          <w:rFonts w:hAnsi="宋体" w:eastAsia="宋体"/>
          <w:b/>
          <w:sz w:val="21"/>
          <w:szCs w:val="21"/>
        </w:rPr>
      </w:pPr>
      <w:r>
        <w:rPr>
          <w:rStyle w:val="726"/>
          <w:rFonts w:hint="eastAsia" w:hAnsi="宋体" w:eastAsia="宋体"/>
          <w:b/>
          <w:sz w:val="21"/>
          <w:szCs w:val="21"/>
        </w:rPr>
        <w:t xml:space="preserve">4、单价、合价、总价均须以人民币元表示，各金额均须用小写填写</w:t>
      </w:r>
      <w:r>
        <w:rPr>
          <w:rStyle w:val="726"/>
          <w:rFonts w:hint="eastAsia" w:hAnsi="宋体" w:eastAsia="宋体"/>
          <w:b/>
          <w:sz w:val="21"/>
          <w:szCs w:val="21"/>
        </w:rPr>
        <w:t xml:space="preserve">，并精确到小数点后2位，第3位四舍五入。</w:t>
      </w:r>
      <w:r>
        <w:rPr>
          <w:rStyle w:val="726"/>
          <w:rFonts w:hAnsi="宋体" w:eastAsia="宋体"/>
          <w:b/>
          <w:sz w:val="21"/>
          <w:szCs w:val="21"/>
        </w:rPr>
      </w:r>
      <w:r/>
    </w:p>
    <w:p>
      <w:pPr>
        <w:pStyle w:val="760"/>
        <w:spacing w:line="360" w:lineRule="auto"/>
        <w:rPr>
          <w:rStyle w:val="726"/>
          <w:rFonts w:hAnsi="宋体" w:eastAsia="宋体"/>
          <w:b/>
          <w:sz w:val="21"/>
          <w:szCs w:val="21"/>
          <w:u w:val="single"/>
        </w:rPr>
      </w:pPr>
      <w:r>
        <w:rPr>
          <w:rStyle w:val="726"/>
          <w:rFonts w:hint="eastAsia" w:hAnsi="宋体" w:eastAsia="宋体"/>
          <w:b/>
          <w:sz w:val="21"/>
          <w:szCs w:val="21"/>
          <w:u w:val="single"/>
        </w:rPr>
        <w:t xml:space="preserve">5、未按要求填报的，按无效标处理。</w:t>
      </w:r>
      <w:r>
        <w:rPr>
          <w:rStyle w:val="726"/>
          <w:rFonts w:hAnsi="宋体" w:eastAsia="宋体"/>
          <w:b/>
          <w:sz w:val="21"/>
          <w:szCs w:val="21"/>
          <w:u w:val="single"/>
        </w:rPr>
      </w:r>
      <w:r/>
    </w:p>
    <w:p>
      <w:pPr>
        <w:pStyle w:val="693"/>
        <w:ind w:firstLine="422"/>
        <w:jc w:val="left"/>
        <w:rPr>
          <w:rFonts w:hint="eastAsia" w:ascii="宋体" w:hAnsi="宋体" w:cs="宋体"/>
          <w:b/>
          <w:szCs w:val="21"/>
        </w:rPr>
        <w:outlineLvl w:val="1"/>
      </w:pPr>
      <w:r>
        <w:rPr>
          <w:rFonts w:hint="eastAsia" w:ascii="宋体" w:hAnsi="宋体" w:cs="宋体"/>
          <w:b/>
          <w:bCs/>
          <w:szCs w:val="21"/>
        </w:rPr>
        <w:br w:type="page" w:clear="all"/>
      </w:r>
      <w:bookmarkEnd w:id="24"/>
      <w:r/>
      <w:bookmarkEnd w:id="25"/>
      <w:r/>
      <w:bookmarkEnd w:id="26"/>
      <w:r/>
      <w:bookmarkStart w:id="27" w:name="_Toc71810483"/>
      <w:r>
        <w:rPr>
          <w:rFonts w:hint="eastAsia" w:ascii="宋体" w:hAnsi="宋体" w:cs="宋体"/>
          <w:b/>
          <w:szCs w:val="21"/>
        </w:rPr>
        <w:t xml:space="preserve">附件4.投入设备一览表</w:t>
      </w:r>
      <w:r/>
    </w:p>
    <w:p>
      <w:pPr>
        <w:pStyle w:val="757"/>
        <w:jc w:val="center"/>
        <w:rPr>
          <w:rFonts w:hint="eastAsia" w:ascii="宋体" w:hAnsi="宋体" w:cs="宋体"/>
          <w:b/>
          <w:szCs w:val="21"/>
        </w:rPr>
      </w:pPr>
      <w:r>
        <w:rPr>
          <w:rFonts w:hint="eastAsia" w:ascii="宋体" w:hAnsi="宋体" w:cs="宋体"/>
          <w:b/>
          <w:szCs w:val="21"/>
        </w:rPr>
        <w:t xml:space="preserve">(1)投入设备一览表</w:t>
      </w:r>
      <w:r/>
    </w:p>
    <w:p>
      <w:pPr>
        <w:pStyle w:val="757"/>
        <w:jc w:val="center"/>
        <w:rPr>
          <w:rFonts w:hint="eastAsia" w:ascii="宋体" w:hAnsi="宋体" w:cs="宋体"/>
          <w:szCs w:val="21"/>
        </w:rPr>
      </w:pPr>
      <w:r>
        <w:rPr>
          <w:rFonts w:hint="eastAsia" w:ascii="宋体" w:hAnsi="宋体" w:cs="宋体"/>
          <w:szCs w:val="21"/>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1352"/>
        <w:gridCol w:w="3601"/>
        <w:gridCol w:w="2366"/>
      </w:tblGrid>
      <w:tr>
        <w:trPr>
          <w:trHeight w:val="621"/>
          <w:tblHeader/>
        </w:trPr>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757"/>
              <w:ind w:left="0" w:firstLine="211"/>
              <w:jc w:val="left"/>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3601" w:type="dxa"/>
            <w:vAlign w:val="center"/>
            <w:textDirection w:val="lrTb"/>
            <w:noWrap w:val="false"/>
          </w:tcPr>
          <w:p>
            <w:pPr>
              <w:pStyle w:val="693"/>
              <w:jc w:val="center"/>
              <w:rPr>
                <w:rFonts w:hint="eastAsia" w:ascii="宋体" w:hAnsi="宋体" w:cs="宋体"/>
                <w:b/>
                <w:bCs/>
                <w:szCs w:val="21"/>
              </w:rPr>
            </w:pPr>
            <w:r>
              <w:rPr>
                <w:rFonts w:hint="eastAsia" w:ascii="宋体" w:hAnsi="宋体" w:cs="宋体"/>
                <w:b/>
                <w:bCs/>
                <w:szCs w:val="21"/>
              </w:rPr>
              <w:t xml:space="preserve">名称</w:t>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pStyle w:val="693"/>
              <w:jc w:val="center"/>
              <w:rPr>
                <w:rFonts w:hint="eastAsia" w:ascii="宋体" w:hAnsi="宋体" w:cs="宋体"/>
                <w:b/>
                <w:bCs/>
                <w:szCs w:val="21"/>
              </w:rPr>
            </w:pPr>
            <w:r>
              <w:rPr>
                <w:rFonts w:hint="eastAsia" w:ascii="宋体" w:hAnsi="宋体" w:cs="宋体"/>
                <w:b/>
                <w:bCs/>
                <w:szCs w:val="21"/>
              </w:rPr>
              <w:t xml:space="preserve">备注</w:t>
            </w:r>
            <w:r/>
          </w:p>
        </w:tc>
      </w:tr>
      <w:tr>
        <w:trPr>
          <w:trHeight w:val="616"/>
          <w:tblHeader/>
        </w:trPr>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757"/>
              <w:ind w:left="0" w:firstLine="0"/>
              <w:jc w:val="center"/>
              <w:rPr>
                <w:rFonts w:hint="eastAsia" w:ascii="宋体" w:hAnsi="宋体" w:cs="宋体"/>
                <w:b/>
                <w:bCs/>
                <w:szCs w:val="21"/>
              </w:rPr>
            </w:pPr>
            <w:r>
              <w:rPr>
                <w:rFonts w:hint="eastAsia" w:ascii="宋体" w:hAnsi="宋体" w:cs="宋体"/>
                <w:b/>
                <w:bCs/>
                <w:szCs w:val="21"/>
              </w:rPr>
              <w:t xml:space="preserve">1</w:t>
            </w:r>
            <w:r/>
          </w:p>
        </w:tc>
        <w:tc>
          <w:tcPr>
            <w:tcBorders>
              <w:top w:val="single" w:color="000000" w:sz="4" w:space="0"/>
              <w:left w:val="none" w:color="000000" w:sz="4" w:space="0"/>
              <w:bottom w:val="single" w:color="000000" w:sz="4" w:space="0"/>
              <w:right w:val="single" w:color="000000" w:sz="4" w:space="0"/>
            </w:tcBorders>
            <w:tcW w:w="3601" w:type="dxa"/>
            <w:vAlign w:val="bottom"/>
            <w:textDirection w:val="lrTb"/>
            <w:noWrap w:val="false"/>
          </w:tcPr>
          <w:p>
            <w:pPr>
              <w:pStyle w:val="693"/>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r>
      <w:tr>
        <w:trPr>
          <w:trHeight w:val="616"/>
          <w:tblHeader/>
        </w:trPr>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757"/>
              <w:ind w:left="0" w:firstLine="0"/>
              <w:jc w:val="center"/>
              <w:rPr>
                <w:rFonts w:hint="eastAsia" w:ascii="宋体" w:hAnsi="宋体" w:cs="宋体"/>
                <w:b/>
                <w:bCs/>
                <w:szCs w:val="21"/>
              </w:rPr>
            </w:pPr>
            <w:r>
              <w:rPr>
                <w:rFonts w:hint="eastAsia" w:ascii="宋体" w:hAnsi="宋体" w:cs="宋体"/>
                <w:b/>
                <w:bCs/>
                <w:szCs w:val="21"/>
              </w:rPr>
              <w:t xml:space="preserve">2</w:t>
            </w:r>
            <w:r/>
          </w:p>
        </w:tc>
        <w:tc>
          <w:tcPr>
            <w:tcBorders>
              <w:top w:val="single" w:color="000000" w:sz="4" w:space="0"/>
              <w:left w:val="none" w:color="000000" w:sz="4" w:space="0"/>
              <w:bottom w:val="single" w:color="000000" w:sz="4" w:space="0"/>
              <w:right w:val="single" w:color="000000" w:sz="4" w:space="0"/>
            </w:tcBorders>
            <w:tcW w:w="3601" w:type="dxa"/>
            <w:vAlign w:val="bottom"/>
            <w:textDirection w:val="lrTb"/>
            <w:noWrap w:val="false"/>
          </w:tcPr>
          <w:p>
            <w:pPr>
              <w:pStyle w:val="693"/>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r>
      <w:tr>
        <w:trPr>
          <w:trHeight w:val="616"/>
          <w:tblHeader/>
        </w:trPr>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757"/>
              <w:ind w:left="0" w:firstLine="0"/>
              <w:jc w:val="center"/>
              <w:rPr>
                <w:rFonts w:hint="eastAsia" w:ascii="宋体" w:hAnsi="宋体" w:cs="宋体"/>
                <w:b/>
                <w:bCs/>
                <w:szCs w:val="21"/>
              </w:rPr>
            </w:pPr>
            <w:r>
              <w:rPr>
                <w:rFonts w:hint="eastAsia" w:ascii="宋体" w:hAnsi="宋体" w:cs="宋体"/>
                <w:b/>
                <w:bCs/>
                <w:szCs w:val="21"/>
              </w:rPr>
              <w:t xml:space="preserve">3</w:t>
            </w:r>
            <w:r/>
          </w:p>
        </w:tc>
        <w:tc>
          <w:tcPr>
            <w:tcBorders>
              <w:top w:val="single" w:color="000000" w:sz="4" w:space="0"/>
              <w:left w:val="none" w:color="000000" w:sz="4" w:space="0"/>
              <w:bottom w:val="single" w:color="000000" w:sz="4" w:space="0"/>
              <w:right w:val="single" w:color="000000" w:sz="4" w:space="0"/>
            </w:tcBorders>
            <w:tcW w:w="3601" w:type="dxa"/>
            <w:vAlign w:val="bottom"/>
            <w:textDirection w:val="lrTb"/>
            <w:noWrap w:val="false"/>
          </w:tcPr>
          <w:p>
            <w:pPr>
              <w:pStyle w:val="693"/>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r>
      <w:tr>
        <w:trPr>
          <w:trHeight w:val="616"/>
          <w:tblHeader/>
        </w:trPr>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757"/>
              <w:ind w:left="0" w:firstLine="0"/>
              <w:jc w:val="center"/>
              <w:rPr>
                <w:rFonts w:hint="eastAsia" w:ascii="宋体" w:hAnsi="宋体" w:cs="宋体"/>
                <w:b/>
                <w:bCs/>
                <w:szCs w:val="21"/>
              </w:rPr>
            </w:pPr>
            <w:r>
              <w:rPr>
                <w:rFonts w:hint="eastAsia" w:ascii="宋体" w:hAnsi="宋体" w:cs="宋体"/>
                <w:b/>
                <w:bCs/>
                <w:szCs w:val="21"/>
              </w:rPr>
              <w:t xml:space="preserve">4</w:t>
            </w:r>
            <w:r/>
          </w:p>
        </w:tc>
        <w:tc>
          <w:tcPr>
            <w:tcBorders>
              <w:top w:val="single" w:color="000000" w:sz="4" w:space="0"/>
              <w:left w:val="none" w:color="000000" w:sz="4" w:space="0"/>
              <w:bottom w:val="single" w:color="000000" w:sz="4" w:space="0"/>
              <w:right w:val="single" w:color="000000" w:sz="4" w:space="0"/>
            </w:tcBorders>
            <w:tcW w:w="3601" w:type="dxa"/>
            <w:vAlign w:val="bottom"/>
            <w:textDirection w:val="lrTb"/>
            <w:noWrap w:val="false"/>
          </w:tcPr>
          <w:p>
            <w:pPr>
              <w:pStyle w:val="693"/>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r>
      <w:tr>
        <w:trPr>
          <w:trHeight w:val="616"/>
          <w:tblHeader/>
        </w:trPr>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757"/>
              <w:ind w:left="0" w:firstLine="0"/>
              <w:jc w:val="center"/>
              <w:rPr>
                <w:rFonts w:hint="eastAsia" w:ascii="宋体" w:hAnsi="宋体" w:cs="宋体"/>
                <w:b/>
                <w:bCs/>
                <w:szCs w:val="21"/>
              </w:rPr>
            </w:pPr>
            <w:r>
              <w:rPr>
                <w:rFonts w:hint="eastAsia" w:ascii="宋体" w:hAnsi="宋体" w:cs="宋体"/>
                <w:b/>
                <w:bCs/>
                <w:szCs w:val="21"/>
              </w:rPr>
              <w:t xml:space="preserve">5</w:t>
            </w:r>
            <w:r/>
          </w:p>
        </w:tc>
        <w:tc>
          <w:tcPr>
            <w:tcBorders>
              <w:top w:val="single" w:color="000000" w:sz="4" w:space="0"/>
              <w:left w:val="none" w:color="000000" w:sz="4" w:space="0"/>
              <w:bottom w:val="single" w:color="000000" w:sz="4" w:space="0"/>
              <w:right w:val="single" w:color="000000" w:sz="4" w:space="0"/>
            </w:tcBorders>
            <w:tcW w:w="3601" w:type="dxa"/>
            <w:vAlign w:val="bottom"/>
            <w:textDirection w:val="lrTb"/>
            <w:noWrap w:val="false"/>
          </w:tcPr>
          <w:p>
            <w:pPr>
              <w:pStyle w:val="693"/>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r>
      <w:tr>
        <w:trPr>
          <w:trHeight w:val="616"/>
          <w:tblHeader/>
        </w:trPr>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757"/>
              <w:ind w:left="0" w:firstLine="0"/>
              <w:jc w:val="center"/>
              <w:rPr>
                <w:rFonts w:hint="eastAsia" w:ascii="宋体" w:hAnsi="宋体" w:cs="宋体"/>
                <w:b/>
                <w:bCs/>
                <w:szCs w:val="21"/>
              </w:rPr>
            </w:pPr>
            <w:r>
              <w:rPr>
                <w:rFonts w:hint="eastAsia" w:ascii="宋体" w:hAnsi="宋体" w:cs="宋体"/>
                <w:b/>
                <w:bCs/>
                <w:szCs w:val="21"/>
              </w:rPr>
              <w:t xml:space="preserve">6</w:t>
            </w:r>
            <w:r/>
          </w:p>
        </w:tc>
        <w:tc>
          <w:tcPr>
            <w:tcBorders>
              <w:top w:val="single" w:color="000000" w:sz="4" w:space="0"/>
              <w:left w:val="none" w:color="000000" w:sz="4" w:space="0"/>
              <w:bottom w:val="single" w:color="000000" w:sz="4" w:space="0"/>
              <w:right w:val="single" w:color="000000" w:sz="4" w:space="0"/>
            </w:tcBorders>
            <w:tcW w:w="3601" w:type="dxa"/>
            <w:vAlign w:val="bottom"/>
            <w:textDirection w:val="lrTb"/>
            <w:noWrap w:val="false"/>
          </w:tcPr>
          <w:p>
            <w:pPr>
              <w:pStyle w:val="693"/>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r>
      <w:tr>
        <w:trPr>
          <w:trHeight w:val="616"/>
          <w:tblHeader/>
        </w:trPr>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757"/>
              <w:ind w:left="0" w:firstLine="0"/>
              <w:jc w:val="center"/>
              <w:rPr>
                <w:rFonts w:hint="eastAsia" w:ascii="宋体" w:hAnsi="宋体" w:cs="宋体"/>
                <w:b/>
                <w:bCs/>
                <w:szCs w:val="21"/>
              </w:rPr>
            </w:pPr>
            <w:r>
              <w:rPr>
                <w:rFonts w:hint="eastAsia" w:ascii="宋体" w:hAnsi="宋体" w:cs="宋体"/>
                <w:b/>
                <w:bCs/>
                <w:szCs w:val="21"/>
              </w:rPr>
              <w:t xml:space="preserve">7</w:t>
            </w:r>
            <w:r/>
          </w:p>
        </w:tc>
        <w:tc>
          <w:tcPr>
            <w:tcBorders>
              <w:top w:val="single" w:color="000000" w:sz="4" w:space="0"/>
              <w:left w:val="none" w:color="000000" w:sz="4" w:space="0"/>
              <w:bottom w:val="single" w:color="000000" w:sz="4" w:space="0"/>
              <w:right w:val="single" w:color="000000" w:sz="4" w:space="0"/>
            </w:tcBorders>
            <w:tcW w:w="3601" w:type="dxa"/>
            <w:vAlign w:val="bottom"/>
            <w:textDirection w:val="lrTb"/>
            <w:noWrap w:val="false"/>
          </w:tcPr>
          <w:p>
            <w:pPr>
              <w:pStyle w:val="693"/>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r>
      <w:tr>
        <w:trPr>
          <w:trHeight w:val="616"/>
          <w:tblHeader/>
        </w:trPr>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757"/>
              <w:ind w:left="0" w:firstLine="0"/>
              <w:jc w:val="center"/>
              <w:rPr>
                <w:rFonts w:hint="eastAsia" w:ascii="宋体" w:hAnsi="宋体" w:cs="宋体"/>
                <w:b/>
                <w:bCs/>
                <w:szCs w:val="21"/>
              </w:rPr>
            </w:pPr>
            <w:r>
              <w:rPr>
                <w:rFonts w:hint="eastAsia" w:ascii="宋体" w:hAnsi="宋体" w:cs="宋体"/>
                <w:b/>
                <w:bCs/>
                <w:szCs w:val="21"/>
              </w:rPr>
              <w:t xml:space="preserve">8</w:t>
            </w:r>
            <w:r/>
          </w:p>
        </w:tc>
        <w:tc>
          <w:tcPr>
            <w:tcBorders>
              <w:top w:val="single" w:color="000000" w:sz="4" w:space="0"/>
              <w:left w:val="none" w:color="000000" w:sz="4" w:space="0"/>
              <w:bottom w:val="single" w:color="000000" w:sz="4" w:space="0"/>
              <w:right w:val="single" w:color="000000" w:sz="4" w:space="0"/>
            </w:tcBorders>
            <w:tcW w:w="3601" w:type="dxa"/>
            <w:vAlign w:val="bottom"/>
            <w:textDirection w:val="lrTb"/>
            <w:noWrap w:val="false"/>
          </w:tcPr>
          <w:p>
            <w:pPr>
              <w:pStyle w:val="693"/>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r>
      <w:tr>
        <w:trPr>
          <w:trHeight w:val="616"/>
          <w:tblHeader/>
        </w:trPr>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757"/>
              <w:ind w:left="0" w:firstLine="0"/>
              <w:jc w:val="center"/>
              <w:rPr>
                <w:rFonts w:hint="eastAsia" w:ascii="宋体" w:hAnsi="宋体" w:cs="宋体"/>
                <w:b/>
                <w:bCs/>
                <w:szCs w:val="21"/>
              </w:rPr>
            </w:pPr>
            <w:r>
              <w:rPr>
                <w:rFonts w:hint="eastAsia" w:ascii="宋体" w:hAnsi="宋体" w:cs="宋体"/>
                <w:b/>
                <w:bCs/>
                <w:szCs w:val="21"/>
              </w:rPr>
              <w:t xml:space="preserve">9</w:t>
            </w:r>
            <w:r/>
          </w:p>
        </w:tc>
        <w:tc>
          <w:tcPr>
            <w:tcBorders>
              <w:top w:val="single" w:color="000000" w:sz="4" w:space="0"/>
              <w:left w:val="none" w:color="000000" w:sz="4" w:space="0"/>
              <w:bottom w:val="single" w:color="000000" w:sz="4" w:space="0"/>
              <w:right w:val="single" w:color="000000" w:sz="4" w:space="0"/>
            </w:tcBorders>
            <w:tcW w:w="3601" w:type="dxa"/>
            <w:vAlign w:val="bottom"/>
            <w:textDirection w:val="lrTb"/>
            <w:noWrap w:val="false"/>
          </w:tcPr>
          <w:p>
            <w:pPr>
              <w:pStyle w:val="693"/>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r>
      <w:tr>
        <w:trPr>
          <w:trHeight w:val="616"/>
          <w:tblHeader/>
        </w:trPr>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757"/>
              <w:ind w:left="0" w:firstLine="0"/>
              <w:jc w:val="center"/>
              <w:rPr>
                <w:rFonts w:hint="eastAsia" w:ascii="宋体" w:hAnsi="宋体" w:cs="宋体"/>
                <w:b/>
                <w:bCs/>
                <w:szCs w:val="21"/>
              </w:rPr>
            </w:pPr>
            <w:r>
              <w:rPr>
                <w:rFonts w:hint="eastAsia" w:ascii="宋体" w:hAnsi="宋体" w:cs="宋体"/>
                <w:b/>
                <w:bCs/>
                <w:szCs w:val="21"/>
              </w:rPr>
              <w:t xml:space="preserve">10</w:t>
            </w:r>
            <w:r/>
          </w:p>
        </w:tc>
        <w:tc>
          <w:tcPr>
            <w:tcBorders>
              <w:top w:val="single" w:color="000000" w:sz="4" w:space="0"/>
              <w:left w:val="none" w:color="000000" w:sz="4" w:space="0"/>
              <w:bottom w:val="single" w:color="000000" w:sz="4" w:space="0"/>
              <w:right w:val="single" w:color="000000" w:sz="4" w:space="0"/>
            </w:tcBorders>
            <w:tcW w:w="3601" w:type="dxa"/>
            <w:vAlign w:val="bottom"/>
            <w:textDirection w:val="lrTb"/>
            <w:noWrap w:val="false"/>
          </w:tcPr>
          <w:p>
            <w:pPr>
              <w:pStyle w:val="693"/>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r>
      <w:tr>
        <w:trPr>
          <w:trHeight w:val="639"/>
          <w:tblHeader/>
        </w:trPr>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757"/>
              <w:ind w:left="0" w:firstLine="0"/>
              <w:jc w:val="center"/>
              <w:rPr>
                <w:rFonts w:hint="eastAsia" w:ascii="宋体" w:hAnsi="宋体" w:cs="宋体"/>
                <w:b/>
                <w:bCs/>
                <w:szCs w:val="21"/>
              </w:rPr>
            </w:pPr>
            <w:r>
              <w:rPr>
                <w:rFonts w:hint="eastAsia" w:ascii="宋体" w:hAnsi="宋体" w:cs="宋体"/>
                <w:bCs/>
                <w:szCs w:val="21"/>
              </w:rPr>
              <w:t xml:space="preserve">...</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601" w:type="dxa"/>
            <w:vAlign w:val="center"/>
            <w:textDirection w:val="lrTb"/>
            <w:noWrap w:val="false"/>
          </w:tcPr>
          <w:p>
            <w:pPr>
              <w:pStyle w:val="693"/>
              <w:jc w:val="center"/>
              <w:rPr>
                <w:rFonts w:hint="eastAsia" w:ascii="宋体" w:hAnsi="宋体" w:cs="宋体"/>
                <w:bCs/>
                <w:szCs w:val="21"/>
              </w:rPr>
            </w:pPr>
            <w:r>
              <w:rPr>
                <w:rFonts w:hint="eastAsia"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r>
    </w:tbl>
    <w:p>
      <w:pPr>
        <w:pStyle w:val="693"/>
        <w:jc w:val="left"/>
        <w:rPr>
          <w:rFonts w:hint="eastAsia" w:ascii="宋体" w:hAnsi="宋体" w:cs="宋体"/>
          <w:b/>
          <w:szCs w:val="21"/>
        </w:rPr>
      </w:pPr>
      <w:r>
        <w:rPr>
          <w:rFonts w:hint="eastAsia" w:ascii="宋体" w:hAnsi="宋体" w:cs="宋体"/>
          <w:b/>
          <w:szCs w:val="21"/>
        </w:rPr>
      </w:r>
      <w:r/>
    </w:p>
    <w:p>
      <w:pPr>
        <w:pStyle w:val="693"/>
        <w:jc w:val="left"/>
        <w:rPr>
          <w:rFonts w:hint="eastAsia" w:ascii="宋体" w:hAnsi="宋体" w:cs="宋体"/>
          <w:b/>
          <w:szCs w:val="21"/>
        </w:rPr>
      </w:pPr>
      <w:r>
        <w:rPr>
          <w:rFonts w:hint="eastAsia" w:ascii="宋体" w:hAnsi="宋体" w:cs="宋体"/>
          <w:b/>
          <w:szCs w:val="21"/>
        </w:rPr>
      </w:r>
      <w:r/>
    </w:p>
    <w:p>
      <w:pPr>
        <w:pStyle w:val="693"/>
        <w:jc w:val="left"/>
        <w:rPr>
          <w:rFonts w:hint="eastAsia" w:ascii="宋体" w:hAnsi="宋体" w:cs="宋体"/>
          <w:b/>
          <w:szCs w:val="21"/>
        </w:rPr>
      </w:pPr>
      <w:r>
        <w:rPr>
          <w:rFonts w:hint="eastAsia" w:ascii="宋体" w:hAnsi="宋体" w:cs="宋体"/>
          <w:b/>
          <w:szCs w:val="21"/>
        </w:rPr>
      </w:r>
      <w:r/>
    </w:p>
    <w:p>
      <w:pPr>
        <w:pStyle w:val="740"/>
        <w:ind w:firstLine="420"/>
        <w:spacing w:line="360" w:lineRule="auto"/>
        <w:rPr>
          <w:rFonts w:hint="eastAsia" w:hAnsi="宋体" w:cs="宋体"/>
          <w:szCs w:val="21"/>
        </w:rPr>
      </w:pPr>
      <w:r>
        <w:rPr>
          <w:rFonts w:hint="eastAsia" w:hAnsi="宋体" w:cs="宋体"/>
          <w:szCs w:val="21"/>
        </w:rPr>
        <w:t xml:space="preserve">投标人：（签章）</w:t>
      </w:r>
      <w:r/>
    </w:p>
    <w:p>
      <w:pPr>
        <w:pStyle w:val="740"/>
        <w:ind w:firstLine="420"/>
        <w:spacing w:line="360" w:lineRule="auto"/>
        <w:rPr>
          <w:rFonts w:hint="eastAsia" w:hAnsi="宋体" w:cs="宋体"/>
          <w:szCs w:val="21"/>
        </w:rPr>
      </w:pPr>
      <w:r>
        <w:rPr>
          <w:rFonts w:hint="eastAsia" w:hAnsi="宋体" w:cs="宋体"/>
          <w:szCs w:val="21"/>
        </w:rPr>
        <w:t xml:space="preserve">法定代表人或授权代理人：（签字或签章）</w:t>
      </w:r>
      <w:r/>
    </w:p>
    <w:p>
      <w:pPr>
        <w:pStyle w:val="757"/>
        <w:ind w:left="0" w:firstLine="420"/>
        <w:rPr>
          <w:rFonts w:hint="eastAsia" w:ascii="宋体" w:hAnsi="宋体" w:cs="宋体"/>
          <w:szCs w:val="21"/>
        </w:rPr>
      </w:pPr>
      <w:r>
        <w:rPr>
          <w:rFonts w:hint="eastAsia" w:ascii="宋体" w:hAnsi="宋体" w:cs="宋体"/>
          <w:szCs w:val="21"/>
        </w:rPr>
        <w:t xml:space="preserve">日期：    年   月   日</w:t>
      </w:r>
      <w:r/>
    </w:p>
    <w:p>
      <w:pPr>
        <w:pStyle w:val="757"/>
        <w:rPr>
          <w:rFonts w:hint="eastAsia" w:ascii="宋体" w:hAnsi="宋体" w:cs="宋体"/>
          <w:szCs w:val="21"/>
        </w:rPr>
      </w:pPr>
      <w:r>
        <w:rPr>
          <w:rFonts w:hint="eastAsia" w:ascii="宋体" w:hAnsi="宋体" w:cs="宋体"/>
          <w:szCs w:val="21"/>
        </w:rPr>
      </w:r>
      <w:r/>
    </w:p>
    <w:p>
      <w:pPr>
        <w:pStyle w:val="757"/>
        <w:rPr>
          <w:rFonts w:hint="eastAsia" w:ascii="宋体" w:hAnsi="宋体" w:cs="宋体"/>
          <w:szCs w:val="21"/>
        </w:rPr>
      </w:pPr>
      <w:r>
        <w:rPr>
          <w:rFonts w:hint="eastAsia" w:ascii="宋体" w:hAnsi="宋体" w:cs="宋体"/>
          <w:szCs w:val="21"/>
        </w:rPr>
      </w:r>
      <w:r/>
    </w:p>
    <w:p>
      <w:pPr>
        <w:pStyle w:val="693"/>
        <w:jc w:val="left"/>
        <w:rPr>
          <w:rFonts w:hint="eastAsia" w:ascii="宋体" w:hAnsi="宋体" w:cs="宋体"/>
          <w:b/>
          <w:szCs w:val="21"/>
        </w:rPr>
      </w:pPr>
      <w:r>
        <w:rPr>
          <w:rFonts w:hint="eastAsia" w:ascii="宋体" w:hAnsi="宋体" w:cs="宋体"/>
          <w:b/>
          <w:szCs w:val="21"/>
        </w:rPr>
      </w:r>
      <w:r/>
    </w:p>
    <w:p>
      <w:pPr>
        <w:pStyle w:val="693"/>
        <w:jc w:val="left"/>
        <w:rPr>
          <w:rFonts w:hint="eastAsia" w:ascii="宋体" w:hAnsi="宋体" w:cs="宋体"/>
          <w:b/>
          <w:szCs w:val="21"/>
        </w:rPr>
      </w:pPr>
      <w:r>
        <w:rPr>
          <w:rFonts w:hint="eastAsia" w:ascii="宋体" w:hAnsi="宋体" w:cs="宋体"/>
          <w:b/>
          <w:szCs w:val="21"/>
        </w:rPr>
      </w:r>
      <w:r/>
    </w:p>
    <w:p>
      <w:pPr>
        <w:pStyle w:val="693"/>
        <w:jc w:val="left"/>
        <w:rPr>
          <w:rFonts w:hint="eastAsia" w:ascii="宋体" w:hAnsi="宋体" w:cs="宋体"/>
          <w:b/>
          <w:szCs w:val="21"/>
        </w:rPr>
      </w:pPr>
      <w:r>
        <w:rPr>
          <w:rFonts w:hint="eastAsia" w:ascii="宋体" w:hAnsi="宋体" w:cs="宋体"/>
          <w:b/>
          <w:szCs w:val="21"/>
        </w:rPr>
      </w:r>
      <w:r/>
    </w:p>
    <w:p>
      <w:pPr>
        <w:pStyle w:val="693"/>
        <w:jc w:val="left"/>
        <w:rPr>
          <w:rFonts w:hint="eastAsia" w:ascii="宋体" w:hAnsi="宋体" w:cs="宋体"/>
          <w:b/>
          <w:szCs w:val="21"/>
        </w:rPr>
      </w:pPr>
      <w:r>
        <w:rPr>
          <w:rFonts w:hint="eastAsia" w:ascii="宋体" w:hAnsi="宋体" w:cs="宋体"/>
          <w:b/>
          <w:szCs w:val="21"/>
        </w:rPr>
      </w:r>
      <w:r/>
    </w:p>
    <w:p>
      <w:pPr>
        <w:pStyle w:val="693"/>
        <w:jc w:val="left"/>
        <w:rPr>
          <w:rFonts w:hint="eastAsia" w:ascii="宋体" w:hAnsi="宋体" w:cs="宋体"/>
          <w:b/>
          <w:szCs w:val="21"/>
        </w:rPr>
      </w:pPr>
      <w:r>
        <w:rPr>
          <w:rFonts w:hint="eastAsia" w:ascii="宋体" w:hAnsi="宋体" w:cs="宋体"/>
          <w:b/>
          <w:szCs w:val="21"/>
        </w:rPr>
      </w:r>
      <w:r/>
    </w:p>
    <w:p>
      <w:pPr>
        <w:pStyle w:val="693"/>
        <w:jc w:val="left"/>
        <w:rPr>
          <w:rFonts w:hint="eastAsia" w:ascii="宋体" w:hAnsi="宋体" w:cs="宋体"/>
          <w:b/>
          <w:szCs w:val="21"/>
        </w:rPr>
      </w:pPr>
      <w:r>
        <w:rPr>
          <w:rFonts w:hint="eastAsia" w:ascii="宋体" w:hAnsi="宋体" w:cs="宋体"/>
          <w:b/>
          <w:szCs w:val="21"/>
        </w:rPr>
      </w:r>
      <w:r/>
    </w:p>
    <w:p>
      <w:pPr>
        <w:pStyle w:val="693"/>
        <w:jc w:val="left"/>
        <w:rPr>
          <w:rFonts w:hint="eastAsia" w:ascii="宋体" w:hAnsi="宋体" w:cs="宋体"/>
          <w:b/>
          <w:szCs w:val="21"/>
        </w:rPr>
      </w:pPr>
      <w:r>
        <w:rPr>
          <w:rFonts w:hint="eastAsia" w:ascii="宋体" w:hAnsi="宋体" w:cs="宋体"/>
          <w:b/>
          <w:szCs w:val="21"/>
        </w:rPr>
      </w:r>
      <w:r/>
    </w:p>
    <w:p>
      <w:pPr>
        <w:pStyle w:val="693"/>
        <w:jc w:val="left"/>
        <w:rPr>
          <w:rFonts w:hint="eastAsia" w:ascii="宋体" w:hAnsi="宋体" w:cs="宋体"/>
          <w:b/>
          <w:szCs w:val="21"/>
        </w:rPr>
      </w:pPr>
      <w:r>
        <w:rPr>
          <w:rFonts w:hint="eastAsia" w:ascii="宋体" w:hAnsi="宋体" w:cs="宋体"/>
          <w:b/>
          <w:szCs w:val="21"/>
        </w:rPr>
      </w:r>
      <w:r/>
    </w:p>
    <w:p>
      <w:pPr>
        <w:pStyle w:val="693"/>
        <w:spacing w:line="400" w:lineRule="exact"/>
        <w:rPr>
          <w:rFonts w:hint="eastAsia" w:ascii="宋体" w:hAnsi="宋体" w:cs="宋体"/>
          <w:b/>
          <w:szCs w:val="21"/>
        </w:rPr>
        <w:outlineLvl w:val="1"/>
      </w:pPr>
      <w:r>
        <w:rPr>
          <w:rFonts w:hint="eastAsia" w:ascii="宋体" w:hAnsi="宋体" w:cs="宋体"/>
          <w:b/>
          <w:szCs w:val="21"/>
        </w:rPr>
        <w:br w:type="page" w:clear="all"/>
        <w:t xml:space="preserve">附件5.项目组成员一览表</w:t>
      </w:r>
      <w:r/>
    </w:p>
    <w:p>
      <w:pPr>
        <w:pStyle w:val="757"/>
        <w:rPr>
          <w:rFonts w:hint="eastAsia" w:ascii="宋体" w:hAnsi="宋体" w:cs="宋体"/>
          <w:szCs w:val="21"/>
        </w:rPr>
      </w:pPr>
      <w:r>
        <w:rPr>
          <w:rFonts w:hint="eastAsia" w:ascii="宋体" w:hAnsi="宋体" w:cs="宋体"/>
          <w:szCs w:val="21"/>
        </w:rPr>
      </w:r>
      <w:r/>
    </w:p>
    <w:p>
      <w:pPr>
        <w:pStyle w:val="693"/>
        <w:jc w:val="center"/>
        <w:spacing w:before="100" w:beforeAutospacing="1" w:after="100" w:afterAutospacing="1"/>
        <w:rPr>
          <w:rFonts w:hint="eastAsia" w:ascii="宋体" w:hAnsi="宋体" w:cs="宋体"/>
          <w:b/>
          <w:szCs w:val="21"/>
        </w:rPr>
      </w:pPr>
      <w:r>
        <w:rPr>
          <w:rFonts w:hint="eastAsia" w:ascii="宋体" w:hAnsi="宋体" w:cs="宋体"/>
          <w:b/>
          <w:szCs w:val="21"/>
        </w:rPr>
        <w:t xml:space="preserve">项目组成员一览表</w:t>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755"/>
        <w:gridCol w:w="1486"/>
        <w:gridCol w:w="1559"/>
        <w:gridCol w:w="789"/>
        <w:gridCol w:w="770"/>
        <w:gridCol w:w="825"/>
        <w:gridCol w:w="752"/>
        <w:gridCol w:w="770"/>
        <w:gridCol w:w="789"/>
      </w:tblGrid>
      <w:tr>
        <w:trPr>
          <w:trHeight w:val="1012"/>
        </w:trPr>
        <w:tc>
          <w:tcPr>
            <w:tcW w:w="540"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t xml:space="preserve">序号</w:t>
            </w:r>
            <w:r/>
          </w:p>
        </w:tc>
        <w:tc>
          <w:tcPr>
            <w:tcW w:w="755"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t xml:space="preserve">姓名</w:t>
            </w:r>
            <w:r/>
          </w:p>
        </w:tc>
        <w:tc>
          <w:tcPr>
            <w:tcW w:w="1486"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t xml:space="preserve">岗位</w:t>
            </w:r>
            <w:r/>
          </w:p>
        </w:tc>
        <w:tc>
          <w:tcPr>
            <w:tcW w:w="1559"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t xml:space="preserve">身份证号码</w:t>
            </w:r>
            <w:r/>
          </w:p>
        </w:tc>
        <w:tc>
          <w:tcPr>
            <w:tcW w:w="789"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t xml:space="preserve">年龄</w:t>
            </w:r>
            <w:r/>
          </w:p>
        </w:tc>
        <w:tc>
          <w:tcPr>
            <w:tcW w:w="770"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t xml:space="preserve">性别</w:t>
            </w:r>
            <w:r/>
          </w:p>
        </w:tc>
        <w:tc>
          <w:tcPr>
            <w:tcW w:w="825"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t xml:space="preserve">学历</w:t>
            </w:r>
            <w:r/>
          </w:p>
        </w:tc>
        <w:tc>
          <w:tcPr>
            <w:tcW w:w="752"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t xml:space="preserve">专业</w:t>
            </w:r>
            <w:r/>
          </w:p>
        </w:tc>
        <w:tc>
          <w:tcPr>
            <w:tcW w:w="770"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t xml:space="preserve">职称</w:t>
            </w:r>
            <w:r/>
          </w:p>
        </w:tc>
        <w:tc>
          <w:tcPr>
            <w:tcW w:w="789"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t xml:space="preserve">备注</w:t>
            </w:r>
            <w:r/>
          </w:p>
        </w:tc>
      </w:tr>
      <w:tr>
        <w:trPr>
          <w:trHeight w:val="1012"/>
        </w:trPr>
        <w:tc>
          <w:tcPr>
            <w:tcW w:w="540"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t xml:space="preserve">1</w:t>
            </w:r>
            <w:r/>
          </w:p>
        </w:tc>
        <w:tc>
          <w:tcPr>
            <w:tcW w:w="755"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486"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t xml:space="preserve">项目负责人</w:t>
            </w:r>
            <w:r/>
          </w:p>
        </w:tc>
        <w:tc>
          <w:tcPr>
            <w:tcW w:w="1559"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89"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70"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52"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70"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89"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r>
      <w:tr>
        <w:trPr>
          <w:trHeight w:val="1012"/>
        </w:trPr>
        <w:tc>
          <w:tcPr>
            <w:tcW w:w="540"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t xml:space="preserve">2</w:t>
            </w:r>
            <w:r/>
          </w:p>
        </w:tc>
        <w:tc>
          <w:tcPr>
            <w:tcW w:w="755"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486"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t xml:space="preserve">技术负责人</w:t>
            </w:r>
            <w:r/>
          </w:p>
        </w:tc>
        <w:tc>
          <w:tcPr>
            <w:tcW w:w="1559"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89"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70"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52"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70"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89"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r>
      <w:tr>
        <w:trPr>
          <w:trHeight w:val="721"/>
        </w:trPr>
        <w:tc>
          <w:tcPr>
            <w:tcW w:w="540"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t xml:space="preserve">3</w:t>
            </w:r>
            <w:r/>
          </w:p>
        </w:tc>
        <w:tc>
          <w:tcPr>
            <w:tcW w:w="755"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486"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559"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89"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70"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52"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70"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89"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r>
      <w:tr>
        <w:trPr>
          <w:trHeight w:val="721"/>
        </w:trPr>
        <w:tc>
          <w:tcPr>
            <w:tcW w:w="540"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t xml:space="preserve">4</w:t>
            </w:r>
            <w:r/>
          </w:p>
        </w:tc>
        <w:tc>
          <w:tcPr>
            <w:tcW w:w="755"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486"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559"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89"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70"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52"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70"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89"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r>
      <w:tr>
        <w:trPr>
          <w:trHeight w:val="721"/>
        </w:trPr>
        <w:tc>
          <w:tcPr>
            <w:tcW w:w="540"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t xml:space="preserve">5</w:t>
            </w:r>
            <w:r/>
          </w:p>
        </w:tc>
        <w:tc>
          <w:tcPr>
            <w:tcW w:w="755"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486"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559"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89"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70"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52"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70"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89"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r>
      <w:tr>
        <w:trPr>
          <w:trHeight w:val="763"/>
        </w:trPr>
        <w:tc>
          <w:tcPr>
            <w:tcW w:w="540"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t xml:space="preserve">…</w:t>
            </w:r>
            <w:r/>
          </w:p>
        </w:tc>
        <w:tc>
          <w:tcPr>
            <w:tcW w:w="755"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486"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t xml:space="preserve">…</w:t>
            </w:r>
            <w:r/>
          </w:p>
        </w:tc>
        <w:tc>
          <w:tcPr>
            <w:tcW w:w="1559"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89"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70"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52"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70"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789"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r>
    </w:tbl>
    <w:p>
      <w:pPr>
        <w:pStyle w:val="693"/>
        <w:rPr>
          <w:rFonts w:hint="eastAsia" w:ascii="宋体" w:hAnsi="宋体" w:cs="宋体"/>
          <w:szCs w:val="21"/>
        </w:rPr>
      </w:pPr>
      <w:r>
        <w:rPr>
          <w:rFonts w:hint="eastAsia" w:ascii="宋体" w:hAnsi="宋体" w:cs="宋体"/>
          <w:szCs w:val="21"/>
        </w:rPr>
      </w:r>
      <w:r/>
    </w:p>
    <w:p>
      <w:pPr>
        <w:pStyle w:val="757"/>
        <w:rPr>
          <w:rFonts w:hint="eastAsia" w:ascii="宋体" w:hAnsi="宋体" w:cs="宋体"/>
          <w:szCs w:val="21"/>
        </w:rPr>
      </w:pPr>
      <w:r>
        <w:rPr>
          <w:rFonts w:hint="eastAsia" w:ascii="宋体" w:hAnsi="宋体" w:cs="宋体"/>
          <w:szCs w:val="21"/>
        </w:rPr>
      </w:r>
      <w:r/>
    </w:p>
    <w:p>
      <w:pPr>
        <w:pStyle w:val="693"/>
        <w:rPr>
          <w:rFonts w:hint="eastAsia" w:ascii="宋体" w:hAnsi="宋体" w:cs="宋体"/>
        </w:rPr>
      </w:pPr>
      <w:r>
        <w:rPr>
          <w:rFonts w:hint="eastAsia" w:ascii="宋体" w:hAnsi="宋体" w:cs="宋体"/>
        </w:rPr>
      </w:r>
      <w:r/>
    </w:p>
    <w:p>
      <w:pPr>
        <w:pStyle w:val="740"/>
        <w:spacing w:line="360" w:lineRule="auto"/>
        <w:rPr>
          <w:rFonts w:hint="eastAsia" w:hAnsi="宋体" w:cs="宋体"/>
          <w:szCs w:val="21"/>
        </w:rPr>
      </w:pPr>
      <w:r>
        <w:rPr>
          <w:rFonts w:hint="eastAsia" w:hAnsi="宋体" w:cs="宋体"/>
          <w:szCs w:val="21"/>
        </w:rPr>
        <w:t xml:space="preserve">投标人：（签章）</w:t>
      </w:r>
      <w:r/>
    </w:p>
    <w:p>
      <w:pPr>
        <w:pStyle w:val="740"/>
        <w:spacing w:line="360" w:lineRule="auto"/>
        <w:rPr>
          <w:rFonts w:hint="eastAsia" w:hAnsi="宋体" w:cs="宋体"/>
          <w:szCs w:val="21"/>
        </w:rPr>
      </w:pPr>
      <w:r>
        <w:rPr>
          <w:rFonts w:hint="eastAsia" w:hAnsi="宋体" w:cs="宋体"/>
          <w:szCs w:val="21"/>
        </w:rPr>
        <w:t xml:space="preserve">法定代表人或授权代理人：（签字或签章）</w:t>
      </w:r>
      <w:r/>
    </w:p>
    <w:p>
      <w:pPr>
        <w:pStyle w:val="757"/>
        <w:ind w:left="0" w:firstLine="0"/>
        <w:spacing w:line="360" w:lineRule="auto"/>
        <w:rPr>
          <w:rFonts w:hint="eastAsia" w:ascii="宋体" w:hAnsi="宋体" w:cs="宋体"/>
          <w:szCs w:val="21"/>
        </w:rPr>
      </w:pPr>
      <w:r>
        <w:rPr>
          <w:rFonts w:hint="eastAsia" w:ascii="宋体" w:hAnsi="宋体" w:cs="宋体"/>
          <w:szCs w:val="21"/>
        </w:rPr>
        <w:t xml:space="preserve">日期：    年   月   日</w:t>
      </w:r>
      <w:r/>
    </w:p>
    <w:p>
      <w:pPr>
        <w:pStyle w:val="757"/>
        <w:rPr>
          <w:rFonts w:hint="eastAsia" w:ascii="宋体" w:hAnsi="宋体" w:cs="宋体"/>
          <w:szCs w:val="21"/>
        </w:rPr>
      </w:pPr>
      <w:r>
        <w:rPr>
          <w:rFonts w:hint="eastAsia" w:ascii="宋体" w:hAnsi="宋体" w:cs="宋体"/>
          <w:szCs w:val="21"/>
        </w:rPr>
      </w:r>
      <w:r/>
    </w:p>
    <w:p>
      <w:pPr>
        <w:pStyle w:val="755"/>
        <w:jc w:val="both"/>
        <w:spacing w:line="360" w:lineRule="exact"/>
        <w:rPr>
          <w:rFonts w:hint="eastAsia" w:hAnsi="宋体" w:cs="宋体"/>
          <w:b/>
          <w:szCs w:val="21"/>
        </w:rPr>
      </w:pPr>
      <w:r>
        <w:rPr>
          <w:rFonts w:hint="eastAsia" w:hAnsi="宋体" w:cs="宋体"/>
          <w:sz w:val="21"/>
          <w:szCs w:val="21"/>
        </w:rPr>
        <w:br w:type="page" w:clear="all"/>
      </w:r>
      <w:r>
        <w:rPr>
          <w:rFonts w:hint="eastAsia" w:hAnsi="宋体" w:cs="宋体"/>
          <w:b/>
          <w:sz w:val="21"/>
          <w:szCs w:val="21"/>
        </w:rPr>
        <w:t xml:space="preserve">附件6.类似业绩一览表</w:t>
      </w:r>
      <w:r>
        <w:rPr>
          <w:rFonts w:hint="eastAsia" w:hAnsi="宋体" w:cs="宋体"/>
          <w:b/>
          <w:szCs w:val="21"/>
        </w:rPr>
      </w:r>
      <w:r/>
    </w:p>
    <w:p>
      <w:pPr>
        <w:pStyle w:val="693"/>
        <w:ind w:left="-42" w:right="357"/>
        <w:spacing w:line="400" w:lineRule="exact"/>
        <w:rPr>
          <w:rFonts w:hint="eastAsia" w:ascii="宋体" w:hAnsi="宋体" w:cs="宋体"/>
          <w:b/>
          <w:szCs w:val="21"/>
        </w:rPr>
      </w:pPr>
      <w:r>
        <w:rPr>
          <w:rFonts w:hint="eastAsia" w:ascii="宋体" w:hAnsi="宋体" w:cs="宋体"/>
          <w:b/>
          <w:szCs w:val="21"/>
        </w:rPr>
      </w:r>
      <w:r/>
    </w:p>
    <w:p>
      <w:pPr>
        <w:pStyle w:val="693"/>
        <w:jc w:val="center"/>
        <w:rPr>
          <w:rFonts w:hint="eastAsia" w:ascii="宋体" w:hAnsi="宋体" w:cs="宋体"/>
          <w:b/>
          <w:szCs w:val="21"/>
        </w:rPr>
      </w:pPr>
      <w:r>
        <w:rPr>
          <w:rFonts w:hint="eastAsia" w:ascii="宋体" w:hAnsi="宋体" w:cs="宋体"/>
          <w:b/>
          <w:szCs w:val="21"/>
        </w:rPr>
      </w:r>
      <w:r/>
    </w:p>
    <w:p>
      <w:pPr>
        <w:pStyle w:val="693"/>
        <w:jc w:val="center"/>
        <w:rPr>
          <w:rFonts w:hint="eastAsia" w:ascii="宋体" w:hAnsi="宋体" w:cs="宋体"/>
          <w:b/>
          <w:szCs w:val="21"/>
        </w:rPr>
      </w:pPr>
      <w:r>
        <w:rPr>
          <w:rFonts w:hint="eastAsia" w:ascii="宋体" w:hAnsi="宋体" w:cs="宋体"/>
          <w:b/>
          <w:szCs w:val="21"/>
        </w:rPr>
        <w:t xml:space="preserve">类似业绩一览表</w:t>
      </w:r>
      <w:r/>
    </w:p>
    <w:p>
      <w:pPr>
        <w:pStyle w:val="693"/>
        <w:jc w:val="center"/>
        <w:rPr>
          <w:rFonts w:hint="eastAsia" w:ascii="宋体" w:hAnsi="宋体" w:cs="宋体"/>
          <w:szCs w:val="21"/>
        </w:rPr>
      </w:pPr>
      <w:r>
        <w:rPr>
          <w:rFonts w:hint="eastAsia" w:ascii="宋体" w:hAnsi="宋体" w:cs="宋体"/>
          <w:szCs w:val="21"/>
        </w:rPr>
      </w:r>
      <w:r/>
    </w:p>
    <w:tbl>
      <w:tblPr>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28" w:type="dxa"/>
          <w:top w:w="0" w:type="dxa"/>
          <w:right w:w="28" w:type="dxa"/>
          <w:bottom w:w="0" w:type="dxa"/>
        </w:tblCellMar>
        <w:tblLook w:val="04A0" w:firstRow="1" w:lastRow="0" w:firstColumn="1" w:lastColumn="0" w:noHBand="0" w:noVBand="1"/>
      </w:tblPr>
      <w:tblGrid>
        <w:gridCol w:w="560"/>
        <w:gridCol w:w="2002"/>
        <w:gridCol w:w="1728"/>
        <w:gridCol w:w="1728"/>
        <w:gridCol w:w="1710"/>
        <w:gridCol w:w="1445"/>
      </w:tblGrid>
      <w:tr>
        <w:trPr>
          <w:cantSplit/>
          <w:trHeight w:val="1086" w:hRule="exact"/>
        </w:trPr>
        <w:tc>
          <w:tcPr>
            <w:tcW w:w="560" w:type="dxa"/>
            <w:vAlign w:val="center"/>
            <w:textDirection w:val="lrTb"/>
            <w:noWrap w:val="false"/>
          </w:tcPr>
          <w:p>
            <w:pPr>
              <w:pStyle w:val="693"/>
              <w:jc w:val="center"/>
              <w:rPr>
                <w:rFonts w:ascii="宋体" w:hAnsi="宋体"/>
                <w:szCs w:val="21"/>
              </w:rPr>
            </w:pPr>
            <w:r>
              <w:rPr>
                <w:rFonts w:ascii="宋体" w:hAnsi="宋体"/>
                <w:szCs w:val="21"/>
              </w:rPr>
              <w:t xml:space="preserve">序号</w:t>
            </w:r>
            <w:r/>
          </w:p>
        </w:tc>
        <w:tc>
          <w:tcPr>
            <w:tcW w:w="2002" w:type="dxa"/>
            <w:vAlign w:val="center"/>
            <w:textDirection w:val="lrTb"/>
            <w:noWrap w:val="false"/>
          </w:tcPr>
          <w:p>
            <w:pPr>
              <w:pStyle w:val="693"/>
              <w:jc w:val="center"/>
              <w:rPr>
                <w:rFonts w:ascii="宋体" w:hAnsi="宋体"/>
                <w:szCs w:val="21"/>
              </w:rPr>
            </w:pPr>
            <w:r>
              <w:rPr>
                <w:rFonts w:ascii="宋体" w:hAnsi="宋体"/>
                <w:szCs w:val="21"/>
              </w:rPr>
              <w:t xml:space="preserve">合同名称</w:t>
            </w:r>
            <w:r/>
          </w:p>
        </w:tc>
        <w:tc>
          <w:tcPr>
            <w:tcW w:w="1728" w:type="dxa"/>
            <w:vAlign w:val="center"/>
            <w:textDirection w:val="lrTb"/>
            <w:noWrap w:val="false"/>
          </w:tcPr>
          <w:p>
            <w:pPr>
              <w:pStyle w:val="693"/>
              <w:jc w:val="center"/>
              <w:rPr>
                <w:rFonts w:hint="eastAsia" w:ascii="宋体" w:hAnsi="宋体"/>
                <w:szCs w:val="21"/>
              </w:rPr>
            </w:pPr>
            <w:r>
              <w:rPr>
                <w:rFonts w:hint="eastAsia" w:ascii="宋体" w:hAnsi="宋体"/>
                <w:szCs w:val="21"/>
              </w:rPr>
              <w:t xml:space="preserve">业主单位</w:t>
            </w:r>
            <w:r/>
          </w:p>
        </w:tc>
        <w:tc>
          <w:tcPr>
            <w:tcW w:w="1728" w:type="dxa"/>
            <w:vAlign w:val="center"/>
            <w:textDirection w:val="lrTb"/>
            <w:noWrap w:val="false"/>
          </w:tcPr>
          <w:p>
            <w:pPr>
              <w:pStyle w:val="693"/>
              <w:jc w:val="center"/>
              <w:rPr>
                <w:rFonts w:ascii="宋体" w:hAnsi="宋体"/>
                <w:szCs w:val="21"/>
              </w:rPr>
            </w:pPr>
            <w:r>
              <w:rPr>
                <w:rFonts w:ascii="宋体" w:hAnsi="宋体"/>
                <w:szCs w:val="21"/>
              </w:rPr>
              <w:t xml:space="preserve">合同金额</w:t>
            </w:r>
            <w:r/>
          </w:p>
        </w:tc>
        <w:tc>
          <w:tcPr>
            <w:tcW w:w="1710" w:type="dxa"/>
            <w:vAlign w:val="center"/>
            <w:textDirection w:val="lrTb"/>
            <w:noWrap w:val="false"/>
          </w:tcPr>
          <w:p>
            <w:pPr>
              <w:pStyle w:val="693"/>
              <w:jc w:val="center"/>
              <w:rPr>
                <w:rFonts w:ascii="宋体" w:hAnsi="宋体"/>
                <w:szCs w:val="21"/>
              </w:rPr>
            </w:pPr>
            <w:r>
              <w:rPr>
                <w:rFonts w:ascii="宋体" w:hAnsi="宋体"/>
                <w:szCs w:val="21"/>
              </w:rPr>
              <w:t xml:space="preserve">合同</w:t>
            </w:r>
            <w:r>
              <w:rPr>
                <w:rFonts w:hint="eastAsia" w:ascii="宋体" w:hAnsi="宋体"/>
                <w:szCs w:val="21"/>
              </w:rPr>
              <w:t xml:space="preserve">签订日期</w:t>
            </w:r>
            <w:r>
              <w:rPr>
                <w:rFonts w:ascii="宋体" w:hAnsi="宋体"/>
                <w:szCs w:val="21"/>
              </w:rPr>
            </w:r>
            <w:r/>
          </w:p>
        </w:tc>
        <w:tc>
          <w:tcPr>
            <w:tcW w:w="1445" w:type="dxa"/>
            <w:vAlign w:val="center"/>
            <w:textDirection w:val="lrTb"/>
            <w:noWrap w:val="false"/>
          </w:tcPr>
          <w:p>
            <w:pPr>
              <w:pStyle w:val="693"/>
              <w:jc w:val="center"/>
              <w:rPr>
                <w:rFonts w:hint="eastAsia" w:ascii="宋体" w:hAnsi="宋体"/>
                <w:szCs w:val="21"/>
              </w:rPr>
            </w:pPr>
            <w:r>
              <w:rPr>
                <w:rFonts w:hint="eastAsia" w:ascii="宋体" w:hAnsi="宋体"/>
                <w:szCs w:val="21"/>
              </w:rPr>
              <w:t xml:space="preserve">备注</w:t>
            </w:r>
            <w:r/>
          </w:p>
        </w:tc>
      </w:tr>
      <w:tr>
        <w:trPr>
          <w:cantSplit/>
          <w:trHeight w:val="586" w:hRule="exact"/>
        </w:trPr>
        <w:tc>
          <w:tcPr>
            <w:tcW w:w="560" w:type="dxa"/>
            <w:vAlign w:val="top"/>
            <w:textDirection w:val="lrTb"/>
            <w:noWrap w:val="false"/>
          </w:tcPr>
          <w:p>
            <w:pPr>
              <w:pStyle w:val="693"/>
              <w:jc w:val="center"/>
              <w:rPr>
                <w:rFonts w:ascii="宋体" w:hAnsi="宋体"/>
                <w:szCs w:val="21"/>
              </w:rPr>
            </w:pPr>
            <w:r>
              <w:rPr>
                <w:rFonts w:ascii="宋体" w:hAnsi="宋体"/>
                <w:szCs w:val="21"/>
              </w:rPr>
            </w:r>
            <w:r/>
          </w:p>
        </w:tc>
        <w:tc>
          <w:tcPr>
            <w:tcW w:w="2002" w:type="dxa"/>
            <w:vAlign w:val="top"/>
            <w:textDirection w:val="lrTb"/>
            <w:noWrap w:val="false"/>
          </w:tcPr>
          <w:p>
            <w:pPr>
              <w:pStyle w:val="693"/>
              <w:jc w:val="center"/>
              <w:spacing w:line="360" w:lineRule="auto"/>
              <w:rPr>
                <w:rFonts w:ascii="宋体" w:hAnsi="宋体"/>
                <w:szCs w:val="21"/>
              </w:rPr>
            </w:pPr>
            <w:r>
              <w:rPr>
                <w:rFonts w:ascii="宋体" w:hAnsi="宋体"/>
                <w:szCs w:val="21"/>
              </w:rPr>
            </w:r>
            <w:r/>
          </w:p>
        </w:tc>
        <w:tc>
          <w:tcPr>
            <w:tcW w:w="1728" w:type="dxa"/>
            <w:vAlign w:val="top"/>
            <w:textDirection w:val="lrTb"/>
            <w:noWrap w:val="false"/>
          </w:tcPr>
          <w:p>
            <w:pPr>
              <w:pStyle w:val="693"/>
              <w:jc w:val="center"/>
              <w:spacing w:line="360" w:lineRule="auto"/>
              <w:rPr>
                <w:rFonts w:ascii="宋体" w:hAnsi="宋体"/>
                <w:szCs w:val="21"/>
              </w:rPr>
            </w:pPr>
            <w:r>
              <w:rPr>
                <w:rFonts w:ascii="宋体" w:hAnsi="宋体"/>
                <w:szCs w:val="21"/>
              </w:rPr>
            </w:r>
            <w:r/>
          </w:p>
        </w:tc>
        <w:tc>
          <w:tcPr>
            <w:tcW w:w="1728" w:type="dxa"/>
            <w:vAlign w:val="top"/>
            <w:textDirection w:val="lrTb"/>
            <w:noWrap w:val="false"/>
          </w:tcPr>
          <w:p>
            <w:pPr>
              <w:pStyle w:val="693"/>
              <w:jc w:val="center"/>
              <w:rPr>
                <w:rFonts w:ascii="宋体" w:hAnsi="宋体"/>
                <w:szCs w:val="21"/>
              </w:rPr>
            </w:pPr>
            <w:r>
              <w:rPr>
                <w:rFonts w:ascii="宋体" w:hAnsi="宋体"/>
                <w:szCs w:val="21"/>
              </w:rPr>
            </w:r>
            <w:r/>
          </w:p>
        </w:tc>
        <w:tc>
          <w:tcPr>
            <w:tcW w:w="1710" w:type="dxa"/>
            <w:vAlign w:val="top"/>
            <w:textDirection w:val="lrTb"/>
            <w:noWrap w:val="false"/>
          </w:tcPr>
          <w:p>
            <w:pPr>
              <w:pStyle w:val="693"/>
              <w:jc w:val="center"/>
              <w:rPr>
                <w:rFonts w:ascii="宋体" w:hAnsi="宋体"/>
                <w:szCs w:val="21"/>
              </w:rPr>
            </w:pPr>
            <w:r>
              <w:rPr>
                <w:rFonts w:ascii="宋体" w:hAnsi="宋体"/>
                <w:szCs w:val="21"/>
              </w:rPr>
            </w:r>
            <w:r/>
          </w:p>
        </w:tc>
        <w:tc>
          <w:tcPr>
            <w:tcW w:w="1445" w:type="dxa"/>
            <w:vAlign w:val="top"/>
            <w:textDirection w:val="lrTb"/>
            <w:noWrap w:val="false"/>
          </w:tcPr>
          <w:p>
            <w:pPr>
              <w:pStyle w:val="693"/>
              <w:jc w:val="center"/>
              <w:rPr>
                <w:rFonts w:ascii="宋体" w:hAnsi="宋体"/>
                <w:szCs w:val="21"/>
              </w:rPr>
            </w:pPr>
            <w:r>
              <w:rPr>
                <w:rFonts w:ascii="宋体" w:hAnsi="宋体"/>
                <w:szCs w:val="21"/>
              </w:rPr>
            </w:r>
            <w:r/>
          </w:p>
        </w:tc>
      </w:tr>
      <w:tr>
        <w:trPr>
          <w:cantSplit/>
          <w:trHeight w:val="586" w:hRule="exact"/>
        </w:trPr>
        <w:tc>
          <w:tcPr>
            <w:tcW w:w="560" w:type="dxa"/>
            <w:vAlign w:val="top"/>
            <w:textDirection w:val="lrTb"/>
            <w:noWrap w:val="false"/>
          </w:tcPr>
          <w:p>
            <w:pPr>
              <w:pStyle w:val="693"/>
              <w:jc w:val="center"/>
              <w:rPr>
                <w:rFonts w:ascii="宋体" w:hAnsi="宋体"/>
                <w:szCs w:val="21"/>
              </w:rPr>
            </w:pPr>
            <w:r>
              <w:rPr>
                <w:rFonts w:ascii="宋体" w:hAnsi="宋体"/>
                <w:szCs w:val="21"/>
              </w:rPr>
            </w:r>
            <w:r/>
          </w:p>
        </w:tc>
        <w:tc>
          <w:tcPr>
            <w:tcW w:w="2002" w:type="dxa"/>
            <w:vAlign w:val="top"/>
            <w:textDirection w:val="lrTb"/>
            <w:noWrap w:val="false"/>
          </w:tcPr>
          <w:p>
            <w:pPr>
              <w:pStyle w:val="693"/>
              <w:jc w:val="center"/>
              <w:rPr>
                <w:rFonts w:ascii="宋体" w:hAnsi="宋体"/>
                <w:szCs w:val="21"/>
              </w:rPr>
            </w:pPr>
            <w:r>
              <w:rPr>
                <w:rFonts w:ascii="宋体" w:hAnsi="宋体"/>
                <w:szCs w:val="21"/>
              </w:rPr>
            </w:r>
            <w:r/>
          </w:p>
        </w:tc>
        <w:tc>
          <w:tcPr>
            <w:tcW w:w="1728" w:type="dxa"/>
            <w:vAlign w:val="top"/>
            <w:textDirection w:val="lrTb"/>
            <w:noWrap w:val="false"/>
          </w:tcPr>
          <w:p>
            <w:pPr>
              <w:pStyle w:val="693"/>
              <w:jc w:val="center"/>
              <w:rPr>
                <w:rFonts w:ascii="宋体" w:hAnsi="宋体"/>
                <w:szCs w:val="21"/>
              </w:rPr>
            </w:pPr>
            <w:r>
              <w:rPr>
                <w:rFonts w:ascii="宋体" w:hAnsi="宋体"/>
                <w:szCs w:val="21"/>
              </w:rPr>
            </w:r>
            <w:r/>
          </w:p>
        </w:tc>
        <w:tc>
          <w:tcPr>
            <w:tcW w:w="1728" w:type="dxa"/>
            <w:vAlign w:val="top"/>
            <w:textDirection w:val="lrTb"/>
            <w:noWrap w:val="false"/>
          </w:tcPr>
          <w:p>
            <w:pPr>
              <w:pStyle w:val="693"/>
              <w:jc w:val="center"/>
              <w:rPr>
                <w:rFonts w:ascii="宋体" w:hAnsi="宋体"/>
                <w:szCs w:val="21"/>
              </w:rPr>
            </w:pPr>
            <w:r>
              <w:rPr>
                <w:rFonts w:ascii="宋体" w:hAnsi="宋体"/>
                <w:szCs w:val="21"/>
              </w:rPr>
            </w:r>
            <w:r/>
          </w:p>
        </w:tc>
        <w:tc>
          <w:tcPr>
            <w:tcW w:w="1710" w:type="dxa"/>
            <w:vAlign w:val="top"/>
            <w:textDirection w:val="lrTb"/>
            <w:noWrap w:val="false"/>
          </w:tcPr>
          <w:p>
            <w:pPr>
              <w:pStyle w:val="693"/>
              <w:jc w:val="center"/>
              <w:rPr>
                <w:rFonts w:ascii="宋体" w:hAnsi="宋体"/>
                <w:szCs w:val="21"/>
              </w:rPr>
            </w:pPr>
            <w:r>
              <w:rPr>
                <w:rFonts w:ascii="宋体" w:hAnsi="宋体"/>
                <w:szCs w:val="21"/>
              </w:rPr>
            </w:r>
            <w:r/>
          </w:p>
        </w:tc>
        <w:tc>
          <w:tcPr>
            <w:tcW w:w="1445" w:type="dxa"/>
            <w:vAlign w:val="top"/>
            <w:textDirection w:val="lrTb"/>
            <w:noWrap w:val="false"/>
          </w:tcPr>
          <w:p>
            <w:pPr>
              <w:pStyle w:val="693"/>
              <w:jc w:val="center"/>
              <w:rPr>
                <w:rFonts w:ascii="宋体" w:hAnsi="宋体"/>
                <w:szCs w:val="21"/>
              </w:rPr>
            </w:pPr>
            <w:r>
              <w:rPr>
                <w:rFonts w:ascii="宋体" w:hAnsi="宋体"/>
                <w:szCs w:val="21"/>
              </w:rPr>
            </w:r>
            <w:r/>
          </w:p>
        </w:tc>
      </w:tr>
      <w:tr>
        <w:trPr>
          <w:cantSplit/>
          <w:trHeight w:val="586" w:hRule="exact"/>
        </w:trPr>
        <w:tc>
          <w:tcPr>
            <w:tcW w:w="560" w:type="dxa"/>
            <w:vAlign w:val="top"/>
            <w:textDirection w:val="lrTb"/>
            <w:noWrap w:val="false"/>
          </w:tcPr>
          <w:p>
            <w:pPr>
              <w:pStyle w:val="693"/>
              <w:jc w:val="center"/>
              <w:rPr>
                <w:rFonts w:ascii="宋体" w:hAnsi="宋体"/>
                <w:szCs w:val="21"/>
              </w:rPr>
            </w:pPr>
            <w:r>
              <w:rPr>
                <w:rFonts w:ascii="宋体" w:hAnsi="宋体"/>
                <w:szCs w:val="21"/>
              </w:rPr>
            </w:r>
            <w:r/>
          </w:p>
        </w:tc>
        <w:tc>
          <w:tcPr>
            <w:tcW w:w="2002" w:type="dxa"/>
            <w:vAlign w:val="top"/>
            <w:textDirection w:val="lrTb"/>
            <w:noWrap w:val="false"/>
          </w:tcPr>
          <w:p>
            <w:pPr>
              <w:pStyle w:val="693"/>
              <w:jc w:val="center"/>
              <w:rPr>
                <w:rFonts w:ascii="宋体" w:hAnsi="宋体"/>
                <w:szCs w:val="21"/>
              </w:rPr>
            </w:pPr>
            <w:r>
              <w:rPr>
                <w:rFonts w:ascii="宋体" w:hAnsi="宋体"/>
                <w:szCs w:val="21"/>
              </w:rPr>
            </w:r>
            <w:r/>
          </w:p>
        </w:tc>
        <w:tc>
          <w:tcPr>
            <w:tcW w:w="1728" w:type="dxa"/>
            <w:vAlign w:val="top"/>
            <w:textDirection w:val="lrTb"/>
            <w:noWrap w:val="false"/>
          </w:tcPr>
          <w:p>
            <w:pPr>
              <w:pStyle w:val="693"/>
              <w:jc w:val="center"/>
              <w:rPr>
                <w:rFonts w:ascii="宋体" w:hAnsi="宋体"/>
                <w:szCs w:val="21"/>
              </w:rPr>
            </w:pPr>
            <w:r>
              <w:rPr>
                <w:rFonts w:ascii="宋体" w:hAnsi="宋体"/>
                <w:szCs w:val="21"/>
              </w:rPr>
            </w:r>
            <w:r/>
          </w:p>
        </w:tc>
        <w:tc>
          <w:tcPr>
            <w:tcW w:w="1728" w:type="dxa"/>
            <w:vAlign w:val="top"/>
            <w:textDirection w:val="lrTb"/>
            <w:noWrap w:val="false"/>
          </w:tcPr>
          <w:p>
            <w:pPr>
              <w:pStyle w:val="693"/>
              <w:jc w:val="center"/>
              <w:rPr>
                <w:rFonts w:ascii="宋体" w:hAnsi="宋体"/>
                <w:szCs w:val="21"/>
              </w:rPr>
            </w:pPr>
            <w:r>
              <w:rPr>
                <w:rFonts w:ascii="宋体" w:hAnsi="宋体"/>
                <w:szCs w:val="21"/>
              </w:rPr>
            </w:r>
            <w:r/>
          </w:p>
        </w:tc>
        <w:tc>
          <w:tcPr>
            <w:tcW w:w="1710" w:type="dxa"/>
            <w:vAlign w:val="top"/>
            <w:textDirection w:val="lrTb"/>
            <w:noWrap w:val="false"/>
          </w:tcPr>
          <w:p>
            <w:pPr>
              <w:pStyle w:val="693"/>
              <w:jc w:val="center"/>
              <w:rPr>
                <w:rFonts w:ascii="宋体" w:hAnsi="宋体"/>
                <w:szCs w:val="21"/>
              </w:rPr>
            </w:pPr>
            <w:r>
              <w:rPr>
                <w:rFonts w:ascii="宋体" w:hAnsi="宋体"/>
                <w:szCs w:val="21"/>
              </w:rPr>
            </w:r>
            <w:r/>
          </w:p>
        </w:tc>
        <w:tc>
          <w:tcPr>
            <w:tcW w:w="1445" w:type="dxa"/>
            <w:vAlign w:val="top"/>
            <w:textDirection w:val="lrTb"/>
            <w:noWrap w:val="false"/>
          </w:tcPr>
          <w:p>
            <w:pPr>
              <w:pStyle w:val="693"/>
              <w:jc w:val="center"/>
              <w:rPr>
                <w:rFonts w:ascii="宋体" w:hAnsi="宋体"/>
                <w:szCs w:val="21"/>
              </w:rPr>
            </w:pPr>
            <w:r>
              <w:rPr>
                <w:rFonts w:ascii="宋体" w:hAnsi="宋体"/>
                <w:szCs w:val="21"/>
              </w:rPr>
            </w:r>
            <w:r/>
          </w:p>
        </w:tc>
      </w:tr>
      <w:tr>
        <w:trPr>
          <w:cantSplit/>
          <w:trHeight w:val="631" w:hRule="exact"/>
        </w:trPr>
        <w:tc>
          <w:tcPr>
            <w:tcW w:w="560" w:type="dxa"/>
            <w:vAlign w:val="top"/>
            <w:textDirection w:val="lrTb"/>
            <w:noWrap w:val="false"/>
          </w:tcPr>
          <w:p>
            <w:pPr>
              <w:pStyle w:val="693"/>
              <w:jc w:val="center"/>
              <w:rPr>
                <w:rFonts w:ascii="宋体" w:hAnsi="宋体"/>
                <w:szCs w:val="21"/>
              </w:rPr>
            </w:pPr>
            <w:r>
              <w:rPr>
                <w:rFonts w:ascii="宋体" w:hAnsi="宋体"/>
                <w:szCs w:val="21"/>
              </w:rPr>
            </w:r>
            <w:r/>
          </w:p>
        </w:tc>
        <w:tc>
          <w:tcPr>
            <w:tcW w:w="2002" w:type="dxa"/>
            <w:vAlign w:val="top"/>
            <w:textDirection w:val="lrTb"/>
            <w:noWrap w:val="false"/>
          </w:tcPr>
          <w:p>
            <w:pPr>
              <w:pStyle w:val="693"/>
              <w:jc w:val="center"/>
              <w:rPr>
                <w:rFonts w:ascii="宋体" w:hAnsi="宋体"/>
                <w:szCs w:val="21"/>
              </w:rPr>
            </w:pPr>
            <w:r>
              <w:rPr>
                <w:rFonts w:ascii="宋体" w:hAnsi="宋体"/>
                <w:szCs w:val="21"/>
              </w:rPr>
            </w:r>
            <w:r/>
          </w:p>
        </w:tc>
        <w:tc>
          <w:tcPr>
            <w:tcW w:w="1728" w:type="dxa"/>
            <w:vAlign w:val="top"/>
            <w:textDirection w:val="lrTb"/>
            <w:noWrap w:val="false"/>
          </w:tcPr>
          <w:p>
            <w:pPr>
              <w:pStyle w:val="693"/>
              <w:jc w:val="center"/>
              <w:rPr>
                <w:rFonts w:ascii="宋体" w:hAnsi="宋体"/>
                <w:szCs w:val="21"/>
              </w:rPr>
            </w:pPr>
            <w:r>
              <w:rPr>
                <w:rFonts w:ascii="宋体" w:hAnsi="宋体"/>
                <w:szCs w:val="21"/>
              </w:rPr>
            </w:r>
            <w:r/>
          </w:p>
        </w:tc>
        <w:tc>
          <w:tcPr>
            <w:tcW w:w="1728" w:type="dxa"/>
            <w:vAlign w:val="top"/>
            <w:textDirection w:val="lrTb"/>
            <w:noWrap w:val="false"/>
          </w:tcPr>
          <w:p>
            <w:pPr>
              <w:pStyle w:val="693"/>
              <w:jc w:val="center"/>
              <w:rPr>
                <w:rFonts w:ascii="宋体" w:hAnsi="宋体"/>
                <w:szCs w:val="21"/>
              </w:rPr>
            </w:pPr>
            <w:r>
              <w:rPr>
                <w:rFonts w:ascii="宋体" w:hAnsi="宋体"/>
                <w:szCs w:val="21"/>
              </w:rPr>
            </w:r>
            <w:r/>
          </w:p>
        </w:tc>
        <w:tc>
          <w:tcPr>
            <w:tcW w:w="1710" w:type="dxa"/>
            <w:vAlign w:val="top"/>
            <w:textDirection w:val="lrTb"/>
            <w:noWrap w:val="false"/>
          </w:tcPr>
          <w:p>
            <w:pPr>
              <w:pStyle w:val="693"/>
              <w:jc w:val="center"/>
              <w:rPr>
                <w:rFonts w:ascii="宋体" w:hAnsi="宋体"/>
                <w:szCs w:val="21"/>
              </w:rPr>
            </w:pPr>
            <w:r>
              <w:rPr>
                <w:rFonts w:ascii="宋体" w:hAnsi="宋体"/>
                <w:szCs w:val="21"/>
              </w:rPr>
            </w:r>
            <w:r/>
          </w:p>
        </w:tc>
        <w:tc>
          <w:tcPr>
            <w:tcW w:w="1445" w:type="dxa"/>
            <w:vAlign w:val="top"/>
            <w:textDirection w:val="lrTb"/>
            <w:noWrap w:val="false"/>
          </w:tcPr>
          <w:p>
            <w:pPr>
              <w:pStyle w:val="693"/>
              <w:jc w:val="center"/>
              <w:rPr>
                <w:rFonts w:ascii="宋体" w:hAnsi="宋体"/>
                <w:szCs w:val="21"/>
              </w:rPr>
            </w:pPr>
            <w:r>
              <w:rPr>
                <w:rFonts w:ascii="宋体" w:hAnsi="宋体"/>
                <w:szCs w:val="21"/>
              </w:rPr>
            </w:r>
            <w:r/>
          </w:p>
        </w:tc>
      </w:tr>
    </w:tbl>
    <w:p>
      <w:pPr>
        <w:pStyle w:val="693"/>
        <w:tabs>
          <w:tab w:val="left" w:pos="7524" w:leader="none"/>
        </w:tabs>
        <w:rPr>
          <w:rFonts w:hint="eastAsia" w:ascii="宋体" w:hAnsi="宋体" w:cs="宋体"/>
          <w:szCs w:val="21"/>
        </w:rPr>
      </w:pPr>
      <w:r>
        <w:rPr>
          <w:rFonts w:hint="eastAsia" w:ascii="宋体" w:hAnsi="宋体" w:cs="宋体"/>
          <w:szCs w:val="21"/>
        </w:rPr>
        <w:t xml:space="preserve">注：投标文件中须提供的证明材料详见第六章评分标准。</w:t>
      </w:r>
      <w:r/>
    </w:p>
    <w:p>
      <w:pPr>
        <w:pStyle w:val="755"/>
        <w:rPr>
          <w:rFonts w:hint="eastAsia" w:hAnsi="宋体" w:cs="宋体"/>
          <w:sz w:val="21"/>
          <w:szCs w:val="21"/>
        </w:rPr>
      </w:pPr>
      <w:r>
        <w:rPr>
          <w:rFonts w:hint="eastAsia" w:hAnsi="宋体" w:cs="宋体"/>
          <w:sz w:val="21"/>
          <w:szCs w:val="21"/>
        </w:rPr>
      </w:r>
      <w:r/>
    </w:p>
    <w:p>
      <w:pPr>
        <w:pStyle w:val="755"/>
        <w:rPr>
          <w:rFonts w:hint="eastAsia" w:hAnsi="宋体" w:cs="宋体"/>
          <w:sz w:val="21"/>
          <w:szCs w:val="21"/>
        </w:rPr>
      </w:pPr>
      <w:r>
        <w:rPr>
          <w:rFonts w:hint="eastAsia" w:hAnsi="宋体" w:cs="宋体"/>
          <w:sz w:val="21"/>
          <w:szCs w:val="21"/>
        </w:rPr>
      </w:r>
      <w:r/>
    </w:p>
    <w:p>
      <w:pPr>
        <w:pStyle w:val="755"/>
        <w:rPr>
          <w:rFonts w:hint="eastAsia" w:hAnsi="宋体" w:cs="宋体"/>
          <w:sz w:val="21"/>
          <w:szCs w:val="21"/>
        </w:rPr>
      </w:pPr>
      <w:r>
        <w:rPr>
          <w:rFonts w:hint="eastAsia" w:hAnsi="宋体" w:cs="宋体"/>
          <w:sz w:val="21"/>
          <w:szCs w:val="21"/>
        </w:rPr>
      </w:r>
      <w:r/>
    </w:p>
    <w:p>
      <w:pPr>
        <w:pStyle w:val="755"/>
        <w:rPr>
          <w:rFonts w:hint="eastAsia" w:hAnsi="宋体" w:cs="宋体"/>
          <w:sz w:val="21"/>
          <w:szCs w:val="21"/>
        </w:rPr>
      </w:pPr>
      <w:r>
        <w:rPr>
          <w:rFonts w:hint="eastAsia" w:hAnsi="宋体" w:cs="宋体"/>
          <w:sz w:val="21"/>
          <w:szCs w:val="21"/>
        </w:rPr>
      </w:r>
      <w:r/>
    </w:p>
    <w:p>
      <w:pPr>
        <w:pStyle w:val="740"/>
        <w:spacing w:line="360" w:lineRule="auto"/>
        <w:rPr>
          <w:rFonts w:hint="eastAsia" w:hAnsi="宋体" w:cs="宋体"/>
          <w:szCs w:val="21"/>
        </w:rPr>
      </w:pPr>
      <w:r>
        <w:rPr>
          <w:rFonts w:hint="eastAsia" w:hAnsi="宋体" w:cs="宋体"/>
          <w:szCs w:val="21"/>
        </w:rPr>
        <w:t xml:space="preserve">投标人：（签章）</w:t>
      </w:r>
      <w:r/>
    </w:p>
    <w:p>
      <w:pPr>
        <w:pStyle w:val="740"/>
        <w:spacing w:line="360" w:lineRule="auto"/>
        <w:rPr>
          <w:rFonts w:hint="eastAsia" w:hAnsi="宋体" w:cs="宋体"/>
          <w:szCs w:val="21"/>
        </w:rPr>
      </w:pPr>
      <w:r>
        <w:rPr>
          <w:rFonts w:hint="eastAsia" w:hAnsi="宋体" w:cs="宋体"/>
          <w:szCs w:val="21"/>
        </w:rPr>
        <w:t xml:space="preserve">法定代表人或授</w:t>
      </w:r>
      <w:r>
        <w:rPr>
          <w:rFonts w:hint="eastAsia" w:hAnsi="宋体" w:cs="宋体"/>
          <w:szCs w:val="21"/>
        </w:rPr>
        <w:t xml:space="preserve">权代理人：（签字或签章）</w:t>
      </w:r>
      <w:r/>
    </w:p>
    <w:p>
      <w:pPr>
        <w:pStyle w:val="757"/>
        <w:ind w:left="0" w:firstLine="0"/>
        <w:spacing w:line="360" w:lineRule="auto"/>
        <w:rPr>
          <w:rFonts w:hint="eastAsia" w:ascii="宋体" w:hAnsi="宋体" w:cs="宋体"/>
          <w:szCs w:val="21"/>
        </w:rPr>
      </w:pPr>
      <w:r>
        <w:rPr>
          <w:rFonts w:hint="eastAsia" w:ascii="宋体" w:hAnsi="宋体" w:cs="宋体"/>
          <w:szCs w:val="21"/>
        </w:rPr>
        <w:t xml:space="preserve">日期：    年   月   日</w:t>
      </w:r>
      <w:r/>
    </w:p>
    <w:p>
      <w:pPr>
        <w:pStyle w:val="755"/>
        <w:rPr>
          <w:rFonts w:hint="eastAsia" w:hAnsi="宋体" w:cs="宋体"/>
          <w:sz w:val="21"/>
          <w:szCs w:val="21"/>
        </w:rPr>
      </w:pPr>
      <w:r>
        <w:rPr>
          <w:rFonts w:hint="eastAsia" w:hAnsi="宋体" w:cs="宋体"/>
          <w:sz w:val="21"/>
          <w:szCs w:val="21"/>
        </w:rPr>
      </w:r>
      <w:r/>
    </w:p>
    <w:p>
      <w:pPr>
        <w:pStyle w:val="755"/>
        <w:rPr>
          <w:rFonts w:hint="eastAsia" w:hAnsi="宋体" w:cs="宋体"/>
          <w:sz w:val="21"/>
          <w:szCs w:val="21"/>
        </w:rPr>
      </w:pPr>
      <w:r>
        <w:rPr>
          <w:rFonts w:hint="eastAsia" w:hAnsi="宋体" w:cs="宋体"/>
          <w:sz w:val="21"/>
          <w:szCs w:val="21"/>
        </w:rPr>
      </w:r>
      <w:r/>
    </w:p>
    <w:p>
      <w:pPr>
        <w:pStyle w:val="755"/>
        <w:rPr>
          <w:rFonts w:hint="eastAsia" w:hAnsi="宋体" w:cs="宋体"/>
          <w:sz w:val="21"/>
          <w:szCs w:val="21"/>
        </w:rPr>
      </w:pPr>
      <w:r>
        <w:rPr>
          <w:rFonts w:hint="eastAsia" w:hAnsi="宋体" w:cs="宋体"/>
          <w:sz w:val="21"/>
          <w:szCs w:val="21"/>
        </w:rPr>
      </w:r>
      <w:r/>
    </w:p>
    <w:p>
      <w:pPr>
        <w:pStyle w:val="755"/>
        <w:rPr>
          <w:rFonts w:hint="eastAsia" w:hAnsi="宋体" w:cs="宋体"/>
          <w:sz w:val="21"/>
          <w:szCs w:val="21"/>
        </w:rPr>
      </w:pPr>
      <w:r>
        <w:rPr>
          <w:rFonts w:hint="eastAsia" w:hAnsi="宋体" w:cs="宋体"/>
          <w:sz w:val="21"/>
          <w:szCs w:val="21"/>
        </w:rPr>
      </w:r>
      <w:r/>
    </w:p>
    <w:p>
      <w:pPr>
        <w:pStyle w:val="755"/>
        <w:rPr>
          <w:rFonts w:hint="eastAsia" w:hAnsi="宋体" w:cs="宋体"/>
          <w:sz w:val="21"/>
          <w:szCs w:val="21"/>
        </w:rPr>
      </w:pPr>
      <w:r>
        <w:rPr>
          <w:rFonts w:hint="eastAsia" w:hAnsi="宋体" w:cs="宋体"/>
          <w:sz w:val="21"/>
          <w:szCs w:val="21"/>
        </w:rPr>
      </w:r>
      <w:r/>
    </w:p>
    <w:p>
      <w:pPr>
        <w:pStyle w:val="755"/>
        <w:rPr>
          <w:rFonts w:hint="eastAsia" w:hAnsi="宋体" w:cs="宋体"/>
          <w:sz w:val="21"/>
          <w:szCs w:val="21"/>
        </w:rPr>
      </w:pPr>
      <w:r>
        <w:rPr>
          <w:rFonts w:hint="eastAsia" w:hAnsi="宋体" w:cs="宋体"/>
          <w:sz w:val="21"/>
          <w:szCs w:val="21"/>
        </w:rPr>
      </w:r>
      <w:r/>
    </w:p>
    <w:p>
      <w:pPr>
        <w:pStyle w:val="755"/>
        <w:rPr>
          <w:rFonts w:hint="eastAsia" w:hAnsi="宋体" w:cs="宋体"/>
          <w:sz w:val="21"/>
          <w:szCs w:val="21"/>
        </w:rPr>
      </w:pPr>
      <w:r>
        <w:rPr>
          <w:rFonts w:hint="eastAsia" w:hAnsi="宋体" w:cs="宋体"/>
          <w:sz w:val="21"/>
          <w:szCs w:val="21"/>
        </w:rPr>
      </w:r>
      <w:r/>
    </w:p>
    <w:p>
      <w:pPr>
        <w:pStyle w:val="755"/>
        <w:rPr>
          <w:rFonts w:hint="eastAsia" w:hAnsi="宋体" w:cs="宋体"/>
          <w:sz w:val="21"/>
          <w:szCs w:val="21"/>
        </w:rPr>
      </w:pPr>
      <w:r>
        <w:rPr>
          <w:rFonts w:hint="eastAsia" w:hAnsi="宋体" w:cs="宋体"/>
          <w:sz w:val="21"/>
          <w:szCs w:val="21"/>
        </w:rPr>
      </w:r>
      <w:r/>
    </w:p>
    <w:p>
      <w:pPr>
        <w:pStyle w:val="755"/>
        <w:rPr>
          <w:rFonts w:hint="eastAsia" w:hAnsi="宋体" w:cs="宋体"/>
          <w:sz w:val="21"/>
          <w:szCs w:val="21"/>
        </w:rPr>
      </w:pPr>
      <w:r>
        <w:rPr>
          <w:rFonts w:hint="eastAsia" w:hAnsi="宋体" w:cs="宋体"/>
          <w:sz w:val="21"/>
          <w:szCs w:val="21"/>
        </w:rPr>
      </w:r>
      <w:r/>
    </w:p>
    <w:p>
      <w:pPr>
        <w:pStyle w:val="755"/>
        <w:rPr>
          <w:rFonts w:hint="eastAsia" w:hAnsi="宋体" w:cs="宋体"/>
          <w:sz w:val="21"/>
          <w:szCs w:val="21"/>
        </w:rPr>
      </w:pPr>
      <w:r>
        <w:rPr>
          <w:rFonts w:hint="eastAsia" w:hAnsi="宋体" w:cs="宋体"/>
          <w:sz w:val="21"/>
          <w:szCs w:val="21"/>
        </w:rPr>
      </w:r>
      <w:r/>
    </w:p>
    <w:p>
      <w:pPr>
        <w:pStyle w:val="755"/>
        <w:rPr>
          <w:rFonts w:hint="eastAsia" w:hAnsi="宋体" w:cs="宋体"/>
          <w:sz w:val="21"/>
          <w:szCs w:val="21"/>
        </w:rPr>
      </w:pPr>
      <w:r>
        <w:rPr>
          <w:rFonts w:hint="eastAsia" w:hAnsi="宋体" w:cs="宋体"/>
          <w:sz w:val="21"/>
          <w:szCs w:val="21"/>
        </w:rPr>
      </w:r>
      <w:r/>
    </w:p>
    <w:p>
      <w:pPr>
        <w:pStyle w:val="755"/>
        <w:rPr>
          <w:rFonts w:hint="eastAsia" w:hAnsi="宋体" w:cs="宋体"/>
          <w:sz w:val="21"/>
          <w:szCs w:val="21"/>
        </w:rPr>
      </w:pPr>
      <w:r>
        <w:rPr>
          <w:rFonts w:hint="eastAsia" w:hAnsi="宋体" w:cs="宋体"/>
          <w:sz w:val="21"/>
          <w:szCs w:val="21"/>
        </w:rPr>
      </w:r>
      <w:r/>
    </w:p>
    <w:p>
      <w:pPr>
        <w:pStyle w:val="755"/>
        <w:rPr>
          <w:rFonts w:hint="eastAsia" w:hAnsi="宋体" w:cs="宋体"/>
          <w:sz w:val="21"/>
          <w:szCs w:val="21"/>
        </w:rPr>
      </w:pPr>
      <w:r>
        <w:rPr>
          <w:rFonts w:hint="eastAsia" w:hAnsi="宋体" w:cs="宋体"/>
          <w:sz w:val="21"/>
          <w:szCs w:val="21"/>
        </w:rPr>
      </w:r>
      <w:r/>
    </w:p>
    <w:p>
      <w:pPr>
        <w:pStyle w:val="755"/>
        <w:rPr>
          <w:rFonts w:hint="eastAsia" w:hAnsi="宋体" w:cs="宋体"/>
          <w:sz w:val="21"/>
          <w:szCs w:val="21"/>
        </w:rPr>
      </w:pPr>
      <w:r>
        <w:rPr>
          <w:rFonts w:hint="eastAsia" w:hAnsi="宋体" w:cs="宋体"/>
          <w:sz w:val="21"/>
          <w:szCs w:val="21"/>
        </w:rPr>
      </w:r>
      <w:r/>
    </w:p>
    <w:p>
      <w:pPr>
        <w:pStyle w:val="755"/>
        <w:rPr>
          <w:rFonts w:hint="eastAsia" w:hAnsi="宋体" w:cs="宋体"/>
          <w:sz w:val="21"/>
          <w:szCs w:val="21"/>
        </w:rPr>
      </w:pPr>
      <w:r>
        <w:rPr>
          <w:rFonts w:hint="eastAsia" w:hAnsi="宋体" w:cs="宋体"/>
          <w:sz w:val="21"/>
          <w:szCs w:val="21"/>
        </w:rPr>
      </w:r>
      <w:r/>
    </w:p>
    <w:p>
      <w:pPr>
        <w:pStyle w:val="755"/>
        <w:rPr>
          <w:rFonts w:hint="eastAsia" w:hAnsi="宋体" w:cs="宋体"/>
          <w:sz w:val="21"/>
          <w:szCs w:val="21"/>
        </w:rPr>
      </w:pPr>
      <w:r>
        <w:rPr>
          <w:rFonts w:hint="eastAsia" w:hAnsi="宋体" w:cs="宋体"/>
          <w:sz w:val="21"/>
          <w:szCs w:val="21"/>
        </w:rPr>
      </w:r>
      <w:r/>
    </w:p>
    <w:p>
      <w:pPr>
        <w:pStyle w:val="755"/>
        <w:rPr>
          <w:rFonts w:hint="eastAsia" w:hAnsi="宋体" w:cs="宋体"/>
          <w:sz w:val="21"/>
          <w:szCs w:val="21"/>
        </w:rPr>
      </w:pPr>
      <w:r>
        <w:rPr>
          <w:rFonts w:hint="eastAsia" w:hAnsi="宋体" w:cs="宋体"/>
          <w:sz w:val="21"/>
          <w:szCs w:val="21"/>
        </w:rPr>
      </w:r>
      <w:r/>
    </w:p>
    <w:p>
      <w:pPr>
        <w:pStyle w:val="755"/>
        <w:rPr>
          <w:rFonts w:hint="eastAsia" w:hAnsi="宋体" w:cs="宋体"/>
          <w:sz w:val="21"/>
          <w:szCs w:val="21"/>
        </w:rPr>
      </w:pPr>
      <w:r>
        <w:rPr>
          <w:rFonts w:hint="eastAsia" w:hAnsi="宋体" w:cs="宋体"/>
          <w:sz w:val="21"/>
          <w:szCs w:val="21"/>
        </w:rPr>
      </w:r>
      <w:r/>
    </w:p>
    <w:p>
      <w:pPr>
        <w:pStyle w:val="755"/>
        <w:rPr>
          <w:rFonts w:hint="eastAsia" w:hAnsi="宋体" w:cs="宋体"/>
          <w:sz w:val="21"/>
          <w:szCs w:val="21"/>
        </w:rPr>
      </w:pPr>
      <w:r>
        <w:rPr>
          <w:rFonts w:hint="eastAsia" w:hAnsi="宋体" w:cs="宋体"/>
          <w:sz w:val="21"/>
          <w:szCs w:val="21"/>
        </w:rPr>
      </w:r>
      <w:r/>
    </w:p>
    <w:p>
      <w:pPr>
        <w:pStyle w:val="693"/>
        <w:rPr>
          <w:rFonts w:hint="eastAsia" w:ascii="宋体" w:hAnsi="宋体" w:cs="宋体"/>
          <w:szCs w:val="21"/>
        </w:rPr>
        <w:outlineLvl w:val="0"/>
      </w:pPr>
      <w:r>
        <w:rPr>
          <w:rFonts w:hint="eastAsia" w:ascii="宋体" w:hAnsi="宋体" w:cs="宋体"/>
          <w:b/>
          <w:szCs w:val="21"/>
        </w:rPr>
        <w:t xml:space="preserve">附件7.法定代表人授权委托书</w:t>
      </w:r>
      <w:bookmarkEnd w:id="27"/>
      <w:r>
        <w:rPr>
          <w:rFonts w:hint="eastAsia" w:ascii="宋体" w:hAnsi="宋体" w:cs="宋体"/>
          <w:szCs w:val="21"/>
        </w:rPr>
      </w:r>
      <w:r/>
    </w:p>
    <w:p>
      <w:pPr>
        <w:pStyle w:val="693"/>
        <w:jc w:val="center"/>
        <w:spacing w:before="100" w:beforeAutospacing="1" w:after="100" w:afterAutospacing="1" w:line="480" w:lineRule="auto"/>
        <w:rPr>
          <w:rFonts w:hint="eastAsia" w:ascii="宋体" w:hAnsi="宋体" w:cs="宋体"/>
          <w:b/>
          <w:szCs w:val="21"/>
        </w:rPr>
      </w:pPr>
      <w:r>
        <w:rPr>
          <w:rFonts w:hint="eastAsia" w:ascii="宋体" w:hAnsi="宋体" w:cs="宋体"/>
          <w:b/>
          <w:szCs w:val="21"/>
        </w:rPr>
        <w:t xml:space="preserve">法定代表人授权委托书</w:t>
      </w:r>
      <w:r/>
    </w:p>
    <w:p>
      <w:pPr>
        <w:pStyle w:val="693"/>
        <w:ind w:firstLine="420"/>
        <w:spacing w:line="360" w:lineRule="auto"/>
        <w:rPr>
          <w:rFonts w:hint="eastAsia" w:ascii="宋体" w:hAnsi="宋体" w:cs="宋体"/>
          <w:szCs w:val="21"/>
        </w:rPr>
      </w:pPr>
      <w:r>
        <w:rPr>
          <w:rFonts w:hint="eastAsia" w:ascii="宋体" w:hAnsi="宋体" w:cs="宋体"/>
          <w:szCs w:val="21"/>
        </w:rPr>
        <w:t xml:space="preserve">本授权委托书声明：  我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w:t>
      </w:r>
      <w:r>
        <w:rPr>
          <w:rFonts w:hint="eastAsia" w:ascii="宋体" w:hAnsi="宋体" w:cs="宋体"/>
          <w:szCs w:val="21"/>
        </w:rPr>
        <w:t xml:space="preserve">投标人名称）的法定代表人，现授权委托</w:t>
      </w:r>
      <w:r>
        <w:rPr>
          <w:rFonts w:hint="eastAsia" w:ascii="宋体" w:hAnsi="宋体" w:cs="宋体"/>
          <w:szCs w:val="21"/>
          <w:u w:val="single"/>
        </w:rPr>
        <w:t xml:space="preserve">             </w:t>
      </w:r>
      <w:r>
        <w:rPr>
          <w:rFonts w:hint="eastAsia" w:ascii="宋体" w:hAnsi="宋体" w:cs="宋体"/>
          <w:szCs w:val="21"/>
        </w:rPr>
        <w:t xml:space="preserve">（姓名）为我公司授权代表（即代理人），以本公司的名义参加</w:t>
      </w:r>
      <w:r>
        <w:rPr>
          <w:rFonts w:hint="eastAsia" w:ascii="宋体" w:hAnsi="宋体" w:cs="宋体"/>
          <w:szCs w:val="21"/>
          <w:u w:val="single"/>
        </w:rPr>
        <w:t xml:space="preserve"> 苏州铖溢林建设工程管理有限公司</w:t>
      </w:r>
      <w:r>
        <w:rPr>
          <w:rFonts w:hint="eastAsia" w:ascii="宋体" w:hAnsi="宋体" w:cs="宋体"/>
          <w:szCs w:val="21"/>
        </w:rPr>
        <w:t xml:space="preserve">组织实施的编号为 </w:t>
      </w:r>
      <w:r>
        <w:rPr>
          <w:rFonts w:hint="eastAsia" w:ascii="宋体" w:hAnsi="宋体" w:cs="宋体"/>
          <w:szCs w:val="21"/>
          <w:u w:val="single"/>
        </w:rPr>
        <w:t xml:space="preserve">         </w:t>
      </w:r>
      <w:r>
        <w:rPr>
          <w:rFonts w:hint="eastAsia" w:ascii="宋体" w:hAnsi="宋体" w:cs="宋体"/>
          <w:szCs w:val="21"/>
        </w:rPr>
        <w:t xml:space="preserve">号（项目编号）的招标活动。代理人在开标、评标、合同谈判过程中所签署的一切文件和处理与这有关的一切事务，我均予以承认。</w:t>
      </w:r>
      <w:r/>
    </w:p>
    <w:p>
      <w:pPr>
        <w:pStyle w:val="693"/>
        <w:ind w:firstLine="420"/>
        <w:spacing w:line="360" w:lineRule="auto"/>
        <w:rPr>
          <w:rFonts w:hint="eastAsia" w:ascii="宋体" w:hAnsi="宋体" w:cs="宋体"/>
          <w:szCs w:val="21"/>
        </w:rPr>
      </w:pPr>
      <w:r>
        <w:rPr>
          <w:rFonts w:hint="eastAsia" w:ascii="宋体" w:hAnsi="宋体" w:cs="宋体"/>
          <w:szCs w:val="21"/>
        </w:rPr>
        <w:t xml:space="preserve">代理人在授权委托书有效期内签署的所有文件不因授权委托的撤销而失效，除非有撤销授权委托的书面通知，本授权委托书自投标开始至合同履行完毕止。</w:t>
      </w:r>
      <w:r/>
    </w:p>
    <w:p>
      <w:pPr>
        <w:pStyle w:val="693"/>
        <w:ind w:firstLine="420"/>
        <w:spacing w:line="360" w:lineRule="auto"/>
        <w:rPr>
          <w:rFonts w:hint="eastAsia" w:ascii="宋体" w:hAnsi="宋体" w:cs="宋体"/>
          <w:szCs w:val="21"/>
        </w:rPr>
      </w:pPr>
      <w:r>
        <w:rPr>
          <w:rFonts w:hint="eastAsia" w:ascii="宋体" w:hAnsi="宋体" w:cs="宋体"/>
          <w:szCs w:val="21"/>
        </w:rPr>
        <w:t xml:space="preserve">代理人无转委托权。特此委托。</w:t>
      </w:r>
      <w:r/>
    </w:p>
    <w:p>
      <w:pPr>
        <w:pStyle w:val="741"/>
        <w:rPr>
          <w:rFonts w:hint="eastAsia" w:ascii="宋体" w:hAnsi="宋体" w:cs="宋体"/>
          <w:szCs w:val="21"/>
        </w:rPr>
      </w:pPr>
      <w:r>
        <w:rPr>
          <w:rFonts w:hint="eastAsia" w:ascii="宋体" w:hAnsi="宋体" w:cs="宋体"/>
          <w:szCs w:val="21"/>
        </w:rPr>
      </w:r>
      <w:r/>
    </w:p>
    <w:p>
      <w:pPr>
        <w:pStyle w:val="693"/>
        <w:ind w:firstLine="420"/>
        <w:jc w:val="left"/>
        <w:spacing w:line="360" w:lineRule="auto"/>
        <w:rPr>
          <w:rFonts w:hint="eastAsia" w:ascii="宋体" w:hAnsi="宋体" w:cs="宋体"/>
          <w:szCs w:val="21"/>
        </w:rPr>
      </w:pPr>
      <w:r>
        <w:rPr>
          <w:rFonts w:hint="eastAsia" w:ascii="宋体" w:hAnsi="宋体" w:cs="宋体"/>
          <w:szCs w:val="21"/>
        </w:rPr>
      </w:r>
      <w:r/>
    </w:p>
    <w:p>
      <w:pPr>
        <w:pStyle w:val="693"/>
        <w:jc w:val="left"/>
        <w:spacing w:line="360" w:lineRule="auto"/>
        <w:rPr>
          <w:rFonts w:hint="eastAsia" w:ascii="宋体" w:hAnsi="宋体" w:cs="宋体"/>
          <w:szCs w:val="21"/>
        </w:rPr>
      </w:pPr>
      <w:r>
        <w:rPr>
          <w:rFonts w:hint="eastAsia" w:ascii="宋体" w:hAnsi="宋体" w:cs="宋体"/>
          <w:szCs w:val="21"/>
        </w:rPr>
        <w:t xml:space="preserve">投标人（签章）： </w:t>
      </w:r>
      <w:r/>
    </w:p>
    <w:p>
      <w:pPr>
        <w:pStyle w:val="693"/>
        <w:jc w:val="left"/>
        <w:spacing w:line="360" w:lineRule="auto"/>
        <w:rPr>
          <w:rFonts w:hint="eastAsia" w:ascii="宋体" w:hAnsi="宋体" w:cs="宋体"/>
          <w:szCs w:val="21"/>
        </w:rPr>
      </w:pPr>
      <w:r>
        <w:rPr>
          <w:rFonts w:hint="eastAsia" w:ascii="宋体" w:hAnsi="宋体" w:cs="宋体"/>
          <w:szCs w:val="21"/>
        </w:rPr>
        <w:t xml:space="preserve">法定代表人（签字或签章）：</w:t>
      </w:r>
      <w:r/>
    </w:p>
    <w:p>
      <w:pPr>
        <w:pStyle w:val="757"/>
        <w:ind w:left="0" w:firstLine="0"/>
        <w:spacing w:line="360" w:lineRule="auto"/>
        <w:rPr>
          <w:rFonts w:hint="eastAsia" w:ascii="宋体" w:hAnsi="宋体" w:cs="宋体"/>
          <w:szCs w:val="21"/>
        </w:rPr>
      </w:pPr>
      <w:r>
        <w:rPr>
          <w:rFonts w:hint="eastAsia" w:ascii="宋体" w:hAnsi="宋体" w:cs="宋体"/>
          <w:szCs w:val="21"/>
        </w:rPr>
        <w:t xml:space="preserve">日期：    年   月   日</w:t>
      </w:r>
      <w:r/>
    </w:p>
    <w:p>
      <w:pPr>
        <w:pStyle w:val="693"/>
        <w:ind w:firstLine="4849"/>
        <w:jc w:val="left"/>
        <w:spacing w:line="360" w:lineRule="auto"/>
        <w:rPr>
          <w:rFonts w:hint="eastAsia" w:ascii="宋体" w:hAnsi="宋体" w:cs="宋体"/>
          <w:b/>
          <w:szCs w:val="21"/>
        </w:rPr>
      </w:pPr>
      <w:r>
        <w:rPr>
          <w:rFonts w:hint="eastAsia" w:ascii="宋体" w:hAnsi="宋体" w:cs="宋体"/>
          <w:b/>
          <w:szCs w:val="21"/>
        </w:rPr>
      </w:r>
      <w:r/>
    </w:p>
    <w:p>
      <w:pPr>
        <w:pStyle w:val="693"/>
        <w:rPr>
          <w:rFonts w:hint="eastAsia" w:ascii="宋体" w:hAnsi="宋体" w:cs="宋体"/>
          <w:b/>
          <w:szCs w:val="21"/>
        </w:rPr>
      </w:pPr>
      <w:r>
        <w:rPr>
          <w:rFonts w:hint="eastAsia" w:ascii="宋体" w:hAnsi="宋体" w:cs="宋体"/>
          <w:szCs w:val="21"/>
          <w:lang w:val="zh-CN"/>
        </w:rPr>
        <w:br w:type="page" w:clear="all"/>
      </w:r>
      <w:bookmarkStart w:id="28" w:name="_Toc21574"/>
      <w:r/>
      <w:bookmarkStart w:id="29" w:name="_Toc71810484"/>
      <w:r/>
      <w:bookmarkStart w:id="30" w:name="_Toc19621"/>
      <w:r>
        <w:rPr>
          <w:rFonts w:hint="eastAsia" w:ascii="宋体" w:hAnsi="宋体" w:cs="宋体"/>
          <w:b/>
          <w:szCs w:val="21"/>
        </w:rPr>
        <w:t xml:space="preserve">附件8.关于资格文件的声明函</w:t>
      </w:r>
      <w:r/>
    </w:p>
    <w:p>
      <w:pPr>
        <w:pStyle w:val="693"/>
        <w:jc w:val="left"/>
        <w:rPr>
          <w:rFonts w:hint="eastAsia" w:ascii="宋体" w:hAnsi="宋体" w:cs="宋体"/>
          <w:b/>
          <w:szCs w:val="21"/>
        </w:rPr>
        <w:outlineLvl w:val="0"/>
      </w:pPr>
      <w:r>
        <w:rPr>
          <w:rFonts w:hint="eastAsia" w:ascii="宋体" w:hAnsi="宋体" w:cs="宋体"/>
          <w:b/>
          <w:szCs w:val="21"/>
        </w:rPr>
      </w:r>
      <w:r/>
    </w:p>
    <w:p>
      <w:pPr>
        <w:pStyle w:val="693"/>
        <w:ind w:firstLine="420"/>
        <w:jc w:val="center"/>
        <w:rPr>
          <w:rFonts w:hint="eastAsia" w:ascii="宋体" w:hAnsi="宋体" w:cs="宋体"/>
          <w:b/>
          <w:szCs w:val="21"/>
        </w:rPr>
      </w:pPr>
      <w:r>
        <w:rPr>
          <w:rFonts w:hint="eastAsia" w:ascii="宋体" w:hAnsi="宋体" w:cs="宋体"/>
          <w:b/>
          <w:szCs w:val="21"/>
        </w:rPr>
      </w:r>
      <w:r/>
    </w:p>
    <w:p>
      <w:pPr>
        <w:pStyle w:val="693"/>
        <w:jc w:val="center"/>
        <w:rPr>
          <w:rFonts w:hint="eastAsia" w:ascii="宋体" w:hAnsi="宋体" w:cs="宋体"/>
          <w:b/>
          <w:szCs w:val="21"/>
        </w:rPr>
      </w:pPr>
      <w:r>
        <w:rPr>
          <w:rFonts w:hint="eastAsia" w:ascii="宋体" w:hAnsi="宋体" w:cs="宋体"/>
          <w:b/>
          <w:szCs w:val="21"/>
        </w:rPr>
        <w:t xml:space="preserve">关于资格文件的声明函</w:t>
      </w:r>
      <w:r/>
    </w:p>
    <w:p>
      <w:pPr>
        <w:pStyle w:val="693"/>
        <w:ind w:firstLine="420"/>
        <w:jc w:val="center"/>
        <w:rPr>
          <w:rFonts w:hint="eastAsia" w:ascii="宋体" w:hAnsi="宋体" w:cs="宋体"/>
          <w:szCs w:val="21"/>
        </w:rPr>
      </w:pPr>
      <w:r>
        <w:rPr>
          <w:rFonts w:hint="eastAsia" w:ascii="宋体" w:hAnsi="宋体" w:cs="宋体"/>
          <w:szCs w:val="21"/>
        </w:rPr>
      </w:r>
      <w:r/>
    </w:p>
    <w:p>
      <w:pPr>
        <w:pStyle w:val="693"/>
        <w:jc w:val="left"/>
        <w:spacing w:line="360" w:lineRule="auto"/>
        <w:rPr>
          <w:rFonts w:hint="eastAsia" w:ascii="宋体" w:hAnsi="宋体" w:cs="宋体"/>
          <w:szCs w:val="21"/>
        </w:rPr>
      </w:pPr>
      <w:r>
        <w:rPr>
          <w:rFonts w:hint="eastAsia" w:ascii="宋体" w:hAnsi="宋体" w:cs="宋体"/>
          <w:szCs w:val="21"/>
          <w:u w:val="single"/>
        </w:rPr>
        <w:t xml:space="preserve">苏州铖溢林建设工程管理有限公司</w:t>
      </w:r>
      <w:r>
        <w:rPr>
          <w:rFonts w:hint="eastAsia" w:ascii="宋体" w:hAnsi="宋体" w:cs="宋体"/>
          <w:szCs w:val="21"/>
        </w:rPr>
        <w:t xml:space="preserve">：</w:t>
      </w:r>
      <w:r/>
    </w:p>
    <w:p>
      <w:pPr>
        <w:pStyle w:val="693"/>
        <w:ind w:firstLine="420"/>
        <w:jc w:val="left"/>
        <w:spacing w:line="360" w:lineRule="auto"/>
        <w:rPr>
          <w:rFonts w:hint="eastAsia" w:ascii="宋体" w:hAnsi="宋体" w:cs="宋体"/>
          <w:szCs w:val="21"/>
        </w:rPr>
      </w:pPr>
      <w:r>
        <w:rPr>
          <w:rFonts w:hint="eastAsia" w:ascii="宋体" w:hAnsi="宋体" w:cs="宋体"/>
          <w:szCs w:val="21"/>
        </w:rPr>
        <w:t xml:space="preserve">本公司愿就由贵公司组织实施的编号为</w:t>
      </w:r>
      <w:r>
        <w:rPr>
          <w:rFonts w:hint="eastAsia" w:ascii="宋体" w:hAnsi="宋体" w:cs="宋体"/>
          <w:szCs w:val="21"/>
          <w:u w:val="single"/>
        </w:rPr>
        <w:t xml:space="preserve">              </w:t>
      </w:r>
      <w:r>
        <w:rPr>
          <w:rFonts w:hint="eastAsia" w:ascii="宋体" w:hAnsi="宋体" w:cs="宋体"/>
          <w:szCs w:val="21"/>
        </w:rPr>
        <w:t xml:space="preserve">号（项目编号）的招标活动进行投标。本公司所提交的投标文件中所有关于投标资格的文件、</w:t>
      </w:r>
      <w:r>
        <w:rPr>
          <w:rFonts w:hint="eastAsia" w:ascii="宋体" w:hAnsi="宋体" w:cs="宋体"/>
          <w:szCs w:val="21"/>
        </w:rPr>
        <w:t xml:space="preserve">证明和陈述均是真实的、准确的。若与真实情况不符，本公司愿意承担由此而产生的一切后果。</w:t>
      </w:r>
      <w:r/>
    </w:p>
    <w:p>
      <w:pPr>
        <w:pStyle w:val="693"/>
        <w:ind w:firstLine="420"/>
        <w:jc w:val="left"/>
        <w:spacing w:line="360" w:lineRule="auto"/>
        <w:rPr>
          <w:rFonts w:hint="eastAsia" w:ascii="宋体" w:hAnsi="宋体" w:cs="宋体"/>
          <w:szCs w:val="21"/>
        </w:rPr>
      </w:pPr>
      <w:r>
        <w:rPr>
          <w:rFonts w:hint="eastAsia" w:ascii="宋体" w:hAnsi="宋体" w:cs="宋体"/>
          <w:szCs w:val="21"/>
        </w:rPr>
      </w:r>
      <w:r/>
    </w:p>
    <w:p>
      <w:pPr>
        <w:pStyle w:val="693"/>
        <w:ind w:firstLine="420"/>
        <w:jc w:val="left"/>
        <w:spacing w:line="360" w:lineRule="auto"/>
        <w:rPr>
          <w:rFonts w:hint="eastAsia" w:ascii="宋体" w:hAnsi="宋体" w:cs="宋体"/>
          <w:szCs w:val="21"/>
        </w:rPr>
      </w:pPr>
      <w:r>
        <w:rPr>
          <w:rFonts w:hint="eastAsia" w:ascii="宋体" w:hAnsi="宋体" w:cs="宋体"/>
          <w:szCs w:val="21"/>
        </w:rPr>
      </w:r>
      <w:r/>
    </w:p>
    <w:p>
      <w:pPr>
        <w:pStyle w:val="693"/>
        <w:jc w:val="left"/>
        <w:spacing w:line="360" w:lineRule="auto"/>
        <w:rPr>
          <w:rFonts w:hint="eastAsia" w:ascii="宋体" w:hAnsi="宋体" w:cs="宋体"/>
          <w:szCs w:val="21"/>
        </w:rPr>
      </w:pPr>
      <w:r>
        <w:rPr>
          <w:rFonts w:hint="eastAsia" w:ascii="宋体" w:hAnsi="宋体" w:cs="宋体"/>
          <w:szCs w:val="21"/>
        </w:rPr>
        <w:t xml:space="preserve">投标人（签章）： </w:t>
      </w:r>
      <w:r/>
    </w:p>
    <w:p>
      <w:pPr>
        <w:pStyle w:val="757"/>
        <w:ind w:left="0" w:firstLine="0"/>
        <w:spacing w:line="360" w:lineRule="auto"/>
        <w:rPr>
          <w:rFonts w:hint="eastAsia" w:ascii="宋体" w:hAnsi="宋体" w:cs="宋体"/>
          <w:szCs w:val="21"/>
        </w:rPr>
      </w:pPr>
      <w:r>
        <w:rPr>
          <w:rFonts w:hint="eastAsia" w:ascii="宋体" w:hAnsi="宋体" w:cs="宋体"/>
          <w:szCs w:val="21"/>
        </w:rPr>
        <w:t xml:space="preserve">法定代表人或授权代理人：（签字或签章）</w:t>
      </w:r>
      <w:r/>
    </w:p>
    <w:p>
      <w:pPr>
        <w:pStyle w:val="757"/>
        <w:ind w:left="0" w:firstLine="0"/>
        <w:spacing w:line="360" w:lineRule="auto"/>
        <w:rPr>
          <w:rFonts w:hint="eastAsia" w:ascii="宋体" w:hAnsi="宋体" w:cs="宋体"/>
          <w:szCs w:val="21"/>
        </w:rPr>
      </w:pPr>
      <w:r>
        <w:rPr>
          <w:rFonts w:hint="eastAsia" w:ascii="宋体" w:hAnsi="宋体" w:cs="宋体"/>
          <w:szCs w:val="21"/>
        </w:rPr>
        <w:t xml:space="preserve">日期：    年   月   日</w:t>
      </w:r>
      <w:r/>
    </w:p>
    <w:p>
      <w:pPr>
        <w:pStyle w:val="693"/>
        <w:jc w:val="left"/>
        <w:rPr>
          <w:rFonts w:hint="eastAsia" w:ascii="宋体" w:hAnsi="宋体" w:cs="宋体"/>
          <w:b/>
          <w:szCs w:val="21"/>
        </w:rPr>
        <w:outlineLvl w:val="0"/>
      </w:pPr>
      <w:r>
        <w:rPr>
          <w:rFonts w:hint="eastAsia" w:ascii="宋体" w:hAnsi="宋体" w:cs="宋体"/>
          <w:szCs w:val="21"/>
        </w:rPr>
        <w:br w:type="page" w:clear="all"/>
      </w:r>
      <w:bookmarkStart w:id="31" w:name="_Toc71810491"/>
      <w:r>
        <w:rPr>
          <w:rFonts w:hint="eastAsia" w:ascii="宋体" w:hAnsi="宋体" w:cs="宋体"/>
          <w:b/>
          <w:szCs w:val="21"/>
        </w:rPr>
        <w:t xml:space="preserve">附件8.投标人基本情况表</w:t>
      </w:r>
      <w:bookmarkEnd w:id="31"/>
      <w:r>
        <w:rPr>
          <w:rFonts w:hint="eastAsia" w:ascii="宋体" w:hAnsi="宋体" w:cs="宋体"/>
          <w:b/>
          <w:szCs w:val="21"/>
        </w:rPr>
      </w:r>
      <w:r/>
    </w:p>
    <w:p>
      <w:pPr>
        <w:pStyle w:val="693"/>
        <w:jc w:val="center"/>
        <w:spacing w:line="360" w:lineRule="auto"/>
        <w:rPr>
          <w:rFonts w:hint="eastAsia" w:ascii="宋体" w:hAnsi="宋体" w:cs="宋体"/>
          <w:szCs w:val="21"/>
        </w:rPr>
      </w:pPr>
      <w:r>
        <w:rPr>
          <w:rFonts w:hint="eastAsia" w:ascii="宋体" w:hAnsi="宋体" w:cs="宋体"/>
          <w:b/>
          <w:szCs w:val="21"/>
        </w:rPr>
        <w:t xml:space="preserve">投标人基本情况表</w:t>
      </w:r>
      <w:r>
        <w:rPr>
          <w:rFonts w:hint="eastAsia" w:ascii="宋体" w:hAnsi="宋体" w:cs="宋体"/>
          <w:szCs w:val="21"/>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693"/>
              <w:ind w:firstLine="2160"/>
              <w:jc w:val="center"/>
              <w:spacing w:line="360" w:lineRule="auto"/>
              <w:rPr>
                <w:rFonts w:hint="eastAsia" w:ascii="宋体" w:hAnsi="宋体" w:cs="宋体"/>
                <w:szCs w:val="21"/>
              </w:rPr>
            </w:pPr>
            <w:r>
              <w:rPr>
                <w:rFonts w:hint="eastAsia" w:ascii="宋体" w:hAnsi="宋体" w:cs="宋体"/>
                <w:szCs w:val="2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t xml:space="preserve">2023年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693"/>
              <w:ind w:firstLine="420"/>
              <w:spacing w:line="360" w:lineRule="auto"/>
              <w:rPr>
                <w:rFonts w:hint="eastAsia" w:ascii="宋体" w:hAnsi="宋体" w:cs="宋体"/>
                <w:szCs w:val="21"/>
              </w:rPr>
            </w:pPr>
            <w:r>
              <w:rPr>
                <w:rFonts w:hint="eastAsia" w:ascii="宋体" w:hAnsi="宋体" w:cs="宋体"/>
                <w:szCs w:val="21"/>
              </w:rPr>
              <w:t xml:space="preserve">2023年   万元</w:t>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r>
            <w:r/>
          </w:p>
        </w:tc>
      </w:tr>
    </w:tbl>
    <w:p>
      <w:pPr>
        <w:pStyle w:val="693"/>
        <w:ind w:firstLine="315"/>
        <w:jc w:val="left"/>
        <w:spacing w:line="360" w:lineRule="auto"/>
        <w:rPr>
          <w:rFonts w:hint="eastAsia" w:ascii="宋体" w:hAnsi="宋体" w:cs="宋体"/>
          <w:b/>
          <w:szCs w:val="21"/>
        </w:rPr>
      </w:pPr>
      <w:r>
        <w:rPr>
          <w:rFonts w:hint="eastAsia" w:ascii="宋体" w:hAnsi="宋体" w:cs="宋体"/>
          <w:szCs w:val="21"/>
        </w:rPr>
        <w:t xml:space="preserve">注：若事项较多，投标人可根据投标内容的实际情况另纸说明。</w:t>
      </w:r>
      <w:r>
        <w:rPr>
          <w:rFonts w:hint="eastAsia" w:ascii="宋体" w:hAnsi="宋体" w:cs="宋体"/>
          <w:b/>
          <w:szCs w:val="21"/>
        </w:rPr>
      </w:r>
      <w:r/>
    </w:p>
    <w:p>
      <w:pPr>
        <w:pStyle w:val="693"/>
        <w:ind w:firstLine="368"/>
        <w:jc w:val="left"/>
        <w:spacing w:line="360" w:lineRule="auto"/>
        <w:rPr>
          <w:rFonts w:hint="eastAsia" w:ascii="宋体" w:hAnsi="宋体" w:cs="宋体"/>
          <w:szCs w:val="21"/>
        </w:rPr>
      </w:pPr>
      <w:r>
        <w:rPr>
          <w:rFonts w:hint="eastAsia" w:ascii="宋体" w:hAnsi="宋体" w:cs="宋体"/>
          <w:szCs w:val="21"/>
        </w:rPr>
      </w:r>
      <w:r/>
    </w:p>
    <w:p>
      <w:pPr>
        <w:pStyle w:val="693"/>
        <w:jc w:val="left"/>
        <w:spacing w:line="360" w:lineRule="auto"/>
        <w:rPr>
          <w:rFonts w:hint="eastAsia" w:ascii="宋体" w:hAnsi="宋体" w:cs="宋体"/>
          <w:szCs w:val="21"/>
        </w:rPr>
      </w:pPr>
      <w:r>
        <w:rPr>
          <w:rFonts w:hint="eastAsia" w:ascii="宋体" w:hAnsi="宋体" w:cs="宋体"/>
          <w:szCs w:val="21"/>
        </w:rPr>
        <w:t xml:space="preserve">投标人（签章）： </w:t>
      </w:r>
      <w:r/>
    </w:p>
    <w:p>
      <w:pPr>
        <w:pStyle w:val="757"/>
        <w:ind w:left="0" w:firstLine="0"/>
        <w:spacing w:line="360" w:lineRule="auto"/>
        <w:rPr>
          <w:rFonts w:hint="eastAsia" w:ascii="宋体" w:hAnsi="宋体" w:cs="宋体"/>
          <w:szCs w:val="21"/>
        </w:rPr>
      </w:pPr>
      <w:r>
        <w:rPr>
          <w:rFonts w:hint="eastAsia" w:ascii="宋体" w:hAnsi="宋体" w:cs="宋体"/>
          <w:szCs w:val="21"/>
        </w:rPr>
        <w:t xml:space="preserve">法定代表人或授权代理人：（签字或签章）</w:t>
      </w:r>
      <w:r/>
    </w:p>
    <w:p>
      <w:pPr>
        <w:pStyle w:val="757"/>
        <w:ind w:left="0" w:firstLine="0"/>
        <w:spacing w:line="360" w:lineRule="auto"/>
        <w:rPr>
          <w:rFonts w:hint="eastAsia" w:ascii="宋体" w:hAnsi="宋体" w:cs="宋体"/>
          <w:szCs w:val="21"/>
        </w:rPr>
      </w:pPr>
      <w:r>
        <w:rPr>
          <w:rFonts w:hint="eastAsia" w:ascii="宋体" w:hAnsi="宋体" w:cs="宋体"/>
          <w:szCs w:val="21"/>
        </w:rPr>
        <w:t xml:space="preserve">日期：    年   月   日</w:t>
      </w:r>
      <w:r/>
    </w:p>
    <w:p>
      <w:pPr>
        <w:pStyle w:val="693"/>
        <w:spacing w:line="360" w:lineRule="auto"/>
        <w:rPr>
          <w:rFonts w:hint="eastAsia" w:ascii="宋体" w:hAnsi="宋体" w:cs="宋体"/>
          <w:b/>
          <w:szCs w:val="21"/>
        </w:rPr>
      </w:pPr>
      <w:r>
        <w:rPr>
          <w:rFonts w:hint="eastAsia" w:ascii="宋体" w:hAnsi="宋体" w:cs="宋体"/>
          <w:b/>
          <w:szCs w:val="21"/>
        </w:rPr>
      </w:r>
      <w:r/>
    </w:p>
    <w:p>
      <w:pPr>
        <w:pStyle w:val="693"/>
        <w:jc w:val="left"/>
        <w:spacing w:line="360" w:lineRule="auto"/>
        <w:rPr>
          <w:rFonts w:hint="eastAsia" w:ascii="宋体" w:hAnsi="宋体" w:cs="宋体"/>
          <w:b/>
          <w:szCs w:val="21"/>
        </w:rPr>
        <w:outlineLvl w:val="0"/>
      </w:pPr>
      <w:r>
        <w:rPr>
          <w:rFonts w:hint="eastAsia" w:ascii="宋体" w:hAnsi="宋体" w:cs="宋体"/>
          <w:b/>
          <w:szCs w:val="21"/>
        </w:rPr>
      </w:r>
      <w:r/>
    </w:p>
    <w:p>
      <w:pPr>
        <w:pStyle w:val="693"/>
        <w:jc w:val="left"/>
        <w:rPr>
          <w:rFonts w:hint="eastAsia" w:ascii="宋体" w:hAnsi="宋体" w:cs="宋体"/>
          <w:b/>
          <w:szCs w:val="21"/>
        </w:rPr>
        <w:outlineLvl w:val="0"/>
      </w:pPr>
      <w:r/>
      <w:bookmarkStart w:id="32" w:name="_Toc71810487"/>
      <w:r>
        <w:rPr>
          <w:rFonts w:hint="eastAsia" w:ascii="宋体" w:hAnsi="宋体" w:cs="宋体"/>
          <w:b/>
          <w:szCs w:val="21"/>
        </w:rPr>
        <w:t xml:space="preserve">附件10.</w:t>
      </w:r>
      <w:bookmarkEnd w:id="32"/>
      <w:r>
        <w:rPr>
          <w:rFonts w:hint="eastAsia" w:ascii="宋体" w:hAnsi="宋体" w:cs="宋体"/>
          <w:szCs w:val="21"/>
        </w:rPr>
        <w:t xml:space="preserve"> </w:t>
      </w:r>
      <w:r>
        <w:rPr>
          <w:rFonts w:hint="eastAsia" w:ascii="宋体" w:hAnsi="宋体" w:cs="宋体"/>
          <w:b/>
          <w:szCs w:val="21"/>
        </w:rPr>
        <w:t xml:space="preserve">偏离表（服务、商务）</w:t>
      </w:r>
      <w:r/>
    </w:p>
    <w:p>
      <w:pPr>
        <w:pStyle w:val="693"/>
        <w:jc w:val="center"/>
        <w:spacing w:before="100" w:beforeAutospacing="1" w:after="100" w:afterAutospacing="1" w:line="480" w:lineRule="auto"/>
        <w:rPr>
          <w:rFonts w:hint="eastAsia" w:ascii="宋体" w:hAnsi="宋体" w:cs="宋体"/>
          <w:b/>
          <w:szCs w:val="21"/>
        </w:rPr>
      </w:pPr>
      <w:r>
        <w:rPr>
          <w:rFonts w:hint="eastAsia" w:ascii="宋体" w:hAnsi="宋体" w:cs="宋体"/>
          <w:b/>
          <w:szCs w:val="21"/>
        </w:rPr>
        <w:t xml:space="preserve">偏离表（服务、商务）</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t xml:space="preserve">序号</w:t>
            </w:r>
            <w:r/>
          </w:p>
        </w:tc>
        <w:tc>
          <w:tcPr>
            <w:tcW w:w="1823"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t xml:space="preserve">项目</w:t>
            </w:r>
            <w:r/>
          </w:p>
        </w:tc>
        <w:tc>
          <w:tcPr>
            <w:tcW w:w="1984"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t xml:space="preserve">招标要求</w:t>
            </w:r>
            <w:r/>
          </w:p>
        </w:tc>
        <w:tc>
          <w:tcPr>
            <w:tcW w:w="2127"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t xml:space="preserve">投标内容</w:t>
            </w:r>
            <w:r/>
          </w:p>
        </w:tc>
        <w:tc>
          <w:tcPr>
            <w:tcW w:w="1842"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t xml:space="preserve">偏离说明</w:t>
            </w:r>
            <w:r/>
          </w:p>
        </w:tc>
        <w:tc>
          <w:tcPr>
            <w:tcW w:w="1418" w:type="dxa"/>
            <w:vAlign w:val="top"/>
            <w:textDirection w:val="lrTb"/>
            <w:noWrap w:val="false"/>
          </w:tcPr>
          <w:p>
            <w:pPr>
              <w:pStyle w:val="693"/>
              <w:jc w:val="center"/>
              <w:spacing w:line="600" w:lineRule="auto"/>
              <w:rPr>
                <w:rFonts w:hint="eastAsia" w:ascii="宋体" w:hAnsi="宋体" w:cs="宋体"/>
                <w:szCs w:val="21"/>
              </w:rPr>
            </w:pPr>
            <w:r>
              <w:rPr>
                <w:rFonts w:hint="eastAsia" w:ascii="宋体" w:hAnsi="宋体" w:cs="宋体"/>
                <w:szCs w:val="21"/>
              </w:rPr>
              <w:t xml:space="preserve">备注</w:t>
            </w:r>
            <w:r/>
          </w:p>
        </w:tc>
      </w:tr>
      <w:tr>
        <w:trPr>
          <w:cantSplit/>
          <w:trHeight w:val="495"/>
        </w:trPr>
        <w:tc>
          <w:tcPr>
            <w:tcW w:w="724"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823"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984"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2127"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842"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418"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r>
      <w:tr>
        <w:trPr>
          <w:cantSplit/>
          <w:trHeight w:val="495"/>
        </w:trPr>
        <w:tc>
          <w:tcPr>
            <w:tcW w:w="724"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823"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984"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2127"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842"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418"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r>
      <w:tr>
        <w:trPr>
          <w:cantSplit/>
          <w:trHeight w:val="495"/>
        </w:trPr>
        <w:tc>
          <w:tcPr>
            <w:tcW w:w="724"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823"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984"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2127"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842"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418"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r>
      <w:tr>
        <w:trPr>
          <w:cantSplit/>
          <w:trHeight w:val="495"/>
        </w:trPr>
        <w:tc>
          <w:tcPr>
            <w:tcW w:w="724"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823"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984"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2127"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842"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418"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r>
      <w:tr>
        <w:trPr>
          <w:cantSplit/>
          <w:trHeight w:val="495"/>
        </w:trPr>
        <w:tc>
          <w:tcPr>
            <w:tcW w:w="724"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823"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984"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2127"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842"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418"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r>
      <w:tr>
        <w:trPr>
          <w:cantSplit/>
          <w:trHeight w:val="495"/>
        </w:trPr>
        <w:tc>
          <w:tcPr>
            <w:tcW w:w="724"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823"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984"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2127"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842"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418"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r>
      <w:tr>
        <w:trPr>
          <w:cantSplit/>
          <w:trHeight w:val="495"/>
        </w:trPr>
        <w:tc>
          <w:tcPr>
            <w:tcW w:w="724"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823"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984"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2127"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842"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418"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r>
      <w:tr>
        <w:trPr>
          <w:cantSplit/>
          <w:trHeight w:val="495"/>
        </w:trPr>
        <w:tc>
          <w:tcPr>
            <w:tcW w:w="724"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823"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984"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2127"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842"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418"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r>
      <w:tr>
        <w:trPr>
          <w:cantSplit/>
          <w:trHeight w:val="495"/>
        </w:trPr>
        <w:tc>
          <w:tcPr>
            <w:tcW w:w="724"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823"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984"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2127"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842"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r>
            <w:r/>
          </w:p>
        </w:tc>
        <w:tc>
          <w:tcPr>
            <w:tcW w:w="1418" w:type="dxa"/>
            <w:vAlign w:val="top"/>
            <w:textDirection w:val="lrTb"/>
            <w:noWrap w:val="false"/>
          </w:tcPr>
          <w:p>
            <w:pPr>
              <w:pStyle w:val="693"/>
              <w:jc w:val="center"/>
              <w:rPr>
                <w:rFonts w:hint="eastAsia" w:ascii="宋体" w:hAnsi="宋体" w:cs="宋体"/>
                <w:szCs w:val="21"/>
              </w:rPr>
            </w:pPr>
            <w:r>
              <w:rPr>
                <w:rFonts w:hint="eastAsia" w:ascii="宋体" w:hAnsi="宋体" w:cs="宋体"/>
                <w:szCs w:val="21"/>
              </w:rPr>
            </w:r>
            <w:r/>
          </w:p>
        </w:tc>
      </w:tr>
    </w:tbl>
    <w:p>
      <w:pPr>
        <w:pStyle w:val="757"/>
        <w:ind w:left="0" w:firstLine="420"/>
        <w:rPr>
          <w:rFonts w:hint="eastAsia" w:ascii="宋体" w:hAnsi="宋体" w:cs="宋体"/>
          <w:szCs w:val="21"/>
        </w:rPr>
      </w:pPr>
      <w:r>
        <w:rPr>
          <w:rFonts w:hint="eastAsia" w:ascii="宋体" w:hAnsi="宋体" w:cs="宋体"/>
          <w:szCs w:val="21"/>
        </w:rPr>
        <w:t xml:space="preserve">注：投标人应在本表中对照招标文件服务要求有偏离的，应在此表中说明。未说明偏离的，将被认为响应招标文件的规定。但该表不作为供应商对所投标服务的详细描述和说明的替代。</w:t>
      </w:r>
      <w:r/>
    </w:p>
    <w:p>
      <w:pPr>
        <w:pStyle w:val="693"/>
        <w:ind w:firstLine="420"/>
        <w:spacing w:line="360" w:lineRule="auto"/>
        <w:rPr>
          <w:rFonts w:hint="eastAsia" w:ascii="宋体" w:hAnsi="宋体" w:cs="宋体"/>
          <w:szCs w:val="21"/>
        </w:rPr>
      </w:pPr>
      <w:r>
        <w:rPr>
          <w:rFonts w:hint="eastAsia" w:ascii="宋体" w:hAnsi="宋体" w:cs="宋体"/>
          <w:szCs w:val="21"/>
        </w:rPr>
        <w:t xml:space="preserve">以上表格内容不够</w:t>
      </w:r>
      <w:r>
        <w:rPr>
          <w:rFonts w:hint="eastAsia" w:ascii="宋体" w:hAnsi="宋体" w:cs="宋体"/>
          <w:szCs w:val="21"/>
        </w:rPr>
        <w:t xml:space="preserve">的请自行添加。</w:t>
      </w:r>
      <w:r/>
    </w:p>
    <w:p>
      <w:pPr>
        <w:pStyle w:val="693"/>
        <w:ind w:right="1560"/>
        <w:jc w:val="center"/>
        <w:spacing w:line="360" w:lineRule="auto"/>
        <w:rPr>
          <w:rFonts w:hint="eastAsia" w:ascii="宋体" w:hAnsi="宋体" w:cs="宋体"/>
          <w:szCs w:val="21"/>
        </w:rPr>
      </w:pPr>
      <w:r>
        <w:rPr>
          <w:rFonts w:hint="eastAsia" w:ascii="宋体" w:hAnsi="宋体" w:cs="宋体"/>
          <w:szCs w:val="21"/>
        </w:rPr>
      </w:r>
      <w:r/>
    </w:p>
    <w:p>
      <w:pPr>
        <w:pStyle w:val="693"/>
        <w:jc w:val="left"/>
        <w:spacing w:line="360" w:lineRule="auto"/>
        <w:rPr>
          <w:rFonts w:hint="eastAsia" w:ascii="宋体" w:hAnsi="宋体" w:cs="宋体"/>
          <w:szCs w:val="21"/>
        </w:rPr>
      </w:pPr>
      <w:r>
        <w:rPr>
          <w:rFonts w:hint="eastAsia" w:ascii="宋体" w:hAnsi="宋体" w:cs="宋体"/>
          <w:szCs w:val="21"/>
        </w:rPr>
        <w:t xml:space="preserve">投标人（签章）： </w:t>
      </w:r>
      <w:r/>
    </w:p>
    <w:p>
      <w:pPr>
        <w:pStyle w:val="757"/>
        <w:ind w:left="0" w:firstLine="0"/>
        <w:spacing w:line="360" w:lineRule="auto"/>
        <w:rPr>
          <w:rFonts w:hint="eastAsia" w:ascii="宋体" w:hAnsi="宋体" w:cs="宋体"/>
          <w:szCs w:val="21"/>
        </w:rPr>
      </w:pPr>
      <w:r>
        <w:rPr>
          <w:rFonts w:hint="eastAsia" w:ascii="宋体" w:hAnsi="宋体" w:cs="宋体"/>
          <w:szCs w:val="21"/>
        </w:rPr>
        <w:t xml:space="preserve">法定代表人或授权代理人：（签字或签章）</w:t>
      </w:r>
      <w:r/>
    </w:p>
    <w:p>
      <w:pPr>
        <w:pStyle w:val="757"/>
        <w:ind w:left="0" w:firstLine="0"/>
        <w:spacing w:line="360" w:lineRule="auto"/>
        <w:rPr>
          <w:rFonts w:hint="eastAsia" w:ascii="宋体" w:hAnsi="宋体" w:cs="宋体"/>
          <w:szCs w:val="21"/>
        </w:rPr>
      </w:pPr>
      <w:r>
        <w:rPr>
          <w:rFonts w:hint="eastAsia" w:ascii="宋体" w:hAnsi="宋体" w:cs="宋体"/>
          <w:szCs w:val="21"/>
        </w:rPr>
        <w:t xml:space="preserve">日期：    年   月   日</w:t>
      </w:r>
      <w:r/>
    </w:p>
    <w:p>
      <w:pPr>
        <w:pStyle w:val="693"/>
        <w:ind w:firstLine="4830"/>
        <w:jc w:val="left"/>
        <w:spacing w:line="360" w:lineRule="auto"/>
        <w:rPr>
          <w:rFonts w:hint="eastAsia" w:ascii="宋体" w:hAnsi="宋体" w:cs="宋体"/>
          <w:szCs w:val="21"/>
        </w:rPr>
      </w:pPr>
      <w:r>
        <w:rPr>
          <w:rFonts w:hint="eastAsia" w:ascii="宋体" w:hAnsi="宋体" w:cs="宋体"/>
          <w:szCs w:val="21"/>
        </w:rPr>
      </w:r>
      <w:r/>
    </w:p>
    <w:p>
      <w:pPr>
        <w:pStyle w:val="693"/>
        <w:ind w:firstLine="4830"/>
        <w:jc w:val="left"/>
        <w:spacing w:line="360" w:lineRule="auto"/>
        <w:rPr>
          <w:rFonts w:hint="eastAsia" w:ascii="宋体" w:hAnsi="宋体" w:cs="宋体"/>
          <w:szCs w:val="21"/>
        </w:rPr>
      </w:pPr>
      <w:r>
        <w:rPr>
          <w:rFonts w:hint="eastAsia" w:ascii="宋体" w:hAnsi="宋体" w:cs="宋体"/>
          <w:szCs w:val="21"/>
        </w:rPr>
      </w:r>
      <w:r/>
    </w:p>
    <w:p>
      <w:pPr>
        <w:pStyle w:val="693"/>
        <w:ind w:firstLine="4830"/>
        <w:jc w:val="left"/>
        <w:spacing w:line="360" w:lineRule="auto"/>
        <w:rPr>
          <w:rFonts w:hint="eastAsia" w:ascii="宋体" w:hAnsi="宋体" w:cs="宋体"/>
          <w:szCs w:val="21"/>
        </w:rPr>
      </w:pPr>
      <w:r>
        <w:rPr>
          <w:rFonts w:hint="eastAsia" w:ascii="宋体" w:hAnsi="宋体" w:cs="宋体"/>
          <w:szCs w:val="21"/>
        </w:rPr>
      </w:r>
      <w:r/>
    </w:p>
    <w:p>
      <w:pPr>
        <w:pStyle w:val="693"/>
        <w:ind w:firstLine="4830"/>
        <w:jc w:val="left"/>
        <w:spacing w:line="360" w:lineRule="auto"/>
        <w:rPr>
          <w:rFonts w:hint="eastAsia" w:ascii="宋体" w:hAnsi="宋体" w:cs="宋体"/>
          <w:szCs w:val="21"/>
        </w:rPr>
      </w:pPr>
      <w:r>
        <w:rPr>
          <w:rFonts w:hint="eastAsia" w:ascii="宋体" w:hAnsi="宋体" w:cs="宋体"/>
          <w:szCs w:val="21"/>
        </w:rPr>
      </w:r>
      <w:r/>
    </w:p>
    <w:p>
      <w:pPr>
        <w:pStyle w:val="693"/>
        <w:ind w:firstLine="4830"/>
        <w:jc w:val="left"/>
        <w:spacing w:line="360" w:lineRule="auto"/>
        <w:rPr>
          <w:rFonts w:hint="eastAsia" w:ascii="宋体" w:hAnsi="宋体" w:cs="宋体"/>
          <w:szCs w:val="21"/>
        </w:rPr>
      </w:pPr>
      <w:r>
        <w:rPr>
          <w:rFonts w:hint="eastAsia" w:ascii="宋体" w:hAnsi="宋体" w:cs="宋体"/>
          <w:szCs w:val="21"/>
        </w:rPr>
      </w:r>
      <w:r/>
    </w:p>
    <w:p>
      <w:pPr>
        <w:pStyle w:val="693"/>
        <w:ind w:firstLine="4830"/>
        <w:jc w:val="left"/>
        <w:spacing w:line="360" w:lineRule="auto"/>
        <w:rPr>
          <w:rFonts w:hint="eastAsia" w:ascii="宋体" w:hAnsi="宋体" w:cs="宋体"/>
          <w:szCs w:val="21"/>
        </w:rPr>
      </w:pPr>
      <w:r>
        <w:rPr>
          <w:rFonts w:hint="eastAsia" w:ascii="宋体" w:hAnsi="宋体" w:cs="宋体"/>
          <w:szCs w:val="21"/>
        </w:rPr>
      </w:r>
      <w:r/>
    </w:p>
    <w:p>
      <w:pPr>
        <w:pStyle w:val="693"/>
        <w:ind w:firstLine="4830"/>
        <w:jc w:val="left"/>
        <w:spacing w:line="360" w:lineRule="auto"/>
        <w:rPr>
          <w:rFonts w:hint="eastAsia" w:ascii="宋体" w:hAnsi="宋体" w:cs="宋体"/>
          <w:szCs w:val="21"/>
        </w:rPr>
      </w:pPr>
      <w:r>
        <w:rPr>
          <w:rFonts w:hint="eastAsia" w:ascii="宋体" w:hAnsi="宋体" w:cs="宋体"/>
          <w:szCs w:val="21"/>
        </w:rPr>
      </w:r>
      <w:r/>
    </w:p>
    <w:p>
      <w:pPr>
        <w:pStyle w:val="757"/>
        <w:rPr>
          <w:rFonts w:hint="eastAsia"/>
        </w:rPr>
      </w:pPr>
      <w:r>
        <w:rPr>
          <w:rFonts w:hint="eastAsia"/>
        </w:rPr>
      </w:r>
      <w:r/>
    </w:p>
    <w:p>
      <w:pPr>
        <w:pStyle w:val="693"/>
        <w:ind w:firstLine="4830"/>
        <w:jc w:val="left"/>
        <w:spacing w:line="360" w:lineRule="auto"/>
        <w:rPr>
          <w:rFonts w:hint="eastAsia" w:ascii="宋体" w:hAnsi="宋体" w:cs="宋体"/>
          <w:szCs w:val="21"/>
        </w:rPr>
      </w:pPr>
      <w:r>
        <w:rPr>
          <w:rFonts w:hint="eastAsia" w:ascii="宋体" w:hAnsi="宋体" w:cs="宋体"/>
          <w:szCs w:val="21"/>
        </w:rPr>
      </w:r>
      <w:r/>
    </w:p>
    <w:p>
      <w:pPr>
        <w:pStyle w:val="693"/>
        <w:jc w:val="left"/>
        <w:spacing w:line="360" w:lineRule="auto"/>
        <w:rPr>
          <w:rFonts w:hint="eastAsia" w:ascii="宋体" w:hAnsi="宋体" w:cs="宋体"/>
          <w:b/>
          <w:bCs/>
          <w:szCs w:val="21"/>
          <w:lang w:val="zh-CN"/>
        </w:rPr>
      </w:pPr>
      <w:r>
        <w:rPr>
          <w:rFonts w:hint="eastAsia" w:ascii="宋体" w:hAnsi="宋体" w:cs="宋体"/>
          <w:b/>
          <w:bCs/>
          <w:szCs w:val="21"/>
        </w:rPr>
        <w:t xml:space="preserve">附件11.投标</w:t>
      </w:r>
      <w:r>
        <w:rPr>
          <w:rFonts w:hint="eastAsia" w:ascii="宋体" w:hAnsi="宋体" w:cs="宋体"/>
          <w:b/>
          <w:bCs/>
          <w:szCs w:val="21"/>
          <w:lang w:val="zh-CN"/>
        </w:rPr>
        <w:t xml:space="preserve">单位与其他单位存在控股、管理关系情况表</w:t>
      </w:r>
      <w:r/>
    </w:p>
    <w:p>
      <w:pPr>
        <w:pStyle w:val="693"/>
        <w:jc w:val="center"/>
        <w:spacing w:line="360" w:lineRule="auto"/>
        <w:rPr>
          <w:rFonts w:hint="eastAsia" w:ascii="宋体" w:hAnsi="宋体" w:cs="宋体"/>
          <w:b/>
          <w:bCs/>
          <w:szCs w:val="21"/>
          <w:lang w:val="zh-CN"/>
        </w:rPr>
      </w:pPr>
      <w:r>
        <w:rPr>
          <w:rFonts w:hint="eastAsia" w:ascii="宋体" w:hAnsi="宋体" w:cs="宋体"/>
          <w:b/>
          <w:bCs/>
          <w:szCs w:val="21"/>
        </w:rPr>
        <w:t xml:space="preserve">投标</w:t>
      </w:r>
      <w:r>
        <w:rPr>
          <w:rFonts w:hint="eastAsia" w:ascii="宋体" w:hAnsi="宋体" w:cs="宋体"/>
          <w:b/>
          <w:bCs/>
          <w:szCs w:val="21"/>
          <w:lang w:val="zh-CN"/>
        </w:rPr>
        <w:t xml:space="preserve">单位与其他单位存在控股、管理关系情况表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97"/>
        <w:gridCol w:w="4191"/>
      </w:tblGrid>
      <w:tr>
        <w:trPr>
          <w:trHeight w:val="637"/>
        </w:trPr>
        <w:tc>
          <w:tcPr>
            <w:tcW w:w="5097" w:type="dxa"/>
            <w:vAlign w:val="center"/>
            <w:textDirection w:val="lrTb"/>
            <w:noWrap w:val="false"/>
          </w:tcPr>
          <w:p>
            <w:pPr>
              <w:pStyle w:val="693"/>
              <w:ind w:firstLine="420"/>
              <w:spacing w:line="360" w:lineRule="auto"/>
              <w:rPr>
                <w:rFonts w:hint="eastAsia" w:ascii="宋体" w:hAnsi="宋体" w:cs="宋体"/>
                <w:szCs w:val="21"/>
              </w:rPr>
            </w:pPr>
            <w:r>
              <w:rPr>
                <w:rFonts w:hint="eastAsia" w:ascii="宋体" w:hAnsi="宋体" w:cs="宋体"/>
                <w:szCs w:val="21"/>
              </w:rPr>
              <w:t xml:space="preserve">与投标单位存在控股、管理关系的单位名称</w:t>
            </w:r>
            <w:r/>
          </w:p>
        </w:tc>
        <w:tc>
          <w:tcPr>
            <w:tcW w:w="4191"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t xml:space="preserve">控股、管理关系情况说明</w:t>
            </w:r>
            <w:r/>
          </w:p>
        </w:tc>
      </w:tr>
      <w:tr>
        <w:trPr>
          <w:trHeight w:val="850"/>
        </w:trPr>
        <w:tc>
          <w:tcPr>
            <w:tcW w:w="5097"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r>
            <w:r/>
          </w:p>
        </w:tc>
        <w:tc>
          <w:tcPr>
            <w:tcW w:w="4191"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r>
            <w:r/>
          </w:p>
        </w:tc>
      </w:tr>
      <w:tr>
        <w:trPr>
          <w:trHeight w:val="850"/>
        </w:trPr>
        <w:tc>
          <w:tcPr>
            <w:tcW w:w="5097"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r>
            <w:r/>
          </w:p>
        </w:tc>
        <w:tc>
          <w:tcPr>
            <w:tcW w:w="4191"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r>
            <w:r/>
          </w:p>
        </w:tc>
      </w:tr>
      <w:tr>
        <w:trPr>
          <w:trHeight w:val="850"/>
        </w:trPr>
        <w:tc>
          <w:tcPr>
            <w:tcW w:w="5097"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r>
            <w:r/>
          </w:p>
        </w:tc>
        <w:tc>
          <w:tcPr>
            <w:tcW w:w="4191"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r>
            <w:r/>
          </w:p>
        </w:tc>
      </w:tr>
      <w:tr>
        <w:trPr>
          <w:trHeight w:val="850"/>
        </w:trPr>
        <w:tc>
          <w:tcPr>
            <w:tcW w:w="5097"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r>
            <w:r/>
          </w:p>
        </w:tc>
        <w:tc>
          <w:tcPr>
            <w:tcW w:w="4191"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r>
            <w:r/>
          </w:p>
        </w:tc>
      </w:tr>
      <w:tr>
        <w:trPr>
          <w:trHeight w:val="850"/>
        </w:trPr>
        <w:tc>
          <w:tcPr>
            <w:tcW w:w="5097"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r>
            <w:r/>
          </w:p>
        </w:tc>
        <w:tc>
          <w:tcPr>
            <w:tcW w:w="4191"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r>
            <w:r/>
          </w:p>
        </w:tc>
      </w:tr>
      <w:tr>
        <w:trPr>
          <w:trHeight w:val="850"/>
        </w:trPr>
        <w:tc>
          <w:tcPr>
            <w:tcW w:w="5097"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r>
            <w:r/>
          </w:p>
        </w:tc>
        <w:tc>
          <w:tcPr>
            <w:tcW w:w="4191" w:type="dxa"/>
            <w:vAlign w:val="center"/>
            <w:textDirection w:val="lrTb"/>
            <w:noWrap w:val="false"/>
          </w:tcPr>
          <w:p>
            <w:pPr>
              <w:pStyle w:val="693"/>
              <w:jc w:val="center"/>
              <w:spacing w:line="360" w:lineRule="auto"/>
              <w:rPr>
                <w:rFonts w:hint="eastAsia" w:ascii="宋体" w:hAnsi="宋体" w:cs="宋体"/>
                <w:szCs w:val="21"/>
              </w:rPr>
            </w:pPr>
            <w:r>
              <w:rPr>
                <w:rFonts w:hint="eastAsia" w:ascii="宋体" w:hAnsi="宋体" w:cs="宋体"/>
                <w:szCs w:val="21"/>
              </w:rPr>
            </w:r>
            <w:r/>
          </w:p>
        </w:tc>
      </w:tr>
    </w:tbl>
    <w:p>
      <w:pPr>
        <w:pStyle w:val="693"/>
        <w:spacing w:line="360" w:lineRule="auto"/>
        <w:rPr>
          <w:rFonts w:hint="eastAsia" w:ascii="宋体" w:hAnsi="宋体" w:cs="宋体"/>
          <w:szCs w:val="21"/>
        </w:rPr>
      </w:pPr>
      <w:r>
        <w:rPr>
          <w:rFonts w:hint="eastAsia" w:ascii="宋体" w:hAnsi="宋体" w:cs="宋体"/>
          <w:szCs w:val="21"/>
        </w:rPr>
        <w:t xml:space="preserve">注：投标单位应当按实填写所有与之有控股、管理关系的情况</w:t>
      </w:r>
      <w:r/>
    </w:p>
    <w:p>
      <w:pPr>
        <w:pStyle w:val="693"/>
        <w:jc w:val="left"/>
        <w:spacing w:line="360" w:lineRule="auto"/>
        <w:rPr>
          <w:rFonts w:hint="eastAsia" w:ascii="宋体" w:hAnsi="宋体" w:cs="宋体"/>
          <w:szCs w:val="21"/>
        </w:rPr>
      </w:pPr>
      <w:r>
        <w:rPr>
          <w:rFonts w:hint="eastAsia" w:ascii="宋体" w:hAnsi="宋体" w:cs="宋体"/>
          <w:szCs w:val="21"/>
        </w:rPr>
        <w:t xml:space="preserve">投标人（签章）： </w:t>
      </w:r>
      <w:r/>
    </w:p>
    <w:p>
      <w:pPr>
        <w:pStyle w:val="757"/>
        <w:ind w:left="0" w:firstLine="0"/>
        <w:spacing w:line="360" w:lineRule="auto"/>
        <w:rPr>
          <w:rFonts w:hint="eastAsia" w:ascii="宋体" w:hAnsi="宋体" w:cs="宋体"/>
          <w:szCs w:val="21"/>
        </w:rPr>
      </w:pPr>
      <w:r>
        <w:rPr>
          <w:rFonts w:hint="eastAsia" w:ascii="宋体" w:hAnsi="宋体" w:cs="宋体"/>
          <w:szCs w:val="21"/>
        </w:rPr>
        <w:t xml:space="preserve">法定代表人或授权代理人：（签字或签章）</w:t>
      </w:r>
      <w:r/>
    </w:p>
    <w:p>
      <w:pPr>
        <w:pStyle w:val="757"/>
        <w:ind w:left="0" w:firstLine="0"/>
        <w:spacing w:line="360" w:lineRule="auto"/>
        <w:rPr>
          <w:rFonts w:hint="eastAsia" w:ascii="宋体" w:hAnsi="宋体" w:cs="宋体"/>
          <w:szCs w:val="21"/>
        </w:rPr>
      </w:pPr>
      <w:r>
        <w:rPr>
          <w:rFonts w:hint="eastAsia" w:ascii="宋体" w:hAnsi="宋体" w:cs="宋体"/>
          <w:szCs w:val="21"/>
        </w:rPr>
        <w:t xml:space="preserve">日期：    年   月   日</w:t>
      </w:r>
      <w:r/>
    </w:p>
    <w:p>
      <w:pPr>
        <w:pStyle w:val="693"/>
        <w:ind w:firstLine="4830"/>
        <w:jc w:val="left"/>
        <w:spacing w:line="360" w:lineRule="auto"/>
        <w:rPr>
          <w:rFonts w:hint="eastAsia" w:ascii="宋体" w:hAnsi="宋体" w:cs="宋体"/>
          <w:szCs w:val="21"/>
        </w:rPr>
      </w:pPr>
      <w:r>
        <w:rPr>
          <w:rFonts w:hint="eastAsia" w:ascii="宋体" w:hAnsi="宋体" w:cs="宋体"/>
          <w:szCs w:val="21"/>
        </w:rPr>
      </w:r>
      <w:r/>
    </w:p>
    <w:p>
      <w:pPr>
        <w:pStyle w:val="693"/>
        <w:ind w:firstLine="4830"/>
        <w:jc w:val="left"/>
        <w:spacing w:line="360" w:lineRule="auto"/>
        <w:rPr>
          <w:rFonts w:hint="eastAsia" w:ascii="宋体" w:hAnsi="宋体" w:cs="宋体"/>
          <w:szCs w:val="21"/>
        </w:rPr>
      </w:pPr>
      <w:r>
        <w:rPr>
          <w:rFonts w:hint="eastAsia" w:ascii="宋体" w:hAnsi="宋体" w:cs="宋体"/>
          <w:szCs w:val="21"/>
        </w:rPr>
      </w:r>
      <w:r/>
    </w:p>
    <w:p>
      <w:pPr>
        <w:pStyle w:val="693"/>
        <w:ind w:firstLine="4830"/>
        <w:jc w:val="left"/>
        <w:spacing w:line="360" w:lineRule="auto"/>
        <w:rPr>
          <w:rFonts w:hint="eastAsia" w:ascii="宋体" w:hAnsi="宋体" w:cs="宋体"/>
          <w:szCs w:val="21"/>
        </w:rPr>
      </w:pPr>
      <w:r>
        <w:rPr>
          <w:rFonts w:hint="eastAsia" w:ascii="宋体" w:hAnsi="宋体" w:cs="宋体"/>
          <w:szCs w:val="21"/>
        </w:rPr>
      </w:r>
      <w:r/>
    </w:p>
    <w:p>
      <w:pPr>
        <w:pStyle w:val="693"/>
        <w:ind w:firstLine="4830"/>
        <w:jc w:val="left"/>
        <w:spacing w:line="360" w:lineRule="auto"/>
        <w:rPr>
          <w:rFonts w:hint="eastAsia" w:ascii="宋体" w:hAnsi="宋体" w:cs="宋体"/>
          <w:szCs w:val="21"/>
        </w:rPr>
      </w:pPr>
      <w:r>
        <w:rPr>
          <w:rFonts w:hint="eastAsia" w:ascii="宋体" w:hAnsi="宋体" w:cs="宋体"/>
          <w:szCs w:val="21"/>
        </w:rPr>
      </w:r>
      <w:r/>
    </w:p>
    <w:p>
      <w:pPr>
        <w:pStyle w:val="693"/>
        <w:ind w:firstLine="4830"/>
        <w:jc w:val="left"/>
        <w:spacing w:line="360" w:lineRule="auto"/>
        <w:rPr>
          <w:rFonts w:hint="eastAsia" w:ascii="宋体" w:hAnsi="宋体" w:cs="宋体"/>
          <w:szCs w:val="21"/>
        </w:rPr>
      </w:pPr>
      <w:r>
        <w:rPr>
          <w:rFonts w:hint="eastAsia" w:ascii="宋体" w:hAnsi="宋体" w:cs="宋体"/>
          <w:szCs w:val="21"/>
        </w:rPr>
      </w:r>
      <w:r/>
    </w:p>
    <w:p>
      <w:pPr>
        <w:pStyle w:val="693"/>
        <w:ind w:firstLine="4830"/>
        <w:jc w:val="left"/>
        <w:spacing w:line="360" w:lineRule="auto"/>
        <w:rPr>
          <w:rFonts w:hint="eastAsia" w:ascii="宋体" w:hAnsi="宋体" w:cs="宋体"/>
          <w:szCs w:val="21"/>
        </w:rPr>
      </w:pPr>
      <w:r>
        <w:rPr>
          <w:rFonts w:hint="eastAsia" w:ascii="宋体" w:hAnsi="宋体" w:cs="宋体"/>
          <w:szCs w:val="21"/>
        </w:rPr>
      </w:r>
      <w:r/>
    </w:p>
    <w:p>
      <w:pPr>
        <w:pStyle w:val="693"/>
        <w:ind w:firstLine="4830"/>
        <w:jc w:val="left"/>
        <w:spacing w:line="360" w:lineRule="auto"/>
        <w:rPr>
          <w:rFonts w:hint="eastAsia" w:ascii="宋体" w:hAnsi="宋体" w:cs="宋体"/>
          <w:szCs w:val="21"/>
        </w:rPr>
      </w:pPr>
      <w:r>
        <w:rPr>
          <w:rFonts w:hint="eastAsia" w:ascii="宋体" w:hAnsi="宋体" w:cs="宋体"/>
          <w:szCs w:val="21"/>
        </w:rPr>
      </w:r>
      <w:r/>
    </w:p>
    <w:p>
      <w:pPr>
        <w:pStyle w:val="693"/>
        <w:ind w:firstLine="4830"/>
        <w:jc w:val="left"/>
        <w:spacing w:line="360" w:lineRule="auto"/>
        <w:rPr>
          <w:rFonts w:hint="eastAsia" w:ascii="宋体" w:hAnsi="宋体" w:cs="宋体"/>
          <w:szCs w:val="21"/>
        </w:rPr>
      </w:pPr>
      <w:r>
        <w:rPr>
          <w:rFonts w:hint="eastAsia" w:ascii="宋体" w:hAnsi="宋体" w:cs="宋体"/>
          <w:szCs w:val="21"/>
        </w:rPr>
      </w:r>
      <w:r/>
    </w:p>
    <w:p>
      <w:pPr>
        <w:pStyle w:val="693"/>
        <w:ind w:firstLine="4830"/>
        <w:jc w:val="left"/>
        <w:spacing w:line="360" w:lineRule="auto"/>
        <w:rPr>
          <w:rFonts w:hint="eastAsia" w:ascii="宋体" w:hAnsi="宋体" w:cs="宋体"/>
          <w:szCs w:val="21"/>
        </w:rPr>
      </w:pPr>
      <w:r>
        <w:rPr>
          <w:rFonts w:hint="eastAsia" w:ascii="宋体" w:hAnsi="宋体" w:cs="宋体"/>
          <w:szCs w:val="21"/>
        </w:rPr>
      </w:r>
      <w:r/>
    </w:p>
    <w:p>
      <w:pPr>
        <w:pStyle w:val="693"/>
        <w:ind w:firstLine="4830"/>
        <w:jc w:val="left"/>
        <w:spacing w:line="360" w:lineRule="auto"/>
        <w:rPr>
          <w:rFonts w:hint="eastAsia" w:ascii="宋体" w:hAnsi="宋体" w:cs="宋体"/>
          <w:szCs w:val="21"/>
        </w:rPr>
      </w:pPr>
      <w:r>
        <w:rPr>
          <w:rFonts w:hint="eastAsia" w:ascii="宋体" w:hAnsi="宋体" w:cs="宋体"/>
          <w:szCs w:val="21"/>
        </w:rPr>
      </w:r>
      <w:r/>
    </w:p>
    <w:p>
      <w:pPr>
        <w:pStyle w:val="693"/>
        <w:ind w:firstLine="4830"/>
        <w:jc w:val="left"/>
        <w:spacing w:line="360" w:lineRule="auto"/>
        <w:rPr>
          <w:rFonts w:hint="eastAsia" w:ascii="宋体" w:hAnsi="宋体" w:cs="宋体"/>
          <w:szCs w:val="21"/>
        </w:rPr>
      </w:pPr>
      <w:r>
        <w:rPr>
          <w:rFonts w:hint="eastAsia" w:ascii="宋体" w:hAnsi="宋体" w:cs="宋体"/>
          <w:szCs w:val="21"/>
        </w:rPr>
        <w:t xml:space="preserve"> </w:t>
      </w:r>
      <w:r/>
    </w:p>
    <w:p>
      <w:pPr>
        <w:pStyle w:val="693"/>
        <w:jc w:val="left"/>
        <w:spacing w:line="360" w:lineRule="auto"/>
        <w:rPr>
          <w:rFonts w:hint="eastAsia" w:ascii="宋体" w:hAnsi="宋体" w:cs="宋体"/>
          <w:b/>
          <w:szCs w:val="21"/>
        </w:rPr>
        <w:outlineLvl w:val="0"/>
      </w:pPr>
      <w:r>
        <w:rPr>
          <w:rFonts w:hint="eastAsia" w:ascii="宋体" w:hAnsi="宋体" w:cs="宋体"/>
          <w:b/>
          <w:szCs w:val="21"/>
        </w:rPr>
        <w:br w:type="page" w:clear="all"/>
        <w:t xml:space="preserve">附件12.中小企业声明函</w:t>
      </w:r>
      <w:bookmarkEnd w:id="28"/>
      <w:r/>
      <w:bookmarkEnd w:id="29"/>
      <w:r/>
      <w:bookmarkEnd w:id="30"/>
      <w:r>
        <w:rPr>
          <w:rFonts w:hint="eastAsia" w:ascii="宋体" w:hAnsi="宋体" w:cs="宋体"/>
          <w:b/>
          <w:szCs w:val="21"/>
        </w:rPr>
      </w:r>
      <w:r/>
    </w:p>
    <w:p>
      <w:pPr>
        <w:pStyle w:val="693"/>
        <w:jc w:val="center"/>
        <w:spacing w:before="100" w:beforeAutospacing="1" w:after="100" w:afterAutospacing="1" w:line="480" w:lineRule="auto"/>
        <w:rPr>
          <w:rFonts w:hint="eastAsia" w:ascii="宋体" w:hAnsi="宋体" w:cs="宋体"/>
          <w:b/>
          <w:szCs w:val="21"/>
        </w:rPr>
      </w:pPr>
      <w:r>
        <w:rPr>
          <w:rFonts w:hint="eastAsia" w:ascii="宋体" w:hAnsi="宋体" w:cs="宋体"/>
          <w:b/>
          <w:szCs w:val="21"/>
        </w:rPr>
        <w:t xml:space="preserve">中小企业声明函（服务）</w:t>
      </w:r>
      <w:r/>
    </w:p>
    <w:p>
      <w:pPr>
        <w:pStyle w:val="693"/>
        <w:jc w:val="left"/>
        <w:spacing w:line="360" w:lineRule="auto"/>
        <w:rPr>
          <w:rFonts w:hint="eastAsia" w:ascii="宋体" w:hAnsi="宋体" w:cs="宋体"/>
          <w:szCs w:val="21"/>
        </w:rPr>
      </w:pPr>
      <w:r>
        <w:rPr>
          <w:rFonts w:hint="eastAsia" w:ascii="宋体" w:hAnsi="宋体" w:cs="宋体"/>
          <w:szCs w:val="21"/>
          <w:u w:val="single"/>
        </w:rPr>
        <w:t xml:space="preserve">苏州铖溢林建设工程管理有限公司：</w:t>
      </w:r>
      <w:r>
        <w:rPr>
          <w:rFonts w:hint="eastAsia" w:ascii="宋体" w:hAnsi="宋体" w:cs="宋体"/>
          <w:szCs w:val="21"/>
        </w:rPr>
      </w:r>
      <w:r/>
    </w:p>
    <w:p>
      <w:pPr>
        <w:pStyle w:val="693"/>
        <w:ind w:firstLine="420"/>
        <w:jc w:val="left"/>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采购活动，服务全部由符合政策要求的中小企业承接。相关企业（含联合体中的中小企业、签订分包意向协议的</w:t>
      </w:r>
      <w:r>
        <w:rPr>
          <w:rFonts w:hint="eastAsia" w:ascii="宋体" w:hAnsi="宋体" w:cs="宋体"/>
          <w:szCs w:val="21"/>
        </w:rPr>
        <w:t xml:space="preserve">中小企业）的具体情况如下：</w:t>
      </w:r>
      <w:r/>
    </w:p>
    <w:p>
      <w:pPr>
        <w:pStyle w:val="693"/>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（项目名称）</w:t>
      </w:r>
      <w:r>
        <w:rPr>
          <w:rFonts w:hint="eastAsia" w:ascii="宋体" w:hAnsi="宋体" w:cs="宋体"/>
          <w:szCs w:val="21"/>
        </w:rPr>
        <w:t xml:space="preserve">，属于</w:t>
      </w:r>
      <w:r>
        <w:rPr>
          <w:rFonts w:hint="eastAsia" w:ascii="宋体" w:hAnsi="宋体" w:cs="宋体"/>
          <w:szCs w:val="21"/>
          <w:u w:val="single"/>
        </w:rPr>
        <w:t xml:space="preserve">其他未列明行业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Style w:val="724"/>
          <w:rFonts w:hint="eastAsia" w:ascii="宋体" w:hAnsi="宋体" w:cs="宋体"/>
          <w:szCs w:val="21"/>
        </w:rPr>
        <w:footnoteReference w:id="2"/>
      </w:r>
      <w:r>
        <w:rPr>
          <w:rFonts w:hint="eastAsia" w:ascii="宋体" w:hAnsi="宋体" w:cs="宋体"/>
          <w:szCs w:val="21"/>
        </w:rPr>
        <w:t xml:space="preserve">，属于</w:t>
      </w:r>
      <w:r>
        <w:rPr>
          <w:rFonts w:hint="eastAsia" w:ascii="宋体" w:hAnsi="宋体" w:cs="宋体"/>
          <w:szCs w:val="21"/>
          <w:u w:val="single"/>
        </w:rPr>
        <w:t xml:space="preserve">（中型企业、小型</w:t>
      </w:r>
      <w:r>
        <w:rPr>
          <w:rFonts w:hint="eastAsia" w:ascii="宋体" w:hAnsi="宋体" w:cs="宋体"/>
          <w:szCs w:val="21"/>
          <w:u w:val="single"/>
        </w:rPr>
        <w:t xml:space="preserve">企业、微型企业）</w:t>
      </w:r>
      <w:r>
        <w:rPr>
          <w:rFonts w:hint="eastAsia" w:ascii="宋体" w:hAnsi="宋体" w:cs="宋体"/>
          <w:szCs w:val="21"/>
        </w:rPr>
        <w:t xml:space="preserve">；</w:t>
      </w:r>
      <w:r/>
    </w:p>
    <w:p>
      <w:pPr>
        <w:pStyle w:val="693"/>
        <w:ind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lang w:val="zh-CN"/>
        </w:rPr>
        <w:t xml:space="preserve">（项目名称）</w:t>
      </w:r>
      <w:r>
        <w:rPr>
          <w:rFonts w:hint="eastAsia" w:ascii="宋体" w:hAnsi="宋体" w:cs="宋体"/>
          <w:szCs w:val="21"/>
          <w:lang w:val="zh-CN"/>
        </w:rPr>
        <w:t xml:space="preserve">，属于</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pStyle w:val="693"/>
        <w:ind w:firstLine="420"/>
        <w:jc w:val="left"/>
        <w:spacing w:line="360" w:lineRule="auto"/>
        <w:rPr>
          <w:rFonts w:hint="eastAsia" w:ascii="宋体" w:hAnsi="宋体" w:cs="宋体"/>
          <w:szCs w:val="21"/>
        </w:rPr>
      </w:pPr>
      <w:r>
        <w:rPr>
          <w:rFonts w:hint="eastAsia" w:ascii="宋体" w:hAnsi="宋体" w:cs="宋体"/>
          <w:szCs w:val="21"/>
        </w:rPr>
        <w:t xml:space="preserve">……</w:t>
      </w:r>
      <w:r/>
    </w:p>
    <w:p>
      <w:pPr>
        <w:pStyle w:val="693"/>
        <w:ind w:firstLine="420"/>
        <w:jc w:val="left"/>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pStyle w:val="693"/>
        <w:ind w:firstLine="420"/>
        <w:jc w:val="left"/>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pStyle w:val="693"/>
        <w:jc w:val="left"/>
        <w:spacing w:line="360" w:lineRule="auto"/>
        <w:rPr>
          <w:rFonts w:hint="eastAsia" w:ascii="宋体" w:hAnsi="宋体" w:cs="宋体"/>
          <w:szCs w:val="21"/>
        </w:rPr>
      </w:pPr>
      <w:r>
        <w:rPr>
          <w:rFonts w:hint="eastAsia" w:ascii="宋体" w:hAnsi="宋体" w:cs="宋体"/>
          <w:szCs w:val="21"/>
        </w:rPr>
      </w:r>
      <w:r/>
    </w:p>
    <w:p>
      <w:pPr>
        <w:pStyle w:val="693"/>
        <w:ind w:firstLine="3990"/>
        <w:spacing w:line="360" w:lineRule="auto"/>
        <w:rPr>
          <w:rFonts w:hint="eastAsia" w:ascii="宋体" w:hAnsi="宋体" w:cs="宋体"/>
          <w:szCs w:val="21"/>
        </w:rPr>
      </w:pPr>
      <w:r>
        <w:rPr>
          <w:rFonts w:hint="eastAsia" w:ascii="宋体" w:hAnsi="宋体" w:cs="宋体"/>
          <w:szCs w:val="21"/>
          <w:lang w:val="zh-CN"/>
        </w:rPr>
        <w:t xml:space="preserve">企业名称（</w:t>
      </w:r>
      <w:r>
        <w:rPr>
          <w:rFonts w:hint="eastAsia" w:ascii="宋体" w:hAnsi="宋体" w:cs="宋体"/>
          <w:szCs w:val="21"/>
        </w:rPr>
        <w:t xml:space="preserve">签章</w:t>
      </w:r>
      <w:r>
        <w:rPr>
          <w:rFonts w:hint="eastAsia" w:ascii="宋体" w:hAnsi="宋体" w:cs="宋体"/>
          <w:szCs w:val="21"/>
          <w:lang w:val="zh-CN"/>
        </w:rPr>
        <w:t xml:space="preserve">）：</w:t>
      </w:r>
      <w:r>
        <w:rPr>
          <w:rFonts w:hint="eastAsia" w:ascii="宋体" w:hAnsi="宋体" w:cs="宋体"/>
          <w:szCs w:val="21"/>
        </w:rPr>
      </w:r>
      <w:r/>
    </w:p>
    <w:p>
      <w:pPr>
        <w:pStyle w:val="693"/>
        <w:ind w:right="2500" w:firstLine="3990"/>
        <w:spacing w:line="360" w:lineRule="auto"/>
        <w:rPr>
          <w:rFonts w:hint="eastAsia" w:ascii="宋体" w:hAnsi="宋体" w:cs="宋体"/>
          <w:szCs w:val="21"/>
          <w:lang w:val="zh-CN"/>
        </w:rPr>
      </w:pPr>
      <w:r>
        <w:rPr>
          <w:rFonts w:hint="eastAsia" w:ascii="宋体" w:hAnsi="宋体" w:cs="宋体"/>
          <w:szCs w:val="21"/>
          <w:lang w:val="zh-CN"/>
        </w:rPr>
        <w:t xml:space="preserve">日 期： 年  月  日</w:t>
      </w:r>
      <w:r/>
    </w:p>
    <w:p>
      <w:pPr>
        <w:pStyle w:val="693"/>
        <w:spacing w:line="280" w:lineRule="exact"/>
        <w:rPr>
          <w:rFonts w:hint="eastAsia" w:ascii="宋体" w:hAnsi="宋体" w:cs="宋体"/>
          <w:b/>
          <w:szCs w:val="21"/>
        </w:rPr>
      </w:pPr>
      <w:r>
        <w:rPr>
          <w:rFonts w:hint="eastAsia" w:ascii="宋体" w:hAnsi="宋体" w:cs="宋体"/>
          <w:szCs w:val="21"/>
          <w:lang w:val="zh-CN"/>
        </w:rPr>
        <w:br w:type="page" w:clear="all"/>
      </w:r>
      <w:bookmarkStart w:id="33" w:name="_Toc71810485"/>
      <w:r>
        <w:rPr>
          <w:rFonts w:hint="eastAsia" w:ascii="宋体" w:hAnsi="宋体" w:cs="宋体"/>
          <w:b/>
          <w:szCs w:val="21"/>
        </w:rPr>
        <w:t xml:space="preserve">附：中小企业划型标准规定</w:t>
      </w:r>
      <w:r/>
    </w:p>
    <w:p>
      <w:pPr>
        <w:pStyle w:val="693"/>
        <w:ind w:firstLine="422"/>
        <w:spacing w:line="280" w:lineRule="exact"/>
        <w:rPr>
          <w:rFonts w:hint="eastAsia" w:ascii="宋体" w:hAnsi="宋体" w:cs="宋体"/>
          <w:szCs w:val="21"/>
        </w:rPr>
      </w:pPr>
      <w:r>
        <w:rPr>
          <w:rFonts w:hint="eastAsia" w:ascii="宋体" w:hAnsi="宋体" w:cs="宋体"/>
          <w:b/>
          <w:szCs w:val="21"/>
        </w:rPr>
        <w:t xml:space="preserve">（一）农、林、牧、渔业。</w:t>
      </w:r>
      <w:r>
        <w:rPr>
          <w:rFonts w:hint="eastAsia" w:ascii="宋体" w:hAnsi="宋体" w:cs="宋体"/>
          <w:szCs w:val="21"/>
        </w:rPr>
        <w:t xml:space="preserve">营业收入20000万元以下的为中小微型企业。其中，营</w:t>
      </w:r>
      <w:r>
        <w:rPr>
          <w:rFonts w:hint="eastAsia" w:ascii="宋体" w:hAnsi="宋体" w:cs="宋体"/>
          <w:szCs w:val="21"/>
        </w:rPr>
        <w:t xml:space="preserve">业收入500万元及以上的为中型企业，营业收入50万元及以上的为小型企业，营业收入50万元以下的为微型企业。</w:t>
      </w:r>
      <w:r/>
    </w:p>
    <w:p>
      <w:pPr>
        <w:pStyle w:val="693"/>
        <w:ind w:firstLine="422"/>
        <w:spacing w:line="280" w:lineRule="exact"/>
        <w:rPr>
          <w:rFonts w:hint="eastAsia" w:ascii="宋体" w:hAnsi="宋体" w:cs="宋体"/>
          <w:szCs w:val="21"/>
        </w:rPr>
      </w:pPr>
      <w:r>
        <w:rPr>
          <w:rFonts w:hint="eastAsia" w:ascii="宋体" w:hAnsi="宋体" w:cs="宋体"/>
          <w:b/>
          <w:szCs w:val="21"/>
        </w:rPr>
        <w:t xml:space="preserve">（二）工业。</w:t>
      </w:r>
      <w:r>
        <w:rPr>
          <w:rFonts w:hint="eastAsia" w:ascii="宋体" w:hAnsi="宋体" w:cs="宋体"/>
          <w:szCs w:val="21"/>
        </w:rPr>
        <w:t xml:space="preserve">从业人员1000人以下或营业收入40000万元以下的为中小微型企业。其中，从业人员300人及以上，且营业收入2000万元及以上的为中型企业；从业人员20人及以上，且营业收入300万元及</w:t>
      </w:r>
      <w:r>
        <w:rPr>
          <w:rFonts w:hint="eastAsia" w:ascii="宋体" w:hAnsi="宋体" w:cs="宋体"/>
          <w:szCs w:val="21"/>
        </w:rPr>
        <w:t xml:space="preserve">以上的为小型企业；从业人员20人以下或营业收入300万元以下的为微型企业。</w:t>
      </w:r>
      <w:r/>
    </w:p>
    <w:p>
      <w:pPr>
        <w:pStyle w:val="693"/>
        <w:ind w:firstLine="422"/>
        <w:spacing w:line="280" w:lineRule="exact"/>
        <w:rPr>
          <w:rFonts w:hint="eastAsia" w:ascii="宋体" w:hAnsi="宋体" w:cs="宋体"/>
          <w:szCs w:val="21"/>
        </w:rPr>
      </w:pPr>
      <w:r>
        <w:rPr>
          <w:rFonts w:hint="eastAsia" w:ascii="宋体" w:hAnsi="宋体" w:cs="宋体"/>
          <w:b/>
          <w:szCs w:val="21"/>
        </w:rPr>
        <w:t xml:space="preserve">（三）建筑业。</w:t>
      </w:r>
      <w:r>
        <w:rPr>
          <w:rFonts w:hint="eastAsia" w:ascii="宋体" w:hAnsi="宋体" w:cs="宋体"/>
          <w:szCs w:val="21"/>
        </w:rPr>
        <w:t xml:space="preserve">营业收入80000万元以下或资产总额80000万元以下的为中小微型企业。其中，营业收入6000万元及以上，且资产总额5000万元及以上的为中型企业；营业收入300万元及以上，且资产总额</w:t>
      </w:r>
      <w:r>
        <w:rPr>
          <w:rFonts w:hint="eastAsia" w:ascii="宋体" w:hAnsi="宋体" w:cs="宋体"/>
          <w:szCs w:val="21"/>
        </w:rPr>
        <w:t xml:space="preserve">300万元及以上的为小型企业；营业收入300万元以下或资产总额300万元以下的为微型企业。</w:t>
      </w:r>
      <w:r/>
    </w:p>
    <w:p>
      <w:pPr>
        <w:pStyle w:val="693"/>
        <w:ind w:firstLine="422"/>
        <w:spacing w:line="280" w:lineRule="exact"/>
        <w:rPr>
          <w:rFonts w:hint="eastAsia" w:ascii="宋体" w:hAnsi="宋体" w:cs="宋体"/>
          <w:szCs w:val="21"/>
        </w:rPr>
      </w:pPr>
      <w:r>
        <w:rPr>
          <w:rFonts w:hint="eastAsia" w:ascii="宋体" w:hAnsi="宋体" w:cs="宋体"/>
          <w:b/>
          <w:szCs w:val="21"/>
        </w:rPr>
        <w:t xml:space="preserve">（四）批发业。</w:t>
      </w:r>
      <w:r>
        <w:rPr>
          <w:rFonts w:hint="eastAsia" w:ascii="宋体" w:hAnsi="宋体" w:cs="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693"/>
        <w:ind w:firstLine="422"/>
        <w:spacing w:line="280" w:lineRule="exact"/>
        <w:rPr>
          <w:rFonts w:hint="eastAsia" w:ascii="宋体" w:hAnsi="宋体" w:cs="宋体"/>
          <w:szCs w:val="21"/>
        </w:rPr>
      </w:pPr>
      <w:r>
        <w:rPr>
          <w:rFonts w:hint="eastAsia" w:ascii="宋体" w:hAnsi="宋体" w:cs="宋体"/>
          <w:b/>
          <w:szCs w:val="21"/>
        </w:rPr>
        <w:t xml:space="preserve">（五）零售业。</w:t>
      </w:r>
      <w:r>
        <w:rPr>
          <w:rFonts w:hint="eastAsia" w:ascii="宋体" w:hAnsi="宋体" w:cs="宋体"/>
          <w:szCs w:val="21"/>
        </w:rPr>
        <w:t xml:space="preserve">从业人员300人以下或营业收入20000万元以下的为中小微型企业。其中，从业人员50人及</w:t>
      </w:r>
      <w:r>
        <w:rPr>
          <w:rFonts w:hint="eastAsia" w:ascii="宋体" w:hAnsi="宋体" w:cs="宋体"/>
          <w:szCs w:val="21"/>
        </w:rPr>
        <w:t xml:space="preserve">以上，且营业收入500万元及以上的为中型企业；从业人员10人及以上，且营业收入100万元及以上的为小型企业；从业人员10人以下或营业收入100万元以下的为微型企业。</w:t>
      </w:r>
      <w:r/>
    </w:p>
    <w:p>
      <w:pPr>
        <w:pStyle w:val="693"/>
        <w:ind w:firstLine="422"/>
        <w:spacing w:line="280" w:lineRule="exact"/>
        <w:rPr>
          <w:rFonts w:hint="eastAsia" w:ascii="宋体" w:hAnsi="宋体" w:cs="宋体"/>
          <w:szCs w:val="21"/>
        </w:rPr>
      </w:pPr>
      <w:r>
        <w:rPr>
          <w:rFonts w:hint="eastAsia" w:ascii="宋体" w:hAnsi="宋体" w:cs="宋体"/>
          <w:b/>
          <w:szCs w:val="21"/>
        </w:rPr>
        <w:t xml:space="preserve">（六）交通运输业。</w:t>
      </w:r>
      <w:r>
        <w:rPr>
          <w:rFonts w:hint="eastAsia" w:ascii="宋体" w:hAnsi="宋体" w:cs="宋体"/>
          <w:szCs w:val="21"/>
        </w:rPr>
        <w:t xml:space="preserve">从业人员1000人以下或营业收入30000万元以下的为中小微型企业。其中，从业人员300人及以上，且营</w:t>
      </w:r>
      <w:r>
        <w:rPr>
          <w:rFonts w:hint="eastAsia" w:ascii="宋体" w:hAnsi="宋体" w:cs="宋体"/>
          <w:szCs w:val="21"/>
        </w:rPr>
        <w:t xml:space="preserve">业收入3000万元及以上的为中型企业；从业人员20人及以上，且营业收入200万元及以上的为小型企业；从业人员20人以下或营业收入200万元以下的为微型企业。</w:t>
      </w:r>
      <w:r/>
    </w:p>
    <w:p>
      <w:pPr>
        <w:pStyle w:val="693"/>
        <w:ind w:firstLine="422"/>
        <w:spacing w:line="280" w:lineRule="exact"/>
        <w:rPr>
          <w:rFonts w:hint="eastAsia" w:ascii="宋体" w:hAnsi="宋体" w:cs="宋体"/>
          <w:szCs w:val="21"/>
        </w:rPr>
      </w:pPr>
      <w:r>
        <w:rPr>
          <w:rFonts w:hint="eastAsia" w:ascii="宋体" w:hAnsi="宋体" w:cs="宋体"/>
          <w:b/>
          <w:szCs w:val="21"/>
        </w:rPr>
        <w:t xml:space="preserve">（七）仓储业。</w:t>
      </w:r>
      <w:r>
        <w:rPr>
          <w:rFonts w:hint="eastAsia" w:ascii="宋体" w:hAnsi="宋体" w:cs="宋体"/>
          <w:szCs w:val="21"/>
        </w:rPr>
        <w:t xml:space="preserve">从业人员200人以下</w:t>
      </w:r>
      <w:r>
        <w:rPr>
          <w:rFonts w:hint="eastAsia" w:ascii="宋体" w:hAnsi="宋体" w:cs="宋体"/>
          <w:szCs w:val="21"/>
        </w:rPr>
        <w:t xml:space="preserve">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693"/>
        <w:ind w:firstLine="422"/>
        <w:spacing w:line="280" w:lineRule="exact"/>
        <w:rPr>
          <w:rFonts w:hint="eastAsia" w:ascii="宋体" w:hAnsi="宋体" w:cs="宋体"/>
          <w:szCs w:val="21"/>
        </w:rPr>
      </w:pPr>
      <w:r>
        <w:rPr>
          <w:rFonts w:hint="eastAsia" w:ascii="宋体" w:hAnsi="宋体" w:cs="宋体"/>
          <w:b/>
          <w:szCs w:val="21"/>
        </w:rPr>
        <w:t xml:space="preserve">（八）邮政业。</w:t>
      </w:r>
      <w:r>
        <w:rPr>
          <w:rFonts w:hint="eastAsia" w:ascii="宋体" w:hAnsi="宋体" w:cs="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693"/>
        <w:ind w:firstLine="422"/>
        <w:spacing w:line="280" w:lineRule="exact"/>
        <w:rPr>
          <w:rFonts w:hint="eastAsia" w:ascii="宋体" w:hAnsi="宋体" w:cs="宋体"/>
          <w:szCs w:val="21"/>
        </w:rPr>
      </w:pPr>
      <w:r>
        <w:rPr>
          <w:rFonts w:hint="eastAsia" w:ascii="宋体" w:hAnsi="宋体" w:cs="宋体"/>
          <w:b/>
          <w:szCs w:val="21"/>
        </w:rPr>
        <w:t xml:space="preserve">（九）住宿业。</w:t>
      </w:r>
      <w:r>
        <w:rPr>
          <w:rFonts w:hint="eastAsia" w:ascii="宋体" w:hAnsi="宋体" w:cs="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93"/>
        <w:ind w:firstLine="422"/>
        <w:spacing w:line="280" w:lineRule="exact"/>
        <w:rPr>
          <w:rFonts w:hint="eastAsia" w:ascii="宋体" w:hAnsi="宋体" w:cs="宋体"/>
          <w:szCs w:val="21"/>
        </w:rPr>
      </w:pPr>
      <w:r>
        <w:rPr>
          <w:rFonts w:hint="eastAsia" w:ascii="宋体" w:hAnsi="宋体" w:cs="宋体"/>
          <w:b/>
          <w:szCs w:val="21"/>
        </w:rPr>
        <w:t xml:space="preserve">（十）餐饮业。</w:t>
      </w:r>
      <w:r>
        <w:rPr>
          <w:rFonts w:hint="eastAsia" w:ascii="宋体" w:hAnsi="宋体" w:cs="宋体"/>
          <w:szCs w:val="21"/>
        </w:rPr>
        <w:t xml:space="preserve">从业人员300人以下或营业收入10</w:t>
      </w:r>
      <w:r>
        <w:rPr>
          <w:rFonts w:hint="eastAsia" w:ascii="宋体" w:hAnsi="宋体" w:cs="宋体"/>
          <w:szCs w:val="21"/>
        </w:rPr>
        <w:t xml:space="preserve">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93"/>
        <w:ind w:firstLine="422"/>
        <w:spacing w:line="280" w:lineRule="exact"/>
        <w:rPr>
          <w:rFonts w:hint="eastAsia" w:ascii="宋体" w:hAnsi="宋体" w:cs="宋体"/>
          <w:szCs w:val="21"/>
        </w:rPr>
      </w:pPr>
      <w:r>
        <w:rPr>
          <w:rFonts w:hint="eastAsia" w:ascii="宋体" w:hAnsi="宋体" w:cs="宋体"/>
          <w:b/>
          <w:szCs w:val="21"/>
        </w:rPr>
        <w:t xml:space="preserve">（十一）信息传输业。</w:t>
      </w:r>
      <w:r>
        <w:rPr>
          <w:rFonts w:hint="eastAsia" w:ascii="宋体" w:hAnsi="宋体" w:cs="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693"/>
        <w:ind w:firstLine="422"/>
        <w:spacing w:line="280" w:lineRule="exact"/>
        <w:rPr>
          <w:rFonts w:hint="eastAsia" w:ascii="宋体" w:hAnsi="宋体" w:cs="宋体"/>
          <w:szCs w:val="21"/>
        </w:rPr>
      </w:pPr>
      <w:r>
        <w:rPr>
          <w:rFonts w:hint="eastAsia" w:ascii="宋体" w:hAnsi="宋体" w:cs="宋体"/>
          <w:b/>
          <w:szCs w:val="21"/>
        </w:rPr>
        <w:t xml:space="preserve">（十二）软件和信息技术服务业。</w:t>
      </w:r>
      <w:r>
        <w:rPr>
          <w:rFonts w:hint="eastAsia" w:ascii="宋体" w:hAnsi="宋体" w:cs="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693"/>
        <w:ind w:firstLine="422"/>
        <w:spacing w:line="280" w:lineRule="exact"/>
        <w:rPr>
          <w:rFonts w:hint="eastAsia" w:ascii="宋体" w:hAnsi="宋体" w:cs="宋体"/>
          <w:szCs w:val="21"/>
        </w:rPr>
      </w:pPr>
      <w:r>
        <w:rPr>
          <w:rFonts w:hint="eastAsia" w:ascii="宋体" w:hAnsi="宋体" w:cs="宋体"/>
          <w:b/>
          <w:szCs w:val="21"/>
        </w:rPr>
        <w:t xml:space="preserve">（十三）房地产开发经营。</w:t>
      </w:r>
      <w:r>
        <w:rPr>
          <w:rFonts w:hint="eastAsia" w:ascii="宋体" w:hAnsi="宋体" w:cs="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w:t>
      </w:r>
      <w:r>
        <w:rPr>
          <w:rFonts w:hint="eastAsia" w:ascii="宋体" w:hAnsi="宋体" w:cs="宋体"/>
          <w:szCs w:val="21"/>
        </w:rPr>
        <w:t xml:space="preserve">型企业；营业收入100万元以下或资产总额2000万元以下的为微型企业。</w:t>
      </w:r>
      <w:r/>
    </w:p>
    <w:p>
      <w:pPr>
        <w:pStyle w:val="693"/>
        <w:ind w:firstLine="422"/>
        <w:spacing w:line="280" w:lineRule="exact"/>
        <w:rPr>
          <w:rFonts w:hint="eastAsia" w:ascii="宋体" w:hAnsi="宋体" w:cs="宋体"/>
          <w:szCs w:val="21"/>
        </w:rPr>
      </w:pPr>
      <w:r>
        <w:rPr>
          <w:rFonts w:hint="eastAsia" w:ascii="宋体" w:hAnsi="宋体" w:cs="宋体"/>
          <w:b/>
          <w:szCs w:val="21"/>
        </w:rPr>
        <w:t xml:space="preserve">（十四）物业管理。</w:t>
      </w:r>
      <w:r>
        <w:rPr>
          <w:rFonts w:hint="eastAsia" w:ascii="宋体" w:hAnsi="宋体" w:cs="宋体"/>
          <w:szCs w:val="21"/>
        </w:rPr>
        <w:t xml:space="preserve">从业人员1000人以下或营业收入5000万元以下的为中小微型企业。其中，从业人员300人及以上，且营业收入1000万元及以上的为中型企业；从业人员100人及以上，且营业收入500万元及</w:t>
      </w:r>
      <w:r>
        <w:rPr>
          <w:rFonts w:hint="eastAsia" w:ascii="宋体" w:hAnsi="宋体" w:cs="宋体"/>
          <w:szCs w:val="21"/>
        </w:rPr>
        <w:t xml:space="preserve">以上的为小型企业；从业人员100人以下或营业收入500万元以下的为微型企业。</w:t>
      </w:r>
      <w:r/>
    </w:p>
    <w:p>
      <w:pPr>
        <w:pStyle w:val="693"/>
        <w:ind w:firstLine="422"/>
        <w:spacing w:line="280" w:lineRule="exact"/>
        <w:rPr>
          <w:rFonts w:hint="eastAsia" w:ascii="宋体" w:hAnsi="宋体" w:cs="宋体"/>
          <w:szCs w:val="21"/>
        </w:rPr>
      </w:pPr>
      <w:r>
        <w:rPr>
          <w:rFonts w:hint="eastAsia" w:ascii="宋体" w:hAnsi="宋体" w:cs="宋体"/>
          <w:b/>
          <w:szCs w:val="21"/>
        </w:rPr>
        <w:t xml:space="preserve">（十五）租赁和商务服务业。</w:t>
      </w:r>
      <w:r>
        <w:rPr>
          <w:rFonts w:hint="eastAsia" w:ascii="宋体" w:hAnsi="宋体" w:cs="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693"/>
        <w:ind w:firstLine="422"/>
        <w:spacing w:line="280" w:lineRule="exact"/>
        <w:rPr>
          <w:rFonts w:hint="eastAsia" w:ascii="宋体" w:hAnsi="宋体" w:cs="宋体"/>
          <w:szCs w:val="21"/>
        </w:rPr>
      </w:pPr>
      <w:r>
        <w:rPr>
          <w:rFonts w:hint="eastAsia" w:ascii="宋体" w:hAnsi="宋体" w:cs="宋体"/>
          <w:b/>
          <w:szCs w:val="21"/>
        </w:rPr>
        <w:t xml:space="preserve">（十六）其他未列明行业。</w:t>
      </w:r>
      <w:r>
        <w:rPr>
          <w:rFonts w:hint="eastAsia" w:ascii="宋体" w:hAnsi="宋体" w:cs="宋体"/>
          <w:szCs w:val="21"/>
        </w:rPr>
        <w:t xml:space="preserve">从业人员300人以下的为中小微型企业。其中，从业人员100人及以</w:t>
      </w:r>
      <w:r>
        <w:rPr>
          <w:rFonts w:hint="eastAsia" w:ascii="宋体" w:hAnsi="宋体" w:cs="宋体"/>
          <w:szCs w:val="21"/>
        </w:rPr>
        <w:t xml:space="preserve">上的为中型企业；从业人员10人及以上的为小型企业；从业人员10人以下的为微型企业。</w:t>
      </w:r>
      <w:r/>
    </w:p>
    <w:p>
      <w:pPr>
        <w:pStyle w:val="693"/>
        <w:rPr>
          <w:rFonts w:hint="eastAsia" w:ascii="宋体" w:hAnsi="宋体" w:cs="宋体"/>
          <w:szCs w:val="21"/>
          <w:lang w:val="zh-CN"/>
        </w:rPr>
      </w:pPr>
      <w:r>
        <w:rPr>
          <w:rFonts w:hint="eastAsia" w:ascii="宋体" w:hAnsi="宋体" w:cs="宋体"/>
          <w:szCs w:val="21"/>
          <w:lang w:val="zh-CN"/>
        </w:rPr>
      </w:r>
      <w:r/>
    </w:p>
    <w:p>
      <w:pPr>
        <w:pStyle w:val="693"/>
        <w:jc w:val="left"/>
        <w:rPr>
          <w:rFonts w:hint="eastAsia" w:ascii="宋体" w:hAnsi="宋体" w:cs="宋体"/>
          <w:b/>
          <w:bCs/>
          <w:szCs w:val="21"/>
        </w:rPr>
        <w:outlineLvl w:val="0"/>
      </w:pPr>
      <w:r>
        <w:rPr>
          <w:rFonts w:ascii="宋体" w:hAnsi="宋体" w:cs="宋体"/>
          <w:b/>
          <w:szCs w:val="21"/>
        </w:rPr>
        <w:br w:type="page" w:clear="all"/>
      </w:r>
      <w:r>
        <w:rPr>
          <w:rFonts w:hint="eastAsia" w:ascii="宋体" w:hAnsi="宋体" w:cs="宋体"/>
          <w:b/>
          <w:szCs w:val="21"/>
        </w:rPr>
        <w:t xml:space="preserve">附件13.残疾人福利性单位声明函</w:t>
      </w:r>
      <w:bookmarkEnd w:id="33"/>
      <w:r>
        <w:rPr>
          <w:rFonts w:hint="eastAsia" w:ascii="宋体" w:hAnsi="宋体" w:cs="宋体"/>
          <w:b/>
          <w:bCs/>
          <w:szCs w:val="21"/>
        </w:rPr>
      </w:r>
      <w:r/>
    </w:p>
    <w:p>
      <w:pPr>
        <w:pStyle w:val="693"/>
        <w:jc w:val="center"/>
        <w:spacing w:before="100" w:beforeAutospacing="1" w:after="100" w:afterAutospacing="1" w:line="480" w:lineRule="auto"/>
        <w:rPr>
          <w:rFonts w:hint="eastAsia" w:ascii="宋体" w:hAnsi="宋体" w:cs="宋体"/>
          <w:b/>
          <w:szCs w:val="21"/>
        </w:rPr>
      </w:pPr>
      <w:r>
        <w:rPr>
          <w:rFonts w:hint="eastAsia" w:ascii="宋体" w:hAnsi="宋体" w:cs="宋体"/>
          <w:b/>
          <w:szCs w:val="21"/>
        </w:rPr>
        <w:t xml:space="preserve">残疾人福利性单位声明函</w:t>
      </w:r>
      <w:r/>
    </w:p>
    <w:p>
      <w:pPr>
        <w:pStyle w:val="693"/>
        <w:spacing w:line="360" w:lineRule="auto"/>
        <w:rPr>
          <w:rFonts w:hint="eastAsia" w:ascii="宋体" w:hAnsi="宋体" w:cs="宋体"/>
          <w:szCs w:val="21"/>
          <w:lang w:val="zh-CN"/>
        </w:rPr>
      </w:pPr>
      <w:r/>
      <w:bookmarkStart w:id="34" w:name="_Toc3869"/>
      <w:r/>
      <w:bookmarkStart w:id="35" w:name="_Toc32206"/>
      <w:r/>
      <w:bookmarkStart w:id="36" w:name="_Toc15378"/>
      <w:r>
        <w:rPr>
          <w:rFonts w:hint="eastAsia" w:ascii="宋体" w:hAnsi="宋体" w:cs="宋体"/>
          <w:szCs w:val="21"/>
          <w:u w:val="single"/>
          <w:lang w:val="zh-CN"/>
        </w:rPr>
        <w:t xml:space="preserve">苏州铖溢林建设工程管理有限公司</w:t>
      </w:r>
      <w:r>
        <w:rPr>
          <w:rFonts w:hint="eastAsia" w:ascii="宋体" w:hAnsi="宋体" w:cs="宋体"/>
          <w:szCs w:val="21"/>
          <w:lang w:val="zh-CN"/>
        </w:rPr>
        <w:t xml:space="preserve">：</w:t>
      </w:r>
      <w:bookmarkEnd w:id="34"/>
      <w:r/>
      <w:bookmarkEnd w:id="35"/>
      <w:r/>
      <w:bookmarkEnd w:id="36"/>
      <w:r>
        <w:rPr>
          <w:rFonts w:hint="eastAsia" w:ascii="宋体" w:hAnsi="宋体" w:cs="宋体"/>
          <w:szCs w:val="21"/>
          <w:lang w:val="zh-CN"/>
        </w:rPr>
      </w:r>
      <w:r/>
    </w:p>
    <w:p>
      <w:pPr>
        <w:pStyle w:val="693"/>
        <w:ind w:firstLine="420"/>
        <w:spacing w:line="360" w:lineRule="auto"/>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w:t>
      </w:r>
      <w:r>
        <w:rPr>
          <w:rFonts w:hint="eastAsia" w:ascii="宋体" w:hAnsi="宋体" w:cs="宋体"/>
          <w:szCs w:val="21"/>
        </w:rPr>
        <w:t xml:space="preserve">1号）的规定，本单位为符合条件的残疾人福利性单位，且本单位参加</w:t>
      </w:r>
      <w:r>
        <w:rPr>
          <w:rFonts w:hint="eastAsia" w:ascii="宋体" w:hAnsi="宋体" w:cs="宋体"/>
          <w:szCs w:val="21"/>
          <w:lang w:val="zh-CN"/>
        </w:rPr>
        <w:t xml:space="preserve">贵</w:t>
      </w:r>
      <w:r>
        <w:rPr>
          <w:rFonts w:hint="eastAsia" w:ascii="宋体" w:hAnsi="宋体" w:cs="宋体"/>
          <w:szCs w:val="21"/>
        </w:rPr>
        <w:t xml:space="preserve">公司</w:t>
      </w:r>
      <w:r>
        <w:rPr>
          <w:rFonts w:hint="eastAsia" w:ascii="宋体" w:hAnsi="宋体" w:cs="宋体"/>
          <w:szCs w:val="21"/>
          <w:lang w:val="zh-CN"/>
        </w:rPr>
        <w:t xml:space="preserve">组织实施的编号为</w:t>
      </w:r>
      <w:r>
        <w:rPr>
          <w:rFonts w:hint="eastAsia" w:ascii="宋体" w:hAnsi="宋体" w:cs="宋体"/>
          <w:szCs w:val="21"/>
          <w:u w:val="single"/>
          <w:lang w:val="zh-CN"/>
        </w:rPr>
        <w:t xml:space="preserve">              </w:t>
      </w:r>
      <w:r>
        <w:rPr>
          <w:rFonts w:hint="eastAsia" w:ascii="宋体" w:hAnsi="宋体" w:cs="宋体"/>
          <w:szCs w:val="21"/>
          <w:lang w:val="zh-CN"/>
        </w:rPr>
        <w:t xml:space="preserve">号的招标活动</w:t>
      </w:r>
      <w:r>
        <w:rPr>
          <w:rFonts w:hint="eastAsia" w:ascii="宋体" w:hAnsi="宋体" w:cs="宋体"/>
          <w:szCs w:val="21"/>
        </w:rPr>
        <w:t xml:space="preserve">提供本单位制造的货物（由本单位承担工程/提供服务），或者提供其他残疾人福利性单位制造的货物（不包括使用非残疾人福利性</w:t>
      </w:r>
      <w:r>
        <w:rPr>
          <w:rFonts w:hint="eastAsia" w:ascii="宋体" w:hAnsi="宋体" w:cs="宋体"/>
          <w:szCs w:val="21"/>
        </w:rPr>
        <w:t xml:space="preserve">单位注册商标的货物）。</w:t>
      </w:r>
      <w:r/>
    </w:p>
    <w:p>
      <w:pPr>
        <w:pStyle w:val="693"/>
        <w:ind w:firstLine="420"/>
        <w:spacing w:line="360" w:lineRule="auto"/>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pStyle w:val="768"/>
        <w:spacing w:line="360" w:lineRule="auto"/>
        <w:rPr>
          <w:rFonts w:hint="eastAsia" w:hAnsi="宋体" w:eastAsia="宋体" w:cs="宋体"/>
          <w:sz w:val="21"/>
          <w:szCs w:val="21"/>
        </w:rPr>
      </w:pPr>
      <w:r>
        <w:rPr>
          <w:rFonts w:hint="eastAsia" w:hAnsi="宋体" w:eastAsia="宋体" w:cs="宋体"/>
          <w:sz w:val="21"/>
          <w:szCs w:val="21"/>
        </w:rPr>
      </w:r>
      <w:r/>
    </w:p>
    <w:p>
      <w:pPr>
        <w:pStyle w:val="693"/>
        <w:spacing w:line="360" w:lineRule="auto"/>
        <w:rPr>
          <w:rFonts w:hint="eastAsia" w:ascii="宋体" w:hAnsi="宋体" w:cs="宋体"/>
          <w:b/>
          <w:szCs w:val="21"/>
        </w:rPr>
      </w:pPr>
      <w:r>
        <w:rPr>
          <w:rFonts w:hint="eastAsia" w:ascii="宋体" w:hAnsi="宋体" w:cs="宋体"/>
          <w:b/>
          <w:szCs w:val="21"/>
        </w:rPr>
      </w:r>
      <w:r/>
    </w:p>
    <w:p>
      <w:pPr>
        <w:pStyle w:val="693"/>
        <w:spacing w:line="360" w:lineRule="auto"/>
        <w:rPr>
          <w:rFonts w:hint="eastAsia" w:ascii="宋体" w:hAnsi="宋体" w:cs="宋体"/>
          <w:b/>
          <w:szCs w:val="21"/>
        </w:rPr>
      </w:pPr>
      <w:r>
        <w:rPr>
          <w:rFonts w:hint="eastAsia" w:ascii="宋体" w:hAnsi="宋体" w:cs="宋体"/>
          <w:b/>
          <w:szCs w:val="21"/>
        </w:rPr>
      </w:r>
      <w:r/>
    </w:p>
    <w:p>
      <w:pPr>
        <w:pStyle w:val="693"/>
        <w:spacing w:line="360" w:lineRule="auto"/>
        <w:rPr>
          <w:rFonts w:hint="eastAsia" w:ascii="宋体" w:hAnsi="宋体" w:cs="宋体"/>
          <w:b/>
          <w:szCs w:val="21"/>
        </w:rPr>
      </w:pPr>
      <w:r>
        <w:rPr>
          <w:rFonts w:hint="eastAsia" w:ascii="宋体" w:hAnsi="宋体" w:cs="宋体"/>
          <w:b/>
          <w:szCs w:val="21"/>
        </w:rPr>
      </w:r>
      <w:r/>
    </w:p>
    <w:p>
      <w:pPr>
        <w:pStyle w:val="693"/>
        <w:jc w:val="left"/>
        <w:spacing w:line="360" w:lineRule="auto"/>
        <w:rPr>
          <w:rFonts w:hint="eastAsia" w:ascii="宋体" w:hAnsi="宋体" w:cs="宋体"/>
          <w:szCs w:val="21"/>
        </w:rPr>
      </w:pPr>
      <w:r>
        <w:rPr>
          <w:rFonts w:hint="eastAsia" w:ascii="宋体" w:hAnsi="宋体" w:cs="宋体"/>
          <w:szCs w:val="21"/>
        </w:rPr>
        <w:t xml:space="preserve">投标人（签章）： </w:t>
      </w:r>
      <w:r/>
    </w:p>
    <w:p>
      <w:pPr>
        <w:pStyle w:val="757"/>
        <w:ind w:left="0" w:firstLine="0"/>
        <w:spacing w:line="360" w:lineRule="auto"/>
        <w:rPr>
          <w:rFonts w:hint="eastAsia" w:ascii="宋体" w:hAnsi="宋体" w:cs="宋体"/>
          <w:szCs w:val="21"/>
        </w:rPr>
      </w:pPr>
      <w:r>
        <w:rPr>
          <w:rFonts w:hint="eastAsia" w:ascii="宋体" w:hAnsi="宋体" w:cs="宋体"/>
          <w:szCs w:val="21"/>
        </w:rPr>
        <w:t xml:space="preserve">法定代表人或授权代理人：（签字或签章）</w:t>
      </w:r>
      <w:r/>
    </w:p>
    <w:p>
      <w:pPr>
        <w:pStyle w:val="757"/>
        <w:ind w:left="0" w:firstLine="0"/>
        <w:spacing w:line="360" w:lineRule="auto"/>
        <w:rPr>
          <w:rFonts w:hint="eastAsia" w:ascii="宋体" w:hAnsi="宋体" w:cs="宋体"/>
          <w:szCs w:val="21"/>
        </w:rPr>
      </w:pPr>
      <w:r>
        <w:rPr>
          <w:rFonts w:hint="eastAsia" w:ascii="宋体" w:hAnsi="宋体" w:cs="宋体"/>
          <w:szCs w:val="21"/>
        </w:rPr>
        <w:t xml:space="preserve">日期：    年   月   日</w:t>
      </w:r>
      <w:r/>
    </w:p>
    <w:p>
      <w:pPr>
        <w:pStyle w:val="693"/>
        <w:spacing w:line="360" w:lineRule="auto"/>
        <w:rPr>
          <w:rFonts w:hint="eastAsia" w:ascii="宋体" w:hAnsi="宋体" w:cs="宋体"/>
          <w:szCs w:val="21"/>
          <w:lang w:val="zh-CN"/>
        </w:rPr>
      </w:pPr>
      <w:r>
        <w:rPr>
          <w:rFonts w:hint="eastAsia" w:ascii="宋体" w:hAnsi="宋体" w:cs="宋体"/>
          <w:szCs w:val="21"/>
          <w:lang w:val="zh-CN"/>
        </w:rPr>
      </w:r>
      <w:r/>
    </w:p>
    <w:p>
      <w:pPr>
        <w:pStyle w:val="693"/>
        <w:spacing w:line="360" w:lineRule="auto"/>
        <w:rPr>
          <w:rFonts w:hint="eastAsia" w:ascii="宋体" w:hAnsi="宋体" w:cs="宋体"/>
          <w:b/>
          <w:szCs w:val="21"/>
        </w:rPr>
      </w:pPr>
      <w:r>
        <w:rPr>
          <w:rFonts w:hint="eastAsia" w:ascii="宋体" w:hAnsi="宋体" w:cs="宋体"/>
          <w:szCs w:val="21"/>
          <w:lang w:val="zh-CN"/>
        </w:rPr>
        <w:br w:type="page" w:clear="all"/>
      </w:r>
      <w:r>
        <w:rPr>
          <w:rFonts w:hint="eastAsia" w:ascii="宋体" w:hAnsi="宋体" w:cs="宋体"/>
          <w:b/>
          <w:szCs w:val="21"/>
        </w:rPr>
        <w:t xml:space="preserve">附件14.投标（响应）保证承诺书</w:t>
      </w:r>
      <w:r/>
    </w:p>
    <w:p>
      <w:pPr>
        <w:pStyle w:val="693"/>
        <w:ind w:firstLine="422"/>
        <w:jc w:val="center"/>
        <w:spacing w:line="400" w:lineRule="exact"/>
        <w:tabs>
          <w:tab w:val="left" w:pos="8930" w:leader="none"/>
          <w:tab w:val="left" w:pos="9306" w:leader="none"/>
        </w:tabs>
        <w:rPr>
          <w:rFonts w:hint="eastAsia" w:ascii="宋体" w:hAnsi="宋体" w:cs="宋体"/>
          <w:b/>
          <w:bCs/>
          <w:szCs w:val="21"/>
        </w:rPr>
      </w:pPr>
      <w:r>
        <w:rPr>
          <w:rFonts w:hint="eastAsia" w:ascii="宋体" w:hAnsi="宋体" w:cs="宋体"/>
          <w:b/>
          <w:bCs/>
          <w:szCs w:val="21"/>
        </w:rPr>
        <w:t xml:space="preserve">投标（响应）保证承诺书</w:t>
      </w:r>
      <w:r/>
    </w:p>
    <w:p>
      <w:pPr>
        <w:pStyle w:val="693"/>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cs/>
        </w:rPr>
        <w:t xml:space="preserve"> </w:t>
      </w:r>
      <w:r>
        <w:rPr>
          <w:rFonts w:hint="eastAsia" w:ascii="宋体" w:hAnsi="宋体" w:cs="宋体"/>
          <w:szCs w:val="21"/>
          <w:u w:val="single"/>
        </w:rPr>
        <w:t xml:space="preserve">（采购代理机构名称）</w:t>
      </w:r>
      <w:r>
        <w:rPr>
          <w:rFonts w:hint="eastAsia" w:ascii="宋体" w:hAnsi="宋体" w:cs="宋体"/>
          <w:szCs w:val="21"/>
        </w:rPr>
      </w:r>
      <w:r/>
    </w:p>
    <w:p>
      <w:pPr>
        <w:pStyle w:val="693"/>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pStyle w:val="693"/>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w:t>
      </w:r>
      <w:r>
        <w:rPr>
          <w:rFonts w:hint="eastAsia" w:ascii="宋体" w:hAnsi="宋体" w:cs="宋体"/>
          <w:szCs w:val="21"/>
          <w:u w:val="single"/>
        </w:rPr>
        <w:t xml:space="preserve">采购人）</w:t>
      </w:r>
      <w:r>
        <w:rPr>
          <w:rFonts w:hint="eastAsia" w:ascii="宋体" w:hAnsi="宋体" w:cs="宋体"/>
          <w:szCs w:val="21"/>
        </w:rPr>
        <w:t xml:space="preserve">支付本招标文件公布的预算金额（或最高限价）的2%作为违约赔偿金（数量不确定的单价采购须约定具体金额）。</w:t>
      </w:r>
      <w:r/>
    </w:p>
    <w:p>
      <w:pPr>
        <w:pStyle w:val="693"/>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1、自投标（响应）截止时间至本项目发布中标（中标）公告为止，撤销投标（响应）；</w:t>
      </w:r>
      <w:r/>
    </w:p>
    <w:p>
      <w:pPr>
        <w:pStyle w:val="693"/>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2、中标（中标）后不依法与采购人签订合同；</w:t>
      </w:r>
      <w:r/>
    </w:p>
    <w:p>
      <w:pPr>
        <w:pStyle w:val="693"/>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3、中标（中标）后不按本招标文件规定向贵方缴纳采购代理费。</w:t>
      </w:r>
      <w:r/>
    </w:p>
    <w:p>
      <w:pPr>
        <w:pStyle w:val="693"/>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二、我单位知晓上述行为的法律后果</w:t>
      </w:r>
      <w:r>
        <w:rPr>
          <w:rFonts w:hint="eastAsia" w:ascii="宋体" w:hAnsi="宋体" w:cs="宋体"/>
          <w:szCs w:val="21"/>
        </w:rPr>
        <w:t xml:space="preserve">，承认本承诺书作为贵方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pStyle w:val="693"/>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 </w:t>
      </w:r>
      <w:r/>
    </w:p>
    <w:p>
      <w:pPr>
        <w:pStyle w:val="693"/>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投标（响应）人：（签章）</w:t>
      </w:r>
      <w:r/>
    </w:p>
    <w:p>
      <w:pPr>
        <w:pStyle w:val="693"/>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cs/>
        </w:rPr>
        <w:t xml:space="preserve">     </w:t>
      </w:r>
      <w:r>
        <w:rPr>
          <w:rFonts w:hint="eastAsia" w:ascii="宋体" w:hAnsi="宋体" w:cs="宋体"/>
          <w:szCs w:val="21"/>
        </w:rPr>
      </w:r>
      <w:r/>
    </w:p>
    <w:p>
      <w:pPr>
        <w:pStyle w:val="693"/>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cs/>
        </w:rPr>
        <w:t xml:space="preserve">              </w:t>
      </w:r>
      <w:r>
        <w:rPr>
          <w:rFonts w:hint="eastAsia" w:ascii="宋体" w:hAnsi="宋体" w:cs="宋体"/>
          <w:szCs w:val="21"/>
        </w:rPr>
        <w:t xml:space="preserve"> </w:t>
      </w:r>
      <w:r/>
    </w:p>
    <w:p>
      <w:pPr>
        <w:pStyle w:val="693"/>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传真：</w:t>
      </w:r>
      <w:r>
        <w:rPr>
          <w:rFonts w:hint="eastAsia" w:ascii="宋体" w:hAnsi="宋体" w:cs="宋体"/>
          <w:szCs w:val="21"/>
          <w:cs/>
        </w:rPr>
        <w:t xml:space="preserve">     </w:t>
      </w:r>
      <w:r>
        <w:rPr>
          <w:rFonts w:hint="eastAsia" w:ascii="宋体" w:hAnsi="宋体" w:cs="宋体"/>
          <w:szCs w:val="21"/>
        </w:rPr>
      </w:r>
      <w:r/>
    </w:p>
    <w:p>
      <w:pPr>
        <w:pStyle w:val="693"/>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电子邮件</w:t>
      </w:r>
      <w:r>
        <w:rPr>
          <w:rFonts w:hint="eastAsia" w:ascii="宋体" w:hAnsi="宋体" w:cs="宋体"/>
          <w:szCs w:val="21"/>
        </w:rPr>
        <w:t xml:space="preserve">：</w:t>
      </w:r>
      <w:r>
        <w:rPr>
          <w:rFonts w:hint="eastAsia" w:ascii="宋体" w:hAnsi="宋体" w:cs="宋体"/>
          <w:szCs w:val="21"/>
          <w:cs/>
        </w:rPr>
        <w:t xml:space="preserve">                </w:t>
      </w:r>
      <w:r>
        <w:rPr>
          <w:rFonts w:hint="eastAsia" w:ascii="宋体" w:hAnsi="宋体" w:cs="宋体"/>
          <w:szCs w:val="21"/>
        </w:rPr>
        <w:t xml:space="preserve">  </w:t>
      </w:r>
      <w:r/>
    </w:p>
    <w:p>
      <w:pPr>
        <w:pStyle w:val="693"/>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cs/>
        </w:rPr>
        <w:t xml:space="preserve">   </w:t>
      </w:r>
      <w:r>
        <w:rPr>
          <w:rFonts w:hint="eastAsia" w:ascii="宋体" w:hAnsi="宋体" w:cs="宋体"/>
          <w:szCs w:val="21"/>
        </w:rPr>
      </w:r>
      <w:r/>
    </w:p>
    <w:p>
      <w:pPr>
        <w:pStyle w:val="693"/>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法定代表人或委托代理人(签字或签章)：</w:t>
      </w:r>
      <w:r>
        <w:rPr>
          <w:rFonts w:hint="eastAsia" w:ascii="宋体" w:hAnsi="宋体" w:cs="宋体"/>
          <w:szCs w:val="21"/>
          <w:cs/>
        </w:rPr>
        <w:t xml:space="preserve">   </w:t>
      </w:r>
      <w:r>
        <w:rPr>
          <w:rFonts w:hint="eastAsia" w:ascii="宋体" w:hAnsi="宋体" w:cs="宋体"/>
          <w:szCs w:val="21"/>
        </w:rPr>
      </w:r>
      <w:r/>
    </w:p>
    <w:p>
      <w:pPr>
        <w:pStyle w:val="693"/>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cs/>
        </w:rPr>
        <w:t xml:space="preserve">      </w:t>
      </w:r>
      <w:r>
        <w:rPr>
          <w:rFonts w:hint="eastAsia" w:ascii="宋体" w:hAnsi="宋体" w:cs="宋体"/>
          <w:szCs w:val="21"/>
        </w:rPr>
      </w:r>
      <w:r/>
    </w:p>
    <w:p>
      <w:pPr>
        <w:pStyle w:val="741"/>
        <w:rPr>
          <w:rFonts w:hint="eastAsia" w:ascii="宋体" w:hAnsi="宋体" w:cs="宋体"/>
          <w:szCs w:val="21"/>
          <w:lang w:val="zh-CN"/>
        </w:rPr>
      </w:pPr>
      <w:r>
        <w:rPr>
          <w:rFonts w:hint="eastAsia" w:ascii="宋体" w:hAnsi="宋体" w:cs="宋体"/>
          <w:szCs w:val="21"/>
          <w:lang w:val="zh-CN"/>
        </w:rPr>
      </w:r>
      <w:r/>
    </w:p>
    <w:p>
      <w:pPr>
        <w:pStyle w:val="693"/>
        <w:rPr>
          <w:rFonts w:hint="eastAsia" w:ascii="宋体" w:hAnsi="宋体" w:cs="宋体"/>
        </w:rPr>
      </w:pPr>
      <w:r>
        <w:rPr>
          <w:rFonts w:hint="eastAsia" w:ascii="宋体" w:hAnsi="宋体" w:cs="宋体"/>
        </w:rPr>
      </w:r>
      <w:r/>
    </w:p>
    <w:p>
      <w:pPr>
        <w:pStyle w:val="693"/>
        <w:jc w:val="center"/>
        <w:rPr>
          <w:rStyle w:val="711"/>
          <w:rFonts w:hint="eastAsia" w:ascii="宋体" w:hAnsi="宋体" w:cs="宋体"/>
          <w:b w:val="0"/>
          <w:sz w:val="32"/>
          <w:szCs w:val="32"/>
        </w:rPr>
      </w:pPr>
      <w:r>
        <w:rPr>
          <w:rFonts w:hint="eastAsia" w:ascii="宋体" w:hAnsi="宋体" w:cs="宋体"/>
        </w:rPr>
        <w:br w:type="page" w:clear="all"/>
      </w:r>
      <w:r>
        <w:rPr>
          <w:rStyle w:val="711"/>
          <w:rFonts w:hint="eastAsia" w:ascii="宋体" w:hAnsi="宋体" w:cs="宋体"/>
          <w:sz w:val="32"/>
          <w:szCs w:val="32"/>
        </w:rPr>
        <w:t xml:space="preserve">第四章 招标书</w:t>
      </w:r>
      <w:r>
        <w:rPr>
          <w:rStyle w:val="711"/>
          <w:rFonts w:hint="eastAsia" w:ascii="宋体" w:hAnsi="宋体" w:cs="宋体"/>
          <w:b w:val="0"/>
          <w:sz w:val="32"/>
          <w:szCs w:val="32"/>
        </w:rPr>
      </w:r>
      <w:r/>
    </w:p>
    <w:p>
      <w:pPr>
        <w:pStyle w:val="693"/>
        <w:ind w:firstLine="420"/>
        <w:spacing w:line="400" w:lineRule="exact"/>
        <w:tabs>
          <w:tab w:val="left" w:pos="0" w:leader="none"/>
        </w:tabs>
        <w:rPr>
          <w:rFonts w:hint="eastAsia" w:ascii="宋体" w:hAnsi="宋体" w:cs="宋体"/>
          <w:szCs w:val="21"/>
        </w:rPr>
      </w:pPr>
      <w:r>
        <w:rPr>
          <w:rFonts w:hint="eastAsia" w:ascii="宋体" w:hAnsi="宋体" w:cs="宋体"/>
          <w:szCs w:val="21"/>
        </w:rPr>
        <w:t xml:space="preserve">苏州铖溢林建设工程管理有限公司受</w:t>
      </w:r>
      <w:r>
        <w:rPr>
          <w:rFonts w:hint="eastAsia" w:ascii="宋体" w:hAnsi="宋体" w:cs="宋体"/>
          <w:szCs w:val="21"/>
          <w:u w:val="single"/>
        </w:rPr>
        <w:t xml:space="preserve">苏州市姑苏区绿化管理站</w:t>
      </w:r>
      <w:r>
        <w:rPr>
          <w:rFonts w:hint="eastAsia" w:ascii="宋体" w:hAnsi="宋体" w:cs="宋体"/>
          <w:szCs w:val="21"/>
        </w:rPr>
        <w:t xml:space="preserve">的委托，就</w:t>
      </w:r>
      <w:r>
        <w:rPr>
          <w:rFonts w:hint="eastAsia" w:ascii="宋体" w:hAnsi="宋体" w:cs="宋体"/>
          <w:szCs w:val="21"/>
          <w:u w:val="single"/>
        </w:rPr>
        <w:t xml:space="preserve">2024-2025年姑苏区干将路等道路花箱植物配置项目</w:t>
      </w:r>
      <w:r>
        <w:rPr>
          <w:rFonts w:hint="eastAsia" w:ascii="宋体" w:hAnsi="宋体" w:cs="宋体"/>
          <w:szCs w:val="21"/>
        </w:rPr>
        <w:t xml:space="preserve">项目进行公开招标，现欢迎符合相关条件的供应商参加投标。</w:t>
      </w:r>
      <w:r/>
    </w:p>
    <w:p>
      <w:pPr>
        <w:pStyle w:val="693"/>
        <w:spacing w:line="400" w:lineRule="exact"/>
        <w:tabs>
          <w:tab w:val="left" w:pos="0" w:leader="none"/>
        </w:tabs>
        <w:rPr>
          <w:rFonts w:hint="eastAsia" w:ascii="宋体" w:hAnsi="宋体" w:cs="宋体"/>
          <w:szCs w:val="21"/>
        </w:rPr>
      </w:pPr>
      <w:r>
        <w:rPr>
          <w:rFonts w:hint="eastAsia" w:ascii="宋体" w:hAnsi="宋体" w:cs="宋体"/>
          <w:b/>
          <w:bCs/>
          <w:szCs w:val="21"/>
        </w:rPr>
        <w:t xml:space="preserve">一、项目编号：</w:t>
      </w:r>
      <w:r>
        <w:rPr>
          <w:rFonts w:hint="eastAsia" w:ascii="宋体" w:hAnsi="宋体" w:cs="宋体"/>
          <w:szCs w:val="21"/>
        </w:rPr>
        <w:t xml:space="preserve">JSZC-320508-CYLY-G2024-0035</w:t>
      </w:r>
      <w:r>
        <w:rPr>
          <w:rFonts w:hint="eastAsia" w:ascii="宋体" w:hAnsi="宋体" w:cs="宋体"/>
          <w:szCs w:val="21"/>
        </w:rPr>
      </w:r>
      <w:r/>
    </w:p>
    <w:p>
      <w:pPr>
        <w:pStyle w:val="693"/>
        <w:spacing w:line="400" w:lineRule="exact"/>
        <w:tabs>
          <w:tab w:val="left" w:pos="0" w:leader="none"/>
        </w:tabs>
        <w:rPr>
          <w:rFonts w:hint="eastAsia" w:ascii="宋体" w:hAnsi="宋体" w:cs="宋体"/>
          <w:b/>
          <w:bCs/>
          <w:szCs w:val="21"/>
        </w:rPr>
      </w:pPr>
      <w:r>
        <w:rPr>
          <w:rFonts w:hint="eastAsia" w:ascii="宋体" w:hAnsi="宋体" w:cs="宋体"/>
          <w:b/>
          <w:bCs/>
          <w:szCs w:val="21"/>
        </w:rPr>
        <w:t xml:space="preserve">二、项目名称：</w:t>
      </w:r>
      <w:r>
        <w:rPr>
          <w:rFonts w:hint="eastAsia" w:ascii="宋体" w:hAnsi="宋体" w:cs="宋体"/>
          <w:szCs w:val="21"/>
        </w:rPr>
        <w:t xml:space="preserve">2024-2025年姑苏区干将路等道路花箱植物配置项目</w:t>
      </w:r>
      <w:r>
        <w:rPr>
          <w:rFonts w:hint="eastAsia" w:ascii="宋体" w:hAnsi="宋体" w:cs="宋体"/>
          <w:b/>
          <w:bCs/>
          <w:szCs w:val="21"/>
        </w:rPr>
      </w:r>
      <w:r/>
    </w:p>
    <w:p>
      <w:pPr>
        <w:pStyle w:val="693"/>
        <w:spacing w:line="400" w:lineRule="exact"/>
        <w:tabs>
          <w:tab w:val="left" w:pos="0" w:leader="none"/>
        </w:tabs>
        <w:rPr>
          <w:rFonts w:hint="eastAsia" w:ascii="宋体" w:hAnsi="宋体" w:cs="宋体"/>
          <w:b/>
          <w:bCs/>
          <w:szCs w:val="21"/>
        </w:rPr>
      </w:pPr>
      <w:r>
        <w:rPr>
          <w:rFonts w:hint="eastAsia" w:ascii="宋体" w:hAnsi="宋体" w:cs="宋体"/>
          <w:b/>
          <w:bCs/>
          <w:szCs w:val="21"/>
        </w:rPr>
        <w:t xml:space="preserve">三、项目预算：</w:t>
      </w:r>
      <w:r>
        <w:rPr>
          <w:rFonts w:hint="eastAsia" w:ascii="宋体" w:hAnsi="宋体" w:cs="宋体"/>
          <w:szCs w:val="21"/>
        </w:rPr>
        <w:t xml:space="preserve">人民币</w:t>
      </w:r>
      <w:r>
        <w:rPr>
          <w:rFonts w:hint="eastAsia" w:ascii="宋体" w:hAnsi="宋体" w:cs="宋体"/>
          <w:szCs w:val="21"/>
        </w:rPr>
        <w:t xml:space="preserve">陆佰伍拾</w:t>
      </w:r>
      <w:r>
        <w:rPr>
          <w:rFonts w:hint="eastAsia" w:ascii="宋体" w:hAnsi="宋体" w:cs="宋体"/>
          <w:szCs w:val="21"/>
        </w:rPr>
        <w:t xml:space="preserve">万元整（￥：6500000.00）</w:t>
      </w:r>
      <w:r>
        <w:rPr>
          <w:rFonts w:hint="eastAsia" w:ascii="宋体" w:hAnsi="宋体" w:cs="宋体"/>
          <w:b/>
          <w:bCs/>
          <w:szCs w:val="21"/>
        </w:rPr>
      </w:r>
      <w:r/>
    </w:p>
    <w:p>
      <w:pPr>
        <w:pStyle w:val="693"/>
        <w:spacing w:line="400" w:lineRule="exact"/>
        <w:rPr>
          <w:rFonts w:ascii="宋体" w:hAnsi="宋体" w:cs="宋体"/>
          <w:szCs w:val="21"/>
        </w:rPr>
      </w:pPr>
      <w:r>
        <w:rPr>
          <w:rStyle w:val="726"/>
          <w:rFonts w:ascii="宋体" w:hAnsi="宋体"/>
          <w:b/>
          <w:bCs/>
          <w:szCs w:val="21"/>
        </w:rPr>
        <w:t xml:space="preserve">四、合同履行期限：</w:t>
      </w:r>
      <w:r>
        <w:rPr>
          <w:rFonts w:hint="eastAsia" w:ascii="宋体" w:hAnsi="宋体" w:cs="宋体"/>
          <w:szCs w:val="21"/>
        </w:rPr>
        <w:t xml:space="preserve">2024年8月5日至2025年6月30日（暂定，具体开始时间以采购人书面通知为准）</w:t>
      </w:r>
      <w:r>
        <w:rPr>
          <w:rFonts w:hint="eastAsia" w:ascii="宋体" w:hAnsi="宋体" w:cs="宋体"/>
          <w:szCs w:val="21"/>
        </w:rPr>
        <w:t xml:space="preserve">。</w:t>
      </w:r>
      <w:r>
        <w:rPr>
          <w:rFonts w:ascii="宋体" w:hAnsi="宋体" w:cs="宋体"/>
          <w:szCs w:val="21"/>
        </w:rPr>
      </w:r>
      <w:r/>
    </w:p>
    <w:p>
      <w:pPr>
        <w:pStyle w:val="693"/>
        <w:jc w:val="left"/>
        <w:spacing w:line="480" w:lineRule="atLeast"/>
        <w:shd w:val="clear" w:color="auto" w:fill="ffffff"/>
        <w:rPr>
          <w:rFonts w:ascii="宋体" w:hAnsi="宋体" w:cs="宋体"/>
          <w:b/>
          <w:szCs w:val="21"/>
        </w:rPr>
      </w:pPr>
      <w:r>
        <w:rPr>
          <w:rFonts w:hint="eastAsia" w:ascii="宋体" w:hAnsi="宋体" w:cs="宋体"/>
          <w:b/>
          <w:szCs w:val="21"/>
        </w:rPr>
        <w:t xml:space="preserve">五、招标内容</w:t>
      </w:r>
      <w:r>
        <w:rPr>
          <w:rFonts w:ascii="宋体" w:hAnsi="宋体" w:cs="宋体"/>
          <w:b/>
          <w:szCs w:val="21"/>
        </w:rPr>
      </w:r>
      <w:r/>
    </w:p>
    <w:p>
      <w:pPr>
        <w:pStyle w:val="765"/>
        <w:ind w:firstLine="0"/>
        <w:spacing w:line="400" w:lineRule="exact"/>
        <w:rPr>
          <w:rFonts w:hint="eastAsia" w:ascii="宋体" w:hAnsi="宋体" w:cs="宋体"/>
          <w:b/>
          <w:bCs/>
          <w:sz w:val="21"/>
          <w:szCs w:val="21"/>
        </w:rPr>
      </w:pPr>
      <w:r>
        <w:rPr>
          <w:rFonts w:hint="eastAsia" w:ascii="宋体" w:hAnsi="宋体" w:cs="宋体"/>
          <w:b/>
          <w:bCs/>
          <w:sz w:val="21"/>
          <w:szCs w:val="21"/>
        </w:rPr>
        <w:t xml:space="preserve">（一）项目概述：</w:t>
      </w:r>
      <w:r/>
    </w:p>
    <w:p>
      <w:pPr>
        <w:pStyle w:val="765"/>
        <w:ind w:firstLine="525"/>
        <w:spacing w:line="400" w:lineRule="exact"/>
        <w:rPr>
          <w:rFonts w:hint="eastAsia" w:ascii="宋体" w:hAnsi="宋体" w:cs="宋体"/>
          <w:sz w:val="21"/>
          <w:szCs w:val="21"/>
        </w:rPr>
      </w:pPr>
      <w:r>
        <w:rPr>
          <w:rFonts w:hint="eastAsia" w:ascii="宋体" w:hAnsi="宋体" w:cs="宋体"/>
          <w:sz w:val="21"/>
          <w:szCs w:val="21"/>
        </w:rPr>
        <w:t xml:space="preserve">根据苏州市政府办公室关于科学绿化的实施意见，姑苏区坚持因地制宜、科学绿化，着力推进绿化景观彩色化、立体化、开放化、精细化和现代化进程，主动对标上海、杭州等先进城市和地区，推进城市绿化提档升级，加快建设立体绿化，纵向拓展绿色空间，拟对主城区部分主干道沿线的花卉植物配置服务进行采购。通</w:t>
      </w:r>
      <w:r>
        <w:rPr>
          <w:rFonts w:hint="eastAsia" w:ascii="宋体" w:hAnsi="宋体" w:cs="宋体"/>
          <w:sz w:val="21"/>
          <w:szCs w:val="21"/>
        </w:rPr>
        <w:t xml:space="preserve">过增加花卉植物的布置，达到美化道路整体环境、展现城市良好风貌的效果。本项目主要涉及干将路、道前街、三香路等道路花箱容器及地栽草花的种植更换和养护管理。</w:t>
      </w:r>
      <w:r/>
    </w:p>
    <w:p>
      <w:pPr>
        <w:pStyle w:val="765"/>
        <w:ind w:firstLine="0"/>
        <w:spacing w:line="400" w:lineRule="exact"/>
        <w:rPr>
          <w:rFonts w:hint="eastAsia" w:ascii="宋体" w:hAnsi="宋体" w:cs="宋体"/>
          <w:sz w:val="21"/>
          <w:szCs w:val="21"/>
        </w:rPr>
      </w:pPr>
      <w:r>
        <w:rPr>
          <w:rFonts w:hint="eastAsia" w:ascii="宋体" w:hAnsi="宋体" w:cs="宋体"/>
          <w:b/>
          <w:bCs/>
          <w:sz w:val="21"/>
          <w:szCs w:val="21"/>
        </w:rPr>
        <w:t xml:space="preserve">（二）服务地点</w:t>
      </w:r>
      <w:r>
        <w:rPr>
          <w:rFonts w:hint="eastAsia" w:ascii="宋体" w:hAnsi="宋体" w:cs="宋体"/>
          <w:sz w:val="21"/>
          <w:szCs w:val="21"/>
        </w:rPr>
        <w:t xml:space="preserve">：姑苏区干将路、道前街、三香路等道路沿线。</w:t>
      </w:r>
      <w:r/>
    </w:p>
    <w:p>
      <w:pPr>
        <w:pStyle w:val="765"/>
        <w:ind w:firstLine="0"/>
        <w:spacing w:line="400" w:lineRule="exact"/>
        <w:rPr>
          <w:rFonts w:hint="eastAsia" w:ascii="宋体" w:hAnsi="宋体" w:cs="宋体"/>
          <w:b/>
          <w:bCs/>
          <w:sz w:val="21"/>
          <w:szCs w:val="21"/>
        </w:rPr>
      </w:pPr>
      <w:r>
        <w:rPr>
          <w:rFonts w:hint="eastAsia" w:ascii="宋体" w:hAnsi="宋体" w:cs="宋体"/>
          <w:b/>
          <w:bCs/>
          <w:sz w:val="21"/>
          <w:szCs w:val="21"/>
        </w:rPr>
        <w:t xml:space="preserve">（三）服务内容清单：</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514"/>
        <w:gridCol w:w="1165"/>
        <w:gridCol w:w="2245"/>
        <w:gridCol w:w="617"/>
        <w:gridCol w:w="669"/>
        <w:gridCol w:w="565"/>
        <w:gridCol w:w="3513"/>
      </w:tblGrid>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pStyle w:val="693"/>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1165" w:type="dxa"/>
            <w:vAlign w:val="center"/>
            <w:textDirection w:val="lrTb"/>
            <w:noWrap w:val="false"/>
          </w:tcPr>
          <w:p>
            <w:pPr>
              <w:pStyle w:val="693"/>
              <w:jc w:val="center"/>
              <w:widowControl/>
              <w:rPr>
                <w:rFonts w:ascii="宋体" w:hAnsi="宋体" w:cs="宋体"/>
                <w:b/>
                <w:bCs/>
                <w:szCs w:val="21"/>
              </w:rPr>
            </w:pPr>
            <w:r>
              <w:rPr>
                <w:rFonts w:hint="eastAsia" w:ascii="宋体" w:hAnsi="宋体" w:cs="宋体"/>
                <w:b/>
                <w:bCs/>
                <w:szCs w:val="21"/>
              </w:rPr>
              <w:t xml:space="preserve">地点</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2245" w:type="dxa"/>
            <w:vAlign w:val="center"/>
            <w:textDirection w:val="lrTb"/>
            <w:noWrap w:val="false"/>
          </w:tcPr>
          <w:p>
            <w:pPr>
              <w:pStyle w:val="693"/>
              <w:jc w:val="center"/>
              <w:widowControl/>
              <w:rPr>
                <w:rFonts w:ascii="宋体" w:hAnsi="宋体" w:cs="宋体"/>
                <w:b/>
                <w:bCs/>
                <w:szCs w:val="21"/>
              </w:rPr>
            </w:pPr>
            <w:r>
              <w:rPr>
                <w:rFonts w:hint="eastAsia" w:ascii="宋体" w:hAnsi="宋体" w:cs="宋体"/>
                <w:b/>
                <w:bCs/>
                <w:szCs w:val="21"/>
              </w:rPr>
              <w:t xml:space="preserve">项目内容</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b/>
                <w:bCs/>
                <w:szCs w:val="21"/>
              </w:rPr>
            </w:pPr>
            <w:r>
              <w:rPr>
                <w:rFonts w:hint="eastAsia" w:ascii="宋体" w:hAnsi="宋体" w:cs="宋体"/>
                <w:b/>
                <w:bCs/>
                <w:szCs w:val="21"/>
              </w:rPr>
              <w:t xml:space="preserve">数量</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69" w:type="dxa"/>
            <w:vAlign w:val="center"/>
            <w:textDirection w:val="lrTb"/>
            <w:noWrap w:val="false"/>
          </w:tcPr>
          <w:p>
            <w:pPr>
              <w:pStyle w:val="693"/>
              <w:jc w:val="center"/>
              <w:widowControl/>
              <w:rPr>
                <w:rFonts w:ascii="宋体" w:hAnsi="宋体" w:cs="宋体"/>
                <w:b/>
                <w:bCs/>
                <w:szCs w:val="21"/>
              </w:rPr>
            </w:pPr>
            <w:r>
              <w:rPr>
                <w:rFonts w:hint="eastAsia" w:ascii="宋体" w:hAnsi="宋体" w:cs="宋体"/>
                <w:b/>
                <w:bCs/>
                <w:szCs w:val="21"/>
              </w:rPr>
              <w:t xml:space="preserve">单位</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565" w:type="dxa"/>
            <w:vAlign w:val="center"/>
            <w:textDirection w:val="lrTb"/>
            <w:noWrap w:val="false"/>
          </w:tcPr>
          <w:p>
            <w:pPr>
              <w:pStyle w:val="693"/>
              <w:jc w:val="center"/>
              <w:widowControl/>
              <w:rPr>
                <w:rFonts w:ascii="宋体" w:hAnsi="宋体" w:cs="宋体"/>
                <w:b/>
                <w:bCs/>
                <w:szCs w:val="21"/>
              </w:rPr>
            </w:pPr>
            <w:r>
              <w:rPr>
                <w:rFonts w:hint="eastAsia" w:ascii="宋体" w:hAnsi="宋体" w:cs="宋体"/>
                <w:b/>
                <w:bCs/>
                <w:szCs w:val="21"/>
              </w:rPr>
              <w:t xml:space="preserve">次数</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513" w:type="dxa"/>
            <w:vAlign w:val="center"/>
            <w:textDirection w:val="lrTb"/>
            <w:noWrap w:val="false"/>
          </w:tcPr>
          <w:p>
            <w:pPr>
              <w:pStyle w:val="693"/>
              <w:jc w:val="center"/>
              <w:widowControl/>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tc>
      </w:tr>
      <w:tr>
        <w:trPr>
          <w:cantSplit/>
          <w:trHeight w:val="480"/>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165" w:type="dxa"/>
            <w:vAlign w:val="center"/>
            <w:vMerge w:val="restart"/>
            <w:textDirection w:val="lrTb"/>
            <w:noWrap w:val="false"/>
          </w:tcPr>
          <w:p>
            <w:pPr>
              <w:pStyle w:val="693"/>
              <w:jc w:val="center"/>
              <w:widowControl/>
              <w:rPr>
                <w:rFonts w:ascii="宋体" w:hAnsi="宋体" w:cs="宋体"/>
                <w:szCs w:val="21"/>
              </w:rPr>
            </w:pPr>
            <w:r>
              <w:rPr>
                <w:rFonts w:hint="eastAsia" w:ascii="宋体" w:hAnsi="宋体" w:cs="宋体"/>
                <w:szCs w:val="21"/>
              </w:rPr>
              <w:t xml:space="preserve">干将路</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展扇款花箱种植</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1836</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箱</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351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机非隔离、中央隔离；花箱长140cm、宽45-50cm、高75cm。含乐桥人行道同款样式花箱。</w:t>
            </w:r>
            <w:r>
              <w:rPr>
                <w:rFonts w:ascii="宋体" w:hAnsi="宋体" w:cs="宋体"/>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693"/>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干将路花塔种植</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103</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个</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none" w:color="000000" w:sz="4" w:space="0"/>
              <w:right w:val="single" w:color="000000" w:sz="4" w:space="0"/>
            </w:tcBorders>
            <w:tcW w:w="351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干将路沿线97个、饮马桥3个、平江路口3个。</w:t>
            </w:r>
            <w:r>
              <w:rPr>
                <w:rFonts w:ascii="宋体" w:hAnsi="宋体" w:cs="宋体"/>
                <w:szCs w:val="21"/>
              </w:rPr>
            </w:r>
            <w:r/>
          </w:p>
        </w:tc>
      </w:tr>
      <w:tr>
        <w:trPr>
          <w:cantSplit/>
          <w:trHeight w:val="480"/>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693"/>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干将路花塔种植（部分撤回后）</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73</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个</w:t>
            </w:r>
            <w:r>
              <w:rPr>
                <w:rFonts w:ascii="宋体" w:hAnsi="宋体" w:cs="宋体"/>
                <w:szCs w:val="21"/>
              </w:rPr>
            </w:r>
            <w:r/>
          </w:p>
        </w:tc>
        <w:tc>
          <w:tcPr>
            <w:tcBorders>
              <w:top w:val="none" w:color="000000" w:sz="4" w:space="0"/>
              <w:left w:val="none" w:color="000000" w:sz="4" w:space="0"/>
              <w:bottom w:val="none" w:color="000000" w:sz="4" w:space="0"/>
              <w:right w:val="single" w:color="000000" w:sz="4" w:space="0"/>
            </w:tcBorders>
            <w:tcW w:w="5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none" w:color="000000" w:sz="4" w:space="0"/>
              <w:bottom w:val="none" w:color="000000" w:sz="4" w:space="0"/>
              <w:right w:val="single" w:color="000000" w:sz="4" w:space="0"/>
            </w:tcBorders>
            <w:tcW w:w="351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十一过后拟撤回30个，现场保留73个</w:t>
            </w:r>
            <w:r>
              <w:rPr>
                <w:rFonts w:ascii="宋体" w:hAnsi="宋体" w:cs="宋体"/>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693"/>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相门桥“一箱一链”种植</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240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箱</w:t>
            </w:r>
            <w:r>
              <w:rPr>
                <w:rFonts w:ascii="宋体" w:hAnsi="宋体" w:cs="宋体"/>
                <w:szCs w:val="21"/>
              </w:rPr>
            </w:r>
            <w:r/>
          </w:p>
        </w:tc>
        <w:tc>
          <w:tcPr>
            <w:tcBorders>
              <w:top w:val="single" w:color="000000" w:sz="4" w:space="0"/>
              <w:left w:val="none" w:color="000000" w:sz="4" w:space="0"/>
              <w:bottom w:val="none" w:color="000000" w:sz="4" w:space="0"/>
              <w:right w:val="single" w:color="000000" w:sz="4" w:space="0"/>
            </w:tcBorders>
            <w:tcW w:w="5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51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相门桥中央隔离</w:t>
            </w:r>
            <w:r>
              <w:rPr>
                <w:rFonts w:ascii="宋体" w:hAnsi="宋体" w:cs="宋体"/>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693"/>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乐桥下穿盆栽月季养护</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858</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盆</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351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盆栽月季一年日常养护，含空缺补植等</w:t>
            </w:r>
            <w:r>
              <w:rPr>
                <w:rFonts w:ascii="宋体" w:hAnsi="宋体" w:cs="宋体"/>
                <w:szCs w:val="21"/>
              </w:rPr>
            </w:r>
            <w:r/>
          </w:p>
        </w:tc>
      </w:tr>
      <w:tr>
        <w:trPr>
          <w:cantSplit/>
          <w:trHeight w:val="480"/>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693"/>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single" w:color="000000" w:sz="4" w:space="0"/>
            </w:tcBorders>
            <w:tcW w:w="224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乐桥下穿盆栽月季两侧增设挡板</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617"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950</w:t>
            </w:r>
            <w:r>
              <w:rPr>
                <w:rFonts w:ascii="宋体" w:hAnsi="宋体" w:cs="宋体"/>
                <w:szCs w:val="21"/>
              </w:rPr>
            </w:r>
            <w:r/>
          </w:p>
        </w:tc>
        <w:tc>
          <w:tcPr>
            <w:tcBorders>
              <w:top w:val="none" w:color="000000" w:sz="4" w:space="0"/>
              <w:left w:val="single" w:color="000000" w:sz="4" w:space="0"/>
              <w:bottom w:val="none" w:color="000000" w:sz="4" w:space="0"/>
              <w:right w:val="single" w:color="000000" w:sz="4" w:space="0"/>
            </w:tcBorders>
            <w:tcW w:w="66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米</w:t>
            </w:r>
            <w:r>
              <w:rPr>
                <w:rFonts w:ascii="宋体" w:hAnsi="宋体" w:cs="宋体"/>
                <w:szCs w:val="21"/>
              </w:rPr>
            </w:r>
            <w:r/>
          </w:p>
        </w:tc>
        <w:tc>
          <w:tcPr>
            <w:tcBorders>
              <w:top w:val="none" w:color="000000" w:sz="4" w:space="0"/>
              <w:left w:val="none" w:color="000000" w:sz="4" w:space="0"/>
              <w:bottom w:val="none" w:color="000000" w:sz="4" w:space="0"/>
              <w:right w:val="single" w:color="000000" w:sz="4" w:space="0"/>
            </w:tcBorders>
            <w:tcW w:w="5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none" w:color="000000" w:sz="4" w:space="0"/>
              <w:right w:val="single" w:color="000000" w:sz="4" w:space="0"/>
            </w:tcBorders>
            <w:tcW w:w="351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沿干将河两岸盆栽月季花盆外侧做金属挡板，美化整体效果</w:t>
            </w:r>
            <w:r>
              <w:rPr>
                <w:rFonts w:ascii="宋体" w:hAnsi="宋体" w:cs="宋体"/>
                <w:szCs w:val="21"/>
              </w:rPr>
            </w:r>
            <w:r/>
          </w:p>
        </w:tc>
      </w:tr>
      <w:tr>
        <w:trPr>
          <w:cantSplit/>
          <w:trHeight w:val="480"/>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693"/>
              <w:jc w:val="lef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224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平江路口、锦帆路口方形花箱种植</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箱</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51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平江路、锦帆路两处路口，每处3个，长1.2m、宽1.2m</w:t>
            </w:r>
            <w:r>
              <w:rPr>
                <w:rFonts w:ascii="宋体" w:hAnsi="宋体" w:cs="宋体"/>
                <w:szCs w:val="21"/>
              </w:rPr>
            </w:r>
            <w:r/>
          </w:p>
        </w:tc>
      </w:tr>
      <w:tr>
        <w:trPr>
          <w:cantSplit/>
          <w:trHeight w:val="960"/>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693"/>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干将西路中分带花境养护</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964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351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干将西路中分带</w:t>
            </w:r>
            <w:r>
              <w:rPr>
                <w:rFonts w:hint="eastAsia" w:ascii="宋体" w:hAnsi="宋体" w:cs="宋体"/>
                <w:szCs w:val="21"/>
              </w:rPr>
              <w:t xml:space="preserve">花境。养护期自</w:t>
            </w:r>
            <w:r>
              <w:rPr>
                <w:rFonts w:hint="eastAsia" w:ascii="宋体" w:hAnsi="宋体" w:cs="宋体"/>
                <w:szCs w:val="21"/>
              </w:rPr>
              <w:t xml:space="preserve">8月5日</w:t>
            </w:r>
            <w:r>
              <w:rPr>
                <w:rFonts w:hint="eastAsia" w:ascii="宋体" w:hAnsi="宋体" w:cs="宋体"/>
                <w:szCs w:val="21"/>
              </w:rPr>
              <w:t xml:space="preserve">至12月31日，期间需对草花部分进行整体更换1次，其他植物做好养护，如有苗木出现长势不良、景观效果退化等情况的需进行更换。</w:t>
            </w:r>
            <w:r>
              <w:rPr>
                <w:rFonts w:ascii="宋体" w:hAnsi="宋体" w:cs="宋体"/>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65" w:type="dxa"/>
            <w:vAlign w:val="center"/>
            <w:vMerge w:val="restart"/>
            <w:textDirection w:val="lrTb"/>
            <w:noWrap w:val="false"/>
          </w:tcPr>
          <w:p>
            <w:pPr>
              <w:pStyle w:val="693"/>
              <w:jc w:val="center"/>
              <w:widowControl/>
              <w:rPr>
                <w:rFonts w:ascii="宋体" w:hAnsi="宋体" w:cs="宋体"/>
                <w:szCs w:val="21"/>
              </w:rPr>
            </w:pPr>
            <w:r>
              <w:rPr>
                <w:rFonts w:hint="eastAsia" w:ascii="宋体" w:hAnsi="宋体" w:cs="宋体"/>
                <w:szCs w:val="21"/>
              </w:rPr>
              <w:t xml:space="preserve">道前街</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224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道前街银杏款花箱种植</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298</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箱</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51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银杏款花箱，规格：长120cm、宽45cm、高75cm；含会议中心南侧平台上方10个同款花箱</w:t>
            </w:r>
            <w:r>
              <w:rPr>
                <w:rFonts w:ascii="宋体" w:hAnsi="宋体" w:cs="宋体"/>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693"/>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会议中心广场花箱种植</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21</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箱</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351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金属方形花箱，规格：长150cm、宽80cm、高80cm</w:t>
            </w:r>
            <w:r>
              <w:rPr>
                <w:rFonts w:ascii="宋体" w:hAnsi="宋体" w:cs="宋体"/>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十梓街</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十梓街银杏款花箱种植</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84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箱</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351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花箱长120cm、宽45cm、高75cm。</w:t>
            </w:r>
            <w:r>
              <w:rPr>
                <w:rFonts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十全街沿线</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十全街沿线金属花箱种植</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362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个</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351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花箱长80cm、宽30cm、高60cm。部分在十梓街中心血站前。</w:t>
            </w:r>
            <w:r>
              <w:rPr>
                <w:rFonts w:ascii="宋体" w:hAnsi="宋体" w:cs="宋体"/>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165" w:type="dxa"/>
            <w:vAlign w:val="center"/>
            <w:vMerge w:val="restart"/>
            <w:textDirection w:val="lrTb"/>
            <w:noWrap w:val="false"/>
          </w:tcPr>
          <w:p>
            <w:pPr>
              <w:pStyle w:val="693"/>
              <w:jc w:val="center"/>
              <w:widowControl/>
              <w:rPr>
                <w:rFonts w:ascii="宋体" w:hAnsi="宋体" w:cs="宋体"/>
                <w:szCs w:val="21"/>
              </w:rPr>
            </w:pPr>
            <w:r>
              <w:rPr>
                <w:rFonts w:hint="eastAsia" w:ascii="宋体" w:hAnsi="宋体" w:cs="宋体"/>
                <w:szCs w:val="21"/>
              </w:rPr>
              <w:t xml:space="preserve">三香路</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三香路银杏款花箱种植</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216</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箱</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351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规格：长120cm、宽45cm、高75cm。</w:t>
            </w:r>
            <w:r>
              <w:rPr>
                <w:rFonts w:ascii="宋体" w:hAnsi="宋体" w:cs="宋体"/>
                <w:szCs w:val="21"/>
              </w:rPr>
            </w:r>
            <w:r/>
          </w:p>
        </w:tc>
      </w:tr>
      <w:tr>
        <w:trPr>
          <w:cantSplit/>
          <w:trHeight w:val="480"/>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693"/>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三香路下穿通道花墙种植</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105</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none" w:color="000000" w:sz="4" w:space="0"/>
              <w:right w:val="single" w:color="000000" w:sz="4" w:space="0"/>
            </w:tcBorders>
            <w:tcW w:w="351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4面花墙，植物更换、日常养护，结构维护。阊胥路口2面，48㎡；桐泾路口2面，57㎡。</w:t>
            </w:r>
            <w:r>
              <w:rPr>
                <w:rFonts w:ascii="宋体" w:hAnsi="宋体" w:cs="宋体"/>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15</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693"/>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三香公园花墙种植</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20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single" w:color="000000" w:sz="4" w:space="0"/>
              <w:left w:val="none" w:color="000000" w:sz="4" w:space="0"/>
              <w:bottom w:val="none" w:color="000000" w:sz="4" w:space="0"/>
              <w:right w:val="single" w:color="000000" w:sz="4" w:space="0"/>
            </w:tcBorders>
            <w:tcW w:w="351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三香公园围墙外侧花墙种植，一年4次更换。</w:t>
            </w:r>
            <w:r>
              <w:rPr>
                <w:rFonts w:ascii="宋体" w:hAnsi="宋体" w:cs="宋体"/>
                <w:szCs w:val="21"/>
              </w:rPr>
            </w:r>
            <w:r/>
          </w:p>
        </w:tc>
      </w:tr>
      <w:tr>
        <w:trPr>
          <w:cantSplit/>
          <w:trHeight w:val="960"/>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16</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693"/>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三香路中分带花境养护</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956</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none" w:color="000000" w:sz="4" w:space="0"/>
              <w:bottom w:val="none" w:color="000000" w:sz="4" w:space="0"/>
              <w:right w:val="single" w:color="000000" w:sz="4" w:space="0"/>
            </w:tcBorders>
            <w:tcW w:w="351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阊胥路至西环路，中分带花境。养护期自</w:t>
            </w:r>
            <w:r>
              <w:rPr>
                <w:rFonts w:hint="eastAsia" w:ascii="宋体" w:hAnsi="宋体" w:cs="宋体"/>
                <w:szCs w:val="21"/>
              </w:rPr>
              <w:t xml:space="preserve">8</w:t>
            </w:r>
            <w:r>
              <w:rPr>
                <w:rFonts w:hint="eastAsia" w:ascii="宋体" w:hAnsi="宋体" w:cs="宋体"/>
                <w:szCs w:val="21"/>
              </w:rPr>
              <w:t xml:space="preserve">月5日</w:t>
            </w:r>
            <w:r>
              <w:rPr>
                <w:rFonts w:hint="eastAsia" w:ascii="宋体" w:hAnsi="宋体" w:cs="宋体"/>
                <w:szCs w:val="21"/>
              </w:rPr>
              <w:t xml:space="preserve">至12月31日，期间需对草花部分进行整体更换1次，其他植物做好养护，如有苗木出现长势不良、景观效果退化等情况的需进行更换。</w:t>
            </w:r>
            <w:r>
              <w:rPr>
                <w:rFonts w:ascii="宋体" w:hAnsi="宋体" w:cs="宋体"/>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17</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和基广场</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展扇款花箱种植</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箱</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51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花箱长140cm、宽45-50cm、高75cm</w:t>
            </w:r>
            <w:r>
              <w:rPr>
                <w:rFonts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18</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相门桥西人行道（北侧）</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银杏款花箱种植</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28</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箱</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351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花箱长120cm、宽45cm、高75cm。</w:t>
            </w:r>
            <w:r>
              <w:rPr>
                <w:rFonts w:ascii="宋体" w:hAnsi="宋体" w:cs="宋体"/>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19</w:t>
            </w:r>
            <w:r>
              <w:rPr>
                <w:rFonts w:ascii="宋体" w:hAnsi="宋体" w:cs="宋体"/>
                <w:szCs w:val="21"/>
              </w:rPr>
            </w:r>
            <w:r/>
          </w:p>
        </w:tc>
        <w:tc>
          <w:tcPr>
            <w:tcBorders>
              <w:top w:val="none" w:color="000000" w:sz="4" w:space="0"/>
              <w:left w:val="none" w:color="000000" w:sz="4" w:space="0"/>
              <w:bottom w:val="single" w:color="000000" w:sz="4" w:space="0"/>
              <w:right w:val="none" w:color="000000" w:sz="4" w:space="0"/>
            </w:tcBorders>
            <w:tcW w:w="11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平江路南入口</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224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银杏款花箱种植</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箱</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351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花箱长120cm、宽45cm、高75cm。</w:t>
            </w:r>
            <w:r>
              <w:rPr>
                <w:rFonts w:ascii="宋体" w:hAnsi="宋体" w:cs="宋体"/>
                <w:szCs w:val="21"/>
              </w:rPr>
            </w:r>
            <w:r/>
          </w:p>
        </w:tc>
      </w:tr>
      <w:tr>
        <w:trPr>
          <w:trHeight w:val="525"/>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20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平江路南入口苑桥北</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草花及盆栽植物摆放</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47</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351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苑桥北侧花塔周边铺地摆放</w:t>
            </w:r>
            <w:r>
              <w:rPr>
                <w:rFonts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21</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革命博物馆广场</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银杏款花箱种植</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24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箱</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351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花箱长120cm、宽45cm、高75cm。</w:t>
            </w:r>
            <w:r>
              <w:rPr>
                <w:rFonts w:ascii="宋体" w:hAnsi="宋体" w:cs="宋体"/>
                <w:szCs w:val="21"/>
              </w:rPr>
            </w:r>
            <w:r/>
          </w:p>
        </w:tc>
      </w:tr>
      <w:tr>
        <w:trPr>
          <w:trHeight w:val="960"/>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22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沿线节点摆花、绿雕、装置类景观养护</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节日摆花保留点位的花境、草花</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470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351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阊胥路口200㎡、观前小公园“过云楼”200㎡、平江路南入口景墙70㎡。包括草花更换及花境养护。立体绿雕部分的插草（佛甲草、景天、红绿草等）应季更换，满种不露土。</w:t>
            </w:r>
            <w:r>
              <w:rPr>
                <w:rFonts w:ascii="宋体" w:hAnsi="宋体" w:cs="宋体"/>
                <w:szCs w:val="21"/>
              </w:rPr>
            </w:r>
            <w:r/>
          </w:p>
        </w:tc>
      </w:tr>
      <w:tr>
        <w:trPr>
          <w:trHeight w:val="960"/>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23</w:t>
            </w:r>
            <w:r>
              <w:rPr>
                <w:rFonts w:ascii="宋体" w:hAnsi="宋体" w:cs="宋体"/>
                <w:szCs w:val="21"/>
              </w:rPr>
            </w:r>
            <w:r/>
          </w:p>
        </w:tc>
        <w:tc>
          <w:tcPr>
            <w:tcBorders>
              <w:top w:val="none" w:color="000000" w:sz="4" w:space="0"/>
              <w:left w:val="none" w:color="000000" w:sz="4" w:space="0"/>
              <w:bottom w:val="single" w:color="000000" w:sz="4" w:space="0"/>
              <w:right w:val="none" w:color="000000" w:sz="4" w:space="0"/>
            </w:tcBorders>
            <w:tcW w:w="11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东南环</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224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道路隔离带大花月季种植</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200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351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大花月季地栽，加仑盆容器苗，高60-80cm、单株蓬径不小于50cm，每平方米种植不少于4株，月季种</w:t>
            </w:r>
            <w:r>
              <w:rPr>
                <w:rFonts w:hint="eastAsia" w:ascii="宋体" w:hAnsi="宋体" w:cs="宋体"/>
                <w:szCs w:val="21"/>
              </w:rPr>
              <w:t xml:space="preserve">植范围的地面铺设树皮、陶粒等覆盖物。10月1日前完成种植，养护至合同期满。</w:t>
            </w:r>
            <w:r>
              <w:rPr>
                <w:rFonts w:ascii="宋体" w:hAnsi="宋体" w:cs="宋体"/>
                <w:szCs w:val="21"/>
              </w:rPr>
            </w:r>
            <w:r/>
          </w:p>
        </w:tc>
      </w:tr>
      <w:tr>
        <w:trPr>
          <w:trHeight w:val="960"/>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24</w:t>
            </w:r>
            <w:r/>
          </w:p>
        </w:tc>
        <w:tc>
          <w:tcPr>
            <w:tcBorders>
              <w:top w:val="none" w:color="000000" w:sz="4" w:space="0"/>
              <w:left w:val="none" w:color="000000" w:sz="4" w:space="0"/>
              <w:bottom w:val="single" w:color="000000" w:sz="4" w:space="0"/>
              <w:right w:val="none" w:color="000000" w:sz="4" w:space="0"/>
            </w:tcBorders>
            <w:tcW w:w="1165"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城区主干道路口网红角花卉布置</w:t>
            </w:r>
            <w:r/>
          </w:p>
        </w:tc>
        <w:tc>
          <w:tcPr>
            <w:tcBorders>
              <w:top w:val="none" w:color="000000" w:sz="4" w:space="0"/>
              <w:left w:val="single" w:color="000000" w:sz="4" w:space="0"/>
              <w:bottom w:val="single" w:color="000000" w:sz="4" w:space="0"/>
              <w:right w:val="single" w:color="000000" w:sz="4" w:space="0"/>
            </w:tcBorders>
            <w:tcW w:w="2245"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网红角提升、季节性花卉布置</w:t>
            </w:r>
            <w:r/>
          </w:p>
        </w:tc>
        <w:tc>
          <w:tcPr>
            <w:tcBorders>
              <w:top w:val="none" w:color="000000" w:sz="4" w:space="0"/>
              <w:left w:val="non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930</w:t>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w:t>
            </w:r>
            <w:r/>
          </w:p>
        </w:tc>
        <w:tc>
          <w:tcPr>
            <w:tcBorders>
              <w:top w:val="none" w:color="000000" w:sz="4" w:space="0"/>
              <w:left w:val="none" w:color="000000" w:sz="4" w:space="0"/>
              <w:bottom w:val="single" w:color="000000" w:sz="4" w:space="0"/>
              <w:right w:val="single" w:color="000000" w:sz="4" w:space="0"/>
            </w:tcBorders>
            <w:tcW w:w="565"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3513" w:type="dxa"/>
            <w:vAlign w:val="center"/>
            <w:textDirection w:val="lrTb"/>
            <w:noWrap w:val="false"/>
          </w:tcPr>
          <w:p>
            <w:pPr>
              <w:pStyle w:val="693"/>
              <w:jc w:val="left"/>
              <w:widowControl/>
              <w:rPr>
                <w:rFonts w:hint="eastAsia" w:ascii="宋体" w:hAnsi="宋体" w:cs="宋体"/>
                <w:szCs w:val="21"/>
              </w:rPr>
            </w:pPr>
            <w:r>
              <w:rPr>
                <w:rFonts w:hint="eastAsia" w:ascii="宋体" w:hAnsi="宋体" w:cs="宋体"/>
                <w:szCs w:val="21"/>
              </w:rPr>
              <w:t xml:space="preserve">一年两次季节性花卉的种植及养护，3-6月、8-11月，其余时间为草花养护。每季种植方案报采购方审核确认后实施；按实际种植面积结算。</w:t>
            </w:r>
            <w:r>
              <w:rPr>
                <w:rFonts w:hint="eastAsia" w:ascii="宋体" w:hAnsi="宋体" w:cs="宋体"/>
                <w:szCs w:val="21"/>
              </w:rPr>
              <w:t xml:space="preserve">季节性开花观赏的球根类植物，如郁金香等考虑花后种球的回收利用价值，报价时综合考虑。</w:t>
            </w:r>
            <w:r>
              <w:rPr>
                <w:rFonts w:hint="eastAsia" w:ascii="宋体" w:hAnsi="宋体" w:cs="宋体"/>
                <w:szCs w:val="21"/>
              </w:rPr>
            </w:r>
            <w:r/>
          </w:p>
        </w:tc>
      </w:tr>
      <w:tr>
        <w:trPr>
          <w:trHeight w:val="720"/>
        </w:trPr>
        <w:tc>
          <w:tcPr>
            <w:tcBorders>
              <w:top w:val="none" w:color="000000" w:sz="4" w:space="0"/>
              <w:left w:val="single" w:color="000000" w:sz="4" w:space="0"/>
              <w:bottom w:val="single" w:color="000000" w:sz="4" w:space="0"/>
              <w:right w:val="single" w:color="000000" w:sz="4" w:space="0"/>
            </w:tcBorders>
            <w:tcW w:w="514"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25</w:t>
            </w: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341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暂列金</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69"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6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351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固定金额20万元</w:t>
            </w:r>
            <w:r>
              <w:rPr>
                <w:rFonts w:hint="eastAsia" w:ascii="宋体" w:hAnsi="宋体" w:cs="宋体"/>
                <w:szCs w:val="21"/>
              </w:rPr>
              <w:t xml:space="preserve">，用于迎检、接待及活动等临时新增内容，或新接收内容，单价参照本项目同款或同类型花箱花器或地栽花卉，</w:t>
            </w:r>
            <w:r>
              <w:rPr>
                <w:rFonts w:hint="eastAsia" w:ascii="宋体" w:hAnsi="宋体" w:cs="宋体"/>
                <w:szCs w:val="21"/>
              </w:rPr>
              <w:t xml:space="preserve">最终按实结算。</w:t>
            </w:r>
            <w:r>
              <w:rPr>
                <w:rFonts w:ascii="宋体" w:hAnsi="宋体" w:cs="宋体"/>
                <w:szCs w:val="21"/>
              </w:rPr>
            </w:r>
            <w:r/>
          </w:p>
        </w:tc>
      </w:tr>
    </w:tbl>
    <w:p>
      <w:pPr>
        <w:pStyle w:val="693"/>
        <w:spacing w:line="400" w:lineRule="exact"/>
        <w:rPr>
          <w:rFonts w:hint="eastAsia" w:ascii="宋体" w:hAnsi="宋体" w:cs="宋体"/>
          <w:b/>
          <w:szCs w:val="21"/>
        </w:rPr>
      </w:pPr>
      <w:r>
        <w:rPr>
          <w:rFonts w:hint="eastAsia" w:ascii="宋体" w:hAnsi="宋体" w:cs="宋体"/>
          <w:b/>
          <w:szCs w:val="21"/>
        </w:rPr>
      </w:r>
      <w:r/>
    </w:p>
    <w:p>
      <w:pPr>
        <w:pStyle w:val="693"/>
        <w:spacing w:line="400" w:lineRule="exact"/>
        <w:rPr>
          <w:rFonts w:hint="eastAsia" w:ascii="宋体" w:hAnsi="宋体" w:cs="宋体"/>
          <w:szCs w:val="21"/>
        </w:rPr>
      </w:pPr>
      <w:r>
        <w:rPr>
          <w:rFonts w:hint="eastAsia" w:ascii="宋体" w:hAnsi="宋体" w:cs="宋体"/>
          <w:b/>
          <w:szCs w:val="21"/>
        </w:rPr>
        <w:t xml:space="preserve">（四）具体要求</w:t>
      </w:r>
      <w:r>
        <w:rPr>
          <w:rFonts w:hint="eastAsia" w:ascii="宋体" w:hAnsi="宋体" w:cs="宋体"/>
          <w:szCs w:val="21"/>
        </w:rPr>
        <w:t xml:space="preserve">（花卉植物更换种植、养护时间段及所需品种、规格、数量等）：</w:t>
      </w:r>
      <w:r/>
    </w:p>
    <w:p>
      <w:pPr>
        <w:pStyle w:val="693"/>
        <w:spacing w:line="400" w:lineRule="exact"/>
        <w:rPr>
          <w:rFonts w:hint="eastAsia" w:ascii="宋体" w:hAnsi="宋体" w:cs="宋体"/>
          <w:szCs w:val="21"/>
        </w:rPr>
      </w:pPr>
      <w:r>
        <w:rPr>
          <w:rFonts w:hint="eastAsia" w:ascii="宋体" w:hAnsi="宋体" w:cs="宋体"/>
          <w:b/>
          <w:szCs w:val="21"/>
        </w:rPr>
        <w:t xml:space="preserve">1、单个花箱内植物配置</w:t>
      </w:r>
      <w:r>
        <w:rPr>
          <w:rFonts w:hint="eastAsia" w:ascii="宋体" w:hAnsi="宋体" w:cs="宋体"/>
          <w:szCs w:val="21"/>
        </w:rPr>
        <w:t xml:space="preserve">（包括道路设置的银杏款、展扇款等各类道路花箱，会议中心广场的金属方形花箱）：</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8"/>
      </w:tblGrid>
      <w:tr>
        <w:trPr/>
        <w:tc>
          <w:tcPr>
            <w:tcW w:w="9288" w:type="dxa"/>
            <w:vAlign w:val="top"/>
            <w:textDirection w:val="lrTb"/>
            <w:noWrap w:val="false"/>
          </w:tcPr>
          <w:p>
            <w:pPr>
              <w:pStyle w:val="693"/>
              <w:jc w:val="left"/>
              <w:widowControl/>
              <w:rPr>
                <w:rFonts w:ascii="宋体" w:hAnsi="宋体" w:cs="宋体"/>
                <w:szCs w:val="21"/>
              </w:rPr>
            </w:pPr>
            <w:r>
              <w:rPr>
                <w:rFonts w:ascii="宋体" w:hAnsi="宋体" w:cs="宋体"/>
                <w:b/>
                <w:bCs/>
                <w:szCs w:val="21"/>
              </w:rPr>
              <w:t xml:space="preserve">第一次：</w:t>
            </w:r>
            <w:r>
              <w:rPr>
                <w:rFonts w:hint="eastAsia" w:ascii="宋体" w:hAnsi="宋体" w:cs="宋体"/>
                <w:b/>
                <w:bCs/>
                <w:szCs w:val="21"/>
              </w:rPr>
              <w:t xml:space="preserve">8</w:t>
            </w:r>
            <w:r>
              <w:rPr>
                <w:rFonts w:ascii="宋体" w:hAnsi="宋体" w:cs="宋体"/>
                <w:b/>
                <w:bCs/>
                <w:szCs w:val="21"/>
              </w:rPr>
              <w:t xml:space="preserve">月上旬—9月中旬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每箱配置：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骨架品种参考：三角梅（</w:t>
            </w:r>
            <w:r>
              <w:rPr>
                <w:rFonts w:ascii="宋体" w:hAnsi="宋体" w:cs="Arial"/>
                <w:szCs w:val="21"/>
              </w:rPr>
              <w:t xml:space="preserve">h70-80cm</w:t>
            </w:r>
            <w:r>
              <w:rPr>
                <w:rFonts w:hint="eastAsia" w:ascii="宋体" w:hAnsi="宋体" w:cs="宋体"/>
                <w:szCs w:val="21"/>
              </w:rPr>
              <w:t xml:space="preserve">，</w:t>
            </w:r>
            <w:r>
              <w:rPr>
                <w:rFonts w:ascii="宋体" w:hAnsi="宋体" w:cs="Arial"/>
                <w:szCs w:val="21"/>
              </w:rPr>
              <w:t xml:space="preserve">p55-65cm</w:t>
            </w:r>
            <w:r>
              <w:rPr>
                <w:rFonts w:hint="eastAsia" w:ascii="宋体" w:hAnsi="宋体" w:cs="宋体"/>
                <w:szCs w:val="21"/>
              </w:rPr>
              <w:t xml:space="preserve">）、红火箭紫薇、美国天鹅绒紫薇（</w:t>
            </w:r>
            <w:r>
              <w:rPr>
                <w:rFonts w:ascii="宋体" w:hAnsi="宋体" w:cs="Arial"/>
                <w:szCs w:val="21"/>
              </w:rPr>
              <w:t xml:space="preserve">h60-70cm</w:t>
            </w:r>
            <w:r>
              <w:rPr>
                <w:rFonts w:hint="eastAsia" w:ascii="宋体" w:hAnsi="宋体" w:cs="宋体"/>
                <w:szCs w:val="21"/>
              </w:rPr>
              <w:t xml:space="preserve">，</w:t>
            </w:r>
            <w:r>
              <w:rPr>
                <w:rFonts w:ascii="宋体" w:hAnsi="宋体" w:cs="Arial"/>
                <w:szCs w:val="21"/>
              </w:rPr>
              <w:t xml:space="preserve">p40-45cm</w:t>
            </w:r>
            <w:r>
              <w:rPr>
                <w:rFonts w:hint="eastAsia" w:ascii="宋体" w:hAnsi="宋体" w:cs="宋体"/>
                <w:szCs w:val="21"/>
              </w:rPr>
              <w:t xml:space="preserve">）、小香柏（</w:t>
            </w:r>
            <w:r>
              <w:rPr>
                <w:rFonts w:ascii="宋体" w:hAnsi="宋体" w:cs="Arial"/>
                <w:szCs w:val="21"/>
              </w:rPr>
              <w:t xml:space="preserve">h60-70cm</w:t>
            </w:r>
            <w:r>
              <w:rPr>
                <w:rFonts w:hint="eastAsia" w:ascii="宋体" w:hAnsi="宋体" w:cs="宋体"/>
                <w:szCs w:val="21"/>
              </w:rPr>
              <w:t xml:space="preserve">，</w:t>
            </w:r>
            <w:r>
              <w:rPr>
                <w:rFonts w:ascii="宋体" w:hAnsi="宋体" w:cs="Arial"/>
                <w:szCs w:val="21"/>
              </w:rPr>
              <w:t xml:space="preserve">p40-45cm</w:t>
            </w:r>
            <w:r>
              <w:rPr>
                <w:rFonts w:hint="eastAsia" w:ascii="宋体" w:hAnsi="宋体" w:cs="宋体"/>
                <w:szCs w:val="21"/>
              </w:rPr>
              <w:t xml:space="preserve">）、黄金枸骨（</w:t>
            </w:r>
            <w:r>
              <w:rPr>
                <w:rFonts w:ascii="宋体" w:hAnsi="宋体" w:cs="Arial"/>
                <w:szCs w:val="21"/>
              </w:rPr>
              <w:t xml:space="preserve">h60-70cm</w:t>
            </w:r>
            <w:r>
              <w:rPr>
                <w:rFonts w:hint="eastAsia" w:ascii="宋体" w:hAnsi="宋体" w:cs="宋体"/>
                <w:szCs w:val="21"/>
              </w:rPr>
              <w:t xml:space="preserve">，</w:t>
            </w:r>
            <w:r>
              <w:rPr>
                <w:rFonts w:ascii="宋体" w:hAnsi="宋体" w:cs="Arial"/>
                <w:szCs w:val="21"/>
              </w:rPr>
              <w:t xml:space="preserve">p55-65cm</w:t>
            </w:r>
            <w:r>
              <w:rPr>
                <w:rFonts w:hint="eastAsia" w:ascii="宋体" w:hAnsi="宋体" w:cs="宋体"/>
                <w:szCs w:val="21"/>
              </w:rPr>
              <w:t xml:space="preserve">）等，同一节点或同一路段需同一品种作主花，主花品种数量根</w:t>
            </w:r>
            <w:r>
              <w:rPr>
                <w:rFonts w:hint="eastAsia" w:ascii="宋体" w:hAnsi="宋体" w:cs="宋体"/>
                <w:szCs w:val="21"/>
              </w:rPr>
              <w:t xml:space="preserve">据配置效果确定；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主景品种参考：蓝雪花、蓝花茄、五色梅、香彩雀、繁星花、长春花等，</w:t>
            </w:r>
            <w:r>
              <w:rPr>
                <w:rFonts w:ascii="宋体" w:hAnsi="宋体" w:cs="Arial"/>
                <w:szCs w:val="21"/>
              </w:rPr>
              <w:t xml:space="preserve">180</w:t>
            </w:r>
            <w:r>
              <w:rPr>
                <w:rFonts w:hint="eastAsia" w:ascii="宋体" w:hAnsi="宋体" w:cs="宋体"/>
                <w:szCs w:val="21"/>
              </w:rPr>
              <w:t xml:space="preserve">﹟盆，株型丰满，颜色纯正；每箱配置</w:t>
            </w:r>
            <w:r>
              <w:rPr>
                <w:rFonts w:ascii="宋体" w:hAnsi="宋体" w:cs="Arial"/>
                <w:szCs w:val="21"/>
              </w:rPr>
              <w:t xml:space="preserve">2</w:t>
            </w:r>
            <w:r>
              <w:rPr>
                <w:rFonts w:hint="eastAsia" w:ascii="宋体" w:hAnsi="宋体" w:cs="宋体"/>
                <w:szCs w:val="21"/>
              </w:rPr>
              <w:t xml:space="preserve">个及以上品种，总数不少于</w:t>
            </w:r>
            <w:r>
              <w:rPr>
                <w:rFonts w:ascii="宋体" w:hAnsi="宋体" w:cs="Arial"/>
                <w:szCs w:val="21"/>
              </w:rPr>
              <w:t xml:space="preserve">20</w:t>
            </w:r>
            <w:r>
              <w:rPr>
                <w:rFonts w:hint="eastAsia" w:ascii="宋体" w:hAnsi="宋体" w:cs="宋体"/>
                <w:szCs w:val="21"/>
              </w:rPr>
              <w:t xml:space="preserve">盆（会议中心广场等处的大型方形花箱不少于</w:t>
            </w:r>
            <w:r>
              <w:rPr>
                <w:rFonts w:ascii="宋体" w:hAnsi="宋体" w:cs="Arial"/>
                <w:szCs w:val="21"/>
              </w:rPr>
              <w:t xml:space="preserve">30</w:t>
            </w:r>
            <w:r>
              <w:rPr>
                <w:rFonts w:hint="eastAsia" w:ascii="宋体" w:hAnsi="宋体" w:cs="宋体"/>
                <w:szCs w:val="21"/>
              </w:rPr>
              <w:t xml:space="preserve">盆），满铺种植、不露土；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线条植物参考：鸢尾、花叶美人蕉（</w:t>
            </w:r>
            <w:r>
              <w:rPr>
                <w:rFonts w:ascii="宋体" w:hAnsi="宋体" w:cs="Arial"/>
                <w:szCs w:val="21"/>
              </w:rPr>
              <w:t xml:space="preserve">180</w:t>
            </w:r>
            <w:r>
              <w:rPr>
                <w:rFonts w:hint="eastAsia" w:ascii="宋体" w:hAnsi="宋体" w:cs="宋体"/>
                <w:szCs w:val="21"/>
              </w:rPr>
              <w:t xml:space="preserve">﹟盆，每箱配置</w:t>
            </w:r>
            <w:r>
              <w:rPr>
                <w:rFonts w:ascii="宋体" w:hAnsi="宋体" w:cs="Arial"/>
                <w:szCs w:val="21"/>
              </w:rPr>
              <w:t xml:space="preserve">1</w:t>
            </w:r>
            <w:r>
              <w:rPr>
                <w:rFonts w:hint="eastAsia" w:ascii="宋体" w:hAnsi="宋体" w:cs="宋体"/>
                <w:szCs w:val="21"/>
              </w:rPr>
              <w:t xml:space="preserve">个品种点缀，</w:t>
            </w:r>
            <w:r>
              <w:rPr>
                <w:rFonts w:ascii="宋体" w:hAnsi="宋体" w:cs="Arial"/>
                <w:szCs w:val="21"/>
              </w:rPr>
              <w:t xml:space="preserve"> 2</w:t>
            </w:r>
            <w:r>
              <w:rPr>
                <w:rFonts w:hint="eastAsia" w:ascii="宋体" w:hAnsi="宋体" w:cs="宋体"/>
                <w:szCs w:val="21"/>
              </w:rPr>
              <w:t xml:space="preserve">盆）；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辅材品种参考：常春藤、金叶番薯（</w:t>
            </w:r>
            <w:r>
              <w:rPr>
                <w:rFonts w:ascii="宋体" w:hAnsi="宋体" w:cs="Arial"/>
                <w:szCs w:val="21"/>
              </w:rPr>
              <w:t xml:space="preserve">180</w:t>
            </w:r>
            <w:r>
              <w:rPr>
                <w:rFonts w:hint="eastAsia" w:ascii="宋体" w:hAnsi="宋体" w:cs="宋体"/>
                <w:szCs w:val="21"/>
              </w:rPr>
              <w:t xml:space="preserve">﹟盆，每盆</w:t>
            </w:r>
            <w:r>
              <w:rPr>
                <w:rFonts w:ascii="宋体" w:hAnsi="宋体" w:cs="Arial"/>
                <w:szCs w:val="21"/>
              </w:rPr>
              <w:t xml:space="preserve">15-20</w:t>
            </w:r>
            <w:r>
              <w:rPr>
                <w:rFonts w:hint="eastAsia" w:ascii="宋体" w:hAnsi="宋体" w:cs="宋体"/>
                <w:szCs w:val="21"/>
              </w:rPr>
              <w:t xml:space="preserve">枝，蔓长</w:t>
            </w:r>
            <w:r>
              <w:rPr>
                <w:rFonts w:ascii="宋体" w:hAnsi="宋体" w:cs="Arial"/>
                <w:szCs w:val="21"/>
              </w:rPr>
              <w:t xml:space="preserve">30-40cm</w:t>
            </w:r>
            <w:r>
              <w:rPr>
                <w:rFonts w:hint="eastAsia" w:ascii="宋体" w:hAnsi="宋体" w:cs="宋体"/>
                <w:szCs w:val="21"/>
              </w:rPr>
              <w:t xml:space="preserve">），每箱不少于</w:t>
            </w:r>
            <w:r>
              <w:rPr>
                <w:rFonts w:ascii="宋体" w:hAnsi="宋体" w:cs="Arial"/>
                <w:szCs w:val="21"/>
              </w:rPr>
              <w:t xml:space="preserve">12</w:t>
            </w:r>
            <w:r>
              <w:rPr>
                <w:rFonts w:hint="eastAsia" w:ascii="宋体" w:hAnsi="宋体" w:cs="宋体"/>
                <w:szCs w:val="21"/>
              </w:rPr>
              <w:t xml:space="preserve">盆； </w:t>
            </w:r>
            <w:r>
              <w:rPr>
                <w:rFonts w:ascii="宋体" w:hAnsi="宋体" w:cs="宋体"/>
                <w:szCs w:val="21"/>
              </w:rPr>
            </w:r>
            <w:r/>
          </w:p>
          <w:p>
            <w:pPr>
              <w:pStyle w:val="765"/>
              <w:ind w:firstLine="0"/>
              <w:rPr>
                <w:rFonts w:hint="eastAsia" w:ascii="宋体" w:hAnsi="宋体"/>
                <w:sz w:val="21"/>
                <w:szCs w:val="21"/>
              </w:rPr>
            </w:pPr>
            <w:r>
              <w:rPr>
                <w:rFonts w:hint="eastAsia" w:ascii="宋体" w:hAnsi="宋体" w:cs="宋体"/>
                <w:sz w:val="21"/>
                <w:szCs w:val="21"/>
              </w:rPr>
              <w:t xml:space="preserve">同一节点或同一路段需同一类型组合，主花、配花、辅材等搭配合理，具艺术美感。</w:t>
            </w:r>
            <w:r>
              <w:rPr>
                <w:rFonts w:hint="eastAsia" w:ascii="宋体" w:hAnsi="宋体"/>
                <w:sz w:val="21"/>
                <w:szCs w:val="21"/>
              </w:rPr>
            </w:r>
            <w:r/>
          </w:p>
        </w:tc>
      </w:tr>
      <w:tr>
        <w:trPr/>
        <w:tc>
          <w:tcPr>
            <w:tcW w:w="9288" w:type="dxa"/>
            <w:vAlign w:val="top"/>
            <w:textDirection w:val="lrTb"/>
            <w:noWrap w:val="false"/>
          </w:tcPr>
          <w:p>
            <w:pPr>
              <w:pStyle w:val="693"/>
              <w:jc w:val="left"/>
              <w:widowControl/>
              <w:rPr>
                <w:rFonts w:ascii="宋体" w:hAnsi="宋体" w:cs="宋体"/>
                <w:szCs w:val="21"/>
              </w:rPr>
            </w:pPr>
            <w:r>
              <w:rPr>
                <w:rFonts w:ascii="宋体" w:hAnsi="宋体" w:cs="宋体"/>
                <w:b/>
                <w:bCs/>
                <w:szCs w:val="21"/>
              </w:rPr>
              <w:t xml:space="preserve">第二次：9月中旬—11月下旬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每箱配置：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骨架品种参考：杜鹃（</w:t>
            </w:r>
            <w:r>
              <w:rPr>
                <w:rFonts w:ascii="宋体" w:hAnsi="宋体" w:cs="Arial"/>
                <w:szCs w:val="21"/>
              </w:rPr>
              <w:t xml:space="preserve">h60-70cm</w:t>
            </w:r>
            <w:r>
              <w:rPr>
                <w:rFonts w:hint="eastAsia" w:ascii="宋体" w:hAnsi="宋体" w:cs="宋体"/>
                <w:szCs w:val="21"/>
              </w:rPr>
              <w:t xml:space="preserve">，</w:t>
            </w:r>
            <w:r>
              <w:rPr>
                <w:rFonts w:ascii="宋体" w:hAnsi="宋体" w:cs="Arial"/>
                <w:szCs w:val="21"/>
              </w:rPr>
              <w:t xml:space="preserve">p55-65cm</w:t>
            </w:r>
            <w:r>
              <w:rPr>
                <w:rFonts w:hint="eastAsia" w:ascii="宋体" w:hAnsi="宋体" w:cs="宋体"/>
                <w:szCs w:val="21"/>
              </w:rPr>
              <w:t xml:space="preserve">）、三角梅（</w:t>
            </w:r>
            <w:r>
              <w:rPr>
                <w:rFonts w:ascii="宋体" w:hAnsi="宋体" w:cs="Arial"/>
                <w:szCs w:val="21"/>
              </w:rPr>
              <w:t xml:space="preserve">h70-80cm</w:t>
            </w:r>
            <w:r>
              <w:rPr>
                <w:rFonts w:hint="eastAsia" w:ascii="宋体" w:hAnsi="宋体" w:cs="宋体"/>
                <w:szCs w:val="21"/>
              </w:rPr>
              <w:t xml:space="preserve">，</w:t>
            </w:r>
            <w:r>
              <w:rPr>
                <w:rFonts w:ascii="宋体" w:hAnsi="宋体" w:cs="Arial"/>
                <w:szCs w:val="21"/>
              </w:rPr>
              <w:t xml:space="preserve">p55-65cm</w:t>
            </w:r>
            <w:r>
              <w:rPr>
                <w:rFonts w:hint="eastAsia" w:ascii="宋体" w:hAnsi="宋体" w:cs="宋体"/>
                <w:szCs w:val="21"/>
              </w:rPr>
              <w:t xml:space="preserve">）、扶桑（</w:t>
            </w:r>
            <w:r>
              <w:rPr>
                <w:rFonts w:ascii="宋体" w:hAnsi="宋体" w:cs="Arial"/>
                <w:szCs w:val="21"/>
              </w:rPr>
              <w:t xml:space="preserve">h70-80cm</w:t>
            </w:r>
            <w:r>
              <w:rPr>
                <w:rFonts w:hint="eastAsia" w:ascii="宋体" w:hAnsi="宋体" w:cs="宋体"/>
                <w:szCs w:val="21"/>
              </w:rPr>
              <w:t xml:space="preserve">，</w:t>
            </w:r>
            <w:r>
              <w:rPr>
                <w:rFonts w:ascii="宋体" w:hAnsi="宋体" w:cs="Arial"/>
                <w:szCs w:val="21"/>
              </w:rPr>
              <w:t xml:space="preserve">p55-65cm</w:t>
            </w:r>
            <w:r>
              <w:rPr>
                <w:rFonts w:hint="eastAsia" w:ascii="宋体" w:hAnsi="宋体" w:cs="宋体"/>
                <w:szCs w:val="21"/>
              </w:rPr>
              <w:t xml:space="preserve">），株型丰满，花红色，种植摆放时花开</w:t>
            </w:r>
            <w:r>
              <w:rPr>
                <w:rFonts w:ascii="宋体" w:hAnsi="宋体" w:cs="Arial"/>
                <w:szCs w:val="21"/>
              </w:rPr>
              <w:t xml:space="preserve">1/3</w:t>
            </w:r>
            <w:r>
              <w:rPr>
                <w:rFonts w:hint="eastAsia" w:ascii="宋体" w:hAnsi="宋体" w:cs="宋体"/>
                <w:szCs w:val="21"/>
              </w:rPr>
              <w:t xml:space="preserve">以上，同一节点或同一路段需同一品种作主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花，主花品种数量根据配置效果确定；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主景品种参考：丰花百日草、矮牵牛、非洲凤仙、比哥海棠、新几内亚凤仙等，</w:t>
            </w:r>
            <w:r>
              <w:rPr>
                <w:rFonts w:ascii="宋体" w:hAnsi="宋体" w:cs="Arial"/>
                <w:szCs w:val="21"/>
              </w:rPr>
              <w:t xml:space="preserve">180</w:t>
            </w:r>
            <w:r>
              <w:rPr>
                <w:rFonts w:hint="eastAsia" w:ascii="宋体" w:hAnsi="宋体" w:cs="宋体"/>
                <w:szCs w:val="21"/>
              </w:rPr>
              <w:t xml:space="preserve">﹟盆，株型丰满，颜色纯正；每箱配置</w:t>
            </w:r>
            <w:r>
              <w:rPr>
                <w:rFonts w:ascii="宋体" w:hAnsi="宋体" w:cs="Arial"/>
                <w:szCs w:val="21"/>
              </w:rPr>
              <w:t xml:space="preserve">2</w:t>
            </w:r>
            <w:r>
              <w:rPr>
                <w:rFonts w:hint="eastAsia" w:ascii="宋体" w:hAnsi="宋体" w:cs="宋体"/>
                <w:szCs w:val="21"/>
              </w:rPr>
              <w:t xml:space="preserve">个及以上品种，总数不少于</w:t>
            </w:r>
            <w:r>
              <w:rPr>
                <w:rFonts w:ascii="宋体" w:hAnsi="宋体" w:cs="Arial"/>
                <w:szCs w:val="21"/>
              </w:rPr>
              <w:t xml:space="preserve">20</w:t>
            </w:r>
            <w:r>
              <w:rPr>
                <w:rFonts w:hint="eastAsia" w:ascii="宋体" w:hAnsi="宋体" w:cs="宋体"/>
                <w:szCs w:val="21"/>
              </w:rPr>
              <w:t xml:space="preserve">盆（会议中心广场等处的大型方形花箱不少于</w:t>
            </w:r>
            <w:r>
              <w:rPr>
                <w:rFonts w:ascii="宋体" w:hAnsi="宋体" w:cs="Arial"/>
                <w:szCs w:val="21"/>
              </w:rPr>
              <w:t xml:space="preserve">30</w:t>
            </w:r>
            <w:r>
              <w:rPr>
                <w:rFonts w:hint="eastAsia" w:ascii="宋体" w:hAnsi="宋体" w:cs="宋体"/>
                <w:szCs w:val="21"/>
              </w:rPr>
              <w:t xml:space="preserve">盆），满铺种植、不露土；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线条植物参</w:t>
            </w:r>
            <w:r>
              <w:rPr>
                <w:rFonts w:hint="eastAsia" w:ascii="宋体" w:hAnsi="宋体" w:cs="宋体"/>
                <w:szCs w:val="21"/>
              </w:rPr>
              <w:t xml:space="preserve">考：花叶山菅兰、狐尾天门冬（</w:t>
            </w:r>
            <w:r>
              <w:rPr>
                <w:rFonts w:ascii="宋体" w:hAnsi="宋体" w:cs="Arial"/>
                <w:szCs w:val="21"/>
              </w:rPr>
              <w:t xml:space="preserve">180</w:t>
            </w:r>
            <w:r>
              <w:rPr>
                <w:rFonts w:hint="eastAsia" w:ascii="宋体" w:hAnsi="宋体" w:cs="宋体"/>
                <w:szCs w:val="21"/>
              </w:rPr>
              <w:t xml:space="preserve">﹟盆，每箱配置</w:t>
            </w:r>
            <w:r>
              <w:rPr>
                <w:rFonts w:ascii="宋体" w:hAnsi="宋体" w:cs="Arial"/>
                <w:szCs w:val="21"/>
              </w:rPr>
              <w:t xml:space="preserve">1</w:t>
            </w:r>
            <w:r>
              <w:rPr>
                <w:rFonts w:hint="eastAsia" w:ascii="宋体" w:hAnsi="宋体" w:cs="宋体"/>
                <w:szCs w:val="21"/>
              </w:rPr>
              <w:t xml:space="preserve">个品种点缀，</w:t>
            </w:r>
            <w:r>
              <w:rPr>
                <w:rFonts w:ascii="宋体" w:hAnsi="宋体" w:cs="Arial"/>
                <w:szCs w:val="21"/>
              </w:rPr>
              <w:t xml:space="preserve"> 2</w:t>
            </w:r>
            <w:r>
              <w:rPr>
                <w:rFonts w:hint="eastAsia" w:ascii="宋体" w:hAnsi="宋体" w:cs="宋体"/>
                <w:szCs w:val="21"/>
              </w:rPr>
              <w:t xml:space="preserve">盆）；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辅材品种参考：常春藤、金叶甘薯、花叶络石（</w:t>
            </w:r>
            <w:r>
              <w:rPr>
                <w:rFonts w:ascii="宋体" w:hAnsi="宋体" w:cs="Arial"/>
                <w:szCs w:val="21"/>
              </w:rPr>
              <w:t xml:space="preserve">180</w:t>
            </w:r>
            <w:r>
              <w:rPr>
                <w:rFonts w:hint="eastAsia" w:ascii="宋体" w:hAnsi="宋体" w:cs="宋体"/>
                <w:szCs w:val="21"/>
              </w:rPr>
              <w:t xml:space="preserve">﹟盆，每盆</w:t>
            </w:r>
            <w:r>
              <w:rPr>
                <w:rFonts w:ascii="宋体" w:hAnsi="宋体" w:cs="Arial"/>
                <w:szCs w:val="21"/>
              </w:rPr>
              <w:t xml:space="preserve">15-20</w:t>
            </w:r>
            <w:r>
              <w:rPr>
                <w:rFonts w:hint="eastAsia" w:ascii="宋体" w:hAnsi="宋体" w:cs="宋体"/>
                <w:szCs w:val="21"/>
              </w:rPr>
              <w:t xml:space="preserve">枝，蔓长</w:t>
            </w:r>
            <w:r>
              <w:rPr>
                <w:rFonts w:ascii="宋体" w:hAnsi="宋体" w:cs="Arial"/>
                <w:szCs w:val="21"/>
              </w:rPr>
              <w:t xml:space="preserve">30-40cm</w:t>
            </w:r>
            <w:r>
              <w:rPr>
                <w:rFonts w:hint="eastAsia" w:ascii="宋体" w:hAnsi="宋体" w:cs="宋体"/>
                <w:szCs w:val="21"/>
              </w:rPr>
              <w:t xml:space="preserve">），每箱不少于</w:t>
            </w:r>
            <w:r>
              <w:rPr>
                <w:rFonts w:ascii="宋体" w:hAnsi="宋体" w:cs="Arial"/>
                <w:szCs w:val="21"/>
              </w:rPr>
              <w:t xml:space="preserve">12</w:t>
            </w:r>
            <w:r>
              <w:rPr>
                <w:rFonts w:hint="eastAsia" w:ascii="宋体" w:hAnsi="宋体" w:cs="宋体"/>
                <w:szCs w:val="21"/>
              </w:rPr>
              <w:t xml:space="preserve">盆。 </w:t>
            </w:r>
            <w:r>
              <w:rPr>
                <w:rFonts w:ascii="宋体" w:hAnsi="宋体" w:cs="宋体"/>
                <w:szCs w:val="21"/>
              </w:rPr>
            </w:r>
            <w:r/>
          </w:p>
          <w:p>
            <w:pPr>
              <w:pStyle w:val="765"/>
              <w:ind w:firstLine="0"/>
              <w:rPr>
                <w:rFonts w:hint="eastAsia" w:ascii="宋体" w:hAnsi="宋体"/>
                <w:sz w:val="21"/>
                <w:szCs w:val="21"/>
              </w:rPr>
            </w:pPr>
            <w:r>
              <w:rPr>
                <w:rFonts w:hint="eastAsia" w:ascii="宋体" w:hAnsi="宋体" w:cs="宋体"/>
                <w:sz w:val="21"/>
                <w:szCs w:val="21"/>
              </w:rPr>
              <w:t xml:space="preserve">同一节点或同一路段需同一类型组合，主花、配花、辅材等搭配合理，具艺术美感。</w:t>
            </w:r>
            <w:r>
              <w:rPr>
                <w:rFonts w:hint="eastAsia" w:ascii="宋体" w:hAnsi="宋体"/>
                <w:sz w:val="21"/>
                <w:szCs w:val="21"/>
              </w:rPr>
            </w:r>
            <w:r/>
          </w:p>
        </w:tc>
      </w:tr>
      <w:tr>
        <w:trPr/>
        <w:tc>
          <w:tcPr>
            <w:tcW w:w="9288" w:type="dxa"/>
            <w:vAlign w:val="top"/>
            <w:textDirection w:val="lrTb"/>
            <w:noWrap w:val="false"/>
          </w:tcPr>
          <w:p>
            <w:pPr>
              <w:pStyle w:val="693"/>
              <w:jc w:val="left"/>
              <w:widowControl/>
              <w:rPr>
                <w:rFonts w:ascii="宋体" w:hAnsi="宋体" w:cs="宋体"/>
                <w:szCs w:val="21"/>
              </w:rPr>
            </w:pPr>
            <w:r>
              <w:rPr>
                <w:rFonts w:ascii="宋体" w:hAnsi="宋体" w:cs="宋体"/>
                <w:b/>
                <w:bCs/>
                <w:szCs w:val="21"/>
              </w:rPr>
              <w:t xml:space="preserve">第三次：11月下旬--4月下旬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每箱配置：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骨架品种参考：茶梅（</w:t>
            </w:r>
            <w:r>
              <w:rPr>
                <w:rFonts w:ascii="宋体" w:hAnsi="宋体" w:cs="Arial"/>
                <w:szCs w:val="21"/>
              </w:rPr>
              <w:t xml:space="preserve">h60-70cm</w:t>
            </w:r>
            <w:r>
              <w:rPr>
                <w:rFonts w:hint="eastAsia" w:ascii="宋体" w:hAnsi="宋体" w:cs="宋体"/>
                <w:szCs w:val="21"/>
              </w:rPr>
              <w:t xml:space="preserve">，</w:t>
            </w:r>
            <w:r>
              <w:rPr>
                <w:rFonts w:ascii="宋体" w:hAnsi="宋体" w:cs="Arial"/>
                <w:szCs w:val="21"/>
              </w:rPr>
              <w:t xml:space="preserve">p55-65cm</w:t>
            </w:r>
            <w:r>
              <w:rPr>
                <w:rFonts w:hint="eastAsia" w:ascii="宋体" w:hAnsi="宋体" w:cs="宋体"/>
                <w:szCs w:val="21"/>
              </w:rPr>
              <w:t xml:space="preserve">）花苞</w:t>
            </w:r>
            <w:r>
              <w:rPr>
                <w:rFonts w:ascii="宋体" w:hAnsi="宋体" w:cs="Arial"/>
                <w:szCs w:val="21"/>
              </w:rPr>
              <w:t xml:space="preserve">50</w:t>
            </w:r>
            <w:r>
              <w:rPr>
                <w:rFonts w:hint="eastAsia" w:ascii="宋体" w:hAnsi="宋体" w:cs="宋体"/>
                <w:szCs w:val="21"/>
              </w:rPr>
              <w:t xml:space="preserve">个以上、北美冬青（</w:t>
            </w:r>
            <w:r>
              <w:rPr>
                <w:rFonts w:ascii="宋体" w:hAnsi="宋体" w:cs="Arial"/>
                <w:szCs w:val="21"/>
              </w:rPr>
              <w:t xml:space="preserve">h70-80cm</w:t>
            </w:r>
            <w:r>
              <w:rPr>
                <w:rFonts w:hint="eastAsia" w:ascii="宋体" w:hAnsi="宋体" w:cs="宋体"/>
                <w:szCs w:val="21"/>
              </w:rPr>
              <w:t xml:space="preserve">，</w:t>
            </w:r>
            <w:r>
              <w:rPr>
                <w:rFonts w:ascii="宋体" w:hAnsi="宋体" w:cs="Arial"/>
                <w:szCs w:val="21"/>
              </w:rPr>
              <w:t xml:space="preserve">p55-65cm</w:t>
            </w:r>
            <w:r>
              <w:rPr>
                <w:rFonts w:hint="eastAsia" w:ascii="宋体" w:hAnsi="宋体" w:cs="宋体"/>
                <w:szCs w:val="21"/>
              </w:rPr>
              <w:t xml:space="preserve">）、火焰南天竹（</w:t>
            </w:r>
            <w:r>
              <w:rPr>
                <w:rFonts w:ascii="宋体" w:hAnsi="宋体" w:cs="Arial"/>
                <w:szCs w:val="21"/>
              </w:rPr>
              <w:t xml:space="preserve">h40-50cm</w:t>
            </w:r>
            <w:r>
              <w:rPr>
                <w:rFonts w:hint="eastAsia" w:ascii="宋体" w:hAnsi="宋体" w:cs="宋体"/>
                <w:szCs w:val="21"/>
              </w:rPr>
              <w:t xml:space="preserve">，</w:t>
            </w:r>
            <w:r>
              <w:rPr>
                <w:rFonts w:ascii="宋体" w:hAnsi="宋体" w:cs="Arial"/>
                <w:szCs w:val="21"/>
              </w:rPr>
              <w:t xml:space="preserve">p35-40cm</w:t>
            </w:r>
            <w:r>
              <w:rPr>
                <w:rFonts w:hint="eastAsia" w:ascii="宋体" w:hAnsi="宋体" w:cs="宋体"/>
                <w:szCs w:val="21"/>
              </w:rPr>
              <w:t xml:space="preserve">）、小香柏（</w:t>
            </w:r>
            <w:r>
              <w:rPr>
                <w:rFonts w:ascii="宋体" w:hAnsi="宋体" w:cs="Arial"/>
                <w:szCs w:val="21"/>
              </w:rPr>
              <w:t xml:space="preserve">h60-70cm</w:t>
            </w:r>
            <w:r>
              <w:rPr>
                <w:rFonts w:hint="eastAsia" w:ascii="宋体" w:hAnsi="宋体" w:cs="宋体"/>
                <w:szCs w:val="21"/>
              </w:rPr>
              <w:t xml:space="preserve">，</w:t>
            </w:r>
            <w:r>
              <w:rPr>
                <w:rFonts w:ascii="宋体" w:hAnsi="宋体" w:cs="Arial"/>
                <w:szCs w:val="21"/>
              </w:rPr>
              <w:t xml:space="preserve">p40-45cm</w:t>
            </w:r>
            <w:r>
              <w:rPr>
                <w:rFonts w:hint="eastAsia" w:ascii="宋体" w:hAnsi="宋体" w:cs="宋体"/>
                <w:szCs w:val="21"/>
              </w:rPr>
              <w:t xml:space="preserve">）、黄金枸骨（</w:t>
            </w:r>
            <w:r>
              <w:rPr>
                <w:rFonts w:ascii="宋体" w:hAnsi="宋体" w:cs="Arial"/>
                <w:szCs w:val="21"/>
              </w:rPr>
              <w:t xml:space="preserve">h60-70cm</w:t>
            </w:r>
            <w:r>
              <w:rPr>
                <w:rFonts w:hint="eastAsia" w:ascii="宋体" w:hAnsi="宋体" w:cs="宋体"/>
                <w:szCs w:val="21"/>
              </w:rPr>
              <w:t xml:space="preserve">，</w:t>
            </w:r>
            <w:r>
              <w:rPr>
                <w:rFonts w:ascii="宋体" w:hAnsi="宋体" w:cs="Arial"/>
                <w:szCs w:val="21"/>
              </w:rPr>
              <w:t xml:space="preserve">p55-65cm</w:t>
            </w:r>
            <w:r>
              <w:rPr>
                <w:rFonts w:hint="eastAsia" w:ascii="宋体" w:hAnsi="宋体" w:cs="宋体"/>
                <w:szCs w:val="21"/>
              </w:rPr>
              <w:t xml:space="preserve">）等，同一节点或同一路段需同一品种作主花，主花品种数量根据配置效果确定；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主景品种参考：角堇、羽衣甘蓝、石竹、三色堇、紫罗兰、金鱼草、银叶菊、火焰南天竹等，</w:t>
            </w:r>
            <w:r>
              <w:rPr>
                <w:rFonts w:ascii="宋体" w:hAnsi="宋体" w:cs="Arial"/>
                <w:szCs w:val="21"/>
              </w:rPr>
              <w:t xml:space="preserve">180</w:t>
            </w:r>
            <w:r>
              <w:rPr>
                <w:rFonts w:hint="eastAsia" w:ascii="宋体" w:hAnsi="宋体" w:cs="宋体"/>
                <w:szCs w:val="21"/>
              </w:rPr>
              <w:t xml:space="preserve">﹟盆，株型丰满，颜色纯正；每箱配置</w:t>
            </w:r>
            <w:r>
              <w:rPr>
                <w:rFonts w:ascii="宋体" w:hAnsi="宋体" w:cs="Arial"/>
                <w:szCs w:val="21"/>
              </w:rPr>
              <w:t xml:space="preserve">2</w:t>
            </w:r>
            <w:r>
              <w:rPr>
                <w:rFonts w:hint="eastAsia" w:ascii="宋体" w:hAnsi="宋体" w:cs="宋体"/>
                <w:szCs w:val="21"/>
              </w:rPr>
              <w:t xml:space="preserve">个及以上品种，总数不少于</w:t>
            </w:r>
            <w:r>
              <w:rPr>
                <w:rFonts w:ascii="宋体" w:hAnsi="宋体" w:cs="Arial"/>
                <w:szCs w:val="21"/>
              </w:rPr>
              <w:t xml:space="preserve">20</w:t>
            </w:r>
            <w:r>
              <w:rPr>
                <w:rFonts w:hint="eastAsia" w:ascii="宋体" w:hAnsi="宋体" w:cs="宋体"/>
                <w:szCs w:val="21"/>
              </w:rPr>
              <w:t xml:space="preserve">盆（会议中心广场等处的大型方形花箱不少于</w:t>
            </w:r>
            <w:r>
              <w:rPr>
                <w:rFonts w:ascii="宋体" w:hAnsi="宋体" w:cs="Arial"/>
                <w:szCs w:val="21"/>
              </w:rPr>
              <w:t xml:space="preserve">30</w:t>
            </w:r>
            <w:r>
              <w:rPr>
                <w:rFonts w:hint="eastAsia" w:ascii="宋体" w:hAnsi="宋体" w:cs="宋体"/>
                <w:szCs w:val="21"/>
              </w:rPr>
              <w:t xml:space="preserve">盆），满铺种植、不露土；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线条植物参考：金叶石菖蒲、迷迭香（</w:t>
            </w:r>
            <w:r>
              <w:rPr>
                <w:rFonts w:ascii="宋体" w:hAnsi="宋体" w:cs="Arial"/>
                <w:szCs w:val="21"/>
              </w:rPr>
              <w:t xml:space="preserve">180</w:t>
            </w:r>
            <w:r>
              <w:rPr>
                <w:rFonts w:hint="eastAsia" w:ascii="宋体" w:hAnsi="宋体" w:cs="宋体"/>
                <w:szCs w:val="21"/>
              </w:rPr>
              <w:t xml:space="preserve">﹟盆，每箱配置</w:t>
            </w:r>
            <w:r>
              <w:rPr>
                <w:rFonts w:ascii="宋体" w:hAnsi="宋体" w:cs="Arial"/>
                <w:szCs w:val="21"/>
              </w:rPr>
              <w:t xml:space="preserve">1</w:t>
            </w:r>
            <w:r>
              <w:rPr>
                <w:rFonts w:hint="eastAsia" w:ascii="宋体" w:hAnsi="宋体" w:cs="宋体"/>
                <w:szCs w:val="21"/>
              </w:rPr>
              <w:t xml:space="preserve">个品种点缀，</w:t>
            </w:r>
            <w:r>
              <w:rPr>
                <w:rFonts w:ascii="宋体" w:hAnsi="宋体" w:cs="Arial"/>
                <w:szCs w:val="21"/>
              </w:rPr>
              <w:t xml:space="preserve"> 2</w:t>
            </w:r>
            <w:r>
              <w:rPr>
                <w:rFonts w:hint="eastAsia" w:ascii="宋体" w:hAnsi="宋体" w:cs="宋体"/>
                <w:szCs w:val="21"/>
              </w:rPr>
              <w:t xml:space="preserve">盆）；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辅材品种参考：常春藤、花叶络石（</w:t>
            </w:r>
            <w:r>
              <w:rPr>
                <w:rFonts w:ascii="宋体" w:hAnsi="宋体" w:cs="Arial"/>
                <w:szCs w:val="21"/>
              </w:rPr>
              <w:t xml:space="preserve">180</w:t>
            </w:r>
            <w:r>
              <w:rPr>
                <w:rFonts w:hint="eastAsia" w:ascii="宋体" w:hAnsi="宋体" w:cs="宋体"/>
                <w:szCs w:val="21"/>
              </w:rPr>
              <w:t xml:space="preserve">﹟盆，每盆</w:t>
            </w:r>
            <w:r>
              <w:rPr>
                <w:rFonts w:ascii="宋体" w:hAnsi="宋体" w:cs="Arial"/>
                <w:szCs w:val="21"/>
              </w:rPr>
              <w:t xml:space="preserve">15-20</w:t>
            </w:r>
            <w:r>
              <w:rPr>
                <w:rFonts w:hint="eastAsia" w:ascii="宋体" w:hAnsi="宋体" w:cs="宋体"/>
                <w:szCs w:val="21"/>
              </w:rPr>
              <w:t xml:space="preserve">枝，蔓</w:t>
            </w:r>
            <w:r>
              <w:rPr>
                <w:rFonts w:hint="eastAsia" w:ascii="宋体" w:hAnsi="宋体" w:cs="宋体"/>
                <w:szCs w:val="21"/>
              </w:rPr>
              <w:t xml:space="preserve">长</w:t>
            </w:r>
            <w:r>
              <w:rPr>
                <w:rFonts w:ascii="宋体" w:hAnsi="宋体" w:cs="Arial"/>
                <w:szCs w:val="21"/>
              </w:rPr>
              <w:t xml:space="preserve">30-40cm</w:t>
            </w:r>
            <w:r>
              <w:rPr>
                <w:rFonts w:hint="eastAsia" w:ascii="宋体" w:hAnsi="宋体" w:cs="宋体"/>
                <w:szCs w:val="21"/>
              </w:rPr>
              <w:t xml:space="preserve">），每箱不少于</w:t>
            </w:r>
            <w:r>
              <w:rPr>
                <w:rFonts w:ascii="宋体" w:hAnsi="宋体" w:cs="Arial"/>
                <w:szCs w:val="21"/>
              </w:rPr>
              <w:t xml:space="preserve">12</w:t>
            </w:r>
            <w:r>
              <w:rPr>
                <w:rFonts w:hint="eastAsia" w:ascii="宋体" w:hAnsi="宋体" w:cs="宋体"/>
                <w:szCs w:val="21"/>
              </w:rPr>
              <w:t xml:space="preserve">盆。 </w:t>
            </w:r>
            <w:r>
              <w:rPr>
                <w:rFonts w:ascii="宋体" w:hAnsi="宋体" w:cs="宋体"/>
                <w:szCs w:val="21"/>
              </w:rPr>
            </w:r>
            <w:r/>
          </w:p>
          <w:p>
            <w:pPr>
              <w:pStyle w:val="765"/>
              <w:ind w:firstLine="0"/>
              <w:rPr>
                <w:rFonts w:hint="eastAsia" w:ascii="宋体" w:hAnsi="宋体"/>
                <w:sz w:val="21"/>
                <w:szCs w:val="21"/>
              </w:rPr>
            </w:pPr>
            <w:r>
              <w:rPr>
                <w:rFonts w:hint="eastAsia" w:ascii="宋体" w:hAnsi="宋体" w:cs="宋体"/>
                <w:sz w:val="21"/>
                <w:szCs w:val="21"/>
              </w:rPr>
              <w:t xml:space="preserve">同一节点或同一路段需同一类型组合，主花、配花、辅材等搭配合理，具艺术美感。</w:t>
            </w:r>
            <w:r>
              <w:rPr>
                <w:rFonts w:hint="eastAsia" w:ascii="宋体" w:hAnsi="宋体"/>
                <w:sz w:val="21"/>
                <w:szCs w:val="21"/>
              </w:rPr>
            </w:r>
            <w:r/>
          </w:p>
        </w:tc>
      </w:tr>
      <w:tr>
        <w:trPr/>
        <w:tc>
          <w:tcPr>
            <w:tcW w:w="9288" w:type="dxa"/>
            <w:vAlign w:val="top"/>
            <w:textDirection w:val="lrTb"/>
            <w:noWrap w:val="false"/>
          </w:tcPr>
          <w:p>
            <w:pPr>
              <w:pStyle w:val="693"/>
              <w:jc w:val="left"/>
              <w:widowControl/>
              <w:rPr>
                <w:rFonts w:ascii="宋体" w:hAnsi="宋体" w:cs="宋体"/>
                <w:szCs w:val="21"/>
              </w:rPr>
            </w:pPr>
            <w:r>
              <w:rPr>
                <w:rFonts w:ascii="宋体" w:hAnsi="宋体" w:cs="宋体"/>
                <w:b/>
                <w:bCs/>
                <w:szCs w:val="21"/>
              </w:rPr>
              <w:t xml:space="preserve">第四次：4月下旬--6月下旬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每箱配置：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骨架品种参考：杜鹃（</w:t>
            </w:r>
            <w:r>
              <w:rPr>
                <w:rFonts w:ascii="宋体" w:hAnsi="宋体" w:cs="Arial"/>
                <w:szCs w:val="21"/>
              </w:rPr>
              <w:t xml:space="preserve">h60-70cm</w:t>
            </w:r>
            <w:r>
              <w:rPr>
                <w:rFonts w:hint="eastAsia" w:ascii="宋体" w:hAnsi="宋体" w:cs="宋体"/>
                <w:szCs w:val="21"/>
              </w:rPr>
              <w:t xml:space="preserve">，</w:t>
            </w:r>
            <w:r>
              <w:rPr>
                <w:rFonts w:ascii="宋体" w:hAnsi="宋体" w:cs="Arial"/>
                <w:szCs w:val="21"/>
              </w:rPr>
              <w:t xml:space="preserve">p55-65cm</w:t>
            </w:r>
            <w:r>
              <w:rPr>
                <w:rFonts w:hint="eastAsia" w:ascii="宋体" w:hAnsi="宋体" w:cs="宋体"/>
                <w:szCs w:val="21"/>
              </w:rPr>
              <w:t xml:space="preserve">）、三角梅（</w:t>
            </w:r>
            <w:r>
              <w:rPr>
                <w:rFonts w:ascii="宋体" w:hAnsi="宋体" w:cs="Arial"/>
                <w:szCs w:val="21"/>
              </w:rPr>
              <w:t xml:space="preserve">h70-80cm</w:t>
            </w:r>
            <w:r>
              <w:rPr>
                <w:rFonts w:hint="eastAsia" w:ascii="宋体" w:hAnsi="宋体" w:cs="宋体"/>
                <w:szCs w:val="21"/>
              </w:rPr>
              <w:t xml:space="preserve">，</w:t>
            </w:r>
            <w:r>
              <w:rPr>
                <w:rFonts w:ascii="宋体" w:hAnsi="宋体" w:cs="Arial"/>
                <w:szCs w:val="21"/>
              </w:rPr>
              <w:t xml:space="preserve">p55-65cm</w:t>
            </w:r>
            <w:r>
              <w:rPr>
                <w:rFonts w:hint="eastAsia" w:ascii="宋体" w:hAnsi="宋体" w:cs="宋体"/>
                <w:szCs w:val="21"/>
              </w:rPr>
              <w:t xml:space="preserve">）、无尽夏绣球（</w:t>
            </w:r>
            <w:r>
              <w:rPr>
                <w:rFonts w:ascii="宋体" w:hAnsi="宋体" w:cs="Arial"/>
                <w:szCs w:val="21"/>
              </w:rPr>
              <w:t xml:space="preserve">h50-60cm</w:t>
            </w:r>
            <w:r>
              <w:rPr>
                <w:rFonts w:hint="eastAsia" w:ascii="宋体" w:hAnsi="宋体" w:cs="宋体"/>
                <w:szCs w:val="21"/>
              </w:rPr>
              <w:t xml:space="preserve">，</w:t>
            </w:r>
            <w:r>
              <w:rPr>
                <w:rFonts w:ascii="宋体" w:hAnsi="宋体" w:cs="Arial"/>
                <w:szCs w:val="21"/>
              </w:rPr>
              <w:t xml:space="preserve">p40-45cm</w:t>
            </w:r>
            <w:r>
              <w:rPr>
                <w:rFonts w:hint="eastAsia" w:ascii="宋体" w:hAnsi="宋体" w:cs="宋体"/>
                <w:szCs w:val="21"/>
              </w:rPr>
              <w:t xml:space="preserve">）、丛生月季（</w:t>
            </w:r>
            <w:r>
              <w:rPr>
                <w:rFonts w:ascii="宋体" w:hAnsi="宋体" w:cs="Arial"/>
                <w:szCs w:val="21"/>
              </w:rPr>
              <w:t xml:space="preserve">h60-70cm</w:t>
            </w:r>
            <w:r>
              <w:rPr>
                <w:rFonts w:hint="eastAsia" w:ascii="宋体" w:hAnsi="宋体" w:cs="宋体"/>
                <w:szCs w:val="21"/>
              </w:rPr>
              <w:t xml:space="preserve">，</w:t>
            </w:r>
            <w:r>
              <w:rPr>
                <w:rFonts w:ascii="宋体" w:hAnsi="宋体" w:cs="Arial"/>
                <w:szCs w:val="21"/>
              </w:rPr>
              <w:t xml:space="preserve">p40-50cm</w:t>
            </w:r>
            <w:r>
              <w:rPr>
                <w:rFonts w:hint="eastAsia" w:ascii="宋体" w:hAnsi="宋体" w:cs="宋体"/>
                <w:szCs w:val="21"/>
              </w:rPr>
              <w:t xml:space="preserve">，</w:t>
            </w:r>
            <w:r>
              <w:rPr>
                <w:rFonts w:ascii="宋体" w:hAnsi="宋体" w:cs="Arial"/>
                <w:szCs w:val="21"/>
              </w:rPr>
              <w:t xml:space="preserve">4</w:t>
            </w:r>
            <w:r>
              <w:rPr>
                <w:rFonts w:hint="eastAsia" w:ascii="宋体" w:hAnsi="宋体" w:cs="宋体"/>
                <w:szCs w:val="21"/>
              </w:rPr>
              <w:t xml:space="preserve">—</w:t>
            </w:r>
            <w:r>
              <w:rPr>
                <w:rFonts w:ascii="宋体" w:hAnsi="宋体" w:cs="Arial"/>
                <w:szCs w:val="21"/>
              </w:rPr>
              <w:t xml:space="preserve">5</w:t>
            </w:r>
            <w:r>
              <w:rPr>
                <w:rFonts w:hint="eastAsia" w:ascii="宋体" w:hAnsi="宋体" w:cs="宋体"/>
                <w:szCs w:val="21"/>
              </w:rPr>
              <w:t xml:space="preserve">年生）、龙船花（</w:t>
            </w:r>
            <w:r>
              <w:rPr>
                <w:rFonts w:ascii="宋体" w:hAnsi="宋体" w:cs="Arial"/>
                <w:szCs w:val="21"/>
              </w:rPr>
              <w:t xml:space="preserve">h50-60cm</w:t>
            </w:r>
            <w:r>
              <w:rPr>
                <w:rFonts w:hint="eastAsia" w:ascii="宋体" w:hAnsi="宋体" w:cs="宋体"/>
                <w:szCs w:val="21"/>
              </w:rPr>
              <w:t xml:space="preserve">，</w:t>
            </w:r>
            <w:r>
              <w:rPr>
                <w:rFonts w:ascii="宋体" w:hAnsi="宋体" w:cs="Arial"/>
                <w:szCs w:val="21"/>
              </w:rPr>
              <w:t xml:space="preserve">p40-45cm</w:t>
            </w:r>
            <w:r>
              <w:rPr>
                <w:rFonts w:hint="eastAsia" w:ascii="宋体" w:hAnsi="宋体" w:cs="宋体"/>
                <w:szCs w:val="21"/>
              </w:rPr>
              <w:t xml:space="preserve">）等，同一节点或同一路段需同一品种作主花，主花品种数量根据配置效果确定；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主景品种参考：天竺葵、鼠尾草、南非万寿菊、美女樱、海棠、凤仙等，</w:t>
            </w:r>
            <w:r>
              <w:rPr>
                <w:rFonts w:ascii="宋体" w:hAnsi="宋体" w:cs="Arial"/>
                <w:szCs w:val="21"/>
              </w:rPr>
              <w:t xml:space="preserve">180</w:t>
            </w:r>
            <w:r>
              <w:rPr>
                <w:rFonts w:hint="eastAsia" w:ascii="宋体" w:hAnsi="宋体" w:cs="宋体"/>
                <w:szCs w:val="21"/>
              </w:rPr>
              <w:t xml:space="preserve">﹟盆，株型丰满，颜色纯正；每箱配置</w:t>
            </w:r>
            <w:r>
              <w:rPr>
                <w:rFonts w:ascii="宋体" w:hAnsi="宋体" w:cs="Arial"/>
                <w:szCs w:val="21"/>
              </w:rPr>
              <w:t xml:space="preserve">2</w:t>
            </w:r>
            <w:r>
              <w:rPr>
                <w:rFonts w:hint="eastAsia" w:ascii="宋体" w:hAnsi="宋体" w:cs="宋体"/>
                <w:szCs w:val="21"/>
              </w:rPr>
              <w:t xml:space="preserve">个及以上品种，总数不少于</w:t>
            </w:r>
            <w:r>
              <w:rPr>
                <w:rFonts w:ascii="宋体" w:hAnsi="宋体" w:cs="Arial"/>
                <w:szCs w:val="21"/>
              </w:rPr>
              <w:t xml:space="preserve">20</w:t>
            </w:r>
            <w:r>
              <w:rPr>
                <w:rFonts w:hint="eastAsia" w:ascii="宋体" w:hAnsi="宋体" w:cs="宋体"/>
                <w:szCs w:val="21"/>
              </w:rPr>
              <w:t xml:space="preserve">盆（会议中心广场等处的大型方形花箱不少于</w:t>
            </w:r>
            <w:r>
              <w:rPr>
                <w:rFonts w:ascii="宋体" w:hAnsi="宋体" w:cs="Arial"/>
                <w:szCs w:val="21"/>
              </w:rPr>
              <w:t xml:space="preserve">30</w:t>
            </w:r>
            <w:r>
              <w:rPr>
                <w:rFonts w:hint="eastAsia" w:ascii="宋体" w:hAnsi="宋体" w:cs="宋体"/>
                <w:szCs w:val="21"/>
              </w:rPr>
              <w:t xml:space="preserve">盆），满铺种植、不露土；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线条植物参考：肾蕨、鸢尾（</w:t>
            </w:r>
            <w:r>
              <w:rPr>
                <w:rFonts w:ascii="宋体" w:hAnsi="宋体" w:cs="Arial"/>
                <w:szCs w:val="21"/>
              </w:rPr>
              <w:t xml:space="preserve">180</w:t>
            </w:r>
            <w:r>
              <w:rPr>
                <w:rFonts w:hint="eastAsia" w:ascii="宋体" w:hAnsi="宋体" w:cs="宋体"/>
                <w:szCs w:val="21"/>
              </w:rPr>
              <w:t xml:space="preserve">﹟盆，每箱配置</w:t>
            </w:r>
            <w:r>
              <w:rPr>
                <w:rFonts w:ascii="宋体" w:hAnsi="宋体" w:cs="Arial"/>
                <w:szCs w:val="21"/>
              </w:rPr>
              <w:t xml:space="preserve">1</w:t>
            </w:r>
            <w:r>
              <w:rPr>
                <w:rFonts w:hint="eastAsia" w:ascii="宋体" w:hAnsi="宋体" w:cs="宋体"/>
                <w:szCs w:val="21"/>
              </w:rPr>
              <w:t xml:space="preserve">个品种点缀，</w:t>
            </w:r>
            <w:r>
              <w:rPr>
                <w:rFonts w:ascii="宋体" w:hAnsi="宋体" w:cs="Arial"/>
                <w:szCs w:val="21"/>
              </w:rPr>
              <w:t xml:space="preserve"> 2</w:t>
            </w:r>
            <w:r>
              <w:rPr>
                <w:rFonts w:hint="eastAsia" w:ascii="宋体" w:hAnsi="宋体" w:cs="宋体"/>
                <w:szCs w:val="21"/>
              </w:rPr>
              <w:t xml:space="preserve">盆）；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辅材品种参考：常春藤、花叶蔓长春（</w:t>
            </w:r>
            <w:r>
              <w:rPr>
                <w:rFonts w:ascii="宋体" w:hAnsi="宋体" w:cs="Arial"/>
                <w:szCs w:val="21"/>
              </w:rPr>
              <w:t xml:space="preserve">180</w:t>
            </w:r>
            <w:r>
              <w:rPr>
                <w:rFonts w:hint="eastAsia" w:ascii="宋体" w:hAnsi="宋体" w:cs="宋体"/>
                <w:szCs w:val="21"/>
              </w:rPr>
              <w:t xml:space="preserve">﹟盆，每盆</w:t>
            </w:r>
            <w:r>
              <w:rPr>
                <w:rFonts w:ascii="宋体" w:hAnsi="宋体" w:cs="Arial"/>
                <w:szCs w:val="21"/>
              </w:rPr>
              <w:t xml:space="preserve">15-20</w:t>
            </w:r>
            <w:r>
              <w:rPr>
                <w:rFonts w:hint="eastAsia" w:ascii="宋体" w:hAnsi="宋体" w:cs="宋体"/>
                <w:szCs w:val="21"/>
              </w:rPr>
              <w:t xml:space="preserve">枝，蔓长</w:t>
            </w:r>
            <w:r>
              <w:rPr>
                <w:rFonts w:ascii="宋体" w:hAnsi="宋体" w:cs="Arial"/>
                <w:szCs w:val="21"/>
              </w:rPr>
              <w:t xml:space="preserve">30-40cm</w:t>
            </w:r>
            <w:r>
              <w:rPr>
                <w:rFonts w:hint="eastAsia" w:ascii="宋体" w:hAnsi="宋体" w:cs="宋体"/>
                <w:szCs w:val="21"/>
              </w:rPr>
              <w:t xml:space="preserve">），每箱不少于</w:t>
            </w:r>
            <w:r>
              <w:rPr>
                <w:rFonts w:ascii="宋体" w:hAnsi="宋体" w:cs="Arial"/>
                <w:szCs w:val="21"/>
              </w:rPr>
              <w:t xml:space="preserve">12</w:t>
            </w:r>
            <w:r>
              <w:rPr>
                <w:rFonts w:hint="eastAsia" w:ascii="宋体" w:hAnsi="宋体" w:cs="宋体"/>
                <w:szCs w:val="21"/>
              </w:rPr>
              <w:t xml:space="preserve">盆。 </w:t>
            </w:r>
            <w:r>
              <w:rPr>
                <w:rFonts w:ascii="宋体" w:hAnsi="宋体" w:cs="宋体"/>
                <w:szCs w:val="21"/>
              </w:rPr>
            </w:r>
            <w:r/>
          </w:p>
          <w:p>
            <w:pPr>
              <w:pStyle w:val="765"/>
              <w:ind w:firstLine="0"/>
              <w:rPr>
                <w:rFonts w:hint="eastAsia" w:ascii="宋体" w:hAnsi="宋体"/>
                <w:sz w:val="21"/>
                <w:szCs w:val="21"/>
              </w:rPr>
            </w:pPr>
            <w:r>
              <w:rPr>
                <w:rFonts w:hint="eastAsia" w:ascii="宋体" w:hAnsi="宋体" w:cs="宋体"/>
                <w:sz w:val="21"/>
                <w:szCs w:val="21"/>
              </w:rPr>
              <w:t xml:space="preserve">同一节点或同一路段需同一类型组合，主花、配花、辅材等搭配合理，具艺术美感。</w:t>
            </w:r>
            <w:r>
              <w:rPr>
                <w:rFonts w:hint="eastAsia" w:ascii="宋体" w:hAnsi="宋体"/>
                <w:sz w:val="21"/>
                <w:szCs w:val="21"/>
              </w:rPr>
            </w:r>
            <w:r/>
          </w:p>
        </w:tc>
      </w:tr>
    </w:tbl>
    <w:p>
      <w:pPr>
        <w:pStyle w:val="693"/>
        <w:jc w:val="left"/>
        <w:rPr>
          <w:rFonts w:hint="eastAsia" w:ascii="宋体" w:hAnsi="宋体" w:cs="宋体"/>
          <w:b/>
          <w:szCs w:val="21"/>
        </w:rPr>
      </w:pPr>
      <w:r>
        <w:rPr>
          <w:rFonts w:hint="eastAsia" w:ascii="宋体" w:hAnsi="宋体" w:cs="宋体"/>
          <w:b/>
          <w:szCs w:val="21"/>
        </w:rPr>
      </w:r>
      <w:r/>
    </w:p>
    <w:p>
      <w:pPr>
        <w:pStyle w:val="693"/>
        <w:jc w:val="left"/>
        <w:rPr>
          <w:rFonts w:hint="eastAsia" w:ascii="宋体" w:hAnsi="宋体" w:cs="宋体"/>
          <w:b/>
          <w:bCs/>
          <w:szCs w:val="21"/>
        </w:rPr>
      </w:pPr>
      <w:r>
        <w:rPr>
          <w:rFonts w:hint="eastAsia" w:ascii="宋体" w:hAnsi="宋体" w:cs="宋体"/>
          <w:b/>
          <w:szCs w:val="21"/>
        </w:rPr>
        <w:t xml:space="preserve">2、</w:t>
      </w:r>
      <w:r>
        <w:rPr>
          <w:rFonts w:hint="eastAsia" w:ascii="宋体" w:hAnsi="宋体" w:cs="宋体"/>
          <w:b/>
          <w:bCs/>
          <w:szCs w:val="21"/>
        </w:rPr>
        <w:t xml:space="preserve">花墙种植（三香路桐泾路口、三香路阊胥路口、三香公园）</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851"/>
        <w:gridCol w:w="850"/>
        <w:gridCol w:w="2919"/>
        <w:gridCol w:w="2715"/>
      </w:tblGrid>
      <w:tr>
        <w:trPr>
          <w:trHeight w:val="512"/>
        </w:trPr>
        <w:tc>
          <w:tcPr>
            <w:tcW w:w="1951"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项目内容</w:t>
            </w:r>
            <w:r/>
          </w:p>
        </w:tc>
        <w:tc>
          <w:tcPr>
            <w:tcW w:w="851"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单位</w:t>
            </w:r>
            <w:r/>
          </w:p>
        </w:tc>
        <w:tc>
          <w:tcPr>
            <w:tcW w:w="850"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数量</w:t>
            </w:r>
            <w:r/>
          </w:p>
        </w:tc>
        <w:tc>
          <w:tcPr>
            <w:tcW w:w="2919"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每季种植养护参考时间</w:t>
            </w:r>
            <w:r/>
          </w:p>
        </w:tc>
        <w:tc>
          <w:tcPr>
            <w:tcW w:w="2715"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备注</w:t>
            </w:r>
            <w:r/>
          </w:p>
        </w:tc>
      </w:tr>
      <w:tr>
        <w:trPr>
          <w:cantSplit/>
          <w:trHeight w:val="764"/>
        </w:trPr>
        <w:tc>
          <w:tcPr>
            <w:tcW w:w="1951"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三香路阊胥路口花墙种植</w:t>
            </w:r>
            <w:r/>
          </w:p>
        </w:tc>
        <w:tc>
          <w:tcPr>
            <w:tcW w:w="851"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w:t>
            </w:r>
            <w:r/>
          </w:p>
        </w:tc>
        <w:tc>
          <w:tcPr>
            <w:tcW w:w="850"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48</w:t>
            </w:r>
            <w:r/>
          </w:p>
        </w:tc>
        <w:tc>
          <w:tcPr>
            <w:tcW w:w="2919" w:type="dxa"/>
            <w:vAlign w:val="center"/>
            <w:vMerge w:val="restart"/>
            <w:textDirection w:val="lrTb"/>
            <w:noWrap w:val="false"/>
          </w:tcPr>
          <w:p>
            <w:pPr>
              <w:pStyle w:val="693"/>
              <w:jc w:val="left"/>
              <w:widowControl/>
              <w:rPr>
                <w:rFonts w:ascii="宋体" w:hAnsi="宋体" w:cs="宋体"/>
                <w:szCs w:val="21"/>
              </w:rPr>
            </w:pPr>
            <w:r>
              <w:rPr>
                <w:rFonts w:hint="eastAsia" w:ascii="宋体" w:hAnsi="宋体" w:cs="宋体"/>
                <w:szCs w:val="21"/>
              </w:rPr>
              <w:t xml:space="preserve">第一季：</w:t>
            </w:r>
            <w:r>
              <w:rPr>
                <w:rFonts w:hint="eastAsia" w:ascii="宋体" w:hAnsi="宋体" w:cs="Arial"/>
                <w:szCs w:val="21"/>
              </w:rPr>
              <w:t xml:space="preserve">8</w:t>
            </w:r>
            <w:r>
              <w:rPr>
                <w:rFonts w:hint="eastAsia" w:ascii="宋体" w:hAnsi="宋体" w:cs="宋体"/>
                <w:szCs w:val="21"/>
              </w:rPr>
              <w:t xml:space="preserve">月上旬—</w:t>
            </w:r>
            <w:r>
              <w:rPr>
                <w:rFonts w:ascii="宋体" w:hAnsi="宋体" w:cs="Arial"/>
                <w:szCs w:val="21"/>
              </w:rPr>
              <w:t xml:space="preserve">9</w:t>
            </w:r>
            <w:r>
              <w:rPr>
                <w:rFonts w:hint="eastAsia" w:ascii="宋体" w:hAnsi="宋体" w:cs="宋体"/>
                <w:szCs w:val="21"/>
              </w:rPr>
              <w:t xml:space="preserve">月中旬；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第二季：</w:t>
            </w:r>
            <w:r>
              <w:rPr>
                <w:rFonts w:ascii="宋体" w:hAnsi="宋体" w:cs="Arial"/>
                <w:szCs w:val="21"/>
              </w:rPr>
              <w:t xml:space="preserve">9</w:t>
            </w:r>
            <w:r>
              <w:rPr>
                <w:rFonts w:hint="eastAsia" w:ascii="宋体" w:hAnsi="宋体" w:cs="宋体"/>
                <w:szCs w:val="21"/>
              </w:rPr>
              <w:t xml:space="preserve">月中旬—</w:t>
            </w:r>
            <w:r>
              <w:rPr>
                <w:rFonts w:ascii="宋体" w:hAnsi="宋体" w:cs="Arial"/>
                <w:szCs w:val="21"/>
              </w:rPr>
              <w:t xml:space="preserve">11</w:t>
            </w:r>
            <w:r>
              <w:rPr>
                <w:rFonts w:hint="eastAsia" w:ascii="宋体" w:hAnsi="宋体" w:cs="宋体"/>
                <w:szCs w:val="21"/>
              </w:rPr>
              <w:t xml:space="preserve">月下旬；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第三季：</w:t>
            </w:r>
            <w:r>
              <w:rPr>
                <w:rFonts w:ascii="宋体" w:hAnsi="宋体" w:cs="Arial"/>
                <w:szCs w:val="21"/>
              </w:rPr>
              <w:t xml:space="preserve">11</w:t>
            </w:r>
            <w:r>
              <w:rPr>
                <w:rFonts w:hint="eastAsia" w:ascii="宋体" w:hAnsi="宋体" w:cs="宋体"/>
                <w:szCs w:val="21"/>
              </w:rPr>
              <w:t xml:space="preserve">月下旬—</w:t>
            </w:r>
            <w:r>
              <w:rPr>
                <w:rFonts w:ascii="宋体" w:hAnsi="宋体" w:cs="Arial"/>
                <w:szCs w:val="21"/>
              </w:rPr>
              <w:t xml:space="preserve">4</w:t>
            </w:r>
            <w:r>
              <w:rPr>
                <w:rFonts w:hint="eastAsia" w:ascii="宋体" w:hAnsi="宋体" w:cs="宋体"/>
                <w:szCs w:val="21"/>
              </w:rPr>
              <w:t xml:space="preserve">月下旬； </w:t>
            </w:r>
            <w:r>
              <w:rPr>
                <w:rFonts w:ascii="宋体" w:hAnsi="宋体" w:cs="宋体"/>
                <w:szCs w:val="21"/>
              </w:rPr>
            </w:r>
            <w:r/>
          </w:p>
          <w:p>
            <w:pPr>
              <w:pStyle w:val="693"/>
              <w:jc w:val="left"/>
              <w:widowControl/>
              <w:rPr>
                <w:rFonts w:hint="eastAsia" w:ascii="宋体" w:hAnsi="宋体" w:cs="宋体"/>
                <w:szCs w:val="21"/>
              </w:rPr>
            </w:pPr>
            <w:r>
              <w:rPr>
                <w:rFonts w:hint="eastAsia" w:ascii="宋体" w:hAnsi="宋体" w:cs="宋体"/>
                <w:szCs w:val="21"/>
              </w:rPr>
              <w:t xml:space="preserve">第四季：</w:t>
            </w:r>
            <w:r>
              <w:rPr>
                <w:rFonts w:ascii="宋体" w:hAnsi="宋体" w:cs="Arial"/>
                <w:szCs w:val="21"/>
              </w:rPr>
              <w:t xml:space="preserve">4</w:t>
            </w:r>
            <w:r>
              <w:rPr>
                <w:rFonts w:hint="eastAsia" w:ascii="宋体" w:hAnsi="宋体" w:cs="宋体"/>
                <w:szCs w:val="21"/>
              </w:rPr>
              <w:t xml:space="preserve">月下旬—</w:t>
            </w:r>
            <w:r>
              <w:rPr>
                <w:rFonts w:ascii="宋体" w:hAnsi="宋体" w:cs="Arial"/>
                <w:szCs w:val="21"/>
              </w:rPr>
              <w:t xml:space="preserve">6</w:t>
            </w:r>
            <w:r>
              <w:rPr>
                <w:rFonts w:hint="eastAsia" w:ascii="宋体" w:hAnsi="宋体" w:cs="宋体"/>
                <w:szCs w:val="21"/>
              </w:rPr>
              <w:t xml:space="preserve">月下旬。</w:t>
            </w:r>
            <w:r>
              <w:rPr>
                <w:rFonts w:hint="eastAsia" w:ascii="宋体" w:hAnsi="宋体" w:cs="宋体"/>
                <w:szCs w:val="21"/>
              </w:rPr>
            </w:r>
            <w:r/>
          </w:p>
        </w:tc>
        <w:tc>
          <w:tcPr>
            <w:tcW w:w="2715" w:type="dxa"/>
            <w:vAlign w:val="center"/>
            <w:vMerge w:val="restart"/>
            <w:textDirection w:val="lrTb"/>
            <w:noWrap w:val="false"/>
          </w:tcPr>
          <w:p>
            <w:pPr>
              <w:pStyle w:val="693"/>
              <w:widowControl/>
              <w:rPr>
                <w:rFonts w:hint="eastAsia" w:ascii="宋体" w:hAnsi="宋体" w:cs="宋体"/>
                <w:szCs w:val="21"/>
              </w:rPr>
            </w:pPr>
            <w:r>
              <w:rPr>
                <w:rFonts w:hint="eastAsia" w:ascii="宋体" w:hAnsi="宋体" w:cs="宋体"/>
                <w:szCs w:val="21"/>
              </w:rPr>
              <w:t xml:space="preserve">对原有花墙骨架容器进行一年4次的当季花卉植物更换种植，并做好相关养护工作，种植后基本达到满铺效果，无明显间隔空隙，可使用观花结合观叶植物，全年见花。方案设计时考虑颜色、线条的搭配。</w:t>
            </w:r>
            <w:r/>
          </w:p>
        </w:tc>
      </w:tr>
      <w:tr>
        <w:trPr>
          <w:cantSplit/>
          <w:trHeight w:val="804"/>
        </w:trPr>
        <w:tc>
          <w:tcPr>
            <w:tcW w:w="1951"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三香路桐泾路口花墙种植</w:t>
            </w:r>
            <w:r/>
          </w:p>
        </w:tc>
        <w:tc>
          <w:tcPr>
            <w:tcW w:w="851"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w:t>
            </w:r>
            <w:r/>
          </w:p>
        </w:tc>
        <w:tc>
          <w:tcPr>
            <w:tcW w:w="850"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57</w:t>
            </w:r>
            <w:r/>
          </w:p>
        </w:tc>
        <w:tc>
          <w:tcPr>
            <w:tcW w:w="2919" w:type="dxa"/>
            <w:vAlign w:val="center"/>
            <w:vMerge w:val="continue"/>
            <w:textDirection w:val="lrTb"/>
            <w:noWrap w:val="false"/>
          </w:tcPr>
          <w:p>
            <w:pPr>
              <w:pStyle w:val="693"/>
              <w:widowControl/>
              <w:rPr>
                <w:rFonts w:hint="eastAsia" w:ascii="宋体" w:hAnsi="宋体" w:cs="宋体"/>
                <w:szCs w:val="21"/>
              </w:rPr>
            </w:pPr>
            <w:r>
              <w:rPr>
                <w:rFonts w:hint="eastAsia" w:ascii="宋体" w:hAnsi="宋体" w:cs="宋体"/>
                <w:szCs w:val="21"/>
              </w:rPr>
            </w:r>
            <w:r/>
          </w:p>
        </w:tc>
        <w:tc>
          <w:tcPr>
            <w:tcW w:w="2715" w:type="dxa"/>
            <w:vAlign w:val="center"/>
            <w:vMerge w:val="continue"/>
            <w:textDirection w:val="lrTb"/>
            <w:noWrap w:val="false"/>
          </w:tcPr>
          <w:p>
            <w:pPr>
              <w:pStyle w:val="693"/>
              <w:widowControl/>
              <w:rPr>
                <w:rFonts w:hint="eastAsia" w:ascii="宋体" w:hAnsi="宋体" w:cs="宋体"/>
                <w:szCs w:val="21"/>
              </w:rPr>
            </w:pPr>
            <w:r>
              <w:rPr>
                <w:rFonts w:hint="eastAsia" w:ascii="宋体" w:hAnsi="宋体" w:cs="宋体"/>
                <w:szCs w:val="21"/>
              </w:rPr>
            </w:r>
            <w:r/>
          </w:p>
        </w:tc>
      </w:tr>
      <w:tr>
        <w:trPr>
          <w:cantSplit/>
          <w:trHeight w:val="654"/>
        </w:trPr>
        <w:tc>
          <w:tcPr>
            <w:tcW w:w="1951"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三香公园花墙种植</w:t>
            </w:r>
            <w:r/>
          </w:p>
        </w:tc>
        <w:tc>
          <w:tcPr>
            <w:tcW w:w="851"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w:t>
            </w:r>
            <w:r/>
          </w:p>
        </w:tc>
        <w:tc>
          <w:tcPr>
            <w:tcW w:w="850"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20</w:t>
            </w:r>
            <w:r/>
          </w:p>
        </w:tc>
        <w:tc>
          <w:tcPr>
            <w:tcW w:w="2919" w:type="dxa"/>
            <w:vAlign w:val="center"/>
            <w:vMerge w:val="continue"/>
            <w:textDirection w:val="lrTb"/>
            <w:noWrap w:val="false"/>
          </w:tcPr>
          <w:p>
            <w:pPr>
              <w:pStyle w:val="693"/>
              <w:widowControl/>
              <w:rPr>
                <w:rFonts w:hint="eastAsia" w:ascii="宋体" w:hAnsi="宋体" w:cs="宋体"/>
                <w:szCs w:val="21"/>
              </w:rPr>
            </w:pPr>
            <w:r>
              <w:rPr>
                <w:rFonts w:hint="eastAsia" w:ascii="宋体" w:hAnsi="宋体" w:cs="宋体"/>
                <w:szCs w:val="21"/>
              </w:rPr>
            </w:r>
            <w:r/>
          </w:p>
        </w:tc>
        <w:tc>
          <w:tcPr>
            <w:tcW w:w="2715" w:type="dxa"/>
            <w:vAlign w:val="center"/>
            <w:vMerge w:val="continue"/>
            <w:textDirection w:val="lrTb"/>
            <w:noWrap w:val="false"/>
          </w:tcPr>
          <w:p>
            <w:pPr>
              <w:pStyle w:val="693"/>
              <w:widowControl/>
              <w:rPr>
                <w:rFonts w:hint="eastAsia" w:ascii="宋体" w:hAnsi="宋体" w:cs="宋体"/>
                <w:szCs w:val="21"/>
              </w:rPr>
            </w:pPr>
            <w:r>
              <w:rPr>
                <w:rFonts w:hint="eastAsia" w:ascii="宋体" w:hAnsi="宋体" w:cs="宋体"/>
                <w:szCs w:val="21"/>
              </w:rPr>
            </w:r>
            <w:r/>
          </w:p>
        </w:tc>
      </w:tr>
    </w:tbl>
    <w:p>
      <w:pPr>
        <w:pStyle w:val="693"/>
        <w:numPr>
          <w:ilvl w:val="0"/>
          <w:numId w:val="3"/>
        </w:numPr>
        <w:spacing w:line="360" w:lineRule="auto"/>
        <w:rPr>
          <w:rFonts w:hint="eastAsia" w:ascii="宋体" w:hAnsi="宋体" w:cs="宋体"/>
          <w:b/>
          <w:bCs/>
          <w:szCs w:val="21"/>
        </w:rPr>
      </w:pPr>
      <w:r>
        <w:rPr>
          <w:rFonts w:hint="eastAsia" w:ascii="宋体" w:hAnsi="宋体" w:cs="宋体"/>
          <w:b/>
          <w:bCs/>
          <w:szCs w:val="21"/>
        </w:rPr>
        <w:t xml:space="preserve">十全街沿线金属花箱种植</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825"/>
        <w:gridCol w:w="690"/>
        <w:gridCol w:w="3030"/>
        <w:gridCol w:w="2520"/>
        <w:gridCol w:w="1269"/>
      </w:tblGrid>
      <w:tr>
        <w:trPr>
          <w:trHeight w:val="508"/>
        </w:trPr>
        <w:tc>
          <w:tcPr>
            <w:tcW w:w="940"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项目内容</w:t>
            </w:r>
            <w:r/>
          </w:p>
        </w:tc>
        <w:tc>
          <w:tcPr>
            <w:tcW w:w="825"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单位</w:t>
            </w:r>
            <w:r/>
          </w:p>
        </w:tc>
        <w:tc>
          <w:tcPr>
            <w:tcW w:w="690"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数量</w:t>
            </w:r>
            <w:r/>
          </w:p>
        </w:tc>
        <w:tc>
          <w:tcPr>
            <w:tcW w:w="3030"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每季种植养护参考时间</w:t>
            </w:r>
            <w:r/>
          </w:p>
        </w:tc>
        <w:tc>
          <w:tcPr>
            <w:tcW w:w="2520"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种植品种参考</w:t>
            </w:r>
            <w:r/>
          </w:p>
        </w:tc>
        <w:tc>
          <w:tcPr>
            <w:tcW w:w="1269"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备注</w:t>
            </w:r>
            <w:r/>
          </w:p>
        </w:tc>
      </w:tr>
      <w:tr>
        <w:trPr>
          <w:trHeight w:val="508"/>
        </w:trPr>
        <w:tc>
          <w:tcPr>
            <w:tcW w:w="940" w:type="dxa"/>
            <w:vAlign w:val="center"/>
            <w:textDirection w:val="lrTb"/>
            <w:noWrap w:val="false"/>
          </w:tcPr>
          <w:p>
            <w:pPr>
              <w:pStyle w:val="693"/>
              <w:jc w:val="left"/>
              <w:spacing w:line="360" w:lineRule="auto"/>
              <w:rPr>
                <w:rFonts w:hint="eastAsia" w:ascii="宋体" w:hAnsi="宋体" w:cs="宋体"/>
                <w:szCs w:val="21"/>
              </w:rPr>
            </w:pPr>
            <w:r>
              <w:rPr>
                <w:rFonts w:hint="eastAsia" w:ascii="宋体" w:hAnsi="宋体" w:cs="宋体"/>
                <w:szCs w:val="21"/>
              </w:rPr>
              <w:t xml:space="preserve">十全街金属花箱种植</w:t>
            </w:r>
            <w:r/>
          </w:p>
          <w:p>
            <w:pPr>
              <w:pStyle w:val="693"/>
              <w:jc w:val="center"/>
              <w:widowControl/>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个</w:t>
            </w:r>
            <w:r/>
          </w:p>
        </w:tc>
        <w:tc>
          <w:tcPr>
            <w:tcW w:w="690"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362</w:t>
            </w:r>
            <w:r/>
          </w:p>
        </w:tc>
        <w:tc>
          <w:tcPr>
            <w:tcW w:w="3030"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第一季：</w:t>
            </w:r>
            <w:r>
              <w:rPr>
                <w:rFonts w:hint="eastAsia" w:ascii="宋体" w:hAnsi="宋体" w:cs="Arial"/>
                <w:szCs w:val="21"/>
              </w:rPr>
              <w:t xml:space="preserve">8</w:t>
            </w:r>
            <w:r>
              <w:rPr>
                <w:rFonts w:hint="eastAsia" w:ascii="宋体" w:hAnsi="宋体" w:cs="宋体"/>
                <w:szCs w:val="21"/>
              </w:rPr>
              <w:t xml:space="preserve">月上旬—</w:t>
            </w:r>
            <w:r>
              <w:rPr>
                <w:rFonts w:ascii="宋体" w:hAnsi="宋体" w:cs="Arial"/>
                <w:szCs w:val="21"/>
              </w:rPr>
              <w:t xml:space="preserve">9</w:t>
            </w:r>
            <w:r>
              <w:rPr>
                <w:rFonts w:hint="eastAsia" w:ascii="宋体" w:hAnsi="宋体" w:cs="宋体"/>
                <w:szCs w:val="21"/>
              </w:rPr>
              <w:t xml:space="preserve">月中旬；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第二季：</w:t>
            </w:r>
            <w:r>
              <w:rPr>
                <w:rFonts w:ascii="宋体" w:hAnsi="宋体" w:cs="Arial"/>
                <w:szCs w:val="21"/>
              </w:rPr>
              <w:t xml:space="preserve">9</w:t>
            </w:r>
            <w:r>
              <w:rPr>
                <w:rFonts w:hint="eastAsia" w:ascii="宋体" w:hAnsi="宋体" w:cs="宋体"/>
                <w:szCs w:val="21"/>
              </w:rPr>
              <w:t xml:space="preserve">月中旬—</w:t>
            </w:r>
            <w:r>
              <w:rPr>
                <w:rFonts w:ascii="宋体" w:hAnsi="宋体" w:cs="Arial"/>
                <w:szCs w:val="21"/>
              </w:rPr>
              <w:t xml:space="preserve">11</w:t>
            </w:r>
            <w:r>
              <w:rPr>
                <w:rFonts w:hint="eastAsia" w:ascii="宋体" w:hAnsi="宋体" w:cs="宋体"/>
                <w:szCs w:val="21"/>
              </w:rPr>
              <w:t xml:space="preserve">月下旬；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第三季：</w:t>
            </w:r>
            <w:r>
              <w:rPr>
                <w:rFonts w:ascii="宋体" w:hAnsi="宋体" w:cs="Arial"/>
                <w:szCs w:val="21"/>
              </w:rPr>
              <w:t xml:space="preserve">11</w:t>
            </w:r>
            <w:r>
              <w:rPr>
                <w:rFonts w:hint="eastAsia" w:ascii="宋体" w:hAnsi="宋体" w:cs="宋体"/>
                <w:szCs w:val="21"/>
              </w:rPr>
              <w:t xml:space="preserve">月下旬—</w:t>
            </w:r>
            <w:r>
              <w:rPr>
                <w:rFonts w:ascii="宋体" w:hAnsi="宋体" w:cs="Arial"/>
                <w:szCs w:val="21"/>
              </w:rPr>
              <w:t xml:space="preserve">4</w:t>
            </w:r>
            <w:r>
              <w:rPr>
                <w:rFonts w:hint="eastAsia" w:ascii="宋体" w:hAnsi="宋体" w:cs="宋体"/>
                <w:szCs w:val="21"/>
              </w:rPr>
              <w:t xml:space="preserve">月下旬； </w:t>
            </w:r>
            <w:r>
              <w:rPr>
                <w:rFonts w:ascii="宋体" w:hAnsi="宋体" w:cs="宋体"/>
                <w:szCs w:val="21"/>
              </w:rPr>
            </w:r>
            <w:r/>
          </w:p>
          <w:p>
            <w:pPr>
              <w:pStyle w:val="693"/>
              <w:jc w:val="left"/>
              <w:widowControl/>
              <w:rPr>
                <w:rFonts w:hint="eastAsia" w:ascii="宋体" w:hAnsi="宋体" w:cs="宋体"/>
                <w:szCs w:val="21"/>
              </w:rPr>
            </w:pPr>
            <w:r>
              <w:rPr>
                <w:rFonts w:hint="eastAsia" w:ascii="宋体" w:hAnsi="宋体" w:cs="宋体"/>
                <w:szCs w:val="21"/>
              </w:rPr>
              <w:t xml:space="preserve">第四季：</w:t>
            </w:r>
            <w:r>
              <w:rPr>
                <w:rFonts w:ascii="宋体" w:hAnsi="宋体" w:cs="Arial"/>
                <w:szCs w:val="21"/>
              </w:rPr>
              <w:t xml:space="preserve">4</w:t>
            </w:r>
            <w:r>
              <w:rPr>
                <w:rFonts w:hint="eastAsia" w:ascii="宋体" w:hAnsi="宋体" w:cs="宋体"/>
                <w:szCs w:val="21"/>
              </w:rPr>
              <w:t xml:space="preserve">月下旬—</w:t>
            </w:r>
            <w:r>
              <w:rPr>
                <w:rFonts w:ascii="宋体" w:hAnsi="宋体" w:cs="Arial"/>
                <w:szCs w:val="21"/>
              </w:rPr>
              <w:t xml:space="preserve">6</w:t>
            </w:r>
            <w:r>
              <w:rPr>
                <w:rFonts w:hint="eastAsia" w:ascii="宋体" w:hAnsi="宋体" w:cs="宋体"/>
                <w:szCs w:val="21"/>
              </w:rPr>
              <w:t xml:space="preserve">月下旬。</w:t>
            </w:r>
            <w:r>
              <w:rPr>
                <w:rFonts w:hint="eastAsia" w:ascii="宋体" w:hAnsi="宋体" w:cs="宋体"/>
                <w:szCs w:val="21"/>
              </w:rPr>
            </w:r>
            <w:r/>
          </w:p>
        </w:tc>
        <w:tc>
          <w:tcPr>
            <w:tcW w:w="2520" w:type="dxa"/>
            <w:vAlign w:val="center"/>
            <w:textDirection w:val="lrTb"/>
            <w:noWrap w:val="false"/>
          </w:tcPr>
          <w:p>
            <w:pPr>
              <w:pStyle w:val="693"/>
              <w:jc w:val="left"/>
              <w:widowControl/>
              <w:rPr>
                <w:rFonts w:hint="eastAsia" w:ascii="宋体" w:hAnsi="宋体" w:cs="宋体"/>
                <w:szCs w:val="21"/>
              </w:rPr>
            </w:pPr>
            <w:r>
              <w:rPr>
                <w:rFonts w:hint="eastAsia" w:ascii="宋体" w:hAnsi="宋体" w:cs="宋体"/>
                <w:szCs w:val="21"/>
              </w:rPr>
              <w:t xml:space="preserve">以季节性草花为主，如百日草、角堇、凤仙、四季海棠、矮牵牛、美女樱、孔雀草、万寿菊、黄金菊、比格海棠、石竹、彩叶草、紫罗兰等，搭配藤本植物如常春藤、花叶蔓长春、络石等。</w:t>
            </w:r>
            <w:r/>
          </w:p>
        </w:tc>
        <w:tc>
          <w:tcPr>
            <w:tcW w:w="1269" w:type="dxa"/>
            <w:vAlign w:val="center"/>
            <w:textDirection w:val="lrTb"/>
            <w:noWrap w:val="false"/>
          </w:tcPr>
          <w:p>
            <w:pPr>
              <w:pStyle w:val="693"/>
              <w:jc w:val="left"/>
              <w:widowControl/>
              <w:rPr>
                <w:rFonts w:hint="eastAsia" w:ascii="宋体" w:hAnsi="宋体" w:cs="宋体"/>
                <w:szCs w:val="21"/>
              </w:rPr>
            </w:pPr>
            <w:r>
              <w:rPr>
                <w:rFonts w:hint="eastAsia" w:ascii="宋体" w:hAnsi="宋体" w:cs="宋体"/>
                <w:szCs w:val="21"/>
              </w:rPr>
              <w:t xml:space="preserve">180﹟盆或以上规格的容器苗栽植，满铺种植、不露泥土，营造色彩变化，体现美感。</w:t>
            </w:r>
            <w:r/>
          </w:p>
        </w:tc>
      </w:tr>
    </w:tbl>
    <w:p>
      <w:pPr>
        <w:pStyle w:val="765"/>
        <w:ind w:firstLine="0"/>
        <w:rPr>
          <w:rFonts w:hint="eastAsia" w:ascii="Calibri" w:hAnsi="Calibri"/>
          <w:b/>
          <w:bCs/>
          <w:sz w:val="21"/>
          <w:szCs w:val="21"/>
        </w:rPr>
      </w:pPr>
      <w:r>
        <w:rPr>
          <w:rFonts w:hint="eastAsia" w:ascii="Calibri" w:hAnsi="Calibri"/>
          <w:b/>
          <w:bCs/>
          <w:sz w:val="21"/>
          <w:szCs w:val="21"/>
        </w:rPr>
      </w:r>
      <w:r/>
    </w:p>
    <w:p>
      <w:pPr>
        <w:pStyle w:val="765"/>
        <w:ind w:firstLine="0"/>
        <w:rPr>
          <w:rFonts w:hint="eastAsia"/>
          <w:sz w:val="21"/>
          <w:szCs w:val="21"/>
        </w:rPr>
      </w:pPr>
      <w:r>
        <w:rPr>
          <w:rFonts w:hint="eastAsia" w:ascii="Calibri" w:hAnsi="Calibri"/>
          <w:b/>
          <w:bCs/>
          <w:sz w:val="21"/>
          <w:szCs w:val="21"/>
        </w:rPr>
        <w:t xml:space="preserve">4、</w:t>
      </w:r>
      <w:r>
        <w:rPr>
          <w:rFonts w:hint="eastAsia"/>
          <w:b/>
          <w:bCs/>
          <w:sz w:val="21"/>
          <w:szCs w:val="21"/>
        </w:rPr>
        <w:t xml:space="preserve">“一箱一链”种植</w:t>
      </w:r>
      <w:r>
        <w:rPr>
          <w:rFonts w:hint="eastAsia"/>
          <w:sz w:val="21"/>
          <w:szCs w:val="21"/>
        </w:rPr>
      </w:r>
      <w:r/>
    </w:p>
    <w:p>
      <w:pPr>
        <w:pStyle w:val="693"/>
        <w:rPr>
          <w:rFonts w:hint="eastAsia"/>
          <w:szCs w:val="21"/>
        </w:rPr>
      </w:pPr>
      <w:r>
        <w:rPr>
          <w:rFonts w:hint="eastAsia"/>
          <w:szCs w:val="21"/>
        </w:rPr>
        <w:t xml:space="preserve">每季更换时间、植物配置</w:t>
      </w:r>
      <w:r>
        <w:rPr>
          <w:rFonts w:hint="eastAsia"/>
          <w:szCs w:val="21"/>
        </w:rPr>
        <w:t xml:space="preserve">品种及规格要求等参照本节第1条“</w:t>
      </w:r>
      <w:r>
        <w:rPr>
          <w:rFonts w:hint="eastAsia" w:ascii="宋体" w:hAnsi="宋体" w:cs="宋体"/>
          <w:szCs w:val="21"/>
        </w:rPr>
        <w:t xml:space="preserve">单个花箱内植物配置</w:t>
      </w:r>
      <w:r>
        <w:rPr>
          <w:rFonts w:hint="eastAsia"/>
          <w:szCs w:val="21"/>
        </w:rPr>
        <w:t xml:space="preserve">”所列内容，配置数量如下：骨架植物1盆、主景植物10盆（两个及以上品种）、线条植物2盆、辅材6盆。</w:t>
      </w:r>
      <w:r/>
    </w:p>
    <w:p>
      <w:pPr>
        <w:pStyle w:val="765"/>
        <w:ind w:firstLine="0"/>
        <w:rPr>
          <w:rFonts w:hint="eastAsia"/>
          <w:sz w:val="21"/>
          <w:szCs w:val="21"/>
        </w:rPr>
      </w:pPr>
      <w:r>
        <w:rPr>
          <w:rFonts w:hint="eastAsia"/>
          <w:sz w:val="21"/>
          <w:szCs w:val="21"/>
        </w:rPr>
      </w:r>
      <w:r/>
    </w:p>
    <w:p>
      <w:pPr>
        <w:pStyle w:val="693"/>
        <w:jc w:val="left"/>
        <w:rPr>
          <w:b/>
          <w:bCs/>
          <w:szCs w:val="21"/>
        </w:rPr>
      </w:pPr>
      <w:r>
        <w:rPr>
          <w:rFonts w:hint="eastAsia"/>
          <w:b/>
          <w:bCs/>
          <w:szCs w:val="21"/>
        </w:rPr>
        <w:t xml:space="preserve">5、乐桥下穿盆栽月季日常养护、月季花盆两侧增设挡板</w:t>
      </w:r>
      <w:r>
        <w:rPr>
          <w:b/>
          <w:bCs/>
          <w:szCs w:val="21"/>
        </w:rPr>
      </w:r>
      <w:r/>
    </w:p>
    <w:tbl>
      <w:tblPr>
        <w:tblpPr w:horzAnchor="page" w:tblpX="1380" w:vertAnchor="text" w:tblpY="305"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487"/>
        <w:gridCol w:w="850"/>
        <w:gridCol w:w="851"/>
        <w:gridCol w:w="1417"/>
        <w:gridCol w:w="4972"/>
      </w:tblGrid>
      <w:tr>
        <w:trPr>
          <w:trHeight w:val="511"/>
        </w:trPr>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693"/>
              <w:jc w:val="center"/>
              <w:widowControl/>
              <w:rPr>
                <w:szCs w:val="21"/>
              </w:rPr>
              <w:framePr w:hSpace="180" w:wrap="around" w:vAnchor="text" w:hAnchor="page" w:x="1380" w:y="305"/>
            </w:pPr>
            <w:r>
              <w:rPr>
                <w:rFonts w:hint="eastAsia"/>
                <w:szCs w:val="21"/>
              </w:rPr>
              <w:t xml:space="preserve">项目名称</w:t>
            </w:r>
            <w:r>
              <w:rPr>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93"/>
              <w:jc w:val="center"/>
              <w:widowControl/>
              <w:rPr>
                <w:szCs w:val="21"/>
              </w:rPr>
              <w:framePr w:hSpace="180" w:wrap="around" w:vAnchor="text" w:hAnchor="page" w:x="1380" w:y="305"/>
            </w:pPr>
            <w:r>
              <w:rPr>
                <w:rFonts w:hint="eastAsia"/>
                <w:szCs w:val="21"/>
              </w:rPr>
              <w:t xml:space="preserve">单位</w:t>
            </w:r>
            <w:r>
              <w:rPr>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93"/>
              <w:jc w:val="center"/>
              <w:widowControl/>
              <w:rPr>
                <w:szCs w:val="21"/>
              </w:rPr>
              <w:framePr w:hSpace="180" w:wrap="around" w:vAnchor="text" w:hAnchor="page" w:x="1380" w:y="305"/>
            </w:pPr>
            <w:r>
              <w:rPr>
                <w:rFonts w:hint="eastAsia"/>
                <w:szCs w:val="21"/>
              </w:rPr>
              <w:t xml:space="preserve">数量</w:t>
            </w:r>
            <w:r>
              <w:rPr>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3"/>
              <w:jc w:val="center"/>
              <w:widowControl/>
              <w:rPr>
                <w:szCs w:val="21"/>
              </w:rPr>
              <w:framePr w:hSpace="180" w:wrap="around" w:vAnchor="text" w:hAnchor="page" w:x="1380" w:y="305"/>
            </w:pPr>
            <w:r>
              <w:rPr>
                <w:rFonts w:hint="eastAsia"/>
                <w:szCs w:val="21"/>
              </w:rPr>
              <w:t xml:space="preserve">规格(㎝)</w:t>
            </w:r>
            <w:r>
              <w:rPr>
                <w:szCs w:val="21"/>
              </w:rPr>
            </w:r>
            <w:r/>
          </w:p>
        </w:tc>
        <w:tc>
          <w:tcPr>
            <w:tcBorders>
              <w:top w:val="single" w:color="000000" w:sz="4" w:space="0"/>
              <w:left w:val="single" w:color="000000" w:sz="4" w:space="0"/>
              <w:bottom w:val="single" w:color="000000" w:sz="4" w:space="0"/>
              <w:right w:val="single" w:color="000000" w:sz="4" w:space="0"/>
            </w:tcBorders>
            <w:tcW w:w="4972" w:type="dxa"/>
            <w:vAlign w:val="center"/>
            <w:textDirection w:val="lrTb"/>
            <w:noWrap w:val="false"/>
          </w:tcPr>
          <w:p>
            <w:pPr>
              <w:pStyle w:val="693"/>
              <w:jc w:val="center"/>
              <w:rPr>
                <w:szCs w:val="21"/>
              </w:rPr>
              <w:framePr w:hSpace="180" w:wrap="around" w:vAnchor="text" w:hAnchor="page" w:x="1380" w:y="305"/>
            </w:pPr>
            <w:r>
              <w:rPr>
                <w:rFonts w:hint="eastAsia"/>
                <w:szCs w:val="21"/>
              </w:rPr>
              <w:t xml:space="preserve">备注</w:t>
            </w:r>
            <w:r>
              <w:rPr>
                <w:szCs w:val="21"/>
              </w:rPr>
            </w:r>
            <w:r/>
          </w:p>
        </w:tc>
      </w:tr>
      <w:tr>
        <w:trPr>
          <w:trHeight w:val="1161"/>
        </w:trPr>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693"/>
              <w:jc w:val="center"/>
              <w:widowControl/>
              <w:rPr>
                <w:szCs w:val="21"/>
              </w:rPr>
              <w:framePr w:hSpace="180" w:wrap="around" w:vAnchor="text" w:hAnchor="page" w:x="1380" w:y="305"/>
            </w:pPr>
            <w:r>
              <w:rPr>
                <w:rFonts w:hint="eastAsia"/>
                <w:szCs w:val="21"/>
              </w:rPr>
              <w:t xml:space="preserve">盆栽月季日常养护</w:t>
            </w:r>
            <w:r>
              <w:rPr>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93"/>
              <w:jc w:val="center"/>
              <w:widowControl/>
              <w:rPr>
                <w:szCs w:val="21"/>
              </w:rPr>
              <w:framePr w:hSpace="180" w:wrap="around" w:vAnchor="text" w:hAnchor="page" w:x="1380" w:y="305"/>
            </w:pPr>
            <w:r>
              <w:rPr>
                <w:rFonts w:hint="eastAsia"/>
                <w:szCs w:val="21"/>
              </w:rPr>
              <w:t xml:space="preserve">盆</w:t>
            </w:r>
            <w:r>
              <w:rPr>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93"/>
              <w:jc w:val="center"/>
              <w:widowControl/>
              <w:rPr>
                <w:szCs w:val="21"/>
              </w:rPr>
              <w:framePr w:hSpace="180" w:wrap="around" w:vAnchor="text" w:hAnchor="page" w:x="1380" w:y="305"/>
            </w:pPr>
            <w:r>
              <w:rPr>
                <w:rFonts w:hint="eastAsia"/>
                <w:szCs w:val="21"/>
              </w:rPr>
              <w:t xml:space="preserve">858</w:t>
            </w:r>
            <w:r>
              <w:rPr>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3"/>
              <w:jc w:val="center"/>
              <w:widowControl/>
              <w:rPr>
                <w:szCs w:val="21"/>
              </w:rPr>
              <w:framePr w:hSpace="180" w:wrap="around" w:vAnchor="text" w:hAnchor="page" w:x="1380" w:y="305"/>
            </w:pPr>
            <w:r>
              <w:rPr>
                <w:rFonts w:hint="eastAsia"/>
                <w:szCs w:val="21"/>
              </w:rPr>
              <w:t xml:space="preserve">82*38*26</w:t>
            </w:r>
            <w:r>
              <w:rPr>
                <w:szCs w:val="21"/>
              </w:rPr>
            </w:r>
            <w:r/>
          </w:p>
          <w:p>
            <w:pPr>
              <w:pStyle w:val="693"/>
              <w:jc w:val="center"/>
              <w:widowControl/>
              <w:rPr>
                <w:szCs w:val="21"/>
              </w:rPr>
              <w:framePr w:hSpace="180" w:wrap="around" w:vAnchor="text" w:hAnchor="page" w:x="1380" w:y="305"/>
            </w:pPr>
            <w:r>
              <w:rPr>
                <w:rFonts w:hint="eastAsia"/>
                <w:szCs w:val="21"/>
              </w:rPr>
              <w:t xml:space="preserve">长花盆</w:t>
            </w:r>
            <w:r>
              <w:rPr>
                <w:szCs w:val="21"/>
              </w:rPr>
            </w:r>
            <w:r/>
          </w:p>
        </w:tc>
        <w:tc>
          <w:tcPr>
            <w:tcBorders>
              <w:top w:val="single" w:color="000000" w:sz="4" w:space="0"/>
              <w:left w:val="single" w:color="000000" w:sz="4" w:space="0"/>
              <w:bottom w:val="single" w:color="000000" w:sz="4" w:space="0"/>
              <w:right w:val="single" w:color="000000" w:sz="4" w:space="0"/>
            </w:tcBorders>
            <w:tcW w:w="4972" w:type="dxa"/>
            <w:vAlign w:val="center"/>
            <w:textDirection w:val="lrTb"/>
            <w:noWrap w:val="false"/>
          </w:tcPr>
          <w:p>
            <w:pPr>
              <w:pStyle w:val="693"/>
              <w:widowControl/>
              <w:rPr>
                <w:szCs w:val="21"/>
              </w:rPr>
              <w:framePr w:hSpace="180" w:wrap="around" w:vAnchor="text" w:hAnchor="page" w:x="1380" w:y="305"/>
            </w:pPr>
            <w:r>
              <w:rPr>
                <w:rFonts w:hint="eastAsia"/>
                <w:szCs w:val="21"/>
              </w:rPr>
              <w:t xml:space="preserve">包括盆栽月季的日常养护管理、靠河一侧花盆内藤本植物养护及补缺，植物长势不良或景观效果不佳的，须进行更换种植。</w:t>
            </w:r>
            <w:r>
              <w:rPr>
                <w:szCs w:val="21"/>
              </w:rPr>
            </w:r>
            <w:r/>
          </w:p>
        </w:tc>
      </w:tr>
      <w:tr>
        <w:trPr>
          <w:trHeight w:val="1161"/>
        </w:trPr>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693"/>
              <w:jc w:val="left"/>
              <w:rPr>
                <w:rFonts w:hint="eastAsia"/>
                <w:bCs/>
                <w:szCs w:val="21"/>
              </w:rPr>
              <w:framePr w:hSpace="180" w:wrap="around" w:vAnchor="text" w:hAnchor="page" w:x="1380" w:y="305"/>
            </w:pPr>
            <w:r>
              <w:rPr>
                <w:rFonts w:hint="eastAsia"/>
                <w:bCs/>
                <w:szCs w:val="21"/>
              </w:rPr>
              <w:t xml:space="preserve">月季花盆两侧增设挡板</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93"/>
              <w:jc w:val="center"/>
              <w:widowControl/>
              <w:rPr>
                <w:rFonts w:hint="eastAsia"/>
                <w:szCs w:val="21"/>
              </w:rPr>
              <w:framePr w:hSpace="180" w:wrap="around" w:vAnchor="text" w:hAnchor="page" w:x="1380" w:y="305"/>
            </w:pPr>
            <w:r>
              <w:rPr>
                <w:rFonts w:hint="eastAsia"/>
                <w:szCs w:val="21"/>
              </w:rPr>
              <w:t xml:space="preserve">米</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93"/>
              <w:jc w:val="center"/>
              <w:widowControl/>
              <w:rPr>
                <w:rFonts w:hint="eastAsia"/>
                <w:szCs w:val="21"/>
              </w:rPr>
              <w:framePr w:hSpace="180" w:wrap="around" w:vAnchor="text" w:hAnchor="page" w:x="1380" w:y="305"/>
            </w:pPr>
            <w:r>
              <w:rPr>
                <w:rFonts w:hint="eastAsia"/>
                <w:szCs w:val="21"/>
              </w:rPr>
              <w:t xml:space="preserve">950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3"/>
              <w:jc w:val="center"/>
              <w:widowControl/>
              <w:rPr>
                <w:rFonts w:hint="eastAsia"/>
                <w:szCs w:val="21"/>
              </w:rPr>
              <w:framePr w:hSpace="180" w:wrap="around" w:vAnchor="text" w:hAnchor="page" w:x="1380" w:y="305"/>
            </w:pPr>
            <w:r>
              <w:rPr>
                <w:rFonts w:hint="eastAsia"/>
                <w:szCs w:val="21"/>
              </w:rPr>
              <w:t xml:space="preserve">/</w:t>
            </w:r>
            <w:r/>
          </w:p>
        </w:tc>
        <w:tc>
          <w:tcPr>
            <w:tcBorders>
              <w:top w:val="single" w:color="000000" w:sz="4" w:space="0"/>
              <w:left w:val="single" w:color="000000" w:sz="4" w:space="0"/>
              <w:bottom w:val="single" w:color="000000" w:sz="4" w:space="0"/>
              <w:right w:val="single" w:color="000000" w:sz="4" w:space="0"/>
            </w:tcBorders>
            <w:tcW w:w="4972" w:type="dxa"/>
            <w:vAlign w:val="center"/>
            <w:textDirection w:val="lrTb"/>
            <w:noWrap w:val="false"/>
          </w:tcPr>
          <w:p>
            <w:pPr>
              <w:pStyle w:val="693"/>
              <w:widowControl/>
              <w:rPr>
                <w:rFonts w:hint="eastAsia"/>
                <w:szCs w:val="21"/>
              </w:rPr>
              <w:framePr w:hSpace="180" w:wrap="around" w:vAnchor="text" w:hAnchor="page" w:x="1380" w:y="305"/>
            </w:pPr>
            <w:r>
              <w:rPr>
                <w:rFonts w:hint="eastAsia"/>
                <w:szCs w:val="21"/>
              </w:rPr>
              <w:t xml:space="preserve">沿干将河两岸盆栽月季花盆外侧做金属挡板，美化整体效果。</w:t>
            </w:r>
            <w:r>
              <w:rPr>
                <w:szCs w:val="21"/>
              </w:rPr>
              <w:t xml:space="preserve">材料要求：外侧</w:t>
            </w:r>
            <w:r>
              <w:rPr>
                <w:rFonts w:hint="eastAsia"/>
                <w:szCs w:val="21"/>
              </w:rPr>
              <w:t xml:space="preserve">立</w:t>
            </w:r>
            <w:r>
              <w:rPr>
                <w:szCs w:val="21"/>
              </w:rPr>
              <w:t xml:space="preserve">面挡板为厚度</w:t>
            </w:r>
            <w:r>
              <w:rPr>
                <w:rFonts w:hint="eastAsia"/>
                <w:szCs w:val="21"/>
              </w:rPr>
              <w:t xml:space="preserve">1.5mm的201不锈钢高温烤漆装饰面板、高度约0.36m；挡板与地面及原有花盆箱槽之间需用角钢、螺丝等做支架固定，保证结构的牢固安全。实施方案报采购方审核确认后施工，11月底前完成，按实际工作量结算。</w:t>
            </w:r>
            <w:r/>
          </w:p>
        </w:tc>
      </w:tr>
    </w:tbl>
    <w:p>
      <w:pPr>
        <w:pStyle w:val="693"/>
        <w:spacing w:line="360" w:lineRule="auto"/>
        <w:rPr>
          <w:rFonts w:hint="eastAsia" w:ascii="宋体" w:hAnsi="宋体" w:cs="宋体"/>
          <w:b/>
          <w:bCs/>
          <w:szCs w:val="21"/>
        </w:rPr>
      </w:pPr>
      <w:r>
        <w:rPr>
          <w:rFonts w:hint="eastAsia" w:ascii="宋体" w:hAnsi="宋体" w:cs="宋体"/>
          <w:b/>
          <w:bCs/>
          <w:szCs w:val="21"/>
        </w:rPr>
      </w:r>
      <w:r/>
    </w:p>
    <w:tbl>
      <w:tblPr>
        <w:tblpPr w:horzAnchor="page" w:tblpXSpec="center" w:vertAnchor="text" w:tblpY="311"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384"/>
        <w:gridCol w:w="709"/>
        <w:gridCol w:w="877"/>
        <w:gridCol w:w="2100"/>
        <w:gridCol w:w="4404"/>
      </w:tblGrid>
      <w:tr>
        <w:trPr>
          <w:trHeight w:val="495"/>
        </w:trPr>
        <w:tc>
          <w:tcPr>
            <w:gridSpan w:val="5"/>
            <w:tcBorders>
              <w:top w:val="none" w:color="000000" w:sz="4" w:space="0"/>
              <w:left w:val="none" w:color="000000" w:sz="4" w:space="0"/>
              <w:bottom w:val="none" w:color="000000" w:sz="4" w:space="0"/>
              <w:right w:val="none" w:color="000000" w:sz="4" w:space="0"/>
            </w:tcBorders>
            <w:tcW w:w="9474" w:type="dxa"/>
            <w:vAlign w:val="center"/>
            <w:textDirection w:val="lrTb"/>
            <w:noWrap w:val="false"/>
          </w:tcPr>
          <w:p>
            <w:pPr>
              <w:pStyle w:val="693"/>
              <w:widowControl/>
              <w:rPr>
                <w:b/>
                <w:bCs/>
                <w:szCs w:val="21"/>
              </w:rPr>
              <w:framePr w:hSpace="180" w:wrap="around" w:vAnchor="text" w:hAnchor="page" w:xAlign="center" w:y="311"/>
            </w:pPr>
            <w:r>
              <w:rPr>
                <w:rFonts w:hint="eastAsia"/>
                <w:b/>
                <w:bCs/>
                <w:szCs w:val="21"/>
              </w:rPr>
              <w:t xml:space="preserve">6、花塔种植（干将路沿线100个、饮马桥3个）</w:t>
            </w:r>
            <w:r>
              <w:rPr>
                <w:b/>
                <w:bCs/>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693"/>
              <w:jc w:val="center"/>
              <w:widowControl/>
              <w:rPr>
                <w:szCs w:val="21"/>
              </w:rPr>
              <w:framePr w:hSpace="180" w:wrap="around" w:vAnchor="text" w:hAnchor="page" w:xAlign="center" w:y="311"/>
            </w:pPr>
            <w:r>
              <w:rPr>
                <w:rFonts w:hint="eastAsia"/>
                <w:szCs w:val="21"/>
              </w:rPr>
              <w:t xml:space="preserve">项目内容</w:t>
            </w:r>
            <w:r>
              <w:rPr>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693"/>
              <w:jc w:val="center"/>
              <w:widowControl/>
              <w:rPr>
                <w:szCs w:val="21"/>
              </w:rPr>
              <w:framePr w:hSpace="180" w:wrap="around" w:vAnchor="text" w:hAnchor="page" w:xAlign="center" w:y="311"/>
            </w:pPr>
            <w:r>
              <w:rPr>
                <w:rFonts w:hint="eastAsia"/>
                <w:szCs w:val="21"/>
              </w:rPr>
              <w:t xml:space="preserve">单位</w:t>
            </w:r>
            <w:r>
              <w:rPr>
                <w:szCs w:val="21"/>
              </w:rPr>
            </w:r>
            <w:r/>
          </w:p>
        </w:tc>
        <w:tc>
          <w:tcPr>
            <w:tcBorders>
              <w:top w:val="single" w:color="000000" w:sz="4" w:space="0"/>
              <w:left w:val="none" w:color="000000" w:sz="4" w:space="0"/>
              <w:bottom w:val="single" w:color="000000" w:sz="4" w:space="0"/>
              <w:right w:val="single" w:color="000000" w:sz="4" w:space="0"/>
            </w:tcBorders>
            <w:tcW w:w="877" w:type="dxa"/>
            <w:vAlign w:val="center"/>
            <w:textDirection w:val="lrTb"/>
            <w:noWrap w:val="false"/>
          </w:tcPr>
          <w:p>
            <w:pPr>
              <w:pStyle w:val="693"/>
              <w:jc w:val="center"/>
              <w:widowControl/>
              <w:rPr>
                <w:szCs w:val="21"/>
              </w:rPr>
              <w:framePr w:hSpace="180" w:wrap="around" w:vAnchor="text" w:hAnchor="page" w:xAlign="center" w:y="311"/>
            </w:pPr>
            <w:r>
              <w:rPr>
                <w:rFonts w:hint="eastAsia"/>
                <w:szCs w:val="21"/>
              </w:rPr>
              <w:t xml:space="preserve">数量</w:t>
            </w:r>
            <w:r>
              <w:rPr>
                <w:szCs w:val="21"/>
              </w:rPr>
            </w:r>
            <w:r/>
          </w:p>
        </w:tc>
        <w:tc>
          <w:tcPr>
            <w:tcBorders>
              <w:top w:val="singl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szCs w:val="21"/>
              </w:rPr>
              <w:framePr w:hSpace="180" w:wrap="around" w:vAnchor="text" w:hAnchor="page" w:xAlign="center" w:y="311"/>
            </w:pPr>
            <w:r>
              <w:rPr>
                <w:rFonts w:hint="eastAsia"/>
                <w:szCs w:val="21"/>
              </w:rPr>
              <w:t xml:space="preserve">每季种植及养护参考时间</w:t>
            </w:r>
            <w:r>
              <w:rPr>
                <w:szCs w:val="21"/>
              </w:rPr>
            </w:r>
            <w:r/>
          </w:p>
        </w:tc>
        <w:tc>
          <w:tcPr>
            <w:tcBorders>
              <w:top w:val="single" w:color="000000" w:sz="4" w:space="0"/>
              <w:left w:val="none" w:color="000000" w:sz="4" w:space="0"/>
              <w:bottom w:val="single" w:color="000000" w:sz="4" w:space="0"/>
              <w:right w:val="single" w:color="000000" w:sz="4" w:space="0"/>
            </w:tcBorders>
            <w:tcW w:w="4404" w:type="dxa"/>
            <w:vAlign w:val="center"/>
            <w:textDirection w:val="lrTb"/>
            <w:noWrap w:val="false"/>
          </w:tcPr>
          <w:p>
            <w:pPr>
              <w:pStyle w:val="693"/>
              <w:jc w:val="center"/>
              <w:widowControl/>
              <w:rPr>
                <w:szCs w:val="21"/>
              </w:rPr>
              <w:framePr w:hSpace="180" w:wrap="around" w:vAnchor="text" w:hAnchor="page" w:xAlign="center" w:y="311"/>
            </w:pPr>
            <w:r>
              <w:rPr>
                <w:rFonts w:hint="eastAsia"/>
                <w:szCs w:val="21"/>
              </w:rPr>
              <w:t xml:space="preserve">建议种植品种及要求</w:t>
            </w:r>
            <w:r>
              <w:rPr>
                <w:szCs w:val="21"/>
              </w:rPr>
            </w:r>
            <w:r/>
          </w:p>
        </w:tc>
      </w:tr>
      <w:tr>
        <w:trPr>
          <w:trHeight w:val="2745"/>
        </w:trPr>
        <w:tc>
          <w:tcPr>
            <w:tcBorders>
              <w:top w:val="none" w:color="000000" w:sz="4" w:space="0"/>
              <w:left w:val="single" w:color="000000" w:sz="4" w:space="0"/>
              <w:bottom w:val="single" w:color="000000" w:sz="4" w:space="0"/>
              <w:right w:val="single" w:color="000000" w:sz="4" w:space="0"/>
            </w:tcBorders>
            <w:tcW w:w="1384" w:type="dxa"/>
            <w:vAlign w:val="center"/>
            <w:textDirection w:val="lrTb"/>
            <w:noWrap w:val="false"/>
          </w:tcPr>
          <w:p>
            <w:pPr>
              <w:pStyle w:val="693"/>
              <w:jc w:val="center"/>
              <w:widowControl/>
              <w:rPr>
                <w:szCs w:val="21"/>
              </w:rPr>
              <w:framePr w:hSpace="180" w:wrap="around" w:vAnchor="text" w:hAnchor="page" w:xAlign="center" w:y="311"/>
            </w:pPr>
            <w:r>
              <w:rPr>
                <w:rFonts w:hint="eastAsia"/>
                <w:szCs w:val="21"/>
              </w:rPr>
              <w:t xml:space="preserve">花塔种植及养护</w:t>
            </w:r>
            <w:r>
              <w:rPr>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693"/>
              <w:jc w:val="center"/>
              <w:widowControl/>
              <w:rPr>
                <w:szCs w:val="21"/>
              </w:rPr>
              <w:framePr w:hSpace="180" w:wrap="around" w:vAnchor="text" w:hAnchor="page" w:xAlign="center" w:y="311"/>
            </w:pPr>
            <w:r>
              <w:rPr>
                <w:rFonts w:hint="eastAsia"/>
                <w:szCs w:val="21"/>
              </w:rPr>
              <w:t xml:space="preserve">个</w:t>
            </w:r>
            <w:r>
              <w:rPr>
                <w:szCs w:val="21"/>
              </w:rPr>
            </w:r>
            <w:r/>
          </w:p>
        </w:tc>
        <w:tc>
          <w:tcPr>
            <w:tcBorders>
              <w:top w:val="none" w:color="000000" w:sz="4" w:space="0"/>
              <w:left w:val="none" w:color="000000" w:sz="4" w:space="0"/>
              <w:bottom w:val="single" w:color="000000" w:sz="4" w:space="0"/>
              <w:right w:val="single" w:color="000000" w:sz="4" w:space="0"/>
            </w:tcBorders>
            <w:tcW w:w="877" w:type="dxa"/>
            <w:vAlign w:val="center"/>
            <w:textDirection w:val="lrTb"/>
            <w:noWrap w:val="false"/>
          </w:tcPr>
          <w:p>
            <w:pPr>
              <w:pStyle w:val="693"/>
              <w:jc w:val="center"/>
              <w:widowControl/>
              <w:rPr>
                <w:rFonts w:hint="eastAsia"/>
                <w:szCs w:val="21"/>
              </w:rPr>
              <w:framePr w:hSpace="180" w:wrap="around" w:vAnchor="text" w:hAnchor="page" w:xAlign="center" w:y="311"/>
            </w:pPr>
            <w:r>
              <w:rPr>
                <w:rFonts w:hint="eastAsia"/>
                <w:szCs w:val="21"/>
              </w:rPr>
              <w:t xml:space="preserve">103</w:t>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szCs w:val="21"/>
              </w:rPr>
              <w:framePr w:hSpace="180" w:wrap="around" w:vAnchor="text" w:hAnchor="page" w:xAlign="center" w:y="311"/>
            </w:pPr>
            <w:r>
              <w:rPr>
                <w:rFonts w:hint="eastAsia"/>
                <w:szCs w:val="21"/>
              </w:rPr>
              <w:t xml:space="preserve">第一季：8月上旬～9月下旬；</w:t>
            </w:r>
            <w:r>
              <w:rPr>
                <w:szCs w:val="21"/>
              </w:rPr>
            </w:r>
            <w:r/>
          </w:p>
          <w:p>
            <w:pPr>
              <w:pStyle w:val="693"/>
              <w:jc w:val="center"/>
              <w:widowControl/>
              <w:rPr>
                <w:szCs w:val="21"/>
              </w:rPr>
              <w:framePr w:hSpace="180" w:wrap="around" w:vAnchor="text" w:hAnchor="page" w:xAlign="center" w:y="311"/>
            </w:pPr>
            <w:r>
              <w:rPr>
                <w:rFonts w:hint="eastAsia"/>
                <w:szCs w:val="21"/>
              </w:rPr>
              <w:t xml:space="preserve">第二季：9月下旬～11月下旬；</w:t>
            </w:r>
            <w:r>
              <w:rPr>
                <w:szCs w:val="21"/>
              </w:rPr>
            </w:r>
            <w:r/>
          </w:p>
          <w:p>
            <w:pPr>
              <w:pStyle w:val="693"/>
              <w:jc w:val="center"/>
              <w:widowControl/>
              <w:rPr>
                <w:szCs w:val="21"/>
              </w:rPr>
              <w:framePr w:hSpace="180" w:wrap="around" w:vAnchor="text" w:hAnchor="page" w:xAlign="center" w:y="311"/>
            </w:pPr>
            <w:r>
              <w:rPr>
                <w:rFonts w:hint="eastAsia"/>
                <w:szCs w:val="21"/>
              </w:rPr>
              <w:t xml:space="preserve">第三季：11月下旬～次年3月下旬；</w:t>
            </w:r>
            <w:r>
              <w:rPr>
                <w:szCs w:val="21"/>
              </w:rPr>
            </w:r>
            <w:r/>
          </w:p>
          <w:p>
            <w:pPr>
              <w:pStyle w:val="693"/>
              <w:jc w:val="center"/>
              <w:widowControl/>
              <w:rPr>
                <w:szCs w:val="21"/>
              </w:rPr>
              <w:framePr w:hSpace="180" w:wrap="around" w:vAnchor="text" w:hAnchor="page" w:xAlign="center" w:y="311"/>
            </w:pPr>
            <w:r>
              <w:rPr>
                <w:rFonts w:hint="eastAsia"/>
                <w:szCs w:val="21"/>
              </w:rPr>
              <w:t xml:space="preserve">第四季：</w:t>
            </w:r>
            <w:r>
              <w:rPr>
                <w:szCs w:val="21"/>
              </w:rPr>
              <w:t xml:space="preserve"> </w:t>
            </w:r>
            <w:r>
              <w:rPr>
                <w:rFonts w:hint="eastAsia"/>
                <w:szCs w:val="21"/>
              </w:rPr>
              <w:t xml:space="preserve">3月下旬～6月下旬。</w:t>
            </w:r>
            <w:r>
              <w:rPr>
                <w:szCs w:val="21"/>
              </w:rPr>
            </w:r>
            <w:r/>
          </w:p>
          <w:p>
            <w:pPr>
              <w:pStyle w:val="765"/>
              <w:ind w:firstLine="420"/>
              <w:jc w:val="center"/>
              <w:rPr>
                <w:sz w:val="21"/>
                <w:szCs w:val="21"/>
              </w:rPr>
              <w:framePr w:hSpace="180" w:wrap="around" w:vAnchor="text" w:hAnchor="page" w:xAlign="center" w:y="311"/>
            </w:pPr>
            <w:r>
              <w:rPr>
                <w:sz w:val="21"/>
                <w:szCs w:val="21"/>
              </w:rPr>
            </w:r>
            <w:r/>
          </w:p>
        </w:tc>
        <w:tc>
          <w:tcPr>
            <w:tcBorders>
              <w:top w:val="none" w:color="000000" w:sz="4" w:space="0"/>
              <w:left w:val="none" w:color="000000" w:sz="4" w:space="0"/>
              <w:bottom w:val="single" w:color="000000" w:sz="4" w:space="0"/>
              <w:right w:val="single" w:color="000000" w:sz="4" w:space="0"/>
            </w:tcBorders>
            <w:tcW w:w="4404" w:type="dxa"/>
            <w:vAlign w:val="top"/>
            <w:textDirection w:val="lrTb"/>
            <w:noWrap w:val="false"/>
          </w:tcPr>
          <w:p>
            <w:pPr>
              <w:pStyle w:val="693"/>
              <w:jc w:val="left"/>
              <w:widowControl/>
              <w:rPr>
                <w:szCs w:val="21"/>
              </w:rPr>
              <w:framePr w:hSpace="180" w:wrap="around" w:vAnchor="text" w:hAnchor="page" w:xAlign="center" w:y="311"/>
            </w:pPr>
            <w:r>
              <w:rPr>
                <w:rFonts w:hint="eastAsia"/>
                <w:szCs w:val="21"/>
              </w:rPr>
              <w:t xml:space="preserve">花塔</w:t>
            </w:r>
            <w:r>
              <w:rPr>
                <w:rFonts w:hint="eastAsia"/>
                <w:szCs w:val="21"/>
              </w:rPr>
              <w:t xml:space="preserve">骨架高220㎝，最大直径110㎝，花槽间距20㎝；花塔主体密植</w:t>
            </w:r>
            <w:r>
              <w:rPr>
                <w:rFonts w:ascii="宋体" w:hAnsi="宋体" w:cs="Arial"/>
                <w:szCs w:val="21"/>
              </w:rPr>
              <w:t xml:space="preserve"> 180</w:t>
            </w:r>
            <w:r>
              <w:rPr>
                <w:rFonts w:hint="eastAsia" w:ascii="宋体" w:hAnsi="宋体"/>
                <w:szCs w:val="21"/>
              </w:rPr>
              <w:t xml:space="preserve">﹟盆花卉植物，</w:t>
            </w:r>
            <w:r>
              <w:rPr>
                <w:rFonts w:hint="eastAsia"/>
                <w:szCs w:val="21"/>
              </w:rPr>
              <w:t xml:space="preserve">如垂吊牵牛、美女樱、海棠系列（如比哥海棠等）、垂吊凤仙、繁星花、大花百日草、南非万寿菊、紫罗兰、瓜叶菊、玛格丽特、姬小菊等，底座可配植常春藤、金叶番薯、花叶长春蔓等藤本植物，种植时呈塔型，丰满、无空缺、种植后不见容器，体现美感。每季养护期内如出现植物老化、缺损、景观效果退化等情况的需进行补缺、更换。其中干将路30个花塔种植一季后在10月上旬进行撤回，其余73个保留。</w:t>
            </w:r>
            <w:r>
              <w:rPr>
                <w:szCs w:val="21"/>
              </w:rPr>
            </w:r>
            <w:r/>
          </w:p>
        </w:tc>
      </w:tr>
    </w:tbl>
    <w:p>
      <w:pPr>
        <w:pStyle w:val="693"/>
        <w:spacing w:line="360" w:lineRule="auto"/>
        <w:rPr>
          <w:rFonts w:hint="eastAsia" w:ascii="宋体" w:hAnsi="宋体" w:cs="宋体"/>
          <w:b/>
          <w:bCs/>
          <w:szCs w:val="21"/>
        </w:rPr>
      </w:pPr>
      <w:r>
        <w:rPr>
          <w:rFonts w:hint="eastAsia" w:ascii="宋体" w:hAnsi="宋体" w:cs="宋体"/>
          <w:b/>
          <w:bCs/>
          <w:szCs w:val="21"/>
        </w:rPr>
      </w:r>
      <w:r/>
    </w:p>
    <w:p>
      <w:pPr>
        <w:pStyle w:val="693"/>
        <w:spacing w:line="360" w:lineRule="auto"/>
        <w:rPr>
          <w:rFonts w:hint="eastAsia" w:ascii="宋体" w:hAnsi="宋体" w:cs="宋体"/>
          <w:b/>
          <w:bCs/>
          <w:szCs w:val="21"/>
        </w:rPr>
      </w:pPr>
      <w:r>
        <w:rPr>
          <w:rFonts w:hint="eastAsia" w:ascii="宋体" w:hAnsi="宋体" w:cs="宋体"/>
          <w:b/>
          <w:bCs/>
          <w:szCs w:val="21"/>
        </w:rPr>
        <w:t xml:space="preserve">7、干将路、三香路花境养护</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4"/>
        <w:gridCol w:w="867"/>
        <w:gridCol w:w="787"/>
        <w:gridCol w:w="4633"/>
        <w:gridCol w:w="1667"/>
      </w:tblGrid>
      <w:tr>
        <w:trPr/>
        <w:tc>
          <w:tcPr>
            <w:tcW w:w="1334" w:type="dxa"/>
            <w:vAlign w:val="center"/>
            <w:textDirection w:val="lrTb"/>
            <w:noWrap w:val="false"/>
          </w:tcPr>
          <w:p>
            <w:pPr>
              <w:pStyle w:val="765"/>
              <w:ind w:firstLine="0"/>
              <w:jc w:val="center"/>
              <w:widowControl w:val="off"/>
              <w:rPr>
                <w:rFonts w:hint="eastAsia"/>
                <w:sz w:val="21"/>
                <w:szCs w:val="21"/>
              </w:rPr>
            </w:pPr>
            <w:r>
              <w:rPr>
                <w:rFonts w:hint="eastAsia"/>
                <w:sz w:val="21"/>
                <w:szCs w:val="21"/>
              </w:rPr>
              <w:t xml:space="preserve">项目内容</w:t>
            </w:r>
            <w:r/>
          </w:p>
        </w:tc>
        <w:tc>
          <w:tcPr>
            <w:tcW w:w="867" w:type="dxa"/>
            <w:vAlign w:val="center"/>
            <w:textDirection w:val="lrTb"/>
            <w:noWrap w:val="false"/>
          </w:tcPr>
          <w:p>
            <w:pPr>
              <w:pStyle w:val="765"/>
              <w:ind w:firstLine="0"/>
              <w:jc w:val="center"/>
              <w:widowControl w:val="off"/>
              <w:rPr>
                <w:rFonts w:hint="eastAsia"/>
                <w:sz w:val="21"/>
                <w:szCs w:val="21"/>
              </w:rPr>
            </w:pPr>
            <w:r>
              <w:rPr>
                <w:rFonts w:hint="eastAsia"/>
                <w:sz w:val="21"/>
                <w:szCs w:val="21"/>
              </w:rPr>
              <w:t xml:space="preserve">单位</w:t>
            </w:r>
            <w:r/>
          </w:p>
        </w:tc>
        <w:tc>
          <w:tcPr>
            <w:tcW w:w="787" w:type="dxa"/>
            <w:vAlign w:val="center"/>
            <w:textDirection w:val="lrTb"/>
            <w:noWrap w:val="false"/>
          </w:tcPr>
          <w:p>
            <w:pPr>
              <w:pStyle w:val="765"/>
              <w:ind w:firstLine="0"/>
              <w:jc w:val="center"/>
              <w:widowControl w:val="off"/>
              <w:rPr>
                <w:rFonts w:hint="eastAsia"/>
                <w:sz w:val="21"/>
                <w:szCs w:val="21"/>
              </w:rPr>
            </w:pPr>
            <w:r>
              <w:rPr>
                <w:rFonts w:hint="eastAsia"/>
                <w:sz w:val="21"/>
                <w:szCs w:val="21"/>
              </w:rPr>
              <w:t xml:space="preserve">数量</w:t>
            </w:r>
            <w:r/>
          </w:p>
        </w:tc>
        <w:tc>
          <w:tcPr>
            <w:tcW w:w="4633" w:type="dxa"/>
            <w:vAlign w:val="center"/>
            <w:textDirection w:val="lrTb"/>
            <w:noWrap w:val="false"/>
          </w:tcPr>
          <w:p>
            <w:pPr>
              <w:pStyle w:val="765"/>
              <w:ind w:firstLine="0"/>
              <w:jc w:val="center"/>
              <w:widowControl w:val="off"/>
              <w:rPr>
                <w:rFonts w:hint="eastAsia"/>
                <w:sz w:val="21"/>
                <w:szCs w:val="21"/>
              </w:rPr>
            </w:pPr>
            <w:r>
              <w:rPr>
                <w:rFonts w:hint="eastAsia"/>
                <w:sz w:val="21"/>
                <w:szCs w:val="21"/>
              </w:rPr>
              <w:t xml:space="preserve">具体位置</w:t>
            </w:r>
            <w:r/>
          </w:p>
        </w:tc>
        <w:tc>
          <w:tcPr>
            <w:tcW w:w="1667" w:type="dxa"/>
            <w:vAlign w:val="center"/>
            <w:textDirection w:val="lrTb"/>
            <w:noWrap w:val="false"/>
          </w:tcPr>
          <w:p>
            <w:pPr>
              <w:pStyle w:val="765"/>
              <w:ind w:firstLine="0"/>
              <w:jc w:val="center"/>
              <w:widowControl w:val="off"/>
              <w:rPr>
                <w:rFonts w:hint="eastAsia"/>
                <w:sz w:val="21"/>
                <w:szCs w:val="21"/>
              </w:rPr>
            </w:pPr>
            <w:r>
              <w:rPr>
                <w:rFonts w:hint="eastAsia"/>
                <w:sz w:val="21"/>
                <w:szCs w:val="21"/>
              </w:rPr>
              <w:t xml:space="preserve">养护要求</w:t>
            </w:r>
            <w:r/>
          </w:p>
        </w:tc>
      </w:tr>
      <w:tr>
        <w:trPr>
          <w:cantSplit/>
          <w:trHeight w:val="1439"/>
        </w:trPr>
        <w:tc>
          <w:tcPr>
            <w:tcW w:w="1334" w:type="dxa"/>
            <w:vAlign w:val="center"/>
            <w:textDirection w:val="lrTb"/>
            <w:noWrap w:val="false"/>
          </w:tcPr>
          <w:p>
            <w:pPr>
              <w:pStyle w:val="765"/>
              <w:ind w:firstLine="0"/>
              <w:jc w:val="center"/>
              <w:widowControl w:val="off"/>
              <w:rPr>
                <w:rFonts w:hint="eastAsia"/>
                <w:sz w:val="21"/>
                <w:szCs w:val="21"/>
              </w:rPr>
            </w:pPr>
            <w:r>
              <w:rPr>
                <w:rFonts w:hint="eastAsia" w:ascii="宋体" w:hAnsi="宋体" w:cs="宋体"/>
                <w:bCs/>
                <w:sz w:val="21"/>
                <w:szCs w:val="21"/>
              </w:rPr>
              <w:t xml:space="preserve">干将路花境养护</w:t>
            </w:r>
            <w:r>
              <w:rPr>
                <w:rFonts w:hint="eastAsia"/>
                <w:sz w:val="21"/>
                <w:szCs w:val="21"/>
              </w:rPr>
            </w:r>
            <w:r/>
          </w:p>
        </w:tc>
        <w:tc>
          <w:tcPr>
            <w:tcW w:w="867" w:type="dxa"/>
            <w:vAlign w:val="center"/>
            <w:textDirection w:val="lrTb"/>
            <w:noWrap w:val="false"/>
          </w:tcPr>
          <w:p>
            <w:pPr>
              <w:pStyle w:val="765"/>
              <w:ind w:firstLine="0"/>
              <w:jc w:val="center"/>
              <w:widowControl w:val="off"/>
              <w:rPr>
                <w:rFonts w:hint="eastAsia"/>
                <w:sz w:val="21"/>
                <w:szCs w:val="21"/>
              </w:rPr>
            </w:pPr>
            <w:r>
              <w:rPr>
                <w:rFonts w:hint="eastAsia" w:ascii="宋体" w:hAnsi="宋体" w:cs="宋体"/>
                <w:sz w:val="21"/>
                <w:szCs w:val="21"/>
              </w:rPr>
              <w:t xml:space="preserve">㎡</w:t>
            </w:r>
            <w:r>
              <w:rPr>
                <w:rFonts w:hint="eastAsia"/>
                <w:sz w:val="21"/>
                <w:szCs w:val="21"/>
              </w:rPr>
            </w:r>
            <w:r/>
          </w:p>
        </w:tc>
        <w:tc>
          <w:tcPr>
            <w:tcW w:w="787" w:type="dxa"/>
            <w:vAlign w:val="center"/>
            <w:textDirection w:val="lrTb"/>
            <w:noWrap w:val="false"/>
          </w:tcPr>
          <w:p>
            <w:pPr>
              <w:pStyle w:val="765"/>
              <w:ind w:firstLine="0"/>
              <w:jc w:val="center"/>
              <w:widowControl w:val="off"/>
              <w:rPr>
                <w:rFonts w:hint="eastAsia"/>
                <w:sz w:val="21"/>
                <w:szCs w:val="21"/>
              </w:rPr>
            </w:pPr>
            <w:r>
              <w:rPr>
                <w:rFonts w:hint="eastAsia"/>
                <w:sz w:val="21"/>
                <w:szCs w:val="21"/>
              </w:rPr>
              <w:t xml:space="preserve">964</w:t>
            </w:r>
            <w:r/>
          </w:p>
        </w:tc>
        <w:tc>
          <w:tcPr>
            <w:tcW w:w="4633" w:type="dxa"/>
            <w:vAlign w:val="top"/>
            <w:textDirection w:val="lrTb"/>
            <w:noWrap w:val="false"/>
          </w:tcPr>
          <w:p>
            <w:pPr>
              <w:pStyle w:val="765"/>
              <w:ind w:firstLine="0"/>
              <w:jc w:val="left"/>
              <w:widowControl w:val="off"/>
              <w:rPr>
                <w:rFonts w:hint="eastAsia" w:ascii="宋体" w:hAnsi="宋体"/>
                <w:sz w:val="21"/>
                <w:szCs w:val="21"/>
              </w:rPr>
            </w:pPr>
            <w:r>
              <w:rPr>
                <w:rFonts w:hint="eastAsia" w:ascii="宋体" w:hAnsi="宋体"/>
                <w:sz w:val="21"/>
                <w:szCs w:val="21"/>
              </w:rPr>
              <w:t xml:space="preserve">络香路东侧（中国移动门口）</w:t>
            </w:r>
            <w:r>
              <w:rPr>
                <w:rFonts w:ascii="宋体" w:hAnsi="宋体"/>
                <w:sz w:val="21"/>
                <w:szCs w:val="21"/>
              </w:rPr>
              <w:t xml:space="preserve">145</w:t>
            </w:r>
            <w:r>
              <w:rPr>
                <w:rFonts w:hint="eastAsia" w:ascii="宋体" w:hAnsi="宋体" w:cs="宋体"/>
                <w:sz w:val="21"/>
                <w:szCs w:val="21"/>
              </w:rPr>
              <w:t xml:space="preserve">㎡</w:t>
            </w:r>
            <w:r>
              <w:rPr>
                <w:rFonts w:ascii="宋体" w:hAnsi="宋体"/>
                <w:sz w:val="21"/>
                <w:szCs w:val="21"/>
              </w:rPr>
              <w:t xml:space="preserve">、</w:t>
            </w:r>
            <w:r>
              <w:rPr>
                <w:rFonts w:hint="eastAsia" w:ascii="宋体" w:hAnsi="宋体"/>
                <w:sz w:val="21"/>
                <w:szCs w:val="21"/>
              </w:rPr>
              <w:t xml:space="preserve">桐泾北路西侧（开放大学门口）134</w:t>
            </w:r>
            <w:r>
              <w:rPr>
                <w:rFonts w:hint="eastAsia" w:ascii="宋体" w:hAnsi="宋体" w:cs="宋体"/>
                <w:sz w:val="21"/>
                <w:szCs w:val="21"/>
              </w:rPr>
              <w:t xml:space="preserve">㎡</w:t>
            </w:r>
            <w:r>
              <w:rPr>
                <w:rFonts w:hint="eastAsia" w:ascii="宋体" w:hAnsi="宋体"/>
                <w:sz w:val="21"/>
                <w:szCs w:val="21"/>
              </w:rPr>
              <w:t xml:space="preserve">、彩香路东侧（创元附近）73</w:t>
            </w:r>
            <w:r>
              <w:rPr>
                <w:rFonts w:hint="eastAsia" w:ascii="宋体" w:hAnsi="宋体" w:cs="宋体"/>
                <w:sz w:val="21"/>
                <w:szCs w:val="21"/>
              </w:rPr>
              <w:t xml:space="preserve">㎡</w:t>
            </w:r>
            <w:r>
              <w:rPr>
                <w:rFonts w:hint="eastAsia" w:ascii="宋体" w:hAnsi="宋体"/>
                <w:sz w:val="21"/>
                <w:szCs w:val="21"/>
              </w:rPr>
              <w:t xml:space="preserve">、烽火路西侧142</w:t>
            </w:r>
            <w:r>
              <w:rPr>
                <w:rFonts w:hint="eastAsia" w:ascii="宋体" w:hAnsi="宋体" w:cs="宋体"/>
                <w:sz w:val="21"/>
                <w:szCs w:val="21"/>
              </w:rPr>
              <w:t xml:space="preserve">㎡</w:t>
            </w:r>
            <w:r>
              <w:rPr>
                <w:rFonts w:hint="eastAsia" w:ascii="宋体" w:hAnsi="宋体"/>
                <w:sz w:val="21"/>
                <w:szCs w:val="21"/>
              </w:rPr>
              <w:t xml:space="preserve">、烽火路东侧138</w:t>
            </w:r>
            <w:r>
              <w:rPr>
                <w:rFonts w:hint="eastAsia" w:ascii="宋体" w:hAnsi="宋体" w:cs="宋体"/>
                <w:sz w:val="21"/>
                <w:szCs w:val="21"/>
              </w:rPr>
              <w:t xml:space="preserve">㎡</w:t>
            </w:r>
            <w:r>
              <w:rPr>
                <w:rFonts w:hint="eastAsia" w:ascii="宋体" w:hAnsi="宋体"/>
                <w:sz w:val="21"/>
                <w:szCs w:val="21"/>
              </w:rPr>
              <w:t xml:space="preserve">、阊胥路西侧（中国银行附近）91</w:t>
            </w:r>
            <w:r>
              <w:rPr>
                <w:rFonts w:hint="eastAsia" w:ascii="宋体" w:hAnsi="宋体" w:cs="宋体"/>
                <w:sz w:val="21"/>
                <w:szCs w:val="21"/>
              </w:rPr>
              <w:t xml:space="preserve">㎡</w:t>
            </w:r>
            <w:r>
              <w:rPr>
                <w:rFonts w:hint="eastAsia" w:ascii="宋体" w:hAnsi="宋体"/>
                <w:sz w:val="21"/>
                <w:szCs w:val="21"/>
              </w:rPr>
              <w:t xml:space="preserve">、学士街口中国结东侧106</w:t>
            </w:r>
            <w:r>
              <w:rPr>
                <w:rFonts w:hint="eastAsia" w:ascii="宋体" w:hAnsi="宋体" w:cs="宋体"/>
                <w:sz w:val="21"/>
                <w:szCs w:val="21"/>
              </w:rPr>
              <w:t xml:space="preserve">㎡</w:t>
            </w:r>
            <w:r>
              <w:rPr>
                <w:rFonts w:hint="eastAsia" w:ascii="宋体" w:hAnsi="宋体"/>
                <w:sz w:val="21"/>
                <w:szCs w:val="21"/>
              </w:rPr>
              <w:t xml:space="preserve">、乐桥西135</w:t>
            </w:r>
            <w:r>
              <w:rPr>
                <w:rFonts w:hint="eastAsia" w:ascii="宋体" w:hAnsi="宋体" w:cs="宋体"/>
                <w:sz w:val="21"/>
                <w:szCs w:val="21"/>
              </w:rPr>
              <w:t xml:space="preserve">㎡</w:t>
            </w:r>
            <w:r>
              <w:rPr>
                <w:rFonts w:hint="eastAsia" w:ascii="宋体" w:hAnsi="宋体"/>
                <w:sz w:val="21"/>
                <w:szCs w:val="21"/>
              </w:rPr>
              <w:t xml:space="preserve">。</w:t>
            </w:r>
            <w:r/>
          </w:p>
        </w:tc>
        <w:tc>
          <w:tcPr>
            <w:tcW w:w="1667" w:type="dxa"/>
            <w:vAlign w:val="top"/>
            <w:vMerge w:val="restart"/>
            <w:textDirection w:val="lrTb"/>
            <w:noWrap w:val="false"/>
          </w:tcPr>
          <w:p>
            <w:pPr>
              <w:pStyle w:val="765"/>
              <w:ind w:firstLine="0"/>
              <w:jc w:val="left"/>
              <w:widowControl w:val="off"/>
              <w:rPr>
                <w:rFonts w:hint="eastAsia" w:ascii="宋体" w:hAnsi="宋体"/>
                <w:sz w:val="21"/>
                <w:szCs w:val="21"/>
              </w:rPr>
            </w:pPr>
            <w:r>
              <w:rPr>
                <w:rFonts w:hint="eastAsia" w:ascii="宋体" w:hAnsi="宋体" w:cs="宋体"/>
                <w:sz w:val="21"/>
                <w:szCs w:val="21"/>
              </w:rPr>
              <w:t xml:space="preserve">养护期自8月5日至12月31日，期间需对花境内草花部分进行整体更换1次，其他植物做好养护，如有苗木出现长势不良、景观效果退化等情况的需及时进行补缺、更换等整改措施，保持良好景观效果。养护期内，现场花境面积如有变化调整的，按实际养护面积结算。</w:t>
            </w:r>
            <w:r>
              <w:rPr>
                <w:rFonts w:hint="eastAsia" w:ascii="宋体" w:hAnsi="宋体"/>
                <w:sz w:val="21"/>
                <w:szCs w:val="21"/>
              </w:rPr>
            </w:r>
            <w:r/>
          </w:p>
        </w:tc>
      </w:tr>
      <w:tr>
        <w:trPr>
          <w:cantSplit/>
          <w:trHeight w:val="1439"/>
        </w:trPr>
        <w:tc>
          <w:tcPr>
            <w:tcW w:w="1334" w:type="dxa"/>
            <w:vAlign w:val="center"/>
            <w:textDirection w:val="lrTb"/>
            <w:noWrap w:val="false"/>
          </w:tcPr>
          <w:p>
            <w:pPr>
              <w:pStyle w:val="765"/>
              <w:ind w:firstLine="0"/>
              <w:jc w:val="center"/>
              <w:widowControl w:val="off"/>
              <w:rPr>
                <w:rFonts w:hint="eastAsia" w:ascii="宋体" w:hAnsi="宋体" w:cs="宋体"/>
                <w:bCs/>
                <w:sz w:val="21"/>
                <w:szCs w:val="21"/>
              </w:rPr>
            </w:pPr>
            <w:r>
              <w:rPr>
                <w:rFonts w:hint="eastAsia" w:ascii="宋体" w:hAnsi="宋体" w:cs="宋体"/>
                <w:bCs/>
                <w:sz w:val="21"/>
                <w:szCs w:val="21"/>
              </w:rPr>
              <w:t xml:space="preserve">三香路花境养护</w:t>
            </w:r>
            <w:r/>
          </w:p>
        </w:tc>
        <w:tc>
          <w:tcPr>
            <w:tcW w:w="867" w:type="dxa"/>
            <w:vAlign w:val="center"/>
            <w:textDirection w:val="lrTb"/>
            <w:noWrap w:val="false"/>
          </w:tcPr>
          <w:p>
            <w:pPr>
              <w:pStyle w:val="765"/>
              <w:ind w:firstLine="0"/>
              <w:jc w:val="center"/>
              <w:widowControl w:val="off"/>
              <w:rPr>
                <w:rFonts w:hint="eastAsia"/>
                <w:sz w:val="21"/>
                <w:szCs w:val="21"/>
              </w:rPr>
            </w:pPr>
            <w:r>
              <w:rPr>
                <w:rFonts w:hint="eastAsia" w:ascii="宋体" w:hAnsi="宋体" w:cs="宋体"/>
                <w:sz w:val="21"/>
                <w:szCs w:val="21"/>
              </w:rPr>
              <w:t xml:space="preserve">㎡</w:t>
            </w:r>
            <w:r>
              <w:rPr>
                <w:rFonts w:hint="eastAsia"/>
                <w:sz w:val="21"/>
                <w:szCs w:val="21"/>
              </w:rPr>
            </w:r>
            <w:r/>
          </w:p>
        </w:tc>
        <w:tc>
          <w:tcPr>
            <w:tcW w:w="787" w:type="dxa"/>
            <w:vAlign w:val="center"/>
            <w:textDirection w:val="lrTb"/>
            <w:noWrap w:val="false"/>
          </w:tcPr>
          <w:p>
            <w:pPr>
              <w:pStyle w:val="765"/>
              <w:ind w:firstLine="0"/>
              <w:jc w:val="center"/>
              <w:widowControl w:val="off"/>
              <w:rPr>
                <w:rFonts w:hint="eastAsia"/>
                <w:sz w:val="21"/>
                <w:szCs w:val="21"/>
              </w:rPr>
            </w:pPr>
            <w:r>
              <w:rPr>
                <w:rFonts w:hint="eastAsia"/>
                <w:sz w:val="21"/>
                <w:szCs w:val="21"/>
              </w:rPr>
              <w:t xml:space="preserve">956</w:t>
            </w:r>
            <w:r/>
          </w:p>
        </w:tc>
        <w:tc>
          <w:tcPr>
            <w:tcW w:w="4633" w:type="dxa"/>
            <w:vAlign w:val="top"/>
            <w:textDirection w:val="lrTb"/>
            <w:noWrap w:val="false"/>
          </w:tcPr>
          <w:p>
            <w:pPr>
              <w:pStyle w:val="765"/>
              <w:ind w:firstLine="0"/>
              <w:jc w:val="left"/>
              <w:widowControl w:val="off"/>
              <w:rPr>
                <w:rFonts w:hint="eastAsia" w:ascii="宋体" w:hAnsi="宋体" w:cs="宋体"/>
                <w:sz w:val="21"/>
                <w:szCs w:val="21"/>
              </w:rPr>
            </w:pPr>
            <w:r>
              <w:rPr>
                <w:rFonts w:hint="eastAsia" w:ascii="宋体" w:hAnsi="宋体" w:cs="宋体"/>
                <w:sz w:val="21"/>
                <w:szCs w:val="21"/>
              </w:rPr>
              <w:t xml:space="preserve">阊胥路至西环路，中分带花境。西环东侧中分带路口73㎡、西环东侧中分带路口（原家乐福西）70㎡、西环东侧中分带路口（家乐福东）73㎡、革命博物馆门口100㎡、馨泓路东西两侧182㎡、彩香桥东西两侧170㎡、彩虹新村门口（桐香立交西侧）91㎡、桐香立交东（黄石桥东西两侧）29㎡、建设银行前及东侧28㎡、原行政中心东侧（烽火路东）15㎡、烽火路西侧14㎡、三香桥东西两侧27㎡、三香弄东西两侧28㎡、劳动路东西两侧28㎡、阊胥路西侧14㎡。</w:t>
            </w:r>
            <w:r/>
          </w:p>
        </w:tc>
        <w:tc>
          <w:tcPr>
            <w:tcW w:w="1667" w:type="dxa"/>
            <w:vAlign w:val="top"/>
            <w:vMerge w:val="continue"/>
            <w:textDirection w:val="lrTb"/>
            <w:noWrap w:val="false"/>
          </w:tcPr>
          <w:p>
            <w:pPr>
              <w:pStyle w:val="765"/>
              <w:ind w:firstLine="0"/>
              <w:jc w:val="left"/>
              <w:widowControl w:val="off"/>
              <w:rPr>
                <w:rFonts w:hint="eastAsia" w:ascii="宋体" w:hAnsi="宋体" w:cs="宋体"/>
                <w:sz w:val="21"/>
                <w:szCs w:val="21"/>
              </w:rPr>
            </w:pPr>
            <w:r>
              <w:rPr>
                <w:rFonts w:hint="eastAsia" w:ascii="宋体" w:hAnsi="宋体" w:cs="宋体"/>
                <w:sz w:val="21"/>
                <w:szCs w:val="21"/>
              </w:rPr>
            </w:r>
            <w:r/>
          </w:p>
        </w:tc>
      </w:tr>
    </w:tbl>
    <w:p>
      <w:pPr>
        <w:pStyle w:val="765"/>
        <w:ind w:firstLine="0"/>
        <w:rPr>
          <w:rFonts w:hint="eastAsia"/>
          <w:sz w:val="21"/>
          <w:szCs w:val="21"/>
        </w:rPr>
      </w:pPr>
      <w:r>
        <w:rPr>
          <w:rFonts w:hint="eastAsia"/>
          <w:sz w:val="21"/>
          <w:szCs w:val="21"/>
        </w:rPr>
      </w:r>
      <w:r/>
    </w:p>
    <w:p>
      <w:pPr>
        <w:pStyle w:val="693"/>
        <w:spacing w:line="360" w:lineRule="auto"/>
        <w:rPr>
          <w:rFonts w:hint="eastAsia" w:ascii="宋体" w:hAnsi="宋体" w:cs="宋体"/>
          <w:b/>
          <w:bCs/>
          <w:szCs w:val="21"/>
        </w:rPr>
      </w:pPr>
      <w:r>
        <w:rPr>
          <w:rFonts w:hint="eastAsia" w:ascii="宋体" w:hAnsi="宋体" w:cs="宋体"/>
          <w:b/>
          <w:bCs/>
          <w:szCs w:val="21"/>
        </w:rPr>
        <w:t xml:space="preserve">8、沿线节点摆花、绿雕、装置类景观养护</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851"/>
        <w:gridCol w:w="850"/>
        <w:gridCol w:w="2919"/>
        <w:gridCol w:w="2715"/>
      </w:tblGrid>
      <w:tr>
        <w:trPr>
          <w:trHeight w:val="512"/>
        </w:trPr>
        <w:tc>
          <w:tcPr>
            <w:tcW w:w="1951"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项目内容</w:t>
            </w:r>
            <w:r/>
          </w:p>
        </w:tc>
        <w:tc>
          <w:tcPr>
            <w:tcW w:w="851"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单位</w:t>
            </w:r>
            <w:r/>
          </w:p>
        </w:tc>
        <w:tc>
          <w:tcPr>
            <w:tcW w:w="850"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数量</w:t>
            </w:r>
            <w:r/>
          </w:p>
        </w:tc>
        <w:tc>
          <w:tcPr>
            <w:tcW w:w="2919"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每季种植养护参考时间</w:t>
            </w:r>
            <w:r/>
          </w:p>
        </w:tc>
        <w:tc>
          <w:tcPr>
            <w:tcW w:w="2715"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工作要求</w:t>
            </w:r>
            <w:r/>
          </w:p>
        </w:tc>
      </w:tr>
      <w:tr>
        <w:trPr>
          <w:cantSplit/>
          <w:trHeight w:val="764"/>
        </w:trPr>
        <w:tc>
          <w:tcPr>
            <w:tcW w:w="1951" w:type="dxa"/>
            <w:vAlign w:val="center"/>
            <w:textDirection w:val="lrTb"/>
            <w:noWrap w:val="false"/>
          </w:tcPr>
          <w:p>
            <w:pPr>
              <w:pStyle w:val="693"/>
              <w:jc w:val="center"/>
              <w:widowControl/>
              <w:rPr>
                <w:rFonts w:hint="eastAsia" w:ascii="宋体" w:hAnsi="宋体" w:cs="宋体"/>
                <w:szCs w:val="21"/>
              </w:rPr>
            </w:pPr>
            <w:r>
              <w:rPr>
                <w:rFonts w:hint="eastAsia"/>
                <w:szCs w:val="21"/>
              </w:rPr>
              <w:t xml:space="preserve">阊胥路三香路口西南侧摆花</w:t>
            </w:r>
            <w:r>
              <w:rPr>
                <w:rFonts w:hint="eastAsia" w:ascii="宋体" w:hAnsi="宋体" w:cs="宋体"/>
                <w:szCs w:val="21"/>
              </w:rPr>
            </w:r>
            <w:r/>
          </w:p>
        </w:tc>
        <w:tc>
          <w:tcPr>
            <w:tcW w:w="851"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w:t>
            </w:r>
            <w:r/>
          </w:p>
        </w:tc>
        <w:tc>
          <w:tcPr>
            <w:tcW w:w="850"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200</w:t>
            </w:r>
            <w:r/>
          </w:p>
        </w:tc>
        <w:tc>
          <w:tcPr>
            <w:tcW w:w="2919" w:type="dxa"/>
            <w:vAlign w:val="center"/>
            <w:vMerge w:val="restart"/>
            <w:textDirection w:val="lrTb"/>
            <w:noWrap w:val="false"/>
          </w:tcPr>
          <w:p>
            <w:pPr>
              <w:pStyle w:val="693"/>
              <w:jc w:val="left"/>
              <w:widowControl/>
              <w:rPr>
                <w:rFonts w:ascii="宋体" w:hAnsi="宋体" w:cs="宋体"/>
                <w:szCs w:val="21"/>
              </w:rPr>
            </w:pPr>
            <w:r>
              <w:rPr>
                <w:rFonts w:hint="eastAsia" w:ascii="宋体" w:hAnsi="宋体" w:cs="宋体"/>
                <w:szCs w:val="21"/>
              </w:rPr>
              <w:t xml:space="preserve">第一季：</w:t>
            </w:r>
            <w:r>
              <w:rPr>
                <w:rFonts w:hint="eastAsia" w:ascii="宋体" w:hAnsi="宋体" w:cs="Arial"/>
                <w:szCs w:val="21"/>
              </w:rPr>
              <w:t xml:space="preserve">8</w:t>
            </w:r>
            <w:r>
              <w:rPr>
                <w:rFonts w:hint="eastAsia" w:ascii="宋体" w:hAnsi="宋体" w:cs="宋体"/>
                <w:szCs w:val="21"/>
              </w:rPr>
              <w:t xml:space="preserve">月上旬—</w:t>
            </w:r>
            <w:r>
              <w:rPr>
                <w:rFonts w:ascii="宋体" w:hAnsi="宋体" w:cs="Arial"/>
                <w:szCs w:val="21"/>
              </w:rPr>
              <w:t xml:space="preserve">9</w:t>
            </w:r>
            <w:r>
              <w:rPr>
                <w:rFonts w:hint="eastAsia" w:ascii="宋体" w:hAnsi="宋体" w:cs="宋体"/>
                <w:szCs w:val="21"/>
              </w:rPr>
              <w:t xml:space="preserve">月下旬；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第二季：</w:t>
            </w:r>
            <w:r>
              <w:rPr>
                <w:rFonts w:ascii="宋体" w:hAnsi="宋体" w:cs="Arial"/>
                <w:szCs w:val="21"/>
              </w:rPr>
              <w:t xml:space="preserve">9</w:t>
            </w:r>
            <w:r>
              <w:rPr>
                <w:rFonts w:hint="eastAsia" w:ascii="宋体" w:hAnsi="宋体" w:cs="宋体"/>
                <w:szCs w:val="21"/>
              </w:rPr>
              <w:t xml:space="preserve">月下旬—</w:t>
            </w:r>
            <w:r>
              <w:rPr>
                <w:rFonts w:ascii="宋体" w:hAnsi="宋体" w:cs="Arial"/>
                <w:szCs w:val="21"/>
              </w:rPr>
              <w:t xml:space="preserve">11</w:t>
            </w:r>
            <w:r>
              <w:rPr>
                <w:rFonts w:hint="eastAsia" w:ascii="宋体" w:hAnsi="宋体" w:cs="宋体"/>
                <w:szCs w:val="21"/>
              </w:rPr>
              <w:t xml:space="preserve">月下旬； </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第三季：</w:t>
            </w:r>
            <w:r>
              <w:rPr>
                <w:rFonts w:ascii="宋体" w:hAnsi="宋体" w:cs="Arial"/>
                <w:szCs w:val="21"/>
              </w:rPr>
              <w:t xml:space="preserve">11</w:t>
            </w:r>
            <w:r>
              <w:rPr>
                <w:rFonts w:hint="eastAsia" w:ascii="宋体" w:hAnsi="宋体" w:cs="宋体"/>
                <w:szCs w:val="21"/>
              </w:rPr>
              <w:t xml:space="preserve">月下旬—</w:t>
            </w:r>
            <w:r>
              <w:rPr>
                <w:rFonts w:ascii="宋体" w:hAnsi="宋体" w:cs="Arial"/>
                <w:szCs w:val="21"/>
              </w:rPr>
              <w:t xml:space="preserve">4</w:t>
            </w:r>
            <w:r>
              <w:rPr>
                <w:rFonts w:hint="eastAsia" w:ascii="宋体" w:hAnsi="宋体" w:cs="宋体"/>
                <w:szCs w:val="21"/>
              </w:rPr>
              <w:t xml:space="preserve">月下旬； </w:t>
            </w:r>
            <w:r>
              <w:rPr>
                <w:rFonts w:ascii="宋体" w:hAnsi="宋体" w:cs="宋体"/>
                <w:szCs w:val="21"/>
              </w:rPr>
            </w:r>
            <w:r/>
          </w:p>
          <w:p>
            <w:pPr>
              <w:pStyle w:val="693"/>
              <w:jc w:val="left"/>
              <w:widowControl/>
              <w:rPr>
                <w:rFonts w:hint="eastAsia" w:ascii="宋体" w:hAnsi="宋体" w:cs="宋体"/>
                <w:szCs w:val="21"/>
              </w:rPr>
            </w:pPr>
            <w:r>
              <w:rPr>
                <w:rFonts w:hint="eastAsia" w:ascii="宋体" w:hAnsi="宋体" w:cs="宋体"/>
                <w:szCs w:val="21"/>
              </w:rPr>
              <w:t xml:space="preserve">第四季：</w:t>
            </w:r>
            <w:r>
              <w:rPr>
                <w:rFonts w:ascii="宋体" w:hAnsi="宋体" w:cs="Arial"/>
                <w:szCs w:val="21"/>
              </w:rPr>
              <w:t xml:space="preserve">4</w:t>
            </w:r>
            <w:r>
              <w:rPr>
                <w:rFonts w:hint="eastAsia" w:ascii="宋体" w:hAnsi="宋体" w:cs="宋体"/>
                <w:szCs w:val="21"/>
              </w:rPr>
              <w:t xml:space="preserve">月下旬—</w:t>
            </w:r>
            <w:r>
              <w:rPr>
                <w:rFonts w:ascii="宋体" w:hAnsi="宋体" w:cs="Arial"/>
                <w:szCs w:val="21"/>
              </w:rPr>
              <w:t xml:space="preserve">6</w:t>
            </w:r>
            <w:r>
              <w:rPr>
                <w:rFonts w:hint="eastAsia" w:ascii="宋体" w:hAnsi="宋体" w:cs="宋体"/>
                <w:szCs w:val="21"/>
              </w:rPr>
              <w:t xml:space="preserve">月下旬。</w:t>
            </w:r>
            <w:r>
              <w:rPr>
                <w:rFonts w:hint="eastAsia" w:ascii="宋体" w:hAnsi="宋体" w:cs="宋体"/>
                <w:szCs w:val="21"/>
              </w:rPr>
            </w:r>
            <w:r/>
          </w:p>
        </w:tc>
        <w:tc>
          <w:tcPr>
            <w:tcW w:w="2715" w:type="dxa"/>
            <w:vAlign w:val="center"/>
            <w:vMerge w:val="restart"/>
            <w:textDirection w:val="lrTb"/>
            <w:noWrap w:val="false"/>
          </w:tcPr>
          <w:p>
            <w:pPr>
              <w:pStyle w:val="693"/>
              <w:widowControl/>
              <w:rPr>
                <w:rFonts w:hint="eastAsia" w:ascii="宋体" w:hAnsi="宋体" w:cs="宋体"/>
                <w:szCs w:val="21"/>
              </w:rPr>
            </w:pPr>
            <w:r>
              <w:rPr>
                <w:rFonts w:hint="eastAsia" w:ascii="宋体" w:hAnsi="宋体"/>
                <w:szCs w:val="21"/>
              </w:rPr>
              <w:t xml:space="preserve">养护内容包括草花部分的4次更换及花境的日常养护，立体绿雕部分的插草（佛甲草、景天、红绿草等）应季更换，满种不露土。</w:t>
            </w:r>
            <w:r>
              <w:rPr>
                <w:rFonts w:hint="eastAsia" w:ascii="宋体" w:hAnsi="宋体" w:cs="宋体"/>
                <w:szCs w:val="21"/>
              </w:rPr>
              <w:t xml:space="preserve">如有花卉植物出现长势不良、景观效果退化等情况的需</w:t>
            </w:r>
            <w:r>
              <w:rPr>
                <w:rFonts w:hint="eastAsia" w:ascii="宋体" w:hAnsi="宋体" w:cs="宋体"/>
                <w:szCs w:val="21"/>
              </w:rPr>
              <w:t xml:space="preserve">及时</w:t>
            </w:r>
            <w:r>
              <w:rPr>
                <w:rFonts w:hint="eastAsia" w:ascii="宋体" w:hAnsi="宋体" w:cs="宋体"/>
                <w:szCs w:val="21"/>
              </w:rPr>
              <w:t xml:space="preserve">进行</w:t>
            </w:r>
            <w:r>
              <w:rPr>
                <w:rFonts w:hint="eastAsia" w:ascii="宋体" w:hAnsi="宋体" w:cs="宋体"/>
                <w:szCs w:val="21"/>
              </w:rPr>
              <w:t xml:space="preserve">补缺、</w:t>
            </w:r>
            <w:r>
              <w:rPr>
                <w:rFonts w:hint="eastAsia" w:ascii="宋体" w:hAnsi="宋体" w:cs="宋体"/>
                <w:szCs w:val="21"/>
              </w:rPr>
              <w:t xml:space="preserve">更换</w:t>
            </w:r>
            <w:r>
              <w:rPr>
                <w:rFonts w:hint="eastAsia" w:ascii="宋体" w:hAnsi="宋体" w:cs="宋体"/>
                <w:szCs w:val="21"/>
              </w:rPr>
              <w:t xml:space="preserve">等，保持良好景观效果</w:t>
            </w:r>
            <w:r>
              <w:rPr>
                <w:rFonts w:hint="eastAsia" w:ascii="宋体" w:hAnsi="宋体" w:cs="宋体"/>
                <w:szCs w:val="21"/>
              </w:rPr>
              <w:t xml:space="preserve">。</w:t>
            </w:r>
            <w:r>
              <w:rPr>
                <w:rFonts w:hint="eastAsia" w:ascii="宋体" w:hAnsi="宋体" w:cs="宋体"/>
                <w:szCs w:val="21"/>
              </w:rPr>
              <w:t xml:space="preserve">养护期内，现场种植养护面积如有变化调整的，按实际面积结算。</w:t>
            </w:r>
            <w:r/>
          </w:p>
        </w:tc>
      </w:tr>
      <w:tr>
        <w:trPr>
          <w:cantSplit/>
          <w:trHeight w:val="804"/>
        </w:trPr>
        <w:tc>
          <w:tcPr>
            <w:tcW w:w="1951" w:type="dxa"/>
            <w:vAlign w:val="center"/>
            <w:textDirection w:val="lrTb"/>
            <w:noWrap w:val="false"/>
          </w:tcPr>
          <w:p>
            <w:pPr>
              <w:pStyle w:val="693"/>
              <w:jc w:val="center"/>
              <w:widowControl/>
              <w:rPr>
                <w:rFonts w:hint="eastAsia" w:ascii="宋体" w:hAnsi="宋体" w:cs="宋体"/>
                <w:szCs w:val="21"/>
              </w:rPr>
            </w:pPr>
            <w:r>
              <w:rPr>
                <w:rFonts w:hint="eastAsia"/>
                <w:szCs w:val="21"/>
              </w:rPr>
              <w:t xml:space="preserve">观前小公园“过云楼”装</w:t>
            </w:r>
            <w:r>
              <w:rPr>
                <w:rFonts w:hint="eastAsia"/>
                <w:szCs w:val="21"/>
              </w:rPr>
              <w:t xml:space="preserve">置景观</w:t>
            </w:r>
            <w:r>
              <w:rPr>
                <w:rFonts w:hint="eastAsia" w:ascii="宋体" w:hAnsi="宋体" w:cs="宋体"/>
                <w:szCs w:val="21"/>
              </w:rPr>
            </w:r>
            <w:r/>
          </w:p>
        </w:tc>
        <w:tc>
          <w:tcPr>
            <w:tcW w:w="851"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w:t>
            </w:r>
            <w:r/>
          </w:p>
        </w:tc>
        <w:tc>
          <w:tcPr>
            <w:tcW w:w="850"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200</w:t>
            </w:r>
            <w:r/>
          </w:p>
        </w:tc>
        <w:tc>
          <w:tcPr>
            <w:tcW w:w="2919" w:type="dxa"/>
            <w:vAlign w:val="center"/>
            <w:vMerge w:val="continue"/>
            <w:textDirection w:val="lrTb"/>
            <w:noWrap w:val="false"/>
          </w:tcPr>
          <w:p>
            <w:pPr>
              <w:pStyle w:val="693"/>
              <w:widowControl/>
              <w:rPr>
                <w:rFonts w:hint="eastAsia" w:ascii="宋体" w:hAnsi="宋体" w:cs="宋体"/>
                <w:szCs w:val="21"/>
              </w:rPr>
            </w:pPr>
            <w:r>
              <w:rPr>
                <w:rFonts w:hint="eastAsia" w:ascii="宋体" w:hAnsi="宋体" w:cs="宋体"/>
                <w:szCs w:val="21"/>
              </w:rPr>
            </w:r>
            <w:r/>
          </w:p>
        </w:tc>
        <w:tc>
          <w:tcPr>
            <w:tcW w:w="2715" w:type="dxa"/>
            <w:vAlign w:val="center"/>
            <w:vMerge w:val="continue"/>
            <w:textDirection w:val="lrTb"/>
            <w:noWrap w:val="false"/>
          </w:tcPr>
          <w:p>
            <w:pPr>
              <w:pStyle w:val="693"/>
              <w:widowControl/>
              <w:rPr>
                <w:rFonts w:hint="eastAsia" w:ascii="宋体" w:hAnsi="宋体" w:cs="宋体"/>
                <w:szCs w:val="21"/>
              </w:rPr>
            </w:pPr>
            <w:r>
              <w:rPr>
                <w:rFonts w:hint="eastAsia" w:ascii="宋体" w:hAnsi="宋体" w:cs="宋体"/>
                <w:szCs w:val="21"/>
              </w:rPr>
            </w:r>
            <w:r/>
          </w:p>
        </w:tc>
      </w:tr>
      <w:tr>
        <w:trPr>
          <w:cantSplit/>
          <w:trHeight w:val="654"/>
        </w:trPr>
        <w:tc>
          <w:tcPr>
            <w:tcW w:w="1951" w:type="dxa"/>
            <w:vAlign w:val="center"/>
            <w:textDirection w:val="lrTb"/>
            <w:noWrap w:val="false"/>
          </w:tcPr>
          <w:p>
            <w:pPr>
              <w:pStyle w:val="693"/>
              <w:jc w:val="center"/>
              <w:widowControl/>
              <w:rPr>
                <w:rFonts w:hint="eastAsia" w:ascii="宋体" w:hAnsi="宋体" w:cs="宋体"/>
                <w:szCs w:val="21"/>
              </w:rPr>
            </w:pPr>
            <w:r>
              <w:rPr>
                <w:rFonts w:hint="eastAsia"/>
                <w:szCs w:val="21"/>
              </w:rPr>
              <w:t xml:space="preserve">平江路南入口景墙及花境</w:t>
            </w:r>
            <w:r>
              <w:rPr>
                <w:rFonts w:hint="eastAsia" w:ascii="宋体" w:hAnsi="宋体" w:cs="宋体"/>
                <w:szCs w:val="21"/>
              </w:rPr>
            </w:r>
            <w:r/>
          </w:p>
        </w:tc>
        <w:tc>
          <w:tcPr>
            <w:tcW w:w="851"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w:t>
            </w:r>
            <w:r/>
          </w:p>
        </w:tc>
        <w:tc>
          <w:tcPr>
            <w:tcW w:w="850"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70</w:t>
            </w:r>
            <w:r/>
          </w:p>
        </w:tc>
        <w:tc>
          <w:tcPr>
            <w:tcW w:w="2919" w:type="dxa"/>
            <w:vAlign w:val="center"/>
            <w:vMerge w:val="continue"/>
            <w:textDirection w:val="lrTb"/>
            <w:noWrap w:val="false"/>
          </w:tcPr>
          <w:p>
            <w:pPr>
              <w:pStyle w:val="693"/>
              <w:widowControl/>
              <w:rPr>
                <w:rFonts w:hint="eastAsia" w:ascii="宋体" w:hAnsi="宋体" w:cs="宋体"/>
                <w:szCs w:val="21"/>
              </w:rPr>
            </w:pPr>
            <w:r>
              <w:rPr>
                <w:rFonts w:hint="eastAsia" w:ascii="宋体" w:hAnsi="宋体" w:cs="宋体"/>
                <w:szCs w:val="21"/>
              </w:rPr>
            </w:r>
            <w:r/>
          </w:p>
        </w:tc>
        <w:tc>
          <w:tcPr>
            <w:tcW w:w="2715" w:type="dxa"/>
            <w:vAlign w:val="center"/>
            <w:vMerge w:val="continue"/>
            <w:textDirection w:val="lrTb"/>
            <w:noWrap w:val="false"/>
          </w:tcPr>
          <w:p>
            <w:pPr>
              <w:pStyle w:val="693"/>
              <w:widowControl/>
              <w:rPr>
                <w:rFonts w:hint="eastAsia" w:ascii="宋体" w:hAnsi="宋体" w:cs="宋体"/>
                <w:szCs w:val="21"/>
              </w:rPr>
            </w:pPr>
            <w:r>
              <w:rPr>
                <w:rFonts w:hint="eastAsia" w:ascii="宋体" w:hAnsi="宋体" w:cs="宋体"/>
                <w:szCs w:val="21"/>
              </w:rPr>
            </w:r>
            <w:r/>
          </w:p>
        </w:tc>
      </w:tr>
    </w:tbl>
    <w:p>
      <w:pPr>
        <w:pStyle w:val="693"/>
        <w:rPr>
          <w:rFonts w:hint="eastAsia" w:ascii="宋体" w:hAnsi="宋体"/>
          <w:b/>
          <w:szCs w:val="21"/>
        </w:rPr>
      </w:pPr>
      <w:r>
        <w:rPr>
          <w:rFonts w:hint="eastAsia" w:ascii="宋体" w:hAnsi="宋体"/>
          <w:b/>
          <w:szCs w:val="21"/>
        </w:rPr>
      </w:r>
      <w:r/>
    </w:p>
    <w:p>
      <w:pPr>
        <w:pStyle w:val="693"/>
        <w:rPr>
          <w:rFonts w:hint="eastAsia" w:ascii="宋体" w:hAnsi="宋体"/>
          <w:b/>
          <w:szCs w:val="21"/>
        </w:rPr>
      </w:pPr>
      <w:r>
        <w:rPr>
          <w:rFonts w:hint="eastAsia" w:ascii="宋体" w:hAnsi="宋体"/>
          <w:b/>
          <w:szCs w:val="21"/>
        </w:rPr>
        <w:t xml:space="preserve">9、东南环道路隔离带大花月季种植</w:t>
      </w:r>
      <w:r/>
    </w:p>
    <w:p>
      <w:pPr>
        <w:pStyle w:val="765"/>
        <w:ind w:firstLine="315"/>
        <w:rPr>
          <w:rFonts w:hint="eastAsia" w:ascii="宋体" w:hAnsi="宋体"/>
          <w:sz w:val="21"/>
          <w:szCs w:val="21"/>
        </w:rPr>
      </w:pPr>
      <w:r>
        <w:rPr>
          <w:rFonts w:hint="eastAsia" w:ascii="宋体" w:hAnsi="宋体"/>
          <w:sz w:val="21"/>
          <w:szCs w:val="21"/>
        </w:rPr>
        <w:t xml:space="preserve">大花月季地栽，加仑盆容器苗，高60-80cm、单株蓬径不小于50cm，每平方米种植不少于4株，月季种植范围的地面铺设树皮、陶粒等覆盖物。10月1日前完成种植，养护至合同期满，期间有月季长势不良、景观效果不佳的需进行补缺或更换。种植前需上报实施方案经采购方审核确认。</w:t>
      </w:r>
      <w:r/>
    </w:p>
    <w:p>
      <w:pPr>
        <w:pStyle w:val="693"/>
        <w:rPr>
          <w:rFonts w:hint="eastAsia" w:ascii="宋体" w:hAnsi="宋体"/>
          <w:b/>
          <w:szCs w:val="21"/>
        </w:rPr>
      </w:pPr>
      <w:r>
        <w:rPr>
          <w:rFonts w:hint="eastAsia" w:ascii="宋体" w:hAnsi="宋体"/>
          <w:b/>
          <w:szCs w:val="21"/>
        </w:rPr>
        <w:t xml:space="preserve">10、城区主干道路口网红角花卉布置</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7"/>
        <w:gridCol w:w="708"/>
        <w:gridCol w:w="851"/>
        <w:gridCol w:w="3685"/>
        <w:gridCol w:w="2375"/>
      </w:tblGrid>
      <w:tr>
        <w:trPr>
          <w:trHeight w:val="512"/>
        </w:trPr>
        <w:tc>
          <w:tcPr>
            <w:tcW w:w="1667"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项目内容</w:t>
            </w:r>
            <w:r/>
          </w:p>
        </w:tc>
        <w:tc>
          <w:tcPr>
            <w:tcW w:w="708"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单位</w:t>
            </w:r>
            <w:r/>
          </w:p>
        </w:tc>
        <w:tc>
          <w:tcPr>
            <w:tcW w:w="851"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数量</w:t>
            </w:r>
            <w:r/>
          </w:p>
        </w:tc>
        <w:tc>
          <w:tcPr>
            <w:tcW w:w="3685"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每季种植养护时间、位置及预估面积</w:t>
            </w:r>
            <w:r/>
          </w:p>
        </w:tc>
        <w:tc>
          <w:tcPr>
            <w:tcW w:w="2375"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工作要求</w:t>
            </w:r>
            <w:r/>
          </w:p>
        </w:tc>
      </w:tr>
      <w:tr>
        <w:trPr>
          <w:trHeight w:val="2808"/>
        </w:trPr>
        <w:tc>
          <w:tcPr>
            <w:tcW w:w="1667"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网红角提升、季节性花卉布置</w:t>
            </w:r>
            <w:r/>
          </w:p>
        </w:tc>
        <w:tc>
          <w:tcPr>
            <w:tcW w:w="708"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w:t>
            </w:r>
            <w:r/>
          </w:p>
        </w:tc>
        <w:tc>
          <w:tcPr>
            <w:tcW w:w="851"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930</w:t>
            </w:r>
            <w:r/>
          </w:p>
        </w:tc>
        <w:tc>
          <w:tcPr>
            <w:tcW w:w="3685" w:type="dxa"/>
            <w:vAlign w:val="center"/>
            <w:textDirection w:val="lrTb"/>
            <w:noWrap w:val="false"/>
          </w:tcPr>
          <w:p>
            <w:pPr>
              <w:pStyle w:val="693"/>
              <w:jc w:val="left"/>
              <w:widowControl/>
              <w:rPr>
                <w:rFonts w:hint="eastAsia" w:ascii="宋体" w:hAnsi="宋体" w:cs="宋体"/>
                <w:b/>
                <w:szCs w:val="21"/>
              </w:rPr>
            </w:pPr>
            <w:r>
              <w:rPr>
                <w:rFonts w:hint="eastAsia" w:ascii="宋体" w:hAnsi="宋体" w:cs="宋体"/>
                <w:b/>
                <w:szCs w:val="21"/>
              </w:rPr>
              <w:t xml:space="preserve">每季时间：</w:t>
            </w:r>
            <w:r/>
          </w:p>
          <w:p>
            <w:pPr>
              <w:pStyle w:val="693"/>
              <w:jc w:val="left"/>
              <w:widowControl/>
              <w:rPr>
                <w:rFonts w:ascii="宋体" w:hAnsi="宋体" w:cs="宋体"/>
                <w:szCs w:val="21"/>
              </w:rPr>
            </w:pPr>
            <w:r>
              <w:rPr>
                <w:rFonts w:hint="eastAsia" w:ascii="宋体" w:hAnsi="宋体" w:cs="宋体"/>
                <w:szCs w:val="21"/>
              </w:rPr>
              <w:t xml:space="preserve">第一季：</w:t>
            </w:r>
            <w:r>
              <w:rPr>
                <w:rFonts w:hint="eastAsia" w:ascii="宋体" w:hAnsi="宋体" w:cs="Arial"/>
                <w:szCs w:val="21"/>
              </w:rPr>
              <w:t xml:space="preserve">8</w:t>
            </w:r>
            <w:r>
              <w:rPr>
                <w:rFonts w:hint="eastAsia" w:ascii="宋体" w:hAnsi="宋体" w:cs="宋体"/>
                <w:szCs w:val="21"/>
              </w:rPr>
              <w:t xml:space="preserve">月—</w:t>
            </w:r>
            <w:r>
              <w:rPr>
                <w:rFonts w:hint="eastAsia" w:ascii="宋体" w:hAnsi="宋体" w:cs="Arial"/>
                <w:szCs w:val="21"/>
              </w:rPr>
              <w:t xml:space="preserve">11</w:t>
            </w:r>
            <w:r>
              <w:rPr>
                <w:rFonts w:hint="eastAsia" w:ascii="宋体" w:hAnsi="宋体" w:cs="宋体"/>
                <w:szCs w:val="21"/>
              </w:rPr>
              <w:t xml:space="preserve">月； </w:t>
            </w:r>
            <w:r>
              <w:rPr>
                <w:rFonts w:ascii="宋体" w:hAnsi="宋体" w:cs="宋体"/>
                <w:szCs w:val="21"/>
              </w:rPr>
            </w:r>
            <w:r/>
          </w:p>
          <w:p>
            <w:pPr>
              <w:pStyle w:val="693"/>
              <w:jc w:val="left"/>
              <w:widowControl/>
              <w:rPr>
                <w:rFonts w:hint="eastAsia" w:ascii="宋体" w:hAnsi="宋体" w:cs="宋体"/>
                <w:szCs w:val="21"/>
              </w:rPr>
            </w:pPr>
            <w:r>
              <w:rPr>
                <w:rFonts w:hint="eastAsia" w:ascii="宋体" w:hAnsi="宋体" w:cs="宋体"/>
                <w:szCs w:val="21"/>
              </w:rPr>
              <w:t xml:space="preserve">第二季：</w:t>
            </w:r>
            <w:r>
              <w:rPr>
                <w:rFonts w:hint="eastAsia" w:ascii="宋体" w:hAnsi="宋体" w:cs="Arial"/>
                <w:szCs w:val="21"/>
              </w:rPr>
              <w:t xml:space="preserve">3</w:t>
            </w:r>
            <w:r>
              <w:rPr>
                <w:rFonts w:hint="eastAsia" w:ascii="宋体" w:hAnsi="宋体" w:cs="宋体"/>
                <w:szCs w:val="21"/>
              </w:rPr>
              <w:t xml:space="preserve">月—</w:t>
            </w:r>
            <w:r>
              <w:rPr>
                <w:rFonts w:hint="eastAsia" w:ascii="宋体" w:hAnsi="宋体" w:cs="Arial"/>
                <w:szCs w:val="21"/>
              </w:rPr>
              <w:t xml:space="preserve">6</w:t>
            </w:r>
            <w:r>
              <w:rPr>
                <w:rFonts w:hint="eastAsia" w:ascii="宋体" w:hAnsi="宋体" w:cs="宋体"/>
                <w:szCs w:val="21"/>
              </w:rPr>
              <w:t xml:space="preserve">月。</w:t>
            </w:r>
            <w:r/>
          </w:p>
          <w:p>
            <w:pPr>
              <w:pStyle w:val="741"/>
              <w:rPr>
                <w:rFonts w:hint="eastAsia"/>
                <w:lang w:val="en-US" w:eastAsia="zh-CN"/>
              </w:rPr>
            </w:pPr>
            <w:r>
              <w:rPr>
                <w:rFonts w:hint="eastAsia" w:ascii="宋体" w:hAnsi="宋体" w:cs="宋体"/>
                <w:szCs w:val="21"/>
                <w:lang w:val="en-US" w:eastAsia="zh-CN"/>
              </w:rPr>
              <w:t xml:space="preserve">其余时间为草花养护。</w:t>
            </w:r>
            <w:r>
              <w:rPr>
                <w:rFonts w:hint="eastAsia"/>
                <w:lang w:val="en-US" w:eastAsia="zh-CN"/>
              </w:rPr>
            </w:r>
            <w:r/>
          </w:p>
          <w:p>
            <w:pPr>
              <w:pStyle w:val="765"/>
              <w:ind w:firstLine="0"/>
              <w:rPr>
                <w:rFonts w:hint="eastAsia" w:ascii="宋体" w:hAnsi="宋体"/>
                <w:b/>
                <w:sz w:val="21"/>
                <w:szCs w:val="21"/>
              </w:rPr>
            </w:pPr>
            <w:r>
              <w:rPr>
                <w:rFonts w:hint="eastAsia" w:ascii="宋体" w:hAnsi="宋体"/>
                <w:b/>
                <w:sz w:val="21"/>
                <w:szCs w:val="21"/>
              </w:rPr>
              <w:t xml:space="preserve">位置及预估面积：</w:t>
            </w:r>
            <w:r>
              <w:rPr>
                <w:rFonts w:hint="eastAsia" w:ascii="宋体" w:hAnsi="宋体"/>
                <w:sz w:val="21"/>
                <w:szCs w:val="21"/>
              </w:rPr>
              <w:t xml:space="preserve">金门路桐泾路西南角120</w:t>
            </w:r>
            <w:r>
              <w:rPr>
                <w:rFonts w:hint="eastAsia" w:ascii="宋体" w:hAnsi="宋体" w:cs="宋体"/>
                <w:sz w:val="21"/>
                <w:szCs w:val="21"/>
              </w:rPr>
              <w:t xml:space="preserve">㎡</w:t>
            </w:r>
            <w:r>
              <w:rPr>
                <w:rFonts w:hint="eastAsia" w:ascii="宋体" w:hAnsi="宋体"/>
                <w:sz w:val="21"/>
                <w:szCs w:val="21"/>
              </w:rPr>
              <w:t xml:space="preserve">、干将路桐泾路西南角100</w:t>
            </w:r>
            <w:r>
              <w:rPr>
                <w:rFonts w:hint="eastAsia" w:ascii="宋体" w:hAnsi="宋体" w:cs="宋体"/>
                <w:sz w:val="21"/>
                <w:szCs w:val="21"/>
              </w:rPr>
              <w:t xml:space="preserve">㎡</w:t>
            </w:r>
            <w:r>
              <w:rPr>
                <w:rFonts w:hint="eastAsia" w:ascii="宋体" w:hAnsi="宋体"/>
                <w:sz w:val="21"/>
                <w:szCs w:val="21"/>
              </w:rPr>
              <w:t xml:space="preserve">、干将路广济路东北角80</w:t>
            </w:r>
            <w:r>
              <w:rPr>
                <w:rFonts w:hint="eastAsia" w:ascii="宋体" w:hAnsi="宋体" w:cs="宋体"/>
                <w:sz w:val="21"/>
                <w:szCs w:val="21"/>
              </w:rPr>
              <w:t xml:space="preserve">㎡</w:t>
            </w:r>
            <w:r>
              <w:rPr>
                <w:rFonts w:hint="eastAsia" w:ascii="宋体" w:hAnsi="宋体"/>
                <w:sz w:val="21"/>
                <w:szCs w:val="21"/>
              </w:rPr>
              <w:t xml:space="preserve">、上塘街与广济桥西北角80</w:t>
            </w:r>
            <w:r>
              <w:rPr>
                <w:rFonts w:hint="eastAsia" w:ascii="宋体" w:hAnsi="宋体" w:cs="宋体"/>
                <w:sz w:val="21"/>
                <w:szCs w:val="21"/>
              </w:rPr>
              <w:t xml:space="preserve">㎡</w:t>
            </w:r>
            <w:r>
              <w:rPr>
                <w:rFonts w:hint="eastAsia" w:ascii="宋体" w:hAnsi="宋体"/>
                <w:sz w:val="21"/>
                <w:szCs w:val="21"/>
              </w:rPr>
              <w:t xml:space="preserve">、广济路（匝道公园）北侧30</w:t>
            </w:r>
            <w:r>
              <w:rPr>
                <w:rFonts w:hint="eastAsia" w:ascii="宋体" w:hAnsi="宋体" w:cs="宋体"/>
                <w:sz w:val="21"/>
                <w:szCs w:val="21"/>
              </w:rPr>
              <w:t xml:space="preserve">㎡</w:t>
            </w:r>
            <w:r>
              <w:rPr>
                <w:rFonts w:hint="eastAsia" w:ascii="宋体" w:hAnsi="宋体"/>
                <w:sz w:val="21"/>
                <w:szCs w:val="21"/>
              </w:rPr>
              <w:t xml:space="preserve">、干将西路广济南路东北角120</w:t>
            </w:r>
            <w:r>
              <w:rPr>
                <w:rFonts w:hint="eastAsia" w:ascii="宋体" w:hAnsi="宋体" w:cs="宋体"/>
                <w:sz w:val="21"/>
                <w:szCs w:val="21"/>
              </w:rPr>
              <w:t xml:space="preserve">㎡</w:t>
            </w:r>
            <w:r>
              <w:rPr>
                <w:rFonts w:hint="eastAsia" w:ascii="宋体" w:hAnsi="宋体"/>
                <w:sz w:val="21"/>
                <w:szCs w:val="21"/>
              </w:rPr>
              <w:t xml:space="preserve">、干将西路（创元公园东侧）100</w:t>
            </w:r>
            <w:r>
              <w:rPr>
                <w:rFonts w:hint="eastAsia" w:ascii="宋体" w:hAnsi="宋体" w:cs="宋体"/>
                <w:sz w:val="21"/>
                <w:szCs w:val="21"/>
              </w:rPr>
              <w:t xml:space="preserve">㎡</w:t>
            </w:r>
            <w:r>
              <w:rPr>
                <w:rFonts w:hint="eastAsia" w:ascii="宋体" w:hAnsi="宋体"/>
                <w:sz w:val="21"/>
                <w:szCs w:val="21"/>
              </w:rPr>
              <w:t xml:space="preserve">、干将西路张家浜东北侧100</w:t>
            </w:r>
            <w:r>
              <w:rPr>
                <w:rFonts w:hint="eastAsia" w:ascii="宋体" w:hAnsi="宋体" w:cs="宋体"/>
                <w:sz w:val="21"/>
                <w:szCs w:val="21"/>
              </w:rPr>
              <w:t xml:space="preserve">㎡</w:t>
            </w:r>
            <w:r>
              <w:rPr>
                <w:rFonts w:hint="eastAsia" w:ascii="宋体" w:hAnsi="宋体"/>
                <w:sz w:val="21"/>
                <w:szCs w:val="21"/>
              </w:rPr>
              <w:t xml:space="preserve">、银泰路干将西路东北侧50</w:t>
            </w:r>
            <w:r>
              <w:rPr>
                <w:rFonts w:hint="eastAsia" w:ascii="宋体" w:hAnsi="宋体" w:cs="宋体"/>
                <w:sz w:val="21"/>
                <w:szCs w:val="21"/>
              </w:rPr>
              <w:t xml:space="preserve">㎡</w:t>
            </w:r>
            <w:r>
              <w:rPr>
                <w:rFonts w:hint="eastAsia" w:ascii="宋体" w:hAnsi="宋体"/>
                <w:sz w:val="21"/>
                <w:szCs w:val="21"/>
              </w:rPr>
              <w:t xml:space="preserve">、三香路中分带（市政府南门）150</w:t>
            </w:r>
            <w:r>
              <w:rPr>
                <w:rFonts w:hint="eastAsia" w:ascii="宋体" w:hAnsi="宋体" w:cs="宋体"/>
                <w:sz w:val="21"/>
                <w:szCs w:val="21"/>
              </w:rPr>
              <w:t xml:space="preserve">㎡</w:t>
            </w:r>
            <w:r>
              <w:rPr>
                <w:rFonts w:hint="eastAsia" w:ascii="宋体" w:hAnsi="宋体"/>
                <w:sz w:val="21"/>
                <w:szCs w:val="21"/>
              </w:rPr>
              <w:t xml:space="preserve">。</w:t>
            </w:r>
            <w:r>
              <w:rPr>
                <w:rFonts w:hint="eastAsia" w:ascii="宋体" w:hAnsi="宋体"/>
                <w:b/>
                <w:sz w:val="21"/>
                <w:szCs w:val="21"/>
              </w:rPr>
            </w:r>
            <w:r/>
          </w:p>
        </w:tc>
        <w:tc>
          <w:tcPr>
            <w:tcW w:w="2375" w:type="dxa"/>
            <w:vAlign w:val="center"/>
            <w:textDirection w:val="lrTb"/>
            <w:noWrap w:val="false"/>
          </w:tcPr>
          <w:p>
            <w:pPr>
              <w:pStyle w:val="693"/>
              <w:widowControl/>
              <w:rPr>
                <w:rFonts w:hint="eastAsia" w:ascii="宋体" w:hAnsi="宋体" w:cs="宋体"/>
                <w:szCs w:val="21"/>
              </w:rPr>
            </w:pPr>
            <w:r>
              <w:rPr>
                <w:rFonts w:hint="eastAsia" w:ascii="宋体" w:hAnsi="宋体" w:cs="宋体"/>
                <w:szCs w:val="21"/>
              </w:rPr>
              <w:t xml:space="preserve">一年两次季节性花卉的种植及养护，3-6月参考品种郁金香、洋水仙、葡萄风信子、紫罗兰、金鱼草、玛格丽特、姬小菊、多</w:t>
            </w:r>
            <w:r>
              <w:rPr>
                <w:rFonts w:hint="eastAsia" w:ascii="宋体" w:hAnsi="宋体" w:cs="宋体"/>
                <w:szCs w:val="21"/>
              </w:rPr>
              <w:t xml:space="preserve">花筋骨草、萱草等；8-11月参考品种风雨兰、芙蓉菊、荷兰菊、地被菊、大丽花、蓝雪花、玉簪、矾根、姜荷花、林荫鼠尾草等；其余时间为草花养护。花卉满铺种植，不露土；每季种植方案报采购方审核确认后实施；现场种植养护面积如有变化调整的，按实际种植面积结算。</w:t>
            </w:r>
            <w:r>
              <w:rPr>
                <w:rFonts w:hint="eastAsia" w:ascii="宋体" w:hAnsi="宋体" w:cs="宋体"/>
                <w:szCs w:val="21"/>
              </w:rPr>
              <w:t xml:space="preserve">季节性开花观赏的球根类植物，如郁金香等考虑花后种球的回收利用价值，报价时综合考虑。</w:t>
            </w:r>
            <w:r>
              <w:rPr>
                <w:rFonts w:hint="eastAsia" w:ascii="宋体" w:hAnsi="宋体" w:cs="宋体"/>
                <w:szCs w:val="21"/>
              </w:rPr>
            </w:r>
            <w:r/>
          </w:p>
        </w:tc>
      </w:tr>
    </w:tbl>
    <w:p>
      <w:pPr>
        <w:pStyle w:val="693"/>
        <w:spacing w:line="400" w:lineRule="exact"/>
        <w:rPr>
          <w:rFonts w:hint="eastAsia" w:ascii="宋体" w:hAnsi="宋体" w:cs="宋体"/>
          <w:szCs w:val="21"/>
        </w:rPr>
      </w:pPr>
      <w:r>
        <w:rPr>
          <w:rFonts w:hint="eastAsia" w:ascii="宋体" w:hAnsi="宋体" w:cs="宋体"/>
          <w:szCs w:val="21"/>
        </w:rPr>
        <w:t xml:space="preserve">备注：</w:t>
      </w:r>
      <w:r/>
    </w:p>
    <w:p>
      <w:pPr>
        <w:pStyle w:val="693"/>
        <w:ind w:firstLine="210"/>
        <w:spacing w:line="400" w:lineRule="exact"/>
        <w:rPr>
          <w:rFonts w:hint="eastAsia" w:ascii="宋体" w:hAnsi="宋体" w:cs="宋体"/>
          <w:szCs w:val="21"/>
        </w:rPr>
      </w:pPr>
      <w:r>
        <w:rPr>
          <w:rFonts w:hint="eastAsia" w:ascii="宋体" w:hAnsi="宋体" w:cs="宋体"/>
          <w:szCs w:val="21"/>
        </w:rPr>
        <w:t xml:space="preserve">（1）所有花卉配置均包含种植基质（如草炭、珍珠岩、营养土等）、绿化养护及施工等相关费用。</w:t>
      </w:r>
      <w:r/>
    </w:p>
    <w:p>
      <w:pPr>
        <w:pStyle w:val="693"/>
        <w:ind w:firstLine="210"/>
        <w:spacing w:line="400" w:lineRule="exact"/>
        <w:rPr>
          <w:rFonts w:hint="eastAsia" w:ascii="宋体" w:hAnsi="宋体" w:cs="宋体"/>
          <w:szCs w:val="21"/>
        </w:rPr>
      </w:pPr>
      <w:r>
        <w:rPr>
          <w:rFonts w:hint="eastAsia" w:ascii="宋体" w:hAnsi="宋体" w:cs="宋体"/>
          <w:szCs w:val="21"/>
        </w:rPr>
        <w:t xml:space="preserve">（2）中标单位除了上述品种外，在征得采购方同意后，可根据上报的植物配置方案引进并种植其他新品种。对于上述要求内注明规格的品种，实际应用时不得低于该品种相对应的规格标准。</w:t>
      </w:r>
      <w:r/>
    </w:p>
    <w:p>
      <w:pPr>
        <w:pStyle w:val="693"/>
        <w:ind w:firstLine="210"/>
        <w:spacing w:line="400" w:lineRule="exact"/>
        <w:rPr>
          <w:rFonts w:hint="eastAsia" w:ascii="宋体" w:hAnsi="宋体" w:cs="宋体"/>
          <w:szCs w:val="21"/>
        </w:rPr>
      </w:pPr>
      <w:r>
        <w:rPr>
          <w:rFonts w:hint="eastAsia" w:ascii="宋体" w:hAnsi="宋体" w:cs="宋体"/>
          <w:szCs w:val="21"/>
        </w:rPr>
        <w:t xml:space="preserve">（3）采购结算金额以最终实际工作量为准，最高不得超过中标价。</w:t>
      </w:r>
      <w:r/>
    </w:p>
    <w:p>
      <w:pPr>
        <w:pStyle w:val="693"/>
        <w:ind w:firstLine="210"/>
        <w:spacing w:line="400" w:lineRule="exact"/>
        <w:rPr>
          <w:rFonts w:hint="eastAsia" w:ascii="宋体" w:hAnsi="宋体" w:cs="宋体"/>
          <w:szCs w:val="21"/>
        </w:rPr>
      </w:pPr>
      <w:r>
        <w:rPr>
          <w:rFonts w:hint="eastAsia" w:ascii="宋体" w:hAnsi="宋体" w:cs="宋体"/>
          <w:bCs/>
          <w:szCs w:val="21"/>
        </w:rPr>
        <w:t xml:space="preserve">（4）投标单位须提供每季花箱植物配置、草花种植的设计方案，每套包括花卉品种、规格、数量等文字说明及图形的彩色图，经采购方确认后方可实施种植。</w:t>
      </w:r>
      <w:r>
        <w:rPr>
          <w:rFonts w:hint="eastAsia" w:ascii="宋体" w:hAnsi="宋体" w:cs="宋体"/>
          <w:szCs w:val="21"/>
        </w:rPr>
      </w:r>
      <w:r/>
    </w:p>
    <w:p>
      <w:pPr>
        <w:pStyle w:val="693"/>
        <w:ind w:firstLine="210"/>
        <w:spacing w:line="40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bCs/>
          <w:szCs w:val="21"/>
        </w:rPr>
        <w:t xml:space="preserve">第一次花卉种植摆放效果至少需达到</w:t>
      </w:r>
      <w:r>
        <w:rPr>
          <w:rFonts w:hint="eastAsia" w:ascii="宋体" w:hAnsi="宋体" w:cs="宋体"/>
          <w:bCs/>
          <w:szCs w:val="21"/>
        </w:rPr>
        <w:t xml:space="preserve">采购单位认可的</w:t>
      </w:r>
      <w:r>
        <w:rPr>
          <w:rFonts w:hint="eastAsia" w:ascii="宋体" w:hAnsi="宋体" w:cs="宋体"/>
          <w:bCs/>
          <w:szCs w:val="21"/>
        </w:rPr>
        <w:t xml:space="preserve">效果；</w:t>
      </w:r>
      <w:r>
        <w:rPr>
          <w:rFonts w:hint="eastAsia" w:ascii="宋体" w:hAnsi="宋体" w:cs="宋体"/>
          <w:szCs w:val="21"/>
        </w:rPr>
        <w:t xml:space="preserve">第二次起，花卉种植摆放前15天，须经采购方及第三方确认效果、品种及配花方案，若配花效果及品种不满足采购方要求，中标方需按照采购方要求进行修改，由此产生的费用由中</w:t>
      </w:r>
      <w:r>
        <w:rPr>
          <w:rFonts w:hint="eastAsia" w:ascii="宋体" w:hAnsi="宋体" w:cs="宋体"/>
          <w:szCs w:val="21"/>
        </w:rPr>
        <w:t xml:space="preserve">标单位承担。</w:t>
      </w:r>
      <w:r/>
    </w:p>
    <w:p>
      <w:pPr>
        <w:pStyle w:val="693"/>
        <w:ind w:firstLine="210"/>
        <w:spacing w:line="400" w:lineRule="exact"/>
        <w:rPr>
          <w:rFonts w:hint="eastAsia" w:ascii="宋体" w:hAnsi="宋体" w:cs="宋体"/>
          <w:szCs w:val="21"/>
        </w:rPr>
      </w:pPr>
      <w:r>
        <w:rPr>
          <w:rFonts w:hint="eastAsia" w:ascii="宋体" w:hAnsi="宋体" w:cs="宋体"/>
          <w:szCs w:val="21"/>
        </w:rPr>
        <w:t xml:space="preserve">（6）因花箱及相应配套的护栏包含备用量，投标单位中标后与</w:t>
      </w:r>
      <w:r>
        <w:rPr>
          <w:rStyle w:val="727"/>
          <w:rFonts w:hint="eastAsia" w:ascii="宋体" w:hAnsi="宋体" w:cs="宋体"/>
          <w:szCs w:val="21"/>
        </w:rPr>
        <w:t xml:space="preserve">上轮中标单位做好花箱花器及相关设施的移交工作（包括现场及备用部分），</w:t>
      </w:r>
      <w:r>
        <w:rPr>
          <w:rFonts w:hint="eastAsia" w:ascii="宋体" w:hAnsi="宋体" w:cs="宋体"/>
          <w:szCs w:val="21"/>
        </w:rPr>
        <w:t xml:space="preserve">移交过程所产生的运输及仓储费用计入合同总价内，不再另算，并待下一轮招标结果出来后将本轮接收时的数量移交至下一轮中标单位。</w:t>
      </w:r>
      <w:r/>
    </w:p>
    <w:p>
      <w:pPr>
        <w:pStyle w:val="693"/>
        <w:jc w:val="left"/>
        <w:spacing w:line="400" w:lineRule="exact"/>
        <w:rPr>
          <w:rFonts w:hint="eastAsia" w:ascii="宋体" w:hAnsi="宋体" w:cs="宋体"/>
          <w:b/>
          <w:szCs w:val="21"/>
        </w:rPr>
      </w:pPr>
      <w:r>
        <w:rPr>
          <w:rFonts w:hint="eastAsia" w:ascii="宋体" w:hAnsi="宋体" w:cs="宋体"/>
          <w:b/>
          <w:szCs w:val="21"/>
        </w:rPr>
        <w:t xml:space="preserve">（五）人员、设备配备及其他要求：</w:t>
      </w:r>
      <w:r/>
    </w:p>
    <w:p>
      <w:pPr>
        <w:pStyle w:val="693"/>
        <w:ind w:firstLine="422"/>
        <w:spacing w:line="400" w:lineRule="exact"/>
        <w:rPr>
          <w:rFonts w:hint="eastAsia" w:ascii="宋体" w:hAnsi="宋体" w:cs="宋体"/>
          <w:b/>
          <w:bCs/>
          <w:szCs w:val="21"/>
        </w:rPr>
      </w:pPr>
      <w:r>
        <w:rPr>
          <w:rFonts w:hint="eastAsia" w:ascii="宋体" w:hAnsi="宋体" w:cs="宋体"/>
          <w:b/>
          <w:bCs/>
          <w:szCs w:val="21"/>
        </w:rPr>
        <w:t xml:space="preserve">1、项目负责人1名：</w:t>
      </w:r>
      <w:r/>
    </w:p>
    <w:p>
      <w:pPr>
        <w:pStyle w:val="693"/>
        <w:ind w:firstLine="420"/>
        <w:spacing w:line="400" w:lineRule="exact"/>
        <w:rPr>
          <w:rFonts w:hint="eastAsia" w:ascii="宋体" w:hAnsi="宋体" w:cs="宋体"/>
          <w:szCs w:val="21"/>
        </w:rPr>
      </w:pPr>
      <w:r>
        <w:rPr>
          <w:rFonts w:hint="eastAsia" w:ascii="宋体" w:hAnsi="宋体" w:cs="宋体"/>
          <w:szCs w:val="21"/>
        </w:rPr>
        <w:t xml:space="preserve">拟投入本项目的项目负责人</w:t>
      </w:r>
      <w:r>
        <w:rPr>
          <w:rFonts w:hint="eastAsia" w:ascii="宋体" w:hAnsi="宋体" w:cs="宋体"/>
          <w:b/>
          <w:bCs/>
          <w:szCs w:val="21"/>
        </w:rPr>
        <w:t xml:space="preserve">须为本单位自有人员</w:t>
      </w:r>
      <w:r>
        <w:rPr>
          <w:rFonts w:hint="eastAsia" w:ascii="宋体" w:hAnsi="宋体" w:cs="宋体"/>
          <w:szCs w:val="21"/>
        </w:rPr>
        <w:t xml:space="preserve">（需提供最近一期社保证明扫描件），园林绿化专业本科及以上学历，中标后项目负责人不经采购方同意不得变更，直至本项目的合同期满。</w:t>
      </w:r>
      <w:r/>
    </w:p>
    <w:p>
      <w:pPr>
        <w:pStyle w:val="693"/>
        <w:numPr>
          <w:ilvl w:val="0"/>
          <w:numId w:val="4"/>
        </w:numPr>
        <w:ind w:firstLine="422"/>
        <w:spacing w:line="400" w:lineRule="exact"/>
        <w:rPr>
          <w:rFonts w:hint="eastAsia" w:ascii="宋体" w:hAnsi="宋体" w:cs="宋体"/>
          <w:b/>
          <w:bCs/>
          <w:szCs w:val="21"/>
        </w:rPr>
      </w:pPr>
      <w:r>
        <w:rPr>
          <w:rFonts w:hint="eastAsia" w:ascii="宋体" w:hAnsi="宋体" w:cs="宋体"/>
          <w:b/>
          <w:bCs/>
          <w:szCs w:val="21"/>
        </w:rPr>
        <w:t xml:space="preserve">技术负责人1名：</w:t>
      </w:r>
      <w:r/>
    </w:p>
    <w:p>
      <w:pPr>
        <w:pStyle w:val="693"/>
        <w:ind w:firstLine="420"/>
        <w:spacing w:line="400" w:lineRule="exact"/>
        <w:rPr>
          <w:rFonts w:hint="eastAsia" w:ascii="宋体" w:hAnsi="宋体" w:cs="宋体"/>
          <w:szCs w:val="21"/>
        </w:rPr>
      </w:pPr>
      <w:r>
        <w:rPr>
          <w:rFonts w:hint="eastAsia" w:ascii="宋体" w:hAnsi="宋体" w:cs="宋体"/>
          <w:szCs w:val="21"/>
        </w:rPr>
        <w:t xml:space="preserve">拟投入本项目的技术负责人须为本单位人员（需提供最近一期社保证明扫描件）。</w:t>
      </w:r>
      <w:r/>
    </w:p>
    <w:p>
      <w:pPr>
        <w:pStyle w:val="693"/>
        <w:numPr>
          <w:ilvl w:val="0"/>
          <w:numId w:val="4"/>
        </w:numPr>
        <w:ind w:firstLine="422"/>
        <w:spacing w:line="400" w:lineRule="exact"/>
        <w:rPr>
          <w:rFonts w:hint="eastAsia" w:ascii="宋体" w:hAnsi="宋体" w:cs="宋体"/>
          <w:b/>
          <w:bCs/>
          <w:szCs w:val="21"/>
        </w:rPr>
      </w:pPr>
      <w:r>
        <w:rPr>
          <w:rFonts w:hint="eastAsia" w:ascii="宋体" w:hAnsi="宋体" w:cs="宋体"/>
          <w:b/>
          <w:bCs/>
          <w:szCs w:val="21"/>
        </w:rPr>
        <w:t xml:space="preserve">资料员兼工单员：</w:t>
      </w:r>
      <w:r/>
    </w:p>
    <w:p>
      <w:pPr>
        <w:pStyle w:val="693"/>
        <w:ind w:firstLine="420"/>
        <w:spacing w:line="400" w:lineRule="exact"/>
        <w:rPr>
          <w:rFonts w:hint="eastAsia" w:ascii="宋体" w:hAnsi="宋体" w:cs="宋体"/>
          <w:szCs w:val="21"/>
        </w:rPr>
      </w:pPr>
      <w:r>
        <w:rPr>
          <w:rFonts w:hint="eastAsia" w:ascii="宋体" w:hAnsi="宋体" w:cs="宋体"/>
          <w:szCs w:val="21"/>
        </w:rPr>
        <w:t xml:space="preserve">拟投入本项目组人员中至少配备1名资料员兼工单员，需在20分内响应采购方的工单。</w:t>
      </w:r>
      <w:r/>
    </w:p>
    <w:p>
      <w:pPr>
        <w:pStyle w:val="693"/>
        <w:numPr>
          <w:ilvl w:val="0"/>
          <w:numId w:val="4"/>
        </w:numPr>
        <w:ind w:firstLine="422"/>
        <w:spacing w:line="400" w:lineRule="exact"/>
        <w:rPr>
          <w:rFonts w:hint="eastAsia" w:ascii="宋体" w:hAnsi="宋体" w:cs="宋体"/>
          <w:b/>
          <w:bCs/>
          <w:szCs w:val="21"/>
        </w:rPr>
      </w:pPr>
      <w:r>
        <w:rPr>
          <w:rFonts w:hint="eastAsia" w:ascii="宋体" w:hAnsi="宋体" w:cs="宋体"/>
          <w:b/>
          <w:bCs/>
          <w:szCs w:val="21"/>
        </w:rPr>
        <w:t xml:space="preserve">项目组人员（项目负责人除外）要求：</w:t>
      </w:r>
      <w:r/>
    </w:p>
    <w:p>
      <w:pPr>
        <w:pStyle w:val="693"/>
        <w:ind w:firstLine="420"/>
        <w:spacing w:line="400" w:lineRule="exact"/>
        <w:rPr>
          <w:rFonts w:hint="eastAsia" w:ascii="宋体" w:hAnsi="宋体" w:cs="宋体"/>
          <w:szCs w:val="21"/>
        </w:rPr>
      </w:pPr>
      <w:r>
        <w:rPr>
          <w:rFonts w:hint="eastAsia" w:ascii="宋体" w:hAnsi="宋体" w:cs="宋体"/>
          <w:szCs w:val="21"/>
        </w:rPr>
        <w:t xml:space="preserve">项目组人员安排需按照实际要求。合同期内，作业人员在工作期间须穿着甲方要求的统一服装上岗，夜间施工须穿反光马甲，配备安全帽，作业时须采取相应的安全措施，承诺中标后一月内配置到位。中标单位必须为合同服务期内的所有服务人员购买意外险等保险，服务人员应严格遵守苏州市姑苏区绿化站各项管理规定。如遇重要活动、参观接待时中标单</w:t>
      </w:r>
      <w:r>
        <w:rPr>
          <w:rFonts w:hint="eastAsia" w:ascii="宋体" w:hAnsi="宋体" w:cs="宋体"/>
          <w:szCs w:val="21"/>
        </w:rPr>
        <w:t xml:space="preserve">位应及时组织人员，完成各项突击任务。接到采购方在养护考核中发现的问题后，应及时整改到位。以上所用费用均包含在报价中。</w:t>
      </w:r>
      <w:r/>
    </w:p>
    <w:p>
      <w:pPr>
        <w:pStyle w:val="693"/>
        <w:numPr>
          <w:ilvl w:val="0"/>
          <w:numId w:val="4"/>
        </w:numPr>
        <w:ind w:firstLine="422"/>
        <w:spacing w:line="400" w:lineRule="atLeast"/>
        <w:rPr>
          <w:rFonts w:hint="eastAsia" w:ascii="宋体" w:hAnsi="宋体" w:cs="宋体"/>
          <w:b/>
          <w:bCs/>
          <w:szCs w:val="21"/>
        </w:rPr>
      </w:pPr>
      <w:r>
        <w:rPr>
          <w:rFonts w:hint="eastAsia" w:ascii="宋体" w:hAnsi="宋体" w:cs="宋体"/>
          <w:b/>
          <w:bCs/>
          <w:szCs w:val="21"/>
        </w:rPr>
        <w:t xml:space="preserve">针对本项目所配备的车辆最低配置要求：</w:t>
      </w:r>
      <w:r/>
    </w:p>
    <w:p>
      <w:pPr>
        <w:pStyle w:val="693"/>
        <w:ind w:firstLine="420"/>
        <w:spacing w:line="400" w:lineRule="atLeast"/>
      </w:pPr>
      <w:r>
        <w:rPr>
          <w:rFonts w:hint="eastAsia" w:ascii="宋体" w:hAnsi="宋体" w:cs="宋体"/>
          <w:szCs w:val="21"/>
        </w:rPr>
        <w:t xml:space="preserve">提供洒水车2辆（洒水车为专项作业车）、</w:t>
      </w:r>
      <w:r>
        <w:rPr>
          <w:rFonts w:hint="eastAsia" w:ascii="宋体" w:hAnsi="宋体" w:cs="宋体"/>
          <w:szCs w:val="21"/>
        </w:rPr>
        <w:t xml:space="preserve">巡视汽车1辆、巡视电瓶自行车2辆</w:t>
      </w:r>
      <w:r>
        <w:rPr>
          <w:rFonts w:hint="eastAsia" w:ascii="宋体" w:hAnsi="宋体" w:cs="宋体"/>
          <w:szCs w:val="21"/>
        </w:rPr>
        <w:t xml:space="preserve">、清运卡车2辆等专业相关设备。</w:t>
      </w:r>
      <w:r/>
    </w:p>
    <w:p>
      <w:pPr>
        <w:pStyle w:val="693"/>
        <w:ind w:firstLine="420"/>
        <w:jc w:val="left"/>
        <w:spacing w:line="400" w:lineRule="atLeast"/>
        <w:widowControl/>
        <w:rPr>
          <w:rFonts w:hint="eastAsia" w:ascii="宋体" w:hAnsi="宋体" w:cs="宋体"/>
          <w:szCs w:val="21"/>
        </w:rPr>
      </w:pPr>
      <w:r>
        <w:rPr>
          <w:rFonts w:hint="eastAsia" w:ascii="宋体" w:hAnsi="宋体" w:cs="宋体"/>
          <w:szCs w:val="21"/>
        </w:rPr>
        <w:t xml:space="preserve">注：投标时车辆可现自有或已租赁，也可以承诺中标后购买或租赁，投标文件中须提供车辆清单。</w:t>
      </w:r>
      <w:r/>
    </w:p>
    <w:p>
      <w:pPr>
        <w:pStyle w:val="693"/>
        <w:ind w:firstLine="420"/>
        <w:jc w:val="left"/>
        <w:spacing w:line="400" w:lineRule="atLeast"/>
        <w:widowControl/>
        <w:rPr>
          <w:rFonts w:hint="eastAsia" w:ascii="宋体" w:hAnsi="宋体" w:cs="宋体"/>
          <w:szCs w:val="21"/>
        </w:rPr>
      </w:pPr>
      <w:r>
        <w:rPr>
          <w:rFonts w:hint="eastAsia" w:ascii="宋体" w:hAnsi="宋体" w:cs="宋体"/>
          <w:szCs w:val="21"/>
        </w:rPr>
        <w:t xml:space="preserve">①设备为现自有的，投标文件中须提供车辆行驶证（包括行驶证上车辆照片）、机动车登记证书、车辆购买发票以及交强险保单的扫描件。</w:t>
      </w:r>
      <w:r/>
    </w:p>
    <w:p>
      <w:pPr>
        <w:pStyle w:val="693"/>
        <w:ind w:firstLine="420"/>
        <w:jc w:val="left"/>
        <w:spacing w:line="400" w:lineRule="atLeast"/>
        <w:widowControl/>
        <w:rPr>
          <w:rFonts w:hint="eastAsia" w:ascii="宋体" w:hAnsi="宋体" w:cs="宋体"/>
          <w:szCs w:val="21"/>
        </w:rPr>
      </w:pPr>
      <w:r>
        <w:rPr>
          <w:rFonts w:hint="eastAsia" w:ascii="宋体" w:hAnsi="宋体" w:cs="宋体"/>
          <w:szCs w:val="21"/>
        </w:rPr>
        <w:t xml:space="preserve">②设备为已租赁的，投标文件中须提供投标单位的租赁协议、车辆行驶证（包括行驶证上车辆照片）、机动车登记证书、租赁费用发票以及交强险保单的扫描件。</w:t>
      </w:r>
      <w:r/>
    </w:p>
    <w:p>
      <w:pPr>
        <w:pStyle w:val="693"/>
        <w:ind w:firstLine="420"/>
        <w:jc w:val="left"/>
        <w:spacing w:line="400" w:lineRule="atLeast"/>
        <w:widowControl/>
        <w:rPr>
          <w:rFonts w:hint="eastAsia" w:ascii="宋体" w:hAnsi="宋体" w:cs="宋体"/>
          <w:szCs w:val="21"/>
        </w:rPr>
      </w:pPr>
      <w:r>
        <w:rPr>
          <w:rFonts w:hint="eastAsia" w:ascii="宋体" w:hAnsi="宋体" w:cs="宋体"/>
          <w:szCs w:val="21"/>
        </w:rPr>
        <w:t xml:space="preserve">③承诺中标后购买或租赁的，需在投标文件中提供书面承诺函原件，需经单位法定代表人/负责人签字或盖章，并加盖单位公章。否则不予认可。</w:t>
      </w:r>
      <w:r/>
    </w:p>
    <w:p>
      <w:pPr>
        <w:pStyle w:val="693"/>
        <w:numPr>
          <w:ilvl w:val="0"/>
          <w:numId w:val="4"/>
        </w:numPr>
        <w:ind w:firstLine="422"/>
        <w:spacing w:line="400" w:lineRule="atLeast"/>
        <w:rPr>
          <w:rFonts w:hint="eastAsia" w:ascii="宋体" w:hAnsi="宋体" w:cs="宋体"/>
          <w:b/>
          <w:bCs/>
          <w:szCs w:val="21"/>
        </w:rPr>
      </w:pPr>
      <w:r>
        <w:rPr>
          <w:rFonts w:hint="eastAsia" w:ascii="宋体" w:hAnsi="宋体" w:cs="宋体"/>
          <w:b/>
          <w:bCs/>
          <w:szCs w:val="21"/>
        </w:rPr>
        <w:t xml:space="preserve">针对本项目所配备的</w:t>
      </w:r>
      <w:r>
        <w:rPr>
          <w:rFonts w:hint="eastAsia" w:ascii="宋体" w:hAnsi="宋体" w:cs="宋体"/>
          <w:b/>
          <w:bCs/>
          <w:szCs w:val="21"/>
        </w:rPr>
        <w:t xml:space="preserve">其他</w:t>
      </w:r>
      <w:r>
        <w:rPr>
          <w:rFonts w:hint="eastAsia" w:ascii="宋体" w:hAnsi="宋体" w:cs="宋体"/>
          <w:b/>
          <w:bCs/>
          <w:szCs w:val="21"/>
        </w:rPr>
        <w:t xml:space="preserve">设备最低配置要求：</w:t>
      </w:r>
      <w:r/>
    </w:p>
    <w:p>
      <w:pPr>
        <w:pStyle w:val="765"/>
        <w:ind w:left="420" w:firstLine="0"/>
        <w:spacing w:line="400" w:lineRule="atLeast"/>
        <w:rPr>
          <w:rFonts w:hint="eastAsia" w:ascii="宋体" w:hAnsi="宋体" w:cs="宋体"/>
          <w:sz w:val="21"/>
          <w:szCs w:val="21"/>
        </w:rPr>
      </w:pPr>
      <w:r>
        <w:rPr>
          <w:rFonts w:hint="eastAsia" w:ascii="宋体" w:hAnsi="宋体" w:cs="宋体"/>
          <w:sz w:val="21"/>
          <w:szCs w:val="21"/>
        </w:rPr>
        <w:t xml:space="preserve">提供</w:t>
      </w:r>
      <w:r>
        <w:rPr>
          <w:rFonts w:hint="eastAsia" w:ascii="宋体" w:hAnsi="宋体" w:cs="宋体"/>
          <w:sz w:val="21"/>
          <w:szCs w:val="18"/>
        </w:rPr>
        <w:t xml:space="preserve">背负式喷雾器15台、水泵（不含洒水车）8台及</w:t>
      </w:r>
      <w:r>
        <w:rPr>
          <w:rFonts w:hint="eastAsia" w:ascii="宋体" w:hAnsi="宋体" w:cs="宋体"/>
          <w:sz w:val="21"/>
          <w:szCs w:val="21"/>
        </w:rPr>
        <w:t xml:space="preserve">小型无人机拍摄设备1台（用于每季竣工图片的拍摄）。</w:t>
      </w:r>
      <w:r/>
    </w:p>
    <w:p>
      <w:pPr>
        <w:pStyle w:val="693"/>
        <w:ind w:firstLine="420"/>
        <w:jc w:val="left"/>
        <w:spacing w:line="400" w:lineRule="atLeast"/>
        <w:widowControl/>
        <w:rPr>
          <w:rFonts w:hint="eastAsia" w:ascii="宋体" w:hAnsi="宋体" w:cs="宋体"/>
          <w:szCs w:val="21"/>
        </w:rPr>
      </w:pPr>
      <w:r>
        <w:rPr>
          <w:rFonts w:hint="eastAsia" w:ascii="宋体" w:hAnsi="宋体" w:cs="宋体"/>
          <w:szCs w:val="21"/>
        </w:rPr>
        <w:t xml:space="preserve">注：投标时设备可现自有或已租赁，也可以承诺中标后购买或租赁，投标文件中须提供设备清单。</w:t>
      </w:r>
      <w:r/>
    </w:p>
    <w:p>
      <w:pPr>
        <w:pStyle w:val="693"/>
        <w:ind w:firstLine="420"/>
        <w:jc w:val="left"/>
        <w:spacing w:line="400" w:lineRule="atLeast"/>
        <w:widowControl/>
        <w:rPr>
          <w:rFonts w:hint="eastAsia" w:ascii="宋体" w:hAnsi="宋体" w:cs="宋体"/>
          <w:b/>
          <w:szCs w:val="21"/>
        </w:rPr>
      </w:pPr>
      <w:r>
        <w:rPr>
          <w:rFonts w:hint="eastAsia" w:ascii="宋体" w:hAnsi="宋体" w:cs="宋体"/>
          <w:szCs w:val="21"/>
        </w:rPr>
        <w:t xml:space="preserve">①设备设施为现自有的，须附设备设施购买发票的扫描件</w:t>
      </w:r>
      <w:r>
        <w:rPr>
          <w:rFonts w:hint="eastAsia" w:ascii="宋体" w:hAnsi="宋体" w:cs="宋体"/>
          <w:b/>
          <w:szCs w:val="21"/>
        </w:rPr>
        <w:t xml:space="preserve">。</w:t>
      </w:r>
      <w:r/>
    </w:p>
    <w:p>
      <w:pPr>
        <w:pStyle w:val="693"/>
        <w:ind w:firstLine="420"/>
        <w:jc w:val="left"/>
        <w:spacing w:line="400" w:lineRule="atLeast"/>
        <w:widowControl/>
        <w:rPr>
          <w:rFonts w:hint="eastAsia" w:ascii="宋体" w:hAnsi="宋体" w:cs="宋体"/>
          <w:b/>
          <w:szCs w:val="21"/>
        </w:rPr>
      </w:pPr>
      <w:r>
        <w:rPr>
          <w:rFonts w:hint="eastAsia" w:ascii="宋体" w:hAnsi="宋体" w:cs="宋体"/>
          <w:szCs w:val="21"/>
        </w:rPr>
        <w:t xml:space="preserve">②设备设施为已租赁的，须附上投标单位的租赁协议、设备设施购买发票、租赁费用发票的扫描件。</w:t>
      </w:r>
      <w:r>
        <w:rPr>
          <w:rFonts w:hint="eastAsia" w:ascii="宋体" w:hAnsi="宋体" w:cs="宋体"/>
          <w:b/>
          <w:szCs w:val="21"/>
        </w:rPr>
      </w:r>
      <w:r/>
    </w:p>
    <w:p>
      <w:pPr>
        <w:pStyle w:val="693"/>
        <w:ind w:firstLine="420"/>
        <w:jc w:val="left"/>
        <w:spacing w:line="400" w:lineRule="atLeast"/>
        <w:widowControl/>
        <w:rPr>
          <w:rFonts w:hint="eastAsia" w:ascii="宋体" w:hAnsi="宋体" w:cs="宋体"/>
          <w:szCs w:val="21"/>
        </w:rPr>
      </w:pPr>
      <w:r>
        <w:rPr>
          <w:rFonts w:hint="eastAsia" w:ascii="宋体" w:hAnsi="宋体" w:cs="宋体"/>
          <w:szCs w:val="21"/>
        </w:rPr>
        <w:t xml:space="preserve">③承诺中标后购买或中标后租赁的，需在投标文件中提供书面承诺函原件，需经单位法定代表人/负责人签字或盖章，并加盖单位公章。否则不予认可。</w:t>
      </w:r>
      <w:r/>
    </w:p>
    <w:p>
      <w:pPr>
        <w:pStyle w:val="693"/>
        <w:ind w:firstLine="422"/>
        <w:spacing w:line="400" w:lineRule="exact"/>
        <w:rPr>
          <w:rFonts w:hint="eastAsia" w:ascii="宋体" w:hAnsi="宋体" w:cs="宋体"/>
          <w:szCs w:val="21"/>
        </w:rPr>
      </w:pPr>
      <w:r>
        <w:rPr>
          <w:rFonts w:hint="eastAsia" w:ascii="宋体" w:hAnsi="宋体" w:cs="宋体"/>
          <w:b/>
          <w:bCs/>
          <w:szCs w:val="21"/>
        </w:rPr>
        <w:t xml:space="preserve">7、</w:t>
      </w:r>
      <w:r>
        <w:rPr>
          <w:rFonts w:hint="eastAsia" w:ascii="宋体" w:hAnsi="宋体" w:cs="宋体"/>
          <w:szCs w:val="21"/>
        </w:rPr>
        <w:t xml:space="preserve">除特别规定外，投标人必须按照技术保养承诺要求配备相应种植及养护器具及车辆。车辆的所有权或使用权属于投标人（以车辆产权证或租赁协议为准）。在合同履行过程中，如发现专用车辆用于其它项目的，视为违约，采购人有权对中标人按中标价（单项分析价）处罚，若出现三次（含）以上该违约现象，采购人有权上报财政主管部门。</w:t>
      </w:r>
      <w:r/>
    </w:p>
    <w:p>
      <w:pPr>
        <w:pStyle w:val="693"/>
        <w:ind w:firstLine="422"/>
        <w:spacing w:line="400" w:lineRule="exact"/>
        <w:rPr>
          <w:rFonts w:hint="eastAsia" w:ascii="宋体" w:hAnsi="宋体" w:cs="宋体"/>
          <w:szCs w:val="21"/>
        </w:rPr>
      </w:pPr>
      <w:r>
        <w:rPr>
          <w:rFonts w:hint="eastAsia" w:ascii="宋体" w:hAnsi="宋体" w:cs="宋体"/>
          <w:b/>
          <w:bCs/>
          <w:szCs w:val="21"/>
        </w:rPr>
        <w:t xml:space="preserve">8、</w:t>
      </w:r>
      <w:r>
        <w:rPr>
          <w:rFonts w:hint="eastAsia" w:ascii="宋体" w:hAnsi="宋体" w:cs="宋体"/>
          <w:szCs w:val="21"/>
        </w:rPr>
        <w:t xml:space="preserve">台账要求：按照采购内容，中标人应做好花箱、花墙每一季花卉种植物台账、养护记录等台账。每一季花卉种植摆放完成后，应配合采购方及第三方做好验收工作，填写验收表。</w:t>
      </w:r>
      <w:r/>
    </w:p>
    <w:p>
      <w:pPr>
        <w:pStyle w:val="693"/>
        <w:ind w:firstLine="422"/>
        <w:spacing w:line="400" w:lineRule="exact"/>
        <w:rPr>
          <w:rFonts w:hint="eastAsia" w:ascii="宋体" w:hAnsi="宋体" w:cs="宋体"/>
          <w:szCs w:val="21"/>
        </w:rPr>
      </w:pPr>
      <w:r>
        <w:rPr>
          <w:rFonts w:hint="eastAsia" w:ascii="宋体" w:hAnsi="宋体" w:cs="宋体"/>
          <w:b/>
          <w:bCs/>
          <w:szCs w:val="21"/>
        </w:rPr>
        <w:t xml:space="preserve">9、</w:t>
      </w:r>
      <w:r>
        <w:rPr>
          <w:rFonts w:hint="eastAsia" w:ascii="宋体" w:hAnsi="宋体" w:cs="宋体"/>
          <w:szCs w:val="21"/>
        </w:rPr>
        <w:t xml:space="preserve">在养护期间，本项目配置不少于20名现场养护人员，每天工作时间不少于4小时，夏天作息时间按相关规定执行。</w:t>
      </w:r>
      <w:r/>
    </w:p>
    <w:p>
      <w:pPr>
        <w:pStyle w:val="693"/>
        <w:ind w:firstLine="422"/>
        <w:spacing w:line="400" w:lineRule="exact"/>
        <w:rPr>
          <w:rFonts w:hint="eastAsia" w:ascii="宋体" w:hAnsi="宋体" w:cs="宋体"/>
          <w:szCs w:val="21"/>
        </w:rPr>
      </w:pPr>
      <w:r>
        <w:rPr>
          <w:rFonts w:hint="eastAsia" w:ascii="宋体" w:hAnsi="宋体" w:cs="宋体"/>
          <w:b/>
          <w:bCs/>
          <w:szCs w:val="21"/>
        </w:rPr>
        <w:t xml:space="preserve">10、</w:t>
      </w:r>
      <w:r>
        <w:rPr>
          <w:rFonts w:hint="eastAsia" w:ascii="宋体" w:hAnsi="宋体" w:cs="宋体"/>
          <w:szCs w:val="21"/>
        </w:rPr>
        <w:t xml:space="preserve">拟投入本项目组人员需配置使用职能手机，配合采购方接入姑苏绿化养护管理平台。检查考核整改单在姑苏区绿化养护管理平台上发送和回复。</w:t>
      </w:r>
      <w:r/>
    </w:p>
    <w:p>
      <w:pPr>
        <w:pStyle w:val="693"/>
        <w:ind w:firstLine="422"/>
        <w:spacing w:line="400" w:lineRule="exact"/>
        <w:rPr>
          <w:rFonts w:hint="eastAsia" w:ascii="宋体" w:hAnsi="宋体" w:cs="宋体"/>
          <w:b/>
          <w:bCs/>
          <w:szCs w:val="21"/>
          <w:u w:val="single"/>
        </w:rPr>
      </w:pPr>
      <w:r>
        <w:rPr>
          <w:rFonts w:hint="eastAsia" w:ascii="宋体" w:hAnsi="宋体" w:cs="宋体"/>
          <w:b/>
          <w:bCs/>
          <w:szCs w:val="21"/>
          <w:u w:val="single"/>
        </w:rPr>
        <w:t xml:space="preserve">【注：投标单位在上述人员、设备配备要求上不得低于招标文件最低数量要求，否则为不实质性</w:t>
      </w:r>
      <w:r>
        <w:rPr>
          <w:rFonts w:hint="eastAsia" w:ascii="宋体" w:hAnsi="宋体" w:cs="宋体"/>
          <w:b/>
          <w:bCs/>
          <w:szCs w:val="21"/>
          <w:u w:val="single"/>
        </w:rPr>
        <w:t xml:space="preserve">响应招标文件。】</w:t>
      </w:r>
      <w:r/>
    </w:p>
    <w:p>
      <w:pPr>
        <w:pStyle w:val="693"/>
        <w:spacing w:line="400" w:lineRule="exact"/>
        <w:rPr>
          <w:rFonts w:hint="eastAsia" w:ascii="宋体" w:hAnsi="宋体" w:cs="宋体"/>
          <w:b/>
          <w:szCs w:val="21"/>
        </w:rPr>
      </w:pPr>
      <w:r>
        <w:rPr>
          <w:rFonts w:hint="eastAsia" w:ascii="宋体" w:hAnsi="宋体" w:cs="宋体"/>
          <w:b/>
          <w:szCs w:val="21"/>
        </w:rPr>
        <w:t xml:space="preserve">（六）种植施工及养护管理要求：</w:t>
      </w:r>
      <w:r/>
    </w:p>
    <w:p>
      <w:pPr>
        <w:pStyle w:val="693"/>
        <w:ind w:firstLine="420"/>
        <w:spacing w:line="400" w:lineRule="exact"/>
        <w:tabs>
          <w:tab w:val="left" w:pos="753" w:leader="none"/>
        </w:tabs>
        <w:rPr>
          <w:rFonts w:hint="eastAsia" w:ascii="宋体" w:hAnsi="宋体" w:cs="宋体"/>
          <w:szCs w:val="21"/>
        </w:rPr>
        <w:outlineLvl w:val="1"/>
      </w:pPr>
      <w:r>
        <w:rPr>
          <w:rFonts w:hint="eastAsia" w:ascii="宋体" w:hAnsi="宋体" w:cs="宋体"/>
          <w:szCs w:val="21"/>
        </w:rPr>
        <w:t xml:space="preserve">1、花箱内花卉植物配置</w:t>
      </w:r>
      <w:r/>
    </w:p>
    <w:p>
      <w:pPr>
        <w:pStyle w:val="693"/>
        <w:ind w:firstLine="420"/>
        <w:spacing w:line="400" w:lineRule="exact"/>
        <w:rPr>
          <w:rFonts w:hint="eastAsia" w:ascii="宋体" w:hAnsi="宋体" w:cs="宋体"/>
          <w:szCs w:val="21"/>
        </w:rPr>
      </w:pPr>
      <w:r>
        <w:rPr>
          <w:rFonts w:hint="eastAsia" w:ascii="宋体" w:hAnsi="宋体" w:cs="宋体"/>
          <w:szCs w:val="21"/>
        </w:rPr>
        <w:t xml:space="preserve">（1）所有花卉种植前，须经采购方及第三方确认配花效果、品种、规格及数量，如种植后未达到招标要求或投标时方案内的配花效果，中标单位须按采购方要求进行整改，由此产生的费用由中标单位承担，第一季种植摆放时所有花卉必须接近盛花期，后面3季种植摆放时花卉开放度不低于40%，必须完全体现品种特性。每季更换种植的施工时间不得超过7天，如因中标人原因造成工期延长，按10000元/天给予经济处罚。</w:t>
      </w:r>
      <w:r/>
    </w:p>
    <w:p>
      <w:pPr>
        <w:pStyle w:val="693"/>
        <w:ind w:firstLine="420"/>
        <w:spacing w:line="400" w:lineRule="exact"/>
        <w:tabs>
          <w:tab w:val="left" w:pos="753" w:leader="none"/>
        </w:tabs>
        <w:rPr>
          <w:rFonts w:hint="eastAsia" w:ascii="宋体" w:hAnsi="宋体" w:cs="宋体"/>
          <w:szCs w:val="21"/>
        </w:rPr>
      </w:pPr>
      <w:r>
        <w:rPr>
          <w:rFonts w:hint="eastAsia" w:ascii="宋体" w:hAnsi="宋体" w:cs="宋体"/>
          <w:szCs w:val="21"/>
        </w:rPr>
        <w:t xml:space="preserve">（2）所有花卉，都必须在种植摆放时达到设计高度、蓬径、花期的需求，务必保证种植后不露泥土，整体花型丰满，色彩鲜艳。</w:t>
      </w:r>
      <w:r/>
    </w:p>
    <w:p>
      <w:pPr>
        <w:pStyle w:val="693"/>
        <w:ind w:firstLine="420"/>
        <w:spacing w:line="400" w:lineRule="exact"/>
        <w:tabs>
          <w:tab w:val="left" w:pos="753" w:leader="none"/>
        </w:tabs>
        <w:rPr>
          <w:rFonts w:hint="eastAsia" w:ascii="宋体" w:hAnsi="宋体" w:cs="宋体"/>
          <w:szCs w:val="21"/>
        </w:rPr>
      </w:pPr>
      <w:r>
        <w:rPr>
          <w:rFonts w:hint="eastAsia" w:ascii="宋体" w:hAnsi="宋体" w:cs="宋体"/>
          <w:szCs w:val="21"/>
        </w:rPr>
        <w:t xml:space="preserve">（3）为保证更换花卉的生长及开花，更换后每隔15日，必须追肥一次，肥料以液体磷钾为主。多次开花的品种在花后及时打顶修剪，保证花开不断。</w:t>
      </w:r>
      <w:r/>
    </w:p>
    <w:p>
      <w:pPr>
        <w:pStyle w:val="693"/>
        <w:ind w:firstLine="420"/>
        <w:spacing w:line="400" w:lineRule="exact"/>
        <w:tabs>
          <w:tab w:val="left" w:pos="753" w:leader="none"/>
        </w:tabs>
        <w:rPr>
          <w:rFonts w:hint="eastAsia" w:ascii="宋体" w:hAnsi="宋体" w:cs="宋体"/>
          <w:szCs w:val="21"/>
        </w:rPr>
      </w:pPr>
      <w:r>
        <w:rPr>
          <w:rFonts w:hint="eastAsia" w:ascii="宋体" w:hAnsi="宋体" w:cs="宋体"/>
          <w:szCs w:val="21"/>
        </w:rPr>
        <w:t xml:space="preserve">（4）服务期内，中标单位应自行负责花卉植物及相关设施的管护与防盗工作，并维护好周围的环境卫生。如遇花箱及护栏发生损坏情况，须负责对接事故的处理、理赔等。</w:t>
      </w:r>
      <w:r/>
    </w:p>
    <w:p>
      <w:pPr>
        <w:pStyle w:val="693"/>
        <w:ind w:firstLine="420"/>
        <w:spacing w:line="400" w:lineRule="exact"/>
        <w:tabs>
          <w:tab w:val="left" w:pos="753" w:leader="none"/>
        </w:tabs>
        <w:rPr>
          <w:rFonts w:hint="eastAsia" w:ascii="宋体" w:hAnsi="宋体" w:cs="宋体"/>
          <w:szCs w:val="21"/>
        </w:rPr>
      </w:pPr>
      <w:r>
        <w:rPr>
          <w:rFonts w:hint="eastAsia" w:ascii="宋体" w:hAnsi="宋体" w:cs="宋体"/>
          <w:szCs w:val="21"/>
        </w:rPr>
        <w:t xml:space="preserve">2、花墙种植要求</w:t>
      </w:r>
      <w:r/>
    </w:p>
    <w:p>
      <w:pPr>
        <w:pStyle w:val="693"/>
        <w:ind w:firstLine="420"/>
        <w:spacing w:line="400" w:lineRule="exact"/>
        <w:tabs>
          <w:tab w:val="left" w:pos="753" w:leader="none"/>
        </w:tabs>
        <w:rPr>
          <w:rFonts w:hint="eastAsia" w:ascii="宋体" w:hAnsi="宋体" w:cs="宋体"/>
          <w:szCs w:val="21"/>
        </w:rPr>
        <w:outlineLvl w:val="1"/>
      </w:pPr>
      <w:r>
        <w:rPr>
          <w:rFonts w:hint="eastAsia" w:ascii="宋体" w:hAnsi="宋体" w:cs="宋体"/>
          <w:szCs w:val="21"/>
        </w:rPr>
        <w:t xml:space="preserve">（1）要求一年种植4季花卉植物（具体详见招标清单要求），品种为当期色彩艳丽的花卉植物；种植时规格应统一，必须是F1 代种子培育，180﹟及以上</w:t>
      </w:r>
      <w:r>
        <w:rPr>
          <w:rFonts w:hint="eastAsia" w:ascii="宋体" w:hAnsi="宋体" w:cs="宋体"/>
          <w:szCs w:val="21"/>
        </w:rPr>
        <w:t xml:space="preserve">盆径的花卉，非营养钵苗，整株健壮，圆满匀称，花色亮丽，无病虫害。</w:t>
      </w:r>
      <w:r/>
    </w:p>
    <w:p>
      <w:pPr>
        <w:pStyle w:val="693"/>
        <w:ind w:firstLine="420"/>
        <w:spacing w:line="40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bCs/>
          <w:szCs w:val="21"/>
        </w:rPr>
        <w:t xml:space="preserve">每季</w:t>
      </w:r>
      <w:r>
        <w:rPr>
          <w:rFonts w:hint="eastAsia" w:ascii="宋体" w:hAnsi="宋体" w:cs="宋体"/>
          <w:szCs w:val="21"/>
        </w:rPr>
        <w:t xml:space="preserve">花卉品种、规格、更换具体时间、种植施工方案及设计图形须经采购方及第三方确认后方可实施，种植时应由采购单位及第三方对花卉样品进行确认后方可进行种植。</w:t>
      </w:r>
      <w:r/>
    </w:p>
    <w:p>
      <w:pPr>
        <w:pStyle w:val="693"/>
        <w:ind w:firstLine="420"/>
        <w:spacing w:line="400" w:lineRule="exact"/>
        <w:rPr>
          <w:rFonts w:hint="eastAsia" w:ascii="宋体" w:hAnsi="宋体" w:cs="宋体"/>
          <w:szCs w:val="21"/>
        </w:rPr>
      </w:pPr>
      <w:r>
        <w:rPr>
          <w:rFonts w:hint="eastAsia" w:ascii="宋体" w:hAnsi="宋体" w:cs="宋体"/>
          <w:bCs/>
          <w:szCs w:val="21"/>
        </w:rPr>
        <w:t xml:space="preserve">（3）不同颜色或品种的花卉组成图案种植时，界限应清晰，界限模糊的，必须在2天内整改完毕。</w:t>
      </w:r>
      <w:r>
        <w:rPr>
          <w:rFonts w:hint="eastAsia" w:ascii="宋体" w:hAnsi="宋体" w:cs="宋体"/>
          <w:szCs w:val="21"/>
        </w:rPr>
      </w:r>
      <w:r/>
    </w:p>
    <w:p>
      <w:pPr>
        <w:pStyle w:val="693"/>
        <w:ind w:firstLine="420"/>
        <w:spacing w:line="400" w:lineRule="exact"/>
        <w:rPr>
          <w:rFonts w:hint="eastAsia" w:ascii="宋体" w:hAnsi="宋体" w:cs="宋体"/>
          <w:szCs w:val="21"/>
        </w:rPr>
      </w:pPr>
      <w:r>
        <w:rPr>
          <w:rFonts w:hint="eastAsia" w:ascii="宋体" w:hAnsi="宋体" w:cs="宋体"/>
          <w:bCs/>
          <w:szCs w:val="21"/>
        </w:rPr>
        <w:t xml:space="preserve">（4）花卉种植后总体要求饱满无空隙</w:t>
      </w:r>
      <w:r>
        <w:rPr>
          <w:rFonts w:hint="eastAsia" w:ascii="宋体" w:hAnsi="宋体" w:cs="宋体"/>
          <w:szCs w:val="21"/>
        </w:rPr>
        <w:t xml:space="preserve">。</w:t>
      </w:r>
      <w:r/>
    </w:p>
    <w:p>
      <w:pPr>
        <w:pStyle w:val="693"/>
        <w:ind w:firstLine="420"/>
        <w:spacing w:line="400" w:lineRule="exact"/>
        <w:tabs>
          <w:tab w:val="left" w:pos="753" w:leader="none"/>
        </w:tabs>
        <w:rPr>
          <w:rFonts w:hint="eastAsia" w:ascii="宋体" w:hAnsi="宋体" w:cs="宋体"/>
          <w:szCs w:val="21"/>
        </w:rPr>
        <w:outlineLvl w:val="1"/>
      </w:pPr>
      <w:r>
        <w:rPr>
          <w:rFonts w:hint="eastAsia" w:ascii="宋体" w:hAnsi="宋体" w:cs="宋体"/>
          <w:szCs w:val="21"/>
        </w:rPr>
        <w:t xml:space="preserve">3、地栽花卉种植</w:t>
      </w:r>
      <w:r>
        <w:rPr>
          <w:rFonts w:hint="eastAsia" w:ascii="宋体" w:hAnsi="宋体" w:cs="宋体"/>
          <w:bCs/>
          <w:szCs w:val="21"/>
        </w:rPr>
        <w:t xml:space="preserve">施工</w:t>
      </w:r>
      <w:r>
        <w:rPr>
          <w:rFonts w:hint="eastAsia" w:ascii="宋体" w:hAnsi="宋体" w:cs="宋体"/>
          <w:szCs w:val="21"/>
        </w:rPr>
      </w:r>
      <w:r/>
    </w:p>
    <w:p>
      <w:pPr>
        <w:pStyle w:val="693"/>
        <w:ind w:firstLine="420"/>
        <w:spacing w:line="400" w:lineRule="exact"/>
        <w:tabs>
          <w:tab w:val="left" w:pos="753" w:leader="none"/>
        </w:tabs>
        <w:rPr>
          <w:rFonts w:hint="eastAsia" w:ascii="宋体" w:hAnsi="宋体" w:cs="宋体"/>
          <w:szCs w:val="21"/>
        </w:rPr>
        <w:outlineLvl w:val="1"/>
      </w:pPr>
      <w:r>
        <w:rPr>
          <w:rFonts w:hint="eastAsia" w:ascii="宋体" w:hAnsi="宋体" w:cs="宋体"/>
          <w:szCs w:val="21"/>
        </w:rPr>
        <w:t xml:space="preserve">（1）根据招标清单规定的时间、数量、参考品种等要求种植，品种为当期色彩艳丽的花卉；种植时规格应统一，必须是F1代种子培育，180﹟及以上盆径花卉（招标清单备注有明确规定的依招标清单执行），非营养钵苗，每盆见花，整株健壮，圆满匀称，花色亮丽，无病虫害。</w:t>
      </w:r>
      <w:r/>
    </w:p>
    <w:p>
      <w:pPr>
        <w:pStyle w:val="693"/>
        <w:ind w:firstLine="420"/>
        <w:spacing w:line="40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bCs/>
          <w:szCs w:val="21"/>
        </w:rPr>
        <w:t xml:space="preserve">每季</w:t>
      </w:r>
      <w:r>
        <w:rPr>
          <w:rFonts w:hint="eastAsia" w:ascii="宋体" w:hAnsi="宋体" w:cs="宋体"/>
          <w:szCs w:val="21"/>
        </w:rPr>
        <w:t xml:space="preserve">草花更换具体时间及草花种植施工方案须经甲方及第三方确认后方可实施，种植草花时应由采购单位及第三方对草花样品进行确认后方可进行种植。每季更换草花的施工时间不得超过7天，如因中标人原因造成工期延长，按10000元/天给予经济处罚。</w:t>
      </w:r>
      <w:r/>
    </w:p>
    <w:p>
      <w:pPr>
        <w:pStyle w:val="693"/>
        <w:ind w:firstLine="420"/>
        <w:spacing w:line="400" w:lineRule="exact"/>
        <w:rPr>
          <w:rFonts w:hint="eastAsia" w:ascii="宋体" w:hAnsi="宋体" w:cs="宋体"/>
          <w:szCs w:val="21"/>
        </w:rPr>
      </w:pPr>
      <w:r>
        <w:rPr>
          <w:rFonts w:hint="eastAsia" w:ascii="宋体" w:hAnsi="宋体" w:cs="宋体"/>
          <w:bCs/>
          <w:szCs w:val="21"/>
        </w:rPr>
        <w:t xml:space="preserve">（3）种植草花时必须深翻细耙，除尽土中石块、草屑、残茎、落叶等杂物，并施足基肥。</w:t>
      </w:r>
      <w:r>
        <w:rPr>
          <w:rFonts w:hint="eastAsia" w:ascii="宋体" w:hAnsi="宋体" w:cs="宋体"/>
          <w:szCs w:val="21"/>
        </w:rPr>
        <w:t xml:space="preserve">在整个服务期内，中标单位应根据地形、土壤肥力变化，随时做好地形调整、追肥等工作。</w:t>
      </w:r>
      <w:r>
        <w:rPr>
          <w:rFonts w:hint="eastAsia" w:ascii="宋体" w:hAnsi="宋体" w:cs="宋体"/>
          <w:szCs w:val="21"/>
        </w:rPr>
        <w:t xml:space="preserve">土方高度必须低于侧石边缘，浇水后要保持路面整洁、清洁，不得污染地面。</w:t>
      </w:r>
      <w:r>
        <w:rPr>
          <w:rFonts w:hint="eastAsia" w:ascii="宋体" w:hAnsi="宋体" w:cs="宋体"/>
          <w:bCs/>
          <w:szCs w:val="21"/>
        </w:rPr>
        <w:t xml:space="preserve">不同颜色或品种草花组成图案种植时，界限应清晰，界限模糊的，必须在2天内整改完毕。</w:t>
      </w:r>
      <w:r>
        <w:rPr>
          <w:rFonts w:hint="eastAsia" w:ascii="宋体" w:hAnsi="宋体" w:cs="宋体"/>
          <w:szCs w:val="21"/>
        </w:rPr>
      </w:r>
      <w:r/>
    </w:p>
    <w:p>
      <w:pPr>
        <w:pStyle w:val="693"/>
        <w:ind w:firstLine="420"/>
        <w:spacing w:line="400" w:lineRule="exact"/>
        <w:rPr>
          <w:rFonts w:hint="eastAsia" w:ascii="宋体" w:hAnsi="宋体" w:cs="宋体"/>
          <w:szCs w:val="21"/>
        </w:rPr>
      </w:pPr>
      <w:r>
        <w:rPr>
          <w:rFonts w:hint="eastAsia" w:ascii="宋体" w:hAnsi="宋体" w:cs="宋体"/>
          <w:bCs/>
          <w:szCs w:val="21"/>
        </w:rPr>
        <w:t xml:space="preserve">（4）草花种植密度应视季节不同及花卉品种或花型大小不同而定，总体要求饱满无空隙，</w:t>
      </w:r>
      <w:r>
        <w:rPr>
          <w:rFonts w:hint="eastAsia" w:ascii="宋体" w:hAnsi="宋体" w:cs="宋体"/>
          <w:szCs w:val="21"/>
        </w:rPr>
        <w:t xml:space="preserve"> 种植完成后必须达到“黄土不露天”的效果</w:t>
      </w:r>
      <w:r>
        <w:rPr>
          <w:rFonts w:hint="eastAsia" w:ascii="宋体" w:hAnsi="宋体" w:cs="宋体"/>
          <w:bCs/>
          <w:szCs w:val="21"/>
        </w:rPr>
        <w:t xml:space="preserve">，</w:t>
      </w:r>
      <w:r>
        <w:rPr>
          <w:rFonts w:hint="eastAsia" w:ascii="宋体" w:hAnsi="宋体" w:cs="宋体"/>
          <w:szCs w:val="21"/>
        </w:rPr>
        <w:t xml:space="preserve">180﹟盆径花卉规格每平方米不少于36株（招标清单备注有明确规格及密度的依招标清单执行）。种植时草花距离侧石应小于5cm，超出范围的，必须在2天内整改完毕。</w:t>
      </w:r>
      <w:r/>
    </w:p>
    <w:p>
      <w:pPr>
        <w:pStyle w:val="693"/>
        <w:ind w:firstLine="420"/>
        <w:spacing w:line="400" w:lineRule="exact"/>
        <w:tabs>
          <w:tab w:val="left" w:pos="753" w:leader="none"/>
        </w:tabs>
        <w:rPr>
          <w:rFonts w:hint="eastAsia" w:ascii="宋体" w:hAnsi="宋体" w:cs="宋体"/>
          <w:bCs/>
          <w:szCs w:val="21"/>
        </w:rPr>
      </w:pPr>
      <w:r>
        <w:rPr>
          <w:rFonts w:hint="eastAsia" w:ascii="宋体" w:hAnsi="宋体" w:cs="宋体"/>
          <w:bCs/>
          <w:szCs w:val="21"/>
        </w:rPr>
        <w:t xml:space="preserve">（5）草花种植深度应为原种植深度，不得损伤茎叶，并保持根系完整。种植过深，导致草花茎叶损伤或草花高度不一致（高差大于2cm）以及种植过浅，容器苗土面高于种植区域土面，必须在2天内整改完毕。</w:t>
      </w:r>
      <w:r/>
    </w:p>
    <w:p>
      <w:pPr>
        <w:pStyle w:val="693"/>
        <w:ind w:firstLine="420"/>
        <w:spacing w:line="400" w:lineRule="exact"/>
        <w:rPr>
          <w:rFonts w:hint="eastAsia" w:ascii="宋体" w:hAnsi="宋体" w:cs="宋体"/>
          <w:bCs/>
          <w:szCs w:val="21"/>
        </w:rPr>
      </w:pPr>
      <w:r>
        <w:rPr>
          <w:rFonts w:hint="eastAsia" w:ascii="宋体" w:hAnsi="宋体" w:cs="宋体"/>
          <w:bCs/>
          <w:szCs w:val="21"/>
        </w:rPr>
        <w:t xml:space="preserve">（6）地栽花卉种植养护严格执行《江苏省园林绿化工程施工及验收规范》、《江苏省城市园林绿化养护管理规范及分级标准》等相应规范。</w:t>
      </w:r>
      <w:r/>
    </w:p>
    <w:p>
      <w:pPr>
        <w:pStyle w:val="693"/>
        <w:ind w:firstLine="420"/>
        <w:spacing w:line="400" w:lineRule="exact"/>
        <w:rPr>
          <w:rFonts w:hint="eastAsia" w:ascii="宋体" w:hAnsi="宋体" w:cs="宋体"/>
          <w:szCs w:val="21"/>
        </w:rPr>
      </w:pPr>
      <w:r>
        <w:rPr>
          <w:rFonts w:hint="eastAsia" w:ascii="宋体" w:hAnsi="宋体" w:cs="宋体"/>
          <w:szCs w:val="21"/>
        </w:rPr>
        <w:t xml:space="preserve">（7）服务期内，中标单位应自行负责花卉植物及相关设施的管护与防盗工作，并维护好周围的环境卫生。</w:t>
      </w:r>
      <w:r/>
    </w:p>
    <w:p>
      <w:pPr>
        <w:pStyle w:val="693"/>
        <w:spacing w:line="400" w:lineRule="exact"/>
        <w:rPr>
          <w:rFonts w:hint="eastAsia" w:ascii="宋体" w:hAnsi="宋体" w:cs="宋体"/>
          <w:b/>
          <w:szCs w:val="21"/>
        </w:rPr>
      </w:pPr>
      <w:r>
        <w:rPr>
          <w:rFonts w:hint="eastAsia" w:ascii="宋体" w:hAnsi="宋体" w:cs="宋体"/>
          <w:b/>
          <w:szCs w:val="21"/>
        </w:rPr>
        <w:t xml:space="preserve">（七）施工及养护管理要求：</w:t>
      </w:r>
      <w:r/>
    </w:p>
    <w:p>
      <w:pPr>
        <w:pStyle w:val="693"/>
        <w:ind w:firstLine="420"/>
        <w:spacing w:line="400" w:lineRule="exact"/>
        <w:tabs>
          <w:tab w:val="left" w:pos="753" w:leader="none"/>
        </w:tabs>
        <w:rPr>
          <w:rFonts w:hint="eastAsia" w:ascii="宋体" w:hAnsi="宋体" w:cs="宋体"/>
          <w:szCs w:val="21"/>
        </w:rPr>
      </w:pPr>
      <w:r>
        <w:rPr>
          <w:rFonts w:hint="eastAsia" w:ascii="宋体" w:hAnsi="宋体" w:cs="宋体"/>
          <w:szCs w:val="21"/>
        </w:rPr>
        <w:t xml:space="preserve">1、如因中标人原因，导致首轮花箱植物配置及花卉种植无法在正式进场后七天内完成的，按10,0000元/天给予经济处罚，最高不超过100万元，采购方可向相关部</w:t>
      </w:r>
      <w:r>
        <w:rPr>
          <w:rFonts w:hint="eastAsia" w:ascii="宋体" w:hAnsi="宋体" w:cs="宋体"/>
          <w:szCs w:val="21"/>
        </w:rPr>
        <w:t xml:space="preserve">门通报中标方不诚信的行为，并有权与其解除合约，对已完成的工作量不予承担费用。</w:t>
      </w:r>
      <w:r/>
    </w:p>
    <w:p>
      <w:pPr>
        <w:pStyle w:val="693"/>
        <w:ind w:firstLine="420"/>
        <w:spacing w:line="400" w:lineRule="exact"/>
        <w:rPr>
          <w:rFonts w:hint="eastAsia" w:ascii="宋体" w:hAnsi="宋体" w:cs="宋体"/>
          <w:bCs/>
          <w:szCs w:val="21"/>
        </w:rPr>
      </w:pPr>
      <w:r>
        <w:rPr>
          <w:rFonts w:hint="eastAsia" w:ascii="宋体" w:hAnsi="宋体" w:cs="宋体"/>
          <w:szCs w:val="21"/>
        </w:rPr>
        <w:t xml:space="preserve">2、</w:t>
      </w:r>
      <w:r>
        <w:rPr>
          <w:rFonts w:hint="eastAsia" w:ascii="宋体" w:hAnsi="宋体" w:cs="宋体"/>
          <w:bCs/>
          <w:szCs w:val="21"/>
        </w:rPr>
        <w:t xml:space="preserve">花卉种植后应加强水肥、除草、保洁等日常管理，应保证种植范围内不出现黄土露天、枯死现象，及时清理杂草、杂物、垃圾等。一旦出现草花死亡、长势不良（局部枯死、叶片发黄、脚叶脱落、花株瘦高、花株萎蔫）、遭人为破坏等明显影响观赏效果的，而新一季花卉更换时间尚未到的，养护单位应2天内无偿更换、补植到位。补植的草花应和原种植品种、规格一致。草花浇水时要确保道路、花坛等的外观整洁，多余泥土及时清理。花卉植物种植后严格控制高度，保持高度一致。</w:t>
      </w:r>
      <w:r/>
    </w:p>
    <w:p>
      <w:pPr>
        <w:pStyle w:val="693"/>
        <w:ind w:firstLine="420"/>
        <w:spacing w:line="400" w:lineRule="exact"/>
        <w:rPr>
          <w:rFonts w:hint="eastAsia" w:ascii="宋体" w:hAnsi="宋体" w:cs="宋体"/>
          <w:bCs/>
          <w:szCs w:val="21"/>
        </w:rPr>
      </w:pPr>
      <w:r>
        <w:rPr>
          <w:rFonts w:hint="eastAsia" w:ascii="宋体" w:hAnsi="宋体" w:cs="宋体"/>
          <w:szCs w:val="21"/>
        </w:rPr>
        <w:t xml:space="preserve">3、确保所有花器表面及周边整洁干净无污染，花器设置完好无损坏，中标单位负责破损花器设施的修复或更换，做好日常维护。</w:t>
      </w:r>
      <w:r>
        <w:rPr>
          <w:rFonts w:hint="eastAsia" w:ascii="宋体" w:hAnsi="宋体" w:cs="宋体"/>
          <w:bCs/>
          <w:szCs w:val="21"/>
        </w:rPr>
      </w:r>
      <w:r/>
    </w:p>
    <w:p>
      <w:pPr>
        <w:pStyle w:val="693"/>
        <w:ind w:firstLine="420"/>
        <w:spacing w:line="400" w:lineRule="exact"/>
        <w:rPr>
          <w:rFonts w:hint="eastAsia" w:ascii="宋体" w:hAnsi="宋体" w:cs="宋体"/>
          <w:szCs w:val="21"/>
        </w:rPr>
      </w:pPr>
      <w:r>
        <w:rPr>
          <w:rFonts w:hint="eastAsia" w:ascii="宋体" w:hAnsi="宋体" w:cs="宋体"/>
          <w:szCs w:val="21"/>
        </w:rPr>
        <w:t xml:space="preserve">4、浇水使用的水车必须是正规水车，能进入古城区，车辆整洁、干净，油漆无脱落现象，浇水后要保持路面整洁、清洁，不得污染地面。</w:t>
      </w:r>
      <w:r/>
    </w:p>
    <w:p>
      <w:pPr>
        <w:pStyle w:val="693"/>
        <w:ind w:firstLine="420"/>
        <w:spacing w:line="400" w:lineRule="exact"/>
        <w:rPr>
          <w:rFonts w:hint="eastAsia" w:ascii="宋体" w:hAnsi="宋体" w:cs="宋体"/>
          <w:szCs w:val="21"/>
        </w:rPr>
      </w:pPr>
      <w:r>
        <w:rPr>
          <w:rFonts w:hint="eastAsia" w:ascii="宋体" w:hAnsi="宋体" w:cs="宋体"/>
          <w:szCs w:val="21"/>
        </w:rPr>
        <w:t xml:space="preserve">5、保证所有花卉颜色鲜艳饱满，不得有枯死空缺，如经检查发现有花卉枯死、空缺的，须根据要求完成整改。</w:t>
      </w:r>
      <w:r/>
    </w:p>
    <w:p>
      <w:pPr>
        <w:pStyle w:val="693"/>
        <w:ind w:firstLine="420"/>
        <w:spacing w:line="400" w:lineRule="exact"/>
        <w:rPr>
          <w:rFonts w:hint="eastAsia" w:ascii="宋体" w:hAnsi="宋体" w:cs="宋体"/>
          <w:szCs w:val="21"/>
        </w:rPr>
      </w:pPr>
      <w:r>
        <w:rPr>
          <w:rFonts w:hint="eastAsia" w:ascii="宋体" w:hAnsi="宋体" w:cs="宋体"/>
          <w:bCs/>
          <w:szCs w:val="21"/>
        </w:rPr>
        <w:t xml:space="preserve">6、服务期间，</w:t>
      </w:r>
      <w:r>
        <w:rPr>
          <w:rFonts w:hint="eastAsia" w:ascii="宋体" w:hAnsi="宋体" w:cs="宋体"/>
          <w:szCs w:val="21"/>
        </w:rPr>
        <w:t xml:space="preserve">采购人提出口头整改通知后，</w:t>
      </w:r>
      <w:r>
        <w:rPr>
          <w:rFonts w:hint="eastAsia" w:ascii="宋体" w:hAnsi="宋体" w:cs="宋体"/>
          <w:bCs/>
          <w:szCs w:val="21"/>
        </w:rPr>
        <w:t xml:space="preserve">如中标方</w:t>
      </w:r>
      <w:r>
        <w:rPr>
          <w:rFonts w:hint="eastAsia" w:ascii="宋体" w:hAnsi="宋体" w:cs="宋体"/>
          <w:szCs w:val="21"/>
        </w:rPr>
        <w:t xml:space="preserve">第一次</w:t>
      </w:r>
      <w:r>
        <w:rPr>
          <w:rFonts w:hint="eastAsia" w:ascii="宋体" w:hAnsi="宋体" w:cs="宋体"/>
          <w:bCs/>
          <w:szCs w:val="21"/>
        </w:rPr>
        <w:t xml:space="preserve">对不符合采购要求的花卉等不整改的</w:t>
      </w:r>
      <w:r>
        <w:rPr>
          <w:rFonts w:hint="eastAsia" w:ascii="宋体" w:hAnsi="宋体" w:cs="宋体"/>
          <w:szCs w:val="21"/>
        </w:rPr>
        <w:t xml:space="preserve">，</w:t>
      </w:r>
      <w:r>
        <w:rPr>
          <w:rFonts w:hint="eastAsia" w:ascii="宋体" w:hAnsi="宋体" w:cs="宋体"/>
          <w:bCs/>
          <w:szCs w:val="21"/>
        </w:rPr>
        <w:t xml:space="preserve">采购人有权自行选择其他单位进行整改，相关费用从中标方采购费用中予以扣除</w:t>
      </w:r>
      <w:r>
        <w:rPr>
          <w:rFonts w:hint="eastAsia" w:ascii="宋体" w:hAnsi="宋体" w:cs="宋体"/>
          <w:szCs w:val="21"/>
        </w:rPr>
        <w:t xml:space="preserve">；</w:t>
      </w:r>
      <w:r>
        <w:rPr>
          <w:rFonts w:hint="eastAsia" w:ascii="宋体" w:hAnsi="宋体" w:cs="宋体"/>
          <w:bCs/>
          <w:szCs w:val="21"/>
        </w:rPr>
        <w:t xml:space="preserve">如中标方</w:t>
      </w:r>
      <w:r>
        <w:rPr>
          <w:rFonts w:hint="eastAsia" w:ascii="宋体" w:hAnsi="宋体" w:cs="宋体"/>
          <w:szCs w:val="21"/>
        </w:rPr>
        <w:t xml:space="preserve">第二</w:t>
      </w:r>
      <w:r>
        <w:rPr>
          <w:rFonts w:hint="eastAsia" w:ascii="宋体" w:hAnsi="宋体" w:cs="宋体"/>
          <w:szCs w:val="21"/>
        </w:rPr>
        <w:t xml:space="preserve">次</w:t>
      </w:r>
      <w:r>
        <w:rPr>
          <w:rFonts w:hint="eastAsia" w:ascii="宋体" w:hAnsi="宋体" w:cs="宋体"/>
          <w:bCs/>
          <w:szCs w:val="21"/>
        </w:rPr>
        <w:t xml:space="preserve">对不符合采购要求的花卉等不整改，采购人有权自行选择其他单位进行整改，相关费用从中标方采购费用中予以扣除</w:t>
      </w:r>
      <w:r>
        <w:rPr>
          <w:rFonts w:hint="eastAsia" w:ascii="宋体" w:hAnsi="宋体" w:cs="宋体"/>
          <w:szCs w:val="21"/>
        </w:rPr>
        <w:t xml:space="preserve">；</w:t>
      </w:r>
      <w:r>
        <w:rPr>
          <w:rFonts w:hint="eastAsia" w:ascii="宋体" w:hAnsi="宋体" w:cs="宋体"/>
          <w:bCs/>
          <w:szCs w:val="21"/>
        </w:rPr>
        <w:t xml:space="preserve">如中标方</w:t>
      </w:r>
      <w:r>
        <w:rPr>
          <w:rFonts w:hint="eastAsia" w:ascii="宋体" w:hAnsi="宋体" w:cs="宋体"/>
          <w:szCs w:val="21"/>
        </w:rPr>
        <w:t xml:space="preserve">第三次</w:t>
      </w:r>
      <w:r>
        <w:rPr>
          <w:rFonts w:hint="eastAsia" w:ascii="宋体" w:hAnsi="宋体" w:cs="宋体"/>
          <w:bCs/>
          <w:szCs w:val="21"/>
        </w:rPr>
        <w:t xml:space="preserve">对不符合采购要求的花卉等不整改，</w:t>
      </w:r>
      <w:r>
        <w:rPr>
          <w:rFonts w:hint="eastAsia" w:ascii="宋体" w:hAnsi="宋体" w:cs="宋体"/>
          <w:szCs w:val="21"/>
        </w:rPr>
        <w:t xml:space="preserve">采购人提出严重警告或可单方面提出终止合同，中标单位承担相关经济损失。</w:t>
      </w:r>
      <w:r/>
    </w:p>
    <w:p>
      <w:pPr>
        <w:pStyle w:val="693"/>
        <w:ind w:firstLine="420"/>
        <w:spacing w:line="400" w:lineRule="exact"/>
        <w:rPr>
          <w:rFonts w:hint="eastAsia" w:ascii="宋体" w:hAnsi="宋体" w:cs="宋体"/>
          <w:szCs w:val="21"/>
        </w:rPr>
      </w:pPr>
      <w:r>
        <w:rPr>
          <w:rFonts w:hint="eastAsia" w:ascii="宋体" w:hAnsi="宋体" w:cs="宋体"/>
          <w:szCs w:val="21"/>
        </w:rPr>
        <w:t xml:space="preserve">7、非中标单位原因导致的花器人为损害及交通事故损坏逃逸等原因致花卉死亡、花器损坏的，中标单位应负责更换，其中花卉更换费用由中标单位负责，花器由采购方提供；对未逃逸可找到明确责任人的交通事故等原因造成的花卉死亡、花器损坏的，中标单位应直接负责及时更换，相关费用向责任人追讨，采购方不承担相关费用。</w:t>
      </w:r>
      <w:r/>
    </w:p>
    <w:p>
      <w:pPr>
        <w:pStyle w:val="693"/>
        <w:ind w:firstLine="420"/>
        <w:spacing w:line="400" w:lineRule="exact"/>
        <w:rPr>
          <w:rFonts w:hint="eastAsia" w:ascii="宋体" w:hAnsi="宋体" w:cs="宋体"/>
          <w:bCs/>
          <w:szCs w:val="21"/>
        </w:rPr>
      </w:pPr>
      <w:r>
        <w:rPr>
          <w:rFonts w:hint="eastAsia" w:ascii="宋体" w:hAnsi="宋体" w:cs="宋体"/>
          <w:szCs w:val="21"/>
        </w:rPr>
        <w:t xml:space="preserve">8、在养护期间，若出现花卉</w:t>
      </w:r>
      <w:r>
        <w:rPr>
          <w:rFonts w:hint="eastAsia" w:ascii="宋体" w:hAnsi="宋体" w:cs="宋体"/>
          <w:bCs/>
          <w:szCs w:val="21"/>
        </w:rPr>
        <w:t xml:space="preserve">枯死、花株萎蔫等情况，明显影响观赏效果的，而更换时间尚未到期的，根据季节性进行补植到位，采购方不增加任何费用。</w:t>
      </w:r>
      <w:r/>
    </w:p>
    <w:p>
      <w:pPr>
        <w:pStyle w:val="693"/>
        <w:ind w:firstLine="420"/>
        <w:spacing w:line="400" w:lineRule="exact"/>
        <w:rPr>
          <w:rFonts w:hint="eastAsia" w:ascii="宋体" w:hAnsi="宋体" w:cs="宋体"/>
          <w:szCs w:val="21"/>
        </w:rPr>
      </w:pPr>
      <w:r>
        <w:rPr>
          <w:rFonts w:hint="eastAsia" w:ascii="宋体" w:hAnsi="宋体" w:cs="宋体"/>
          <w:szCs w:val="21"/>
        </w:rPr>
        <w:t xml:space="preserve">9、在服务期间，如因涉及道路交通安全、工程项目施工或其他原因需将花箱及相关设施拆除运走的，服务单位须配合交通等职能部门，办理相关手续，将花箱设施拆除后运至指定地点（或仓库），费用含在投标报价中。对于现场减少的花箱数量或种植面积，自减少当季起在结算时做相应核减。</w:t>
      </w:r>
      <w:r/>
    </w:p>
    <w:p>
      <w:pPr>
        <w:pStyle w:val="693"/>
        <w:ind w:firstLine="420"/>
        <w:spacing w:line="400" w:lineRule="exact"/>
        <w:rPr>
          <w:rFonts w:hint="eastAsia" w:ascii="宋体" w:hAnsi="宋体" w:cs="宋体"/>
          <w:szCs w:val="21"/>
        </w:rPr>
      </w:pPr>
      <w:r>
        <w:rPr>
          <w:rStyle w:val="727"/>
          <w:rFonts w:hint="eastAsia" w:ascii="宋体" w:hAnsi="宋体" w:cs="宋体"/>
          <w:szCs w:val="21"/>
        </w:rPr>
        <w:t xml:space="preserve">10、合同期满后，本轮中标单位须将花箱花器及相关设施移交给下一轮中标单位。按照本轮服务接收时的数量（包括现</w:t>
      </w:r>
      <w:r>
        <w:rPr>
          <w:rStyle w:val="727"/>
          <w:rFonts w:hint="eastAsia" w:ascii="宋体" w:hAnsi="宋体" w:cs="宋体"/>
          <w:szCs w:val="21"/>
        </w:rPr>
        <w:t xml:space="preserve">场设置、备用部分数量）移交，</w:t>
      </w:r>
      <w:r>
        <w:rPr>
          <w:rFonts w:hint="eastAsia" w:ascii="宋体" w:hAnsi="宋体" w:cs="宋体"/>
          <w:szCs w:val="21"/>
        </w:rPr>
        <w:t xml:space="preserve">如有不足，本轮中标单位须按采购要求原样予以补足数量。如上述缺损数量未能补足的，采购方可在结算余款及履约保证金内，根据缺失的花箱花器及相应设施采购时的中标价格予以扣除。完成移交后支付最后一季费用，移交期限为合同期满后一个月，一个月内未完成移交并签订移交单的，每延迟一个天扣款2000元，直至余款扣完。</w:t>
      </w:r>
      <w:r/>
    </w:p>
    <w:p>
      <w:pPr>
        <w:pStyle w:val="693"/>
        <w:spacing w:line="400" w:lineRule="exact"/>
        <w:tabs>
          <w:tab w:val="left" w:pos="753" w:leader="none"/>
        </w:tabs>
        <w:rPr>
          <w:rFonts w:hint="eastAsia" w:ascii="宋体" w:hAnsi="宋体" w:cs="宋体"/>
          <w:b/>
          <w:szCs w:val="21"/>
        </w:rPr>
        <w:outlineLvl w:val="1"/>
      </w:pPr>
      <w:r>
        <w:rPr>
          <w:rFonts w:hint="eastAsia" w:ascii="宋体" w:hAnsi="宋体" w:cs="宋体"/>
          <w:b/>
          <w:szCs w:val="21"/>
        </w:rPr>
        <w:t xml:space="preserve">（八）安全施工要求：</w:t>
      </w:r>
      <w:r/>
    </w:p>
    <w:p>
      <w:pPr>
        <w:pStyle w:val="693"/>
        <w:ind w:firstLine="525"/>
        <w:spacing w:line="400" w:lineRule="exact"/>
        <w:rPr>
          <w:rFonts w:hint="eastAsia" w:ascii="宋体" w:hAnsi="宋体" w:cs="宋体"/>
          <w:szCs w:val="21"/>
        </w:rPr>
      </w:pPr>
      <w:r>
        <w:rPr>
          <w:rFonts w:hint="eastAsia" w:ascii="宋体" w:hAnsi="宋体" w:cs="宋体"/>
          <w:szCs w:val="21"/>
        </w:rPr>
        <w:t xml:space="preserve">1、合同期内，中标单位自行负责花卉植物及花器设施的管护与防盗等工作。</w:t>
      </w:r>
      <w:r/>
    </w:p>
    <w:p>
      <w:pPr>
        <w:pStyle w:val="693"/>
        <w:ind w:firstLine="525"/>
        <w:spacing w:line="400" w:lineRule="exact"/>
        <w:rPr>
          <w:rFonts w:hint="eastAsia" w:ascii="宋体" w:hAnsi="宋体" w:cs="宋体"/>
          <w:szCs w:val="21"/>
        </w:rPr>
      </w:pPr>
      <w:r>
        <w:rPr>
          <w:rFonts w:hint="eastAsia" w:ascii="宋体" w:hAnsi="宋体" w:cs="宋体"/>
          <w:szCs w:val="21"/>
        </w:rPr>
        <w:t xml:space="preserve">2、道路上种植施工或养护作业时，须按照道路交通作业要求设置必要的警示隔离设施（如安全提示牌、爆闪灯、隔离栏、安全锥桶等），确保作业人员及行人、车辆的安全。</w:t>
      </w:r>
      <w:r/>
    </w:p>
    <w:p>
      <w:pPr>
        <w:pStyle w:val="693"/>
        <w:ind w:firstLine="525"/>
        <w:spacing w:line="400" w:lineRule="exact"/>
        <w:rPr>
          <w:rFonts w:hint="eastAsia" w:ascii="宋体" w:hAnsi="宋体" w:cs="宋体"/>
          <w:szCs w:val="21"/>
        </w:rPr>
      </w:pPr>
      <w:r>
        <w:rPr>
          <w:rFonts w:hint="eastAsia" w:ascii="宋体" w:hAnsi="宋体" w:cs="宋体"/>
          <w:szCs w:val="21"/>
        </w:rPr>
        <w:t xml:space="preserve">3、合同期内，中标单位需为本项目服务人员购买意外伤害保险，并承担全部人员安全问题、设备损坏等安全事故责任，采购人不承担任何责任。</w:t>
      </w:r>
      <w:r/>
    </w:p>
    <w:p>
      <w:pPr>
        <w:pStyle w:val="693"/>
        <w:ind w:firstLine="525"/>
        <w:spacing w:line="400" w:lineRule="exact"/>
        <w:rPr>
          <w:rFonts w:hint="eastAsia" w:ascii="宋体" w:hAnsi="宋体" w:cs="宋体"/>
          <w:szCs w:val="21"/>
        </w:rPr>
      </w:pPr>
      <w:r>
        <w:rPr>
          <w:rFonts w:hint="eastAsia" w:ascii="宋体" w:hAnsi="宋体" w:cs="宋体"/>
          <w:szCs w:val="21"/>
        </w:rPr>
        <w:t xml:space="preserve">4、每季种植施工及养护前需提供相关安全方案，报第三方审核后方可实施。</w:t>
      </w:r>
      <w:r/>
    </w:p>
    <w:p>
      <w:pPr>
        <w:pStyle w:val="693"/>
        <w:spacing w:line="400" w:lineRule="exact"/>
        <w:rPr>
          <w:rFonts w:hint="eastAsia" w:ascii="宋体" w:hAnsi="宋体" w:cs="宋体"/>
          <w:b/>
          <w:szCs w:val="21"/>
        </w:rPr>
      </w:pPr>
      <w:r>
        <w:rPr>
          <w:rFonts w:hint="eastAsia" w:ascii="宋体" w:hAnsi="宋体" w:cs="宋体"/>
          <w:b/>
          <w:szCs w:val="21"/>
        </w:rPr>
        <w:t xml:space="preserve">（九）质量与验收：</w:t>
      </w:r>
      <w:r/>
    </w:p>
    <w:p>
      <w:pPr>
        <w:pStyle w:val="693"/>
        <w:ind w:firstLine="480"/>
        <w:spacing w:line="400" w:lineRule="exact"/>
        <w:rPr>
          <w:rFonts w:hint="eastAsia" w:ascii="宋体" w:hAnsi="宋体" w:cs="宋体"/>
          <w:szCs w:val="21"/>
        </w:rPr>
      </w:pPr>
      <w:r>
        <w:rPr>
          <w:rFonts w:hint="eastAsia" w:ascii="宋体" w:hAnsi="宋体" w:cs="宋体"/>
          <w:szCs w:val="21"/>
        </w:rPr>
        <w:t xml:space="preserve">1、中标方应按照招标文件的要求提供合格的产品和服务。</w:t>
      </w:r>
      <w:r/>
    </w:p>
    <w:p>
      <w:pPr>
        <w:pStyle w:val="693"/>
        <w:ind w:firstLine="480"/>
        <w:spacing w:line="400" w:lineRule="exact"/>
        <w:rPr>
          <w:rFonts w:hint="eastAsia" w:ascii="宋体" w:hAnsi="宋体" w:cs="宋体"/>
          <w:szCs w:val="21"/>
        </w:rPr>
      </w:pPr>
      <w:r>
        <w:rPr>
          <w:rFonts w:hint="eastAsia" w:ascii="宋体" w:hAnsi="宋体" w:cs="宋体"/>
          <w:szCs w:val="21"/>
        </w:rPr>
        <w:t xml:space="preserve">2、项目验收包括；外观、安全性、花器数量、花卉品种、花卉面积、花卉质量、搭配效果以及养护管理质量，中标方对质量问题负责无条件更换不合格花卉、无条件重新制作或修理加固设施，因此</w:t>
      </w:r>
      <w:r>
        <w:rPr>
          <w:rFonts w:hint="eastAsia" w:ascii="宋体" w:hAnsi="宋体" w:cs="宋体"/>
          <w:szCs w:val="21"/>
        </w:rPr>
        <w:t xml:space="preserve">发生的费用由中标方负责。</w:t>
      </w:r>
      <w:r/>
    </w:p>
    <w:p>
      <w:pPr>
        <w:pStyle w:val="693"/>
        <w:ind w:firstLine="420"/>
        <w:spacing w:line="400" w:lineRule="exact"/>
        <w:rPr>
          <w:rFonts w:hint="eastAsia" w:ascii="宋体" w:hAnsi="宋体" w:cs="宋体"/>
          <w:szCs w:val="21"/>
        </w:rPr>
        <w:outlineLvl w:val="1"/>
      </w:pPr>
      <w:r>
        <w:rPr>
          <w:rFonts w:hint="eastAsia" w:ascii="宋体" w:hAnsi="宋体" w:cs="宋体"/>
          <w:szCs w:val="21"/>
        </w:rPr>
        <w:t xml:space="preserve">3、服务地点：采购单位指定的花卉种植摆放及花墙地点。</w:t>
      </w:r>
      <w:r/>
    </w:p>
    <w:p>
      <w:pPr>
        <w:pStyle w:val="693"/>
        <w:ind w:firstLine="420"/>
        <w:spacing w:line="400" w:lineRule="exact"/>
        <w:rPr>
          <w:rFonts w:hint="eastAsia" w:ascii="宋体" w:hAnsi="宋体" w:cs="宋体"/>
          <w:szCs w:val="21"/>
        </w:rPr>
      </w:pPr>
      <w:r>
        <w:rPr>
          <w:rFonts w:hint="eastAsia" w:ascii="宋体" w:hAnsi="宋体" w:cs="宋体"/>
          <w:szCs w:val="21"/>
        </w:rPr>
        <w:t xml:space="preserve">4、验收标准：须完全符合采购清单、设计方案的要求，以采购单位验收通过为准。</w:t>
      </w:r>
      <w:r/>
    </w:p>
    <w:p>
      <w:pPr>
        <w:pStyle w:val="693"/>
        <w:ind w:firstLine="420"/>
        <w:spacing w:line="400" w:lineRule="exact"/>
        <w:rPr>
          <w:rFonts w:hint="eastAsia" w:ascii="宋体" w:hAnsi="宋体" w:cs="宋体"/>
          <w:szCs w:val="21"/>
        </w:rPr>
      </w:pPr>
      <w:r>
        <w:rPr>
          <w:rFonts w:hint="eastAsia" w:ascii="宋体" w:hAnsi="宋体" w:cs="宋体"/>
          <w:szCs w:val="21"/>
        </w:rPr>
        <w:t xml:space="preserve">5、检查考核期限：所有植物配置施工及养护工作须接受采购方及第三方的随机检查，检查考核时间覆盖整个合同期，并在完成与下一轮中标单位移交后结束，具体检查考核按照附件“项目管理考核办法”执行。</w:t>
      </w:r>
      <w:r/>
    </w:p>
    <w:p>
      <w:pPr>
        <w:pStyle w:val="693"/>
        <w:ind w:firstLine="420"/>
        <w:spacing w:line="400" w:lineRule="exact"/>
        <w:rPr>
          <w:rFonts w:hint="eastAsia" w:ascii="宋体" w:hAnsi="宋体" w:cs="宋体"/>
          <w:szCs w:val="21"/>
        </w:rPr>
      </w:pPr>
      <w:r>
        <w:rPr>
          <w:rFonts w:hint="eastAsia" w:ascii="宋体" w:hAnsi="宋体" w:cs="宋体"/>
          <w:szCs w:val="21"/>
        </w:rPr>
        <w:t xml:space="preserve">6、售后服务：中标方应以优良的服务态度，在花卉整改方面，提供20分钟以内响应，根据考核办法规定的时限完成采购方提出的整改要求；如遇采购方紧急的整改要求，中标方需无条件配合，并提供5小时以内完成整改的服务，在花器及周边地面保洁方面需在8小时内完成整改。当发生抢险任务时，中标单位应半小时以内组织人员到达抢险现场。</w:t>
      </w:r>
      <w:r/>
    </w:p>
    <w:p>
      <w:pPr>
        <w:pStyle w:val="693"/>
        <w:spacing w:line="400" w:lineRule="exact"/>
        <w:rPr>
          <w:rFonts w:hint="eastAsia" w:ascii="宋体" w:hAnsi="宋体" w:cs="宋体"/>
          <w:b/>
          <w:szCs w:val="21"/>
        </w:rPr>
      </w:pPr>
      <w:r>
        <w:rPr>
          <w:rFonts w:hint="eastAsia" w:ascii="宋体" w:hAnsi="宋体" w:cs="宋体"/>
          <w:b/>
          <w:szCs w:val="21"/>
        </w:rPr>
        <w:t xml:space="preserve">（十）若中标的投标人在服务期间，出现下列情形的将被解除合同：</w:t>
      </w:r>
      <w:r/>
    </w:p>
    <w:p>
      <w:pPr>
        <w:pStyle w:val="693"/>
        <w:ind w:firstLine="420"/>
        <w:spacing w:line="400" w:lineRule="exact"/>
        <w:tabs>
          <w:tab w:val="left" w:pos="753" w:leader="none"/>
        </w:tabs>
        <w:rPr>
          <w:rFonts w:hint="eastAsia" w:ascii="宋体" w:hAnsi="宋体" w:cs="宋体"/>
          <w:bCs/>
          <w:szCs w:val="21"/>
        </w:rPr>
      </w:pPr>
      <w:r>
        <w:rPr>
          <w:rFonts w:hint="eastAsia" w:ascii="宋体" w:hAnsi="宋体" w:cs="宋体"/>
          <w:bCs/>
          <w:szCs w:val="21"/>
        </w:rPr>
        <w:t xml:space="preserve">1、将中标的服务项目或管理转包他人；</w:t>
      </w:r>
      <w:r/>
    </w:p>
    <w:p>
      <w:pPr>
        <w:pStyle w:val="693"/>
        <w:ind w:firstLine="420"/>
        <w:spacing w:line="400" w:lineRule="exact"/>
        <w:tabs>
          <w:tab w:val="left" w:pos="753" w:leader="none"/>
        </w:tabs>
        <w:rPr>
          <w:rFonts w:hint="eastAsia" w:ascii="宋体" w:hAnsi="宋体" w:cs="宋体"/>
          <w:bCs/>
          <w:szCs w:val="21"/>
        </w:rPr>
      </w:pPr>
      <w:r>
        <w:rPr>
          <w:rFonts w:hint="eastAsia" w:ascii="宋体" w:hAnsi="宋体" w:cs="宋体"/>
          <w:bCs/>
          <w:szCs w:val="21"/>
        </w:rPr>
        <w:t xml:space="preserve">2、违反招标文件的有关规定。</w:t>
      </w:r>
      <w:r/>
    </w:p>
    <w:p>
      <w:pPr>
        <w:pStyle w:val="693"/>
        <w:ind w:firstLine="420"/>
        <w:spacing w:line="400" w:lineRule="exact"/>
        <w:tabs>
          <w:tab w:val="left" w:pos="753" w:leader="none"/>
        </w:tabs>
        <w:rPr>
          <w:rFonts w:hint="eastAsia" w:ascii="宋体" w:hAnsi="宋体" w:cs="宋体"/>
          <w:bCs/>
          <w:szCs w:val="21"/>
        </w:rPr>
      </w:pPr>
      <w:r>
        <w:rPr>
          <w:rFonts w:hint="eastAsia" w:ascii="宋体" w:hAnsi="宋体" w:cs="宋体"/>
          <w:bCs/>
          <w:szCs w:val="21"/>
        </w:rPr>
        <w:t xml:space="preserve">3、出现重大问题或重大事故造成严重影响的。</w:t>
      </w:r>
      <w:r/>
    </w:p>
    <w:p>
      <w:pPr>
        <w:pStyle w:val="693"/>
        <w:spacing w:line="400" w:lineRule="exact"/>
        <w:rPr>
          <w:rFonts w:hint="eastAsia" w:ascii="宋体" w:hAnsi="宋体" w:cs="宋体"/>
          <w:b/>
          <w:szCs w:val="21"/>
        </w:rPr>
      </w:pPr>
      <w:r>
        <w:rPr>
          <w:rFonts w:hint="eastAsia" w:ascii="宋体" w:hAnsi="宋体" w:cs="宋体"/>
          <w:b/>
          <w:szCs w:val="21"/>
        </w:rPr>
        <w:t xml:space="preserve"> （十一）综合说明及其它要求：</w:t>
      </w:r>
      <w:r/>
    </w:p>
    <w:p>
      <w:pPr>
        <w:pStyle w:val="765"/>
        <w:ind w:firstLine="420"/>
        <w:spacing w:line="400" w:lineRule="exact"/>
        <w:rPr>
          <w:rFonts w:hint="eastAsia" w:ascii="宋体" w:hAnsi="宋体" w:cs="宋体"/>
          <w:sz w:val="21"/>
          <w:szCs w:val="21"/>
        </w:rPr>
      </w:pPr>
      <w:r>
        <w:rPr>
          <w:rFonts w:hint="eastAsia" w:ascii="宋体" w:hAnsi="宋体" w:cs="宋体"/>
          <w:sz w:val="21"/>
          <w:szCs w:val="21"/>
        </w:rPr>
        <w:t xml:space="preserve">1、应能保证所提供的实施服务方案涉及到的知识产权是合法取得，并享有完整的知识产权，不会因为采购人的使用而被责令停止使用、追偿或要求赔偿损失，如出现此情况，一切经济</w:t>
      </w:r>
      <w:r>
        <w:rPr>
          <w:rFonts w:hint="eastAsia" w:ascii="宋体" w:hAnsi="宋体" w:cs="宋体"/>
          <w:sz w:val="21"/>
          <w:szCs w:val="21"/>
        </w:rPr>
        <w:t xml:space="preserve">和法律责任均由中标单位承担。</w:t>
      </w:r>
      <w:r/>
    </w:p>
    <w:p>
      <w:pPr>
        <w:pStyle w:val="765"/>
        <w:ind w:firstLine="420"/>
        <w:spacing w:line="400" w:lineRule="exact"/>
        <w:rPr>
          <w:rFonts w:hint="eastAsia" w:ascii="宋体" w:hAnsi="宋体" w:cs="宋体"/>
          <w:sz w:val="21"/>
          <w:szCs w:val="21"/>
        </w:rPr>
      </w:pPr>
      <w:r>
        <w:rPr>
          <w:rFonts w:hint="eastAsia" w:ascii="宋体" w:hAnsi="宋体" w:cs="宋体"/>
          <w:sz w:val="21"/>
          <w:szCs w:val="21"/>
        </w:rPr>
        <w:t xml:space="preserve">2、合同期间，如出现重大施工或养护缺陷，采购单位有权扣留缺陷出现之日起的施工或养护费用，直至缺陷更正，如中标人对施工或养护缺陷不予更正，采购单位有权另请其他单位更正，所发生的费用在施工或养护费用中扣除。</w:t>
      </w:r>
      <w:r/>
    </w:p>
    <w:p>
      <w:pPr>
        <w:pStyle w:val="765"/>
        <w:ind w:firstLine="420"/>
        <w:spacing w:line="400" w:lineRule="exact"/>
        <w:rPr>
          <w:rFonts w:hint="eastAsia" w:ascii="宋体" w:hAnsi="宋体" w:cs="宋体"/>
          <w:sz w:val="21"/>
          <w:szCs w:val="21"/>
        </w:rPr>
      </w:pPr>
      <w:r>
        <w:rPr>
          <w:rFonts w:hint="eastAsia" w:ascii="宋体" w:hAnsi="宋体" w:cs="宋体"/>
          <w:sz w:val="21"/>
          <w:szCs w:val="21"/>
        </w:rPr>
        <w:t xml:space="preserve">3、如遇台风、暴雨、大雪等恶劣自然天气，中标方需服从采购方要求，做好相关抢险救灾工作并做好安全防护工作，相关措施费用由中标方负责。</w:t>
      </w:r>
      <w:r/>
    </w:p>
    <w:p>
      <w:pPr>
        <w:pStyle w:val="765"/>
        <w:ind w:firstLine="420"/>
        <w:spacing w:line="400" w:lineRule="exact"/>
        <w:rPr>
          <w:rFonts w:hint="eastAsia" w:ascii="宋体" w:hAnsi="宋体" w:cs="宋体"/>
          <w:sz w:val="21"/>
          <w:szCs w:val="21"/>
        </w:rPr>
      </w:pPr>
      <w:r>
        <w:rPr>
          <w:rFonts w:hint="eastAsia" w:ascii="宋体" w:hAnsi="宋体" w:cs="宋体"/>
          <w:sz w:val="21"/>
          <w:szCs w:val="21"/>
        </w:rPr>
        <w:t xml:space="preserve">4、中标单位须为本项目配备的所有服务人员按规定缴纳社会保险及人身意外险，若工作人员在服务期间内出现的工伤及其他意外事故，均由中标单位自行负责，采购人不承担任何责任。</w:t>
      </w:r>
      <w:r/>
    </w:p>
    <w:p>
      <w:pPr>
        <w:pStyle w:val="765"/>
        <w:ind w:firstLine="420"/>
        <w:spacing w:line="400" w:lineRule="exact"/>
        <w:rPr>
          <w:rFonts w:hint="eastAsia" w:ascii="宋体" w:hAnsi="宋体" w:cs="宋体"/>
          <w:sz w:val="21"/>
          <w:szCs w:val="21"/>
        </w:rPr>
      </w:pPr>
      <w:r>
        <w:rPr>
          <w:rFonts w:hint="eastAsia" w:ascii="宋体" w:hAnsi="宋体" w:cs="宋体"/>
          <w:sz w:val="21"/>
          <w:szCs w:val="21"/>
        </w:rPr>
        <w:t xml:space="preserve">5、中标单位不得将本服务转包或分包给他人。</w:t>
      </w:r>
      <w:r/>
    </w:p>
    <w:p>
      <w:pPr>
        <w:pStyle w:val="765"/>
        <w:ind w:firstLine="420"/>
        <w:spacing w:line="400" w:lineRule="exact"/>
        <w:rPr>
          <w:rFonts w:hint="eastAsia" w:ascii="宋体" w:hAnsi="宋体" w:cs="宋体"/>
          <w:sz w:val="21"/>
          <w:szCs w:val="21"/>
        </w:rPr>
      </w:pPr>
      <w:r>
        <w:rPr>
          <w:rFonts w:hint="eastAsia" w:ascii="宋体" w:hAnsi="宋体" w:cs="宋体"/>
          <w:sz w:val="21"/>
          <w:szCs w:val="21"/>
        </w:rPr>
        <w:t xml:space="preserve">6、采购单位有权检查监督中标单位服务质量，对不称职的工作人员有权要求中标单位在一周内更换，直至人选合格为止（所更换的人员不得低于原投标文件中人员要求）。</w:t>
      </w:r>
      <w:r/>
    </w:p>
    <w:p>
      <w:pPr>
        <w:pStyle w:val="765"/>
        <w:ind w:firstLine="0"/>
        <w:spacing w:line="400" w:lineRule="exact"/>
        <w:rPr>
          <w:rFonts w:hint="eastAsia" w:ascii="宋体" w:hAnsi="宋体" w:cs="宋体"/>
          <w:b/>
          <w:bCs/>
          <w:sz w:val="21"/>
          <w:szCs w:val="21"/>
        </w:rPr>
      </w:pPr>
      <w:r>
        <w:rPr>
          <w:rFonts w:hint="eastAsia" w:ascii="宋体" w:hAnsi="宋体" w:cs="宋体"/>
          <w:b/>
          <w:bCs/>
          <w:sz w:val="21"/>
          <w:szCs w:val="21"/>
        </w:rPr>
        <w:t xml:space="preserve">六、投标的其他要求：</w:t>
      </w:r>
      <w:r/>
    </w:p>
    <w:p>
      <w:pPr>
        <w:pStyle w:val="693"/>
        <w:spacing w:line="400" w:lineRule="exact"/>
        <w:rPr>
          <w:rFonts w:hint="eastAsia" w:ascii="宋体" w:hAnsi="宋体" w:cs="宋体"/>
          <w:szCs w:val="21"/>
        </w:rPr>
      </w:pPr>
      <w:r>
        <w:rPr>
          <w:rFonts w:hint="eastAsia" w:ascii="宋体" w:hAnsi="宋体" w:cs="宋体"/>
          <w:b/>
          <w:bCs/>
          <w:szCs w:val="21"/>
        </w:rPr>
        <w:t xml:space="preserve">（一）报价要求：</w:t>
      </w:r>
      <w:r>
        <w:rPr>
          <w:rFonts w:hint="eastAsia" w:ascii="宋体" w:hAnsi="宋体" w:cs="宋体"/>
          <w:szCs w:val="21"/>
        </w:rPr>
      </w:r>
      <w:r/>
    </w:p>
    <w:p>
      <w:pPr>
        <w:pStyle w:val="693"/>
        <w:ind w:firstLine="420"/>
        <w:spacing w:line="400" w:lineRule="exact"/>
        <w:rPr>
          <w:rFonts w:hint="eastAsia" w:ascii="宋体" w:hAnsi="宋体" w:cs="宋体"/>
          <w:szCs w:val="21"/>
        </w:rPr>
      </w:pPr>
      <w:r>
        <w:rPr>
          <w:rFonts w:hint="eastAsia" w:ascii="宋体" w:hAnsi="宋体" w:cs="宋体"/>
          <w:szCs w:val="21"/>
        </w:rPr>
        <w:t xml:space="preserve">1、本项目投标报价不得高于采购预算，否则视为无效投标文件。</w:t>
      </w:r>
      <w:r/>
    </w:p>
    <w:p>
      <w:pPr>
        <w:pStyle w:val="693"/>
        <w:ind w:firstLine="420"/>
        <w:spacing w:line="400" w:lineRule="exact"/>
        <w:rPr>
          <w:rFonts w:hint="eastAsia" w:ascii="宋体" w:hAnsi="宋体" w:cs="宋体"/>
          <w:szCs w:val="21"/>
        </w:rPr>
      </w:pPr>
      <w:r>
        <w:rPr>
          <w:rFonts w:hint="eastAsia" w:ascii="宋体" w:hAnsi="宋体" w:cs="宋体"/>
          <w:szCs w:val="21"/>
        </w:rPr>
        <w:t xml:space="preserve">2、本项目投标总报价一次报定，报价包括完成本项目所需一切费用，包括</w:t>
      </w:r>
      <w:r>
        <w:rPr>
          <w:rFonts w:hint="eastAsia" w:ascii="宋体" w:hAnsi="宋体" w:cs="宋体"/>
          <w:szCs w:val="21"/>
          <w:lang w:val="zh-TW"/>
        </w:rPr>
        <w:t xml:space="preserve">但不限于</w:t>
      </w:r>
      <w:r>
        <w:rPr>
          <w:rFonts w:hint="eastAsia"/>
          <w:szCs w:val="21"/>
          <w:lang w:val="zh-TW"/>
        </w:rPr>
        <w:t xml:space="preserve">所需要的花木、</w:t>
      </w:r>
      <w:r>
        <w:rPr>
          <w:rFonts w:hint="eastAsia" w:cs="宋体"/>
          <w:szCs w:val="21"/>
        </w:rPr>
        <w:t xml:space="preserve">种植基质（如草炭、珍珠岩、营养土等）</w:t>
      </w:r>
      <w:r>
        <w:rPr>
          <w:rFonts w:hint="eastAsia"/>
          <w:szCs w:val="21"/>
        </w:rPr>
        <w:t xml:space="preserve">、</w:t>
      </w:r>
      <w:r>
        <w:rPr>
          <w:rFonts w:hint="eastAsia"/>
          <w:szCs w:val="21"/>
          <w:lang w:val="zh-TW"/>
        </w:rPr>
        <w:t xml:space="preserve">辅助材料、人工、机械、运输、仓储、安装、调试、保险、劳保、设计费、各</w:t>
      </w:r>
      <w:r>
        <w:rPr>
          <w:rFonts w:hint="eastAsia"/>
          <w:szCs w:val="21"/>
          <w:lang w:val="zh-TW"/>
        </w:rPr>
        <w:t xml:space="preserve">种税费、绿化养护费用、管理费、利润、专利技术、招标代理服务费及养护期间等一切费用</w:t>
      </w:r>
      <w:r>
        <w:rPr>
          <w:rFonts w:hint="eastAsia" w:ascii="宋体" w:hAnsi="宋体" w:cs="宋体"/>
          <w:szCs w:val="21"/>
          <w:lang w:val="zh-TW"/>
        </w:rPr>
        <w:t xml:space="preserve">。除非因特殊原因并经甲乙双方协商同意，乙方不得再要求追加任何费用。同时，除非合同条款中另有规定，否则，乙方所报价格在合同实施期间不因市场变化因素而变动。</w:t>
      </w:r>
      <w:r>
        <w:rPr>
          <w:rFonts w:hint="eastAsia" w:ascii="宋体" w:hAnsi="宋体" w:cs="宋体"/>
          <w:szCs w:val="21"/>
        </w:rPr>
        <w:t xml:space="preserve">报价中包含本项目招标代理服务费。</w:t>
      </w:r>
      <w:r/>
    </w:p>
    <w:p>
      <w:pPr>
        <w:pStyle w:val="693"/>
        <w:ind w:firstLine="420"/>
        <w:jc w:val="left"/>
        <w:spacing w:line="400" w:lineRule="exact"/>
        <w:widowControl/>
        <w:rPr>
          <w:rFonts w:hint="eastAsia" w:ascii="宋体" w:hAnsi="宋体" w:cs="宋体"/>
          <w:bCs/>
          <w:szCs w:val="21"/>
        </w:rPr>
      </w:pPr>
      <w:r>
        <w:rPr>
          <w:rFonts w:hint="eastAsia" w:ascii="宋体" w:hAnsi="宋体" w:cs="宋体"/>
          <w:szCs w:val="21"/>
        </w:rPr>
        <w:t xml:space="preserve">3、付款方式：</w:t>
      </w:r>
      <w:r>
        <w:rPr>
          <w:rFonts w:hint="eastAsia" w:ascii="宋体" w:hAnsi="宋体" w:cs="宋体"/>
          <w:szCs w:val="21"/>
        </w:rPr>
        <w:t xml:space="preserve">合同生效后，乙方向甲方提供合同金额5%的履约保函。甲方将按季与乙方进行合同价款结算。每季花卉植物种植结束并经甲方及第三方验收通过后</w:t>
      </w:r>
      <w:r>
        <w:rPr>
          <w:rFonts w:hint="eastAsia" w:ascii="宋体" w:hAnsi="宋体" w:cs="宋体"/>
          <w:bCs/>
          <w:szCs w:val="21"/>
        </w:rPr>
        <w:t xml:space="preserve">支付当季费用，每季按照实际工作量扣除考核处罚后予以支付。最后一季费用在乙方与下一轮中标单位完成交接后予以支付。乙方履行完合同内所有义务，并与下一轮中标单位完成相应移交后，经甲方确认后30日内退还5％履约保函。如因本次乙方原因影响下一轮中标单位进场种植摆放花卉，相关损失由甲方在最后一季费用及履约保函中予以扣除。(乙方每季申请资金时，需提供证明工作量的材料及验收通过证明等材料)。</w:t>
      </w:r>
      <w:r/>
    </w:p>
    <w:p>
      <w:pPr>
        <w:pStyle w:val="693"/>
        <w:ind w:firstLine="420"/>
        <w:spacing w:line="400" w:lineRule="exact"/>
        <w:rPr>
          <w:rFonts w:hint="eastAsia" w:ascii="宋体" w:hAnsi="宋体" w:cs="宋体"/>
          <w:szCs w:val="21"/>
        </w:rPr>
      </w:pPr>
      <w:r>
        <w:rPr>
          <w:rFonts w:hint="eastAsia" w:ascii="宋体" w:hAnsi="宋体" w:cs="宋体"/>
          <w:szCs w:val="21"/>
        </w:rPr>
        <w:t xml:space="preserve">4、投标单位对招标文件中提出的全部内容和要求进行响应，如果其中某些条款不能完全响应时，应在投标文件中逐条列出，如未列出，且评审时未能发现其未响应或未完全，则履约时视同乙方全部招标采购文件要求并按招标文件要求执行。</w:t>
      </w:r>
      <w:r/>
    </w:p>
    <w:p>
      <w:pPr>
        <w:pStyle w:val="693"/>
        <w:ind w:firstLine="420"/>
        <w:spacing w:line="400" w:lineRule="exact"/>
        <w:rPr>
          <w:rFonts w:hint="eastAsia" w:ascii="宋体" w:hAnsi="宋体" w:cs="宋体"/>
          <w:szCs w:val="21"/>
        </w:rPr>
      </w:pPr>
      <w:r>
        <w:rPr>
          <w:rFonts w:hint="eastAsia" w:ascii="宋体" w:hAnsi="宋体" w:cs="宋体"/>
          <w:szCs w:val="21"/>
        </w:rPr>
        <w:t xml:space="preserve">5、投标单位须对本项</w:t>
      </w:r>
      <w:r>
        <w:rPr>
          <w:rFonts w:hint="eastAsia" w:ascii="宋体" w:hAnsi="宋体" w:cs="宋体"/>
          <w:szCs w:val="21"/>
        </w:rPr>
        <w:t xml:space="preserve">目中的所有货物和服务功能进行报价，不得拆开报价或只投其中的部分内容，否则作无效响应处理。</w:t>
      </w:r>
      <w:r/>
    </w:p>
    <w:p>
      <w:pPr>
        <w:pStyle w:val="693"/>
        <w:spacing w:line="400" w:lineRule="exact"/>
        <w:tabs>
          <w:tab w:val="left" w:pos="420" w:leader="none"/>
        </w:tabs>
        <w:rPr>
          <w:rFonts w:hint="eastAsia" w:ascii="宋体" w:hAnsi="宋体" w:cs="宋体"/>
          <w:b/>
          <w:bCs/>
          <w:szCs w:val="21"/>
        </w:rPr>
      </w:pPr>
      <w:r>
        <w:rPr>
          <w:rFonts w:hint="eastAsia" w:ascii="宋体" w:hAnsi="宋体" w:cs="宋体"/>
          <w:b/>
          <w:bCs/>
          <w:szCs w:val="21"/>
        </w:rPr>
        <w:t xml:space="preserve">七、政府采购政策：</w:t>
      </w:r>
      <w:r/>
    </w:p>
    <w:p>
      <w:pPr>
        <w:pStyle w:val="693"/>
        <w:ind w:firstLine="420"/>
        <w:spacing w:line="400" w:lineRule="exact"/>
        <w:tabs>
          <w:tab w:val="left" w:pos="567" w:leader="none"/>
        </w:tabs>
        <w:rPr>
          <w:rFonts w:hint="eastAsia" w:ascii="宋体" w:hAnsi="宋体" w:cs="宋体"/>
          <w:szCs w:val="21"/>
        </w:rPr>
      </w:pPr>
      <w:r>
        <w:rPr>
          <w:rFonts w:hint="eastAsia" w:ascii="宋体" w:hAnsi="宋体" w:cs="宋体"/>
          <w:szCs w:val="21"/>
        </w:rPr>
        <w:t xml:space="preserve">1.小、微企业</w:t>
      </w:r>
      <w:r/>
    </w:p>
    <w:p>
      <w:pPr>
        <w:pStyle w:val="693"/>
        <w:ind w:firstLine="420"/>
        <w:spacing w:line="400" w:lineRule="exact"/>
        <w:tabs>
          <w:tab w:val="left" w:pos="567" w:leader="none"/>
        </w:tabs>
        <w:rPr>
          <w:rFonts w:hint="eastAsia" w:ascii="宋体" w:hAnsi="宋体" w:cs="宋体"/>
          <w:szCs w:val="21"/>
        </w:rPr>
      </w:pPr>
      <w:r>
        <w:rPr>
          <w:rFonts w:hint="eastAsia" w:ascii="宋体" w:hAnsi="宋体" w:cs="宋体"/>
          <w:szCs w:val="21"/>
        </w:rPr>
        <w:t xml:space="preserve">根据《政府采购促进中小企业发展管理办法》（财库〔2020〕46号）、《关于做好政府采购支持企业发展有关事项的通知》（苏财购〔2020〕52号）</w:t>
      </w:r>
      <w:r>
        <w:rPr>
          <w:rFonts w:hint="eastAsia" w:ascii="宋体" w:hAnsi="宋体" w:cs="宋体"/>
          <w:szCs w:val="22"/>
        </w:rPr>
        <w:t xml:space="preserve">及《关于印发&lt;苏州市政府采购促进中小企业发展实施意见&gt;的通知》（苏财购〔2022〕16号）的相关规定，</w:t>
      </w:r>
      <w:r>
        <w:rPr>
          <w:rFonts w:hint="eastAsia" w:ascii="宋体" w:hAnsi="宋体" w:cs="宋体"/>
          <w:szCs w:val="21"/>
        </w:rPr>
        <w:t xml:space="preserve">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szCs w:val="21"/>
        </w:rPr>
      </w:r>
      <w:r/>
    </w:p>
    <w:p>
      <w:pPr>
        <w:pStyle w:val="693"/>
        <w:ind w:firstLine="420"/>
        <w:spacing w:line="400" w:lineRule="exact"/>
        <w:tabs>
          <w:tab w:val="left" w:pos="567" w:leader="none"/>
        </w:tabs>
        <w:rPr>
          <w:rFonts w:hint="eastAsia"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w:t>
      </w:r>
      <w:r>
        <w:rPr>
          <w:rFonts w:hint="eastAsia" w:ascii="宋体" w:hAnsi="宋体" w:cs="宋体"/>
          <w:b/>
          <w:szCs w:val="21"/>
        </w:rPr>
        <w:t xml:space="preserve">持政策。</w:t>
      </w:r>
      <w:r>
        <w:rPr>
          <w:rFonts w:hint="eastAsia" w:ascii="宋体" w:hAnsi="宋体" w:cs="宋体"/>
          <w:szCs w:val="21"/>
        </w:rPr>
      </w:r>
      <w:r/>
    </w:p>
    <w:p>
      <w:pPr>
        <w:pStyle w:val="693"/>
        <w:ind w:firstLine="422"/>
        <w:spacing w:line="400" w:lineRule="exact"/>
        <w:tabs>
          <w:tab w:val="left" w:pos="567" w:leader="none"/>
        </w:tabs>
        <w:rPr>
          <w:rFonts w:hint="eastAsia" w:ascii="宋体" w:hAnsi="宋体" w:cs="宋体"/>
          <w:szCs w:val="21"/>
        </w:rPr>
      </w:pPr>
      <w:r>
        <w:rPr>
          <w:rFonts w:hint="eastAsia" w:ascii="宋体" w:hAnsi="宋体" w:cs="宋体"/>
          <w:b/>
          <w:szCs w:val="21"/>
        </w:rPr>
        <w:t xml:space="preserve">根据《政府采购促进中小企业发展管理办法》（财库〔2020〕46号）及《中小企业划型标准规定》（工信部联企业〔2011〕300号），本采购标的对应的中小企业划分标准所属行业为：其他未列明行业。</w:t>
      </w:r>
      <w:r>
        <w:rPr>
          <w:rFonts w:hint="eastAsia" w:ascii="宋体" w:hAnsi="宋体" w:cs="宋体"/>
          <w:szCs w:val="21"/>
        </w:rPr>
      </w:r>
      <w:r/>
    </w:p>
    <w:p>
      <w:pPr>
        <w:pStyle w:val="693"/>
        <w:ind w:firstLine="420"/>
        <w:spacing w:line="400" w:lineRule="exact"/>
        <w:tabs>
          <w:tab w:val="left" w:pos="567" w:leader="none"/>
        </w:tabs>
        <w:rPr>
          <w:rFonts w:hint="eastAsia" w:ascii="宋体" w:hAnsi="宋体" w:cs="宋体"/>
          <w:szCs w:val="21"/>
        </w:rPr>
      </w:pPr>
      <w:r>
        <w:rPr>
          <w:rFonts w:hint="eastAsia" w:ascii="宋体" w:hAnsi="宋体" w:cs="宋体"/>
          <w:szCs w:val="21"/>
        </w:rPr>
        <w:t xml:space="preserve">2.残疾人福利性单位</w:t>
      </w:r>
      <w:r/>
    </w:p>
    <w:p>
      <w:pPr>
        <w:pStyle w:val="693"/>
        <w:ind w:firstLine="420"/>
        <w:spacing w:line="400" w:lineRule="exact"/>
        <w:tabs>
          <w:tab w:val="left" w:pos="567" w:leader="none"/>
        </w:tabs>
        <w:rPr>
          <w:rFonts w:hint="eastAsia"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pStyle w:val="693"/>
        <w:ind w:firstLine="420"/>
        <w:spacing w:line="400" w:lineRule="exact"/>
        <w:tabs>
          <w:tab w:val="left" w:pos="567" w:leader="none"/>
        </w:tabs>
        <w:rPr>
          <w:rFonts w:hint="eastAsia" w:ascii="宋体" w:hAnsi="宋体" w:cs="宋体"/>
          <w:szCs w:val="21"/>
        </w:rPr>
      </w:pPr>
      <w:r>
        <w:rPr>
          <w:rFonts w:hint="eastAsia" w:ascii="宋体" w:hAnsi="宋体" w:cs="宋体"/>
          <w:szCs w:val="21"/>
        </w:rPr>
        <w:t xml:space="preserve">3.监狱企业</w:t>
      </w:r>
      <w:r/>
    </w:p>
    <w:p>
      <w:pPr>
        <w:pStyle w:val="693"/>
        <w:ind w:firstLine="420"/>
        <w:spacing w:line="400" w:lineRule="exact"/>
        <w:tabs>
          <w:tab w:val="left" w:pos="567" w:leader="none"/>
        </w:tabs>
        <w:rPr>
          <w:rFonts w:hint="eastAsia"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pStyle w:val="693"/>
        <w:ind w:firstLine="420"/>
        <w:spacing w:line="400" w:lineRule="exact"/>
        <w:tabs>
          <w:tab w:val="left" w:pos="567" w:leader="none"/>
        </w:tabs>
        <w:rPr>
          <w:rFonts w:hint="eastAsia" w:ascii="宋体" w:hAnsi="宋体" w:cs="宋体"/>
          <w:szCs w:val="21"/>
        </w:rPr>
      </w:pPr>
      <w:r>
        <w:rPr>
          <w:rFonts w:hint="eastAsia" w:ascii="宋体" w:hAnsi="宋体" w:cs="宋体"/>
          <w:szCs w:val="21"/>
        </w:rPr>
        <w:t xml:space="preserve">4.绿色采购</w:t>
      </w:r>
      <w:r/>
    </w:p>
    <w:p>
      <w:pPr>
        <w:pStyle w:val="693"/>
        <w:ind w:firstLine="420"/>
        <w:spacing w:line="400" w:lineRule="exact"/>
        <w:tabs>
          <w:tab w:val="left" w:pos="567" w:leader="none"/>
        </w:tabs>
        <w:rPr>
          <w:rFonts w:hint="eastAsia" w:ascii="宋体" w:hAnsi="宋体" w:cs="宋体"/>
          <w:szCs w:val="21"/>
        </w:rPr>
      </w:pPr>
      <w:r>
        <w:rPr>
          <w:rFonts w:hint="eastAsia" w:ascii="宋体" w:hAnsi="宋体" w:cs="宋体"/>
          <w:szCs w:val="21"/>
        </w:rPr>
        <w:t xml:space="preserve">根据《关于调整优化节能产品、环境标志产品政府采购执行机制的通知》（财</w:t>
      </w:r>
      <w:r>
        <w:rPr>
          <w:rFonts w:hint="eastAsia" w:ascii="宋体" w:hAnsi="宋体" w:cs="宋体"/>
          <w:szCs w:val="21"/>
        </w:rPr>
        <w:t xml:space="preserve">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扫描件，否则视为未实质性响应。</w:t>
      </w:r>
      <w:r>
        <w:rPr>
          <w:rFonts w:hint="eastAsia" w:ascii="宋体" w:hAnsi="宋体" w:cs="宋体"/>
          <w:szCs w:val="21"/>
        </w:rPr>
      </w:r>
      <w:r/>
    </w:p>
    <w:p>
      <w:pPr>
        <w:pStyle w:val="693"/>
        <w:spacing w:line="400" w:lineRule="exact"/>
        <w:tabs>
          <w:tab w:val="left" w:pos="567" w:leader="none"/>
        </w:tabs>
        <w:rPr>
          <w:rFonts w:hint="eastAsia" w:ascii="宋体" w:hAnsi="宋体" w:cs="宋体"/>
          <w:b/>
          <w:bCs/>
          <w:szCs w:val="21"/>
        </w:rPr>
      </w:pPr>
      <w:r>
        <w:rPr>
          <w:rFonts w:hint="eastAsia" w:ascii="宋体" w:hAnsi="宋体" w:cs="宋体"/>
          <w:b/>
          <w:bCs/>
          <w:szCs w:val="21"/>
        </w:rPr>
        <w:t xml:space="preserve">八、关于对参与供应商信用记录的政府采购要求：</w:t>
      </w:r>
      <w:r/>
    </w:p>
    <w:p>
      <w:pPr>
        <w:pStyle w:val="693"/>
        <w:ind w:firstLine="420"/>
        <w:spacing w:line="400" w:lineRule="exact"/>
        <w:tabs>
          <w:tab w:val="left" w:pos="567" w:leader="none"/>
        </w:tabs>
        <w:rPr>
          <w:rFonts w:hint="eastAsia" w:ascii="宋体" w:hAnsi="宋体" w:cs="宋体"/>
          <w:szCs w:val="21"/>
          <w:lang w:val="zh-CN"/>
        </w:rPr>
      </w:pPr>
      <w:r>
        <w:rPr>
          <w:rFonts w:hint="eastAsia" w:ascii="宋体" w:hAnsi="宋体" w:cs="宋体"/>
          <w:szCs w:val="21"/>
          <w:lang w:val="zh-CN"/>
        </w:rPr>
        <w:t xml:space="preserve">根据政府采购法及相关法规，以及苏州市财政局《关于印发苏州市市级政府采购信用记录查询和使用工作试行办法的通知》（苏财购（2017）11号）文件的规定，将对供应商进行信用查询，凡经招标代理机构确认不符合政府采购相关法律法规规定的，将拒绝其参与政府采购活动。</w:t>
      </w:r>
      <w:r/>
    </w:p>
    <w:p>
      <w:pPr>
        <w:pStyle w:val="693"/>
        <w:ind w:firstLine="420"/>
        <w:spacing w:line="400" w:lineRule="exact"/>
        <w:tabs>
          <w:tab w:val="left" w:pos="567" w:leader="none"/>
        </w:tabs>
        <w:rPr>
          <w:rFonts w:hint="eastAsia" w:ascii="宋体" w:hAnsi="宋体" w:cs="宋体"/>
          <w:szCs w:val="21"/>
          <w:lang w:val="zh-CN"/>
        </w:rPr>
      </w:pPr>
      <w:r>
        <w:rPr>
          <w:rFonts w:hint="eastAsia" w:ascii="宋体" w:hAnsi="宋体" w:cs="宋体"/>
          <w:szCs w:val="21"/>
          <w:lang w:val="zh-CN"/>
        </w:rPr>
        <w:t xml:space="preserve">1.查询时间：投标文件递交截止时间。</w:t>
      </w:r>
      <w:r/>
    </w:p>
    <w:p>
      <w:pPr>
        <w:pStyle w:val="693"/>
        <w:ind w:firstLine="420"/>
        <w:spacing w:line="400" w:lineRule="exact"/>
        <w:tabs>
          <w:tab w:val="left" w:pos="567" w:leader="none"/>
        </w:tabs>
        <w:rPr>
          <w:rFonts w:hint="eastAsia" w:ascii="宋体" w:hAnsi="宋体" w:cs="宋体"/>
          <w:szCs w:val="21"/>
          <w:lang w:val="zh-CN"/>
        </w:rPr>
      </w:pPr>
      <w:r>
        <w:rPr>
          <w:rFonts w:hint="eastAsia" w:ascii="宋体" w:hAnsi="宋体" w:cs="宋体"/>
          <w:szCs w:val="21"/>
          <w:lang w:val="zh-CN"/>
        </w:rPr>
        <w:t xml:space="preserve">2.查询渠道：统一登录苏采云的“供应商信用查询”系统查询供应商的信用记录。苏采云“供应商信用查询”系统实时提供来自中国政府采购网、信用中国、信用江苏、诚信苏州网站的相关主体信用记录。</w:t>
      </w:r>
      <w:r/>
    </w:p>
    <w:p>
      <w:pPr>
        <w:pStyle w:val="693"/>
        <w:ind w:firstLine="420"/>
        <w:spacing w:line="400" w:lineRule="exact"/>
        <w:tabs>
          <w:tab w:val="left" w:pos="567" w:leader="none"/>
        </w:tabs>
        <w:rPr>
          <w:rFonts w:hint="eastAsia" w:ascii="宋体" w:hAnsi="宋体" w:cs="宋体"/>
          <w:szCs w:val="21"/>
        </w:rPr>
      </w:pPr>
      <w:r>
        <w:rPr>
          <w:rFonts w:hint="eastAsia" w:ascii="宋体" w:hAnsi="宋体" w:cs="宋体"/>
          <w:szCs w:val="21"/>
          <w:lang w:val="zh-CN"/>
        </w:rPr>
        <w:t xml:space="preserve">3.查询证据留存方式：对存在失信信息的供应商，采购人或者招标代理机构应填写《苏州市级政府采购供应商失信信息确认函》，由失信供应商应签</w:t>
      </w:r>
      <w:r>
        <w:rPr>
          <w:rFonts w:hint="eastAsia" w:ascii="宋体" w:hAnsi="宋体" w:cs="宋体"/>
          <w:szCs w:val="21"/>
          <w:lang w:val="zh-CN"/>
        </w:rPr>
        <w:t xml:space="preserve">名确认。同时，招标代理机构工作人员应登陆到来源网站页面进行复核并打印，作为证据留存。</w:t>
      </w:r>
      <w:r>
        <w:rPr>
          <w:rFonts w:hint="eastAsia" w:ascii="宋体" w:hAnsi="宋体" w:cs="宋体"/>
          <w:szCs w:val="21"/>
        </w:rPr>
      </w:r>
      <w:r/>
    </w:p>
    <w:p>
      <w:pPr>
        <w:pStyle w:val="693"/>
        <w:spacing w:line="400" w:lineRule="exact"/>
        <w:widowControl/>
        <w:rPr>
          <w:rFonts w:hint="eastAsia" w:ascii="宋体" w:hAnsi="宋体" w:cs="宋体"/>
          <w:szCs w:val="21"/>
        </w:rPr>
      </w:pPr>
      <w:r>
        <w:rPr>
          <w:rFonts w:hint="eastAsia" w:ascii="宋体" w:hAnsi="宋体" w:cs="宋体"/>
          <w:b/>
          <w:bCs/>
          <w:szCs w:val="21"/>
        </w:rPr>
        <w:t xml:space="preserve">九、</w:t>
      </w:r>
      <w:r>
        <w:rPr>
          <w:rFonts w:hint="eastAsia" w:ascii="宋体" w:hAnsi="宋体" w:cs="宋体"/>
          <w:szCs w:val="21"/>
        </w:rPr>
        <w:t xml:space="preserve">凡涉及招标文件的补充说明和修改，均以最后在苏州市政府采购网发布的内容为准。</w:t>
      </w:r>
      <w:r/>
    </w:p>
    <w:p>
      <w:pPr>
        <w:pStyle w:val="693"/>
        <w:ind w:firstLine="420"/>
        <w:spacing w:line="400" w:lineRule="exact"/>
        <w:widowControl/>
        <w:rPr>
          <w:rFonts w:hint="eastAsia" w:ascii="宋体" w:hAnsi="宋体" w:cs="宋体"/>
          <w:szCs w:val="21"/>
        </w:rPr>
      </w:pPr>
      <w:r>
        <w:rPr>
          <w:rFonts w:hint="eastAsia" w:ascii="宋体" w:hAnsi="宋体" w:cs="宋体"/>
          <w:szCs w:val="21"/>
        </w:rPr>
      </w:r>
      <w:r/>
    </w:p>
    <w:p>
      <w:pPr>
        <w:pStyle w:val="693"/>
        <w:rPr>
          <w:rFonts w:hint="eastAsia" w:ascii="宋体" w:hAnsi="宋体" w:cs="宋体"/>
        </w:rPr>
      </w:pPr>
      <w:r>
        <w:rPr>
          <w:rFonts w:hint="eastAsia" w:ascii="宋体" w:hAnsi="宋体" w:cs="宋体"/>
        </w:rPr>
      </w:r>
      <w:r/>
    </w:p>
    <w:p>
      <w:pPr>
        <w:pStyle w:val="736"/>
        <w:jc w:val="center"/>
        <w:spacing w:after="312" w:line="480" w:lineRule="auto"/>
        <w:tabs>
          <w:tab w:val="right" w:pos="8302" w:leader="dot"/>
        </w:tabs>
        <w:rPr>
          <w:rStyle w:val="711"/>
          <w:rFonts w:hint="eastAsia" w:ascii="宋体" w:hAnsi="宋体" w:cs="宋体"/>
          <w:sz w:val="32"/>
          <w:szCs w:val="32"/>
        </w:rPr>
      </w:pPr>
      <w:r>
        <w:rPr>
          <w:rStyle w:val="711"/>
          <w:rFonts w:hint="eastAsia" w:ascii="宋体" w:hAnsi="宋体" w:cs="宋体"/>
          <w:sz w:val="32"/>
          <w:szCs w:val="32"/>
        </w:rPr>
        <w:br w:type="page" w:clear="all"/>
        <w:t xml:space="preserve">第五章  合同及主要条款</w:t>
      </w:r>
      <w:r/>
    </w:p>
    <w:p>
      <w:pPr>
        <w:pStyle w:val="693"/>
        <w:spacing w:line="400" w:lineRule="exact"/>
        <w:rPr>
          <w:rFonts w:hint="eastAsia" w:ascii="宋体" w:hAnsi="宋体" w:cs="宋体"/>
          <w:szCs w:val="21"/>
        </w:rPr>
      </w:pPr>
      <w:r>
        <w:rPr>
          <w:rFonts w:hint="eastAsia" w:ascii="宋体" w:hAnsi="宋体" w:cs="宋体"/>
          <w:szCs w:val="21"/>
        </w:rPr>
        <w:t xml:space="preserve">项目名称：2024-2025年姑苏区干将路等道路花箱植物配置项目</w:t>
      </w:r>
      <w:r/>
    </w:p>
    <w:p>
      <w:pPr>
        <w:pStyle w:val="693"/>
        <w:spacing w:line="400" w:lineRule="exact"/>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JSZC-320508-CYLY-G2024-0035</w:t>
      </w:r>
      <w:r>
        <w:rPr>
          <w:rFonts w:hint="eastAsia" w:ascii="宋体" w:hAnsi="宋体" w:cs="宋体"/>
          <w:szCs w:val="21"/>
        </w:rPr>
      </w:r>
      <w:r/>
    </w:p>
    <w:p>
      <w:pPr>
        <w:pStyle w:val="693"/>
        <w:ind w:firstLine="480"/>
        <w:spacing w:line="400" w:lineRule="exact"/>
        <w:rPr>
          <w:rFonts w:hint="eastAsia" w:ascii="宋体" w:hAnsi="宋体" w:cs="宋体"/>
          <w:szCs w:val="21"/>
        </w:rPr>
      </w:pPr>
      <w:r>
        <w:rPr>
          <w:rFonts w:hint="eastAsia" w:ascii="宋体" w:hAnsi="宋体" w:cs="宋体"/>
          <w:szCs w:val="21"/>
        </w:rPr>
      </w:r>
      <w:r/>
    </w:p>
    <w:p>
      <w:pPr>
        <w:pStyle w:val="693"/>
        <w:spacing w:line="400" w:lineRule="exact"/>
        <w:rPr>
          <w:rFonts w:hint="eastAsia" w:ascii="宋体" w:hAnsi="宋体" w:cs="宋体"/>
          <w:szCs w:val="21"/>
        </w:rPr>
      </w:pPr>
      <w:r>
        <w:rPr>
          <w:rFonts w:hint="eastAsia" w:ascii="宋体" w:hAnsi="宋体" w:cs="宋体"/>
          <w:szCs w:val="21"/>
        </w:rPr>
        <w:t xml:space="preserve">甲方（采购方）：</w:t>
      </w:r>
      <w:r/>
    </w:p>
    <w:p>
      <w:pPr>
        <w:pStyle w:val="693"/>
        <w:spacing w:line="400" w:lineRule="exact"/>
        <w:rPr>
          <w:rFonts w:hint="eastAsia" w:ascii="宋体" w:hAnsi="宋体" w:cs="宋体"/>
          <w:szCs w:val="21"/>
        </w:rPr>
      </w:pPr>
      <w:r>
        <w:rPr>
          <w:rFonts w:hint="eastAsia" w:ascii="宋体" w:hAnsi="宋体" w:cs="宋体"/>
          <w:szCs w:val="21"/>
        </w:rPr>
        <w:t xml:space="preserve">联系人：</w:t>
      </w:r>
      <w:r/>
    </w:p>
    <w:p>
      <w:pPr>
        <w:pStyle w:val="693"/>
        <w:spacing w:line="400" w:lineRule="exact"/>
        <w:rPr>
          <w:rFonts w:hint="eastAsia" w:ascii="宋体" w:hAnsi="宋体" w:cs="宋体"/>
          <w:szCs w:val="21"/>
        </w:rPr>
      </w:pPr>
      <w:r>
        <w:rPr>
          <w:rFonts w:hint="eastAsia" w:ascii="宋体" w:hAnsi="宋体" w:cs="宋体"/>
          <w:szCs w:val="21"/>
        </w:rPr>
        <w:t xml:space="preserve">联系电话：</w:t>
      </w:r>
      <w:r/>
    </w:p>
    <w:p>
      <w:pPr>
        <w:pStyle w:val="693"/>
        <w:ind w:firstLine="480"/>
        <w:spacing w:line="400" w:lineRule="exact"/>
        <w:rPr>
          <w:rFonts w:hint="eastAsia" w:ascii="宋体" w:hAnsi="宋体" w:cs="宋体"/>
          <w:szCs w:val="21"/>
        </w:rPr>
      </w:pPr>
      <w:r>
        <w:rPr>
          <w:rFonts w:hint="eastAsia" w:ascii="宋体" w:hAnsi="宋体" w:cs="宋体"/>
          <w:szCs w:val="21"/>
        </w:rPr>
      </w:r>
      <w:r/>
    </w:p>
    <w:p>
      <w:pPr>
        <w:pStyle w:val="693"/>
        <w:spacing w:line="400" w:lineRule="exact"/>
        <w:rPr>
          <w:rFonts w:hint="eastAsia" w:ascii="宋体" w:hAnsi="宋体" w:cs="宋体"/>
          <w:szCs w:val="21"/>
        </w:rPr>
      </w:pPr>
      <w:r>
        <w:rPr>
          <w:rFonts w:hint="eastAsia" w:ascii="宋体" w:hAnsi="宋体" w:cs="宋体"/>
          <w:szCs w:val="21"/>
        </w:rPr>
        <w:t xml:space="preserve">乙方（供应方）：</w:t>
      </w:r>
      <w:r/>
    </w:p>
    <w:p>
      <w:pPr>
        <w:pStyle w:val="693"/>
        <w:spacing w:line="400" w:lineRule="exact"/>
        <w:rPr>
          <w:rFonts w:hint="eastAsia" w:ascii="宋体" w:hAnsi="宋体" w:cs="宋体"/>
          <w:szCs w:val="21"/>
        </w:rPr>
      </w:pPr>
      <w:r>
        <w:rPr>
          <w:rFonts w:hint="eastAsia" w:ascii="宋体" w:hAnsi="宋体" w:cs="宋体"/>
          <w:szCs w:val="21"/>
        </w:rPr>
        <w:t xml:space="preserve">联系人：</w:t>
      </w:r>
      <w:r/>
    </w:p>
    <w:p>
      <w:pPr>
        <w:pStyle w:val="693"/>
        <w:spacing w:line="400" w:lineRule="exact"/>
        <w:rPr>
          <w:rFonts w:hint="eastAsia" w:ascii="宋体" w:hAnsi="宋体" w:cs="宋体"/>
          <w:szCs w:val="21"/>
        </w:rPr>
      </w:pPr>
      <w:r>
        <w:rPr>
          <w:rFonts w:hint="eastAsia" w:ascii="宋体" w:hAnsi="宋体" w:cs="宋体"/>
          <w:szCs w:val="21"/>
        </w:rPr>
        <w:t xml:space="preserve">联系电话：</w:t>
      </w:r>
      <w:r/>
    </w:p>
    <w:p>
      <w:pPr>
        <w:pStyle w:val="693"/>
        <w:ind w:firstLine="480"/>
        <w:spacing w:line="400" w:lineRule="exact"/>
        <w:rPr>
          <w:rFonts w:hint="eastAsia" w:ascii="宋体" w:hAnsi="宋体" w:cs="宋体"/>
          <w:szCs w:val="21"/>
        </w:rPr>
      </w:pPr>
      <w:r>
        <w:rPr>
          <w:rFonts w:hint="eastAsia" w:ascii="宋体" w:hAnsi="宋体" w:cs="宋体"/>
          <w:szCs w:val="21"/>
        </w:rPr>
      </w:r>
      <w:r/>
    </w:p>
    <w:p>
      <w:pPr>
        <w:pStyle w:val="693"/>
        <w:ind w:firstLine="420"/>
        <w:spacing w:line="400" w:lineRule="exact"/>
        <w:rPr>
          <w:rFonts w:hint="eastAsia" w:ascii="宋体" w:hAnsi="宋体" w:cs="宋体"/>
          <w:szCs w:val="21"/>
        </w:rPr>
      </w:pPr>
      <w:r>
        <w:rPr>
          <w:rFonts w:hint="eastAsia" w:ascii="宋体" w:hAnsi="宋体" w:cs="宋体"/>
          <w:szCs w:val="21"/>
        </w:rPr>
        <w:t xml:space="preserve">根据甲方申请并经财政局核准</w:t>
      </w:r>
      <w:r>
        <w:rPr>
          <w:rFonts w:hint="eastAsia" w:ascii="宋体" w:hAnsi="宋体" w:cs="宋体"/>
          <w:szCs w:val="21"/>
          <w:u w:val="single"/>
        </w:rPr>
        <w:t xml:space="preserve">2024-2025年姑苏区干将路等道路花箱植物配置项目</w:t>
      </w:r>
      <w:r>
        <w:rPr>
          <w:rFonts w:hint="eastAsia" w:ascii="宋体" w:hAnsi="宋体" w:cs="宋体"/>
          <w:szCs w:val="21"/>
        </w:rPr>
        <w:t xml:space="preserve">政府采购计划，依据甲方委托</w:t>
      </w:r>
      <w:r>
        <w:rPr>
          <w:rFonts w:hint="eastAsia" w:ascii="宋体" w:hAnsi="宋体" w:cs="宋体"/>
          <w:szCs w:val="21"/>
          <w:u w:val="single"/>
        </w:rPr>
        <w:t xml:space="preserve">              有限公司</w:t>
      </w:r>
      <w:r>
        <w:rPr>
          <w:rFonts w:hint="eastAsia" w:ascii="宋体" w:hAnsi="宋体" w:cs="宋体"/>
          <w:szCs w:val="21"/>
        </w:rPr>
        <w:t xml:space="preserve">进行本项目政府采购的招标结果，确定乙方为本次中标供应商，现依照招标文件、乙方的投标文件及相关文件的内容，签订本合同书。</w:t>
      </w:r>
      <w:r/>
    </w:p>
    <w:p>
      <w:pPr>
        <w:pStyle w:val="693"/>
        <w:spacing w:line="400" w:lineRule="exact"/>
        <w:rPr>
          <w:rFonts w:hint="eastAsia" w:ascii="宋体" w:hAnsi="宋体" w:cs="宋体"/>
          <w:b/>
          <w:szCs w:val="21"/>
        </w:rPr>
        <w:outlineLvl w:val="0"/>
      </w:pPr>
      <w:r>
        <w:rPr>
          <w:rFonts w:hint="eastAsia" w:ascii="宋体" w:hAnsi="宋体" w:cs="宋体"/>
          <w:b/>
          <w:szCs w:val="21"/>
        </w:rPr>
        <w:t xml:space="preserve">一、合同的标的物：</w:t>
      </w:r>
      <w:r/>
    </w:p>
    <w:p>
      <w:pPr>
        <w:pStyle w:val="765"/>
        <w:ind w:firstLine="420"/>
        <w:spacing w:line="40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、服务期限：</w:t>
      </w:r>
      <w:r>
        <w:rPr>
          <w:rFonts w:hint="eastAsia" w:ascii="宋体" w:hAnsi="宋体" w:cs="宋体"/>
          <w:sz w:val="21"/>
          <w:szCs w:val="21"/>
        </w:rPr>
        <w:t xml:space="preserve">2024年8月5日至2025年6月30日（暂定，具体开始时间以采购人书面通知为准）</w:t>
      </w:r>
      <w:r>
        <w:rPr>
          <w:rFonts w:hint="eastAsia" w:ascii="宋体" w:hAnsi="宋体" w:cs="宋体"/>
          <w:sz w:val="21"/>
          <w:szCs w:val="21"/>
        </w:rPr>
        <w:t xml:space="preserve">。</w:t>
      </w:r>
      <w:r>
        <w:rPr>
          <w:rFonts w:hint="eastAsia" w:ascii="宋体" w:hAnsi="宋体" w:cs="宋体"/>
          <w:sz w:val="21"/>
          <w:szCs w:val="21"/>
        </w:rPr>
      </w:r>
      <w:r/>
    </w:p>
    <w:p>
      <w:pPr>
        <w:pStyle w:val="693"/>
        <w:ind w:firstLine="420"/>
        <w:spacing w:line="400" w:lineRule="exact"/>
        <w:rPr>
          <w:rFonts w:hint="eastAsia" w:ascii="宋体" w:hAnsi="宋体" w:cs="宋体"/>
          <w:szCs w:val="21"/>
        </w:rPr>
      </w:pPr>
      <w:r>
        <w:rPr>
          <w:rFonts w:hint="eastAsia" w:ascii="宋体" w:hAnsi="宋体" w:cs="宋体"/>
          <w:szCs w:val="21"/>
        </w:rPr>
        <w:t xml:space="preserve">2、标的物清单：详见附件。</w:t>
      </w:r>
      <w:r/>
    </w:p>
    <w:p>
      <w:pPr>
        <w:pStyle w:val="693"/>
        <w:ind w:firstLine="420"/>
        <w:spacing w:line="400" w:lineRule="exact"/>
        <w:rPr>
          <w:rFonts w:hint="eastAsia" w:ascii="宋体" w:hAnsi="宋体" w:cs="宋体"/>
          <w:szCs w:val="21"/>
        </w:rPr>
        <w:outlineLvl w:val="0"/>
      </w:pPr>
      <w:r>
        <w:rPr>
          <w:rFonts w:hint="eastAsia" w:ascii="宋体" w:hAnsi="宋体" w:cs="宋体"/>
          <w:szCs w:val="21"/>
        </w:rPr>
        <w:t xml:space="preserve">3、下列文件为本合同不可分割部分：</w:t>
      </w:r>
      <w:r/>
    </w:p>
    <w:p>
      <w:pPr>
        <w:pStyle w:val="693"/>
        <w:ind w:firstLine="480"/>
        <w:spacing w:line="400" w:lineRule="exact"/>
        <w:rPr>
          <w:rFonts w:hint="eastAsia" w:ascii="宋体" w:hAnsi="宋体" w:cs="宋体"/>
          <w:szCs w:val="21"/>
        </w:rPr>
        <w:outlineLvl w:val="0"/>
      </w:pPr>
      <w:r>
        <w:rPr>
          <w:rFonts w:hint="eastAsia" w:ascii="宋体" w:hAnsi="宋体" w:cs="宋体"/>
          <w:szCs w:val="21"/>
        </w:rPr>
        <w:t xml:space="preserve">   ①中标通知书；</w:t>
      </w:r>
      <w:r/>
    </w:p>
    <w:p>
      <w:pPr>
        <w:pStyle w:val="693"/>
        <w:ind w:firstLine="480"/>
        <w:spacing w:line="400" w:lineRule="exact"/>
        <w:rPr>
          <w:rFonts w:hint="eastAsia" w:ascii="宋体" w:hAnsi="宋体" w:cs="宋体"/>
          <w:szCs w:val="21"/>
        </w:rPr>
        <w:outlineLvl w:val="0"/>
      </w:pPr>
      <w:r>
        <w:rPr>
          <w:rFonts w:hint="eastAsia" w:ascii="宋体" w:hAnsi="宋体" w:cs="宋体"/>
          <w:szCs w:val="21"/>
        </w:rPr>
        <w:t xml:space="preserve">   ②招标文件；</w:t>
      </w:r>
      <w:r/>
    </w:p>
    <w:p>
      <w:pPr>
        <w:pStyle w:val="693"/>
        <w:ind w:firstLine="480"/>
        <w:spacing w:line="400" w:lineRule="exact"/>
        <w:rPr>
          <w:rFonts w:hint="eastAsia" w:ascii="宋体" w:hAnsi="宋体" w:cs="宋体"/>
          <w:szCs w:val="21"/>
        </w:rPr>
        <w:outlineLvl w:val="0"/>
      </w:pPr>
      <w:r>
        <w:rPr>
          <w:rFonts w:hint="eastAsia" w:ascii="宋体" w:hAnsi="宋体" w:cs="宋体"/>
          <w:szCs w:val="21"/>
        </w:rPr>
        <w:t xml:space="preserve">   ③乙方中标的投标书；</w:t>
      </w:r>
      <w:r/>
    </w:p>
    <w:p>
      <w:pPr>
        <w:pStyle w:val="693"/>
        <w:ind w:firstLine="480"/>
        <w:spacing w:line="400" w:lineRule="exact"/>
        <w:rPr>
          <w:rFonts w:hint="eastAsia" w:ascii="宋体" w:hAnsi="宋体" w:cs="宋体"/>
          <w:szCs w:val="21"/>
        </w:rPr>
        <w:outlineLvl w:val="0"/>
      </w:pPr>
      <w:r>
        <w:rPr>
          <w:rFonts w:hint="eastAsia" w:ascii="宋体" w:hAnsi="宋体" w:cs="宋体"/>
          <w:szCs w:val="21"/>
        </w:rPr>
        <w:t xml:space="preserve">   ④乙方在招投标过程中所作的其它承诺、声明、书面澄清等。</w:t>
      </w:r>
      <w:r/>
    </w:p>
    <w:p>
      <w:pPr>
        <w:pStyle w:val="693"/>
        <w:spacing w:line="400" w:lineRule="exact"/>
        <w:rPr>
          <w:rFonts w:hint="eastAsia" w:ascii="宋体" w:hAnsi="宋体" w:cs="宋体"/>
          <w:b/>
          <w:szCs w:val="21"/>
        </w:rPr>
      </w:pPr>
      <w:r>
        <w:rPr>
          <w:rFonts w:hint="eastAsia" w:ascii="宋体" w:hAnsi="宋体" w:cs="宋体"/>
          <w:b/>
          <w:szCs w:val="21"/>
        </w:rPr>
        <w:t xml:space="preserve">二、合同</w:t>
      </w:r>
      <w:r>
        <w:rPr>
          <w:rFonts w:hint="eastAsia" w:ascii="宋体" w:hAnsi="宋体" w:cs="宋体"/>
          <w:b/>
          <w:szCs w:val="21"/>
          <w:lang w:val="zh-CN"/>
        </w:rPr>
        <w:t xml:space="preserve">价格与支付</w:t>
      </w:r>
      <w:r>
        <w:rPr>
          <w:rFonts w:hint="eastAsia" w:ascii="宋体" w:hAnsi="宋体" w:cs="宋体"/>
          <w:b/>
          <w:szCs w:val="21"/>
        </w:rPr>
        <w:t xml:space="preserve">：</w:t>
      </w:r>
      <w:r/>
    </w:p>
    <w:p>
      <w:pPr>
        <w:pStyle w:val="693"/>
        <w:ind w:firstLine="420"/>
        <w:spacing w:line="400" w:lineRule="exact"/>
        <w:rPr>
          <w:rFonts w:hint="eastAsia" w:ascii="宋体" w:hAnsi="宋体" w:cs="宋体"/>
          <w:szCs w:val="21"/>
        </w:rPr>
      </w:pPr>
      <w:r>
        <w:rPr>
          <w:rFonts w:hint="eastAsia" w:ascii="宋体" w:hAnsi="宋体" w:cs="宋体"/>
          <w:szCs w:val="21"/>
        </w:rPr>
        <w:t xml:space="preserve">1、合同价格按此次中标价格执行，合同总金额为人民币：</w:t>
      </w:r>
      <w:r>
        <w:rPr>
          <w:rFonts w:hint="eastAsia" w:ascii="宋体" w:hAnsi="宋体" w:cs="宋体"/>
          <w:szCs w:val="21"/>
          <w:u w:val="single"/>
        </w:rPr>
        <w:t xml:space="preserve">           </w:t>
      </w:r>
      <w:r>
        <w:rPr>
          <w:rFonts w:hint="eastAsia" w:ascii="宋体" w:hAnsi="宋体" w:cs="宋体"/>
          <w:szCs w:val="21"/>
        </w:rPr>
        <w:t xml:space="preserve">（包括</w:t>
      </w:r>
      <w:r>
        <w:rPr>
          <w:rFonts w:hint="eastAsia" w:ascii="宋体" w:hAnsi="宋体" w:cs="宋体"/>
          <w:szCs w:val="21"/>
          <w:lang w:val="zh-TW"/>
        </w:rPr>
        <w:t xml:space="preserve">但不限于</w:t>
      </w:r>
      <w:r>
        <w:rPr>
          <w:rFonts w:hint="eastAsia"/>
          <w:szCs w:val="21"/>
          <w:lang w:val="zh-TW"/>
        </w:rPr>
        <w:t xml:space="preserve">所需要的花木、</w:t>
      </w:r>
      <w:r>
        <w:rPr>
          <w:rFonts w:hint="eastAsia" w:cs="宋体"/>
          <w:szCs w:val="21"/>
        </w:rPr>
        <w:t xml:space="preserve">种植基质（如草炭、珍珠岩、营养土等）</w:t>
      </w:r>
      <w:r>
        <w:rPr>
          <w:rFonts w:hint="eastAsia"/>
          <w:szCs w:val="21"/>
        </w:rPr>
        <w:t xml:space="preserve">、</w:t>
      </w:r>
      <w:r>
        <w:rPr>
          <w:rFonts w:hint="eastAsia"/>
          <w:szCs w:val="21"/>
          <w:lang w:val="zh-TW"/>
        </w:rPr>
        <w:t xml:space="preserve">辅助材料、人工、机械、运输、仓储、安装、调试、保险、劳保、设计费、各种税费、绿化养护费用、管理费、利润、专利技术、招标代理服务费及养护期间等一切费用</w:t>
      </w:r>
      <w:r>
        <w:rPr>
          <w:rFonts w:hint="eastAsia" w:ascii="宋体" w:hAnsi="宋体" w:cs="宋体"/>
          <w:szCs w:val="21"/>
          <w:lang w:val="zh-TW"/>
        </w:rPr>
        <w:t xml:space="preserve">。除非因特殊原因并经甲乙双方协商同意，乙方不得再要求追加任何费用。同时，除非合同条款中另有规定，否则，乙方所报价格在合同实施期间不因市场变化因素而变动。</w:t>
      </w:r>
      <w:r>
        <w:rPr>
          <w:rFonts w:hint="eastAsia" w:ascii="宋体" w:hAnsi="宋体" w:cs="宋体"/>
          <w:szCs w:val="21"/>
        </w:rPr>
        <w:t xml:space="preserve">报价中包含本项目代理服务费）。</w:t>
      </w:r>
      <w:r/>
    </w:p>
    <w:p>
      <w:pPr>
        <w:pStyle w:val="693"/>
        <w:ind w:firstLine="420"/>
        <w:spacing w:line="400" w:lineRule="exact"/>
        <w:rPr>
          <w:rFonts w:hint="eastAsia" w:ascii="宋体" w:hAnsi="宋体" w:cs="宋体"/>
          <w:bCs/>
          <w:szCs w:val="21"/>
        </w:rPr>
      </w:pPr>
      <w:r>
        <w:rPr>
          <w:rFonts w:hint="eastAsia" w:ascii="宋体" w:hAnsi="宋体" w:cs="宋体"/>
          <w:szCs w:val="21"/>
        </w:rPr>
        <w:t xml:space="preserve">2</w:t>
      </w:r>
      <w:bookmarkStart w:id="37" w:name="_Toc256179790"/>
      <w:r>
        <w:rPr>
          <w:rFonts w:hint="eastAsia" w:ascii="宋体" w:hAnsi="宋体" w:cs="宋体"/>
          <w:szCs w:val="21"/>
        </w:rPr>
        <w:t xml:space="preserve">、合同生效后，乙方向甲方提供合同金额5%的履约保函。收到保函后甲方向乙方支付合同金额30%的预付款。进场后，乙方根据甲方规定的时间和要求对指定地点的花卉植物进行更换及养护，甲方对服务期内阶段性实际完成的工作量进行验收及考核，根据考核结果扣除罚款支付项目进度款。合同期满后待本次中标单位与下一轮中标单位完成交接后，采购方结清余款并</w:t>
      </w:r>
      <w:r>
        <w:rPr>
          <w:rFonts w:hint="eastAsia" w:ascii="宋体" w:hAnsi="宋体" w:cs="宋体"/>
          <w:szCs w:val="21"/>
        </w:rPr>
        <w:t xml:space="preserve">退还5％履约保函（无息），如因本次中标单位原因影响下一轮中标单位进场养护，相关损失由采购方在未支付费用及履约保函内予以扣除。(乙方每次申请资金时，需提供通过甲方验收的实际工作量证明等材料)</w:t>
      </w:r>
      <w:r>
        <w:rPr>
          <w:rFonts w:hint="eastAsia" w:ascii="宋体" w:hAnsi="宋体" w:cs="宋体"/>
          <w:bCs/>
          <w:szCs w:val="21"/>
        </w:rPr>
        <w:t xml:space="preserve"> </w:t>
      </w:r>
      <w:r/>
    </w:p>
    <w:p>
      <w:pPr>
        <w:pStyle w:val="693"/>
        <w:ind w:firstLine="420"/>
        <w:spacing w:line="400" w:lineRule="exact"/>
        <w:rPr>
          <w:rFonts w:hint="eastAsia" w:ascii="宋体" w:hAnsi="宋体" w:cs="宋体"/>
          <w:bCs/>
          <w:szCs w:val="21"/>
        </w:rPr>
      </w:pPr>
      <w:r>
        <w:rPr>
          <w:rFonts w:hint="eastAsia" w:ascii="宋体" w:hAnsi="宋体" w:cs="宋体"/>
          <w:bCs/>
          <w:szCs w:val="21"/>
        </w:rPr>
        <w:t xml:space="preserve">（在签订合同时，乙方明确表示无需预付款或者主动要求降低预付款比例的，甲方可不适用关于预付款的规定。）</w:t>
      </w:r>
      <w:r/>
    </w:p>
    <w:p>
      <w:pPr>
        <w:pStyle w:val="693"/>
        <w:ind w:firstLine="420"/>
        <w:spacing w:line="400" w:lineRule="exact"/>
        <w:rPr>
          <w:rFonts w:hint="eastAsia" w:ascii="宋体" w:hAnsi="宋体" w:cs="宋体"/>
          <w:szCs w:val="21"/>
        </w:rPr>
      </w:pPr>
      <w:r>
        <w:rPr>
          <w:rFonts w:hint="eastAsia" w:ascii="宋体" w:hAnsi="宋体" w:cs="宋体"/>
          <w:szCs w:val="21"/>
        </w:rPr>
        <w:t xml:space="preserve">3、根据现行税法对甲方征收的与本合同有关的一切税费均由甲方承担；根据现行税法对乙方征收的与本合同有关的一切税费均由乙方承担。</w:t>
      </w:r>
      <w:bookmarkEnd w:id="37"/>
      <w:r>
        <w:rPr>
          <w:rFonts w:hint="eastAsia" w:ascii="宋体" w:hAnsi="宋体" w:cs="宋体"/>
          <w:szCs w:val="21"/>
        </w:rPr>
      </w:r>
      <w:r/>
    </w:p>
    <w:p>
      <w:pPr>
        <w:pStyle w:val="693"/>
        <w:ind w:firstLine="420"/>
        <w:spacing w:line="400" w:lineRule="exact"/>
        <w:rPr>
          <w:rFonts w:hint="eastAsia" w:ascii="宋体" w:hAnsi="宋体" w:cs="宋体"/>
          <w:szCs w:val="21"/>
        </w:rPr>
      </w:pPr>
      <w:r>
        <w:rPr>
          <w:rFonts w:hint="eastAsia" w:ascii="宋体" w:hAnsi="宋体" w:cs="宋体"/>
          <w:szCs w:val="21"/>
        </w:rPr>
        <w:t xml:space="preserve">4、乙方要求付款应提供以下资料：</w:t>
      </w:r>
      <w:r/>
    </w:p>
    <w:p>
      <w:pPr>
        <w:pStyle w:val="693"/>
        <w:ind w:firstLine="420"/>
        <w:spacing w:line="400" w:lineRule="exact"/>
        <w:rPr>
          <w:rFonts w:hint="eastAsia" w:ascii="宋体" w:hAnsi="宋体" w:cs="宋体"/>
          <w:szCs w:val="21"/>
        </w:rPr>
      </w:pPr>
      <w:r>
        <w:rPr>
          <w:rFonts w:hint="eastAsia" w:ascii="宋体" w:hAnsi="宋体" w:cs="宋体"/>
          <w:szCs w:val="21"/>
        </w:rPr>
        <w:t xml:space="preserve">（1）合格的发票（根据甲方要求开具发票）。</w:t>
      </w:r>
      <w:r/>
    </w:p>
    <w:p>
      <w:pPr>
        <w:pStyle w:val="693"/>
        <w:ind w:firstLine="420"/>
        <w:spacing w:line="400" w:lineRule="exact"/>
        <w:rPr>
          <w:rFonts w:hint="eastAsia" w:ascii="宋体" w:hAnsi="宋体" w:cs="宋体"/>
          <w:szCs w:val="21"/>
        </w:rPr>
      </w:pPr>
      <w:r>
        <w:rPr>
          <w:rFonts w:hint="eastAsia" w:ascii="宋体" w:hAnsi="宋体" w:cs="宋体"/>
          <w:szCs w:val="21"/>
        </w:rPr>
        <w:t xml:space="preserve">（2）由甲乙双方及招标代理机构签章的《苏州市政府采购合同履行验收报告》（项目全部完成）</w:t>
      </w:r>
      <w:r/>
    </w:p>
    <w:p>
      <w:pPr>
        <w:pStyle w:val="693"/>
        <w:ind w:firstLine="420"/>
        <w:spacing w:line="400" w:lineRule="exact"/>
        <w:rPr>
          <w:rFonts w:hint="eastAsia" w:ascii="宋体" w:hAnsi="宋体" w:cs="宋体"/>
          <w:szCs w:val="21"/>
        </w:rPr>
      </w:pPr>
      <w:r>
        <w:rPr>
          <w:rFonts w:hint="eastAsia" w:ascii="宋体" w:hAnsi="宋体" w:cs="宋体"/>
          <w:szCs w:val="21"/>
        </w:rPr>
        <w:t xml:space="preserve">（3）其他（如有）</w:t>
      </w:r>
      <w:r/>
    </w:p>
    <w:p>
      <w:pPr>
        <w:pStyle w:val="693"/>
        <w:ind w:firstLine="420"/>
        <w:spacing w:line="400" w:lineRule="exact"/>
        <w:rPr>
          <w:rFonts w:hint="eastAsia" w:ascii="宋体" w:hAnsi="宋体" w:cs="宋体"/>
          <w:szCs w:val="21"/>
        </w:rPr>
      </w:pPr>
      <w:r>
        <w:rPr>
          <w:rFonts w:hint="eastAsia" w:ascii="宋体" w:hAnsi="宋体" w:cs="宋体"/>
          <w:szCs w:val="21"/>
        </w:rPr>
        <w:t xml:space="preserve">5、支付方式：采用数字人民币支付。</w:t>
      </w:r>
      <w:r/>
    </w:p>
    <w:p>
      <w:pPr>
        <w:pStyle w:val="693"/>
        <w:ind w:firstLine="420"/>
        <w:spacing w:line="400" w:lineRule="exact"/>
        <w:rPr>
          <w:rFonts w:hint="eastAsia" w:ascii="宋体" w:hAnsi="宋体" w:cs="宋体"/>
          <w:szCs w:val="21"/>
        </w:rPr>
      </w:pPr>
      <w:r>
        <w:rPr>
          <w:rFonts w:hint="eastAsia" w:ascii="宋体" w:hAnsi="宋体" w:cs="宋体"/>
          <w:szCs w:val="21"/>
        </w:rPr>
        <w:t xml:space="preserve">数字人民币账户:</w:t>
      </w:r>
      <w:r/>
    </w:p>
    <w:p>
      <w:pPr>
        <w:pStyle w:val="693"/>
        <w:ind w:firstLine="420"/>
        <w:spacing w:line="400" w:lineRule="exact"/>
        <w:rPr>
          <w:rFonts w:hint="eastAsia" w:ascii="宋体" w:hAnsi="宋体" w:cs="宋体"/>
          <w:szCs w:val="21"/>
        </w:rPr>
      </w:pPr>
      <w:r>
        <w:rPr>
          <w:rFonts w:hint="eastAsia" w:ascii="宋体" w:hAnsi="宋体" w:cs="宋体"/>
          <w:szCs w:val="21"/>
        </w:rPr>
        <w:t xml:space="preserve">开户行: </w:t>
      </w:r>
      <w:r/>
    </w:p>
    <w:p>
      <w:pPr>
        <w:pStyle w:val="693"/>
        <w:ind w:firstLine="420"/>
        <w:spacing w:line="400" w:lineRule="exact"/>
        <w:rPr>
          <w:rFonts w:hint="eastAsia" w:ascii="宋体" w:hAnsi="宋体" w:cs="宋体"/>
          <w:szCs w:val="21"/>
        </w:rPr>
      </w:pPr>
      <w:r>
        <w:rPr>
          <w:rFonts w:hint="eastAsia" w:ascii="宋体" w:hAnsi="宋体" w:cs="宋体"/>
          <w:szCs w:val="21"/>
        </w:rPr>
        <w:t xml:space="preserve">账号:</w:t>
      </w:r>
      <w:r/>
    </w:p>
    <w:p>
      <w:pPr>
        <w:pStyle w:val="693"/>
        <w:spacing w:line="400" w:lineRule="exact"/>
        <w:rPr>
          <w:rFonts w:hint="eastAsia" w:ascii="宋体" w:hAnsi="宋体" w:cs="宋体"/>
          <w:b/>
          <w:szCs w:val="21"/>
        </w:rPr>
      </w:pPr>
      <w:r>
        <w:rPr>
          <w:rFonts w:hint="eastAsia" w:ascii="宋体" w:hAnsi="宋体" w:cs="宋体"/>
          <w:b/>
          <w:szCs w:val="21"/>
        </w:rPr>
        <w:t xml:space="preserve">三、种植施工及养护要求：</w:t>
      </w:r>
      <w:r/>
    </w:p>
    <w:p>
      <w:pPr>
        <w:pStyle w:val="693"/>
        <w:ind w:firstLine="420"/>
        <w:spacing w:line="400" w:lineRule="exact"/>
        <w:tabs>
          <w:tab w:val="left" w:pos="753" w:leader="none"/>
        </w:tabs>
        <w:rPr>
          <w:rFonts w:hint="eastAsia" w:ascii="宋体" w:hAnsi="宋体" w:cs="宋体"/>
          <w:szCs w:val="21"/>
        </w:rPr>
        <w:outlineLvl w:val="1"/>
      </w:pPr>
      <w:r>
        <w:rPr>
          <w:rFonts w:hint="eastAsia" w:ascii="宋体" w:hAnsi="宋体" w:cs="宋体"/>
          <w:szCs w:val="21"/>
        </w:rPr>
        <w:t xml:space="preserve">1、花箱内花卉植物配置</w:t>
      </w:r>
      <w:r/>
    </w:p>
    <w:p>
      <w:pPr>
        <w:pStyle w:val="693"/>
        <w:ind w:firstLine="420"/>
        <w:spacing w:line="400" w:lineRule="exact"/>
        <w:rPr>
          <w:rFonts w:hint="eastAsia" w:ascii="宋体" w:hAnsi="宋体" w:cs="宋体"/>
          <w:szCs w:val="21"/>
        </w:rPr>
      </w:pPr>
      <w:r>
        <w:rPr>
          <w:rFonts w:hint="eastAsia" w:ascii="宋体" w:hAnsi="宋体" w:cs="宋体"/>
          <w:szCs w:val="21"/>
        </w:rPr>
        <w:t xml:space="preserve">（1）所有花卉种植前，须经甲方及第三方确认配花效果、品种、规格及数量，如种植后未达到招标要求或投标时方案内的配花效果，乙方须按甲方要求进行整改，由此产生的费用由乙方承担，第一季种植摆放时所有花卉必须接近盛花期，后面3季种植摆放时花卉开放度不低于40%，必须完全体现品种特性。每季更换种植的施工时</w:t>
      </w:r>
      <w:r>
        <w:rPr>
          <w:rFonts w:hint="eastAsia" w:ascii="宋体" w:hAnsi="宋体" w:cs="宋体"/>
          <w:szCs w:val="21"/>
        </w:rPr>
        <w:t xml:space="preserve">间不得超过7天，如因中标人原因造成工期延长，按10000元/天给予经济处罚。</w:t>
      </w:r>
      <w:r/>
    </w:p>
    <w:p>
      <w:pPr>
        <w:pStyle w:val="693"/>
        <w:ind w:firstLine="420"/>
        <w:spacing w:line="400" w:lineRule="exact"/>
        <w:tabs>
          <w:tab w:val="left" w:pos="753" w:leader="none"/>
        </w:tabs>
        <w:rPr>
          <w:rFonts w:hint="eastAsia" w:ascii="宋体" w:hAnsi="宋体" w:cs="宋体"/>
          <w:szCs w:val="21"/>
        </w:rPr>
      </w:pPr>
      <w:r>
        <w:rPr>
          <w:rFonts w:hint="eastAsia" w:ascii="宋体" w:hAnsi="宋体" w:cs="宋体"/>
          <w:szCs w:val="21"/>
        </w:rPr>
        <w:t xml:space="preserve">（2）所有花卉，都必须在种植摆放时达到设计高度、蓬径、花期的需求，务必保证种植后不露泥土，整体花型丰满，色彩鲜艳。</w:t>
      </w:r>
      <w:r/>
    </w:p>
    <w:p>
      <w:pPr>
        <w:pStyle w:val="693"/>
        <w:ind w:firstLine="420"/>
        <w:spacing w:line="400" w:lineRule="exact"/>
        <w:tabs>
          <w:tab w:val="left" w:pos="753" w:leader="none"/>
        </w:tabs>
        <w:rPr>
          <w:rFonts w:hint="eastAsia" w:ascii="宋体" w:hAnsi="宋体" w:cs="宋体"/>
          <w:szCs w:val="21"/>
        </w:rPr>
      </w:pPr>
      <w:r>
        <w:rPr>
          <w:rFonts w:hint="eastAsia" w:ascii="宋体" w:hAnsi="宋体" w:cs="宋体"/>
          <w:szCs w:val="21"/>
        </w:rPr>
        <w:t xml:space="preserve">（3）为保证更换花卉的生长及开花，更换后每隔15日，必须追肥一次，肥料以液体磷钾为主。多次开花的品种在花后及时打顶修剪，保证花开不断。</w:t>
      </w:r>
      <w:r/>
    </w:p>
    <w:p>
      <w:pPr>
        <w:pStyle w:val="693"/>
        <w:ind w:firstLine="420"/>
        <w:spacing w:line="400" w:lineRule="exact"/>
        <w:tabs>
          <w:tab w:val="left" w:pos="753" w:leader="none"/>
        </w:tabs>
        <w:rPr>
          <w:rFonts w:hint="eastAsia" w:ascii="宋体" w:hAnsi="宋体" w:cs="宋体"/>
          <w:szCs w:val="21"/>
        </w:rPr>
      </w:pPr>
      <w:r>
        <w:rPr>
          <w:rFonts w:hint="eastAsia" w:ascii="宋体" w:hAnsi="宋体" w:cs="宋体"/>
          <w:szCs w:val="21"/>
        </w:rPr>
        <w:t xml:space="preserve">（4）服务期内，乙方应自行负责花卉植物及相关设施的管护与防盗工作，并维护好周围的环境卫生。如遇花箱及护栏发生损坏情况，须负责对接事故的处理、理赔等。</w:t>
      </w:r>
      <w:r/>
    </w:p>
    <w:p>
      <w:pPr>
        <w:pStyle w:val="693"/>
        <w:ind w:firstLine="420"/>
        <w:spacing w:line="400" w:lineRule="exact"/>
        <w:tabs>
          <w:tab w:val="left" w:pos="753" w:leader="none"/>
        </w:tabs>
        <w:rPr>
          <w:rFonts w:hint="eastAsia" w:ascii="宋体" w:hAnsi="宋体" w:cs="宋体"/>
          <w:szCs w:val="21"/>
        </w:rPr>
      </w:pPr>
      <w:r>
        <w:rPr>
          <w:rFonts w:hint="eastAsia" w:ascii="宋体" w:hAnsi="宋体" w:cs="宋体"/>
          <w:szCs w:val="21"/>
        </w:rPr>
        <w:t xml:space="preserve">2、花墙种植要求</w:t>
      </w:r>
      <w:r/>
    </w:p>
    <w:p>
      <w:pPr>
        <w:pStyle w:val="693"/>
        <w:ind w:firstLine="420"/>
        <w:spacing w:line="400" w:lineRule="exact"/>
        <w:tabs>
          <w:tab w:val="left" w:pos="753" w:leader="none"/>
        </w:tabs>
        <w:rPr>
          <w:rFonts w:hint="eastAsia" w:ascii="宋体" w:hAnsi="宋体" w:cs="宋体"/>
          <w:szCs w:val="21"/>
        </w:rPr>
        <w:outlineLvl w:val="1"/>
      </w:pPr>
      <w:r>
        <w:rPr>
          <w:rFonts w:hint="eastAsia" w:ascii="宋体" w:hAnsi="宋体" w:cs="宋体"/>
          <w:szCs w:val="21"/>
        </w:rPr>
        <w:t xml:space="preserve">（1）要求一年种植4季花卉植物（具体详见招标清单要求），品种为当期色彩艳丽的花卉植物；种植时规格应统一，必须是F1 代种子培育，180﹟及以上盆径的花卉，非营养钵苗，整株健壮，圆满匀称，花色亮丽，无病虫害。</w:t>
      </w:r>
      <w:r/>
    </w:p>
    <w:p>
      <w:pPr>
        <w:pStyle w:val="693"/>
        <w:ind w:firstLine="420"/>
        <w:spacing w:line="40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bCs/>
          <w:szCs w:val="21"/>
        </w:rPr>
        <w:t xml:space="preserve">每季</w:t>
      </w:r>
      <w:r>
        <w:rPr>
          <w:rFonts w:hint="eastAsia" w:ascii="宋体" w:hAnsi="宋体" w:cs="宋体"/>
          <w:szCs w:val="21"/>
        </w:rPr>
        <w:t xml:space="preserve">花卉品种、规格、更换具体时间、种植施工方案及设计图形须经甲方及第三方确认后方可实施，种植时应由甲方及第三方对花卉样品进行确认后方可进行种植。</w:t>
      </w:r>
      <w:r/>
    </w:p>
    <w:p>
      <w:pPr>
        <w:pStyle w:val="693"/>
        <w:ind w:firstLine="420"/>
        <w:spacing w:line="400" w:lineRule="exact"/>
        <w:rPr>
          <w:rFonts w:hint="eastAsia" w:ascii="宋体" w:hAnsi="宋体" w:cs="宋体"/>
          <w:szCs w:val="21"/>
        </w:rPr>
      </w:pPr>
      <w:r>
        <w:rPr>
          <w:rFonts w:hint="eastAsia" w:ascii="宋体" w:hAnsi="宋体" w:cs="宋体"/>
          <w:bCs/>
          <w:szCs w:val="21"/>
        </w:rPr>
        <w:t xml:space="preserve">（3）不同颜色或品种的花卉组成图案种植时，界限应清晰，界限模糊的，必须在2天内整改完毕。</w:t>
      </w:r>
      <w:r>
        <w:rPr>
          <w:rFonts w:hint="eastAsia" w:ascii="宋体" w:hAnsi="宋体" w:cs="宋体"/>
          <w:szCs w:val="21"/>
        </w:rPr>
      </w:r>
      <w:r/>
    </w:p>
    <w:p>
      <w:pPr>
        <w:pStyle w:val="693"/>
        <w:ind w:firstLine="420"/>
        <w:spacing w:line="400" w:lineRule="exact"/>
        <w:rPr>
          <w:rFonts w:hint="eastAsia" w:ascii="宋体" w:hAnsi="宋体" w:cs="宋体"/>
          <w:szCs w:val="21"/>
        </w:rPr>
      </w:pPr>
      <w:r>
        <w:rPr>
          <w:rFonts w:hint="eastAsia" w:ascii="宋体" w:hAnsi="宋体" w:cs="宋体"/>
          <w:bCs/>
          <w:szCs w:val="21"/>
        </w:rPr>
        <w:t xml:space="preserve">（4）花卉种植后总体要求饱满无空隙</w:t>
      </w:r>
      <w:r>
        <w:rPr>
          <w:rFonts w:hint="eastAsia" w:ascii="宋体" w:hAnsi="宋体" w:cs="宋体"/>
          <w:szCs w:val="21"/>
        </w:rPr>
        <w:t xml:space="preserve">。</w:t>
      </w:r>
      <w:r/>
    </w:p>
    <w:p>
      <w:pPr>
        <w:pStyle w:val="693"/>
        <w:ind w:firstLine="420"/>
        <w:spacing w:line="400" w:lineRule="exact"/>
        <w:tabs>
          <w:tab w:val="left" w:pos="753" w:leader="none"/>
        </w:tabs>
        <w:rPr>
          <w:rFonts w:hint="eastAsia" w:ascii="宋体" w:hAnsi="宋体" w:cs="宋体"/>
          <w:szCs w:val="21"/>
        </w:rPr>
        <w:outlineLvl w:val="1"/>
      </w:pPr>
      <w:r>
        <w:rPr>
          <w:rFonts w:hint="eastAsia" w:ascii="宋体" w:hAnsi="宋体" w:cs="宋体"/>
          <w:szCs w:val="21"/>
        </w:rPr>
        <w:t xml:space="preserve">3、地栽花卉种植</w:t>
      </w:r>
      <w:r>
        <w:rPr>
          <w:rFonts w:hint="eastAsia" w:ascii="宋体" w:hAnsi="宋体" w:cs="宋体"/>
          <w:bCs/>
          <w:szCs w:val="21"/>
        </w:rPr>
        <w:t xml:space="preserve">施工</w:t>
      </w:r>
      <w:r>
        <w:rPr>
          <w:rFonts w:hint="eastAsia" w:ascii="宋体" w:hAnsi="宋体" w:cs="宋体"/>
          <w:szCs w:val="21"/>
        </w:rPr>
      </w:r>
      <w:r/>
    </w:p>
    <w:p>
      <w:pPr>
        <w:pStyle w:val="693"/>
        <w:ind w:firstLine="420"/>
        <w:spacing w:line="400" w:lineRule="exact"/>
        <w:tabs>
          <w:tab w:val="left" w:pos="753" w:leader="none"/>
        </w:tabs>
        <w:rPr>
          <w:rFonts w:hint="eastAsia" w:ascii="宋体" w:hAnsi="宋体" w:cs="宋体"/>
          <w:szCs w:val="21"/>
        </w:rPr>
        <w:outlineLvl w:val="1"/>
      </w:pPr>
      <w:r>
        <w:rPr>
          <w:rFonts w:hint="eastAsia" w:ascii="宋体" w:hAnsi="宋体" w:cs="宋体"/>
          <w:szCs w:val="21"/>
        </w:rPr>
        <w:t xml:space="preserve">（1）根据招标清</w:t>
      </w:r>
      <w:r>
        <w:rPr>
          <w:rFonts w:hint="eastAsia" w:ascii="宋体" w:hAnsi="宋体" w:cs="宋体"/>
          <w:szCs w:val="21"/>
        </w:rPr>
        <w:t xml:space="preserve">单规定的时间、数量、参考品种等要求种植，品种为当期色彩艳丽的花卉；种植时规格应统一，必须是F1代种子培育，180﹟及以上盆径花卉（招标清单备注有明确规定的依招标清单执行），非营养钵苗，每盆见花，整株健壮，圆满匀称，花色亮丽，无病虫害。</w:t>
      </w:r>
      <w:r/>
    </w:p>
    <w:p>
      <w:pPr>
        <w:pStyle w:val="693"/>
        <w:ind w:firstLine="420"/>
        <w:spacing w:line="40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bCs/>
          <w:szCs w:val="21"/>
        </w:rPr>
        <w:t xml:space="preserve">每季</w:t>
      </w:r>
      <w:r>
        <w:rPr>
          <w:rFonts w:hint="eastAsia" w:ascii="宋体" w:hAnsi="宋体" w:cs="宋体"/>
          <w:szCs w:val="21"/>
        </w:rPr>
        <w:t xml:space="preserve">草花更换具体时间及草花种植施工方案须经甲方及第三方确认后方可实施，种植草花时应由甲方及第三方对草花样品进行确认后方可进行种植。每季更换草花的施工时间不得超过7天，如因乙方原因造成工期延长，按10000元/天给予经济处罚。</w:t>
      </w:r>
      <w:r/>
    </w:p>
    <w:p>
      <w:pPr>
        <w:pStyle w:val="693"/>
        <w:ind w:firstLine="420"/>
        <w:spacing w:line="400" w:lineRule="exact"/>
        <w:rPr>
          <w:rFonts w:hint="eastAsia" w:ascii="宋体" w:hAnsi="宋体" w:cs="宋体"/>
          <w:szCs w:val="21"/>
        </w:rPr>
      </w:pPr>
      <w:r>
        <w:rPr>
          <w:rFonts w:hint="eastAsia" w:ascii="宋体" w:hAnsi="宋体" w:cs="宋体"/>
          <w:bCs/>
          <w:szCs w:val="21"/>
        </w:rPr>
        <w:t xml:space="preserve">（3）种植草花时必须深翻细耙，除尽土中石块、草屑、残茎、落叶等杂物，并施足基肥。</w:t>
      </w:r>
      <w:r>
        <w:rPr>
          <w:rFonts w:hint="eastAsia" w:ascii="宋体" w:hAnsi="宋体" w:cs="宋体"/>
          <w:szCs w:val="21"/>
        </w:rPr>
        <w:t xml:space="preserve">在整个服务期内，乙方应根据地形、土壤肥力变化，随时做好地形调整、追肥等工作。土方高度必须低于侧石边缘，浇水后要保持路面整洁、清洁，不得污染地面。</w:t>
      </w:r>
      <w:r>
        <w:rPr>
          <w:rFonts w:hint="eastAsia" w:ascii="宋体" w:hAnsi="宋体" w:cs="宋体"/>
          <w:bCs/>
          <w:szCs w:val="21"/>
        </w:rPr>
        <w:t xml:space="preserve">不同颜色或品种草花组成图案种植时，界限应清晰，界限模糊的，必须在2天内整改完毕。</w:t>
      </w:r>
      <w:r>
        <w:rPr>
          <w:rFonts w:hint="eastAsia" w:ascii="宋体" w:hAnsi="宋体" w:cs="宋体"/>
          <w:szCs w:val="21"/>
        </w:rPr>
      </w:r>
      <w:r/>
    </w:p>
    <w:p>
      <w:pPr>
        <w:pStyle w:val="693"/>
        <w:ind w:firstLine="420"/>
        <w:spacing w:line="400" w:lineRule="exact"/>
        <w:rPr>
          <w:rFonts w:hint="eastAsia" w:ascii="宋体" w:hAnsi="宋体" w:cs="宋体"/>
          <w:szCs w:val="21"/>
        </w:rPr>
      </w:pPr>
      <w:r>
        <w:rPr>
          <w:rFonts w:hint="eastAsia" w:ascii="宋体" w:hAnsi="宋体" w:cs="宋体"/>
          <w:bCs/>
          <w:szCs w:val="21"/>
        </w:rPr>
        <w:t xml:space="preserve">（4）草花种植密度应视季节不同及花卉品种或花型大小不同而定，总体要求饱满无空隙，</w:t>
      </w:r>
      <w:r>
        <w:rPr>
          <w:rFonts w:hint="eastAsia" w:ascii="宋体" w:hAnsi="宋体" w:cs="宋体"/>
          <w:szCs w:val="21"/>
        </w:rPr>
        <w:t xml:space="preserve"> 种植完成后必须达到“黄土不露天”的效果</w:t>
      </w:r>
      <w:r>
        <w:rPr>
          <w:rFonts w:hint="eastAsia" w:ascii="宋体" w:hAnsi="宋体" w:cs="宋体"/>
          <w:bCs/>
          <w:szCs w:val="21"/>
        </w:rPr>
        <w:t xml:space="preserve">，</w:t>
      </w:r>
      <w:r>
        <w:rPr>
          <w:rFonts w:hint="eastAsia" w:ascii="宋体" w:hAnsi="宋体" w:cs="宋体"/>
          <w:szCs w:val="21"/>
        </w:rPr>
        <w:t xml:space="preserve">180﹟盆径花卉规格每平方米不少于36株（招标清单备注有明确规格及密度的依招标清单执行）。种植时草花距离侧石应小于5cm，超出范</w:t>
      </w:r>
      <w:r>
        <w:rPr>
          <w:rFonts w:hint="eastAsia" w:ascii="宋体" w:hAnsi="宋体" w:cs="宋体"/>
          <w:szCs w:val="21"/>
        </w:rPr>
        <w:t xml:space="preserve">围的，必须在2天内整改完毕。</w:t>
      </w:r>
      <w:r/>
    </w:p>
    <w:p>
      <w:pPr>
        <w:pStyle w:val="693"/>
        <w:ind w:firstLine="420"/>
        <w:spacing w:line="400" w:lineRule="exact"/>
        <w:tabs>
          <w:tab w:val="left" w:pos="753" w:leader="none"/>
        </w:tabs>
        <w:rPr>
          <w:rFonts w:hint="eastAsia" w:ascii="宋体" w:hAnsi="宋体" w:cs="宋体"/>
          <w:bCs/>
          <w:szCs w:val="21"/>
        </w:rPr>
      </w:pPr>
      <w:r>
        <w:rPr>
          <w:rFonts w:hint="eastAsia" w:ascii="宋体" w:hAnsi="宋体" w:cs="宋体"/>
          <w:bCs/>
          <w:szCs w:val="21"/>
        </w:rPr>
        <w:t xml:space="preserve">（5）草花种植深度应为原种植深度，不得损伤茎叶，并保持根系完整。种植过深，导致草花茎叶损伤或草花高度不一致（高差大于2cm）以及种植过浅，容器苗土面高于种植区域土面，必须在2天内整改完毕。</w:t>
      </w:r>
      <w:r/>
    </w:p>
    <w:p>
      <w:pPr>
        <w:pStyle w:val="693"/>
        <w:ind w:firstLine="420"/>
        <w:spacing w:line="400" w:lineRule="exact"/>
        <w:rPr>
          <w:rFonts w:hint="eastAsia" w:ascii="宋体" w:hAnsi="宋体" w:cs="宋体"/>
          <w:bCs/>
          <w:szCs w:val="21"/>
        </w:rPr>
      </w:pPr>
      <w:r>
        <w:rPr>
          <w:rFonts w:hint="eastAsia" w:ascii="宋体" w:hAnsi="宋体" w:cs="宋体"/>
          <w:bCs/>
          <w:szCs w:val="21"/>
        </w:rPr>
        <w:t xml:space="preserve">（6）地栽花卉种植养护严格执行《江苏省园林绿化工程施工及验收规范》、《江苏省城市园林绿化养护管理规范及分级标准》等相应规范。</w:t>
      </w:r>
      <w:r/>
    </w:p>
    <w:p>
      <w:pPr>
        <w:pStyle w:val="693"/>
        <w:ind w:firstLine="420"/>
        <w:spacing w:line="400" w:lineRule="exact"/>
        <w:rPr>
          <w:rFonts w:hint="eastAsia" w:ascii="宋体" w:hAnsi="宋体" w:cs="宋体"/>
          <w:szCs w:val="21"/>
        </w:rPr>
      </w:pPr>
      <w:r>
        <w:rPr>
          <w:rFonts w:hint="eastAsia" w:ascii="宋体" w:hAnsi="宋体" w:cs="宋体"/>
          <w:szCs w:val="21"/>
        </w:rPr>
        <w:t xml:space="preserve">（7）服务期内，乙方应自行负责花卉植物及相关设施的管护与防盗工作，并维护好周围的环境卫生。</w:t>
      </w:r>
      <w:r/>
    </w:p>
    <w:p>
      <w:pPr>
        <w:pStyle w:val="693"/>
        <w:spacing w:line="400" w:lineRule="exact"/>
        <w:tabs>
          <w:tab w:val="left" w:pos="753" w:leader="none"/>
        </w:tabs>
        <w:rPr>
          <w:rFonts w:hint="eastAsia" w:ascii="宋体" w:hAnsi="宋体" w:cs="宋体"/>
          <w:b/>
          <w:szCs w:val="21"/>
        </w:rPr>
        <w:outlineLvl w:val="1"/>
      </w:pPr>
      <w:r>
        <w:rPr>
          <w:rFonts w:hint="eastAsia" w:ascii="宋体" w:hAnsi="宋体" w:cs="宋体"/>
          <w:b/>
          <w:szCs w:val="21"/>
        </w:rPr>
        <w:t xml:space="preserve">四、施工及养护管理要求：</w:t>
      </w:r>
      <w:r/>
    </w:p>
    <w:p>
      <w:pPr>
        <w:pStyle w:val="693"/>
        <w:ind w:firstLine="420"/>
        <w:spacing w:line="400" w:lineRule="exact"/>
        <w:tabs>
          <w:tab w:val="left" w:pos="753" w:leader="none"/>
        </w:tabs>
        <w:rPr>
          <w:rFonts w:hint="eastAsia" w:ascii="宋体" w:hAnsi="宋体" w:cs="宋体"/>
          <w:szCs w:val="21"/>
        </w:rPr>
      </w:pPr>
      <w:r>
        <w:rPr>
          <w:rFonts w:hint="eastAsia" w:ascii="宋体" w:hAnsi="宋体" w:cs="宋体"/>
          <w:szCs w:val="21"/>
        </w:rPr>
        <w:t xml:space="preserve">1、如因乙方原因，导致首轮花箱植物配置及花卉种植无法在正式进场后七天内完成的，按10,0000元/天给予经济处罚，最高不超过100万元，甲方可向相关部门通报乙方不诚信的行为，并有权与其解除合约，对已完成的工作量不予承担费用。</w:t>
      </w:r>
      <w:r/>
    </w:p>
    <w:p>
      <w:pPr>
        <w:pStyle w:val="693"/>
        <w:ind w:firstLine="420"/>
        <w:spacing w:line="400" w:lineRule="exact"/>
        <w:rPr>
          <w:rFonts w:hint="eastAsia" w:ascii="宋体" w:hAnsi="宋体" w:cs="宋体"/>
          <w:bCs/>
          <w:szCs w:val="21"/>
        </w:rPr>
      </w:pPr>
      <w:r>
        <w:rPr>
          <w:rFonts w:hint="eastAsia" w:ascii="宋体" w:hAnsi="宋体" w:cs="宋体"/>
          <w:szCs w:val="21"/>
        </w:rPr>
        <w:t xml:space="preserve">2、</w:t>
      </w:r>
      <w:r>
        <w:rPr>
          <w:rFonts w:hint="eastAsia" w:ascii="宋体" w:hAnsi="宋体" w:cs="宋体"/>
          <w:bCs/>
          <w:szCs w:val="21"/>
        </w:rPr>
        <w:t xml:space="preserve">花卉种植后应加强水肥、除草、保洁等日常管理，应保证种植范围内不出现黄土露天、枯死现象，及时清理杂草、杂物、垃圾等。一旦出现草花死亡、长势不良（局部枯死、叶片发黄、脚叶脱落、花株瘦高、花株萎蔫）、遭人为破坏等明显影响观赏效果的，而新一季花卉更换时间尚未到的，养护单位应2天内无偿更换、补植到位。补植的草花应和原种植品种、规格一致。草</w:t>
      </w:r>
      <w:r>
        <w:rPr>
          <w:rFonts w:hint="eastAsia" w:ascii="宋体" w:hAnsi="宋体" w:cs="宋体"/>
          <w:bCs/>
          <w:szCs w:val="21"/>
        </w:rPr>
        <w:t xml:space="preserve">花浇水时要确保道路、花坛等的外观整洁，多余泥土及时清理。花卉植物种植后严格控制高度，保持高度一致。</w:t>
      </w:r>
      <w:r/>
    </w:p>
    <w:p>
      <w:pPr>
        <w:pStyle w:val="693"/>
        <w:ind w:firstLine="420"/>
        <w:spacing w:line="400" w:lineRule="exact"/>
        <w:rPr>
          <w:rFonts w:hint="eastAsia" w:ascii="宋体" w:hAnsi="宋体" w:cs="宋体"/>
          <w:bCs/>
          <w:szCs w:val="21"/>
        </w:rPr>
      </w:pPr>
      <w:r>
        <w:rPr>
          <w:rFonts w:hint="eastAsia" w:ascii="宋体" w:hAnsi="宋体" w:cs="宋体"/>
          <w:szCs w:val="21"/>
        </w:rPr>
        <w:t xml:space="preserve">3、确保所有花器表面及周边整洁干净无污染，花器设置完好无损坏，中标单位负责破损花器设施的修复或更换，做好日常维护。</w:t>
      </w:r>
      <w:r>
        <w:rPr>
          <w:rFonts w:hint="eastAsia" w:ascii="宋体" w:hAnsi="宋体" w:cs="宋体"/>
          <w:bCs/>
          <w:szCs w:val="21"/>
        </w:rPr>
      </w:r>
      <w:r/>
    </w:p>
    <w:p>
      <w:pPr>
        <w:pStyle w:val="693"/>
        <w:ind w:firstLine="420"/>
        <w:spacing w:line="400" w:lineRule="exact"/>
        <w:rPr>
          <w:rFonts w:hint="eastAsia" w:ascii="宋体" w:hAnsi="宋体" w:cs="宋体"/>
          <w:szCs w:val="21"/>
        </w:rPr>
      </w:pPr>
      <w:r>
        <w:rPr>
          <w:rFonts w:hint="eastAsia" w:ascii="宋体" w:hAnsi="宋体" w:cs="宋体"/>
          <w:szCs w:val="21"/>
        </w:rPr>
        <w:t xml:space="preserve">4、浇水使用的水车必须是正规水车，能进入古城区，车辆整洁、干净，油漆无脱落现象，浇水后要保持路面整洁、清洁，不得污染地面。</w:t>
      </w:r>
      <w:r/>
    </w:p>
    <w:p>
      <w:pPr>
        <w:pStyle w:val="693"/>
        <w:ind w:firstLine="420"/>
        <w:spacing w:line="400" w:lineRule="exact"/>
        <w:rPr>
          <w:rFonts w:hint="eastAsia" w:ascii="宋体" w:hAnsi="宋体" w:cs="宋体"/>
          <w:szCs w:val="21"/>
        </w:rPr>
      </w:pPr>
      <w:r>
        <w:rPr>
          <w:rFonts w:hint="eastAsia" w:ascii="宋体" w:hAnsi="宋体" w:cs="宋体"/>
          <w:szCs w:val="21"/>
        </w:rPr>
        <w:t xml:space="preserve">5、保证所有花卉颜色鲜艳饱满，不得有枯死空缺，如经检查发现有花卉枯死、空缺的，须根据要求完成整改。</w:t>
      </w:r>
      <w:r/>
    </w:p>
    <w:p>
      <w:pPr>
        <w:pStyle w:val="693"/>
        <w:ind w:firstLine="420"/>
        <w:spacing w:line="400" w:lineRule="exact"/>
        <w:rPr>
          <w:rFonts w:hint="eastAsia" w:ascii="宋体" w:hAnsi="宋体" w:cs="宋体"/>
          <w:szCs w:val="21"/>
        </w:rPr>
      </w:pPr>
      <w:r>
        <w:rPr>
          <w:rFonts w:hint="eastAsia" w:ascii="宋体" w:hAnsi="宋体" w:cs="宋体"/>
          <w:bCs/>
          <w:szCs w:val="21"/>
        </w:rPr>
        <w:t xml:space="preserve">6、服务期间，甲方</w:t>
      </w:r>
      <w:r>
        <w:rPr>
          <w:rFonts w:hint="eastAsia" w:ascii="宋体" w:hAnsi="宋体" w:cs="宋体"/>
          <w:szCs w:val="21"/>
        </w:rPr>
        <w:t xml:space="preserve">提出口头整改通知后，</w:t>
      </w:r>
      <w:r>
        <w:rPr>
          <w:rFonts w:hint="eastAsia" w:ascii="宋体" w:hAnsi="宋体" w:cs="宋体"/>
          <w:bCs/>
          <w:szCs w:val="21"/>
        </w:rPr>
        <w:t xml:space="preserve">如</w:t>
      </w:r>
      <w:r>
        <w:rPr>
          <w:rFonts w:hint="eastAsia" w:ascii="宋体" w:hAnsi="宋体" w:cs="宋体"/>
          <w:szCs w:val="21"/>
        </w:rPr>
        <w:t xml:space="preserve">乙方第一次</w:t>
      </w:r>
      <w:r>
        <w:rPr>
          <w:rFonts w:hint="eastAsia" w:ascii="宋体" w:hAnsi="宋体" w:cs="宋体"/>
          <w:bCs/>
          <w:szCs w:val="21"/>
        </w:rPr>
        <w:t xml:space="preserve">对不符合采购要求的花卉等不整改的</w:t>
      </w:r>
      <w:r>
        <w:rPr>
          <w:rFonts w:hint="eastAsia" w:ascii="宋体" w:hAnsi="宋体" w:cs="宋体"/>
          <w:szCs w:val="21"/>
        </w:rPr>
        <w:t xml:space="preserve">，</w:t>
      </w:r>
      <w:r>
        <w:rPr>
          <w:rFonts w:hint="eastAsia" w:ascii="宋体" w:hAnsi="宋体" w:cs="宋体"/>
          <w:bCs/>
          <w:szCs w:val="21"/>
        </w:rPr>
        <w:t xml:space="preserve">甲方有权自行选择其他单位进行整改，相关费用从乙方采购费用中予以扣除</w:t>
      </w:r>
      <w:r>
        <w:rPr>
          <w:rFonts w:hint="eastAsia" w:ascii="宋体" w:hAnsi="宋体" w:cs="宋体"/>
          <w:szCs w:val="21"/>
        </w:rPr>
        <w:t xml:space="preserve">；</w:t>
      </w:r>
      <w:r>
        <w:rPr>
          <w:rFonts w:hint="eastAsia" w:ascii="宋体" w:hAnsi="宋体" w:cs="宋体"/>
          <w:bCs/>
          <w:szCs w:val="21"/>
        </w:rPr>
        <w:t xml:space="preserve">如</w:t>
      </w:r>
      <w:r>
        <w:rPr>
          <w:rFonts w:hint="eastAsia" w:ascii="宋体" w:hAnsi="宋体" w:cs="宋体"/>
          <w:szCs w:val="21"/>
        </w:rPr>
        <w:t xml:space="preserve">乙方第二次</w:t>
      </w:r>
      <w:r>
        <w:rPr>
          <w:rFonts w:hint="eastAsia" w:ascii="宋体" w:hAnsi="宋体" w:cs="宋体"/>
          <w:bCs/>
          <w:szCs w:val="21"/>
        </w:rPr>
        <w:t xml:space="preserve">对不符合采购要求的花卉等不整改，甲方有权自行选择其他单位进行整改，相关费用从</w:t>
      </w:r>
      <w:r>
        <w:rPr>
          <w:rFonts w:hint="eastAsia" w:ascii="宋体" w:hAnsi="宋体" w:cs="宋体"/>
          <w:szCs w:val="21"/>
        </w:rPr>
        <w:t xml:space="preserve">乙方</w:t>
      </w:r>
      <w:r>
        <w:rPr>
          <w:rFonts w:hint="eastAsia" w:ascii="宋体" w:hAnsi="宋体" w:cs="宋体"/>
          <w:bCs/>
          <w:szCs w:val="21"/>
        </w:rPr>
        <w:t xml:space="preserve">采购费用中予以扣除</w:t>
      </w:r>
      <w:r>
        <w:rPr>
          <w:rFonts w:hint="eastAsia" w:ascii="宋体" w:hAnsi="宋体" w:cs="宋体"/>
          <w:szCs w:val="21"/>
        </w:rPr>
        <w:t xml:space="preserve">；</w:t>
      </w:r>
      <w:r>
        <w:rPr>
          <w:rFonts w:hint="eastAsia" w:ascii="宋体" w:hAnsi="宋体" w:cs="宋体"/>
          <w:bCs/>
          <w:szCs w:val="21"/>
        </w:rPr>
        <w:t xml:space="preserve">如</w:t>
      </w:r>
      <w:r>
        <w:rPr>
          <w:rFonts w:hint="eastAsia" w:ascii="宋体" w:hAnsi="宋体" w:cs="宋体"/>
          <w:szCs w:val="21"/>
        </w:rPr>
        <w:t xml:space="preserve">乙方第三次</w:t>
      </w:r>
      <w:r>
        <w:rPr>
          <w:rFonts w:hint="eastAsia" w:ascii="宋体" w:hAnsi="宋体" w:cs="宋体"/>
          <w:bCs/>
          <w:szCs w:val="21"/>
        </w:rPr>
        <w:t xml:space="preserve">对不符合采购要求的花卉等不整改，甲方</w:t>
      </w:r>
      <w:r>
        <w:rPr>
          <w:rFonts w:hint="eastAsia" w:ascii="宋体" w:hAnsi="宋体" w:cs="宋体"/>
          <w:szCs w:val="21"/>
        </w:rPr>
        <w:t xml:space="preserve">提出严重警告或可单方面提出终止合同，乙方承担相关经济损失。</w:t>
      </w:r>
      <w:r/>
    </w:p>
    <w:p>
      <w:pPr>
        <w:pStyle w:val="693"/>
        <w:ind w:firstLine="420"/>
        <w:spacing w:line="400" w:lineRule="exact"/>
        <w:rPr>
          <w:rFonts w:hint="eastAsia" w:ascii="宋体" w:hAnsi="宋体" w:cs="宋体"/>
          <w:szCs w:val="21"/>
        </w:rPr>
      </w:pPr>
      <w:r>
        <w:rPr>
          <w:rFonts w:hint="eastAsia" w:ascii="宋体" w:hAnsi="宋体" w:cs="宋体"/>
          <w:szCs w:val="21"/>
        </w:rPr>
        <w:t xml:space="preserve">7、非乙方原因导致的花器人为损害及交通事故损坏逃逸等原因致花卉死亡、花器损坏的，乙方应负责更换，其中花卉更换费用由乙方负责，花器由采购方提供；对未逃逸可找到明确责任人的交通事故等原因造成的花卉死亡、花器损坏的，乙</w:t>
      </w:r>
      <w:r>
        <w:rPr>
          <w:rFonts w:hint="eastAsia" w:ascii="宋体" w:hAnsi="宋体" w:cs="宋体"/>
          <w:szCs w:val="21"/>
        </w:rPr>
        <w:t xml:space="preserve">方应直接负责及时更换，相关费用向责任人追讨，甲方不承担相关费用。</w:t>
      </w:r>
      <w:r/>
    </w:p>
    <w:p>
      <w:pPr>
        <w:pStyle w:val="693"/>
        <w:ind w:firstLine="420"/>
        <w:spacing w:line="400" w:lineRule="exact"/>
        <w:rPr>
          <w:rFonts w:hint="eastAsia" w:ascii="宋体" w:hAnsi="宋体" w:cs="宋体"/>
          <w:bCs/>
          <w:szCs w:val="21"/>
        </w:rPr>
      </w:pPr>
      <w:r>
        <w:rPr>
          <w:rFonts w:hint="eastAsia" w:ascii="宋体" w:hAnsi="宋体" w:cs="宋体"/>
          <w:szCs w:val="21"/>
        </w:rPr>
        <w:t xml:space="preserve">8、在养护期间，若出现花卉</w:t>
      </w:r>
      <w:r>
        <w:rPr>
          <w:rFonts w:hint="eastAsia" w:ascii="宋体" w:hAnsi="宋体" w:cs="宋体"/>
          <w:bCs/>
          <w:szCs w:val="21"/>
        </w:rPr>
        <w:t xml:space="preserve">枯死、花株萎蔫等情况，明显影响观赏效果的，而更换时间尚未到期的，根据季节性进行补植到位，采购方不增加任何费用。</w:t>
      </w:r>
      <w:r/>
    </w:p>
    <w:p>
      <w:pPr>
        <w:pStyle w:val="693"/>
        <w:ind w:firstLine="420"/>
        <w:spacing w:line="400" w:lineRule="exact"/>
        <w:rPr>
          <w:rFonts w:hint="eastAsia" w:ascii="宋体" w:hAnsi="宋体" w:cs="宋体"/>
          <w:szCs w:val="21"/>
        </w:rPr>
      </w:pPr>
      <w:r>
        <w:rPr>
          <w:rFonts w:hint="eastAsia" w:ascii="宋体" w:hAnsi="宋体" w:cs="宋体"/>
          <w:szCs w:val="21"/>
        </w:rPr>
        <w:t xml:space="preserve">9、在服务期间，如因涉及道路交通安全、工程项目施工或其他原因需将花箱及相关设施拆除运走的，乙方须配合交通等职能部门，办理相关手续，将花箱设施拆除后运至指定地点（或仓库），费用含在投标报价中。对于现场减少的花箱数量或种植面积，自减少当季起在结算时做相应核减。</w:t>
      </w:r>
      <w:r/>
    </w:p>
    <w:p>
      <w:pPr>
        <w:pStyle w:val="693"/>
        <w:ind w:firstLine="420"/>
        <w:spacing w:line="400" w:lineRule="exact"/>
        <w:rPr>
          <w:rFonts w:hint="eastAsia" w:ascii="宋体" w:hAnsi="宋体" w:cs="宋体"/>
          <w:szCs w:val="21"/>
        </w:rPr>
      </w:pPr>
      <w:r>
        <w:rPr>
          <w:rStyle w:val="727"/>
          <w:rFonts w:hint="eastAsia" w:ascii="宋体" w:hAnsi="宋体" w:cs="宋体"/>
          <w:szCs w:val="21"/>
        </w:rPr>
        <w:t xml:space="preserve">10、合同期满后，本轮中标单位须将花箱花器及相关设施移交给下一轮中标单位。按照本轮服务接收时的数量（包括现场设置、备用部分数量）移交，</w:t>
      </w:r>
      <w:r>
        <w:rPr>
          <w:rFonts w:hint="eastAsia" w:ascii="宋体" w:hAnsi="宋体" w:cs="宋体"/>
          <w:szCs w:val="21"/>
        </w:rPr>
        <w:t xml:space="preserve">如有不足，本轮中标单位须按采购要求原样予以补足数量。如上述缺损数量未能补足的，采购方可在结算余款及履约保证金内，根据缺失的花箱花器及相应设施采购时的中标价格予以扣除。完成移交后支付最后一季费用，移交期限为合同期满后一个月，一个月内未完成移交并签订移交单的，每延迟一个天扣款2000元，直至余款扣完。</w:t>
      </w:r>
      <w:r/>
    </w:p>
    <w:p>
      <w:pPr>
        <w:pStyle w:val="693"/>
        <w:spacing w:line="400" w:lineRule="exact"/>
        <w:tabs>
          <w:tab w:val="left" w:pos="753" w:leader="none"/>
        </w:tabs>
        <w:rPr>
          <w:rFonts w:hint="eastAsia" w:ascii="宋体" w:hAnsi="宋体" w:cs="宋体"/>
          <w:b/>
          <w:szCs w:val="21"/>
        </w:rPr>
        <w:outlineLvl w:val="1"/>
      </w:pPr>
      <w:r>
        <w:rPr>
          <w:rFonts w:hint="eastAsia" w:ascii="宋体" w:hAnsi="宋体" w:cs="宋体"/>
          <w:b/>
          <w:szCs w:val="21"/>
        </w:rPr>
        <w:t xml:space="preserve">五、安全施工要求：</w:t>
      </w:r>
      <w:r/>
    </w:p>
    <w:p>
      <w:pPr>
        <w:pStyle w:val="693"/>
        <w:ind w:firstLine="525"/>
        <w:spacing w:line="400" w:lineRule="exact"/>
        <w:rPr>
          <w:rFonts w:hint="eastAsia" w:ascii="宋体" w:hAnsi="宋体" w:cs="宋体"/>
          <w:szCs w:val="21"/>
        </w:rPr>
      </w:pPr>
      <w:r>
        <w:rPr>
          <w:rFonts w:hint="eastAsia" w:ascii="宋体" w:hAnsi="宋体" w:cs="宋体"/>
          <w:szCs w:val="21"/>
        </w:rPr>
        <w:t xml:space="preserve">1、合同期内，乙方自行负责花卉及花器设施的管护与防盗等工作。</w:t>
      </w:r>
      <w:r/>
    </w:p>
    <w:p>
      <w:pPr>
        <w:pStyle w:val="693"/>
        <w:ind w:firstLine="525"/>
        <w:spacing w:line="400" w:lineRule="exact"/>
        <w:rPr>
          <w:rFonts w:hint="eastAsia" w:ascii="宋体" w:hAnsi="宋体" w:cs="宋体"/>
          <w:szCs w:val="21"/>
        </w:rPr>
      </w:pPr>
      <w:r>
        <w:rPr>
          <w:rFonts w:hint="eastAsia" w:ascii="宋体" w:hAnsi="宋体" w:cs="宋体"/>
          <w:szCs w:val="21"/>
        </w:rPr>
        <w:t xml:space="preserve">2、道路上种植施工或养护作业时，须按照道路交通</w:t>
      </w:r>
      <w:r>
        <w:rPr>
          <w:rFonts w:hint="eastAsia" w:ascii="宋体" w:hAnsi="宋体" w:cs="宋体"/>
          <w:szCs w:val="21"/>
        </w:rPr>
        <w:t xml:space="preserve">作业要求设置必要的警示隔离设施（如安全提示牌、爆闪灯、隔离栏、安全锥桶等），确保作业人员及行人、车辆的安全。</w:t>
      </w:r>
      <w:r/>
    </w:p>
    <w:p>
      <w:pPr>
        <w:pStyle w:val="693"/>
        <w:ind w:firstLine="525"/>
        <w:spacing w:line="400" w:lineRule="exact"/>
        <w:rPr>
          <w:rFonts w:hint="eastAsia" w:ascii="宋体" w:hAnsi="宋体" w:cs="宋体"/>
          <w:szCs w:val="21"/>
        </w:rPr>
      </w:pPr>
      <w:r>
        <w:rPr>
          <w:rFonts w:hint="eastAsia" w:ascii="宋体" w:hAnsi="宋体" w:cs="宋体"/>
          <w:szCs w:val="21"/>
        </w:rPr>
        <w:t xml:space="preserve">3、合同期内，乙方需为本项目服务人员购买意外伤害保险，并承担全部人员安全问题、设备损坏等安全事故责任，采购人不承担任何责任。</w:t>
      </w:r>
      <w:r/>
    </w:p>
    <w:p>
      <w:pPr>
        <w:pStyle w:val="693"/>
        <w:ind w:firstLine="525"/>
        <w:spacing w:line="400" w:lineRule="exact"/>
        <w:rPr>
          <w:rFonts w:hint="eastAsia" w:ascii="宋体" w:hAnsi="宋体" w:cs="宋体"/>
          <w:szCs w:val="21"/>
        </w:rPr>
      </w:pPr>
      <w:r>
        <w:rPr>
          <w:rFonts w:hint="eastAsia" w:ascii="宋体" w:hAnsi="宋体" w:cs="宋体"/>
          <w:szCs w:val="21"/>
        </w:rPr>
        <w:t xml:space="preserve">4、每季种植施工及养护前需提供相关安全方案，报第三方审核后方可实施。</w:t>
      </w:r>
      <w:r/>
    </w:p>
    <w:p>
      <w:pPr>
        <w:pStyle w:val="693"/>
        <w:spacing w:line="400" w:lineRule="exact"/>
        <w:rPr>
          <w:rFonts w:hint="eastAsia" w:ascii="宋体" w:hAnsi="宋体" w:cs="宋体"/>
          <w:b/>
          <w:szCs w:val="21"/>
        </w:rPr>
      </w:pPr>
      <w:r>
        <w:rPr>
          <w:rFonts w:hint="eastAsia" w:ascii="宋体" w:hAnsi="宋体" w:cs="宋体"/>
          <w:b/>
          <w:szCs w:val="21"/>
        </w:rPr>
        <w:t xml:space="preserve">六、质量与验收：</w:t>
      </w:r>
      <w:r/>
    </w:p>
    <w:p>
      <w:pPr>
        <w:pStyle w:val="693"/>
        <w:ind w:firstLine="480"/>
        <w:spacing w:line="400" w:lineRule="exact"/>
        <w:rPr>
          <w:rFonts w:hint="eastAsia" w:ascii="宋体" w:hAnsi="宋体" w:cs="宋体"/>
          <w:szCs w:val="21"/>
        </w:rPr>
      </w:pPr>
      <w:r>
        <w:rPr>
          <w:rFonts w:hint="eastAsia" w:ascii="宋体" w:hAnsi="宋体" w:cs="宋体"/>
          <w:szCs w:val="21"/>
        </w:rPr>
        <w:t xml:space="preserve">1、乙方应按照招标文件的要求提供合格的产品和服务。</w:t>
      </w:r>
      <w:r/>
    </w:p>
    <w:p>
      <w:pPr>
        <w:pStyle w:val="693"/>
        <w:ind w:firstLine="480"/>
        <w:spacing w:line="400" w:lineRule="exact"/>
        <w:rPr>
          <w:rFonts w:hint="eastAsia" w:ascii="宋体" w:hAnsi="宋体" w:cs="宋体"/>
          <w:szCs w:val="21"/>
        </w:rPr>
      </w:pPr>
      <w:r>
        <w:rPr>
          <w:rFonts w:hint="eastAsia" w:ascii="宋体" w:hAnsi="宋体" w:cs="宋体"/>
          <w:szCs w:val="21"/>
        </w:rPr>
        <w:t xml:space="preserve">2、项目验收包括；外观、安全性、花器数量、花卉品种、花卉面积、花卉质量、搭配效果以及养护管理质量，中标方对质量问题负责无条件更换不合格花卉、无条件重新制作或修理加固设施，因此发生的费用由中标方负责。</w:t>
      </w:r>
      <w:r/>
    </w:p>
    <w:p>
      <w:pPr>
        <w:pStyle w:val="693"/>
        <w:ind w:firstLine="420"/>
        <w:spacing w:line="400" w:lineRule="exact"/>
        <w:rPr>
          <w:rFonts w:hint="eastAsia" w:ascii="宋体" w:hAnsi="宋体" w:cs="宋体"/>
          <w:szCs w:val="21"/>
        </w:rPr>
        <w:outlineLvl w:val="1"/>
      </w:pPr>
      <w:r>
        <w:rPr>
          <w:rFonts w:hint="eastAsia" w:ascii="宋体" w:hAnsi="宋体" w:cs="宋体"/>
          <w:szCs w:val="21"/>
        </w:rPr>
        <w:t xml:space="preserve">3、服务地点：甲方指定的花卉种植摆放及花墙地点。</w:t>
      </w:r>
      <w:r/>
    </w:p>
    <w:p>
      <w:pPr>
        <w:pStyle w:val="693"/>
        <w:ind w:firstLine="420"/>
        <w:spacing w:line="400" w:lineRule="exact"/>
        <w:rPr>
          <w:rFonts w:hint="eastAsia" w:ascii="宋体" w:hAnsi="宋体" w:cs="宋体"/>
          <w:szCs w:val="21"/>
        </w:rPr>
      </w:pPr>
      <w:r>
        <w:rPr>
          <w:rFonts w:hint="eastAsia" w:ascii="宋体" w:hAnsi="宋体" w:cs="宋体"/>
          <w:szCs w:val="21"/>
        </w:rPr>
        <w:t xml:space="preserve">4、验收标准：须完全符合采购清单、设计方案的要求，以甲方验收通过为准。</w:t>
      </w:r>
      <w:r/>
    </w:p>
    <w:p>
      <w:pPr>
        <w:pStyle w:val="693"/>
        <w:ind w:firstLine="420"/>
        <w:spacing w:line="400" w:lineRule="exact"/>
        <w:rPr>
          <w:rFonts w:hint="eastAsia" w:ascii="宋体" w:hAnsi="宋体" w:cs="宋体"/>
          <w:szCs w:val="21"/>
        </w:rPr>
      </w:pPr>
      <w:r>
        <w:rPr>
          <w:rFonts w:hint="eastAsia" w:ascii="宋体" w:hAnsi="宋体" w:cs="宋体"/>
          <w:szCs w:val="21"/>
        </w:rPr>
        <w:t xml:space="preserve">5、检查考核期限：所有种植及养护工作须接受甲方及第三方的随机检查，检查考核时间覆盖整个合同期，并在完成与下家中标单位移交后结束，具体检查考核按照附件规定的管理考核办法执行。</w:t>
      </w:r>
      <w:r/>
    </w:p>
    <w:p>
      <w:pPr>
        <w:pStyle w:val="693"/>
        <w:spacing w:line="400" w:lineRule="exact"/>
        <w:rPr>
          <w:rFonts w:hint="eastAsia" w:ascii="宋体" w:hAnsi="宋体" w:cs="宋体"/>
          <w:szCs w:val="21"/>
        </w:rPr>
      </w:pPr>
      <w:r>
        <w:rPr>
          <w:rFonts w:hint="eastAsia" w:ascii="宋体" w:hAnsi="宋体" w:cs="宋体"/>
          <w:b/>
          <w:szCs w:val="21"/>
        </w:rPr>
        <w:t xml:space="preserve">七、售后服务：</w:t>
      </w:r>
      <w:r>
        <w:rPr>
          <w:rFonts w:hint="eastAsia" w:ascii="宋体" w:hAnsi="宋体" w:cs="宋体"/>
          <w:szCs w:val="21"/>
        </w:rPr>
      </w:r>
      <w:r/>
    </w:p>
    <w:p>
      <w:pPr>
        <w:pStyle w:val="693"/>
        <w:ind w:firstLine="480"/>
        <w:spacing w:line="400" w:lineRule="exact"/>
        <w:rPr>
          <w:rFonts w:hint="eastAsia" w:ascii="宋体" w:hAnsi="宋体" w:cs="宋体"/>
          <w:szCs w:val="21"/>
        </w:rPr>
      </w:pPr>
      <w:r>
        <w:rPr>
          <w:rFonts w:hint="eastAsia" w:ascii="宋体" w:hAnsi="宋体" w:cs="宋体"/>
          <w:szCs w:val="21"/>
        </w:rPr>
        <w:t xml:space="preserve">乙方应以优良的服务态度，在花卉整改方面，提供20分钟以内响应，根据考核办法规定的时限完成甲方提出的整改要求；如遇甲方紧急的整改要求，乙方</w:t>
      </w:r>
      <w:r>
        <w:rPr>
          <w:rFonts w:hint="eastAsia" w:ascii="宋体" w:hAnsi="宋体" w:cs="宋体"/>
          <w:szCs w:val="21"/>
        </w:rPr>
        <w:t xml:space="preserve">需无条件配合，并提供5小时以内完成整改的服务，在花器及周边地面保洁方面需在8小时内完成整改。当发生抢险任务时，乙方应半小时以内组织人员到达抢险现场。</w:t>
      </w:r>
      <w:r/>
    </w:p>
    <w:p>
      <w:pPr>
        <w:pStyle w:val="693"/>
        <w:spacing w:line="400" w:lineRule="exact"/>
        <w:rPr>
          <w:rFonts w:hint="eastAsia" w:ascii="宋体" w:hAnsi="宋体" w:cs="宋体"/>
          <w:b/>
          <w:szCs w:val="21"/>
        </w:rPr>
      </w:pPr>
      <w:r>
        <w:rPr>
          <w:rFonts w:hint="eastAsia" w:ascii="宋体" w:hAnsi="宋体" w:cs="宋体"/>
          <w:b/>
          <w:szCs w:val="21"/>
        </w:rPr>
        <w:t xml:space="preserve">八、合同生效及其它：</w:t>
      </w:r>
      <w:r/>
    </w:p>
    <w:p>
      <w:pPr>
        <w:pStyle w:val="693"/>
        <w:ind w:firstLine="480"/>
        <w:spacing w:line="400" w:lineRule="exact"/>
        <w:rPr>
          <w:rFonts w:hint="eastAsia" w:ascii="宋体" w:hAnsi="宋体" w:cs="宋体"/>
          <w:szCs w:val="21"/>
        </w:rPr>
      </w:pPr>
      <w:r>
        <w:rPr>
          <w:rFonts w:hint="eastAsia" w:ascii="宋体" w:hAnsi="宋体" w:cs="宋体"/>
          <w:szCs w:val="21"/>
        </w:rPr>
        <w:t xml:space="preserve">1、合同经甲乙双方代表签字、加盖公章（或合同章），向甲方缴纳履约保函即生效，合同签订后二个工作日</w:t>
      </w:r>
      <w:r>
        <w:rPr>
          <w:rFonts w:hint="eastAsia" w:ascii="宋体" w:hAnsi="宋体" w:cs="宋体"/>
          <w:szCs w:val="21"/>
        </w:rPr>
        <w:t xml:space="preserve">内公示。</w:t>
      </w:r>
      <w:r>
        <w:rPr>
          <w:rFonts w:hint="eastAsia" w:ascii="宋体" w:hAnsi="宋体" w:cs="宋体"/>
          <w:szCs w:val="21"/>
        </w:rPr>
      </w:r>
      <w:r/>
    </w:p>
    <w:p>
      <w:pPr>
        <w:pStyle w:val="693"/>
        <w:ind w:firstLine="480"/>
        <w:spacing w:line="400" w:lineRule="exact"/>
        <w:rPr>
          <w:rFonts w:hint="eastAsia" w:ascii="宋体" w:hAnsi="宋体" w:cs="宋体"/>
          <w:szCs w:val="21"/>
        </w:rPr>
      </w:pPr>
      <w:r>
        <w:rPr>
          <w:rFonts w:hint="eastAsia" w:ascii="宋体" w:hAnsi="宋体" w:cs="宋体"/>
          <w:szCs w:val="21"/>
        </w:rPr>
        <w:t xml:space="preserve">2、合同在执行过程中出现的未尽事宜，双方在不违背本合同和招标文件的原则下协商解决，协商结果以书面形式盖章记录在案，经政府采购监督管理部门备案后作为本合同的附件，与本合同具有同等效力，但需向招标机构提交二份备存。</w:t>
      </w:r>
      <w:r/>
    </w:p>
    <w:p>
      <w:pPr>
        <w:pStyle w:val="693"/>
        <w:spacing w:line="400" w:lineRule="exact"/>
        <w:rPr>
          <w:rFonts w:hint="eastAsia" w:ascii="宋体" w:hAnsi="宋体" w:cs="宋体"/>
          <w:b/>
          <w:szCs w:val="21"/>
        </w:rPr>
      </w:pPr>
      <w:r>
        <w:rPr>
          <w:rFonts w:hint="eastAsia" w:ascii="宋体" w:hAnsi="宋体" w:cs="宋体"/>
          <w:b/>
          <w:szCs w:val="21"/>
        </w:rPr>
        <w:t xml:space="preserve">九、违约责任：</w:t>
      </w:r>
      <w:r/>
    </w:p>
    <w:p>
      <w:pPr>
        <w:pStyle w:val="693"/>
        <w:ind w:firstLine="480"/>
        <w:spacing w:line="400" w:lineRule="exact"/>
        <w:rPr>
          <w:rFonts w:hint="eastAsia" w:ascii="宋体" w:hAnsi="宋体" w:cs="宋体"/>
          <w:szCs w:val="21"/>
        </w:rPr>
      </w:pPr>
      <w:r>
        <w:rPr>
          <w:rFonts w:hint="eastAsia" w:ascii="宋体" w:hAnsi="宋体" w:cs="宋体"/>
          <w:szCs w:val="21"/>
        </w:rPr>
        <w:t xml:space="preserve">1、甲方违约责任</w:t>
      </w:r>
      <w:r/>
    </w:p>
    <w:p>
      <w:pPr>
        <w:pStyle w:val="693"/>
        <w:ind w:firstLine="480"/>
        <w:spacing w:line="400" w:lineRule="exact"/>
        <w:rPr>
          <w:rFonts w:hint="eastAsia" w:ascii="宋体" w:hAnsi="宋体" w:cs="宋体"/>
          <w:szCs w:val="21"/>
        </w:rPr>
      </w:pPr>
      <w:r>
        <w:rPr>
          <w:rFonts w:hint="eastAsia" w:ascii="宋体" w:hAnsi="宋体" w:cs="宋体"/>
          <w:szCs w:val="21"/>
        </w:rPr>
        <w:t xml:space="preserve">A、甲方逾期付款的应按照逾期付款金额的每天万分之四支付逾期付款违约金。</w:t>
      </w:r>
      <w:r/>
    </w:p>
    <w:p>
      <w:pPr>
        <w:pStyle w:val="693"/>
        <w:ind w:firstLine="480"/>
        <w:spacing w:line="400" w:lineRule="exact"/>
        <w:rPr>
          <w:rFonts w:hint="eastAsia" w:ascii="宋体" w:hAnsi="宋体" w:cs="宋体"/>
          <w:szCs w:val="21"/>
        </w:rPr>
      </w:pPr>
      <w:r>
        <w:rPr>
          <w:rFonts w:hint="eastAsia" w:ascii="宋体" w:hAnsi="宋体" w:cs="宋体"/>
          <w:szCs w:val="21"/>
        </w:rPr>
        <w:t xml:space="preserve">B、甲方违反合同规定，拒绝接收乙方交付的合格标的物，应当承担乙方由此造成的损失。</w:t>
      </w:r>
      <w:r/>
    </w:p>
    <w:p>
      <w:pPr>
        <w:pStyle w:val="693"/>
        <w:ind w:firstLine="480"/>
        <w:spacing w:line="400" w:lineRule="exact"/>
        <w:rPr>
          <w:rFonts w:hint="eastAsia" w:ascii="宋体" w:hAnsi="宋体" w:cs="宋体"/>
          <w:szCs w:val="21"/>
        </w:rPr>
      </w:pPr>
      <w:r>
        <w:rPr>
          <w:rFonts w:hint="eastAsia" w:ascii="宋体" w:hAnsi="宋体" w:cs="宋体"/>
          <w:szCs w:val="21"/>
        </w:rPr>
        <w:t xml:space="preserve">2、乙方违约责任</w:t>
      </w:r>
      <w:r/>
    </w:p>
    <w:p>
      <w:pPr>
        <w:pStyle w:val="693"/>
        <w:ind w:firstLine="420"/>
        <w:spacing w:line="400" w:lineRule="exact"/>
        <w:tabs>
          <w:tab w:val="left" w:pos="753" w:leader="none"/>
        </w:tabs>
        <w:rPr>
          <w:rFonts w:hint="eastAsia" w:ascii="宋体" w:hAnsi="宋体" w:cs="宋体"/>
          <w:szCs w:val="21"/>
        </w:rPr>
      </w:pPr>
      <w:r>
        <w:rPr>
          <w:rFonts w:hint="eastAsia" w:ascii="宋体" w:hAnsi="宋体" w:cs="宋体"/>
          <w:szCs w:val="21"/>
        </w:rPr>
        <w:t xml:space="preserve">A、如因乙方原因，导致首轮花卉种植摆放无法正式进场后七天内完成，按10,0000元/天给予经济处罚，最高不超过100万元。采购方可向相关部门通报中标方不诚信的行为，且甲方有权与其解除合约，对已完成的工作量不予承担费用。</w:t>
      </w:r>
      <w:r/>
    </w:p>
    <w:p>
      <w:pPr>
        <w:pStyle w:val="693"/>
        <w:ind w:firstLine="420"/>
        <w:spacing w:line="400" w:lineRule="exact"/>
        <w:rPr>
          <w:rFonts w:hint="eastAsia" w:ascii="宋体" w:hAnsi="宋体" w:cs="宋体"/>
          <w:bCs/>
          <w:szCs w:val="21"/>
        </w:rPr>
      </w:pPr>
      <w:r>
        <w:rPr>
          <w:rFonts w:hint="eastAsia" w:ascii="宋体" w:hAnsi="宋体" w:cs="宋体"/>
          <w:bCs/>
          <w:szCs w:val="21"/>
        </w:rPr>
        <w:t xml:space="preserve">B、接受并主动配合甲方及行业管理部门的检查。如需修改，</w:t>
      </w:r>
      <w:r>
        <w:rPr>
          <w:rFonts w:hint="eastAsia" w:ascii="宋体" w:hAnsi="宋体" w:cs="宋体"/>
          <w:szCs w:val="21"/>
        </w:rPr>
        <w:t xml:space="preserve">甲方有权责令乙方立即改正，乙方拒不改正或已经造成不良社</w:t>
      </w:r>
      <w:r>
        <w:rPr>
          <w:rFonts w:hint="eastAsia" w:ascii="宋体" w:hAnsi="宋体" w:cs="宋体"/>
          <w:szCs w:val="21"/>
        </w:rPr>
        <w:t xml:space="preserve">会影响的，甲方有权要求乙方承担责任。</w:t>
      </w:r>
      <w:r>
        <w:rPr>
          <w:rFonts w:hint="eastAsia" w:ascii="宋体" w:hAnsi="宋体" w:cs="宋体"/>
          <w:bCs/>
          <w:szCs w:val="21"/>
        </w:rPr>
      </w:r>
      <w:r/>
    </w:p>
    <w:p>
      <w:pPr>
        <w:pStyle w:val="749"/>
        <w:ind w:firstLine="482"/>
        <w:spacing w:line="400" w:lineRule="exact"/>
        <w:rPr>
          <w:rFonts w:hint="eastAsia" w:hAnsi="宋体" w:eastAsia="宋体" w:cs="宋体"/>
          <w:sz w:val="21"/>
          <w:szCs w:val="21"/>
        </w:rPr>
      </w:pPr>
      <w:r>
        <w:rPr>
          <w:rFonts w:hint="eastAsia" w:hAnsi="宋体" w:eastAsia="宋体" w:cs="宋体"/>
          <w:sz w:val="21"/>
          <w:szCs w:val="21"/>
        </w:rPr>
        <w:t xml:space="preserve">C、服务范围之内的突击性、突发性工作，乙方须服从甲方的安排，不得无故拖延。如乙方拒不配合或已经造成不良社会影响的，甲方有权要求乙方承担责任。</w:t>
      </w:r>
      <w:r/>
    </w:p>
    <w:p>
      <w:pPr>
        <w:pStyle w:val="749"/>
        <w:ind w:firstLine="482"/>
        <w:spacing w:line="400" w:lineRule="exact"/>
        <w:rPr>
          <w:rFonts w:hint="eastAsia" w:hAnsi="宋体" w:eastAsia="宋体" w:cs="宋体"/>
          <w:bCs/>
          <w:sz w:val="21"/>
          <w:szCs w:val="21"/>
        </w:rPr>
      </w:pPr>
      <w:r>
        <w:rPr>
          <w:rFonts w:hint="eastAsia" w:hAnsi="宋体" w:eastAsia="宋体" w:cs="宋体"/>
          <w:sz w:val="21"/>
          <w:szCs w:val="21"/>
        </w:rPr>
        <w:t xml:space="preserve">D、乙方应做好详细的花卉种植台账（包含方案、验收情况、每个花器类型图片等），建立养护档案。如乙方拒不配合或已经造成不良社会影响的，甲方有权要求乙方承担责任。</w:t>
      </w:r>
      <w:r>
        <w:rPr>
          <w:rFonts w:hint="eastAsia" w:hAnsi="宋体" w:eastAsia="宋体" w:cs="宋体"/>
          <w:bCs/>
          <w:sz w:val="21"/>
          <w:szCs w:val="21"/>
        </w:rPr>
      </w:r>
      <w:r/>
    </w:p>
    <w:p>
      <w:pPr>
        <w:pStyle w:val="749"/>
        <w:ind w:firstLine="482"/>
        <w:spacing w:line="400" w:lineRule="exact"/>
        <w:rPr>
          <w:rFonts w:hint="eastAsia" w:hAnsi="宋体" w:eastAsia="宋体" w:cs="宋体"/>
          <w:bCs/>
          <w:sz w:val="21"/>
          <w:szCs w:val="21"/>
        </w:rPr>
      </w:pPr>
      <w:r>
        <w:rPr>
          <w:rFonts w:hint="eastAsia" w:hAnsi="宋体" w:eastAsia="宋体" w:cs="宋体"/>
          <w:bCs/>
          <w:sz w:val="21"/>
          <w:szCs w:val="21"/>
        </w:rPr>
        <w:t xml:space="preserve">E、乙方应切实做好安全生产工作，加强培训，增强防范意识，严格遵守各项法律、法规和文件规定，遵守操作规范，养护工程期间发生的安全事故，由乙方负责处理解决，处理过程中所发生的一切费用由乙方承担。乙方人员在合同期内与第三方造成损害的，或第三方与乙方人员造成损害的，都由乙方负责处理，并由其依法承担责任，与甲方无关。</w:t>
      </w:r>
      <w:r/>
    </w:p>
    <w:p>
      <w:pPr>
        <w:pStyle w:val="749"/>
        <w:ind w:firstLine="482"/>
        <w:spacing w:line="400" w:lineRule="exact"/>
        <w:rPr>
          <w:rFonts w:hint="eastAsia" w:hAnsi="宋体" w:eastAsia="宋体" w:cs="宋体"/>
          <w:sz w:val="21"/>
          <w:szCs w:val="21"/>
        </w:rPr>
      </w:pPr>
      <w:r>
        <w:rPr>
          <w:rFonts w:hint="eastAsia" w:hAnsi="宋体" w:eastAsia="宋体" w:cs="宋体"/>
          <w:bCs/>
          <w:sz w:val="21"/>
          <w:szCs w:val="21"/>
        </w:rPr>
        <w:t xml:space="preserve">F、乙方需服从甲方下达的整改任务，乙方如未按照要求整改，甲方有权安排其他单位进行养护和整改，相关费用全部由乙方承担。</w:t>
      </w:r>
      <w:r>
        <w:rPr>
          <w:rFonts w:hint="eastAsia" w:hAnsi="宋体" w:eastAsia="宋体" w:cs="宋体"/>
          <w:sz w:val="21"/>
          <w:szCs w:val="21"/>
        </w:rPr>
      </w:r>
      <w:r/>
    </w:p>
    <w:p>
      <w:pPr>
        <w:pStyle w:val="693"/>
        <w:spacing w:line="400" w:lineRule="exact"/>
        <w:rPr>
          <w:rFonts w:hint="eastAsia" w:ascii="宋体" w:hAnsi="宋体" w:cs="宋体"/>
          <w:b/>
          <w:szCs w:val="21"/>
        </w:rPr>
      </w:pPr>
      <w:r>
        <w:rPr>
          <w:rFonts w:hint="eastAsia" w:ascii="宋体" w:hAnsi="宋体" w:cs="宋体"/>
          <w:b/>
          <w:szCs w:val="21"/>
        </w:rPr>
        <w:t xml:space="preserve">十、不可抗力：</w:t>
      </w:r>
      <w:r/>
    </w:p>
    <w:p>
      <w:pPr>
        <w:pStyle w:val="693"/>
        <w:ind w:firstLine="480"/>
        <w:spacing w:line="400" w:lineRule="exact"/>
        <w:rPr>
          <w:rFonts w:hint="eastAsia" w:ascii="宋体" w:hAnsi="宋体" w:cs="宋体"/>
          <w:szCs w:val="21"/>
        </w:rPr>
      </w:pPr>
      <w:r>
        <w:rPr>
          <w:rFonts w:hint="eastAsia" w:ascii="宋体" w:hAnsi="宋体" w:cs="宋体"/>
          <w:szCs w:val="21"/>
        </w:rPr>
        <w:t xml:space="preserve">1、因不可抗力不能履行合同的，根据不可抗力的影响，部分或者全部免除责任。但合同一方延迟履行后发生不可抗力的，不能免除责任。</w:t>
      </w:r>
      <w:r/>
    </w:p>
    <w:p>
      <w:pPr>
        <w:pStyle w:val="693"/>
        <w:ind w:firstLine="480"/>
        <w:spacing w:line="400" w:lineRule="exact"/>
        <w:rPr>
          <w:rFonts w:hint="eastAsia" w:ascii="宋体" w:hAnsi="宋体" w:cs="宋体"/>
          <w:szCs w:val="21"/>
        </w:rPr>
      </w:pPr>
      <w:r>
        <w:rPr>
          <w:rFonts w:hint="eastAsia" w:ascii="宋体" w:hAnsi="宋体" w:cs="宋体"/>
          <w:szCs w:val="21"/>
        </w:rPr>
        <w:t xml:space="preserve">2、合同一方因不可抗力不能履行合同的，应当及时通知对方，以减轻可能给对方造成的损失，并应当在合理期限内提供证明。</w:t>
      </w:r>
      <w:r/>
    </w:p>
    <w:p>
      <w:pPr>
        <w:pStyle w:val="693"/>
        <w:spacing w:line="400" w:lineRule="exact"/>
        <w:rPr>
          <w:rFonts w:hint="eastAsia" w:ascii="宋体" w:hAnsi="宋体" w:cs="宋体"/>
          <w:b/>
          <w:szCs w:val="21"/>
        </w:rPr>
      </w:pPr>
      <w:r>
        <w:rPr>
          <w:rFonts w:hint="eastAsia" w:ascii="宋体" w:hAnsi="宋体" w:cs="宋体"/>
          <w:b/>
          <w:szCs w:val="21"/>
        </w:rPr>
        <w:t xml:space="preserve">十一</w:t>
      </w:r>
      <w:r>
        <w:rPr>
          <w:rFonts w:hint="eastAsia" w:ascii="宋体" w:hAnsi="宋体" w:cs="宋体"/>
          <w:b/>
          <w:szCs w:val="21"/>
        </w:rPr>
        <w:t xml:space="preserve">、合同的解除和转让：</w:t>
      </w:r>
      <w:r/>
    </w:p>
    <w:p>
      <w:pPr>
        <w:pStyle w:val="693"/>
        <w:ind w:firstLine="480"/>
        <w:spacing w:line="400" w:lineRule="exact"/>
        <w:rPr>
          <w:rFonts w:hint="eastAsia" w:ascii="宋体" w:hAnsi="宋体" w:cs="宋体"/>
          <w:szCs w:val="21"/>
        </w:rPr>
      </w:pPr>
      <w:r>
        <w:rPr>
          <w:rFonts w:hint="eastAsia" w:ascii="宋体" w:hAnsi="宋体" w:cs="宋体"/>
          <w:szCs w:val="21"/>
        </w:rPr>
        <w:t xml:space="preserve">1、合同的解除</w:t>
      </w:r>
      <w:r/>
    </w:p>
    <w:p>
      <w:pPr>
        <w:pStyle w:val="693"/>
        <w:ind w:firstLine="480"/>
        <w:spacing w:line="400" w:lineRule="exact"/>
        <w:rPr>
          <w:rFonts w:hint="eastAsia" w:ascii="宋体" w:hAnsi="宋体" w:cs="宋体"/>
          <w:szCs w:val="21"/>
        </w:rPr>
      </w:pPr>
      <w:r>
        <w:rPr>
          <w:rFonts w:hint="eastAsia" w:ascii="宋体" w:hAnsi="宋体" w:cs="宋体"/>
          <w:szCs w:val="21"/>
        </w:rPr>
        <w:t xml:space="preserve">1.1有下列情形之一，合同一方可以解除合同：</w:t>
      </w:r>
      <w:r/>
    </w:p>
    <w:p>
      <w:pPr>
        <w:pStyle w:val="693"/>
        <w:ind w:firstLine="480"/>
        <w:spacing w:line="400" w:lineRule="exact"/>
        <w:rPr>
          <w:rFonts w:hint="eastAsia" w:ascii="宋体" w:hAnsi="宋体" w:cs="宋体"/>
          <w:szCs w:val="21"/>
        </w:rPr>
      </w:pPr>
      <w:r>
        <w:rPr>
          <w:rFonts w:hint="eastAsia" w:ascii="宋体" w:hAnsi="宋体" w:cs="宋体"/>
          <w:szCs w:val="21"/>
        </w:rPr>
        <w:t xml:space="preserve">1.1.1因不可抗力致使不能实现合同目的，未受不可抗力影响的一方有权解除合同；</w:t>
      </w:r>
      <w:r/>
    </w:p>
    <w:p>
      <w:pPr>
        <w:pStyle w:val="693"/>
        <w:ind w:firstLine="480"/>
        <w:spacing w:line="400" w:lineRule="exact"/>
        <w:rPr>
          <w:rFonts w:hint="eastAsia" w:ascii="宋体" w:hAnsi="宋体" w:cs="宋体"/>
          <w:szCs w:val="21"/>
        </w:rPr>
      </w:pPr>
      <w:r>
        <w:rPr>
          <w:rFonts w:hint="eastAsia" w:ascii="宋体" w:hAnsi="宋体" w:cs="宋体"/>
          <w:szCs w:val="21"/>
        </w:rPr>
        <w:t xml:space="preserve">1.1.2因合同一方违约导致合同不能履行，另一方有权解除合同；</w:t>
      </w:r>
      <w:r/>
    </w:p>
    <w:p>
      <w:pPr>
        <w:pStyle w:val="693"/>
        <w:ind w:firstLine="480"/>
        <w:spacing w:line="400" w:lineRule="exact"/>
        <w:rPr>
          <w:rFonts w:hint="eastAsia" w:ascii="宋体" w:hAnsi="宋体" w:cs="宋体"/>
          <w:szCs w:val="21"/>
        </w:rPr>
      </w:pPr>
      <w:r>
        <w:rPr>
          <w:rFonts w:hint="eastAsia" w:ascii="宋体" w:hAnsi="宋体" w:cs="宋体"/>
          <w:szCs w:val="21"/>
        </w:rPr>
        <w:t xml:space="preserve">1.1.3有权解除合同的一方，应当在违约事实或不可抗力发生之后三十天内书面通知对方以主张解除合同，合同在书面通知到达对方时解除。</w:t>
      </w:r>
      <w:r/>
    </w:p>
    <w:p>
      <w:pPr>
        <w:pStyle w:val="693"/>
        <w:ind w:firstLine="480"/>
        <w:spacing w:line="400" w:lineRule="exact"/>
        <w:rPr>
          <w:rFonts w:hint="eastAsia" w:ascii="宋体" w:hAnsi="宋体" w:cs="宋体"/>
          <w:szCs w:val="21"/>
        </w:rPr>
      </w:pPr>
      <w:r>
        <w:rPr>
          <w:rFonts w:hint="eastAsia" w:ascii="宋体" w:hAnsi="宋体" w:cs="宋体"/>
          <w:szCs w:val="21"/>
        </w:rPr>
        <w:t xml:space="preserve">2、合同的转让</w:t>
      </w:r>
      <w:r/>
    </w:p>
    <w:p>
      <w:pPr>
        <w:pStyle w:val="693"/>
        <w:ind w:firstLine="480"/>
        <w:spacing w:line="400" w:lineRule="exact"/>
        <w:rPr>
          <w:rFonts w:hint="eastAsia" w:ascii="宋体" w:hAnsi="宋体" w:cs="宋体"/>
          <w:szCs w:val="21"/>
        </w:rPr>
      </w:pPr>
      <w:r>
        <w:rPr>
          <w:rFonts w:hint="eastAsia" w:ascii="宋体" w:hAnsi="宋体" w:cs="宋体"/>
          <w:szCs w:val="21"/>
        </w:rPr>
        <w:t xml:space="preserve">合同的部分和全部都不得转让。</w:t>
      </w:r>
      <w:r/>
    </w:p>
    <w:p>
      <w:pPr>
        <w:pStyle w:val="693"/>
        <w:spacing w:line="400" w:lineRule="exact"/>
        <w:rPr>
          <w:rFonts w:hint="eastAsia" w:ascii="宋体" w:hAnsi="宋体" w:cs="宋体"/>
          <w:b/>
          <w:szCs w:val="21"/>
        </w:rPr>
      </w:pPr>
      <w:r>
        <w:rPr>
          <w:rFonts w:hint="eastAsia" w:ascii="宋体" w:hAnsi="宋体" w:cs="宋体"/>
          <w:b/>
          <w:szCs w:val="21"/>
        </w:rPr>
        <w:t xml:space="preserve">十二、争议的解决：</w:t>
      </w:r>
      <w:r/>
    </w:p>
    <w:p>
      <w:pPr>
        <w:pStyle w:val="693"/>
        <w:ind w:firstLine="480"/>
        <w:spacing w:line="400" w:lineRule="exact"/>
        <w:rPr>
          <w:rFonts w:hint="eastAsia" w:ascii="宋体" w:hAnsi="宋体" w:cs="宋体"/>
          <w:szCs w:val="21"/>
        </w:rPr>
      </w:pPr>
      <w:r>
        <w:rPr>
          <w:rFonts w:hint="eastAsia" w:ascii="宋体" w:hAnsi="宋体" w:cs="宋体"/>
          <w:szCs w:val="21"/>
        </w:rPr>
        <w:t xml:space="preserve">甲乙双方因合同发生争议，应在招标机构的主持下进行调解，协商不成，任何一方可以向甲方所在地人民法院起诉。</w:t>
      </w:r>
      <w:r/>
    </w:p>
    <w:p>
      <w:pPr>
        <w:pStyle w:val="693"/>
        <w:spacing w:line="400" w:lineRule="exact"/>
        <w:rPr>
          <w:rFonts w:hint="eastAsia" w:ascii="宋体" w:hAnsi="宋体" w:cs="宋体"/>
          <w:b/>
          <w:szCs w:val="21"/>
        </w:rPr>
      </w:pPr>
      <w:r>
        <w:rPr>
          <w:rFonts w:hint="eastAsia" w:ascii="宋体" w:hAnsi="宋体" w:cs="宋体"/>
          <w:b/>
          <w:szCs w:val="21"/>
        </w:rPr>
        <w:t xml:space="preserve">十三、附则：</w:t>
      </w:r>
      <w:r/>
    </w:p>
    <w:p>
      <w:pPr>
        <w:pStyle w:val="693"/>
        <w:ind w:firstLine="480"/>
        <w:spacing w:line="400" w:lineRule="exact"/>
        <w:rPr>
          <w:rFonts w:hint="eastAsia" w:ascii="宋体" w:hAnsi="宋体" w:cs="宋体"/>
          <w:szCs w:val="21"/>
        </w:rPr>
      </w:pPr>
      <w:r>
        <w:rPr>
          <w:rFonts w:hint="eastAsia" w:ascii="宋体" w:hAnsi="宋体" w:cs="宋体"/>
          <w:szCs w:val="21"/>
        </w:rPr>
        <w:t xml:space="preserve">1、本合同经双方法定（或授权）代表人签字（或盖章）并盖单位公章后生效，并进行网上备案。</w:t>
      </w:r>
      <w:r/>
    </w:p>
    <w:p>
      <w:pPr>
        <w:pStyle w:val="693"/>
        <w:ind w:firstLine="480"/>
        <w:spacing w:line="400" w:lineRule="exact"/>
        <w:rPr>
          <w:rFonts w:hint="eastAsia" w:ascii="宋体" w:hAnsi="宋体" w:cs="宋体"/>
          <w:szCs w:val="21"/>
        </w:rPr>
      </w:pPr>
      <w:r>
        <w:rPr>
          <w:rFonts w:hint="eastAsia" w:ascii="宋体" w:hAnsi="宋体" w:cs="宋体"/>
          <w:szCs w:val="21"/>
        </w:rPr>
        <w:t xml:space="preserve">2、合同份数：本合同一式七份，甲、乙双方各执三份，招标机构一份。</w:t>
      </w:r>
      <w:r/>
    </w:p>
    <w:p>
      <w:pPr>
        <w:pStyle w:val="693"/>
        <w:ind w:firstLine="480"/>
        <w:spacing w:line="400" w:lineRule="exact"/>
        <w:rPr>
          <w:rFonts w:hint="eastAsia" w:ascii="宋体" w:hAnsi="宋体" w:cs="宋体"/>
          <w:szCs w:val="21"/>
        </w:rPr>
      </w:pPr>
      <w:r>
        <w:rPr>
          <w:rFonts w:hint="eastAsia" w:ascii="宋体" w:hAnsi="宋体" w:cs="宋体"/>
          <w:szCs w:val="21"/>
        </w:rPr>
        <w:t xml:space="preserve">3、 本合同文件使用中文书写、解释和说明。</w:t>
      </w:r>
      <w:r/>
    </w:p>
    <w:p>
      <w:pPr>
        <w:pStyle w:val="693"/>
        <w:ind w:firstLine="480"/>
        <w:spacing w:line="400" w:lineRule="exact"/>
        <w:rPr>
          <w:rFonts w:hint="eastAsia" w:ascii="宋体" w:hAnsi="宋体" w:cs="宋体"/>
          <w:szCs w:val="21"/>
        </w:rPr>
      </w:pPr>
      <w:r>
        <w:rPr>
          <w:rFonts w:hint="eastAsia" w:ascii="宋体" w:hAnsi="宋体" w:cs="宋体"/>
          <w:szCs w:val="21"/>
        </w:rPr>
        <w:t xml:space="preserve">4、 本合同履行过程中产生的纪要、协议以及中标通知书、投标书和招标文件为本合同的附件，与合同具有同等效力。</w:t>
      </w:r>
      <w:r/>
    </w:p>
    <w:p>
      <w:pPr>
        <w:pStyle w:val="693"/>
        <w:ind w:firstLine="480"/>
        <w:spacing w:line="400" w:lineRule="exact"/>
        <w:rPr>
          <w:rFonts w:hint="eastAsia" w:ascii="宋体" w:hAnsi="宋体" w:cs="宋体"/>
          <w:szCs w:val="21"/>
        </w:rPr>
      </w:pPr>
      <w:r>
        <w:rPr>
          <w:rFonts w:hint="eastAsia" w:ascii="宋体" w:hAnsi="宋体" w:cs="宋体"/>
          <w:szCs w:val="21"/>
        </w:rPr>
        <w:t xml:space="preserve">5、未尽事宜</w:t>
      </w:r>
      <w:r/>
    </w:p>
    <w:p>
      <w:pPr>
        <w:pStyle w:val="693"/>
        <w:ind w:firstLine="480"/>
        <w:spacing w:line="400" w:lineRule="exact"/>
        <w:rPr>
          <w:rFonts w:hint="eastAsia" w:ascii="宋体" w:hAnsi="宋体" w:cs="宋体"/>
          <w:szCs w:val="21"/>
        </w:rPr>
      </w:pPr>
      <w:r>
        <w:rPr>
          <w:rFonts w:hint="eastAsia" w:ascii="宋体" w:hAnsi="宋体" w:cs="宋体"/>
          <w:szCs w:val="21"/>
        </w:rPr>
        <w:t xml:space="preserve">本合同未尽事宜应按照《中华人民共和国民法典》、《中华人民共和国产品质量法》、《中华人民共和国政府采购法》之规定解释。</w:t>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50"/>
        <w:gridCol w:w="3750"/>
      </w:tblGrid>
      <w:tr>
        <w:trPr>
          <w:trHeight w:val="367"/>
        </w:trPr>
        <w:tc>
          <w:tcPr>
            <w:tcBorders>
              <w:top w:val="none" w:color="000000" w:sz="0" w:space="0"/>
              <w:left w:val="none" w:color="000000" w:sz="0" w:space="0"/>
              <w:bottom w:val="none" w:color="000000" w:sz="0" w:space="0"/>
              <w:right w:val="none" w:color="000000" w:sz="0" w:space="0"/>
            </w:tcBorders>
            <w:tcW w:w="4250" w:type="dxa"/>
            <w:vAlign w:val="center"/>
            <w:textDirection w:val="lrTb"/>
            <w:noWrap w:val="false"/>
          </w:tcPr>
          <w:p>
            <w:pPr>
              <w:pStyle w:val="693"/>
              <w:spacing w:line="400" w:lineRule="exact"/>
              <w:tabs>
                <w:tab w:val="left" w:pos="0" w:leader="none"/>
              </w:tabs>
              <w:rPr>
                <w:rFonts w:hint="eastAsia" w:ascii="宋体" w:hAnsi="宋体" w:cs="宋体"/>
                <w:bCs/>
                <w:szCs w:val="21"/>
              </w:rPr>
            </w:pPr>
            <w:r>
              <w:rPr>
                <w:rFonts w:hint="eastAsia" w:ascii="宋体" w:hAnsi="宋体" w:cs="宋体"/>
                <w:bCs/>
                <w:szCs w:val="21"/>
              </w:rPr>
              <w:t xml:space="preserve">甲方（盖章）：</w:t>
            </w:r>
            <w:r/>
          </w:p>
        </w:tc>
        <w:tc>
          <w:tcPr>
            <w:tcBorders>
              <w:top w:val="none" w:color="000000" w:sz="0" w:space="0"/>
              <w:left w:val="none" w:color="000000" w:sz="0" w:space="0"/>
              <w:bottom w:val="none" w:color="000000" w:sz="0" w:space="0"/>
              <w:right w:val="none" w:color="000000" w:sz="0" w:space="0"/>
            </w:tcBorders>
            <w:tcW w:w="3750" w:type="dxa"/>
            <w:vAlign w:val="center"/>
            <w:textDirection w:val="lrTb"/>
            <w:noWrap w:val="false"/>
          </w:tcPr>
          <w:p>
            <w:pPr>
              <w:pStyle w:val="693"/>
              <w:spacing w:line="400" w:lineRule="exact"/>
              <w:tabs>
                <w:tab w:val="left" w:pos="0" w:leader="none"/>
              </w:tabs>
              <w:rPr>
                <w:rFonts w:hint="eastAsia" w:ascii="宋体" w:hAnsi="宋体" w:cs="宋体"/>
                <w:bCs/>
                <w:szCs w:val="21"/>
              </w:rPr>
            </w:pPr>
            <w:r>
              <w:rPr>
                <w:rFonts w:hint="eastAsia" w:ascii="宋体" w:hAnsi="宋体" w:cs="宋体"/>
                <w:bCs/>
                <w:szCs w:val="21"/>
              </w:rPr>
              <w:t xml:space="preserve">乙方（盖章）：</w:t>
            </w:r>
            <w:r/>
          </w:p>
        </w:tc>
      </w:tr>
      <w:tr>
        <w:trPr>
          <w:trHeight w:val="530"/>
        </w:trPr>
        <w:tc>
          <w:tcPr>
            <w:tcBorders>
              <w:top w:val="none" w:color="000000" w:sz="0" w:space="0"/>
              <w:left w:val="none" w:color="000000" w:sz="0" w:space="0"/>
              <w:bottom w:val="none" w:color="000000" w:sz="0" w:space="0"/>
              <w:right w:val="none" w:color="000000" w:sz="0" w:space="0"/>
            </w:tcBorders>
            <w:tcW w:w="4250" w:type="dxa"/>
            <w:vAlign w:val="center"/>
            <w:textDirection w:val="lrTb"/>
            <w:noWrap w:val="false"/>
          </w:tcPr>
          <w:p>
            <w:pPr>
              <w:pStyle w:val="693"/>
              <w:spacing w:line="400" w:lineRule="exact"/>
              <w:tabs>
                <w:tab w:val="left" w:pos="0" w:leader="none"/>
              </w:tabs>
              <w:rPr>
                <w:rFonts w:hint="eastAsia" w:ascii="宋体" w:hAnsi="宋体" w:cs="宋体"/>
                <w:bCs/>
                <w:szCs w:val="21"/>
              </w:rPr>
            </w:pPr>
            <w:r>
              <w:rPr>
                <w:rFonts w:hint="eastAsia" w:ascii="宋体" w:hAnsi="宋体" w:cs="宋体"/>
                <w:bCs/>
                <w:szCs w:val="21"/>
              </w:rPr>
              <w:t xml:space="preserve">法定（授权</w:t>
            </w:r>
            <w:r>
              <w:rPr>
                <w:rFonts w:hint="eastAsia" w:ascii="宋体" w:hAnsi="宋体" w:cs="宋体"/>
                <w:bCs/>
                <w:szCs w:val="21"/>
              </w:rPr>
              <w:t xml:space="preserve">）代表人（签字）：</w:t>
            </w:r>
            <w:r/>
          </w:p>
        </w:tc>
        <w:tc>
          <w:tcPr>
            <w:tcBorders>
              <w:top w:val="none" w:color="000000" w:sz="0" w:space="0"/>
              <w:left w:val="none" w:color="000000" w:sz="0" w:space="0"/>
              <w:bottom w:val="none" w:color="000000" w:sz="0" w:space="0"/>
              <w:right w:val="none" w:color="000000" w:sz="0" w:space="0"/>
            </w:tcBorders>
            <w:tcW w:w="3750" w:type="dxa"/>
            <w:vAlign w:val="center"/>
            <w:textDirection w:val="lrTb"/>
            <w:noWrap w:val="false"/>
          </w:tcPr>
          <w:p>
            <w:pPr>
              <w:pStyle w:val="693"/>
              <w:spacing w:line="400" w:lineRule="exact"/>
              <w:tabs>
                <w:tab w:val="left" w:pos="0" w:leader="none"/>
              </w:tabs>
              <w:rPr>
                <w:rFonts w:hint="eastAsia" w:ascii="宋体" w:hAnsi="宋体" w:cs="宋体"/>
                <w:bCs/>
                <w:szCs w:val="21"/>
              </w:rPr>
            </w:pPr>
            <w:r>
              <w:rPr>
                <w:rFonts w:hint="eastAsia" w:ascii="宋体" w:hAnsi="宋体" w:cs="宋体"/>
                <w:bCs/>
                <w:szCs w:val="21"/>
              </w:rPr>
              <w:t xml:space="preserve">法定（授权）代表人（签字）：     </w:t>
            </w:r>
            <w:r/>
          </w:p>
        </w:tc>
      </w:tr>
      <w:tr>
        <w:trPr>
          <w:trHeight w:val="416"/>
        </w:trPr>
        <w:tc>
          <w:tcPr>
            <w:tcBorders>
              <w:top w:val="none" w:color="000000" w:sz="0" w:space="0"/>
              <w:left w:val="none" w:color="000000" w:sz="0" w:space="0"/>
              <w:bottom w:val="none" w:color="000000" w:sz="0" w:space="0"/>
              <w:right w:val="none" w:color="000000" w:sz="0" w:space="0"/>
            </w:tcBorders>
            <w:tcW w:w="4250" w:type="dxa"/>
            <w:vAlign w:val="center"/>
            <w:textDirection w:val="lrTb"/>
            <w:noWrap w:val="false"/>
          </w:tcPr>
          <w:p>
            <w:pPr>
              <w:pStyle w:val="693"/>
              <w:spacing w:line="400" w:lineRule="exact"/>
              <w:tabs>
                <w:tab w:val="left" w:pos="0" w:leader="none"/>
              </w:tabs>
              <w:rPr>
                <w:rFonts w:hint="eastAsia" w:ascii="宋体" w:hAnsi="宋体" w:cs="宋体"/>
                <w:bCs/>
                <w:szCs w:val="21"/>
              </w:rPr>
            </w:pPr>
            <w:r>
              <w:rPr>
                <w:rFonts w:hint="eastAsia" w:ascii="宋体" w:hAnsi="宋体" w:cs="宋体"/>
                <w:bCs/>
                <w:szCs w:val="21"/>
              </w:rPr>
              <w:t xml:space="preserve">日期：</w:t>
            </w:r>
            <w:r/>
          </w:p>
        </w:tc>
        <w:tc>
          <w:tcPr>
            <w:tcBorders>
              <w:top w:val="none" w:color="000000" w:sz="0" w:space="0"/>
              <w:left w:val="none" w:color="000000" w:sz="0" w:space="0"/>
              <w:bottom w:val="none" w:color="000000" w:sz="0" w:space="0"/>
              <w:right w:val="none" w:color="000000" w:sz="0" w:space="0"/>
            </w:tcBorders>
            <w:tcW w:w="3750" w:type="dxa"/>
            <w:vAlign w:val="center"/>
            <w:textDirection w:val="lrTb"/>
            <w:noWrap w:val="false"/>
          </w:tcPr>
          <w:p>
            <w:pPr>
              <w:pStyle w:val="693"/>
              <w:spacing w:line="400" w:lineRule="exact"/>
              <w:tabs>
                <w:tab w:val="left" w:pos="0" w:leader="none"/>
              </w:tabs>
              <w:rPr>
                <w:rFonts w:hint="eastAsia" w:ascii="宋体" w:hAnsi="宋体" w:cs="宋体"/>
                <w:bCs/>
                <w:szCs w:val="21"/>
              </w:rPr>
            </w:pPr>
            <w:r>
              <w:rPr>
                <w:rFonts w:hint="eastAsia" w:ascii="宋体" w:hAnsi="宋体" w:cs="宋体"/>
                <w:bCs/>
                <w:szCs w:val="21"/>
              </w:rPr>
              <w:t xml:space="preserve">日期：</w:t>
            </w:r>
            <w:r/>
          </w:p>
        </w:tc>
      </w:tr>
    </w:tbl>
    <w:p>
      <w:pPr>
        <w:pStyle w:val="693"/>
        <w:spacing w:line="400" w:lineRule="exact"/>
        <w:rPr>
          <w:rFonts w:ascii="宋体" w:hAnsi="宋体" w:cs="宋体"/>
          <w:b/>
          <w:bCs/>
          <w:szCs w:val="21"/>
        </w:rPr>
      </w:pPr>
      <w:r>
        <w:rPr>
          <w:rFonts w:hint="eastAsia" w:ascii="宋体" w:hAnsi="宋体" w:cs="宋体"/>
          <w:b/>
          <w:bCs/>
          <w:szCs w:val="21"/>
        </w:rPr>
        <w:br w:type="page" w:clear="all"/>
        <w:t xml:space="preserve">附件：</w:t>
      </w:r>
      <w:r>
        <w:rPr>
          <w:rFonts w:ascii="宋体" w:hAnsi="宋体" w:cs="宋体"/>
          <w:b/>
          <w:bCs/>
          <w:szCs w:val="21"/>
        </w:rPr>
      </w:r>
      <w:r/>
    </w:p>
    <w:p>
      <w:pPr>
        <w:pStyle w:val="693"/>
        <w:ind w:left="420"/>
        <w:jc w:val="center"/>
        <w:spacing w:line="400" w:lineRule="exact"/>
        <w:rPr>
          <w:rFonts w:ascii="宋体" w:hAnsi="宋体"/>
          <w:b/>
          <w:bCs/>
          <w:szCs w:val="21"/>
        </w:rPr>
      </w:pPr>
      <w:r>
        <w:rPr>
          <w:rFonts w:hint="eastAsia" w:ascii="宋体" w:hAnsi="宋体"/>
          <w:b/>
          <w:bCs/>
          <w:szCs w:val="21"/>
        </w:rPr>
        <w:t xml:space="preserve">2024-2025年姑苏区干将路等道路花箱植物配置</w:t>
      </w:r>
      <w:r>
        <w:rPr>
          <w:rFonts w:hint="eastAsia" w:ascii="宋体" w:hAnsi="宋体" w:cs="宋体"/>
          <w:b/>
          <w:bCs/>
          <w:szCs w:val="21"/>
        </w:rPr>
        <w:t xml:space="preserve">项目管理考核办法</w:t>
      </w:r>
      <w:r>
        <w:rPr>
          <w:rFonts w:ascii="宋体" w:hAnsi="宋体"/>
          <w:b/>
          <w:bCs/>
          <w:szCs w:val="21"/>
        </w:rPr>
      </w:r>
      <w:r/>
    </w:p>
    <w:p>
      <w:pPr>
        <w:pStyle w:val="693"/>
        <w:ind w:firstLine="601"/>
        <w:jc w:val="center"/>
        <w:spacing w:line="400" w:lineRule="exact"/>
        <w:rPr>
          <w:rFonts w:ascii="宋体" w:hAnsi="宋体" w:cs="仿宋"/>
          <w:szCs w:val="21"/>
        </w:rPr>
      </w:pPr>
      <w:r>
        <w:rPr>
          <w:rFonts w:ascii="宋体" w:hAnsi="宋体" w:cs="仿宋"/>
          <w:szCs w:val="21"/>
        </w:rPr>
      </w:r>
      <w:r/>
    </w:p>
    <w:p>
      <w:pPr>
        <w:pStyle w:val="693"/>
        <w:ind w:firstLine="422"/>
        <w:spacing w:line="400" w:lineRule="exact"/>
        <w:rPr>
          <w:rFonts w:ascii="宋体" w:hAnsi="宋体" w:cs="仿宋"/>
          <w:b/>
          <w:szCs w:val="21"/>
        </w:rPr>
      </w:pPr>
      <w:r>
        <w:rPr>
          <w:rFonts w:hint="eastAsia" w:ascii="宋体" w:hAnsi="宋体" w:cs="仿宋"/>
          <w:b/>
          <w:szCs w:val="21"/>
        </w:rPr>
        <w:t xml:space="preserve">一、考核范围</w:t>
      </w:r>
      <w:r>
        <w:rPr>
          <w:rFonts w:ascii="宋体" w:hAnsi="宋体" w:cs="仿宋"/>
          <w:b/>
          <w:szCs w:val="21"/>
        </w:rPr>
      </w:r>
      <w:r/>
    </w:p>
    <w:p>
      <w:pPr>
        <w:pStyle w:val="693"/>
        <w:ind w:firstLine="601"/>
        <w:spacing w:line="400" w:lineRule="exact"/>
        <w:rPr>
          <w:rFonts w:ascii="宋体" w:hAnsi="宋体" w:cs="仿宋"/>
          <w:szCs w:val="21"/>
        </w:rPr>
      </w:pPr>
      <w:r>
        <w:rPr>
          <w:rFonts w:hint="eastAsia" w:ascii="宋体" w:hAnsi="宋体" w:cs="仿宋"/>
          <w:szCs w:val="21"/>
        </w:rPr>
        <w:t xml:space="preserve">本项目范围内的花卉植物种植、养护管理等工作适用本办法进行考核。</w:t>
      </w:r>
      <w:r>
        <w:rPr>
          <w:rFonts w:ascii="宋体" w:hAnsi="宋体" w:cs="仿宋"/>
          <w:szCs w:val="21"/>
        </w:rPr>
      </w:r>
      <w:r/>
    </w:p>
    <w:p>
      <w:pPr>
        <w:pStyle w:val="693"/>
        <w:ind w:firstLine="601"/>
        <w:spacing w:line="400" w:lineRule="exact"/>
        <w:rPr>
          <w:rFonts w:ascii="宋体" w:hAnsi="宋体" w:cs="仿宋"/>
          <w:b/>
          <w:szCs w:val="21"/>
        </w:rPr>
      </w:pPr>
      <w:r>
        <w:rPr>
          <w:rFonts w:hint="eastAsia" w:ascii="宋体" w:hAnsi="宋体" w:cs="仿宋"/>
          <w:b/>
          <w:szCs w:val="21"/>
        </w:rPr>
        <w:t xml:space="preserve">二、考核办法</w:t>
      </w:r>
      <w:r>
        <w:rPr>
          <w:rFonts w:ascii="宋体" w:hAnsi="宋体" w:cs="仿宋"/>
          <w:b/>
          <w:szCs w:val="21"/>
        </w:rPr>
      </w:r>
      <w:r/>
    </w:p>
    <w:p>
      <w:pPr>
        <w:pStyle w:val="693"/>
        <w:ind w:firstLine="601"/>
        <w:spacing w:line="400" w:lineRule="exact"/>
        <w:rPr>
          <w:rFonts w:ascii="宋体" w:hAnsi="宋体" w:cs="仿宋"/>
          <w:szCs w:val="21"/>
        </w:rPr>
      </w:pPr>
      <w:r>
        <w:rPr>
          <w:rFonts w:hint="eastAsia" w:ascii="宋体" w:hAnsi="宋体" w:cs="仿宋"/>
          <w:szCs w:val="21"/>
        </w:rPr>
        <w:t xml:space="preserve">本项目实行两级考核制，采购方委托的第三方负责日常检查考核工作，苏州市姑苏区绿化管理站负责抽查、组织每季验收。</w:t>
      </w:r>
      <w:r>
        <w:rPr>
          <w:rFonts w:ascii="宋体" w:hAnsi="宋体" w:cs="仿宋"/>
          <w:szCs w:val="21"/>
        </w:rPr>
      </w:r>
      <w:r/>
    </w:p>
    <w:p>
      <w:pPr>
        <w:pStyle w:val="693"/>
        <w:ind w:firstLine="601"/>
        <w:spacing w:line="400" w:lineRule="exact"/>
        <w:rPr>
          <w:rFonts w:ascii="宋体" w:hAnsi="宋体" w:cs="仿宋"/>
          <w:szCs w:val="21"/>
        </w:rPr>
      </w:pPr>
      <w:r>
        <w:rPr>
          <w:rFonts w:hint="eastAsia" w:ascii="宋体" w:hAnsi="宋体" w:cs="仿宋"/>
          <w:szCs w:val="21"/>
        </w:rPr>
        <w:t xml:space="preserve">区绿化管理站按方案设计类、种植质量类、日常养护类、台账资料类、行政管理类等分类进行考核。考核方式为直接扣费。</w:t>
      </w:r>
      <w:r>
        <w:rPr>
          <w:rFonts w:ascii="宋体" w:hAnsi="宋体" w:cs="仿宋"/>
          <w:szCs w:val="21"/>
        </w:rPr>
      </w:r>
      <w:r/>
    </w:p>
    <w:p>
      <w:pPr>
        <w:pStyle w:val="693"/>
        <w:ind w:firstLine="601"/>
        <w:spacing w:line="400" w:lineRule="exact"/>
        <w:rPr>
          <w:rFonts w:ascii="宋体" w:hAnsi="宋体" w:cs="仿宋"/>
          <w:szCs w:val="21"/>
        </w:rPr>
      </w:pPr>
      <w:r>
        <w:rPr>
          <w:rFonts w:hint="eastAsia" w:ascii="宋体" w:hAnsi="宋体" w:cs="仿宋"/>
          <w:b/>
          <w:bCs/>
          <w:szCs w:val="21"/>
        </w:rPr>
        <w:t xml:space="preserve">三、种植及养护经费</w:t>
      </w:r>
      <w:r>
        <w:rPr>
          <w:rFonts w:ascii="宋体" w:hAnsi="宋体" w:cs="仿宋"/>
          <w:szCs w:val="21"/>
        </w:rPr>
      </w:r>
      <w:r/>
    </w:p>
    <w:p>
      <w:pPr>
        <w:pStyle w:val="693"/>
        <w:ind w:firstLine="601"/>
        <w:spacing w:line="400" w:lineRule="exact"/>
        <w:rPr>
          <w:rFonts w:ascii="宋体" w:hAnsi="宋体" w:cs="仿宋"/>
          <w:szCs w:val="21"/>
        </w:rPr>
      </w:pPr>
      <w:r>
        <w:rPr>
          <w:rFonts w:hint="eastAsia" w:ascii="宋体" w:hAnsi="宋体" w:cs="仿宋"/>
          <w:szCs w:val="21"/>
        </w:rPr>
        <w:t xml:space="preserve">实际花箱数量如超出投标文件数量，花卉植物配置费用不再核增。现场实际花箱植物配置数量如小于招标清单数量，以现场实际种植摆放数量为准，费用按照投标报价作相应核减。单价按中标单价计算。</w:t>
      </w:r>
      <w:r>
        <w:rPr>
          <w:rFonts w:ascii="宋体" w:hAnsi="宋体" w:cs="仿宋"/>
          <w:szCs w:val="21"/>
        </w:rPr>
      </w:r>
      <w:r/>
    </w:p>
    <w:p>
      <w:pPr>
        <w:pStyle w:val="693"/>
        <w:ind w:firstLine="422"/>
        <w:spacing w:line="400" w:lineRule="exact"/>
        <w:rPr>
          <w:rFonts w:ascii="宋体" w:hAnsi="宋体" w:cs="仿宋"/>
          <w:b/>
          <w:szCs w:val="21"/>
        </w:rPr>
      </w:pPr>
      <w:r>
        <w:rPr>
          <w:rFonts w:hint="eastAsia" w:ascii="宋体" w:hAnsi="宋体" w:cs="仿宋"/>
          <w:b/>
          <w:szCs w:val="21"/>
        </w:rPr>
        <w:t xml:space="preserve">四、考核细则</w:t>
      </w:r>
      <w:r>
        <w:rPr>
          <w:rFonts w:ascii="宋体" w:hAnsi="宋体" w:cs="仿宋"/>
          <w:b/>
          <w:szCs w:val="21"/>
        </w:rPr>
      </w:r>
      <w:r/>
    </w:p>
    <w:p>
      <w:pPr>
        <w:pStyle w:val="693"/>
        <w:ind w:firstLine="601"/>
        <w:spacing w:line="400" w:lineRule="exact"/>
        <w:rPr>
          <w:rFonts w:ascii="宋体" w:hAnsi="宋体" w:cs="仿宋"/>
          <w:szCs w:val="21"/>
        </w:rPr>
      </w:pPr>
      <w:r>
        <w:rPr>
          <w:rFonts w:hint="eastAsia" w:ascii="宋体" w:hAnsi="宋体" w:cs="仿宋"/>
          <w:szCs w:val="21"/>
        </w:rPr>
        <w:t xml:space="preserve">（一）方案设计类</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1.每次换季更新时，未在换季更新前15个工作日主动上报种植设计方案的（以图纸或CAD电子图形式），含品种、规格、数量、颜色、图案、种植时间等，每次扣5000元。</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2.上报的设计方案不全，有遗漏，每次扣2000元。</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3．上报的方案种植数量有调整，方案中未能及时体现的，每次扣1000元。</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（二）种植质量类</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1.每季种植前未</w:t>
      </w:r>
      <w:r>
        <w:rPr>
          <w:rFonts w:hint="eastAsia" w:ascii="宋体" w:hAnsi="宋体" w:cs="仿宋"/>
          <w:szCs w:val="21"/>
        </w:rPr>
        <w:t xml:space="preserve">送样，每季扣5000元。送样未达到招标文件要求规定的规格和长势等，每季扣除3000元。</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2.现场种植花卉品种、颜色、规格、数量、图形等需与上报方案一致，未经采购方同意擅自变更的，当季每发现1处扣除2000元。</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3.每季更换施工日期不得超过7天，每延迟一天扣除10000元。</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4.花卉植物种植完成后未达到“黄土不露天”的效果，每发现1处扣除300元。</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5.路面未打扫整洁，旧花清理不干净，每发现1处扣300元。</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6.每季经初次验收不合格，在3日内未整改到位的，当季每处扣除1000元，7天内再次组织验收仍不合格，当季扣50000元。</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（三）日常养护</w:t>
      </w:r>
      <w:r>
        <w:rPr>
          <w:rFonts w:ascii="宋体" w:hAnsi="宋体" w:cs="仿宋"/>
          <w:szCs w:val="21"/>
        </w:rPr>
      </w:r>
      <w:r/>
    </w:p>
    <w:p>
      <w:pPr>
        <w:pStyle w:val="749"/>
        <w:ind w:firstLine="420"/>
        <w:spacing w:line="400" w:lineRule="exact"/>
        <w:tabs>
          <w:tab w:val="left" w:pos="540" w:leader="none"/>
        </w:tabs>
        <w:rPr>
          <w:rFonts w:eastAsia="宋体" w:cs="仿宋"/>
          <w:sz w:val="21"/>
          <w:szCs w:val="21"/>
        </w:rPr>
      </w:pPr>
      <w:r>
        <w:rPr>
          <w:rFonts w:hint="eastAsia" w:eastAsia="宋体" w:cs="仿宋"/>
          <w:sz w:val="21"/>
          <w:szCs w:val="21"/>
        </w:rPr>
        <w:t xml:space="preserve">1.花卉植物生长不健壮，花、叶片有枯萎、焦边，黄叶，且在1日内未及时更换的，每发现1处扣除300元。</w:t>
      </w:r>
      <w:r>
        <w:rPr>
          <w:rFonts w:eastAsia="宋体" w:cs="仿宋"/>
          <w:sz w:val="21"/>
          <w:szCs w:val="21"/>
        </w:rPr>
      </w:r>
      <w:r/>
    </w:p>
    <w:p>
      <w:pPr>
        <w:pStyle w:val="693"/>
        <w:ind w:firstLine="420"/>
        <w:spacing w:line="400" w:lineRule="exact"/>
        <w:rPr>
          <w:rFonts w:ascii="宋体" w:hAnsi="宋体" w:cs="仿宋"/>
          <w:szCs w:val="21"/>
        </w:rPr>
      </w:pPr>
      <w:r>
        <w:rPr>
          <w:rFonts w:hint="eastAsia" w:ascii="宋体" w:hAnsi="宋体" w:cs="仿宋"/>
          <w:szCs w:val="21"/>
        </w:rPr>
        <w:t xml:space="preserve">2.花卉植物出现植株老化、植株瘦弱、明显光杆、萎蔫、开花率低等情况而影响景观效果的，未在1日内补植、更换或整改不达要求的，每1处扣除300元。</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szCs w:val="21"/>
        </w:rPr>
        <w:t xml:space="preserve">3．花卉植物出现明显整株枯萎或死亡的，严重影响景观效果的，每发现1处扣除500元。</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4. 做好草花、花器、花箱以及护栏等设施的保洁工作，管理范围内出现明显杂草、杂物、垃圾未及时清理的，每发现1处扣除300元。</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5.清理出的杂草、垃</w:t>
      </w:r>
      <w:r>
        <w:rPr>
          <w:rFonts w:hint="eastAsia" w:ascii="宋体" w:hAnsi="宋体" w:cs="仿宋"/>
          <w:szCs w:val="21"/>
        </w:rPr>
        <w:t xml:space="preserve">圾袋等未及时清除或扔在附近绿地内的，每发现1次扣除500元。</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6.花箱、花墙内花卉植物出现被人为破坏、偷盗等，未在1日内进行补植或补植不达要求的，每1处扣除500元。</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7.未做好病虫害预防工作，花箱、花墙内花卉植物出现病虫害，每发现1处扣除300元。</w:t>
      </w:r>
      <w:r>
        <w:rPr>
          <w:rFonts w:ascii="宋体" w:hAnsi="宋体" w:cs="仿宋"/>
          <w:szCs w:val="21"/>
        </w:rPr>
      </w:r>
      <w:r/>
    </w:p>
    <w:p>
      <w:pPr>
        <w:pStyle w:val="693"/>
        <w:ind w:firstLine="420"/>
        <w:spacing w:line="400" w:lineRule="exact"/>
        <w:rPr>
          <w:rFonts w:ascii="宋体" w:hAnsi="宋体" w:cs="宋体"/>
          <w:szCs w:val="21"/>
        </w:rPr>
      </w:pPr>
      <w:r>
        <w:rPr>
          <w:rFonts w:hint="eastAsia" w:ascii="宋体" w:hAnsi="宋体" w:cs="宋体"/>
          <w:szCs w:val="21"/>
        </w:rPr>
        <w:t xml:space="preserve">8.花箱、护栏等设施因外力导致移位，未及时进行复位的，每发现1处扣除500元。</w:t>
      </w:r>
      <w:r>
        <w:rPr>
          <w:rFonts w:ascii="宋体" w:hAnsi="宋体" w:cs="宋体"/>
          <w:szCs w:val="21"/>
        </w:rPr>
      </w:r>
      <w:r/>
    </w:p>
    <w:p>
      <w:pPr>
        <w:pStyle w:val="693"/>
        <w:ind w:firstLine="420"/>
        <w:spacing w:line="400" w:lineRule="exact"/>
        <w:rPr>
          <w:rFonts w:ascii="宋体" w:hAnsi="宋体" w:cs="仿宋"/>
          <w:szCs w:val="21"/>
        </w:rPr>
      </w:pPr>
      <w:r>
        <w:rPr>
          <w:rFonts w:hint="eastAsia" w:ascii="宋体" w:hAnsi="宋体" w:cs="仿宋"/>
          <w:szCs w:val="21"/>
        </w:rPr>
        <w:t xml:space="preserve">9.因交通事故或其他原因导致花箱或花墙损坏的，中标单位应在收到采购方或其他部门通知后半小时内到达现场进行抢险处置，未按时处置的每次扣款2000元；损坏现场须在2天内恢复原状，未按时恢复原状的，每次扣款5000元。如遇采购方紧急整改要求，中标方需无条件配合，并提供5小时以内完成整改服务，未按时整改的，每次扣款5000元。</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（四）台账资料</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1、未按甲方要求在每季结束后的7日内上交当季台账资料和付款申请材料的，每次扣5000元。</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2、道路花箱、草花种植每季竣工结算材料内需提供符合采购方要求的当季花卉实景航拍照片，未提供或提供不符合要求的照片，每季扣5000元。</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（五）履约管理</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1.未完成区绿化站下达的其他迎检、突击等其他任务，每次扣除10000元。</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2.项目负责人应按时参加由采购方召集的养</w:t>
      </w:r>
      <w:r>
        <w:rPr>
          <w:rFonts w:hint="eastAsia" w:ascii="宋体" w:hAnsi="宋体" w:cs="仿宋"/>
          <w:szCs w:val="21"/>
        </w:rPr>
        <w:t xml:space="preserve">护检查、工作例会及其它临时通知的须由项目负责人参加的检查、会议，未经采购方同意擅自缺席的一次扣2000元，迟到一次扣500元。</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3.中标单位未经甲方同意擅自更换项目经理的，每次扣除10000元。因项目经理履职能力不足或其他原因采购方要求更换的，应更换与投标项目经理相当学历和职称人员，否则每次扣除5000元。</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4.未在中标后的1个月内将投标时上报的日常养护使用的洒水车、清运卡车及巡视车的行驶证扫描件提供至甲方报备，每次检查扣除10000元；未按招标规定在中标后1个月内将投标项目经理职称证书原件在采购方处存档的，服务期内每季扣3000元。</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5.采购方不定期对项目养护人员进行数量抽查，在接到采购方抽查通知后中标单位项目负责人须在半小时内召集现场养护工人到指定地点集中接受检查。以采购方通知时间半小时内到场的工人数量为准，工人数量未达到招标要求数量95%的，每次扣款2000元；未达到招标要求数量80%的，每次扣款8000元；未达到招标要求数量70%的，每次扣款20000元；未达到招标要求数量50%的，每次扣款50000元。</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6.现场作业人员未统一着装上岗，发现一次扣300元/人。</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7．未经采购方同意，中标单位擅自使用本</w:t>
      </w:r>
      <w:r>
        <w:rPr>
          <w:rFonts w:hint="eastAsia" w:ascii="宋体" w:hAnsi="宋体" w:cs="仿宋"/>
          <w:szCs w:val="21"/>
        </w:rPr>
        <w:t xml:space="preserve">项目花箱或相关设施（含仓储备用部分）的，一经发现，每次扣10000元。</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（六）其他</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1、中标单位应明确至少一名工单员及时配合采购方处理12345、数字城管、寒山闻钟、信访等工单投诉，经查属于有责工单的，每张扣款200元，超期整改的每张扣款1000元，2倍超期的加倍扣款。</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2、被新闻媒体、上级部门等点名批评的，每次扣款10000元。</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3、种植及养护过程中，因未放置临时隔离围挡或安全警示牌、安全警示线、锥形桶等防护装置导致出现事故的，由中标单位自行承担。采购方检查时发现安全措施未做到位，每个检查点扣除1000元。</w:t>
      </w:r>
      <w:r>
        <w:rPr>
          <w:rFonts w:ascii="宋体" w:hAnsi="宋体" w:cs="仿宋"/>
          <w:szCs w:val="21"/>
        </w:rPr>
      </w:r>
      <w:r/>
    </w:p>
    <w:p>
      <w:pPr>
        <w:pStyle w:val="693"/>
        <w:ind w:firstLine="420"/>
        <w:spacing w:line="400" w:lineRule="exact"/>
        <w:rPr>
          <w:rFonts w:ascii="宋体" w:hAnsi="宋体" w:cs="仿宋"/>
          <w:szCs w:val="21"/>
        </w:rPr>
      </w:pPr>
      <w:r>
        <w:rPr>
          <w:rFonts w:hint="eastAsia" w:ascii="宋体" w:hAnsi="宋体" w:cs="仿宋"/>
          <w:szCs w:val="21"/>
        </w:rPr>
        <w:t xml:space="preserve">4、因养护管理不善，发生人员伤亡、财产损失后未处理或处理不妥造成投诉的，每次扣款10000元。</w:t>
      </w:r>
      <w:r>
        <w:rPr>
          <w:rFonts w:ascii="宋体" w:hAnsi="宋体" w:cs="仿宋"/>
          <w:szCs w:val="21"/>
        </w:rPr>
      </w:r>
      <w:r/>
    </w:p>
    <w:p>
      <w:pPr>
        <w:pStyle w:val="693"/>
        <w:spacing w:line="360" w:lineRule="auto"/>
        <w:rPr>
          <w:rFonts w:hint="eastAsia" w:ascii="宋体" w:hAnsi="宋体" w:cs="宋体"/>
          <w:szCs w:val="21"/>
        </w:rPr>
      </w:pPr>
      <w:r>
        <w:rPr>
          <w:rFonts w:hint="eastAsia" w:ascii="宋体" w:hAnsi="宋体" w:cs="宋体"/>
          <w:szCs w:val="21"/>
        </w:rPr>
      </w:r>
      <w:r/>
    </w:p>
    <w:p>
      <w:pPr>
        <w:pStyle w:val="761"/>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61"/>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61"/>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93"/>
        <w:rPr>
          <w:rFonts w:hint="eastAsia" w:ascii="宋体" w:hAnsi="宋体" w:cs="宋体"/>
        </w:rPr>
      </w:pPr>
      <w:r>
        <w:rPr>
          <w:rFonts w:hint="eastAsia" w:ascii="宋体" w:hAnsi="宋体" w:cs="宋体"/>
        </w:rPr>
      </w:r>
      <w:r/>
    </w:p>
    <w:p>
      <w:pPr>
        <w:pStyle w:val="693"/>
        <w:ind w:firstLine="420"/>
        <w:spacing w:line="400" w:lineRule="exact"/>
        <w:rPr>
          <w:rFonts w:hint="eastAsia" w:ascii="宋体" w:hAnsi="宋体" w:cs="宋体"/>
          <w:b/>
          <w:sz w:val="32"/>
          <w:szCs w:val="32"/>
        </w:rPr>
      </w:pPr>
      <w:r>
        <w:rPr>
          <w:rFonts w:hint="eastAsia" w:ascii="宋体" w:hAnsi="宋体" w:cs="宋体"/>
        </w:rPr>
        <w:br w:type="page" w:clear="all"/>
      </w:r>
      <w:r>
        <w:rPr>
          <w:rStyle w:val="711"/>
          <w:rFonts w:hint="eastAsia" w:ascii="宋体" w:hAnsi="宋体" w:cs="宋体"/>
          <w:sz w:val="32"/>
          <w:szCs w:val="32"/>
        </w:rPr>
        <w:t xml:space="preserve">             第六章  评标办法和评分标准</w:t>
      </w:r>
      <w:r>
        <w:rPr>
          <w:rFonts w:hint="eastAsia" w:ascii="宋体" w:hAnsi="宋体" w:cs="宋体"/>
          <w:b/>
          <w:sz w:val="32"/>
          <w:szCs w:val="32"/>
        </w:rPr>
      </w:r>
      <w:r/>
    </w:p>
    <w:p>
      <w:pPr>
        <w:pStyle w:val="693"/>
        <w:contextualSpacing/>
        <w:ind w:firstLine="422"/>
        <w:spacing w:line="400" w:lineRule="exact"/>
        <w:rPr>
          <w:rFonts w:hint="eastAsia" w:ascii="宋体" w:hAnsi="宋体" w:cs="宋体"/>
          <w:b/>
          <w:szCs w:val="21"/>
        </w:rPr>
      </w:pPr>
      <w:r>
        <w:rPr>
          <w:rFonts w:hint="eastAsia" w:ascii="宋体" w:hAnsi="宋体" w:cs="宋体"/>
          <w:b/>
          <w:bCs/>
          <w:szCs w:val="21"/>
        </w:rPr>
        <w:t xml:space="preserve">一、</w:t>
      </w:r>
      <w:bookmarkStart w:id="38" w:name="_Toc16264"/>
      <w:r/>
      <w:bookmarkStart w:id="39" w:name="_Toc698"/>
      <w:r/>
      <w:bookmarkStart w:id="40" w:name="_Toc17476"/>
      <w:r>
        <w:rPr>
          <w:rFonts w:hint="eastAsia" w:ascii="宋体" w:hAnsi="宋体" w:cs="宋体"/>
          <w:b/>
          <w:szCs w:val="21"/>
        </w:rPr>
        <w:t xml:space="preserve">评标办法：</w:t>
      </w:r>
      <w:bookmarkEnd w:id="38"/>
      <w:r/>
      <w:bookmarkEnd w:id="39"/>
      <w:r/>
      <w:bookmarkEnd w:id="40"/>
      <w:r>
        <w:rPr>
          <w:rFonts w:hint="eastAsia" w:ascii="宋体" w:hAnsi="宋体" w:cs="宋体"/>
          <w:b/>
          <w:szCs w:val="21"/>
        </w:rPr>
      </w:r>
      <w:r/>
    </w:p>
    <w:p>
      <w:pPr>
        <w:pStyle w:val="693"/>
        <w:ind w:firstLine="420"/>
        <w:spacing w:line="360" w:lineRule="auto"/>
        <w:rPr>
          <w:rFonts w:ascii="宋体" w:hAnsi="宋体"/>
          <w:szCs w:val="21"/>
        </w:rPr>
      </w:pPr>
      <w:r>
        <w:rPr>
          <w:rFonts w:hint="eastAsia" w:ascii="宋体" w:hAnsi="宋体"/>
          <w:szCs w:val="21"/>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评标委员会直接确定排名第一的中标候选人为中标人。得分且投标报价相同的并列，则由采购代理机构组织抽签确</w:t>
      </w:r>
      <w:r>
        <w:rPr>
          <w:rFonts w:hint="eastAsia" w:ascii="宋体" w:hAnsi="宋体"/>
          <w:szCs w:val="21"/>
        </w:rPr>
        <w:t xml:space="preserve">定中标人。</w:t>
      </w:r>
      <w:r>
        <w:rPr>
          <w:rFonts w:ascii="宋体" w:hAnsi="宋体"/>
          <w:szCs w:val="21"/>
        </w:rPr>
      </w:r>
      <w:r/>
    </w:p>
    <w:p>
      <w:pPr>
        <w:pStyle w:val="693"/>
        <w:ind w:firstLine="420"/>
        <w:spacing w:line="360" w:lineRule="auto"/>
        <w:rPr>
          <w:rFonts w:ascii="宋体" w:hAnsi="宋体"/>
          <w:szCs w:val="21"/>
        </w:rPr>
      </w:pPr>
      <w:r>
        <w:rPr>
          <w:rFonts w:hint="eastAsia" w:ascii="宋体" w:hAnsi="宋体"/>
          <w:szCs w:val="21"/>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rPr>
          <w:rFonts w:ascii="宋体" w:hAnsi="宋体"/>
          <w:szCs w:val="21"/>
        </w:rPr>
      </w:r>
      <w:r/>
    </w:p>
    <w:p>
      <w:pPr>
        <w:pStyle w:val="693"/>
        <w:ind w:firstLine="420"/>
        <w:spacing w:line="400" w:lineRule="exact"/>
        <w:rPr>
          <w:rFonts w:hint="eastAsia" w:ascii="宋体" w:hAnsi="宋体" w:cs="宋体"/>
          <w:szCs w:val="21"/>
        </w:rPr>
      </w:pPr>
      <w:r>
        <w:rPr>
          <w:rFonts w:hint="eastAsia" w:ascii="宋体" w:hAnsi="宋体" w:cs="宋体"/>
          <w:szCs w:val="21"/>
        </w:rPr>
        <w:t xml:space="preserve">3.如投标人存在“苏财购字（2017）11号”文件中所列的失信或不良行为，按照文件规定执行。</w:t>
      </w:r>
      <w:r/>
    </w:p>
    <w:p>
      <w:pPr>
        <w:pStyle w:val="693"/>
        <w:ind w:firstLine="422"/>
        <w:spacing w:line="360" w:lineRule="auto"/>
        <w:rPr>
          <w:rStyle w:val="726"/>
          <w:rFonts w:ascii="宋体" w:hAnsi="宋体"/>
          <w:b/>
        </w:rPr>
      </w:pPr>
      <w:r>
        <w:rPr>
          <w:rStyle w:val="726"/>
          <w:rFonts w:ascii="宋体" w:hAnsi="宋体"/>
          <w:b/>
        </w:rPr>
        <w:t xml:space="preserve">二、评分标准</w:t>
      </w:r>
      <w:r/>
    </w:p>
    <w:p>
      <w:pPr>
        <w:pStyle w:val="693"/>
        <w:ind w:firstLine="420"/>
        <w:spacing w:line="360" w:lineRule="auto"/>
        <w:rPr>
          <w:rStyle w:val="726"/>
          <w:bCs/>
        </w:rPr>
      </w:pPr>
      <w:r>
        <w:rPr>
          <w:rStyle w:val="726"/>
          <w:rFonts w:hint="eastAsia"/>
          <w:bCs/>
        </w:rPr>
        <w:t xml:space="preserve">（一）</w:t>
      </w:r>
      <w:r>
        <w:rPr>
          <w:rStyle w:val="726"/>
          <w:rFonts w:hint="eastAsia"/>
        </w:rPr>
        <w:t xml:space="preserve">价格分：</w:t>
      </w:r>
      <w:r>
        <w:rPr>
          <w:rStyle w:val="726"/>
          <w:rFonts w:hint="eastAsia"/>
          <w:bCs/>
        </w:rPr>
        <w:t xml:space="preserve">(10分)</w:t>
      </w:r>
      <w:r>
        <w:rPr>
          <w:rStyle w:val="726"/>
          <w:bCs/>
        </w:rPr>
      </w:r>
      <w:r/>
    </w:p>
    <w:p>
      <w:pPr>
        <w:pStyle w:val="748"/>
        <w:ind w:firstLine="420"/>
        <w:spacing w:line="400" w:lineRule="exact"/>
        <w:rPr>
          <w:rFonts w:hAnsi="宋体"/>
          <w:szCs w:val="21"/>
        </w:rPr>
      </w:pPr>
      <w:r>
        <w:rPr>
          <w:rFonts w:hint="eastAsia" w:hAnsi="宋体"/>
          <w:szCs w:val="21"/>
        </w:rPr>
        <w:t xml:space="preserve">1.投标报价低于或等于最高限价的，为有效投标报价。超预算金额的投标报价为无效投标报价。</w:t>
      </w:r>
      <w:r>
        <w:rPr>
          <w:rFonts w:hAnsi="宋体"/>
          <w:szCs w:val="21"/>
        </w:rPr>
        <w:t xml:space="preserve">无效投标报价投标文件</w:t>
      </w:r>
      <w:r>
        <w:rPr>
          <w:rFonts w:hint="eastAsia" w:hAnsi="宋体"/>
          <w:szCs w:val="21"/>
        </w:rPr>
        <w:t xml:space="preserve">的投标人</w:t>
      </w:r>
      <w:r>
        <w:rPr>
          <w:rFonts w:hAnsi="宋体"/>
          <w:szCs w:val="21"/>
        </w:rPr>
        <w:t xml:space="preserve">不得</w:t>
      </w:r>
      <w:r>
        <w:rPr>
          <w:rFonts w:hint="eastAsia" w:hAnsi="宋体"/>
          <w:szCs w:val="21"/>
        </w:rPr>
        <w:t xml:space="preserve">参与评审</w:t>
      </w:r>
      <w:r>
        <w:rPr>
          <w:rFonts w:hAnsi="宋体"/>
          <w:szCs w:val="21"/>
        </w:rPr>
        <w:t xml:space="preserve">。</w:t>
      </w:r>
      <w:r/>
    </w:p>
    <w:p>
      <w:pPr>
        <w:pStyle w:val="748"/>
        <w:ind w:firstLine="420"/>
        <w:spacing w:line="400" w:lineRule="exact"/>
        <w:rPr>
          <w:rFonts w:hAnsi="宋体"/>
          <w:szCs w:val="21"/>
        </w:rPr>
      </w:pPr>
      <w:r>
        <w:rPr>
          <w:rFonts w:hint="eastAsia" w:hAnsi="宋体"/>
          <w:szCs w:val="21"/>
        </w:rPr>
        <w:t xml:space="preserve">2.价格得分计算方法：根据各投标人通过资格性审查、符合性审查的有效投标报价中的最低价作为评标基准价。</w:t>
      </w:r>
      <w:r>
        <w:rPr>
          <w:rFonts w:hAnsi="宋体"/>
          <w:szCs w:val="21"/>
        </w:rPr>
      </w:r>
      <w:r/>
    </w:p>
    <w:p>
      <w:pPr>
        <w:pStyle w:val="748"/>
        <w:ind w:firstLine="420"/>
        <w:spacing w:line="400" w:lineRule="exact"/>
        <w:rPr>
          <w:rFonts w:hAnsi="宋体"/>
          <w:szCs w:val="21"/>
        </w:rPr>
      </w:pPr>
      <w:r>
        <w:rPr>
          <w:rFonts w:hint="eastAsia" w:hAnsi="宋体"/>
          <w:szCs w:val="21"/>
        </w:rPr>
        <w:t xml:space="preserve">投标报价得分＝（评标基准价/投标报价）×价格权值％×100；（本项目价格权值为10%，计算到小数点后二位）。</w:t>
      </w:r>
      <w:r>
        <w:rPr>
          <w:rFonts w:hAnsi="宋体"/>
          <w:szCs w:val="21"/>
        </w:rPr>
      </w:r>
      <w:r/>
    </w:p>
    <w:p>
      <w:pPr>
        <w:pStyle w:val="748"/>
        <w:ind w:firstLine="422"/>
        <w:spacing w:line="400" w:lineRule="exact"/>
        <w:rPr>
          <w:rFonts w:hAnsi="宋体"/>
          <w:b/>
          <w:szCs w:val="21"/>
        </w:rPr>
      </w:pPr>
      <w:r>
        <w:rPr>
          <w:rFonts w:hint="eastAsia" w:hAnsi="宋体"/>
          <w:b/>
          <w:szCs w:val="21"/>
        </w:rPr>
        <w:t xml:space="preserve">3.针对中小型企业、残疾人福利企业和监狱企业的评审：</w:t>
      </w:r>
      <w:r>
        <w:rPr>
          <w:rFonts w:hAnsi="宋体"/>
          <w:b/>
          <w:szCs w:val="21"/>
        </w:rPr>
      </w:r>
      <w:r/>
    </w:p>
    <w:p>
      <w:pPr>
        <w:pStyle w:val="693"/>
        <w:ind w:firstLine="420"/>
        <w:spacing w:line="400" w:lineRule="exact"/>
        <w:rPr>
          <w:szCs w:val="21"/>
        </w:rPr>
      </w:pPr>
      <w:r>
        <w:rPr>
          <w:rFonts w:hint="eastAsia"/>
          <w:szCs w:val="21"/>
        </w:rPr>
        <w:t xml:space="preserve">3.1根据《政府采购促进中小企业发展管理办法》（财库〔2020〕46号）、《关于促进残疾人就业政府采购政策的通知》（财库〔2017〕141号）、《关于政府采购支持监狱</w:t>
      </w:r>
      <w:r>
        <w:rPr>
          <w:rFonts w:hint="eastAsia"/>
          <w:szCs w:val="21"/>
        </w:rPr>
        <w:t xml:space="preserve">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rPr>
          <w:szCs w:val="21"/>
        </w:rPr>
      </w:r>
      <w:r/>
    </w:p>
    <w:p>
      <w:pPr>
        <w:pStyle w:val="693"/>
        <w:ind w:firstLine="525"/>
        <w:spacing w:line="400" w:lineRule="exact"/>
        <w:rPr>
          <w:szCs w:val="21"/>
        </w:rPr>
      </w:pPr>
      <w:r>
        <w:rPr>
          <w:rFonts w:hint="eastAsia"/>
          <w:szCs w:val="21"/>
        </w:rPr>
        <w:t xml:space="preserve">3.2本项目所属行业：</w:t>
      </w:r>
      <w:r>
        <w:rPr>
          <w:rFonts w:hint="eastAsia"/>
          <w:b/>
          <w:bCs/>
          <w:szCs w:val="21"/>
        </w:rPr>
        <w:t xml:space="preserve">其他未列明行业</w:t>
      </w:r>
      <w:r>
        <w:rPr>
          <w:rFonts w:hint="eastAsia"/>
          <w:szCs w:val="21"/>
        </w:rPr>
        <w:t xml:space="preserve">。</w:t>
      </w:r>
      <w:r>
        <w:rPr>
          <w:szCs w:val="21"/>
        </w:rPr>
      </w:r>
      <w:r/>
    </w:p>
    <w:p>
      <w:pPr>
        <w:pStyle w:val="693"/>
        <w:ind w:firstLine="525"/>
        <w:spacing w:line="400" w:lineRule="exact"/>
        <w:rPr>
          <w:szCs w:val="21"/>
        </w:rPr>
      </w:pPr>
      <w:r>
        <w:rPr>
          <w:rFonts w:hint="eastAsia"/>
          <w:szCs w:val="21"/>
        </w:rPr>
        <w:t xml:space="preserve">3.3</w:t>
      </w:r>
      <w:r>
        <w:rPr>
          <w:rFonts w:hint="eastAsia"/>
          <w:b/>
          <w:bCs/>
          <w:szCs w:val="21"/>
        </w:rPr>
        <w:t xml:space="preserve">本项目专门面向中小企业采购，不再执行价格评审优惠的扶持政策。</w:t>
      </w:r>
      <w:r>
        <w:rPr>
          <w:szCs w:val="21"/>
        </w:rPr>
      </w:r>
      <w:r/>
    </w:p>
    <w:p>
      <w:pPr>
        <w:pStyle w:val="693"/>
        <w:ind w:firstLine="525"/>
        <w:spacing w:line="400" w:lineRule="exact"/>
        <w:rPr>
          <w:szCs w:val="21"/>
        </w:rPr>
      </w:pPr>
      <w:r>
        <w:rPr>
          <w:rFonts w:hint="eastAsia"/>
          <w:szCs w:val="21"/>
        </w:rPr>
        <w:t xml:space="preserve">注：</w:t>
      </w:r>
      <w:r>
        <w:rPr>
          <w:szCs w:val="21"/>
        </w:rPr>
      </w:r>
      <w:r/>
    </w:p>
    <w:p>
      <w:pPr>
        <w:pStyle w:val="693"/>
        <w:ind w:firstLine="420"/>
        <w:spacing w:line="400" w:lineRule="exact"/>
        <w:rPr>
          <w:szCs w:val="21"/>
        </w:rPr>
      </w:pPr>
      <w:r>
        <w:rPr>
          <w:rFonts w:hint="eastAsia"/>
          <w:szCs w:val="21"/>
        </w:rPr>
        <w:t xml:space="preserve">①填报“中小企业声明函”需按“工信部联企业〔2011〕300号通知中的《中小企业划型标准规定》进行。</w:t>
      </w:r>
      <w:r>
        <w:rPr>
          <w:szCs w:val="21"/>
        </w:rPr>
      </w:r>
      <w:r/>
    </w:p>
    <w:p>
      <w:pPr>
        <w:pStyle w:val="693"/>
        <w:ind w:firstLine="420"/>
        <w:spacing w:line="400" w:lineRule="exact"/>
        <w:rPr>
          <w:szCs w:val="21"/>
        </w:rPr>
      </w:pPr>
      <w:r>
        <w:rPr>
          <w:rFonts w:hint="eastAsia"/>
          <w:szCs w:val="21"/>
        </w:rPr>
        <w:t xml:space="preserve">②若供应商提供的 “中小企业声明函”内容不实的，属于提供虚假材料谋取中标、成交，依照《中华人民共和国政府采购法》等国家有关规定追究相应责任。</w:t>
      </w:r>
      <w:r>
        <w:rPr>
          <w:szCs w:val="21"/>
        </w:rPr>
      </w:r>
      <w:r/>
    </w:p>
    <w:p>
      <w:pPr>
        <w:pStyle w:val="693"/>
        <w:ind w:firstLine="422"/>
        <w:spacing w:line="400" w:lineRule="exact"/>
        <w:rPr>
          <w:rFonts w:hint="eastAsia" w:ascii="宋体" w:hAnsi="宋体" w:cs="宋体"/>
          <w:b/>
          <w:bCs/>
          <w:szCs w:val="21"/>
        </w:rPr>
      </w:pPr>
      <w:r>
        <w:rPr>
          <w:rFonts w:hint="eastAsia" w:ascii="宋体" w:hAnsi="宋体" w:cs="宋体"/>
          <w:b/>
          <w:bCs/>
          <w:szCs w:val="21"/>
        </w:rPr>
        <w:t xml:space="preserve">（二）施工及养护管理技术方案（59分）</w:t>
      </w:r>
      <w:r/>
    </w:p>
    <w:p>
      <w:pPr>
        <w:pStyle w:val="693"/>
        <w:ind w:firstLine="420"/>
        <w:spacing w:line="400" w:lineRule="exact"/>
        <w:rPr>
          <w:rFonts w:hint="eastAsia" w:ascii="宋体" w:hAnsi="宋体"/>
          <w:b/>
          <w:bCs/>
          <w:szCs w:val="21"/>
        </w:rPr>
      </w:pPr>
      <w:r>
        <w:rPr>
          <w:rFonts w:hint="eastAsia" w:ascii="宋体" w:hAnsi="宋体"/>
          <w:b/>
          <w:bCs/>
          <w:szCs w:val="21"/>
        </w:rPr>
        <w:t xml:space="preserve">1、管理制度5分：</w:t>
      </w:r>
      <w:r/>
    </w:p>
    <w:p>
      <w:pPr>
        <w:pStyle w:val="693"/>
        <w:ind w:firstLine="420"/>
        <w:spacing w:line="400" w:lineRule="exact"/>
        <w:rPr>
          <w:rFonts w:ascii="宋体" w:hAnsi="宋体"/>
          <w:szCs w:val="21"/>
        </w:rPr>
      </w:pPr>
      <w:r>
        <w:rPr>
          <w:rFonts w:hint="eastAsia" w:ascii="宋体" w:hAnsi="宋体"/>
          <w:szCs w:val="21"/>
        </w:rPr>
        <w:t xml:space="preserve">针对花器（花箱）、花墙花卉种植及草花种植养护等管理制度完善，程序规范，责任明确，具有可操作性，包括但不限于养护档案管理制度、安全文明措施方案、花卉种植摆放等进行综合评审。</w:t>
      </w:r>
      <w:r>
        <w:rPr>
          <w:rFonts w:ascii="宋体" w:hAnsi="宋体"/>
          <w:szCs w:val="21"/>
        </w:rPr>
      </w:r>
      <w:r/>
    </w:p>
    <w:p>
      <w:pPr>
        <w:pStyle w:val="693"/>
        <w:ind w:firstLine="420"/>
        <w:spacing w:line="400" w:lineRule="exact"/>
        <w:rPr>
          <w:rFonts w:ascii="宋体" w:hAnsi="宋体"/>
          <w:szCs w:val="21"/>
        </w:rPr>
      </w:pPr>
      <w:r>
        <w:rPr>
          <w:rFonts w:hint="eastAsia" w:ascii="宋体" w:hAnsi="宋体"/>
          <w:szCs w:val="21"/>
        </w:rPr>
        <w:t xml:space="preserve">方案科学合理，重点突出，针对性强，可操作性强的得5分；方案科学较合理，重点突出，可操作性较强得3分；方案科学合理，重</w:t>
      </w:r>
      <w:r>
        <w:rPr>
          <w:rFonts w:hint="eastAsia" w:ascii="宋体" w:hAnsi="宋体"/>
          <w:szCs w:val="21"/>
        </w:rPr>
        <w:t xml:space="preserve">点突出，针对性一般，可操作性一般的得1分；未提供相应方案的不得分。</w:t>
      </w:r>
      <w:r>
        <w:rPr>
          <w:rFonts w:ascii="宋体" w:hAnsi="宋体"/>
          <w:szCs w:val="21"/>
        </w:rPr>
      </w:r>
      <w:r/>
    </w:p>
    <w:p>
      <w:pPr>
        <w:pStyle w:val="693"/>
        <w:numPr>
          <w:ilvl w:val="0"/>
          <w:numId w:val="5"/>
        </w:numPr>
        <w:ind w:firstLine="420"/>
        <w:spacing w:line="400" w:lineRule="exact"/>
        <w:rPr>
          <w:rFonts w:hint="eastAsia" w:ascii="宋体" w:hAnsi="宋体"/>
          <w:b/>
          <w:bCs/>
          <w:szCs w:val="21"/>
        </w:rPr>
      </w:pPr>
      <w:r>
        <w:rPr>
          <w:rFonts w:hint="eastAsia" w:ascii="宋体" w:hAnsi="宋体"/>
          <w:b/>
          <w:bCs/>
          <w:szCs w:val="21"/>
        </w:rPr>
        <w:t xml:space="preserve">针对本项目的技术方案和设施维护管理措施5分：</w:t>
      </w:r>
      <w:r/>
    </w:p>
    <w:p>
      <w:pPr>
        <w:pStyle w:val="693"/>
        <w:ind w:firstLine="420"/>
        <w:spacing w:line="400" w:lineRule="exact"/>
        <w:rPr>
          <w:rFonts w:ascii="宋体" w:hAnsi="宋体"/>
          <w:szCs w:val="21"/>
        </w:rPr>
      </w:pPr>
      <w:r>
        <w:rPr>
          <w:rFonts w:hint="eastAsia" w:ascii="宋体" w:hAnsi="宋体"/>
          <w:szCs w:val="21"/>
        </w:rPr>
        <w:t xml:space="preserve">针对本项目的技术方案和设施维护管理措施，科学合理，重点突出，针对性强等。如养护方案及措施、病虫害防治方案、花卉花器设施等防盗及整改措施等。</w:t>
      </w:r>
      <w:r>
        <w:rPr>
          <w:rFonts w:ascii="宋体" w:hAnsi="宋体"/>
          <w:szCs w:val="21"/>
        </w:rPr>
      </w:r>
      <w:r/>
    </w:p>
    <w:p>
      <w:pPr>
        <w:pStyle w:val="693"/>
        <w:ind w:firstLine="420"/>
        <w:spacing w:line="400" w:lineRule="exact"/>
        <w:rPr>
          <w:rFonts w:ascii="宋体" w:hAnsi="宋体"/>
          <w:szCs w:val="21"/>
        </w:rPr>
      </w:pPr>
      <w:r>
        <w:rPr>
          <w:rFonts w:hint="eastAsia" w:ascii="宋体" w:hAnsi="宋体"/>
          <w:szCs w:val="21"/>
        </w:rPr>
        <w:t xml:space="preserve">方案科学合理，重点突出，针对性强，可操作性强的得5分；方案科学较合理，重点突出，可操作性较强得3分；方案科学合理，重点突出，针对性一般，可操作性一般的得1分；未提供相应方案的不得分。</w:t>
      </w:r>
      <w:r>
        <w:rPr>
          <w:rFonts w:ascii="宋体" w:hAnsi="宋体"/>
          <w:szCs w:val="21"/>
        </w:rPr>
      </w:r>
      <w:r/>
    </w:p>
    <w:p>
      <w:pPr>
        <w:pStyle w:val="693"/>
        <w:numPr>
          <w:ilvl w:val="0"/>
          <w:numId w:val="5"/>
        </w:numPr>
        <w:ind w:firstLine="420"/>
        <w:spacing w:line="400" w:lineRule="exact"/>
        <w:rPr>
          <w:rFonts w:hint="eastAsia" w:ascii="宋体" w:hAnsi="宋体"/>
          <w:b/>
          <w:bCs/>
          <w:szCs w:val="21"/>
        </w:rPr>
      </w:pPr>
      <w:r>
        <w:rPr>
          <w:rFonts w:hint="eastAsia" w:ascii="宋体" w:hAnsi="宋体"/>
          <w:b/>
          <w:bCs/>
          <w:szCs w:val="21"/>
        </w:rPr>
        <w:t xml:space="preserve">项目工作人员安排5分：</w:t>
      </w:r>
      <w:r/>
    </w:p>
    <w:p>
      <w:pPr>
        <w:pStyle w:val="693"/>
        <w:ind w:firstLine="420"/>
        <w:spacing w:line="400" w:lineRule="exact"/>
        <w:rPr>
          <w:rFonts w:ascii="宋体" w:hAnsi="宋体"/>
          <w:szCs w:val="21"/>
        </w:rPr>
      </w:pPr>
      <w:r>
        <w:rPr>
          <w:rFonts w:hint="eastAsia" w:ascii="宋体" w:hAnsi="宋体"/>
          <w:szCs w:val="21"/>
        </w:rPr>
        <w:t xml:space="preserve">针对项目工作人员安排计划合理，组织管理体系科学，能够有效实施养护管理工作。包括各专业工种人员的配备以及劳动力安排等。</w:t>
      </w:r>
      <w:r>
        <w:rPr>
          <w:rFonts w:ascii="宋体" w:hAnsi="宋体"/>
          <w:szCs w:val="21"/>
        </w:rPr>
      </w:r>
      <w:r/>
    </w:p>
    <w:p>
      <w:pPr>
        <w:pStyle w:val="693"/>
        <w:ind w:firstLine="420"/>
        <w:spacing w:line="400" w:lineRule="exact"/>
        <w:rPr>
          <w:rFonts w:ascii="宋体" w:hAnsi="宋体"/>
          <w:szCs w:val="21"/>
        </w:rPr>
      </w:pPr>
      <w:r>
        <w:rPr>
          <w:rFonts w:hint="eastAsia" w:ascii="宋体" w:hAnsi="宋体"/>
          <w:szCs w:val="21"/>
        </w:rPr>
        <w:t xml:space="preserve">方案科学合理，重点突出，针对性强，可操作性强的得5分；方案科学较合理，重点突出，可操作性较强的得3分；方案科学合理，重点突出，针对性一般，可操作性一般的得1分；未提供相应方案的不得分。</w:t>
      </w:r>
      <w:r>
        <w:rPr>
          <w:rFonts w:ascii="宋体" w:hAnsi="宋体"/>
          <w:szCs w:val="21"/>
        </w:rPr>
      </w:r>
      <w:r/>
    </w:p>
    <w:p>
      <w:pPr>
        <w:pStyle w:val="693"/>
        <w:numPr>
          <w:ilvl w:val="0"/>
          <w:numId w:val="5"/>
        </w:numPr>
        <w:ind w:firstLine="420"/>
        <w:spacing w:line="400" w:lineRule="exact"/>
        <w:rPr>
          <w:rFonts w:hint="eastAsia" w:ascii="宋体" w:hAnsi="宋体"/>
          <w:b/>
          <w:bCs/>
          <w:szCs w:val="21"/>
        </w:rPr>
      </w:pPr>
      <w:r>
        <w:rPr>
          <w:rFonts w:hint="eastAsia" w:ascii="宋体" w:hAnsi="宋体"/>
          <w:b/>
          <w:bCs/>
          <w:szCs w:val="21"/>
        </w:rPr>
        <w:t xml:space="preserve">供花计划方案5分：</w:t>
      </w:r>
      <w:r/>
    </w:p>
    <w:p>
      <w:pPr>
        <w:pStyle w:val="693"/>
        <w:ind w:firstLine="420"/>
        <w:spacing w:line="400" w:lineRule="exact"/>
        <w:rPr>
          <w:rFonts w:ascii="宋体" w:hAnsi="宋体"/>
          <w:szCs w:val="21"/>
        </w:rPr>
      </w:pPr>
      <w:r>
        <w:rPr>
          <w:rFonts w:hint="eastAsia" w:ascii="宋体" w:hAnsi="宋体"/>
          <w:szCs w:val="21"/>
        </w:rPr>
        <w:t xml:space="preserve">供花计划方案结合季节变化，计划周密，措施有效。如供花时间、花卉组织及运输详细说明等。</w:t>
      </w:r>
      <w:r>
        <w:rPr>
          <w:rFonts w:ascii="宋体" w:hAnsi="宋体"/>
          <w:szCs w:val="21"/>
        </w:rPr>
      </w:r>
      <w:r/>
    </w:p>
    <w:p>
      <w:pPr>
        <w:pStyle w:val="693"/>
        <w:ind w:firstLine="420"/>
        <w:spacing w:line="400" w:lineRule="exact"/>
        <w:rPr>
          <w:rFonts w:ascii="宋体" w:hAnsi="宋体"/>
          <w:szCs w:val="21"/>
        </w:rPr>
      </w:pPr>
      <w:r>
        <w:rPr>
          <w:rFonts w:hint="eastAsia" w:ascii="宋体" w:hAnsi="宋体"/>
          <w:szCs w:val="21"/>
        </w:rPr>
        <w:t xml:space="preserve">方案科学合理，重点突出，针对性强，可操作性强的得5分；方案科学较合理，重点突出，可操作性较强的得3分；方案科学合理，重点突出，针对性一般，可操作性一般的</w:t>
      </w:r>
      <w:r>
        <w:rPr>
          <w:rFonts w:hint="eastAsia" w:ascii="宋体" w:hAnsi="宋体"/>
          <w:szCs w:val="21"/>
        </w:rPr>
        <w:t xml:space="preserve">得1分；未提供相应方案的不得分。</w:t>
      </w:r>
      <w:r>
        <w:rPr>
          <w:rFonts w:ascii="宋体" w:hAnsi="宋体"/>
          <w:szCs w:val="21"/>
        </w:rPr>
      </w:r>
      <w:r/>
    </w:p>
    <w:p>
      <w:pPr>
        <w:pStyle w:val="693"/>
        <w:numPr>
          <w:ilvl w:val="0"/>
          <w:numId w:val="5"/>
        </w:numPr>
        <w:ind w:firstLine="420"/>
        <w:spacing w:line="400" w:lineRule="exact"/>
        <w:rPr>
          <w:rFonts w:hint="eastAsia" w:ascii="宋体" w:hAnsi="宋体"/>
          <w:b/>
          <w:bCs/>
          <w:szCs w:val="21"/>
        </w:rPr>
      </w:pPr>
      <w:r>
        <w:rPr>
          <w:rFonts w:hint="eastAsia" w:ascii="宋体" w:hAnsi="宋体"/>
          <w:b/>
          <w:bCs/>
          <w:szCs w:val="21"/>
        </w:rPr>
        <w:t xml:space="preserve">施工方案5分：</w:t>
      </w:r>
      <w:r/>
    </w:p>
    <w:p>
      <w:pPr>
        <w:pStyle w:val="693"/>
        <w:ind w:firstLine="420"/>
        <w:spacing w:line="400" w:lineRule="exact"/>
        <w:rPr>
          <w:rFonts w:ascii="宋体" w:hAnsi="宋体"/>
          <w:szCs w:val="21"/>
        </w:rPr>
      </w:pPr>
      <w:r>
        <w:rPr>
          <w:rFonts w:hint="eastAsia" w:ascii="宋体" w:hAnsi="宋体"/>
          <w:szCs w:val="21"/>
        </w:rPr>
        <w:t xml:space="preserve">花箱、花墙内花卉种植及草花种植施工方案完整，措施有效扎实，管理责任清晰。包括安全施工方案、卫生保洁责任落实、施工及养护管理时交通组织方案等。</w:t>
      </w:r>
      <w:r>
        <w:rPr>
          <w:rFonts w:ascii="宋体" w:hAnsi="宋体"/>
          <w:szCs w:val="21"/>
        </w:rPr>
      </w:r>
      <w:r/>
    </w:p>
    <w:p>
      <w:pPr>
        <w:pStyle w:val="693"/>
        <w:ind w:firstLine="420"/>
        <w:spacing w:line="400" w:lineRule="exact"/>
        <w:rPr>
          <w:rFonts w:ascii="宋体" w:hAnsi="宋体"/>
          <w:szCs w:val="21"/>
        </w:rPr>
      </w:pPr>
      <w:r>
        <w:rPr>
          <w:rFonts w:hint="eastAsia" w:ascii="宋体" w:hAnsi="宋体"/>
          <w:szCs w:val="21"/>
        </w:rPr>
        <w:t xml:space="preserve">方案科学合理，重点突出，针对性强，可操作性强的得5分；方案科学较合理，重点突出，可操作性较强的得3分；方案科学合理，重点突出，针对性一般，可操作性一般的得1分。未提供相应方案的不得分。</w:t>
      </w:r>
      <w:r>
        <w:rPr>
          <w:rFonts w:ascii="宋体" w:hAnsi="宋体"/>
          <w:szCs w:val="21"/>
        </w:rPr>
      </w:r>
      <w:r/>
    </w:p>
    <w:p>
      <w:pPr>
        <w:pStyle w:val="693"/>
        <w:numPr>
          <w:ilvl w:val="0"/>
          <w:numId w:val="5"/>
        </w:numPr>
        <w:ind w:firstLine="420"/>
        <w:spacing w:line="400" w:lineRule="exact"/>
        <w:rPr>
          <w:rFonts w:hint="eastAsia" w:cs="宋体"/>
          <w:b/>
          <w:bCs/>
          <w:szCs w:val="21"/>
        </w:rPr>
      </w:pPr>
      <w:r>
        <w:rPr>
          <w:rFonts w:hint="eastAsia" w:cs="宋体"/>
          <w:b/>
          <w:bCs/>
          <w:szCs w:val="21"/>
        </w:rPr>
        <w:t xml:space="preserve">应急处理机制方案5分：</w:t>
      </w:r>
      <w:r/>
    </w:p>
    <w:p>
      <w:pPr>
        <w:pStyle w:val="693"/>
        <w:ind w:firstLine="420"/>
        <w:spacing w:line="400" w:lineRule="exact"/>
        <w:rPr>
          <w:rFonts w:ascii="宋体" w:hAnsi="宋体"/>
          <w:szCs w:val="21"/>
        </w:rPr>
      </w:pPr>
      <w:r>
        <w:rPr>
          <w:rFonts w:hint="eastAsia" w:cs="宋体"/>
          <w:szCs w:val="21"/>
        </w:rPr>
        <w:t xml:space="preserve">应对养护自然灾害、交通事故紧急处理、110联动抢险处理等应急处理机制方案，以及节假日及各类城市评比、检查时的应对措施，操作性强，计划安排科学合理的得5分；操作性较强，计划安排科学合理的得3分；操作性一般，计划安排较合理的得1分。</w:t>
      </w:r>
      <w:r>
        <w:rPr>
          <w:rFonts w:ascii="宋体" w:hAnsi="宋体"/>
          <w:szCs w:val="21"/>
        </w:rPr>
      </w:r>
      <w:r/>
    </w:p>
    <w:p>
      <w:pPr>
        <w:pStyle w:val="693"/>
        <w:numPr>
          <w:ilvl w:val="0"/>
          <w:numId w:val="5"/>
        </w:numPr>
        <w:ind w:firstLine="420"/>
        <w:spacing w:line="400" w:lineRule="exact"/>
        <w:rPr>
          <w:rFonts w:hint="eastAsia" w:ascii="宋体" w:hAnsi="宋体" w:cs="宋体"/>
          <w:b/>
          <w:bCs/>
        </w:rPr>
      </w:pPr>
      <w:r>
        <w:rPr>
          <w:rFonts w:hint="eastAsia" w:ascii="宋体" w:hAnsi="宋体" w:cs="宋体"/>
          <w:b/>
          <w:bCs/>
        </w:rPr>
        <w:t xml:space="preserve">投标人进退场交接方案4分：</w:t>
      </w:r>
      <w:r/>
    </w:p>
    <w:p>
      <w:pPr>
        <w:pStyle w:val="693"/>
        <w:ind w:firstLine="420"/>
        <w:spacing w:line="400" w:lineRule="exact"/>
        <w:rPr>
          <w:rFonts w:cs="宋体"/>
          <w:szCs w:val="21"/>
        </w:rPr>
      </w:pPr>
      <w:r>
        <w:rPr>
          <w:rFonts w:hint="eastAsia" w:cs="宋体"/>
          <w:szCs w:val="21"/>
        </w:rPr>
        <w:t xml:space="preserve">方案内容完整、合理，针对性适用性强的得4分；方案内容完整，针对性适用性一般的，得2分；方案内容完整，针对性适用性较差的，得1分。</w:t>
      </w:r>
      <w:r>
        <w:rPr>
          <w:rFonts w:cs="宋体"/>
          <w:szCs w:val="21"/>
        </w:rPr>
      </w:r>
      <w:r/>
    </w:p>
    <w:p>
      <w:pPr>
        <w:pStyle w:val="693"/>
        <w:numPr>
          <w:ilvl w:val="0"/>
          <w:numId w:val="5"/>
        </w:numPr>
        <w:ind w:firstLine="420"/>
        <w:spacing w:line="400" w:lineRule="exact"/>
        <w:rPr>
          <w:rFonts w:hint="eastAsia" w:ascii="宋体" w:hAnsi="宋体"/>
          <w:b/>
          <w:bCs/>
          <w:szCs w:val="21"/>
        </w:rPr>
      </w:pPr>
      <w:r>
        <w:rPr>
          <w:rFonts w:hint="eastAsia" w:ascii="宋体" w:hAnsi="宋体"/>
          <w:b/>
          <w:bCs/>
          <w:szCs w:val="21"/>
        </w:rPr>
        <w:t xml:space="preserve">花卉配置设计方案及种植效果25分：</w:t>
      </w:r>
      <w:r/>
    </w:p>
    <w:p>
      <w:pPr>
        <w:pStyle w:val="693"/>
        <w:ind w:firstLine="422"/>
        <w:spacing w:line="400" w:lineRule="exact"/>
        <w:rPr>
          <w:rFonts w:ascii="宋体" w:hAnsi="宋体"/>
          <w:szCs w:val="21"/>
        </w:rPr>
      </w:pPr>
      <w:r>
        <w:rPr>
          <w:rFonts w:hint="eastAsia" w:ascii="宋体" w:hAnsi="宋体"/>
          <w:b/>
          <w:bCs/>
          <w:szCs w:val="21"/>
        </w:rPr>
        <w:t xml:space="preserve">（1）设计方案（15分）：</w:t>
      </w:r>
      <w:r>
        <w:rPr>
          <w:rFonts w:ascii="宋体" w:hAnsi="宋体"/>
          <w:szCs w:val="21"/>
        </w:rPr>
      </w:r>
      <w:r/>
    </w:p>
    <w:p>
      <w:pPr>
        <w:pStyle w:val="693"/>
        <w:ind w:firstLine="420"/>
        <w:spacing w:line="400" w:lineRule="exact"/>
        <w:rPr>
          <w:rFonts w:hint="eastAsia" w:ascii="宋体" w:hAnsi="宋体"/>
          <w:szCs w:val="21"/>
        </w:rPr>
      </w:pPr>
      <w:r>
        <w:rPr>
          <w:rFonts w:hint="eastAsia" w:ascii="宋体" w:hAnsi="宋体"/>
          <w:szCs w:val="21"/>
        </w:rPr>
        <w:t xml:space="preserve">按照招标文件要求，花箱、花墙的植物配置每季各提供1套或以上设计方案，须包含每一季方案的彩色效果图及花卉品种、规格、数量、颜色、图形等文字说明，花卉品种可参考标的物清单，也</w:t>
      </w:r>
      <w:r>
        <w:rPr>
          <w:rFonts w:hint="eastAsia" w:ascii="宋体" w:hAnsi="宋体"/>
          <w:szCs w:val="21"/>
        </w:rPr>
        <w:t xml:space="preserve">可以采用其他品种，各个花器、各季内主花、配花、辅材等搭配合理，具艺术美感。</w:t>
      </w:r>
      <w:r/>
    </w:p>
    <w:p>
      <w:pPr>
        <w:pStyle w:val="693"/>
        <w:ind w:firstLine="420"/>
        <w:spacing w:line="400" w:lineRule="exact"/>
        <w:rPr>
          <w:rFonts w:ascii="宋体" w:hAnsi="宋体"/>
          <w:szCs w:val="21"/>
        </w:rPr>
      </w:pPr>
      <w:r>
        <w:rPr>
          <w:rFonts w:hint="eastAsia" w:ascii="宋体" w:hAnsi="宋体"/>
          <w:szCs w:val="21"/>
        </w:rPr>
        <w:t xml:space="preserve">提供内容完整，搭配合理，艺术美感强，可操作性强，效果图充分考虑招标项目实地背景的得15分；内容较完整，搭配较合理，可操作性较强的得10分；内容一般，搭配一般，可操作性一般的得5分；未提供彩色效果图和文字说明的不得分。</w:t>
      </w:r>
      <w:r>
        <w:rPr>
          <w:rFonts w:ascii="宋体" w:hAnsi="宋体"/>
          <w:szCs w:val="21"/>
        </w:rPr>
      </w:r>
      <w:r/>
    </w:p>
    <w:p>
      <w:pPr>
        <w:pStyle w:val="693"/>
        <w:numPr>
          <w:ilvl w:val="0"/>
          <w:numId w:val="6"/>
        </w:numPr>
        <w:ind w:firstLine="422"/>
        <w:spacing w:line="400" w:lineRule="exact"/>
        <w:rPr>
          <w:rFonts w:hint="eastAsia" w:ascii="宋体" w:hAnsi="宋体"/>
          <w:b/>
          <w:bCs/>
          <w:szCs w:val="21"/>
        </w:rPr>
      </w:pPr>
      <w:r>
        <w:rPr>
          <w:rFonts w:hint="eastAsia" w:ascii="宋体" w:hAnsi="宋体"/>
          <w:b/>
          <w:bCs/>
          <w:szCs w:val="21"/>
        </w:rPr>
        <w:t xml:space="preserve">种植效果（10分）：</w:t>
      </w:r>
      <w:r/>
    </w:p>
    <w:p>
      <w:pPr>
        <w:pStyle w:val="693"/>
        <w:ind w:firstLine="420"/>
        <w:spacing w:line="400" w:lineRule="exact"/>
        <w:rPr>
          <w:rFonts w:hint="eastAsia" w:ascii="宋体" w:hAnsi="宋体"/>
          <w:szCs w:val="21"/>
        </w:rPr>
      </w:pPr>
      <w:r>
        <w:rPr>
          <w:rFonts w:hint="eastAsia" w:ascii="宋体" w:hAnsi="宋体"/>
          <w:szCs w:val="21"/>
        </w:rPr>
        <w:t xml:space="preserve">提供当季1个花箱的花卉植物配置的种植效果照片一套（至少包含正面、背面、侧面等</w:t>
      </w:r>
      <w:r>
        <w:rPr>
          <w:rFonts w:hint="eastAsia" w:ascii="宋体" w:hAnsi="宋体"/>
          <w:szCs w:val="21"/>
        </w:rPr>
        <w:t xml:space="preserve">多个</w:t>
      </w:r>
      <w:r>
        <w:rPr>
          <w:rFonts w:hint="eastAsia" w:ascii="宋体" w:hAnsi="宋体"/>
          <w:szCs w:val="21"/>
        </w:rPr>
        <w:t xml:space="preserve">角度</w:t>
      </w:r>
      <w:r>
        <w:rPr>
          <w:rFonts w:hint="eastAsia" w:ascii="宋体" w:hAnsi="宋体"/>
          <w:szCs w:val="21"/>
        </w:rPr>
        <w:t xml:space="preserve">，能完整看出花卉植物的种植质量、景观效果等</w:t>
      </w:r>
      <w:r>
        <w:rPr>
          <w:rFonts w:hint="eastAsia" w:ascii="宋体" w:hAnsi="宋体"/>
          <w:szCs w:val="21"/>
        </w:rPr>
        <w:t xml:space="preserve">）。花卉植物品种由投标单位根据设计方案自选，</w:t>
      </w:r>
      <w:r>
        <w:rPr>
          <w:rFonts w:hint="eastAsia" w:ascii="宋体" w:hAnsi="宋体"/>
          <w:szCs w:val="21"/>
        </w:rPr>
        <w:t xml:space="preserve">容器规格参照展扇款花箱，</w:t>
      </w:r>
      <w:r>
        <w:rPr>
          <w:rFonts w:hint="eastAsia" w:ascii="宋体" w:hAnsi="宋体"/>
          <w:szCs w:val="21"/>
        </w:rPr>
        <w:t xml:space="preserve">种植形式</w:t>
      </w:r>
      <w:r>
        <w:rPr>
          <w:rFonts w:hint="eastAsia" w:ascii="宋体" w:hAnsi="宋体"/>
          <w:szCs w:val="21"/>
        </w:rPr>
        <w:t xml:space="preserve">参照采购要求所列的</w:t>
      </w:r>
      <w:r>
        <w:rPr>
          <w:rFonts w:hint="eastAsia" w:ascii="宋体" w:hAnsi="宋体" w:cs="宋体"/>
          <w:szCs w:val="21"/>
        </w:rPr>
        <w:t xml:space="preserve">骨架品种</w:t>
      </w:r>
      <w:r>
        <w:rPr>
          <w:rFonts w:hint="eastAsia" w:ascii="宋体" w:hAnsi="宋体"/>
          <w:szCs w:val="21"/>
        </w:rPr>
        <w:t xml:space="preserve">1种、</w:t>
      </w:r>
      <w:r>
        <w:rPr>
          <w:rFonts w:hint="eastAsia" w:ascii="宋体" w:hAnsi="宋体" w:cs="宋体"/>
          <w:szCs w:val="21"/>
        </w:rPr>
        <w:t xml:space="preserve">主景品种</w:t>
      </w:r>
      <w:r>
        <w:rPr>
          <w:rFonts w:hint="eastAsia" w:ascii="宋体" w:hAnsi="宋体"/>
          <w:szCs w:val="21"/>
        </w:rPr>
        <w:t xml:space="preserve">不少于2种（含）、</w:t>
      </w:r>
      <w:r>
        <w:rPr>
          <w:rFonts w:hint="eastAsia" w:ascii="宋体" w:hAnsi="宋体" w:cs="宋体"/>
          <w:szCs w:val="21"/>
        </w:rPr>
        <w:t xml:space="preserve">线条植物</w:t>
      </w:r>
      <w:r>
        <w:rPr>
          <w:rFonts w:hint="eastAsia" w:ascii="宋体" w:hAnsi="宋体"/>
          <w:szCs w:val="21"/>
        </w:rPr>
        <w:t xml:space="preserve">1种、</w:t>
      </w:r>
      <w:r>
        <w:rPr>
          <w:rFonts w:hint="eastAsia" w:ascii="宋体" w:hAnsi="宋体" w:cs="宋体"/>
          <w:szCs w:val="21"/>
        </w:rPr>
        <w:t xml:space="preserve">辅材品种</w:t>
      </w:r>
      <w:r>
        <w:rPr>
          <w:rFonts w:hint="eastAsia" w:ascii="宋体" w:hAnsi="宋体"/>
          <w:szCs w:val="21"/>
        </w:rPr>
        <w:t xml:space="preserve">1种，搭配组合种植。</w:t>
      </w:r>
      <w:r/>
    </w:p>
    <w:p>
      <w:pPr>
        <w:pStyle w:val="693"/>
        <w:ind w:firstLine="420"/>
        <w:spacing w:line="400" w:lineRule="exact"/>
        <w:rPr>
          <w:rFonts w:ascii="宋体" w:hAnsi="宋体"/>
          <w:szCs w:val="21"/>
        </w:rPr>
      </w:pPr>
      <w:r>
        <w:rPr>
          <w:rFonts w:hint="eastAsia" w:ascii="宋体" w:hAnsi="宋体"/>
          <w:szCs w:val="21"/>
        </w:rPr>
        <w:t xml:space="preserve">品种齐全、花卉生长健康、长势特别好、艺术效果好、园艺水平高的得10分；品种齐全、长势较好、艺术效果较好、园艺水平较高的得7分；品种齐全、长势一般、园艺水平一般的得5分；品种不全、长势一般、园艺水平一般的得2分；未提供的不得分。</w:t>
      </w:r>
      <w:r>
        <w:rPr>
          <w:rFonts w:ascii="宋体" w:hAnsi="宋体"/>
          <w:szCs w:val="21"/>
        </w:rPr>
      </w:r>
      <w:r/>
    </w:p>
    <w:p>
      <w:pPr>
        <w:pStyle w:val="693"/>
        <w:ind w:firstLine="422"/>
        <w:spacing w:line="400" w:lineRule="exact"/>
        <w:rPr>
          <w:rFonts w:hint="eastAsia" w:ascii="宋体" w:hAnsi="宋体" w:cs="宋体"/>
          <w:b/>
          <w:bCs/>
          <w:szCs w:val="21"/>
        </w:rPr>
      </w:pPr>
      <w:r>
        <w:rPr>
          <w:rFonts w:hint="eastAsia" w:ascii="宋体" w:hAnsi="宋体" w:cs="宋体"/>
          <w:b/>
          <w:bCs/>
          <w:szCs w:val="21"/>
        </w:rPr>
        <w:t xml:space="preserve">（三）拟投入项目组人员比较（14分）</w:t>
      </w:r>
      <w:r/>
    </w:p>
    <w:p>
      <w:pPr>
        <w:pStyle w:val="693"/>
        <w:ind w:firstLine="420"/>
        <w:spacing w:line="400" w:lineRule="exact"/>
        <w:rPr>
          <w:rFonts w:hint="eastAsia" w:ascii="宋体" w:hAnsi="宋体" w:cs="宋体"/>
          <w:szCs w:val="21"/>
        </w:rPr>
      </w:pPr>
      <w:r>
        <w:rPr>
          <w:rFonts w:hint="eastAsia" w:ascii="宋体" w:hAnsi="宋体" w:cs="宋体"/>
          <w:b/>
          <w:bCs/>
          <w:szCs w:val="21"/>
        </w:rPr>
        <w:t xml:space="preserve">1、拟投入本项目的项目负责人3分</w:t>
      </w:r>
      <w:r>
        <w:rPr>
          <w:rFonts w:hint="eastAsia" w:ascii="宋体" w:hAnsi="宋体" w:cs="宋体"/>
          <w:szCs w:val="21"/>
        </w:rPr>
        <w:t xml:space="preserve">：</w:t>
      </w:r>
      <w:r/>
    </w:p>
    <w:p>
      <w:pPr>
        <w:pStyle w:val="693"/>
        <w:ind w:firstLine="420"/>
        <w:spacing w:line="400" w:lineRule="exact"/>
        <w:rPr>
          <w:rFonts w:hint="eastAsia" w:ascii="宋体" w:hAnsi="宋体" w:cs="宋体"/>
          <w:szCs w:val="21"/>
        </w:rPr>
      </w:pPr>
      <w:r>
        <w:rPr>
          <w:rFonts w:hint="eastAsia" w:ascii="宋体" w:hAnsi="宋体" w:cs="宋体"/>
          <w:shd w:val="clear" w:color="auto" w:fill="ffffff"/>
        </w:rPr>
        <w:t xml:space="preserve">①</w:t>
      </w:r>
      <w:r>
        <w:rPr>
          <w:rFonts w:hint="eastAsia" w:ascii="宋体" w:hAnsi="宋体" w:cs="宋体"/>
          <w:szCs w:val="21"/>
        </w:rPr>
        <w:t xml:space="preserve">拟投入项目负责人具有园林绿化及相关专业高级及以上职称的，得3分；</w:t>
      </w:r>
      <w:r/>
    </w:p>
    <w:p>
      <w:pPr>
        <w:pStyle w:val="693"/>
        <w:ind w:firstLine="420"/>
        <w:spacing w:line="400" w:lineRule="exact"/>
        <w:rPr>
          <w:rFonts w:hint="eastAsia" w:ascii="宋体" w:hAnsi="宋体" w:cs="宋体"/>
          <w:szCs w:val="21"/>
        </w:rPr>
      </w:pPr>
      <w:r>
        <w:rPr>
          <w:rFonts w:hint="eastAsia" w:ascii="宋体" w:hAnsi="宋体" w:cs="宋体"/>
          <w:shd w:val="clear" w:color="auto" w:fill="ffffff"/>
        </w:rPr>
        <w:t xml:space="preserve">②</w:t>
      </w:r>
      <w:r>
        <w:rPr>
          <w:rFonts w:hint="eastAsia" w:ascii="宋体" w:hAnsi="宋体" w:cs="宋体"/>
          <w:szCs w:val="21"/>
        </w:rPr>
        <w:t xml:space="preserve">拟投入项目负责人具有园林绿化及相</w:t>
      </w:r>
      <w:r>
        <w:rPr>
          <w:rFonts w:hint="eastAsia" w:ascii="宋体" w:hAnsi="宋体" w:cs="宋体"/>
          <w:szCs w:val="21"/>
        </w:rPr>
        <w:t xml:space="preserve">关专业中级职称的，得1分；</w:t>
      </w:r>
      <w:r/>
    </w:p>
    <w:p>
      <w:pPr>
        <w:pStyle w:val="693"/>
        <w:ind w:firstLine="420"/>
        <w:spacing w:line="400" w:lineRule="exact"/>
        <w:rPr>
          <w:rFonts w:hint="eastAsia" w:ascii="宋体" w:hAnsi="宋体" w:cs="宋体"/>
          <w:b/>
          <w:bCs/>
          <w:szCs w:val="21"/>
        </w:rPr>
      </w:pPr>
      <w:r>
        <w:rPr>
          <w:rFonts w:hint="eastAsia" w:ascii="宋体" w:hAnsi="宋体" w:cs="宋体"/>
          <w:b/>
          <w:bCs/>
          <w:szCs w:val="21"/>
        </w:rPr>
        <w:t xml:space="preserve">【投标文件中须提供项目负责人职称证书</w:t>
      </w:r>
      <w:r>
        <w:rPr>
          <w:rFonts w:hint="eastAsia" w:ascii="宋体" w:hAnsi="宋体" w:cs="宋体"/>
          <w:b/>
          <w:bCs/>
          <w:szCs w:val="21"/>
        </w:rPr>
        <w:t xml:space="preserve">扫描件</w:t>
      </w:r>
      <w:r>
        <w:rPr>
          <w:rFonts w:hint="eastAsia" w:ascii="宋体" w:hAnsi="宋体" w:cs="宋体"/>
          <w:b/>
          <w:bCs/>
          <w:szCs w:val="21"/>
        </w:rPr>
        <w:t xml:space="preserve">及投标单位为其缴纳的最近一期的社保缴纳证明</w:t>
      </w:r>
      <w:r>
        <w:rPr>
          <w:rFonts w:hint="eastAsia" w:ascii="宋体" w:hAnsi="宋体" w:cs="宋体"/>
          <w:b/>
          <w:bCs/>
          <w:szCs w:val="21"/>
        </w:rPr>
        <w:t xml:space="preserve">扫描件</w:t>
      </w:r>
      <w:r>
        <w:rPr>
          <w:rFonts w:hint="eastAsia" w:ascii="宋体" w:hAnsi="宋体" w:cs="宋体"/>
          <w:b/>
          <w:bCs/>
          <w:szCs w:val="21"/>
        </w:rPr>
        <w:t xml:space="preserve">，否则不得分】</w:t>
      </w:r>
      <w:r/>
    </w:p>
    <w:p>
      <w:pPr>
        <w:pStyle w:val="693"/>
        <w:numPr>
          <w:ilvl w:val="0"/>
          <w:numId w:val="7"/>
        </w:numPr>
        <w:ind w:firstLine="420"/>
        <w:spacing w:line="400" w:lineRule="exact"/>
        <w:rPr>
          <w:rFonts w:ascii="宋体" w:hAnsi="宋体"/>
          <w:b/>
          <w:bCs/>
          <w:szCs w:val="21"/>
        </w:rPr>
      </w:pPr>
      <w:r>
        <w:rPr>
          <w:rFonts w:hint="eastAsia" w:ascii="宋体" w:hAnsi="宋体"/>
          <w:b/>
          <w:bCs/>
          <w:szCs w:val="21"/>
        </w:rPr>
        <w:t xml:space="preserve">拟投入本项目其他相关人员（不含项目负责人）5分：</w:t>
      </w:r>
      <w:r>
        <w:rPr>
          <w:rFonts w:ascii="宋体" w:hAnsi="宋体"/>
          <w:b/>
          <w:bCs/>
          <w:szCs w:val="21"/>
        </w:rPr>
      </w:r>
      <w:r/>
    </w:p>
    <w:p>
      <w:pPr>
        <w:pStyle w:val="693"/>
        <w:ind w:firstLine="420"/>
        <w:spacing w:line="400" w:lineRule="exact"/>
        <w:rPr>
          <w:rFonts w:hint="eastAsia" w:ascii="宋体" w:hAnsi="宋体" w:cs="宋体"/>
          <w:szCs w:val="21"/>
        </w:rPr>
      </w:pPr>
      <w:r>
        <w:rPr>
          <w:rFonts w:hint="eastAsia" w:ascii="宋体" w:hAnsi="宋体"/>
          <w:szCs w:val="21"/>
        </w:rPr>
        <w:t xml:space="preserve">项目组人员（不含项目负责人）中具有园林绿化及相关专业中级职称的每有一人得0.5分；具有高级职称的每有一人得1分，最高得5分。同一人不得重复计取分值，按最高等级计取。</w:t>
      </w:r>
      <w:r>
        <w:rPr>
          <w:rFonts w:hint="eastAsia" w:ascii="宋体" w:hAnsi="宋体" w:cs="宋体"/>
          <w:szCs w:val="21"/>
        </w:rPr>
      </w:r>
      <w:r/>
    </w:p>
    <w:p>
      <w:pPr>
        <w:pStyle w:val="693"/>
        <w:ind w:firstLine="420"/>
        <w:spacing w:line="400" w:lineRule="exact"/>
        <w:rPr>
          <w:rFonts w:hint="eastAsia" w:ascii="宋体" w:hAnsi="宋体" w:cs="宋体"/>
          <w:b/>
          <w:bCs/>
          <w:szCs w:val="21"/>
        </w:rPr>
      </w:pPr>
      <w:r>
        <w:rPr>
          <w:rFonts w:hint="eastAsia" w:ascii="宋体" w:hAnsi="宋体" w:cs="宋体"/>
          <w:b/>
          <w:bCs/>
          <w:szCs w:val="21"/>
        </w:rPr>
        <w:t xml:space="preserve">【投标文件中须提供职称证书扫描件及投标单位为其缴纳的最近一期的社保缴纳证明扫描件，否则不得分。】</w:t>
      </w:r>
      <w:r/>
    </w:p>
    <w:p>
      <w:pPr>
        <w:pStyle w:val="693"/>
        <w:ind w:firstLine="420"/>
        <w:spacing w:line="400" w:lineRule="exact"/>
        <w:rPr>
          <w:rFonts w:ascii="宋体" w:hAnsi="宋体"/>
          <w:szCs w:val="21"/>
        </w:rPr>
      </w:pPr>
      <w:r>
        <w:rPr>
          <w:rFonts w:hint="eastAsia" w:ascii="宋体" w:hAnsi="宋体" w:cs="宋体"/>
          <w:b/>
          <w:bCs/>
          <w:szCs w:val="21"/>
        </w:rPr>
        <w:t xml:space="preserve">注：</w:t>
      </w:r>
      <w:r>
        <w:rPr>
          <w:rFonts w:hint="eastAsia" w:ascii="宋体" w:hAnsi="宋体"/>
          <w:szCs w:val="21"/>
        </w:rPr>
        <w:t xml:space="preserve">该项人员不与下列3项企业技术工种人员重复计取分值，如出现重复人员则计为职称人员。</w:t>
      </w:r>
      <w:r>
        <w:rPr>
          <w:rFonts w:ascii="宋体" w:hAnsi="宋体"/>
          <w:szCs w:val="21"/>
        </w:rPr>
      </w:r>
      <w:r/>
    </w:p>
    <w:p>
      <w:pPr>
        <w:pStyle w:val="693"/>
        <w:numPr>
          <w:ilvl w:val="0"/>
          <w:numId w:val="7"/>
        </w:numPr>
        <w:ind w:firstLine="420"/>
        <w:spacing w:line="400" w:lineRule="exact"/>
        <w:rPr>
          <w:rFonts w:hint="eastAsia" w:ascii="宋体" w:hAnsi="宋体"/>
          <w:b/>
          <w:szCs w:val="21"/>
        </w:rPr>
      </w:pPr>
      <w:r>
        <w:rPr>
          <w:rFonts w:hint="eastAsia" w:ascii="宋体" w:hAnsi="宋体" w:cs="Wingdings"/>
          <w:b/>
          <w:bCs/>
          <w:szCs w:val="21"/>
        </w:rPr>
        <w:t xml:space="preserve">项目</w:t>
      </w:r>
      <w:r>
        <w:rPr>
          <w:rFonts w:hint="eastAsia" w:ascii="宋体" w:hAnsi="宋体"/>
          <w:b/>
          <w:szCs w:val="21"/>
        </w:rPr>
        <w:t xml:space="preserve">组技术工种人员（不含项目负责人、技术负责人）6分：</w:t>
      </w:r>
      <w:r/>
    </w:p>
    <w:p>
      <w:pPr>
        <w:pStyle w:val="693"/>
        <w:ind w:left="420"/>
        <w:spacing w:line="400" w:lineRule="exact"/>
        <w:rPr>
          <w:rFonts w:hint="eastAsia" w:ascii="宋体" w:hAnsi="宋体" w:cs="宋体"/>
          <w:szCs w:val="21"/>
        </w:rPr>
      </w:pPr>
      <w:r>
        <w:rPr>
          <w:rFonts w:hint="eastAsia" w:ascii="宋体" w:hAnsi="宋体"/>
          <w:szCs w:val="21"/>
        </w:rPr>
        <w:t xml:space="preserve">具有中级花卉工每有一人得0.5分，具有高级花卉工每有一人得1分，最高得6分。</w:t>
      </w:r>
      <w:r>
        <w:rPr>
          <w:rFonts w:hint="eastAsia" w:ascii="宋体" w:hAnsi="宋体" w:cs="宋体"/>
          <w:szCs w:val="21"/>
        </w:rPr>
      </w:r>
      <w:r/>
    </w:p>
    <w:p>
      <w:pPr>
        <w:pStyle w:val="693"/>
        <w:ind w:firstLine="420"/>
        <w:spacing w:line="400" w:lineRule="exact"/>
        <w:rPr>
          <w:rFonts w:hint="eastAsia" w:ascii="宋体" w:hAnsi="宋体" w:cs="宋体"/>
          <w:b/>
          <w:bCs/>
          <w:szCs w:val="21"/>
        </w:rPr>
      </w:pPr>
      <w:r>
        <w:rPr>
          <w:rFonts w:hint="eastAsia" w:ascii="宋体" w:hAnsi="宋体" w:cs="宋体"/>
          <w:b/>
          <w:bCs/>
          <w:szCs w:val="21"/>
        </w:rPr>
        <w:t xml:space="preserve">【投标文件中须提供技术等级证书扫描件及投标单位为其缴纳的最近一期的社保缴纳证明扫描件，否则不得分。】</w:t>
      </w:r>
      <w:r/>
    </w:p>
    <w:p>
      <w:pPr>
        <w:pStyle w:val="693"/>
        <w:ind w:firstLine="422"/>
        <w:spacing w:line="400" w:lineRule="exact"/>
        <w:rPr>
          <w:rFonts w:hint="eastAsia" w:ascii="宋体" w:hAnsi="宋体" w:cs="宋体"/>
          <w:b/>
          <w:bCs/>
          <w:szCs w:val="21"/>
        </w:rPr>
      </w:pPr>
      <w:r>
        <w:rPr>
          <w:rFonts w:hint="eastAsia" w:ascii="宋体" w:hAnsi="宋体" w:cs="宋体"/>
          <w:b/>
          <w:bCs/>
          <w:szCs w:val="21"/>
        </w:rPr>
        <w:t xml:space="preserve">（四）企业综合实力比较（17分）</w:t>
      </w:r>
      <w:r/>
    </w:p>
    <w:p>
      <w:pPr>
        <w:pStyle w:val="693"/>
        <w:ind w:firstLine="422"/>
        <w:spacing w:line="400" w:lineRule="exact"/>
        <w:shd w:val="clear" w:color="auto" w:fill="ffffff"/>
        <w:rPr>
          <w:rFonts w:hint="eastAsia" w:ascii="宋体" w:hAnsi="宋体" w:cs="宋体"/>
          <w:bCs/>
          <w:szCs w:val="21"/>
        </w:rPr>
      </w:pPr>
      <w:r>
        <w:rPr>
          <w:rFonts w:hint="eastAsia" w:ascii="宋体" w:hAnsi="宋体" w:cs="宋体"/>
          <w:b/>
          <w:szCs w:val="21"/>
        </w:rPr>
        <w:t xml:space="preserve">1、投标人具有有效期内的认证证书6分</w:t>
      </w:r>
      <w:r>
        <w:rPr>
          <w:rFonts w:hint="eastAsia" w:ascii="宋体" w:hAnsi="宋体" w:cs="宋体"/>
          <w:bCs/>
          <w:szCs w:val="21"/>
        </w:rPr>
        <w:t xml:space="preserve">：                           </w:t>
      </w:r>
      <w:r/>
    </w:p>
    <w:p>
      <w:pPr>
        <w:pStyle w:val="693"/>
        <w:ind w:firstLine="420"/>
        <w:spacing w:line="400" w:lineRule="exact"/>
        <w:rPr>
          <w:rFonts w:hint="eastAsia" w:ascii="宋体" w:hAnsi="宋体"/>
          <w:b/>
          <w:bCs/>
          <w:lang w:bidi="ar"/>
        </w:rPr>
      </w:pPr>
      <w:r>
        <w:rPr>
          <w:rFonts w:hint="eastAsia" w:ascii="宋体" w:hAnsi="宋体"/>
          <w:lang w:bidi="ar"/>
        </w:rPr>
        <w:t xml:space="preserve">投标人具有效期内的职业健康安全管理体系认证证书、环境管理体系认证证书、质量管理体系认证证书，</w:t>
      </w:r>
      <w:r>
        <w:rPr>
          <w:rFonts w:hint="eastAsia" w:ascii="宋体" w:hAnsi="宋体" w:cs="Wingdings"/>
          <w:bCs/>
          <w:szCs w:val="21"/>
        </w:rPr>
        <w:t xml:space="preserve">每提供一种证书的得2分</w:t>
      </w:r>
      <w:r>
        <w:rPr>
          <w:rFonts w:hint="eastAsia" w:ascii="宋体" w:hAnsi="宋体"/>
          <w:lang w:bidi="ar"/>
        </w:rPr>
        <w:t xml:space="preserve">，最高6分。</w:t>
      </w:r>
      <w:r>
        <w:rPr>
          <w:rFonts w:hint="eastAsia" w:ascii="宋体" w:hAnsi="宋体"/>
          <w:b/>
          <w:bCs/>
          <w:lang w:bidi="ar"/>
        </w:rPr>
        <w:t xml:space="preserve">【投标文件中提供认证证书扫描件</w:t>
      </w:r>
      <w:r>
        <w:rPr>
          <w:rFonts w:hint="eastAsia" w:ascii="宋体" w:hAnsi="宋体"/>
          <w:b/>
          <w:bCs/>
          <w:lang w:bidi="ar"/>
        </w:rPr>
        <w:t xml:space="preserve">并</w:t>
      </w:r>
      <w:r>
        <w:rPr>
          <w:rFonts w:hint="eastAsia" w:ascii="宋体" w:hAnsi="宋体"/>
          <w:b/>
          <w:bCs/>
          <w:lang w:bidi="ar"/>
        </w:rPr>
        <w:t xml:space="preserve">提供该证书在中国国家认证认可监督管理委员会网站上查询</w:t>
      </w:r>
      <w:r>
        <w:rPr>
          <w:rFonts w:hint="eastAsia" w:ascii="宋体" w:hAnsi="宋体"/>
          <w:b/>
          <w:bCs/>
          <w:lang w:bidi="ar"/>
        </w:rPr>
        <w:t xml:space="preserve">有效</w:t>
      </w:r>
      <w:r>
        <w:rPr>
          <w:rFonts w:hint="eastAsia" w:ascii="宋体" w:hAnsi="宋体"/>
          <w:b/>
          <w:bCs/>
          <w:lang w:bidi="ar"/>
        </w:rPr>
        <w:t xml:space="preserve">的页面完整截图，否则不得分。】</w:t>
      </w:r>
      <w:r/>
    </w:p>
    <w:p>
      <w:pPr>
        <w:pStyle w:val="693"/>
        <w:ind w:firstLine="420"/>
        <w:spacing w:line="400" w:lineRule="exact"/>
        <w:rPr>
          <w:rFonts w:hint="eastAsia" w:ascii="宋体" w:hAnsi="宋体" w:cs="宋体"/>
          <w:b/>
          <w:bCs/>
          <w:szCs w:val="21"/>
        </w:rPr>
      </w:pPr>
      <w:r>
        <w:rPr>
          <w:rFonts w:hint="eastAsia" w:ascii="宋体" w:hAnsi="宋体" w:cs="宋体"/>
          <w:b/>
          <w:bCs/>
          <w:szCs w:val="21"/>
        </w:rPr>
        <w:t xml:space="preserve">2、业绩6分：</w:t>
      </w:r>
      <w:r/>
    </w:p>
    <w:p>
      <w:pPr>
        <w:pStyle w:val="693"/>
        <w:ind w:firstLine="420"/>
        <w:spacing w:line="400" w:lineRule="exact"/>
        <w:rPr>
          <w:rFonts w:hint="eastAsia" w:ascii="宋体" w:hAnsi="宋体" w:cs="宋体"/>
          <w:b/>
          <w:bCs/>
          <w:szCs w:val="21"/>
        </w:rPr>
      </w:pPr>
      <w:r>
        <w:rPr>
          <w:rFonts w:hint="eastAsia" w:ascii="宋体" w:hAnsi="宋体" w:cs="宋体"/>
          <w:szCs w:val="21"/>
        </w:rPr>
        <w:t xml:space="preserve">投标人自</w:t>
      </w:r>
      <w:r>
        <w:rPr>
          <w:rFonts w:hint="eastAsia" w:ascii="宋体" w:hAnsi="宋体" w:cs="宋体"/>
          <w:szCs w:val="21"/>
        </w:rPr>
        <w:t xml:space="preserve">2021年1月1日</w:t>
      </w:r>
      <w:r>
        <w:rPr>
          <w:rFonts w:hint="eastAsia" w:ascii="宋体" w:hAnsi="宋体" w:cs="宋体"/>
          <w:szCs w:val="21"/>
        </w:rPr>
        <w:t xml:space="preserve">（时间以合同签订日期为准）至今履约过的类似项目：有一个得2分，最高得6分。</w:t>
      </w:r>
      <w:r>
        <w:rPr>
          <w:rFonts w:hint="eastAsia" w:ascii="宋体" w:hAnsi="宋体" w:cs="宋体"/>
          <w:b/>
          <w:bCs/>
          <w:szCs w:val="21"/>
        </w:rPr>
        <w:t xml:space="preserve">【投标文件中提供合同扫描件、成品照片及与合同名称相对应的发票联（或记账联）扫描件，每个合同至少提供服务发票一张，否则不得分。】</w:t>
      </w:r>
      <w:r/>
    </w:p>
    <w:p>
      <w:pPr>
        <w:pStyle w:val="693"/>
        <w:ind w:firstLine="422"/>
        <w:spacing w:line="400" w:lineRule="exact"/>
        <w:rPr>
          <w:rFonts w:hint="eastAsia" w:ascii="宋体" w:hAnsi="宋体" w:cs="宋体"/>
          <w:bCs/>
          <w:szCs w:val="21"/>
        </w:rPr>
      </w:pPr>
      <w:r>
        <w:rPr>
          <w:rFonts w:hint="eastAsia" w:ascii="宋体" w:hAnsi="宋体" w:cs="宋体"/>
          <w:b/>
          <w:szCs w:val="21"/>
        </w:rPr>
        <w:t xml:space="preserve">3、表彰5分：</w:t>
      </w:r>
      <w:r>
        <w:rPr>
          <w:rFonts w:hint="eastAsia" w:ascii="宋体" w:hAnsi="宋体" w:cs="宋体"/>
          <w:bCs/>
          <w:szCs w:val="21"/>
        </w:rPr>
      </w:r>
      <w:r/>
    </w:p>
    <w:p>
      <w:pPr>
        <w:pStyle w:val="693"/>
        <w:ind w:firstLine="420"/>
        <w:spacing w:line="400" w:lineRule="exact"/>
        <w:rPr>
          <w:rFonts w:hint="eastAsia" w:ascii="宋体" w:hAnsi="宋体" w:cs="宋体"/>
          <w:b/>
          <w:bCs/>
          <w:szCs w:val="21"/>
        </w:rPr>
      </w:pPr>
      <w:r>
        <w:rPr>
          <w:rFonts w:hint="eastAsia" w:ascii="宋体" w:hAnsi="宋体" w:cs="宋体"/>
          <w:bCs/>
          <w:szCs w:val="21"/>
        </w:rPr>
        <w:t xml:space="preserve">投标人</w:t>
      </w:r>
      <w:r>
        <w:rPr>
          <w:rFonts w:hint="eastAsia" w:ascii="宋体" w:hAnsi="宋体" w:cs="宋体"/>
          <w:bCs/>
          <w:szCs w:val="21"/>
        </w:rPr>
        <w:t xml:space="preserve">2019年（含）</w:t>
      </w:r>
      <w:r>
        <w:rPr>
          <w:rFonts w:hint="eastAsia" w:ascii="宋体" w:hAnsi="宋体" w:cs="宋体"/>
          <w:bCs/>
          <w:szCs w:val="21"/>
        </w:rPr>
        <w:t xml:space="preserve">以后获得行政主管部门或政府部门在园林绿化方面的表彰：</w:t>
      </w:r>
      <w:r>
        <w:rPr>
          <w:rFonts w:hint="eastAsia" w:ascii="宋体" w:hAnsi="宋体" w:cs="宋体"/>
          <w:b/>
          <w:bCs/>
          <w:szCs w:val="21"/>
        </w:rPr>
      </w:r>
      <w:r/>
    </w:p>
    <w:p>
      <w:pPr>
        <w:pStyle w:val="693"/>
        <w:ind w:firstLine="420"/>
        <w:jc w:val="left"/>
        <w:spacing w:line="400" w:lineRule="exact"/>
        <w:shd w:val="clear" w:color="auto" w:fill="ffffff"/>
        <w:rPr>
          <w:rFonts w:hint="eastAsia" w:ascii="宋体" w:hAnsi="宋体" w:cs="宋体"/>
          <w:bCs/>
          <w:szCs w:val="21"/>
        </w:rPr>
      </w:pPr>
      <w:r>
        <w:rPr>
          <w:rFonts w:hint="eastAsia" w:ascii="宋体" w:hAnsi="宋体" w:cs="宋体"/>
          <w:bCs/>
          <w:szCs w:val="21"/>
        </w:rPr>
        <w:t xml:space="preserve">（1）获得省级及以上行政主管部门或政府部门在园林绿化方面的表彰的，有一个得2分；</w:t>
      </w:r>
      <w:r/>
    </w:p>
    <w:p>
      <w:pPr>
        <w:pStyle w:val="693"/>
        <w:ind w:firstLine="420"/>
        <w:jc w:val="left"/>
        <w:spacing w:line="400" w:lineRule="exact"/>
        <w:shd w:val="clear" w:color="auto" w:fill="ffffff"/>
        <w:rPr>
          <w:rFonts w:hint="eastAsia" w:ascii="宋体" w:hAnsi="宋体" w:cs="宋体"/>
          <w:bCs/>
          <w:szCs w:val="21"/>
        </w:rPr>
      </w:pPr>
      <w:r>
        <w:rPr>
          <w:rFonts w:hint="eastAsia" w:ascii="宋体" w:hAnsi="宋体" w:cs="宋体"/>
          <w:bCs/>
          <w:szCs w:val="21"/>
        </w:rPr>
        <w:t xml:space="preserve">（2）获得地市级行政主管部门或政府部门在园林绿化方面的表彰的，有一个得1.5分；</w:t>
      </w:r>
      <w:r/>
    </w:p>
    <w:p>
      <w:pPr>
        <w:pStyle w:val="693"/>
        <w:ind w:firstLine="420"/>
        <w:jc w:val="left"/>
        <w:spacing w:line="400" w:lineRule="exact"/>
        <w:shd w:val="clear" w:color="auto" w:fill="ffffff"/>
        <w:rPr>
          <w:rFonts w:hint="eastAsia" w:ascii="宋体" w:hAnsi="宋体" w:cs="宋体"/>
          <w:bCs/>
          <w:szCs w:val="21"/>
        </w:rPr>
      </w:pPr>
      <w:r>
        <w:rPr>
          <w:rFonts w:hint="eastAsia" w:ascii="宋体" w:hAnsi="宋体" w:cs="宋体"/>
          <w:bCs/>
          <w:szCs w:val="21"/>
        </w:rPr>
        <w:t xml:space="preserve">（3）获得区、市（县）级行政主管部门或政府部门在园林绿化方面的表彰的，有一个得1分。</w:t>
      </w:r>
      <w:r/>
    </w:p>
    <w:p>
      <w:pPr>
        <w:pStyle w:val="693"/>
        <w:ind w:firstLine="422"/>
        <w:jc w:val="left"/>
        <w:spacing w:line="400" w:lineRule="exact"/>
        <w:shd w:val="clear" w:color="auto" w:fill="ffffff"/>
        <w:rPr>
          <w:rFonts w:hint="eastAsia" w:ascii="宋体" w:hAnsi="宋体" w:cs="宋体"/>
          <w:b/>
          <w:szCs w:val="21"/>
        </w:rPr>
      </w:pPr>
      <w:r>
        <w:rPr>
          <w:rFonts w:hint="eastAsia" w:ascii="宋体" w:hAnsi="宋体" w:cs="宋体"/>
          <w:b/>
          <w:szCs w:val="21"/>
        </w:rPr>
        <w:t xml:space="preserve">【投标文件中提供证书扫描件，否则不得分。注：园林绿化方面的表彰包括绿化养护和绿化工程方面获得的表彰，附获奖证书扫描件或网上公示截屏等证明材料。】</w:t>
      </w:r>
      <w:r/>
    </w:p>
    <w:p>
      <w:pPr>
        <w:pStyle w:val="693"/>
        <w:spacing w:line="400" w:lineRule="exact"/>
        <w:rPr>
          <w:rFonts w:hint="eastAsia" w:ascii="宋体" w:hAnsi="宋体" w:cs="宋体"/>
          <w:b/>
          <w:bCs/>
          <w:szCs w:val="21"/>
        </w:rPr>
      </w:pPr>
      <w:r>
        <w:rPr>
          <w:rFonts w:hint="eastAsia" w:ascii="宋体" w:hAnsi="宋体" w:cs="宋体"/>
          <w:b/>
          <w:bCs/>
          <w:szCs w:val="21"/>
        </w:rPr>
        <w:t xml:space="preserve">注：</w:t>
      </w:r>
      <w:r/>
    </w:p>
    <w:p>
      <w:pPr>
        <w:pStyle w:val="693"/>
        <w:ind w:firstLine="420"/>
        <w:spacing w:line="400" w:lineRule="exact"/>
        <w:rPr>
          <w:rFonts w:hint="eastAsia" w:ascii="宋体" w:hAnsi="宋体" w:cs="宋体"/>
          <w:szCs w:val="21"/>
        </w:rPr>
      </w:pPr>
      <w:r>
        <w:rPr>
          <w:rFonts w:hint="eastAsia" w:ascii="宋体" w:hAnsi="宋体" w:cs="宋体"/>
          <w:szCs w:val="21"/>
        </w:rPr>
        <w:t xml:space="preserve">1.针对评分标准中评分的每一条，投标人均应提供相关资料并作出相应说明供评委评判，不提供相关资料的视为不具备该项得分的条件。</w:t>
      </w:r>
      <w:r/>
    </w:p>
    <w:p>
      <w:pPr>
        <w:pStyle w:val="693"/>
        <w:ind w:firstLine="420"/>
        <w:spacing w:line="400" w:lineRule="exact"/>
        <w:rPr>
          <w:rFonts w:hint="eastAsia" w:ascii="宋体" w:hAnsi="宋体" w:cs="宋体"/>
          <w:szCs w:val="21"/>
        </w:rPr>
      </w:pPr>
      <w:r>
        <w:rPr>
          <w:rFonts w:hint="eastAsia" w:ascii="宋体" w:hAnsi="宋体" w:cs="宋体"/>
          <w:szCs w:val="21"/>
        </w:rPr>
        <w:t xml:space="preserve">2.投标</w:t>
      </w:r>
      <w:r>
        <w:rPr>
          <w:rFonts w:hint="eastAsia" w:ascii="宋体" w:hAnsi="宋体" w:cs="宋体"/>
          <w:szCs w:val="21"/>
        </w:rPr>
        <w:t xml:space="preserve">文件中如出现前后不一致时，评委有权请投标人澄清说明，澄清说明事项涉及评分时，评委有权酌情扣分。</w:t>
      </w:r>
      <w:r/>
    </w:p>
    <w:p>
      <w:pPr>
        <w:pStyle w:val="693"/>
        <w:ind w:firstLine="420"/>
        <w:spacing w:line="400" w:lineRule="exact"/>
        <w:rPr>
          <w:rFonts w:hint="eastAsia" w:ascii="宋体" w:hAnsi="宋体" w:cs="宋体"/>
          <w:szCs w:val="21"/>
        </w:rPr>
      </w:pPr>
      <w:r>
        <w:rPr>
          <w:rFonts w:hint="eastAsia" w:ascii="宋体" w:hAnsi="宋体" w:cs="宋体"/>
          <w:szCs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pStyle w:val="761"/>
        <w:ind w:firstLine="420"/>
        <w:spacing w:line="400" w:lineRule="exact"/>
        <w:rPr>
          <w:rFonts w:hint="eastAsia" w:ascii="宋体" w:hAnsi="宋体" w:eastAsia="宋体" w:cs="宋体"/>
          <w:sz w:val="21"/>
          <w:szCs w:val="21"/>
        </w:rPr>
      </w:pPr>
      <w:r>
        <w:rPr>
          <w:rFonts w:hint="eastAsia" w:ascii="宋体" w:hAnsi="宋体" w:eastAsia="宋体" w:cs="宋体"/>
          <w:sz w:val="21"/>
          <w:szCs w:val="21"/>
        </w:rPr>
      </w:r>
      <w:r/>
    </w:p>
    <w:p>
      <w:pPr>
        <w:pStyle w:val="761"/>
        <w:ind w:firstLine="422"/>
        <w:jc w:val="right"/>
        <w:spacing w:line="400" w:lineRule="exact"/>
        <w:rPr>
          <w:rFonts w:hint="eastAsia" w:ascii="宋体" w:hAnsi="宋体" w:eastAsia="宋体" w:cs="宋体"/>
          <w:b/>
          <w:bCs/>
          <w:sz w:val="21"/>
          <w:szCs w:val="21"/>
          <w:lang w:val="en-US"/>
        </w:rPr>
      </w:pPr>
      <w:r>
        <w:rPr>
          <w:rFonts w:hint="eastAsia" w:ascii="宋体" w:hAnsi="宋体" w:eastAsia="宋体" w:cs="宋体"/>
          <w:b/>
          <w:bCs/>
          <w:sz w:val="21"/>
          <w:szCs w:val="21"/>
          <w:lang w:val="en-US"/>
        </w:rPr>
        <w:t xml:space="preserve">（全文完）</w:t>
      </w:r>
      <w:r>
        <w:rPr>
          <w:rFonts w:hint="eastAsia" w:ascii="宋体" w:hAnsi="宋体" w:eastAsia="宋体" w:cs="宋体"/>
          <w:b/>
          <w:bCs/>
          <w:sz w:val="21"/>
          <w:szCs w:val="21"/>
          <w:lang w:val="en-US"/>
        </w:rPr>
      </w:r>
      <w:r/>
    </w:p>
    <w:p>
      <w:pPr>
        <w:pStyle w:val="757"/>
        <w:jc w:val="right"/>
        <w:rPr>
          <w:rFonts w:hint="eastAsia" w:ascii="宋体" w:hAnsi="宋体" w:cs="宋体"/>
        </w:rPr>
      </w:pPr>
      <w:r>
        <w:rPr>
          <w:rFonts w:hint="eastAsia" w:ascii="宋体" w:hAnsi="宋体" w:cs="宋体"/>
        </w:rPr>
      </w:r>
      <w:r/>
    </w:p>
    <w:p>
      <w:pPr>
        <w:pStyle w:val="757"/>
        <w:jc w:val="right"/>
        <w:rPr>
          <w:rFonts w:hint="eastAsia" w:ascii="宋体" w:hAnsi="宋体" w:cs="宋体"/>
        </w:rPr>
      </w:pPr>
      <w:r>
        <w:rPr>
          <w:rFonts w:hint="eastAsia" w:ascii="宋体" w:hAnsi="宋体" w:cs="宋体"/>
        </w:rPr>
      </w:r>
      <w:r/>
    </w:p>
    <w:p>
      <w:pPr>
        <w:pStyle w:val="693"/>
        <w:rPr>
          <w:rFonts w:hint="eastAsia" w:ascii="宋体" w:hAnsi="宋体" w:cs="宋体"/>
        </w:rPr>
      </w:pPr>
      <w:r>
        <w:rPr>
          <w:rFonts w:hint="eastAsia" w:ascii="宋体" w:hAnsi="宋体" w:cs="宋体"/>
        </w:rPr>
      </w:r>
      <w:r/>
    </w:p>
    <w:sectPr>
      <w:footnotePr/>
      <w:endnotePr/>
      <w:type w:val="nextPage"/>
      <w:pgSz w:w="11906" w:h="16838" w:orient="portrait"/>
      <w:pgMar w:top="1440" w:right="1417" w:bottom="1327"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楷体_GB2312">
    <w:panose1 w:val="02010609060101010101"/>
  </w:font>
  <w:font w:name="仿宋">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Bdr>
        <w:between w:val="none" w:color="000000" w:sz="8" w:space="0"/>
      </w:pBdr>
      <w:framePr w:wrap="around" w:vAnchor="text" w:hAnchor="margin" w:xAlign="center" w:y="1"/>
    </w:pPr>
    <w:r/>
    <w:r/>
  </w:p>
  <w:p>
    <w:pPr>
      <w:pStyle w:val="759"/>
      <w:pBdr>
        <w:between w:val="none" w:color="000000" w:sz="8" w:space="0"/>
      </w:pBdr>
      <w:framePr w:wrap="around" w:vAnchor="text" w:hAnchor="page" w:x="3785" w:y="1"/>
    </w:pPr>
    <w:r/>
    <w:r/>
  </w:p>
  <w:p>
    <w:pPr>
      <w:pStyle w:val="75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9"/>
                            <w:ind w:firstLine="0"/>
                            <w:tabs>
                              <w:tab w:val="center" w:pos="4153" w:leader="none"/>
                              <w:tab w:val="right" w:pos="8306" w:leader="none"/>
                            </w:tabs>
                          </w:pPr>
                          <w:r/>
                          <w:r/>
                        </w:p>
                        <w:p>
                          <w:pPr>
                            <w:pStyle w:val="69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9"/>
                      <w:ind w:firstLine="0"/>
                      <w:tabs>
                        <w:tab w:val="center" w:pos="4153" w:leader="none"/>
                        <w:tab w:val="right" w:pos="8306" w:leader="none"/>
                      </w:tabs>
                    </w:pPr>
                    <w:r/>
                    <w:r/>
                  </w:p>
                  <w:p>
                    <w:pPr>
                      <w:pStyle w:val="69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758"/>
        <w:ind w:firstLine="0"/>
        <w:spacing w:line="240" w:lineRule="auto"/>
        <w:rPr>
          <w:rFonts w:ascii="宋体" w:hAnsi="宋体"/>
          <w:color w:val="000000"/>
        </w:rPr>
      </w:pPr>
      <w:r>
        <w:rPr>
          <w:rFonts w:hint="eastAsia" w:ascii="宋体" w:hAnsi="宋体"/>
          <w:color w:val="000000"/>
        </w:rPr>
        <w:footnoteRef/>
        <w:t xml:space="preserve">备注：1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rPr>
          <w:rFonts w:ascii="宋体" w:hAnsi="宋体"/>
          <w:color w:val="000000"/>
        </w:rPr>
      </w:r>
      <w:r/>
    </w:p>
    <w:p>
      <w:pPr>
        <w:pStyle w:val="758"/>
        <w:ind w:firstLine="632"/>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w:t>
      </w:r>
      <w:r>
        <w:rPr>
          <w:rFonts w:hint="eastAsia" w:ascii="宋体" w:hAnsi="宋体"/>
        </w:rPr>
        <w:t xml:space="preserve">劳动合同法》订</w:t>
      </w:r>
      <w:r>
        <w:rPr>
          <w:rFonts w:hint="eastAsia" w:ascii="宋体" w:hAnsi="宋体"/>
          <w:color w:val="000000"/>
        </w:rPr>
        <w:t xml:space="preserve">立劳动合同的从业人员。</w:t>
      </w:r>
      <w:r>
        <w:rPr>
          <w:rFonts w:ascii="宋体" w:hAnsi="宋体"/>
          <w:color w:val="000000"/>
        </w:rPr>
      </w:r>
      <w:r/>
    </w:p>
    <w:p>
      <w:pPr>
        <w:pStyle w:val="758"/>
        <w:ind w:firstLine="632"/>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本采购标的对应的中小企业划分标准所属行业，以招标文件第四章《招标书》规定为准。</w:t>
      </w:r>
      <w:r>
        <w:rPr>
          <w:rFonts w:ascii="宋体" w:hAnsi="宋体"/>
          <w:color w:val="000000"/>
        </w:rPr>
      </w:r>
      <w:r/>
    </w:p>
    <w:p>
      <w:pPr>
        <w:pStyle w:val="758"/>
        <w:ind w:firstLine="632"/>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如未对（中型企业、小型企业、微型企业）进行勾选，视同非小微企业，不可享受相应扶持政策。</w:t>
      </w:r>
      <w:r>
        <w:rPr>
          <w:rFonts w:ascii="宋体" w:hAnsi="宋体"/>
          <w:color w:val="000000"/>
        </w:rPr>
      </w:r>
      <w:r/>
    </w:p>
    <w:p>
      <w:pPr>
        <w:pStyle w:val="758"/>
        <w:ind w:firstLine="632"/>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rPr>
          <w:rFonts w:ascii="宋体" w:hAnsi="宋体"/>
        </w:rP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6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pStyle w:val="6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6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6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6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pStyle w:val="693"/>
        <w:ind w:left="360" w:hanging="360"/>
      </w:pPr>
    </w:lvl>
    <w:lvl w:ilvl="1">
      <w:start w:val="1"/>
      <w:numFmt w:val="lowerLetter"/>
      <w:isLgl w:val="false"/>
      <w:suff w:val="tab"/>
      <w:lvlText w:val="%2)"/>
      <w:lvlJc w:val="left"/>
      <w:pPr>
        <w:pStyle w:val="693"/>
        <w:ind w:left="840" w:hanging="420"/>
      </w:pPr>
    </w:lvl>
    <w:lvl w:ilvl="2">
      <w:start w:val="1"/>
      <w:numFmt w:val="lowerRoman"/>
      <w:isLgl w:val="false"/>
      <w:suff w:val="tab"/>
      <w:lvlText w:val="%3."/>
      <w:lvlJc w:val="right"/>
      <w:pPr>
        <w:pStyle w:val="693"/>
        <w:ind w:left="1260" w:hanging="420"/>
      </w:pPr>
    </w:lvl>
    <w:lvl w:ilvl="3">
      <w:start w:val="1"/>
      <w:numFmt w:val="decimal"/>
      <w:isLgl w:val="false"/>
      <w:suff w:val="tab"/>
      <w:lvlText w:val="%4."/>
      <w:lvlJc w:val="left"/>
      <w:pPr>
        <w:pStyle w:val="693"/>
        <w:ind w:left="1680" w:hanging="420"/>
      </w:pPr>
    </w:lvl>
    <w:lvl w:ilvl="4">
      <w:start w:val="1"/>
      <w:numFmt w:val="lowerLetter"/>
      <w:isLgl w:val="false"/>
      <w:suff w:val="tab"/>
      <w:lvlText w:val="%5)"/>
      <w:lvlJc w:val="left"/>
      <w:pPr>
        <w:pStyle w:val="693"/>
        <w:ind w:left="2100" w:hanging="420"/>
      </w:pPr>
    </w:lvl>
    <w:lvl w:ilvl="5">
      <w:start w:val="1"/>
      <w:numFmt w:val="lowerRoman"/>
      <w:isLgl w:val="false"/>
      <w:suff w:val="tab"/>
      <w:lvlText w:val="%6."/>
      <w:lvlJc w:val="right"/>
      <w:pPr>
        <w:pStyle w:val="693"/>
        <w:ind w:left="2520" w:hanging="420"/>
      </w:pPr>
    </w:lvl>
    <w:lvl w:ilvl="6">
      <w:start w:val="1"/>
      <w:numFmt w:val="decimal"/>
      <w:isLgl w:val="false"/>
      <w:suff w:val="tab"/>
      <w:lvlText w:val="%7."/>
      <w:lvlJc w:val="left"/>
      <w:pPr>
        <w:pStyle w:val="693"/>
        <w:ind w:left="2940" w:hanging="420"/>
      </w:pPr>
    </w:lvl>
    <w:lvl w:ilvl="7">
      <w:start w:val="1"/>
      <w:numFmt w:val="lowerLetter"/>
      <w:isLgl w:val="false"/>
      <w:suff w:val="tab"/>
      <w:lvlText w:val="%8)"/>
      <w:lvlJc w:val="left"/>
      <w:pPr>
        <w:pStyle w:val="693"/>
        <w:ind w:left="3360" w:hanging="420"/>
      </w:pPr>
    </w:lvl>
    <w:lvl w:ilvl="8">
      <w:start w:val="1"/>
      <w:numFmt w:val="lowerRoman"/>
      <w:isLgl w:val="false"/>
      <w:suff w:val="tab"/>
      <w:lvlText w:val="%9."/>
      <w:lvlJc w:val="right"/>
      <w:pPr>
        <w:pStyle w:val="693"/>
        <w:ind w:left="3780" w:hanging="420"/>
      </w:pPr>
    </w:lvl>
  </w:abstractNum>
  <w:num w:numId="1">
    <w:abstractNumId w:val="4"/>
  </w:num>
  <w:num w:numId="2">
    <w:abstractNumId w:val="2"/>
  </w:num>
  <w:num w:numId="3">
    <w:abstractNumId w:val="6"/>
  </w:num>
  <w:num w:numId="4">
    <w:abstractNumId w:val="1"/>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3"/>
    <w:next w:val="69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3"/>
    <w:next w:val="69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3"/>
    <w:next w:val="69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3"/>
    <w:next w:val="69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3"/>
    <w:next w:val="69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3"/>
    <w:next w:val="69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3"/>
    <w:next w:val="69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3"/>
    <w:next w:val="69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3"/>
    <w:next w:val="69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3"/>
    <w:next w:val="69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3"/>
    <w:next w:val="69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3"/>
    <w:next w:val="693"/>
    <w:link w:val="38"/>
    <w:uiPriority w:val="29"/>
    <w:qFormat/>
    <w:pPr>
      <w:ind w:left="720" w:right="720"/>
    </w:pPr>
    <w:rPr>
      <w:i/>
    </w:rPr>
  </w:style>
  <w:style w:type="character" w:styleId="38">
    <w:name w:val="Quote Char"/>
    <w:link w:val="37"/>
    <w:uiPriority w:val="29"/>
    <w:rPr>
      <w:i/>
    </w:rPr>
  </w:style>
  <w:style w:type="paragraph" w:styleId="39">
    <w:name w:val="Intense Quote"/>
    <w:basedOn w:val="693"/>
    <w:next w:val="69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3"/>
    <w:next w:val="69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3"/>
    <w:next w:val="693"/>
    <w:uiPriority w:val="39"/>
    <w:unhideWhenUsed/>
    <w:pPr>
      <w:ind w:left="0" w:right="0" w:firstLine="0"/>
      <w:spacing w:after="57"/>
    </w:pPr>
  </w:style>
  <w:style w:type="paragraph" w:styleId="181">
    <w:name w:val="toc 2"/>
    <w:basedOn w:val="693"/>
    <w:next w:val="693"/>
    <w:uiPriority w:val="39"/>
    <w:unhideWhenUsed/>
    <w:pPr>
      <w:ind w:left="283" w:right="0" w:firstLine="0"/>
      <w:spacing w:after="57"/>
    </w:pPr>
  </w:style>
  <w:style w:type="paragraph" w:styleId="182">
    <w:name w:val="toc 3"/>
    <w:basedOn w:val="693"/>
    <w:next w:val="693"/>
    <w:uiPriority w:val="39"/>
    <w:unhideWhenUsed/>
    <w:pPr>
      <w:ind w:left="567" w:right="0" w:firstLine="0"/>
      <w:spacing w:after="57"/>
    </w:pPr>
  </w:style>
  <w:style w:type="paragraph" w:styleId="183">
    <w:name w:val="toc 4"/>
    <w:basedOn w:val="693"/>
    <w:next w:val="693"/>
    <w:uiPriority w:val="39"/>
    <w:unhideWhenUsed/>
    <w:pPr>
      <w:ind w:left="850" w:right="0" w:firstLine="0"/>
      <w:spacing w:after="57"/>
    </w:pPr>
  </w:style>
  <w:style w:type="paragraph" w:styleId="184">
    <w:name w:val="toc 5"/>
    <w:basedOn w:val="693"/>
    <w:next w:val="693"/>
    <w:uiPriority w:val="39"/>
    <w:unhideWhenUsed/>
    <w:pPr>
      <w:ind w:left="1134" w:right="0" w:firstLine="0"/>
      <w:spacing w:after="57"/>
    </w:pPr>
  </w:style>
  <w:style w:type="paragraph" w:styleId="185">
    <w:name w:val="toc 6"/>
    <w:basedOn w:val="693"/>
    <w:next w:val="693"/>
    <w:uiPriority w:val="39"/>
    <w:unhideWhenUsed/>
    <w:pPr>
      <w:ind w:left="1417" w:right="0" w:firstLine="0"/>
      <w:spacing w:after="57"/>
    </w:pPr>
  </w:style>
  <w:style w:type="paragraph" w:styleId="186">
    <w:name w:val="toc 7"/>
    <w:basedOn w:val="693"/>
    <w:next w:val="693"/>
    <w:uiPriority w:val="39"/>
    <w:unhideWhenUsed/>
    <w:pPr>
      <w:ind w:left="1701" w:right="0" w:firstLine="0"/>
      <w:spacing w:after="57"/>
    </w:pPr>
  </w:style>
  <w:style w:type="paragraph" w:styleId="187">
    <w:name w:val="toc 8"/>
    <w:basedOn w:val="693"/>
    <w:next w:val="693"/>
    <w:uiPriority w:val="39"/>
    <w:unhideWhenUsed/>
    <w:pPr>
      <w:ind w:left="1984" w:right="0" w:firstLine="0"/>
      <w:spacing w:after="57"/>
    </w:pPr>
  </w:style>
  <w:style w:type="paragraph" w:styleId="188">
    <w:name w:val="toc 9"/>
    <w:basedOn w:val="693"/>
    <w:next w:val="69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3"/>
    <w:next w:val="693"/>
    <w:uiPriority w:val="99"/>
    <w:unhideWhenUsed/>
    <w:pPr>
      <w:spacing w:after="0" w:afterAutospacing="0"/>
    </w:pPr>
  </w:style>
  <w:style w:type="paragraph" w:styleId="693" w:default="1">
    <w:name w:val="Normal"/>
    <w:next w:val="741"/>
    <w:link w:val="693"/>
    <w:qFormat/>
    <w:pPr>
      <w:jc w:val="both"/>
      <w:widowControl w:val="off"/>
    </w:pPr>
    <w:rPr>
      <w:rFonts w:ascii="Calibri" w:hAnsi="Calibri"/>
      <w:sz w:val="21"/>
      <w:szCs w:val="24"/>
      <w:lang w:val="en-US" w:eastAsia="zh-CN" w:bidi="ar-SA"/>
    </w:rPr>
  </w:style>
  <w:style w:type="paragraph" w:styleId="694">
    <w:name w:val="标题 1"/>
    <w:basedOn w:val="693"/>
    <w:next w:val="693"/>
    <w:link w:val="703"/>
    <w:qFormat/>
    <w:pPr>
      <w:keepLines/>
      <w:keepNext/>
      <w:spacing w:before="340" w:after="330" w:line="578" w:lineRule="auto"/>
      <w:outlineLvl w:val="0"/>
    </w:pPr>
    <w:rPr>
      <w:b/>
      <w:bCs/>
      <w:sz w:val="44"/>
      <w:szCs w:val="44"/>
      <w:lang w:val="en-US" w:eastAsia="en-US"/>
    </w:rPr>
  </w:style>
  <w:style w:type="paragraph" w:styleId="695">
    <w:name w:val="标题 2"/>
    <w:basedOn w:val="693"/>
    <w:next w:val="693"/>
    <w:link w:val="709"/>
    <w:qFormat/>
    <w:pPr>
      <w:keepLines/>
      <w:keepNext/>
      <w:spacing w:before="260" w:after="260" w:line="416" w:lineRule="auto"/>
      <w:outlineLvl w:val="1"/>
    </w:pPr>
    <w:rPr>
      <w:rFonts w:ascii="Cambria" w:hAnsi="Cambria"/>
      <w:b/>
      <w:bCs/>
      <w:sz w:val="32"/>
      <w:szCs w:val="32"/>
      <w:lang w:val="en-US" w:eastAsia="en-US"/>
    </w:rPr>
  </w:style>
  <w:style w:type="paragraph" w:styleId="696">
    <w:name w:val="标题 3"/>
    <w:basedOn w:val="693"/>
    <w:next w:val="747"/>
    <w:link w:val="707"/>
    <w:qFormat/>
    <w:pPr>
      <w:keepLines/>
      <w:keepNext/>
      <w:spacing w:before="260" w:after="260" w:line="416" w:lineRule="auto"/>
      <w:outlineLvl w:val="2"/>
    </w:pPr>
    <w:rPr>
      <w:rFonts w:ascii="Times New Roman" w:hAnsi="Times New Roman"/>
      <w:b/>
      <w:sz w:val="32"/>
      <w:szCs w:val="20"/>
      <w:lang w:val="en-US" w:eastAsia="en-US"/>
    </w:rPr>
  </w:style>
  <w:style w:type="paragraph" w:styleId="697">
    <w:name w:val="标题 5"/>
    <w:basedOn w:val="693"/>
    <w:next w:val="693"/>
    <w:link w:val="708"/>
    <w:qFormat/>
    <w:pPr>
      <w:jc w:val="left"/>
      <w:keepLines/>
      <w:keepNext/>
      <w:spacing w:before="280" w:after="290" w:line="376" w:lineRule="auto"/>
      <w:widowControl/>
      <w:outlineLvl w:val="4"/>
    </w:pPr>
    <w:rPr>
      <w:rFonts w:ascii="Times New Roman" w:hAnsi="Times New Roman"/>
      <w:b/>
      <w:bCs/>
      <w:sz w:val="28"/>
      <w:szCs w:val="28"/>
      <w:lang w:val="en-US" w:eastAsia="en-US"/>
    </w:rPr>
  </w:style>
  <w:style w:type="character" w:styleId="698">
    <w:name w:val="默认段落字体"/>
    <w:next w:val="698"/>
    <w:link w:val="693"/>
    <w:uiPriority w:val="1"/>
    <w:unhideWhenUsed/>
  </w:style>
  <w:style w:type="table" w:styleId="699">
    <w:name w:val="普通表格"/>
    <w:next w:val="699"/>
    <w:link w:val="693"/>
    <w:uiPriority w:val="99"/>
    <w:unhideWhenUsed/>
    <w:tblPr/>
  </w:style>
  <w:style w:type="numbering" w:styleId="700">
    <w:name w:val="无列表"/>
    <w:next w:val="700"/>
    <w:link w:val="693"/>
    <w:uiPriority w:val="99"/>
    <w:semiHidden/>
    <w:unhideWhenUsed/>
  </w:style>
  <w:style w:type="character" w:styleId="701">
    <w:name w:val="已访问的超链接"/>
    <w:next w:val="701"/>
    <w:link w:val="693"/>
    <w:uiPriority w:val="99"/>
    <w:unhideWhenUsed/>
    <w:rPr>
      <w:color w:val="333333"/>
      <w:u w:val="none"/>
    </w:rPr>
  </w:style>
  <w:style w:type="character" w:styleId="702">
    <w:name w:val="批注框文本 Char"/>
    <w:next w:val="702"/>
    <w:link w:val="743"/>
    <w:qFormat/>
    <w:rPr>
      <w:rFonts w:ascii="Calibri" w:hAnsi="Calibri" w:eastAsia="宋体" w:cs="Times New Roman"/>
      <w:sz w:val="18"/>
      <w:szCs w:val="18"/>
    </w:rPr>
  </w:style>
  <w:style w:type="character" w:styleId="703">
    <w:name w:val="标题 1 Char"/>
    <w:next w:val="703"/>
    <w:link w:val="694"/>
    <w:qFormat/>
    <w:rPr>
      <w:rFonts w:ascii="Calibri" w:hAnsi="Calibri" w:eastAsia="宋体" w:cs="Times New Roman"/>
      <w:b/>
      <w:bCs/>
      <w:sz w:val="44"/>
      <w:szCs w:val="44"/>
    </w:rPr>
  </w:style>
  <w:style w:type="character" w:styleId="704">
    <w:name w:val="font11"/>
    <w:next w:val="704"/>
    <w:link w:val="693"/>
    <w:qFormat/>
    <w:rPr>
      <w:rFonts w:hint="eastAsia" w:ascii="仿宋" w:hAnsi="仿宋" w:eastAsia="仿宋" w:cs="仿宋"/>
      <w:color w:val="000000"/>
      <w:sz w:val="24"/>
      <w:szCs w:val="24"/>
      <w:u w:val="none"/>
    </w:rPr>
  </w:style>
  <w:style w:type="character" w:styleId="705">
    <w:name w:val="正文文本缩进 3 Char"/>
    <w:next w:val="705"/>
    <w:link w:val="693"/>
    <w:uiPriority w:val="99"/>
    <w:semiHidden/>
    <w:rPr>
      <w:rFonts w:ascii="Calibri" w:hAnsi="Calibri" w:eastAsia="宋体" w:cs="Times New Roman"/>
      <w:sz w:val="16"/>
      <w:szCs w:val="16"/>
    </w:rPr>
  </w:style>
  <w:style w:type="character" w:styleId="706">
    <w:name w:val="页脚 Char"/>
    <w:next w:val="706"/>
    <w:link w:val="759"/>
    <w:qFormat/>
    <w:rPr>
      <w:rFonts w:ascii="Calibri" w:hAnsi="Calibri" w:eastAsia="宋体" w:cs="Times New Roman"/>
    </w:rPr>
  </w:style>
  <w:style w:type="character" w:styleId="707">
    <w:name w:val="标题 3 Char"/>
    <w:next w:val="707"/>
    <w:link w:val="696"/>
    <w:qFormat/>
    <w:rPr>
      <w:rFonts w:ascii="Times New Roman" w:hAnsi="Times New Roman" w:eastAsia="宋体" w:cs="Times New Roman"/>
      <w:b/>
      <w:sz w:val="32"/>
      <w:szCs w:val="20"/>
    </w:rPr>
  </w:style>
  <w:style w:type="character" w:styleId="708">
    <w:name w:val="标题 5 Char"/>
    <w:next w:val="708"/>
    <w:link w:val="697"/>
    <w:rPr>
      <w:rFonts w:ascii="Times New Roman" w:hAnsi="Times New Roman" w:eastAsia="宋体" w:cs="Times New Roman"/>
      <w:b/>
      <w:bCs/>
      <w:sz w:val="28"/>
      <w:szCs w:val="28"/>
    </w:rPr>
  </w:style>
  <w:style w:type="character" w:styleId="709">
    <w:name w:val="标题 2 Char"/>
    <w:next w:val="709"/>
    <w:link w:val="695"/>
    <w:rPr>
      <w:rFonts w:ascii="Cambria" w:hAnsi="Cambria" w:eastAsia="宋体" w:cs="Times New Roman"/>
      <w:b/>
      <w:bCs/>
      <w:sz w:val="32"/>
      <w:szCs w:val="32"/>
    </w:rPr>
  </w:style>
  <w:style w:type="character" w:styleId="710">
    <w:name w:val="批注文字 Char"/>
    <w:next w:val="710"/>
    <w:link w:val="735"/>
    <w:uiPriority w:val="99"/>
    <w:rPr>
      <w:rFonts w:ascii="Calibri" w:hAnsi="Calibri"/>
      <w:sz w:val="21"/>
      <w:szCs w:val="24"/>
    </w:rPr>
  </w:style>
  <w:style w:type="character" w:styleId="711">
    <w:name w:val="要点"/>
    <w:next w:val="711"/>
    <w:link w:val="693"/>
    <w:qFormat/>
    <w:rPr>
      <w:rFonts w:ascii="Calibri" w:hAnsi="Calibri" w:eastAsia="宋体" w:cs="Times New Roman"/>
      <w:b/>
    </w:rPr>
  </w:style>
  <w:style w:type="character" w:styleId="712">
    <w:name w:val="日期 Char"/>
    <w:next w:val="712"/>
    <w:link w:val="745"/>
    <w:rPr>
      <w:rFonts w:ascii="Calibri" w:hAnsi="Calibri" w:eastAsia="宋体" w:cs="Times New Roman"/>
      <w:b/>
      <w:bCs/>
      <w:spacing w:val="20"/>
    </w:rPr>
  </w:style>
  <w:style w:type="character" w:styleId="713">
    <w:name w:val="正文缩进 Char"/>
    <w:next w:val="713"/>
    <w:link w:val="747"/>
    <w:qFormat/>
    <w:rPr>
      <w:rFonts w:ascii="Times New Roman" w:hAnsi="Times New Roman" w:eastAsia="楷体_GB2312" w:cs="Times New Roman"/>
      <w:sz w:val="24"/>
      <w:szCs w:val="20"/>
    </w:rPr>
  </w:style>
  <w:style w:type="character" w:styleId="714">
    <w:name w:val="正文文本 Char"/>
    <w:next w:val="714"/>
    <w:link w:val="693"/>
    <w:uiPriority w:val="99"/>
    <w:qFormat/>
    <w:rPr>
      <w:rFonts w:ascii="Calibri" w:hAnsi="Calibri" w:eastAsia="宋体" w:cs="Times New Roman"/>
      <w:szCs w:val="24"/>
    </w:rPr>
  </w:style>
  <w:style w:type="character" w:styleId="715">
    <w:name w:val="页眉 Char"/>
    <w:next w:val="715"/>
    <w:link w:val="737"/>
    <w:qFormat/>
    <w:rPr>
      <w:rFonts w:ascii="Calibri" w:hAnsi="Calibri" w:eastAsia="宋体" w:cs="Times New Roman"/>
      <w:sz w:val="18"/>
      <w:szCs w:val="18"/>
    </w:rPr>
  </w:style>
  <w:style w:type="character" w:styleId="716">
    <w:name w:val="正文文本 Char1"/>
    <w:next w:val="716"/>
    <w:link w:val="741"/>
    <w:uiPriority w:val="99"/>
    <w:rPr>
      <w:rFonts w:ascii="Times New Roman" w:hAnsi="Times New Roman" w:eastAsia="宋体" w:cs="Times New Roman"/>
    </w:rPr>
  </w:style>
  <w:style w:type="character" w:styleId="717">
    <w:name w:val="超链接"/>
    <w:next w:val="717"/>
    <w:link w:val="693"/>
    <w:uiPriority w:val="99"/>
    <w:unhideWhenUsed/>
    <w:rPr>
      <w:color w:val="333333"/>
      <w:u w:val="none"/>
    </w:rPr>
  </w:style>
  <w:style w:type="character" w:styleId="718">
    <w:name w:val="页码"/>
    <w:next w:val="718"/>
    <w:link w:val="693"/>
    <w:uiPriority w:val="99"/>
    <w:unhideWhenUsed/>
    <w:rPr>
      <w:rFonts w:ascii="Times New Roman" w:hAnsi="Times New Roman" w:eastAsia="宋体" w:cs="Times New Roman"/>
      <w:sz w:val="20"/>
    </w:rPr>
  </w:style>
  <w:style w:type="character" w:styleId="719">
    <w:name w:val="批注引用"/>
    <w:next w:val="719"/>
    <w:link w:val="693"/>
    <w:uiPriority w:val="99"/>
    <w:unhideWhenUsed/>
    <w:rPr>
      <w:rFonts w:ascii="Calibri" w:hAnsi="Calibri" w:eastAsia="宋体" w:cs="Times New Roman"/>
      <w:sz w:val="21"/>
      <w:szCs w:val="21"/>
    </w:rPr>
  </w:style>
  <w:style w:type="character" w:styleId="720">
    <w:name w:val="日期 Char1"/>
    <w:next w:val="720"/>
    <w:link w:val="693"/>
    <w:rPr>
      <w:rFonts w:ascii="Calibri" w:hAnsi="Calibri" w:eastAsia="宋体" w:cs="Times New Roman"/>
      <w:szCs w:val="24"/>
    </w:rPr>
  </w:style>
  <w:style w:type="character" w:styleId="721">
    <w:name w:val="强调"/>
    <w:next w:val="721"/>
    <w:link w:val="693"/>
    <w:uiPriority w:val="20"/>
    <w:qFormat/>
    <w:rPr>
      <w:i w:val="0"/>
      <w:iCs w:val="0"/>
    </w:rPr>
  </w:style>
  <w:style w:type="character" w:styleId="722">
    <w:name w:val="正文文本缩进 3 Char1"/>
    <w:next w:val="722"/>
    <w:link w:val="744"/>
    <w:qFormat/>
    <w:rPr>
      <w:rFonts w:ascii="Times New Roman" w:hAnsi="Times New Roman" w:eastAsia="宋体" w:cs="Times New Roman"/>
      <w:sz w:val="24"/>
    </w:rPr>
  </w:style>
  <w:style w:type="character" w:styleId="723">
    <w:name w:val="Plain Text Char"/>
    <w:next w:val="723"/>
    <w:link w:val="768"/>
    <w:qFormat/>
    <w:rPr>
      <w:rFonts w:ascii="宋体" w:hAnsi="Courier New" w:eastAsia="楷体_GB2312" w:cs="Times New Roman"/>
      <w:sz w:val="26"/>
      <w:szCs w:val="22"/>
    </w:rPr>
  </w:style>
  <w:style w:type="character" w:styleId="724">
    <w:name w:val="脚注引用"/>
    <w:next w:val="724"/>
    <w:link w:val="693"/>
    <w:uiPriority w:val="99"/>
    <w:unhideWhenUsed/>
    <w:rPr>
      <w:rFonts w:ascii="Times New Roman" w:hAnsi="Times New Roman" w:eastAsia="宋体" w:cs="Times New Roman"/>
      <w:vertAlign w:val="superscript"/>
    </w:rPr>
  </w:style>
  <w:style w:type="character" w:styleId="725">
    <w:name w:val="批注主题 Char"/>
    <w:next w:val="725"/>
    <w:link w:val="739"/>
    <w:uiPriority w:val="99"/>
    <w:semiHidden/>
    <w:rPr>
      <w:rFonts w:ascii="Calibri" w:hAnsi="Calibri"/>
      <w:b/>
      <w:bCs/>
      <w:sz w:val="21"/>
      <w:szCs w:val="24"/>
    </w:rPr>
  </w:style>
  <w:style w:type="character" w:styleId="726">
    <w:name w:val="NormalCharacter1"/>
    <w:next w:val="726"/>
    <w:link w:val="693"/>
  </w:style>
  <w:style w:type="character" w:styleId="727">
    <w:name w:val="s2"/>
    <w:basedOn w:val="698"/>
    <w:next w:val="727"/>
    <w:link w:val="693"/>
    <w:qFormat/>
  </w:style>
  <w:style w:type="character" w:styleId="728">
    <w:name w:val="纯文本 Char"/>
    <w:next w:val="728"/>
    <w:link w:val="693"/>
    <w:qFormat/>
    <w:rPr>
      <w:rFonts w:ascii="宋体" w:hAnsi="Courier New" w:eastAsia="宋体" w:cs="Courier New"/>
      <w:szCs w:val="21"/>
    </w:rPr>
  </w:style>
  <w:style w:type="character" w:styleId="729">
    <w:name w:val="纯文本 Char1"/>
    <w:next w:val="729"/>
    <w:link w:val="749"/>
    <w:qFormat/>
    <w:rPr>
      <w:rFonts w:ascii="宋体" w:hAnsi="Courier New" w:eastAsia="楷体_GB2312" w:cs="Times New Roman"/>
      <w:sz w:val="26"/>
    </w:rPr>
  </w:style>
  <w:style w:type="character" w:styleId="730">
    <w:name w:val="fontstyle01"/>
    <w:next w:val="730"/>
    <w:link w:val="693"/>
    <w:qFormat/>
    <w:rPr>
      <w:rFonts w:ascii="宋体" w:hAnsi="宋体" w:eastAsia="宋体" w:cs="宋体"/>
      <w:color w:val="000000"/>
      <w:sz w:val="24"/>
      <w:szCs w:val="24"/>
    </w:rPr>
  </w:style>
  <w:style w:type="paragraph" w:styleId="731">
    <w:name w:val="寄信人地址"/>
    <w:basedOn w:val="693"/>
    <w:next w:val="731"/>
    <w:link w:val="693"/>
    <w:qFormat/>
    <w:pPr>
      <w:widowControl w:val="off"/>
    </w:pPr>
    <w:rPr>
      <w:rFonts w:eastAsia="宋体" w:cs="Times New Roman"/>
      <w:sz w:val="26"/>
      <w:szCs w:val="24"/>
    </w:rPr>
  </w:style>
  <w:style w:type="paragraph" w:styleId="732">
    <w:name w:val="TableOfAuthoring1"/>
    <w:basedOn w:val="693"/>
    <w:next w:val="693"/>
    <w:link w:val="693"/>
    <w:qFormat/>
    <w:pPr>
      <w:ind w:left="420"/>
    </w:pPr>
    <w:rPr>
      <w:rFonts w:ascii="Calibri" w:hAnsi="Calibri" w:eastAsia="楷体_GB2312"/>
      <w:szCs w:val="24"/>
    </w:rPr>
  </w:style>
  <w:style w:type="paragraph" w:styleId="733">
    <w:name w:val="纯文本5"/>
    <w:basedOn w:val="693"/>
    <w:next w:val="733"/>
    <w:link w:val="693"/>
    <w:qFormat/>
    <w:rPr>
      <w:rFonts w:ascii="宋体" w:hAnsi="Courier New" w:eastAsia="楷体_GB2312" w:cs="Times New Roman"/>
      <w:sz w:val="26"/>
      <w:szCs w:val="20"/>
    </w:rPr>
  </w:style>
  <w:style w:type="paragraph" w:styleId="734">
    <w:name w:val="目录 6"/>
    <w:basedOn w:val="694"/>
    <w:next w:val="693"/>
    <w:link w:val="693"/>
    <w:uiPriority w:val="39"/>
    <w:unhideWhenUsed/>
    <w:pPr>
      <w:ind w:left="1400" w:firstLine="3784"/>
      <w:spacing w:before="0" w:after="0" w:line="360" w:lineRule="auto"/>
      <w:widowControl/>
    </w:pPr>
    <w:rPr>
      <w:rFonts w:ascii="Times New Roman" w:hAnsi="Times New Roman" w:eastAsia="宋体" w:cs="Times New Roman"/>
      <w:sz w:val="20"/>
      <w:szCs w:val="20"/>
    </w:rPr>
  </w:style>
  <w:style w:type="paragraph" w:styleId="735">
    <w:name w:val="批注文字"/>
    <w:basedOn w:val="693"/>
    <w:next w:val="735"/>
    <w:link w:val="710"/>
    <w:uiPriority w:val="99"/>
    <w:unhideWhenUsed/>
    <w:pPr>
      <w:jc w:val="left"/>
    </w:pPr>
    <w:rPr>
      <w:lang w:val="en-US" w:eastAsia="en-US"/>
    </w:rPr>
  </w:style>
  <w:style w:type="paragraph" w:styleId="736">
    <w:name w:val="目录 1"/>
    <w:basedOn w:val="693"/>
    <w:next w:val="693"/>
    <w:link w:val="693"/>
    <w:uiPriority w:val="39"/>
    <w:unhideWhenUsed/>
    <w:pPr>
      <w:jc w:val="left"/>
    </w:pPr>
    <w:rPr>
      <w:rFonts w:ascii="Times New Roman" w:hAnsi="Times New Roman" w:eastAsia="楷体_GB2312" w:cs="Times New Roman"/>
      <w:sz w:val="24"/>
      <w:szCs w:val="20"/>
    </w:rPr>
  </w:style>
  <w:style w:type="paragraph" w:styleId="737">
    <w:name w:val="页眉"/>
    <w:basedOn w:val="693"/>
    <w:next w:val="737"/>
    <w:link w:val="715"/>
    <w:unhideWhenUsed/>
    <w:pPr>
      <w:jc w:val="center"/>
      <w:tabs>
        <w:tab w:val="center" w:pos="4153" w:leader="none"/>
        <w:tab w:val="right" w:pos="8306" w:leader="none"/>
      </w:tabs>
      <w:pBdr>
        <w:bottom w:val="none" w:color="000000" w:sz="0" w:space="1"/>
      </w:pBdr>
    </w:pPr>
    <w:rPr>
      <w:sz w:val="18"/>
      <w:szCs w:val="18"/>
      <w:lang w:val="en-US" w:eastAsia="en-US"/>
    </w:rPr>
  </w:style>
  <w:style w:type="paragraph" w:styleId="738">
    <w:name w:val="_正文段落"/>
    <w:basedOn w:val="693"/>
    <w:next w:val="738"/>
    <w:link w:val="693"/>
    <w:qFormat/>
    <w:pPr>
      <w:ind w:firstLine="480"/>
      <w:widowControl w:val="off"/>
    </w:pPr>
    <w:rPr>
      <w:rFonts w:ascii="宋体" w:hAnsi="宋体" w:eastAsia="宋体"/>
      <w:sz w:val="24"/>
      <w:szCs w:val="24"/>
    </w:rPr>
  </w:style>
  <w:style w:type="paragraph" w:styleId="739">
    <w:name w:val="批注主题"/>
    <w:basedOn w:val="735"/>
    <w:next w:val="735"/>
    <w:link w:val="725"/>
    <w:uiPriority w:val="99"/>
    <w:unhideWhenUsed/>
    <w:rPr>
      <w:b/>
      <w:bCs/>
      <w:lang w:val="en-US" w:eastAsia="en-US"/>
    </w:rPr>
  </w:style>
  <w:style w:type="paragraph" w:styleId="740">
    <w:name w:val="纯文本8"/>
    <w:basedOn w:val="693"/>
    <w:next w:val="740"/>
    <w:link w:val="693"/>
    <w:qFormat/>
    <w:pPr>
      <w:spacing w:line="240" w:lineRule="auto"/>
      <w:widowControl w:val="off"/>
    </w:pPr>
    <w:rPr>
      <w:rFonts w:ascii="宋体" w:hAnsi="Courier New" w:eastAsia="宋体"/>
    </w:rPr>
  </w:style>
  <w:style w:type="paragraph" w:styleId="741">
    <w:name w:val="正文文本"/>
    <w:basedOn w:val="693"/>
    <w:next w:val="693"/>
    <w:link w:val="716"/>
    <w:uiPriority w:val="99"/>
    <w:unhideWhenUsed/>
    <w:pPr>
      <w:spacing w:after="120"/>
    </w:pPr>
    <w:rPr>
      <w:rFonts w:ascii="Times New Roman" w:hAnsi="Times New Roman"/>
      <w:sz w:val="20"/>
      <w:szCs w:val="20"/>
      <w:lang w:val="en-US" w:eastAsia="en-US"/>
    </w:rPr>
  </w:style>
  <w:style w:type="paragraph" w:styleId="742">
    <w:name w:val="纯文本1"/>
    <w:basedOn w:val="693"/>
    <w:next w:val="742"/>
    <w:link w:val="693"/>
    <w:qFormat/>
    <w:rPr>
      <w:rFonts w:ascii="宋体" w:hAnsi="Courier New" w:eastAsia="楷体_GB2312" w:cs="Times New Roman"/>
      <w:sz w:val="28"/>
      <w:szCs w:val="20"/>
    </w:rPr>
  </w:style>
  <w:style w:type="paragraph" w:styleId="743">
    <w:name w:val="批注框文本"/>
    <w:basedOn w:val="693"/>
    <w:next w:val="743"/>
    <w:link w:val="702"/>
    <w:unhideWhenUsed/>
    <w:rPr>
      <w:sz w:val="18"/>
      <w:szCs w:val="18"/>
      <w:lang w:val="en-US" w:eastAsia="en-US"/>
    </w:rPr>
  </w:style>
  <w:style w:type="paragraph" w:styleId="744">
    <w:name w:val="正文文本缩进 3"/>
    <w:basedOn w:val="693"/>
    <w:next w:val="734"/>
    <w:link w:val="722"/>
    <w:unhideWhenUsed/>
    <w:pPr>
      <w:ind w:firstLine="480"/>
      <w:jc w:val="left"/>
      <w:spacing w:line="440" w:lineRule="atLeast"/>
    </w:pPr>
    <w:rPr>
      <w:rFonts w:ascii="Times New Roman" w:hAnsi="Times New Roman"/>
      <w:sz w:val="24"/>
      <w:szCs w:val="20"/>
      <w:lang w:val="en-US" w:eastAsia="en-US"/>
    </w:rPr>
  </w:style>
  <w:style w:type="paragraph" w:styleId="745">
    <w:name w:val="日期"/>
    <w:basedOn w:val="693"/>
    <w:next w:val="693"/>
    <w:link w:val="712"/>
    <w:unhideWhenUsed/>
    <w:pPr>
      <w:ind w:left="100"/>
    </w:pPr>
    <w:rPr>
      <w:b/>
      <w:bCs/>
      <w:spacing w:val="20"/>
      <w:sz w:val="20"/>
      <w:szCs w:val="20"/>
      <w:lang w:val="en-US" w:eastAsia="en-US"/>
    </w:rPr>
  </w:style>
  <w:style w:type="paragraph" w:styleId="746">
    <w:name w:val="引文目录"/>
    <w:basedOn w:val="693"/>
    <w:next w:val="693"/>
    <w:link w:val="693"/>
    <w:qFormat/>
    <w:pPr>
      <w:ind w:left="420"/>
    </w:pPr>
  </w:style>
  <w:style w:type="paragraph" w:styleId="747">
    <w:name w:val="正文缩进"/>
    <w:basedOn w:val="693"/>
    <w:next w:val="693"/>
    <w:link w:val="713"/>
    <w:unhideWhenUsed/>
    <w:pPr>
      <w:ind w:firstLine="420"/>
      <w:jc w:val="left"/>
    </w:pPr>
    <w:rPr>
      <w:rFonts w:ascii="Times New Roman" w:hAnsi="Times New Roman" w:eastAsia="楷体_GB2312"/>
      <w:sz w:val="24"/>
      <w:szCs w:val="20"/>
      <w:lang w:val="en-US" w:eastAsia="en-US"/>
    </w:rPr>
  </w:style>
  <w:style w:type="paragraph" w:styleId="748">
    <w:name w:val="纯文本2"/>
    <w:basedOn w:val="693"/>
    <w:next w:val="748"/>
    <w:link w:val="693"/>
    <w:qFormat/>
    <w:rPr>
      <w:rFonts w:ascii="宋体" w:hAnsi="Courier New" w:eastAsia="宋体" w:cs="Times New Roman"/>
    </w:rPr>
  </w:style>
  <w:style w:type="paragraph" w:styleId="749">
    <w:name w:val="纯文本"/>
    <w:basedOn w:val="693"/>
    <w:next w:val="749"/>
    <w:link w:val="729"/>
    <w:unhideWhenUsed/>
    <w:pPr>
      <w:jc w:val="left"/>
      <w:widowControl/>
    </w:pPr>
    <w:rPr>
      <w:rFonts w:ascii="宋体" w:hAnsi="Courier New" w:eastAsia="楷体_GB2312"/>
      <w:sz w:val="26"/>
      <w:szCs w:val="20"/>
      <w:lang w:val="en-US" w:eastAsia="en-US"/>
    </w:rPr>
  </w:style>
  <w:style w:type="paragraph" w:styleId="750">
    <w:name w:val="纯文本4"/>
    <w:basedOn w:val="693"/>
    <w:next w:val="750"/>
    <w:link w:val="693"/>
    <w:qFormat/>
    <w:rPr>
      <w:rFonts w:ascii="宋体" w:hAnsi="Courier New" w:eastAsia="楷体_GB2312" w:cs="Times New Roman"/>
      <w:sz w:val="26"/>
      <w:szCs w:val="20"/>
    </w:rPr>
  </w:style>
  <w:style w:type="paragraph" w:styleId="751">
    <w:name w:val="普通(网站)"/>
    <w:basedOn w:val="693"/>
    <w:next w:val="751"/>
    <w:link w:val="693"/>
    <w:uiPriority w:val="99"/>
    <w:qFormat/>
    <w:pPr>
      <w:jc w:val="left"/>
      <w:spacing w:beforeAutospacing="1" w:afterAutospacing="1"/>
    </w:pPr>
    <w:rPr>
      <w:rFonts w:eastAsia="宋体" w:cs="Times New Roman"/>
      <w:sz w:val="24"/>
    </w:rPr>
  </w:style>
  <w:style w:type="paragraph" w:styleId="752">
    <w:name w:val="列出段落5"/>
    <w:basedOn w:val="693"/>
    <w:next w:val="752"/>
    <w:link w:val="693"/>
    <w:uiPriority w:val="99"/>
    <w:qFormat/>
    <w:pPr>
      <w:ind w:firstLine="420"/>
      <w:jc w:val="left"/>
      <w:widowControl/>
    </w:pPr>
    <w:rPr>
      <w:rFonts w:ascii="Times New Roman" w:hAnsi="Times New Roman"/>
      <w:sz w:val="24"/>
    </w:rPr>
  </w:style>
  <w:style w:type="paragraph" w:styleId="753">
    <w:name w:val="+正文"/>
    <w:basedOn w:val="693"/>
    <w:next w:val="753"/>
    <w:link w:val="693"/>
    <w:qFormat/>
    <w:pPr>
      <w:ind w:firstLine="200"/>
    </w:pPr>
    <w:rPr>
      <w:rFonts w:eastAsia="宋体"/>
      <w:sz w:val="24"/>
    </w:rPr>
  </w:style>
  <w:style w:type="paragraph" w:styleId="754">
    <w:name w:val="文本块"/>
    <w:basedOn w:val="693"/>
    <w:next w:val="754"/>
    <w:link w:val="693"/>
    <w:uiPriority w:val="99"/>
    <w:unhideWhenUsed/>
    <w:pPr>
      <w:ind w:left="630" w:right="-609" w:firstLine="420"/>
      <w:spacing w:line="360" w:lineRule="auto"/>
    </w:pPr>
    <w:rPr>
      <w:rFonts w:hint="eastAsia" w:ascii="仿宋_GB2312" w:hAnsi="Times New Roman" w:eastAsia="仿宋_GB2312" w:cs="Times New Roman"/>
      <w:szCs w:val="20"/>
    </w:rPr>
  </w:style>
  <w:style w:type="paragraph" w:styleId="755">
    <w:name w:val="纯文本10"/>
    <w:basedOn w:val="693"/>
    <w:next w:val="755"/>
    <w:link w:val="693"/>
    <w:qFormat/>
    <w:pPr>
      <w:jc w:val="left"/>
      <w:spacing w:line="240" w:lineRule="auto"/>
    </w:pPr>
    <w:rPr>
      <w:rFonts w:ascii="宋体" w:hAnsi="Courier New" w:eastAsia="宋体"/>
      <w:sz w:val="28"/>
    </w:rPr>
  </w:style>
  <w:style w:type="paragraph" w:styleId="756">
    <w:name w:val="列出段落"/>
    <w:basedOn w:val="693"/>
    <w:next w:val="756"/>
    <w:link w:val="693"/>
    <w:uiPriority w:val="99"/>
    <w:qFormat/>
    <w:pPr>
      <w:ind w:firstLine="420"/>
    </w:pPr>
    <w:rPr>
      <w:rFonts w:eastAsia="宋体"/>
    </w:rPr>
  </w:style>
  <w:style w:type="paragraph" w:styleId="757">
    <w:name w:val="正文文本缩进"/>
    <w:basedOn w:val="693"/>
    <w:next w:val="693"/>
    <w:link w:val="693"/>
    <w:uiPriority w:val="99"/>
    <w:unhideWhenUsed/>
    <w:pPr>
      <w:ind w:left="420" w:firstLine="1188"/>
      <w:spacing w:line="360" w:lineRule="exact"/>
    </w:pPr>
    <w:rPr>
      <w:rFonts w:ascii="Times New Roman" w:hAnsi="Times New Roman" w:eastAsia="宋体" w:cs="Times New Roman"/>
    </w:rPr>
  </w:style>
  <w:style w:type="paragraph" w:styleId="758">
    <w:name w:val="脚注文本"/>
    <w:basedOn w:val="694"/>
    <w:next w:val="754"/>
    <w:link w:val="693"/>
    <w:uiPriority w:val="99"/>
    <w:unhideWhenUsed/>
    <w:pPr>
      <w:ind w:left="0" w:firstLine="3584"/>
      <w:keepLines/>
      <w:keepNext/>
      <w:spacing w:before="0" w:after="0" w:line="360" w:lineRule="auto"/>
    </w:pPr>
    <w:rPr>
      <w:rFonts w:ascii="Times New Roman" w:hAnsi="Times New Roman" w:eastAsia="宋体" w:cs="Times New Roman"/>
      <w:b/>
      <w:bCs/>
      <w:sz w:val="21"/>
      <w:szCs w:val="24"/>
    </w:rPr>
  </w:style>
  <w:style w:type="paragraph" w:styleId="759">
    <w:name w:val="页脚"/>
    <w:basedOn w:val="693"/>
    <w:next w:val="759"/>
    <w:link w:val="706"/>
    <w:unhideWhenUsed/>
    <w:pPr>
      <w:ind w:left="0" w:firstLine="3584"/>
      <w:spacing w:before="0" w:after="0" w:line="240" w:lineRule="auto"/>
    </w:pPr>
    <w:rPr>
      <w:sz w:val="20"/>
      <w:szCs w:val="20"/>
      <w:lang w:val="en-US" w:eastAsia="en-US"/>
    </w:rPr>
  </w:style>
  <w:style w:type="paragraph" w:styleId="760">
    <w:name w:val="PlainText1"/>
    <w:basedOn w:val="693"/>
    <w:next w:val="760"/>
    <w:link w:val="693"/>
    <w:qFormat/>
    <w:pPr>
      <w:jc w:val="left"/>
      <w:widowControl/>
    </w:pPr>
    <w:rPr>
      <w:rFonts w:ascii="宋体" w:hAnsi="Courier New" w:eastAsia="楷体_GB2312"/>
      <w:sz w:val="26"/>
    </w:rPr>
  </w:style>
  <w:style w:type="paragraph" w:styleId="761">
    <w:name w:val="首行缩进"/>
    <w:basedOn w:val="693"/>
    <w:next w:val="761"/>
    <w:link w:val="693"/>
    <w:qFormat/>
    <w:pPr>
      <w:ind w:firstLine="480"/>
    </w:pPr>
    <w:rPr>
      <w:rFonts w:ascii="Times New Roman" w:hAnsi="Times New Roman" w:eastAsia="楷体_GB2312" w:cs="Times New Roman"/>
      <w:sz w:val="28"/>
      <w:szCs w:val="20"/>
      <w:lang w:val="zh-CN"/>
    </w:rPr>
  </w:style>
  <w:style w:type="paragraph" w:styleId="762">
    <w:name w:val="文档结构图1"/>
    <w:basedOn w:val="693"/>
    <w:next w:val="693"/>
    <w:link w:val="693"/>
    <w:qFormat/>
    <w:rPr>
      <w:rFonts w:ascii="Calibri" w:hAnsi="Calibri" w:eastAsia="宋体" w:cs="Calibri"/>
      <w:color w:val="000000"/>
      <w:szCs w:val="21"/>
    </w:rPr>
  </w:style>
  <w:style w:type="paragraph" w:styleId="763">
    <w:name w:val="Andy_正文"/>
    <w:basedOn w:val="693"/>
    <w:next w:val="763"/>
    <w:link w:val="693"/>
    <w:qFormat/>
    <w:pPr>
      <w:ind w:firstLine="480"/>
      <w:spacing w:line="360" w:lineRule="auto"/>
    </w:pPr>
    <w:rPr>
      <w:sz w:val="24"/>
    </w:rPr>
  </w:style>
  <w:style w:type="paragraph" w:styleId="764">
    <w:name w:val="纯文本6"/>
    <w:basedOn w:val="693"/>
    <w:next w:val="764"/>
    <w:link w:val="693"/>
    <w:qFormat/>
    <w:rPr>
      <w:rFonts w:ascii="宋体" w:hAnsi="Courier New" w:eastAsia="楷体_GB2312"/>
      <w:sz w:val="26"/>
      <w:szCs w:val="20"/>
    </w:rPr>
  </w:style>
  <w:style w:type="paragraph" w:styleId="765">
    <w:name w:val="段"/>
    <w:next w:val="693"/>
    <w:link w:val="693"/>
    <w:qFormat/>
    <w:pPr>
      <w:ind w:firstLine="200"/>
      <w:jc w:val="both"/>
      <w:spacing w:line="360" w:lineRule="auto"/>
    </w:pPr>
    <w:rPr>
      <w:sz w:val="24"/>
      <w:szCs w:val="22"/>
      <w:lang w:val="en-US" w:eastAsia="zh-CN" w:bidi="ar-SA"/>
    </w:rPr>
  </w:style>
  <w:style w:type="paragraph" w:styleId="766">
    <w:name w:val="p2"/>
    <w:basedOn w:val="693"/>
    <w:next w:val="766"/>
    <w:link w:val="693"/>
    <w:qFormat/>
    <w:pPr>
      <w:jc w:val="left"/>
      <w:spacing w:before="100" w:beforeAutospacing="1" w:after="100" w:afterAutospacing="1"/>
      <w:widowControl/>
    </w:pPr>
    <w:rPr>
      <w:rFonts w:ascii="宋体" w:hAnsi="宋体" w:cs="宋体"/>
      <w:sz w:val="24"/>
    </w:rPr>
  </w:style>
  <w:style w:type="paragraph" w:styleId="767">
    <w:name w:val="p3"/>
    <w:basedOn w:val="693"/>
    <w:next w:val="767"/>
    <w:link w:val="693"/>
    <w:qFormat/>
    <w:pPr>
      <w:jc w:val="left"/>
      <w:spacing w:before="100" w:beforeAutospacing="1" w:after="100" w:afterAutospacing="1"/>
      <w:widowControl/>
    </w:pPr>
    <w:rPr>
      <w:rFonts w:ascii="宋体" w:hAnsi="宋体" w:cs="宋体"/>
      <w:sz w:val="24"/>
    </w:rPr>
  </w:style>
  <w:style w:type="paragraph" w:styleId="768">
    <w:name w:val="纯文本3"/>
    <w:basedOn w:val="693"/>
    <w:next w:val="768"/>
    <w:link w:val="723"/>
    <w:qFormat/>
    <w:rPr>
      <w:rFonts w:ascii="宋体" w:hAnsi="Courier New" w:eastAsia="楷体_GB2312"/>
      <w:sz w:val="26"/>
      <w:szCs w:val="22"/>
      <w:lang w:val="en-US" w:eastAsia="en-US"/>
    </w:rPr>
  </w:style>
  <w:style w:type="paragraph" w:styleId="769">
    <w:name w:val="修订"/>
    <w:next w:val="769"/>
    <w:link w:val="693"/>
    <w:uiPriority w:val="99"/>
    <w:unhideWhenUsed/>
    <w:rPr>
      <w:rFonts w:ascii="Calibri" w:hAnsi="Calibri"/>
      <w:sz w:val="21"/>
      <w:szCs w:val="24"/>
      <w:lang w:val="en-US" w:eastAsia="zh-CN" w:bidi="ar-SA"/>
    </w:rPr>
  </w:style>
  <w:style w:type="table" w:styleId="770">
    <w:name w:val="网格型"/>
    <w:basedOn w:val="699"/>
    <w:next w:val="770"/>
    <w:link w:val="693"/>
    <w:uiPriority w:val="59"/>
    <w:qFormat/>
    <w:pPr>
      <w:jc w:val="both"/>
      <w:widowControl w:val="off"/>
    </w:pPr>
    <w:tblPr/>
  </w:style>
  <w:style w:type="table" w:styleId="771">
    <w:name w:val="Table Normal"/>
    <w:next w:val="771"/>
    <w:link w:val="693"/>
    <w:unhideWhenUsed/>
    <w:qFormat/>
    <w:rPr>
      <w:lang w:val="en-US" w:eastAsia="zh-CN" w:bidi="ar-SA"/>
    </w:rPr>
    <w:tblPr/>
  </w:style>
  <w:style w:type="character" w:styleId="19845" w:default="1">
    <w:name w:val="Default Paragraph Font"/>
    <w:uiPriority w:val="1"/>
    <w:semiHidden/>
    <w:unhideWhenUsed/>
  </w:style>
  <w:style w:type="numbering" w:styleId="19846" w:default="1">
    <w:name w:val="No List"/>
    <w:uiPriority w:val="99"/>
    <w:semiHidden/>
    <w:unhideWhenUsed/>
  </w:style>
  <w:style w:type="table" w:styleId="198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晴子</dc:creator>
  <cp:lastModifiedBy>张敬柏</cp:lastModifiedBy>
  <cp:revision>9</cp:revision>
  <dcterms:created xsi:type="dcterms:W3CDTF">2024-02-29T07:35:00Z</dcterms:created>
  <dcterms:modified xsi:type="dcterms:W3CDTF">2024-07-17T02:34:07Z</dcterms:modified>
  <cp:version>1048576</cp:version>
</cp:coreProperties>
</file>