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3"/>
        <w:ind w:right="-281"/>
        <w:jc w:val="right"/>
        <w:spacing w:line="360" w:lineRule="auto"/>
        <w:rPr>
          <w:rFonts w:hint="eastAsia" w:ascii="Arial" w:hAnsi="Arial" w:cs="Arial"/>
          <w:b/>
          <w:color w:val="000000"/>
          <w:sz w:val="28"/>
        </w:rPr>
      </w:pPr>
      <w:r>
        <w:rPr>
          <w:rFonts w:hint="eastAsia" w:ascii="Arial" w:hAnsi="Arial" w:cs="Arial"/>
          <w:b/>
          <w:color w:val="000000"/>
          <w:sz w:val="28"/>
        </w:rPr>
      </w:r>
      <w:r/>
    </w:p>
    <w:p>
      <w:pPr>
        <w:pStyle w:val="1013"/>
        <w:spacing w:line="360" w:lineRule="auto"/>
        <w:rPr>
          <w:rFonts w:ascii="Arial" w:hAnsi="Arial" w:cs="Arial"/>
          <w:b/>
          <w:color w:val="000000"/>
          <w:sz w:val="28"/>
        </w:rPr>
      </w:pPr>
      <w:r>
        <w:rPr>
          <w:rFonts w:ascii="Arial" w:hAnsi="Arial" w:cs="Arial"/>
          <w:b/>
          <w:color w:val="000000"/>
          <w:sz w:val="28"/>
        </w:rPr>
      </w:r>
      <w:r/>
    </w:p>
    <w:p>
      <w:pPr>
        <w:pStyle w:val="1013"/>
        <w:jc w:val="left"/>
        <w:spacing w:line="360" w:lineRule="auto"/>
        <w:tabs>
          <w:tab w:val="left" w:pos="3841" w:leader="none"/>
        </w:tabs>
        <w:rPr>
          <w:rFonts w:ascii="宋体" w:hAnsi="宋体" w:cs="仿宋"/>
          <w:b/>
          <w:i/>
          <w:color w:val="000000"/>
        </w:rPr>
      </w:pPr>
      <w:r>
        <w:rPr>
          <w:rFonts w:hint="eastAsia" w:ascii="宋体" w:hAnsi="宋体" w:cs="仿宋"/>
          <w:b/>
          <w:color w:val="000000"/>
          <w:sz w:val="72"/>
          <w:szCs w:val="20"/>
        </w:rPr>
        <w:tab/>
      </w:r>
      <w:r>
        <w:rPr>
          <w:rFonts w:ascii="宋体" w:hAnsi="宋体" w:cs="仿宋"/>
          <w:b/>
          <w:i/>
          <w:color w:val="000000"/>
        </w:rPr>
      </w:r>
      <w:r/>
    </w:p>
    <w:p>
      <w:pPr>
        <w:pStyle w:val="1013"/>
        <w:jc w:val="center"/>
        <w:spacing w:line="360" w:lineRule="auto"/>
        <w:rPr>
          <w:rFonts w:ascii="宋体" w:hAnsi="宋体" w:cs="仿宋"/>
          <w:b/>
          <w:color w:val="000000"/>
          <w:sz w:val="72"/>
          <w:szCs w:val="20"/>
        </w:rPr>
      </w:pPr>
      <w:r>
        <w:rPr>
          <w:rFonts w:ascii="宋体" w:hAnsi="宋体" w:cs="仿宋"/>
          <w:b/>
          <w:color w:val="000000"/>
          <w:sz w:val="72"/>
          <w:szCs w:val="20"/>
        </w:rPr>
      </w:r>
      <w:r/>
    </w:p>
    <w:p>
      <w:pPr>
        <w:pStyle w:val="1013"/>
        <w:jc w:val="center"/>
        <w:spacing w:line="360" w:lineRule="auto"/>
        <w:rPr>
          <w:rFonts w:ascii="宋体" w:hAnsi="宋体" w:cs="仿宋"/>
          <w:bCs/>
          <w:color w:val="000000"/>
          <w:spacing w:val="20"/>
          <w:sz w:val="72"/>
          <w:szCs w:val="72"/>
        </w:rPr>
      </w:pPr>
      <w:r>
        <w:rPr>
          <w:rFonts w:hint="eastAsia" w:ascii="宋体" w:hAnsi="宋体" w:cs="仿宋"/>
          <w:bCs/>
          <w:color w:val="000000"/>
          <w:spacing w:val="20"/>
          <w:sz w:val="72"/>
          <w:szCs w:val="72"/>
        </w:rPr>
        <w:t xml:space="preserve">泰州市政府采购</w:t>
      </w:r>
      <w:r>
        <w:rPr>
          <w:rFonts w:ascii="宋体" w:hAnsi="宋体" w:cs="仿宋"/>
          <w:bCs/>
          <w:color w:val="000000"/>
          <w:spacing w:val="20"/>
          <w:sz w:val="72"/>
          <w:szCs w:val="72"/>
        </w:rPr>
        <w:t xml:space="preserve"> </w:t>
      </w:r>
      <w:r/>
    </w:p>
    <w:p>
      <w:pPr>
        <w:pStyle w:val="1013"/>
        <w:jc w:val="center"/>
        <w:spacing w:line="360" w:lineRule="auto"/>
        <w:rPr>
          <w:rFonts w:ascii="宋体" w:hAnsi="宋体" w:cs="仿宋"/>
          <w:bCs/>
          <w:color w:val="000000"/>
          <w:spacing w:val="20"/>
          <w:sz w:val="52"/>
          <w:szCs w:val="52"/>
        </w:rPr>
      </w:pPr>
      <w:r>
        <w:rPr>
          <w:rFonts w:hint="eastAsia" w:ascii="宋体" w:hAnsi="宋体" w:cs="仿宋"/>
          <w:bCs/>
          <w:color w:val="000000"/>
          <w:spacing w:val="20"/>
          <w:sz w:val="52"/>
          <w:szCs w:val="52"/>
        </w:rPr>
        <w:t xml:space="preserve">公开</w:t>
      </w:r>
      <w:r>
        <w:rPr>
          <w:rFonts w:hint="eastAsia" w:ascii="宋体" w:hAnsi="宋体"/>
          <w:color w:val="000000"/>
          <w:sz w:val="26"/>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-113664</wp:posOffset>
                </wp:positionH>
                <wp:positionV relativeFrom="paragraph">
                  <wp:posOffset>197485</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2;mso-wrap-distance-left:9.0pt;mso-wrap-distance-top:0.0pt;mso-wrap-distance-right:9.0pt;mso-wrap-distance-bottom:0.0pt;visibility:visible;" from="-8.9pt,15.5pt" to="-8.9pt,15.5pt" filled="f" strokecolor="#000000"/>
            </w:pict>
          </mc:Fallback>
        </mc:AlternateContent>
      </w:r>
      <w:r>
        <w:rPr>
          <w:rFonts w:hint="eastAsia" w:ascii="宋体" w:hAnsi="宋体" w:cs="仿宋"/>
          <w:bCs/>
          <w:color w:val="000000"/>
          <w:spacing w:val="20"/>
          <w:sz w:val="52"/>
          <w:szCs w:val="52"/>
        </w:rPr>
        <w:t xml:space="preserve">招标文件</w:t>
      </w:r>
      <w:r>
        <w:rPr>
          <w:rFonts w:ascii="宋体" w:hAnsi="宋体" w:cs="仿宋"/>
          <w:bCs/>
          <w:color w:val="000000"/>
          <w:spacing w:val="20"/>
          <w:sz w:val="52"/>
          <w:szCs w:val="52"/>
        </w:rPr>
      </w:r>
      <w:r/>
    </w:p>
    <w:p>
      <w:pPr>
        <w:pStyle w:val="1013"/>
        <w:jc w:val="center"/>
        <w:spacing w:line="360" w:lineRule="auto"/>
        <w:rPr>
          <w:rFonts w:ascii="宋体" w:hAnsi="宋体" w:cs="仿宋"/>
          <w:b/>
          <w:color w:val="000000"/>
          <w:sz w:val="72"/>
          <w:szCs w:val="72"/>
        </w:rPr>
      </w:pPr>
      <w:r>
        <w:rPr>
          <w:rFonts w:hint="eastAsia" w:ascii="宋体" w:hAnsi="宋体" w:cs="仿宋"/>
          <w:bCs/>
          <w:color w:val="000000"/>
          <w:sz w:val="30"/>
          <w:szCs w:val="20"/>
        </w:rPr>
        <w:t xml:space="preserve">（全流程电子化不见面开标）</w:t>
      </w:r>
      <w:r>
        <w:rPr>
          <w:rFonts w:ascii="宋体" w:hAnsi="宋体" w:cs="仿宋"/>
          <w:b/>
          <w:color w:val="000000"/>
          <w:sz w:val="72"/>
          <w:szCs w:val="72"/>
        </w:rPr>
      </w:r>
      <w:r/>
    </w:p>
    <w:p>
      <w:pPr>
        <w:pStyle w:val="1013"/>
        <w:spacing w:line="360" w:lineRule="auto"/>
        <w:rPr>
          <w:rFonts w:ascii="宋体" w:hAnsi="宋体" w:cs="仿宋"/>
          <w:b/>
          <w:color w:val="000000"/>
          <w:sz w:val="72"/>
          <w:szCs w:val="20"/>
        </w:rPr>
      </w:pPr>
      <w:r>
        <w:rPr>
          <w:rFonts w:ascii="宋体" w:hAnsi="宋体" w:cs="仿宋"/>
          <w:b/>
          <w:color w:val="000000"/>
          <w:sz w:val="72"/>
          <w:szCs w:val="20"/>
        </w:rPr>
      </w:r>
      <w:r/>
    </w:p>
    <w:p>
      <w:pPr>
        <w:pStyle w:val="1013"/>
        <w:ind w:firstLine="568"/>
        <w:spacing w:line="360" w:lineRule="auto"/>
        <w:rPr>
          <w:rFonts w:ascii="宋体" w:hAnsi="宋体" w:cs="仿宋"/>
          <w:color w:val="000000"/>
          <w:sz w:val="28"/>
          <w:szCs w:val="20"/>
        </w:rPr>
      </w:pPr>
      <w:r>
        <w:rPr>
          <w:rFonts w:ascii="宋体" w:hAnsi="宋体" w:cs="仿宋"/>
          <w:color w:val="000000"/>
          <w:sz w:val="28"/>
          <w:szCs w:val="20"/>
        </w:rPr>
      </w:r>
      <w:r/>
    </w:p>
    <w:p>
      <w:pPr>
        <w:pStyle w:val="1013"/>
        <w:ind w:firstLine="568"/>
        <w:spacing w:line="360" w:lineRule="auto"/>
        <w:rPr>
          <w:rFonts w:ascii="宋体" w:hAnsi="宋体" w:cs="仿宋"/>
          <w:color w:val="000000"/>
          <w:sz w:val="28"/>
          <w:szCs w:val="20"/>
        </w:rPr>
      </w:pPr>
      <w:r>
        <w:rPr>
          <w:rFonts w:ascii="宋体" w:hAnsi="宋体" w:cs="仿宋"/>
          <w:color w:val="000000"/>
          <w:sz w:val="28"/>
          <w:szCs w:val="20"/>
        </w:rPr>
      </w:r>
      <w:r/>
    </w:p>
    <w:p>
      <w:pPr>
        <w:pStyle w:val="1013"/>
        <w:jc w:val="center"/>
        <w:spacing w:line="360" w:lineRule="auto"/>
        <w:rPr>
          <w:rFonts w:hint="eastAsia" w:ascii="宋体" w:hAnsi="宋体" w:cs="仿宋"/>
          <w:b/>
          <w:bCs/>
          <w:color w:val="000000"/>
          <w:sz w:val="28"/>
          <w:szCs w:val="28"/>
        </w:rPr>
      </w:pPr>
      <w:r>
        <w:rPr>
          <w:rFonts w:hint="eastAsia" w:ascii="宋体" w:hAnsi="宋体" w:cs="仿宋"/>
          <w:b/>
          <w:bCs/>
          <w:color w:val="000000"/>
          <w:sz w:val="28"/>
          <w:szCs w:val="28"/>
        </w:rPr>
        <w:t xml:space="preserve">项目编号：</w:t>
      </w:r>
      <w:r>
        <w:rPr>
          <w:rFonts w:ascii="宋体" w:hAnsi="宋体" w:cs="仿宋"/>
          <w:b/>
          <w:bCs/>
          <w:color w:val="000000"/>
          <w:sz w:val="28"/>
          <w:szCs w:val="28"/>
        </w:rPr>
        <w:t xml:space="preserve">JSZC-321283-HWZX-G2025-0887</w:t>
      </w:r>
      <w:r>
        <w:rPr>
          <w:rFonts w:ascii="宋体" w:hAnsi="宋体" w:cs="仿宋"/>
          <w:b/>
          <w:bCs/>
          <w:color w:val="000000"/>
          <w:sz w:val="28"/>
          <w:szCs w:val="28"/>
        </w:rPr>
        <w:t xml:space="preserve"> </w:t>
      </w:r>
      <w:r>
        <w:rPr>
          <w:rFonts w:hint="eastAsia" w:ascii="宋体" w:hAnsi="宋体" w:cs="仿宋"/>
          <w:b/>
          <w:bCs/>
          <w:color w:val="000000"/>
          <w:sz w:val="28"/>
          <w:szCs w:val="28"/>
        </w:rPr>
      </w:r>
      <w:r/>
    </w:p>
    <w:p>
      <w:pPr>
        <w:pStyle w:val="1013"/>
        <w:jc w:val="center"/>
        <w:spacing w:line="360" w:lineRule="auto"/>
        <w:rPr>
          <w:rFonts w:ascii="宋体" w:hAnsi="宋体" w:cs="仿宋"/>
          <w:b/>
          <w:bCs/>
          <w:sz w:val="28"/>
          <w:szCs w:val="28"/>
        </w:rPr>
      </w:pPr>
      <w:r>
        <w:rPr>
          <w:rFonts w:hint="eastAsia" w:ascii="宋体" w:hAnsi="宋体" w:cs="仿宋"/>
          <w:b/>
          <w:bCs/>
          <w:color w:val="000000"/>
          <w:sz w:val="26"/>
          <w:szCs w:val="28"/>
        </w:rPr>
        <w:t xml:space="preserve">采购代</w:t>
      </w:r>
      <w:r>
        <w:rPr>
          <w:rFonts w:hint="eastAsia" w:ascii="宋体" w:hAnsi="宋体" w:cs="仿宋"/>
          <w:b/>
          <w:bCs/>
          <w:sz w:val="26"/>
          <w:szCs w:val="28"/>
        </w:rPr>
        <w:t xml:space="preserve">理编号：0675-256JOC016156</w:t>
      </w:r>
      <w:r>
        <w:rPr>
          <w:rFonts w:ascii="宋体" w:hAnsi="宋体" w:cs="仿宋"/>
          <w:b/>
          <w:bCs/>
          <w:sz w:val="28"/>
          <w:szCs w:val="28"/>
        </w:rPr>
      </w:r>
      <w:r/>
    </w:p>
    <w:p>
      <w:pPr>
        <w:pStyle w:val="1013"/>
        <w:jc w:val="center"/>
        <w:spacing w:line="360" w:lineRule="auto"/>
        <w:rPr>
          <w:rFonts w:hint="eastAsia" w:ascii="宋体" w:hAnsi="宋体" w:cs="仿宋"/>
          <w:b/>
          <w:bCs/>
          <w:color w:val="000000"/>
          <w:sz w:val="28"/>
          <w:szCs w:val="28"/>
        </w:rPr>
      </w:pPr>
      <w:r>
        <w:rPr>
          <w:rFonts w:hint="eastAsia" w:ascii="宋体" w:hAnsi="宋体" w:cs="仿宋"/>
          <w:b/>
          <w:bCs/>
          <w:sz w:val="28"/>
          <w:szCs w:val="28"/>
        </w:rPr>
        <w:t xml:space="preserve">项目名称：医疗设备维保服务项目</w:t>
      </w:r>
      <w:r>
        <w:rPr>
          <w:rFonts w:hint="eastAsia" w:ascii="宋体" w:hAnsi="宋体" w:cs="仿宋"/>
          <w:b/>
          <w:bCs/>
          <w:color w:val="000000"/>
          <w:sz w:val="28"/>
          <w:szCs w:val="28"/>
        </w:rPr>
      </w:r>
      <w:r/>
    </w:p>
    <w:p>
      <w:pPr>
        <w:pStyle w:val="1013"/>
        <w:ind w:firstLine="419"/>
        <w:jc w:val="center"/>
        <w:spacing w:line="360" w:lineRule="auto"/>
        <w:rPr>
          <w:rFonts w:ascii="宋体" w:hAnsi="宋体" w:cs="仿宋"/>
          <w:b/>
          <w:bCs/>
          <w:color w:val="000000"/>
          <w:sz w:val="28"/>
          <w:szCs w:val="28"/>
        </w:rPr>
      </w:pPr>
      <w:r>
        <w:rPr>
          <w:rFonts w:ascii="宋体" w:hAnsi="宋体" w:cs="仿宋"/>
          <w:b/>
          <w:bCs/>
          <w:color w:val="000000"/>
          <w:sz w:val="28"/>
          <w:szCs w:val="28"/>
        </w:rPr>
      </w:r>
      <w:r/>
    </w:p>
    <w:p>
      <w:pPr>
        <w:pStyle w:val="1013"/>
        <w:ind w:firstLine="419"/>
        <w:spacing w:line="360" w:lineRule="auto"/>
        <w:rPr>
          <w:rFonts w:ascii="宋体" w:hAnsi="宋体" w:cs="仿宋"/>
          <w:b/>
          <w:bCs/>
          <w:color w:val="000000"/>
          <w:sz w:val="28"/>
          <w:szCs w:val="28"/>
        </w:rPr>
      </w:pPr>
      <w:r>
        <w:rPr>
          <w:rFonts w:ascii="宋体" w:hAnsi="宋体" w:cs="仿宋"/>
          <w:b/>
          <w:bCs/>
          <w:color w:val="000000"/>
          <w:sz w:val="28"/>
          <w:szCs w:val="28"/>
        </w:rPr>
      </w:r>
      <w:r/>
    </w:p>
    <w:p>
      <w:pPr>
        <w:pStyle w:val="1013"/>
        <w:spacing w:line="360" w:lineRule="auto"/>
        <w:rPr>
          <w:rFonts w:hint="eastAsia" w:ascii="宋体" w:hAnsi="宋体" w:cs="仿宋"/>
          <w:b/>
          <w:bCs/>
          <w:color w:val="000000"/>
          <w:sz w:val="28"/>
          <w:szCs w:val="28"/>
        </w:rPr>
      </w:pPr>
      <w:r>
        <w:rPr>
          <w:rFonts w:hint="eastAsia" w:ascii="宋体" w:hAnsi="宋体" w:cs="仿宋"/>
          <w:b/>
          <w:bCs/>
          <w:color w:val="000000"/>
          <w:sz w:val="28"/>
          <w:szCs w:val="28"/>
        </w:rPr>
      </w:r>
      <w:r/>
    </w:p>
    <w:p>
      <w:pPr>
        <w:pStyle w:val="1013"/>
        <w:spacing w:line="360" w:lineRule="auto"/>
        <w:rPr>
          <w:rFonts w:ascii="宋体" w:hAnsi="宋体" w:cs="仿宋"/>
          <w:b/>
          <w:bCs/>
          <w:color w:val="000000"/>
          <w:sz w:val="28"/>
          <w:szCs w:val="28"/>
        </w:rPr>
      </w:pPr>
      <w:r>
        <w:rPr>
          <w:rFonts w:ascii="宋体" w:hAnsi="宋体" w:cs="仿宋"/>
          <w:b/>
          <w:bCs/>
          <w:color w:val="000000"/>
          <w:sz w:val="28"/>
          <w:szCs w:val="28"/>
        </w:rPr>
      </w:r>
      <w:r/>
    </w:p>
    <w:p>
      <w:pPr>
        <w:pStyle w:val="1013"/>
        <w:jc w:val="center"/>
        <w:spacing w:line="360" w:lineRule="auto"/>
        <w:rPr>
          <w:rFonts w:hint="eastAsia" w:ascii="宋体" w:hAnsi="宋体" w:cs="仿宋"/>
          <w:b/>
          <w:bCs/>
          <w:color w:val="000000"/>
          <w:sz w:val="28"/>
          <w:szCs w:val="28"/>
        </w:rPr>
      </w:pPr>
      <w:r>
        <w:rPr>
          <w:rFonts w:hint="eastAsia" w:ascii="宋体" w:hAnsi="宋体" w:cs="仿宋"/>
          <w:b/>
          <w:bCs/>
          <w:color w:val="000000"/>
          <w:sz w:val="28"/>
          <w:szCs w:val="28"/>
        </w:rPr>
        <w:t xml:space="preserve">采   购   人：泰兴市第二人民医院</w:t>
      </w:r>
      <w:r/>
    </w:p>
    <w:p>
      <w:pPr>
        <w:pStyle w:val="1013"/>
        <w:jc w:val="center"/>
        <w:spacing w:line="360" w:lineRule="auto"/>
        <w:rPr>
          <w:rFonts w:hint="eastAsia" w:ascii="宋体" w:hAnsi="宋体" w:cs="仿宋"/>
          <w:b/>
          <w:bCs/>
          <w:color w:val="000000"/>
          <w:sz w:val="28"/>
          <w:szCs w:val="28"/>
        </w:rPr>
      </w:pPr>
      <w:r>
        <w:rPr>
          <w:rFonts w:hint="eastAsia" w:ascii="宋体" w:hAnsi="宋体" w:cs="仿宋"/>
          <w:b/>
          <w:bCs/>
          <w:color w:val="000000"/>
          <w:sz w:val="28"/>
          <w:szCs w:val="28"/>
        </w:rPr>
        <w:t xml:space="preserve">采购代理机构：江苏海外集团国际工程咨询有限公司</w:t>
      </w:r>
      <w:r/>
    </w:p>
    <w:p>
      <w:pPr>
        <w:pStyle w:val="1013"/>
        <w:jc w:val="center"/>
        <w:spacing w:line="360" w:lineRule="auto"/>
        <w:rPr>
          <w:rFonts w:ascii="宋体" w:hAnsi="宋体" w:cs="仿宋"/>
          <w:b/>
          <w:color w:val="000000"/>
          <w:sz w:val="28"/>
          <w:szCs w:val="28"/>
        </w:rPr>
      </w:pPr>
      <w:r>
        <w:rPr>
          <w:rFonts w:hint="eastAsia" w:ascii="宋体" w:hAnsi="宋体" w:cs="仿宋"/>
          <w:b/>
          <w:color w:val="000000"/>
          <w:sz w:val="28"/>
          <w:szCs w:val="28"/>
        </w:rPr>
        <w:t xml:space="preserve">2025年1</w:t>
      </w:r>
      <w:r>
        <w:rPr>
          <w:rFonts w:ascii="宋体" w:hAnsi="宋体" w:cs="仿宋"/>
          <w:b/>
          <w:color w:val="000000"/>
          <w:sz w:val="28"/>
          <w:szCs w:val="28"/>
        </w:rPr>
        <w:t xml:space="preserve">2</w:t>
      </w:r>
      <w:r>
        <w:rPr>
          <w:rFonts w:hint="eastAsia" w:ascii="宋体" w:hAnsi="宋体" w:cs="仿宋"/>
          <w:b/>
          <w:color w:val="000000"/>
          <w:sz w:val="28"/>
          <w:szCs w:val="28"/>
        </w:rPr>
        <w:t xml:space="preserve">月</w:t>
      </w:r>
      <w:r>
        <w:rPr>
          <w:rFonts w:ascii="宋体" w:hAnsi="宋体" w:cs="仿宋"/>
          <w:b/>
          <w:color w:val="000000"/>
          <w:sz w:val="28"/>
          <w:szCs w:val="28"/>
        </w:rPr>
        <w:t xml:space="preserve"> </w:t>
      </w:r>
      <w:r/>
    </w:p>
    <w:p>
      <w:pPr>
        <w:pStyle w:val="1013"/>
        <w:jc w:val="center"/>
        <w:spacing w:line="360" w:lineRule="auto"/>
        <w:widowControl/>
        <w:rPr>
          <w:rFonts w:ascii="宋体" w:hAnsi="宋体" w:cs="仿宋"/>
          <w:b/>
          <w:color w:val="000000"/>
          <w:sz w:val="28"/>
          <w:szCs w:val="28"/>
        </w:rPr>
      </w:pPr>
      <w:r>
        <w:rPr>
          <w:rFonts w:hint="eastAsia" w:ascii="宋体" w:hAnsi="宋体" w:cs="仿宋"/>
          <w:b/>
          <w:color w:val="000000"/>
          <w:sz w:val="28"/>
          <w:szCs w:val="28"/>
        </w:rPr>
        <w:br w:type="page" w:clear="all"/>
      </w:r>
      <w:r>
        <w:rPr>
          <w:rFonts w:ascii="宋体" w:hAnsi="宋体" w:cs="仿宋"/>
          <w:b/>
          <w:color w:val="000000"/>
          <w:sz w:val="28"/>
          <w:szCs w:val="28"/>
        </w:rPr>
      </w:r>
      <w:r/>
    </w:p>
    <w:p>
      <w:pPr>
        <w:pStyle w:val="1013"/>
        <w:ind w:firstLine="440"/>
        <w:spacing w:line="360" w:lineRule="auto"/>
        <w:rPr>
          <w:rFonts w:ascii="宋体" w:hAnsi="宋体" w:cs="宋体"/>
          <w:color w:val="000000"/>
          <w:spacing w:val="-3"/>
          <w:sz w:val="22"/>
          <w:szCs w:val="22"/>
        </w:rPr>
      </w:pPr>
      <w:r>
        <w:rPr>
          <w:rFonts w:hint="eastAsia" w:ascii="宋体" w:hAnsi="宋体" w:cs="宋体"/>
          <w:color w:val="000000"/>
          <w:sz w:val="22"/>
          <w:szCs w:val="22"/>
        </w:rPr>
        <w:t xml:space="preserve">一、政府采购线上合同信用融资功能告知提醒</w:t>
      </w:r>
      <w:r>
        <w:rPr>
          <w:rFonts w:ascii="宋体" w:hAnsi="宋体" w:cs="宋体"/>
          <w:color w:val="000000"/>
          <w:spacing w:val="-3"/>
          <w:sz w:val="22"/>
          <w:szCs w:val="22"/>
        </w:rPr>
      </w:r>
      <w:r/>
    </w:p>
    <w:p>
      <w:pPr>
        <w:pStyle w:val="1343"/>
        <w:ind w:firstLine="440"/>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今年我市已正式启用“苏采云”系统，目前已全面开通政府采购线上合同信用融资（以下简称“政采贷”）功能。成交供应商可凭政府采购合同在中征平台发起贷款申请贷款。</w:t>
      </w:r>
      <w:r>
        <w:rPr>
          <w:rFonts w:ascii="宋体" w:hAnsi="宋体" w:eastAsia="宋体" w:cs="宋体"/>
          <w:color w:val="000000"/>
          <w:sz w:val="22"/>
          <w:szCs w:val="22"/>
        </w:rPr>
      </w:r>
      <w:r/>
    </w:p>
    <w:p>
      <w:pPr>
        <w:pStyle w:val="1343"/>
        <w:ind w:firstLine="440"/>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1.“政采贷”业务流程</w:t>
      </w:r>
      <w:r>
        <w:rPr>
          <w:rFonts w:ascii="宋体" w:hAnsi="宋体" w:eastAsia="宋体" w:cs="宋体"/>
          <w:color w:val="000000"/>
          <w:sz w:val="22"/>
          <w:szCs w:val="22"/>
        </w:rPr>
      </w:r>
      <w:r/>
    </w:p>
    <w:p>
      <w:pPr>
        <w:pStyle w:val="1343"/>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mc:AlternateContent>
          <mc:Choice Requires="wpg">
            <w:drawing>
              <wp:inline xmlns:wp="http://schemas.openxmlformats.org/drawingml/2006/wordprocessingDrawing" distT="0" distB="0" distL="0" distR="0">
                <wp:extent cx="5267325" cy="1553197"/>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267325" cy="1553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4.8pt;height:122.3pt;mso-wrap-distance-left:0.0pt;mso-wrap-distance-top:0.0pt;mso-wrap-distance-right:0.0pt;mso-wrap-distance-bottom:0.0pt;" stroked="f">
                <v:path textboxrect="0,0,0,0"/>
                <v:imagedata r:id="rId17" o:title=""/>
              </v:shape>
            </w:pict>
          </mc:Fallback>
        </mc:AlternateContent>
      </w:r>
      <w:r>
        <w:rPr>
          <w:rFonts w:ascii="宋体" w:hAnsi="宋体" w:eastAsia="宋体" w:cs="宋体"/>
          <w:color w:val="000000"/>
          <w:sz w:val="22"/>
          <w:szCs w:val="22"/>
        </w:rPr>
      </w:r>
      <w:r/>
    </w:p>
    <w:p>
      <w:pPr>
        <w:pStyle w:val="1343"/>
        <w:ind w:left="640"/>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2.常见问题</w:t>
      </w:r>
      <w:r>
        <w:rPr>
          <w:rFonts w:ascii="宋体" w:hAnsi="宋体" w:eastAsia="宋体" w:cs="宋体"/>
          <w:color w:val="000000"/>
          <w:sz w:val="22"/>
          <w:szCs w:val="22"/>
        </w:rPr>
      </w:r>
      <w:r/>
    </w:p>
    <w:p>
      <w:pPr>
        <w:pStyle w:val="1343"/>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Q1：哪些企业能申请“政采贷”？</w:t>
      </w:r>
      <w:r>
        <w:rPr>
          <w:rFonts w:ascii="宋体" w:hAnsi="宋体" w:eastAsia="宋体" w:cs="宋体"/>
          <w:color w:val="000000"/>
          <w:sz w:val="22"/>
          <w:szCs w:val="22"/>
        </w:rPr>
      </w:r>
      <w:r/>
    </w:p>
    <w:p>
      <w:pPr>
        <w:pStyle w:val="1343"/>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答：江苏省内采用国库集中支付的政府采购项目的中标供应商，可凭政府采购合同申请"政采贷"。</w:t>
      </w:r>
      <w:r>
        <w:rPr>
          <w:rFonts w:ascii="宋体" w:hAnsi="宋体" w:eastAsia="宋体" w:cs="宋体"/>
          <w:color w:val="000000"/>
          <w:sz w:val="22"/>
          <w:szCs w:val="22"/>
        </w:rPr>
      </w:r>
      <w:r/>
    </w:p>
    <w:p>
      <w:pPr>
        <w:pStyle w:val="1343"/>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Q2：供应商在哪里申请“政采贷”？</w:t>
      </w:r>
      <w:r>
        <w:rPr>
          <w:rFonts w:ascii="宋体" w:hAnsi="宋体" w:eastAsia="宋体" w:cs="宋体"/>
          <w:color w:val="000000"/>
          <w:sz w:val="22"/>
          <w:szCs w:val="22"/>
        </w:rPr>
      </w:r>
      <w:r/>
    </w:p>
    <w:p>
      <w:pPr>
        <w:pStyle w:val="1343"/>
        <w:jc w:val="both"/>
        <w:spacing w:beforeAutospacing="0" w:afterAutospacing="0"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答：中标供应商在“中征应收账款融资服务平台”（简称“中征平台”）上向意向银行发起融资申请。</w:t>
      </w:r>
      <w:r/>
    </w:p>
    <w:p>
      <w:pPr>
        <w:pStyle w:val="1343"/>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Q3：中标供应商要注意什么？</w:t>
      </w:r>
      <w:r>
        <w:rPr>
          <w:rFonts w:ascii="宋体" w:hAnsi="宋体" w:eastAsia="宋体" w:cs="宋体"/>
          <w:color w:val="000000"/>
          <w:sz w:val="22"/>
          <w:szCs w:val="22"/>
        </w:rPr>
      </w:r>
      <w:r/>
    </w:p>
    <w:p>
      <w:pPr>
        <w:pStyle w:val="1343"/>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答：中标供应商要加强和采购单位的沟通协调，尽早确定融资需求。需要“政采贷”融资的，政府采购合同付款账号应当空置。</w:t>
      </w:r>
      <w:r>
        <w:rPr>
          <w:rFonts w:ascii="宋体" w:hAnsi="宋体" w:eastAsia="宋体" w:cs="宋体"/>
          <w:color w:val="000000"/>
          <w:sz w:val="22"/>
          <w:szCs w:val="22"/>
        </w:rPr>
      </w:r>
      <w:r/>
    </w:p>
    <w:p>
      <w:pPr>
        <w:pStyle w:val="1343"/>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Q4：采购单位要做什么？</w:t>
      </w:r>
      <w:r>
        <w:rPr>
          <w:rFonts w:ascii="宋体" w:hAnsi="宋体" w:eastAsia="宋体" w:cs="宋体"/>
          <w:color w:val="000000"/>
          <w:sz w:val="22"/>
          <w:szCs w:val="22"/>
        </w:rPr>
      </w:r>
      <w:r/>
    </w:p>
    <w:p>
      <w:pPr>
        <w:pStyle w:val="1343"/>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答：采购单位在“苏</w:t>
      </w:r>
      <w:r>
        <w:rPr>
          <w:rFonts w:hint="eastAsia" w:ascii="宋体" w:hAnsi="宋体" w:eastAsia="宋体" w:cs="宋体"/>
          <w:color w:val="000000"/>
          <w:sz w:val="22"/>
          <w:szCs w:val="22"/>
        </w:rPr>
        <w:t xml:space="preserve">采云”系统中公示政府采购合同时，要勾选融资标识，为中标供应商融资提供便利。如后续融资失败，采购单位要及时维护中标供应商相关账号信息，按时支付款项。</w:t>
      </w:r>
      <w:r>
        <w:rPr>
          <w:rFonts w:ascii="宋体" w:hAnsi="宋体" w:eastAsia="宋体" w:cs="宋体"/>
          <w:color w:val="000000"/>
          <w:sz w:val="22"/>
          <w:szCs w:val="22"/>
        </w:rPr>
      </w:r>
      <w:r/>
    </w:p>
    <w:p>
      <w:pPr>
        <w:pStyle w:val="1343"/>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Q5：“政采贷”融资失败怎么办？</w:t>
      </w:r>
      <w:r>
        <w:rPr>
          <w:rFonts w:ascii="宋体" w:hAnsi="宋体" w:eastAsia="宋体" w:cs="宋体"/>
          <w:color w:val="000000"/>
          <w:sz w:val="22"/>
          <w:szCs w:val="22"/>
        </w:rPr>
      </w:r>
      <w:r/>
    </w:p>
    <w:p>
      <w:pPr>
        <w:pStyle w:val="1343"/>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答：经合作银行审核后不予放款，或者贷款审核时间超过10个工作日的，视为融资失败，该项目回到财政预算管理一体化系统中支付资金。融资失败的，无法重新线上申请“政采贷”。</w:t>
      </w:r>
      <w:r>
        <w:rPr>
          <w:rFonts w:ascii="宋体" w:hAnsi="宋体" w:eastAsia="宋体" w:cs="宋体"/>
          <w:color w:val="000000"/>
          <w:sz w:val="22"/>
          <w:szCs w:val="22"/>
        </w:rPr>
      </w:r>
      <w:r/>
    </w:p>
    <w:p>
      <w:pPr>
        <w:pStyle w:val="1343"/>
        <w:ind w:left="640"/>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3.网址及联系方式</w:t>
      </w:r>
      <w:r>
        <w:rPr>
          <w:rFonts w:ascii="宋体" w:hAnsi="宋体" w:eastAsia="宋体" w:cs="宋体"/>
          <w:color w:val="000000"/>
          <w:sz w:val="22"/>
          <w:szCs w:val="22"/>
        </w:rPr>
      </w:r>
      <w:r/>
    </w:p>
    <w:p>
      <w:pPr>
        <w:pStyle w:val="1343"/>
        <w:jc w:val="both"/>
        <w:spacing w:beforeAutospacing="0" w:afterAutospacing="0" w:line="360" w:lineRule="auto"/>
        <w:rPr>
          <w:rFonts w:ascii="宋体" w:hAnsi="宋体" w:eastAsia="宋体" w:cs="宋体"/>
          <w:color w:val="000000"/>
          <w:sz w:val="22"/>
          <w:szCs w:val="22"/>
        </w:rPr>
      </w:pPr>
      <w:r>
        <w:rPr>
          <w:rFonts w:hint="eastAsia" w:ascii="宋体" w:hAnsi="宋体" w:eastAsia="宋体" w:cs="宋体"/>
          <w:color w:val="000000"/>
          <w:sz w:val="22"/>
          <w:szCs w:val="22"/>
        </w:rPr>
        <w:t xml:space="preserve">政采贷：</w:t>
      </w:r>
      <w:r>
        <w:fldChar w:fldCharType="begin"/>
      </w:r>
      <w:r>
        <w:instrText xml:space="preserve"> HYPERLINK "http://www.ccgp-jiangsu.gov.cn/jiangsu/paying.html" \o </w:instrText>
      </w:r>
      <w:r>
        <w:instrText xml:space="preserve">"http://www.ccgp-jiangsu.gov.cn/jiangsu/paying.html" </w:instrText>
      </w:r>
      <w:r>
        <w:fldChar w:fldCharType="separate"/>
      </w:r>
      <w:r>
        <w:rPr>
          <w:rFonts w:hint="eastAsia" w:ascii="宋体" w:hAnsi="宋体" w:eastAsia="宋体" w:cs="宋体"/>
          <w:color w:val="000000"/>
          <w:sz w:val="22"/>
          <w:szCs w:val="22"/>
        </w:rPr>
        <w:t xml:space="preserve">http://www.ccgp-jiangsu.gov.cn/jiangsu/paying.html</w:t>
      </w:r>
      <w:r>
        <w:rPr>
          <w:rFonts w:hint="eastAsia" w:ascii="宋体" w:hAnsi="宋体" w:eastAsia="宋体" w:cs="宋体"/>
          <w:color w:val="000000"/>
          <w:sz w:val="22"/>
          <w:szCs w:val="22"/>
        </w:rPr>
        <w:fldChar w:fldCharType="end"/>
      </w:r>
      <w:r>
        <w:rPr>
          <w:rFonts w:ascii="宋体" w:hAnsi="宋体" w:eastAsia="宋体" w:cs="宋体"/>
          <w:color w:val="000000"/>
          <w:sz w:val="22"/>
          <w:szCs w:val="22"/>
        </w:rPr>
      </w:r>
      <w:r/>
    </w:p>
    <w:p>
      <w:pPr>
        <w:pStyle w:val="1343"/>
        <w:jc w:val="both"/>
        <w:spacing w:beforeAutospacing="0" w:afterAutospacing="0" w:line="360" w:lineRule="auto"/>
        <w:rPr>
          <w:rFonts w:ascii="宋体" w:hAnsi="宋体" w:cs="宋体"/>
          <w:color w:val="000000"/>
          <w:spacing w:val="1"/>
          <w:sz w:val="22"/>
          <w:szCs w:val="22"/>
        </w:rPr>
      </w:pPr>
      <w:r>
        <w:rPr>
          <w:rFonts w:ascii="宋体" w:hAnsi="宋体" w:cs="宋体"/>
          <w:color w:val="000000"/>
          <w:spacing w:val="1"/>
          <w:sz w:val="22"/>
          <w:szCs w:val="22"/>
        </w:rPr>
      </w:r>
      <w:r/>
    </w:p>
    <w:p>
      <w:pPr>
        <w:pStyle w:val="1013"/>
        <w:ind w:firstLine="643"/>
        <w:spacing w:line="360" w:lineRule="auto"/>
        <w:rPr>
          <w:rFonts w:ascii="宋体" w:hAnsi="宋体" w:cs="宋体"/>
          <w:color w:val="000000"/>
          <w:sz w:val="22"/>
          <w:szCs w:val="22"/>
        </w:rPr>
      </w:pPr>
      <w:r>
        <w:rPr>
          <w:rFonts w:hint="eastAsia" w:ascii="宋体" w:hAnsi="宋体" w:cs="宋体"/>
          <w:color w:val="000000"/>
          <w:sz w:val="22"/>
          <w:szCs w:val="22"/>
        </w:rPr>
        <w:t xml:space="preserve">二、不见面交易投标文件制作提交说明</w:t>
      </w:r>
      <w:r>
        <w:rPr>
          <w:rFonts w:ascii="宋体" w:hAnsi="宋体" w:cs="宋体"/>
          <w:color w:val="000000"/>
          <w:sz w:val="22"/>
          <w:szCs w:val="22"/>
        </w:rPr>
      </w:r>
      <w:r/>
    </w:p>
    <w:p>
      <w:pPr>
        <w:pStyle w:val="1013"/>
        <w:ind w:firstLine="562"/>
        <w:jc w:val="left"/>
        <w:spacing w:line="360" w:lineRule="auto"/>
        <w:rPr>
          <w:rFonts w:ascii="宋体" w:hAnsi="宋体" w:cs="宋体"/>
          <w:color w:val="000000"/>
          <w:sz w:val="22"/>
          <w:szCs w:val="22"/>
          <w:shd w:val="clear" w:color="auto" w:fill="ffffff"/>
        </w:rPr>
      </w:pPr>
      <w:r>
        <w:rPr>
          <w:rFonts w:hint="eastAsia" w:ascii="宋体" w:hAnsi="宋体" w:cs="宋体"/>
          <w:color w:val="000000"/>
          <w:sz w:val="22"/>
          <w:szCs w:val="22"/>
        </w:rPr>
        <w:t xml:space="preserve">1.业务流程：</w:t>
      </w:r>
      <w:r>
        <w:rPr>
          <w:rFonts w:hint="eastAsia" w:ascii="宋体" w:hAnsi="宋体" w:cs="宋体"/>
          <w:color w:val="000000"/>
          <w:sz w:val="22"/>
          <w:szCs w:val="22"/>
          <w:shd w:val="clear" w:color="auto" w:fill="ffffff"/>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color w:val="000000"/>
          <w:sz w:val="22"/>
          <w:szCs w:val="22"/>
          <w:shd w:val="clear" w:color="auto" w:fill="ffffff"/>
        </w:rPr>
      </w:r>
      <w:r/>
    </w:p>
    <w:p>
      <w:pPr>
        <w:pStyle w:val="1013"/>
        <w:ind w:firstLine="562"/>
        <w:jc w:val="left"/>
        <w:spacing w:line="360" w:lineRule="auto"/>
        <w:rPr>
          <w:rFonts w:ascii="宋体" w:hAnsi="宋体" w:cs="宋体"/>
          <w:color w:val="000000"/>
          <w:sz w:val="22"/>
          <w:szCs w:val="22"/>
          <w:shd w:val="clear" w:color="auto" w:fill="ffffff"/>
        </w:rPr>
      </w:pPr>
      <w:r>
        <w:rPr>
          <w:rFonts w:hint="eastAsia" w:ascii="宋体" w:hAnsi="宋体" w:cs="宋体"/>
          <w:color w:val="000000"/>
          <w:sz w:val="22"/>
          <w:szCs w:val="22"/>
        </w:rPr>
        <w:t xml:space="preserve">2.苏采云资料：</w:t>
      </w:r>
      <w:r>
        <w:rPr>
          <w:rFonts w:hint="eastAsia" w:ascii="宋体" w:hAnsi="宋体" w:cs="宋体"/>
          <w:color w:val="000000"/>
          <w:sz w:val="22"/>
          <w:szCs w:val="22"/>
          <w:shd w:val="clear" w:color="auto" w:fill="ffffff"/>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w:instrText>
      </w:r>
      <w:r>
        <w:instrText xml:space="preserve">1762_3436049.html" \o "苏采云系统操作手册（供应商）" </w:instrText>
      </w:r>
      <w:r>
        <w:fldChar w:fldCharType="separate"/>
      </w:r>
      <w:r>
        <w:rPr>
          <w:rStyle w:val="1353"/>
          <w:rFonts w:hint="eastAsia" w:ascii="宋体" w:hAnsi="宋体" w:cs="宋体"/>
          <w:color w:val="000000"/>
          <w:sz w:val="22"/>
          <w:szCs w:val="22"/>
          <w:shd w:val="clear" w:color="auto" w:fill="ffffff"/>
        </w:rPr>
        <w:t xml:space="preserve">苏采云系统操作手册（供应商）</w:t>
      </w:r>
      <w:r>
        <w:rPr>
          <w:rStyle w:val="1353"/>
          <w:rFonts w:ascii="宋体" w:hAnsi="宋体" w:cs="宋体"/>
          <w:color w:val="000000"/>
          <w:sz w:val="22"/>
          <w:szCs w:val="22"/>
          <w:shd w:val="clear" w:color="auto" w:fill="ffffff"/>
        </w:rPr>
        <w:fldChar w:fldCharType="end"/>
      </w:r>
      <w:r>
        <w:rPr>
          <w:rFonts w:hint="eastAsia" w:ascii="宋体" w:hAnsi="宋体" w:cs="宋体"/>
          <w:color w:val="000000"/>
          <w:sz w:val="22"/>
          <w:szCs w:val="22"/>
          <w:shd w:val="clear" w:color="auto" w:fill="ffffff"/>
        </w:rPr>
        <w:t xml:space="preserve">”，进行下载。</w:t>
      </w:r>
      <w:r>
        <w:rPr>
          <w:rFonts w:ascii="宋体" w:hAnsi="宋体" w:cs="宋体"/>
          <w:color w:val="000000"/>
          <w:sz w:val="22"/>
          <w:szCs w:val="22"/>
          <w:shd w:val="clear" w:color="auto" w:fill="ffffff"/>
        </w:rPr>
      </w:r>
      <w:r/>
    </w:p>
    <w:p>
      <w:pPr>
        <w:pStyle w:val="1013"/>
        <w:ind w:firstLine="420"/>
        <w:jc w:val="left"/>
        <w:spacing w:line="360" w:lineRule="auto"/>
        <w:rPr>
          <w:rFonts w:ascii="宋体" w:hAnsi="宋体" w:cs="宋体"/>
          <w:color w:val="000000"/>
          <w:sz w:val="22"/>
          <w:szCs w:val="22"/>
          <w:shd w:val="clear" w:color="auto" w:fill="ffffff"/>
        </w:rPr>
      </w:pPr>
      <w:r>
        <w:fldChar w:fldCharType="begin"/>
      </w:r>
      <w:r>
        <w:instrText xml:space="preserve"> HYPERLINK "http://czj.taizhou.gov.cn/col/col61762/index.html" \o "http://czj.taizhou.gov.cn/col/col61762/index.html" </w:instrText>
      </w:r>
      <w:r>
        <w:fldChar w:fldCharType="separate"/>
      </w:r>
      <w:r>
        <w:rPr>
          <w:rStyle w:val="1353"/>
          <w:rFonts w:hint="eastAsia" w:ascii="宋体" w:hAnsi="宋体" w:cs="宋体"/>
          <w:color w:val="000000"/>
          <w:sz w:val="22"/>
          <w:szCs w:val="22"/>
          <w:shd w:val="clear" w:color="auto" w:fill="ffffff"/>
        </w:rPr>
        <w:t xml:space="preserve">http://czj.taizhou.gov.cn/col/col61762/index.html</w:t>
      </w:r>
      <w:r>
        <w:rPr>
          <w:rStyle w:val="1353"/>
          <w:rFonts w:hint="eastAsia" w:ascii="宋体" w:hAnsi="宋体" w:cs="宋体"/>
          <w:color w:val="000000"/>
          <w:sz w:val="22"/>
          <w:szCs w:val="22"/>
          <w:shd w:val="clear" w:color="auto" w:fill="ffffff"/>
        </w:rPr>
        <w:fldChar w:fldCharType="end"/>
      </w:r>
      <w:r>
        <w:rPr>
          <w:rFonts w:ascii="宋体" w:hAnsi="宋体" w:cs="宋体"/>
          <w:color w:val="000000"/>
          <w:sz w:val="22"/>
          <w:szCs w:val="22"/>
          <w:shd w:val="clear" w:color="auto" w:fill="ffffff"/>
        </w:rPr>
      </w:r>
      <w:r/>
    </w:p>
    <w:p>
      <w:pPr>
        <w:pStyle w:val="1013"/>
        <w:spacing w:line="360" w:lineRule="auto"/>
        <w:rPr>
          <w:color w:val="000000"/>
          <w:sz w:val="44"/>
          <w:szCs w:val="44"/>
        </w:rPr>
      </w:pPr>
      <w:r>
        <w:rPr>
          <w:color w:val="000000"/>
          <w:sz w:val="44"/>
          <w:szCs w:val="44"/>
        </w:rPr>
        <w:br w:type="page" w:clear="all"/>
      </w:r>
      <w:r>
        <w:rPr>
          <w:color w:val="000000"/>
          <w:sz w:val="44"/>
          <w:szCs w:val="44"/>
        </w:rPr>
      </w:r>
      <w:r/>
    </w:p>
    <w:p>
      <w:pPr>
        <w:pStyle w:val="1013"/>
        <w:jc w:val="center"/>
        <w:spacing w:line="360" w:lineRule="auto"/>
        <w:rPr>
          <w:rFonts w:ascii="Arial" w:hAnsi="Arial" w:cs="Arial"/>
          <w:b/>
          <w:color w:val="000000"/>
          <w:sz w:val="44"/>
          <w:szCs w:val="44"/>
        </w:rPr>
      </w:pPr>
      <w:r>
        <w:rPr>
          <w:rFonts w:ascii="Arial" w:hAnsi="Arial" w:cs="Arial"/>
          <w:b/>
          <w:color w:val="000000"/>
          <w:sz w:val="44"/>
          <w:szCs w:val="44"/>
          <w:lang w:val="zh-CN"/>
        </w:rPr>
        <w:t xml:space="preserve">目录</w:t>
      </w:r>
      <w:r>
        <w:rPr>
          <w:rFonts w:ascii="Arial" w:hAnsi="Arial" w:cs="Arial"/>
          <w:b/>
          <w:color w:val="000000"/>
          <w:sz w:val="44"/>
          <w:szCs w:val="44"/>
        </w:rPr>
      </w:r>
      <w:r/>
    </w:p>
    <w:p>
      <w:pPr>
        <w:pStyle w:val="1013"/>
        <w:jc w:val="center"/>
        <w:spacing w:line="360" w:lineRule="auto"/>
        <w:rPr>
          <w:rFonts w:ascii="Arial" w:hAnsi="Arial" w:cs="Arial"/>
          <w:color w:val="000000"/>
        </w:rPr>
      </w:pPr>
      <w:r>
        <w:rPr>
          <w:rFonts w:ascii="Arial" w:hAnsi="Arial" w:cs="Arial"/>
          <w:color w:val="000000"/>
        </w:rPr>
      </w:r>
      <w:r/>
    </w:p>
    <w:p>
      <w:pPr>
        <w:pStyle w:val="1082"/>
        <w:spacing w:line="360" w:lineRule="auto"/>
        <w:tabs>
          <w:tab w:val="right" w:pos="9071" w:leader="dot"/>
        </w:tabs>
        <w:rPr>
          <w:color w:val="000000"/>
          <w:sz w:val="28"/>
          <w:szCs w:val="28"/>
        </w:rPr>
      </w:pPr>
      <w:r>
        <w:rPr>
          <w:rFonts w:hint="eastAsia" w:ascii="宋体" w:hAnsi="宋体" w:cs="宋体"/>
          <w:color w:val="000000"/>
          <w:sz w:val="36"/>
          <w:szCs w:val="48"/>
        </w:rPr>
        <w:fldChar w:fldCharType="begin"/>
      </w:r>
      <w:r>
        <w:rPr>
          <w:rFonts w:hint="eastAsia" w:ascii="宋体" w:hAnsi="宋体" w:cs="宋体"/>
          <w:color w:val="000000"/>
          <w:sz w:val="36"/>
          <w:szCs w:val="48"/>
        </w:rPr>
        <w:instrText xml:space="preserve">TOC \o "1-1" \h</w:instrText>
      </w:r>
      <w:r>
        <w:rPr>
          <w:rFonts w:hint="eastAsia" w:ascii="宋体" w:hAnsi="宋体" w:cs="宋体"/>
          <w:color w:val="000000"/>
          <w:sz w:val="36"/>
          <w:szCs w:val="48"/>
        </w:rPr>
        <w:instrText xml:space="preserve"> \u </w:instrText>
      </w:r>
      <w:r>
        <w:rPr>
          <w:rFonts w:hint="eastAsia" w:ascii="宋体" w:hAnsi="宋体" w:cs="宋体"/>
          <w:color w:val="000000"/>
          <w:sz w:val="36"/>
          <w:szCs w:val="48"/>
        </w:rPr>
        <w:fldChar w:fldCharType="separate"/>
      </w:r>
      <w:r>
        <w:fldChar w:fldCharType="begin"/>
      </w:r>
      <w:r>
        <w:instrText xml:space="preserve"> HYPERLINK \l "_Toc18117" \o "#_Toc18117" </w:instrText>
      </w:r>
      <w:r>
        <w:fldChar w:fldCharType="separate"/>
      </w:r>
      <w:r>
        <w:rPr>
          <w:rFonts w:hint="eastAsia" w:ascii="Arial" w:hAnsi="Arial" w:cs="Arial"/>
          <w:color w:val="000000"/>
          <w:sz w:val="28"/>
          <w:szCs w:val="28"/>
        </w:rPr>
        <w:t xml:space="preserve">第一章招标公告</w:t>
      </w:r>
      <w:r>
        <w:rPr>
          <w:color w:val="000000"/>
          <w:sz w:val="28"/>
          <w:szCs w:val="28"/>
        </w:rPr>
        <w:tab/>
      </w:r>
      <w:r>
        <w:rPr>
          <w:color w:val="000000"/>
          <w:sz w:val="28"/>
          <w:szCs w:val="28"/>
        </w:rPr>
        <w:fldChar w:fldCharType="begin"/>
      </w:r>
      <w:r>
        <w:rPr>
          <w:color w:val="000000"/>
          <w:sz w:val="28"/>
          <w:szCs w:val="28"/>
        </w:rPr>
        <w:instrText xml:space="preserve"> PAGEREF _Toc18117 \h </w:instrText>
      </w:r>
      <w:r>
        <w:rPr>
          <w:color w:val="000000"/>
          <w:sz w:val="28"/>
          <w:szCs w:val="28"/>
        </w:rPr>
        <w:fldChar w:fldCharType="separate"/>
      </w:r>
      <w:r>
        <w:rPr>
          <w:color w:val="000000"/>
          <w:sz w:val="28"/>
          <w:szCs w:val="28"/>
        </w:rPr>
        <w:t xml:space="preserve">5</w:t>
      </w:r>
      <w:r>
        <w:rPr>
          <w:color w:val="000000"/>
          <w:sz w:val="28"/>
          <w:szCs w:val="28"/>
        </w:rPr>
        <w:fldChar w:fldCharType="end"/>
      </w:r>
      <w:r>
        <w:rPr>
          <w:color w:val="000000"/>
          <w:sz w:val="28"/>
          <w:szCs w:val="28"/>
        </w:rPr>
        <w:fldChar w:fldCharType="end"/>
      </w:r>
      <w:r>
        <w:rPr>
          <w:color w:val="000000"/>
          <w:sz w:val="28"/>
          <w:szCs w:val="28"/>
        </w:rPr>
      </w:r>
      <w:r/>
    </w:p>
    <w:p>
      <w:pPr>
        <w:pStyle w:val="1082"/>
        <w:spacing w:line="360" w:lineRule="auto"/>
        <w:tabs>
          <w:tab w:val="right" w:pos="9071" w:leader="dot"/>
        </w:tabs>
        <w:rPr>
          <w:color w:val="000000"/>
          <w:sz w:val="28"/>
          <w:szCs w:val="28"/>
        </w:rPr>
      </w:pPr>
      <w:r>
        <w:fldChar w:fldCharType="begin"/>
      </w:r>
      <w:r>
        <w:instrText xml:space="preserve"> HYPERLINK \l "_Toc12515" \o "#_Toc12515" </w:instrText>
      </w:r>
      <w:r>
        <w:fldChar w:fldCharType="separate"/>
      </w:r>
      <w:r>
        <w:rPr>
          <w:rFonts w:ascii="Arial" w:hAnsi="Arial" w:cs="Arial"/>
          <w:color w:val="000000"/>
          <w:sz w:val="28"/>
          <w:szCs w:val="28"/>
        </w:rPr>
        <w:t xml:space="preserve">第二章供应商须知</w:t>
      </w:r>
      <w:r>
        <w:rPr>
          <w:color w:val="000000"/>
          <w:sz w:val="28"/>
          <w:szCs w:val="28"/>
        </w:rPr>
        <w:tab/>
      </w:r>
      <w:r>
        <w:rPr>
          <w:color w:val="000000"/>
          <w:sz w:val="28"/>
          <w:szCs w:val="28"/>
        </w:rPr>
        <w:fldChar w:fldCharType="begin"/>
      </w:r>
      <w:r>
        <w:rPr>
          <w:color w:val="000000"/>
          <w:sz w:val="28"/>
          <w:szCs w:val="28"/>
        </w:rPr>
        <w:instrText xml:space="preserve"> PAGEREF _Toc12515 \h </w:instrText>
      </w:r>
      <w:r>
        <w:rPr>
          <w:color w:val="000000"/>
          <w:sz w:val="28"/>
          <w:szCs w:val="28"/>
        </w:rPr>
        <w:fldChar w:fldCharType="separate"/>
      </w:r>
      <w:r>
        <w:rPr>
          <w:color w:val="000000"/>
          <w:sz w:val="28"/>
          <w:szCs w:val="28"/>
        </w:rPr>
        <w:t xml:space="preserve">9</w:t>
      </w:r>
      <w:r>
        <w:rPr>
          <w:color w:val="000000"/>
          <w:sz w:val="28"/>
          <w:szCs w:val="28"/>
        </w:rPr>
        <w:fldChar w:fldCharType="end"/>
      </w:r>
      <w:r>
        <w:rPr>
          <w:color w:val="000000"/>
          <w:sz w:val="28"/>
          <w:szCs w:val="28"/>
        </w:rPr>
        <w:fldChar w:fldCharType="end"/>
      </w:r>
      <w:r>
        <w:rPr>
          <w:color w:val="000000"/>
          <w:sz w:val="28"/>
          <w:szCs w:val="28"/>
        </w:rPr>
      </w:r>
      <w:r/>
    </w:p>
    <w:p>
      <w:pPr>
        <w:pStyle w:val="1082"/>
        <w:spacing w:line="360" w:lineRule="auto"/>
        <w:tabs>
          <w:tab w:val="right" w:pos="9071" w:leader="dot"/>
        </w:tabs>
        <w:rPr>
          <w:color w:val="000000"/>
          <w:sz w:val="28"/>
          <w:szCs w:val="28"/>
        </w:rPr>
      </w:pPr>
      <w:r>
        <w:fldChar w:fldCharType="begin"/>
      </w:r>
      <w:r>
        <w:instrText xml:space="preserve"> HYPERLINK \l "_Toc27729" \o "#_Toc27729" </w:instrText>
      </w:r>
      <w:r>
        <w:fldChar w:fldCharType="separate"/>
      </w:r>
      <w:r>
        <w:rPr>
          <w:rFonts w:ascii="Arial" w:hAnsi="Arial" w:cs="Arial"/>
          <w:color w:val="000000"/>
          <w:sz w:val="28"/>
          <w:szCs w:val="40"/>
        </w:rPr>
        <w:t xml:space="preserve">第三章合同一般条款</w:t>
      </w:r>
      <w:r>
        <w:rPr>
          <w:color w:val="000000"/>
          <w:sz w:val="28"/>
          <w:szCs w:val="28"/>
        </w:rPr>
        <w:tab/>
      </w:r>
      <w:r>
        <w:rPr>
          <w:color w:val="000000"/>
          <w:sz w:val="28"/>
          <w:szCs w:val="28"/>
        </w:rPr>
        <w:fldChar w:fldCharType="begin"/>
      </w:r>
      <w:r>
        <w:rPr>
          <w:color w:val="000000"/>
          <w:sz w:val="28"/>
          <w:szCs w:val="28"/>
        </w:rPr>
        <w:instrText xml:space="preserve"> PAGEREF _Toc27729 \h </w:instrText>
      </w:r>
      <w:r>
        <w:rPr>
          <w:color w:val="000000"/>
          <w:sz w:val="28"/>
          <w:szCs w:val="28"/>
        </w:rPr>
        <w:fldChar w:fldCharType="separate"/>
      </w:r>
      <w:r>
        <w:rPr>
          <w:color w:val="000000"/>
          <w:sz w:val="28"/>
          <w:szCs w:val="28"/>
        </w:rPr>
        <w:t xml:space="preserve">25</w:t>
      </w:r>
      <w:r>
        <w:rPr>
          <w:color w:val="000000"/>
          <w:sz w:val="28"/>
          <w:szCs w:val="28"/>
        </w:rPr>
        <w:fldChar w:fldCharType="end"/>
      </w:r>
      <w:r>
        <w:rPr>
          <w:color w:val="000000"/>
          <w:sz w:val="28"/>
          <w:szCs w:val="28"/>
        </w:rPr>
        <w:fldChar w:fldCharType="end"/>
      </w:r>
      <w:r>
        <w:rPr>
          <w:color w:val="000000"/>
          <w:sz w:val="28"/>
          <w:szCs w:val="28"/>
        </w:rPr>
      </w:r>
      <w:r/>
    </w:p>
    <w:p>
      <w:pPr>
        <w:pStyle w:val="1082"/>
        <w:spacing w:line="360" w:lineRule="auto"/>
        <w:tabs>
          <w:tab w:val="right" w:pos="9071" w:leader="dot"/>
        </w:tabs>
        <w:rPr>
          <w:color w:val="000000"/>
          <w:sz w:val="28"/>
          <w:szCs w:val="28"/>
        </w:rPr>
      </w:pPr>
      <w:r>
        <w:fldChar w:fldCharType="begin"/>
      </w:r>
      <w:r>
        <w:instrText xml:space="preserve"> HYPER</w:instrText>
      </w:r>
      <w:r>
        <w:instrText xml:space="preserve">LINK \l "_Toc24708" \o "#_Toc24708" </w:instrText>
      </w:r>
      <w:r>
        <w:fldChar w:fldCharType="separate"/>
      </w:r>
      <w:r>
        <w:rPr>
          <w:rFonts w:hint="eastAsia" w:ascii="Arial" w:hAnsi="Arial" w:cs="Arial"/>
          <w:color w:val="000000"/>
          <w:sz w:val="28"/>
          <w:szCs w:val="40"/>
        </w:rPr>
        <w:t xml:space="preserve">第四章合同格式</w:t>
      </w:r>
      <w:r>
        <w:rPr>
          <w:color w:val="000000"/>
          <w:sz w:val="28"/>
          <w:szCs w:val="28"/>
        </w:rPr>
        <w:tab/>
      </w:r>
      <w:r>
        <w:rPr>
          <w:color w:val="000000"/>
          <w:sz w:val="28"/>
          <w:szCs w:val="28"/>
        </w:rPr>
        <w:fldChar w:fldCharType="begin"/>
      </w:r>
      <w:r>
        <w:rPr>
          <w:color w:val="000000"/>
          <w:sz w:val="28"/>
          <w:szCs w:val="28"/>
        </w:rPr>
        <w:instrText xml:space="preserve"> PAGEREF _Toc24708 \h </w:instrText>
      </w:r>
      <w:r>
        <w:rPr>
          <w:color w:val="000000"/>
          <w:sz w:val="28"/>
          <w:szCs w:val="28"/>
        </w:rPr>
        <w:fldChar w:fldCharType="separate"/>
      </w:r>
      <w:r>
        <w:rPr>
          <w:color w:val="000000"/>
          <w:sz w:val="28"/>
          <w:szCs w:val="28"/>
        </w:rPr>
        <w:t xml:space="preserve">28</w:t>
      </w:r>
      <w:r>
        <w:rPr>
          <w:color w:val="000000"/>
          <w:sz w:val="28"/>
          <w:szCs w:val="28"/>
        </w:rPr>
        <w:fldChar w:fldCharType="end"/>
      </w:r>
      <w:r>
        <w:rPr>
          <w:color w:val="000000"/>
          <w:sz w:val="28"/>
          <w:szCs w:val="28"/>
        </w:rPr>
        <w:fldChar w:fldCharType="end"/>
      </w:r>
      <w:r>
        <w:rPr>
          <w:color w:val="000000"/>
          <w:sz w:val="28"/>
          <w:szCs w:val="28"/>
        </w:rPr>
      </w:r>
      <w:r/>
    </w:p>
    <w:p>
      <w:pPr>
        <w:pStyle w:val="1082"/>
        <w:spacing w:line="360" w:lineRule="auto"/>
        <w:tabs>
          <w:tab w:val="right" w:pos="9071" w:leader="dot"/>
        </w:tabs>
        <w:rPr>
          <w:color w:val="000000"/>
          <w:sz w:val="28"/>
          <w:szCs w:val="28"/>
        </w:rPr>
      </w:pPr>
      <w:r>
        <w:fldChar w:fldCharType="begin"/>
      </w:r>
      <w:r>
        <w:instrText xml:space="preserve"> HYPERLINK \l "_Toc24443" \o "#_Toc24443" </w:instrText>
      </w:r>
      <w:r>
        <w:fldChar w:fldCharType="separate"/>
      </w:r>
      <w:r>
        <w:rPr>
          <w:rFonts w:hint="eastAsia" w:ascii="宋体" w:hAnsi="宋体" w:cs="宋体"/>
          <w:color w:val="000000"/>
          <w:sz w:val="28"/>
          <w:szCs w:val="32"/>
        </w:rPr>
        <w:t xml:space="preserve">合同协议书</w:t>
      </w:r>
      <w:r>
        <w:rPr>
          <w:color w:val="000000"/>
          <w:sz w:val="28"/>
          <w:szCs w:val="28"/>
        </w:rPr>
        <w:tab/>
      </w:r>
      <w:r>
        <w:rPr>
          <w:rFonts w:hint="eastAsia"/>
          <w:color w:val="000000"/>
          <w:sz w:val="28"/>
          <w:szCs w:val="28"/>
        </w:rPr>
        <w:t xml:space="preserve">29</w:t>
      </w:r>
      <w:r>
        <w:rPr>
          <w:rFonts w:hint="eastAsia"/>
          <w:color w:val="000000"/>
          <w:sz w:val="28"/>
          <w:szCs w:val="28"/>
        </w:rPr>
        <w:fldChar w:fldCharType="end"/>
      </w:r>
      <w:r>
        <w:rPr>
          <w:color w:val="000000"/>
          <w:sz w:val="28"/>
          <w:szCs w:val="28"/>
        </w:rPr>
      </w:r>
      <w:r/>
    </w:p>
    <w:p>
      <w:pPr>
        <w:pStyle w:val="1082"/>
        <w:spacing w:line="360" w:lineRule="auto"/>
        <w:tabs>
          <w:tab w:val="right" w:pos="9071" w:leader="dot"/>
        </w:tabs>
        <w:rPr>
          <w:color w:val="000000"/>
          <w:sz w:val="28"/>
          <w:szCs w:val="28"/>
        </w:rPr>
      </w:pPr>
      <w:r>
        <w:fldChar w:fldCharType="begin"/>
      </w:r>
      <w:r>
        <w:instrText xml:space="preserve"> HYPERLINK \l "_Toc28819" \o "#_Toc28819" </w:instrText>
      </w:r>
      <w:r>
        <w:fldChar w:fldCharType="separate"/>
      </w:r>
      <w:r>
        <w:rPr>
          <w:rFonts w:hint="eastAsia"/>
          <w:color w:val="000000"/>
          <w:sz w:val="28"/>
          <w:szCs w:val="28"/>
        </w:rPr>
        <w:t xml:space="preserve">第五章</w:t>
      </w:r>
      <w:r>
        <w:rPr>
          <w:color w:val="000000"/>
          <w:sz w:val="28"/>
          <w:szCs w:val="28"/>
        </w:rPr>
        <w:t xml:space="preserve">项目需求</w:t>
        <w:tab/>
      </w:r>
      <w:r>
        <w:rPr>
          <w:color w:val="000000"/>
          <w:sz w:val="28"/>
          <w:szCs w:val="28"/>
        </w:rPr>
        <w:fldChar w:fldCharType="begin"/>
      </w:r>
      <w:r>
        <w:rPr>
          <w:color w:val="000000"/>
          <w:sz w:val="28"/>
          <w:szCs w:val="28"/>
        </w:rPr>
        <w:instrText xml:space="preserve"> PAGEREF _Toc28819 \h </w:instrText>
      </w:r>
      <w:r>
        <w:rPr>
          <w:color w:val="000000"/>
          <w:sz w:val="28"/>
          <w:szCs w:val="28"/>
        </w:rPr>
        <w:fldChar w:fldCharType="separate"/>
      </w:r>
      <w:r>
        <w:rPr>
          <w:color w:val="000000"/>
          <w:sz w:val="28"/>
          <w:szCs w:val="28"/>
        </w:rPr>
        <w:t xml:space="preserve">34</w:t>
      </w:r>
      <w:r>
        <w:rPr>
          <w:color w:val="000000"/>
          <w:sz w:val="28"/>
          <w:szCs w:val="28"/>
        </w:rPr>
        <w:fldChar w:fldCharType="end"/>
      </w:r>
      <w:r>
        <w:rPr>
          <w:color w:val="000000"/>
          <w:sz w:val="28"/>
          <w:szCs w:val="28"/>
        </w:rPr>
        <w:fldChar w:fldCharType="end"/>
      </w:r>
      <w:r>
        <w:rPr>
          <w:color w:val="000000"/>
          <w:sz w:val="28"/>
          <w:szCs w:val="28"/>
        </w:rPr>
      </w:r>
      <w:r/>
    </w:p>
    <w:p>
      <w:pPr>
        <w:pStyle w:val="1082"/>
        <w:spacing w:line="360" w:lineRule="auto"/>
        <w:tabs>
          <w:tab w:val="right" w:pos="9071" w:leader="dot"/>
        </w:tabs>
        <w:rPr>
          <w:color w:val="000000"/>
          <w:sz w:val="28"/>
          <w:szCs w:val="28"/>
        </w:rPr>
      </w:pPr>
      <w:r>
        <w:fldChar w:fldCharType="begin"/>
      </w:r>
      <w:r>
        <w:instrText xml:space="preserve"> HYPERLINK \l "_Toc28991" \o "#_Toc28991" </w:instrText>
      </w:r>
      <w:r>
        <w:fldChar w:fldCharType="separate"/>
      </w:r>
      <w:r>
        <w:rPr>
          <w:rFonts w:ascii="Arial" w:hAnsi="Arial" w:cs="Arial"/>
          <w:color w:val="000000"/>
          <w:sz w:val="28"/>
          <w:szCs w:val="28"/>
        </w:rPr>
        <w:t xml:space="preserve">第六章评标办</w:t>
      </w:r>
      <w:r>
        <w:rPr>
          <w:rFonts w:ascii="Arial" w:hAnsi="Arial" w:cs="Arial"/>
          <w:color w:val="000000"/>
          <w:sz w:val="28"/>
          <w:szCs w:val="28"/>
        </w:rPr>
        <w:t xml:space="preserve">法</w:t>
      </w:r>
      <w:r>
        <w:rPr>
          <w:color w:val="000000"/>
          <w:sz w:val="28"/>
          <w:szCs w:val="28"/>
        </w:rPr>
        <w:tab/>
      </w:r>
      <w:r>
        <w:rPr>
          <w:rFonts w:hint="eastAsia"/>
          <w:color w:val="000000"/>
          <w:sz w:val="28"/>
          <w:szCs w:val="28"/>
        </w:rPr>
        <w:t xml:space="preserve">38</w:t>
      </w:r>
      <w:r>
        <w:rPr>
          <w:rFonts w:hint="eastAsia"/>
          <w:color w:val="000000"/>
          <w:sz w:val="28"/>
          <w:szCs w:val="28"/>
        </w:rPr>
        <w:fldChar w:fldCharType="end"/>
      </w:r>
      <w:r>
        <w:rPr>
          <w:color w:val="000000"/>
          <w:sz w:val="28"/>
          <w:szCs w:val="28"/>
        </w:rPr>
      </w:r>
      <w:r/>
    </w:p>
    <w:p>
      <w:pPr>
        <w:pStyle w:val="1082"/>
        <w:spacing w:line="360" w:lineRule="auto"/>
        <w:tabs>
          <w:tab w:val="right" w:pos="9071" w:leader="dot"/>
        </w:tabs>
        <w:rPr>
          <w:color w:val="000000"/>
          <w:sz w:val="28"/>
          <w:szCs w:val="28"/>
        </w:rPr>
      </w:pPr>
      <w:r>
        <w:fldChar w:fldCharType="begin"/>
      </w:r>
      <w:r>
        <w:instrText xml:space="preserve"> HYPERLINK \l "_Toc12083" \o "#_Toc12083" </w:instrText>
      </w:r>
      <w:r>
        <w:fldChar w:fldCharType="separate"/>
      </w:r>
      <w:r>
        <w:rPr>
          <w:rFonts w:ascii="Arial" w:hAnsi="Arial" w:cs="Arial"/>
          <w:color w:val="000000"/>
          <w:sz w:val="28"/>
          <w:szCs w:val="28"/>
        </w:rPr>
        <w:t xml:space="preserve">第七章投标文件内容及格式</w:t>
      </w:r>
      <w:r>
        <w:rPr>
          <w:color w:val="000000"/>
          <w:sz w:val="28"/>
          <w:szCs w:val="28"/>
        </w:rPr>
        <w:tab/>
      </w:r>
      <w:r>
        <w:rPr>
          <w:rFonts w:hint="eastAsia"/>
          <w:color w:val="000000"/>
          <w:sz w:val="28"/>
          <w:szCs w:val="28"/>
        </w:rPr>
        <w:t xml:space="preserve">46</w:t>
      </w:r>
      <w:r>
        <w:rPr>
          <w:rFonts w:hint="eastAsia"/>
          <w:color w:val="000000"/>
          <w:sz w:val="28"/>
          <w:szCs w:val="28"/>
        </w:rPr>
        <w:fldChar w:fldCharType="end"/>
      </w:r>
      <w:r>
        <w:rPr>
          <w:color w:val="000000"/>
          <w:sz w:val="28"/>
          <w:szCs w:val="28"/>
        </w:rPr>
      </w:r>
      <w:r/>
    </w:p>
    <w:p>
      <w:pPr>
        <w:pStyle w:val="1161"/>
        <w:spacing w:line="360" w:lineRule="auto"/>
        <w:tabs>
          <w:tab w:val="clear" w:pos="9061" w:leader="none"/>
          <w:tab w:val="right" w:pos="9071" w:leader="dot"/>
        </w:tabs>
        <w:rPr>
          <w:rFonts w:ascii="Arial" w:hAnsi="Arial" w:cs="Arial"/>
        </w:rPr>
      </w:pPr>
      <w:r>
        <w:rPr>
          <w:rFonts w:hint="eastAsia" w:ascii="宋体" w:eastAsia="宋体" w:cs="宋体"/>
          <w:sz w:val="28"/>
          <w:szCs w:val="48"/>
        </w:rPr>
        <w:fldChar w:fldCharType="end"/>
      </w:r>
      <w:r>
        <w:rPr>
          <w:rFonts w:ascii="Arial" w:hAnsi="Arial" w:cs="Arial"/>
        </w:rPr>
      </w:r>
      <w:r/>
    </w:p>
    <w:p>
      <w:pPr>
        <w:pStyle w:val="1323"/>
        <w:spacing w:line="360" w:lineRule="auto"/>
        <w:tabs>
          <w:tab w:val="right" w:pos="9071" w:leader="dot"/>
        </w:tabs>
        <w:rPr>
          <w:rFonts w:ascii="Arial" w:hAnsi="Arial" w:cs="Arial"/>
          <w:color w:val="000000"/>
        </w:rPr>
      </w:pPr>
      <w:r>
        <w:rPr>
          <w:rFonts w:ascii="Arial" w:hAnsi="Arial" w:cs="Arial"/>
          <w:color w:val="000000"/>
        </w:rPr>
        <w:br w:type="page" w:clear="all"/>
      </w:r>
      <w:r>
        <w:rPr>
          <w:rFonts w:ascii="Arial" w:hAnsi="Arial" w:cs="Arial"/>
          <w:color w:val="000000"/>
        </w:rPr>
      </w:r>
      <w:r/>
    </w:p>
    <w:p>
      <w:pPr>
        <w:pStyle w:val="1297"/>
        <w:numPr>
          <w:ilvl w:val="0"/>
          <w:numId w:val="4"/>
        </w:numPr>
        <w:spacing w:line="360" w:lineRule="auto"/>
        <w:rPr>
          <w:rFonts w:ascii="Arial" w:hAnsi="Arial" w:cs="Arial"/>
          <w:color w:val="000000"/>
        </w:rPr>
      </w:pPr>
      <w:r/>
      <w:bookmarkStart w:id="0" w:name="_Toc28191"/>
      <w:r/>
      <w:bookmarkStart w:id="1" w:name="_Toc18117"/>
      <w:r/>
      <w:bookmarkStart w:id="2" w:name="_Hlk88038389"/>
      <w:r/>
      <w:bookmarkStart w:id="3" w:name="_Toc89569837"/>
      <w:r>
        <w:rPr>
          <w:rFonts w:hint="eastAsia" w:ascii="Arial" w:hAnsi="Arial" w:cs="Arial"/>
          <w:color w:val="000000"/>
        </w:rPr>
        <w:t xml:space="preserve">招标公告</w:t>
      </w:r>
      <w:bookmarkEnd w:id="0"/>
      <w:r/>
      <w:bookmarkEnd w:id="1"/>
      <w:r>
        <w:rPr>
          <w:rFonts w:ascii="Arial" w:hAnsi="Arial" w:cs="Arial"/>
          <w:color w:val="000000"/>
        </w:rPr>
      </w:r>
      <w:r/>
    </w:p>
    <w:p>
      <w:pPr>
        <w:pStyle w:val="1013"/>
        <w:ind w:firstLine="480"/>
        <w:spacing w:line="360" w:lineRule="auto"/>
        <w:rPr>
          <w:rFonts w:ascii="宋体" w:hAnsi="宋体" w:cs="Arial"/>
          <w:color w:val="000000"/>
          <w:sz w:val="22"/>
          <w:szCs w:val="22"/>
        </w:rPr>
        <w:pBdr>
          <w:top w:val="single" w:color="000000" w:sz="4" w:space="1"/>
          <w:left w:val="single" w:color="000000" w:sz="4" w:space="4"/>
          <w:bottom w:val="single" w:color="000000" w:sz="4" w:space="1"/>
          <w:right w:val="single" w:color="000000" w:sz="4" w:space="4"/>
        </w:pBdr>
      </w:pPr>
      <w:r>
        <w:rPr>
          <w:rFonts w:ascii="宋体" w:hAnsi="宋体" w:cs="Arial"/>
          <w:color w:val="000000"/>
          <w:sz w:val="22"/>
          <w:szCs w:val="22"/>
        </w:rPr>
        <w:t xml:space="preserve">项目概况</w:t>
      </w:r>
      <w:r/>
    </w:p>
    <w:p>
      <w:pPr>
        <w:pStyle w:val="1013"/>
        <w:ind w:firstLine="480"/>
        <w:spacing w:line="360" w:lineRule="auto"/>
        <w:rPr>
          <w:rFonts w:ascii="宋体" w:hAnsi="宋体" w:cs="Arial"/>
          <w:color w:val="000000"/>
          <w:sz w:val="22"/>
          <w:szCs w:val="22"/>
        </w:rPr>
        <w:pBdr>
          <w:top w:val="single" w:color="000000" w:sz="4" w:space="1"/>
          <w:left w:val="single" w:color="000000" w:sz="4" w:space="4"/>
          <w:bottom w:val="single" w:color="000000" w:sz="4" w:space="1"/>
          <w:right w:val="single" w:color="000000" w:sz="4" w:space="4"/>
        </w:pBdr>
      </w:pPr>
      <w:r>
        <w:rPr>
          <w:rFonts w:hint="eastAsia" w:ascii="宋体" w:hAnsi="宋体" w:cs="Arial"/>
          <w:color w:val="000000"/>
          <w:sz w:val="22"/>
          <w:szCs w:val="22"/>
        </w:rPr>
        <w:t xml:space="preserve">江苏海外集团国际工程咨询有限公司</w:t>
      </w:r>
      <w:r>
        <w:rPr>
          <w:rFonts w:ascii="宋体" w:hAnsi="宋体" w:cs="Arial"/>
          <w:color w:val="000000"/>
          <w:sz w:val="22"/>
          <w:szCs w:val="22"/>
        </w:rPr>
        <w:t xml:space="preserve">受</w:t>
      </w:r>
      <w:r>
        <w:rPr>
          <w:rFonts w:hint="eastAsia" w:ascii="宋体" w:hAnsi="宋体" w:cs="Arial"/>
          <w:color w:val="000000"/>
          <w:sz w:val="22"/>
          <w:szCs w:val="22"/>
        </w:rPr>
        <w:t xml:space="preserve">泰兴市第二人民医院</w:t>
      </w:r>
      <w:r>
        <w:rPr>
          <w:rFonts w:ascii="宋体" w:hAnsi="宋体" w:cs="Arial"/>
          <w:sz w:val="22"/>
          <w:szCs w:val="22"/>
        </w:rPr>
        <w:t xml:space="preserve">委托，对</w:t>
      </w:r>
      <w:bookmarkStart w:id="4" w:name="_Toc28359012"/>
      <w:r/>
      <w:bookmarkStart w:id="5" w:name="_Toc28359089"/>
      <w:r/>
      <w:bookmarkStart w:id="6" w:name="_Toc35393629"/>
      <w:r/>
      <w:bookmarkStart w:id="7" w:name="_Toc35393798"/>
      <w:r>
        <w:rPr>
          <w:rFonts w:hint="eastAsia" w:ascii="宋体" w:hAnsi="宋体" w:cs="Arial"/>
          <w:sz w:val="22"/>
          <w:szCs w:val="22"/>
        </w:rPr>
        <w:t xml:space="preserve">医疗设备维保服务项目</w:t>
      </w:r>
      <w:r>
        <w:rPr>
          <w:rFonts w:hint="eastAsia" w:ascii="宋体" w:hAnsi="宋体" w:cs="Arial"/>
          <w:color w:val="000000"/>
          <w:sz w:val="22"/>
          <w:szCs w:val="22"/>
        </w:rPr>
        <w:t xml:space="preserve">以公开招标方式组织政府采购。</w:t>
      </w:r>
      <w:r>
        <w:rPr>
          <w:rFonts w:ascii="宋体" w:hAnsi="宋体" w:cs="Arial"/>
          <w:color w:val="000000"/>
          <w:sz w:val="22"/>
          <w:szCs w:val="22"/>
        </w:rPr>
        <w:t xml:space="preserve">本次</w:t>
      </w:r>
      <w:r>
        <w:rPr>
          <w:rFonts w:hint="eastAsia" w:ascii="宋体" w:hAnsi="宋体" w:cs="Arial"/>
          <w:color w:val="000000"/>
          <w:sz w:val="22"/>
          <w:szCs w:val="22"/>
        </w:rPr>
        <w:t xml:space="preserve">招标公告发布及有关变更信息在江苏政府采购网（http://www.ccgp-jiangsu.gov.cn/）发布，请潜在供应商在江苏政府采购网“苏采云”系统（http://jszfcg.jsczt.cn/）获取招标文件并制作电子投标</w:t>
      </w:r>
      <w:r>
        <w:rPr>
          <w:rFonts w:hint="eastAsia" w:ascii="宋体" w:hAnsi="宋体" w:cs="Arial"/>
          <w:color w:val="000000"/>
          <w:sz w:val="22"/>
          <w:szCs w:val="22"/>
        </w:rPr>
        <w:t xml:space="preserve">文件，并于</w:t>
      </w:r>
      <w:r>
        <w:rPr>
          <w:rFonts w:hint="eastAsia" w:ascii="宋体" w:hAnsi="宋体" w:cs="Arial"/>
          <w:color w:val="000000"/>
          <w:sz w:val="22"/>
          <w:szCs w:val="22"/>
          <w:u w:val="single"/>
        </w:rPr>
        <w:t xml:space="preserve">202</w:t>
      </w:r>
      <w:r>
        <w:rPr>
          <w:rFonts w:hint="eastAsia" w:ascii="宋体" w:hAnsi="宋体" w:cs="Arial"/>
          <w:color w:val="000000"/>
          <w:sz w:val="22"/>
          <w:szCs w:val="22"/>
          <w:u w:val="single"/>
        </w:rPr>
        <w:t xml:space="preserve">5年12月</w:t>
      </w:r>
      <w:r>
        <w:rPr>
          <w:rFonts w:hint="eastAsia" w:ascii="宋体" w:hAnsi="宋体" w:cs="Arial"/>
          <w:color w:val="000000"/>
          <w:sz w:val="22"/>
          <w:szCs w:val="22"/>
        </w:rPr>
        <w:t xml:space="preserve">30日</w:t>
      </w:r>
      <w:r>
        <w:rPr>
          <w:rFonts w:ascii="宋体" w:hAnsi="宋体" w:cs="Arial"/>
          <w:color w:val="000000"/>
          <w:sz w:val="22"/>
          <w:szCs w:val="22"/>
        </w:rPr>
        <w:t xml:space="preserve">10</w:t>
      </w:r>
      <w:r>
        <w:rPr>
          <w:rFonts w:hint="eastAsia" w:ascii="宋体" w:hAnsi="宋体" w:cs="Arial"/>
          <w:color w:val="000000"/>
          <w:sz w:val="22"/>
          <w:szCs w:val="22"/>
        </w:rPr>
        <w:t xml:space="preserve">点</w:t>
      </w:r>
      <w:r>
        <w:rPr>
          <w:rFonts w:ascii="宋体" w:hAnsi="宋体" w:cs="Arial"/>
          <w:color w:val="000000"/>
          <w:sz w:val="22"/>
          <w:szCs w:val="22"/>
        </w:rPr>
        <w:t xml:space="preserve">00</w:t>
      </w:r>
      <w:r>
        <w:rPr>
          <w:rFonts w:hint="eastAsia" w:ascii="宋体" w:hAnsi="宋体" w:cs="Arial"/>
          <w:color w:val="000000"/>
          <w:sz w:val="22"/>
          <w:szCs w:val="22"/>
        </w:rPr>
        <w:t xml:space="preserve">分</w:t>
      </w:r>
      <w:r>
        <w:rPr>
          <w:rFonts w:hint="eastAsia" w:ascii="宋体" w:hAnsi="宋体" w:cs="Arial"/>
          <w:color w:val="000000"/>
          <w:sz w:val="22"/>
          <w:szCs w:val="22"/>
        </w:rPr>
        <w:t xml:space="preserve">（北京时间）前提交投标</w:t>
      </w:r>
      <w:r>
        <w:rPr>
          <w:rFonts w:ascii="宋体" w:hAnsi="宋体" w:cs="Arial"/>
          <w:color w:val="000000"/>
          <w:sz w:val="22"/>
          <w:szCs w:val="22"/>
        </w:rPr>
        <w:t xml:space="preserve">文件</w:t>
      </w:r>
      <w:r>
        <w:rPr>
          <w:rFonts w:hint="eastAsia" w:ascii="宋体" w:hAnsi="宋体" w:cs="Arial"/>
          <w:color w:val="000000"/>
          <w:sz w:val="22"/>
          <w:szCs w:val="22"/>
        </w:rPr>
        <w:t xml:space="preserve">。</w:t>
      </w:r>
      <w:r>
        <w:rPr>
          <w:rFonts w:hint="eastAsia" w:ascii="宋体" w:hAnsi="宋体" w:cs="Arial"/>
          <w:color w:val="000000"/>
          <w:sz w:val="22"/>
          <w:szCs w:val="22"/>
        </w:rPr>
        <w:t xml:space="preserve"> </w:t>
      </w:r>
      <w:r>
        <w:rPr>
          <w:rFonts w:ascii="宋体" w:hAnsi="宋体" w:cs="Arial"/>
          <w:color w:val="000000"/>
          <w:sz w:val="22"/>
          <w:szCs w:val="22"/>
        </w:rPr>
      </w:r>
      <w:r/>
    </w:p>
    <w:p>
      <w:pPr>
        <w:pStyle w:val="1013"/>
        <w:spacing w:line="360" w:lineRule="auto"/>
        <w:rPr>
          <w:rFonts w:ascii="宋体" w:hAnsi="宋体" w:cs="Arial"/>
          <w:b/>
          <w:bCs/>
          <w:color w:val="000000"/>
          <w:sz w:val="22"/>
          <w:szCs w:val="22"/>
        </w:rPr>
      </w:pPr>
      <w:r>
        <w:rPr>
          <w:rFonts w:ascii="宋体" w:hAnsi="宋体" w:cs="Arial"/>
          <w:b/>
          <w:bCs/>
          <w:color w:val="000000"/>
          <w:sz w:val="22"/>
          <w:szCs w:val="22"/>
        </w:rPr>
        <w:t xml:space="preserve">一、项目基本情况</w:t>
      </w:r>
      <w:bookmarkEnd w:id="4"/>
      <w:r/>
      <w:bookmarkEnd w:id="5"/>
      <w:r/>
      <w:bookmarkEnd w:id="6"/>
      <w:r/>
      <w:bookmarkEnd w:id="7"/>
      <w:r>
        <w:rPr>
          <w:rFonts w:ascii="宋体" w:hAnsi="宋体" w:cs="Arial"/>
          <w:b/>
          <w:bCs/>
          <w:color w:val="000000"/>
          <w:sz w:val="22"/>
          <w:szCs w:val="22"/>
        </w:rPr>
      </w:r>
      <w:r/>
    </w:p>
    <w:p>
      <w:pPr>
        <w:pStyle w:val="1013"/>
        <w:ind w:firstLine="420"/>
        <w:spacing w:line="360" w:lineRule="auto"/>
        <w:rPr>
          <w:rFonts w:hint="eastAsia" w:ascii="宋体" w:hAnsi="宋体" w:cs="Arial"/>
          <w:color w:val="000000"/>
          <w:sz w:val="22"/>
          <w:szCs w:val="22"/>
        </w:rPr>
      </w:pPr>
      <w:r>
        <w:rPr>
          <w:rFonts w:hint="eastAsia" w:ascii="宋体" w:hAnsi="宋体" w:cs="Arial"/>
          <w:color w:val="000000"/>
          <w:sz w:val="22"/>
          <w:szCs w:val="22"/>
        </w:rPr>
        <w:t xml:space="preserve">1、</w:t>
      </w:r>
      <w:r>
        <w:rPr>
          <w:rFonts w:ascii="宋体" w:hAnsi="宋体" w:cs="Arial"/>
          <w:color w:val="000000"/>
          <w:sz w:val="22"/>
          <w:szCs w:val="22"/>
        </w:rPr>
        <w:t xml:space="preserve">项目编号：</w:t>
      </w:r>
      <w:r>
        <w:rPr>
          <w:rFonts w:ascii="宋体" w:hAnsi="宋体" w:cs="Arial"/>
          <w:color w:val="000000"/>
          <w:sz w:val="22"/>
          <w:szCs w:val="22"/>
        </w:rPr>
        <w:t xml:space="preserve">JSZC-321283-HWZX-G2025-0887</w:t>
      </w:r>
      <w:r>
        <w:rPr>
          <w:rFonts w:ascii="宋体" w:hAnsi="宋体" w:cs="Arial"/>
          <w:color w:val="000000"/>
          <w:sz w:val="22"/>
          <w:szCs w:val="22"/>
        </w:rPr>
        <w:t xml:space="preserve"> </w:t>
      </w:r>
      <w:r>
        <w:rPr>
          <w:rFonts w:hint="eastAsia" w:ascii="宋体" w:hAnsi="宋体" w:cs="Arial"/>
          <w:color w:val="000000"/>
          <w:sz w:val="22"/>
          <w:szCs w:val="22"/>
        </w:rPr>
      </w:r>
      <w:r/>
    </w:p>
    <w:p>
      <w:pPr>
        <w:pStyle w:val="1013"/>
        <w:ind w:firstLine="420"/>
        <w:spacing w:line="360" w:lineRule="auto"/>
        <w:rPr>
          <w:rFonts w:ascii="宋体" w:hAnsi="宋体" w:cs="Arial"/>
          <w:color w:val="000000"/>
          <w:sz w:val="22"/>
          <w:szCs w:val="22"/>
        </w:rPr>
      </w:pPr>
      <w:r>
        <w:rPr>
          <w:rFonts w:hint="eastAsia" w:ascii="宋体" w:hAnsi="宋体" w:cs="Arial"/>
          <w:color w:val="000000"/>
          <w:sz w:val="22"/>
          <w:szCs w:val="22"/>
        </w:rPr>
        <w:t xml:space="preserve">招标代理机构编号：</w:t>
      </w:r>
      <w:r>
        <w:rPr>
          <w:rFonts w:ascii="宋体" w:hAnsi="宋体" w:cs="Arial"/>
          <w:color w:val="000000"/>
          <w:sz w:val="22"/>
          <w:szCs w:val="22"/>
        </w:rPr>
        <w:t xml:space="preserve">0675-256JOC016156 </w:t>
      </w:r>
      <w:r/>
    </w:p>
    <w:p>
      <w:pPr>
        <w:pStyle w:val="1013"/>
        <w:ind w:firstLine="420"/>
        <w:spacing w:line="360" w:lineRule="auto"/>
        <w:rPr>
          <w:rFonts w:hint="eastAsia" w:ascii="宋体" w:hAnsi="宋体" w:cs="Arial"/>
          <w:sz w:val="22"/>
          <w:szCs w:val="22"/>
          <w:lang w:val="en-GB"/>
        </w:rPr>
      </w:pPr>
      <w:r>
        <w:rPr>
          <w:rFonts w:hint="eastAsia" w:ascii="宋体" w:hAnsi="宋体" w:cs="Arial"/>
          <w:color w:val="000000"/>
          <w:sz w:val="22"/>
          <w:szCs w:val="22"/>
        </w:rPr>
        <w:t xml:space="preserve">2、</w:t>
      </w:r>
      <w:r>
        <w:rPr>
          <w:rFonts w:ascii="宋体" w:hAnsi="宋体" w:cs="Arial"/>
          <w:color w:val="000000"/>
          <w:sz w:val="22"/>
          <w:szCs w:val="22"/>
        </w:rPr>
        <w:t xml:space="preserve">项目名</w:t>
      </w:r>
      <w:r>
        <w:rPr>
          <w:rFonts w:ascii="宋体" w:hAnsi="宋体" w:cs="Arial"/>
          <w:sz w:val="22"/>
          <w:szCs w:val="22"/>
        </w:rPr>
        <w:t xml:space="preserve">称：</w:t>
      </w:r>
      <w:r>
        <w:rPr>
          <w:rFonts w:hint="eastAsia" w:ascii="宋体" w:hAnsi="宋体" w:cs="Arial"/>
          <w:sz w:val="22"/>
          <w:szCs w:val="22"/>
        </w:rPr>
        <w:t xml:space="preserve">医疗设备维保服务项目</w:t>
      </w:r>
      <w:r>
        <w:rPr>
          <w:rFonts w:hint="eastAsia" w:ascii="宋体" w:hAnsi="宋体" w:cs="Arial"/>
          <w:sz w:val="22"/>
          <w:szCs w:val="22"/>
          <w:lang w:val="en-GB"/>
        </w:rPr>
      </w:r>
      <w:r/>
    </w:p>
    <w:p>
      <w:pPr>
        <w:pStyle w:val="1013"/>
        <w:ind w:firstLine="420"/>
        <w:spacing w:line="360" w:lineRule="auto"/>
        <w:rPr>
          <w:rFonts w:ascii="宋体" w:hAnsi="宋体" w:cs="Arial"/>
          <w:sz w:val="22"/>
          <w:szCs w:val="22"/>
        </w:rPr>
      </w:pPr>
      <w:r>
        <w:rPr>
          <w:rFonts w:hint="eastAsia" w:ascii="宋体" w:hAnsi="宋体" w:cs="Arial"/>
          <w:sz w:val="22"/>
          <w:szCs w:val="22"/>
        </w:rPr>
        <w:t xml:space="preserve">3、采购方式：公开招标</w:t>
      </w:r>
      <w:r>
        <w:rPr>
          <w:rFonts w:ascii="宋体" w:hAnsi="宋体" w:cs="Arial"/>
          <w:sz w:val="22"/>
          <w:szCs w:val="22"/>
        </w:rPr>
      </w:r>
      <w:r/>
    </w:p>
    <w:p>
      <w:pPr>
        <w:pStyle w:val="1013"/>
        <w:ind w:firstLine="420"/>
        <w:spacing w:line="360" w:lineRule="auto"/>
        <w:rPr>
          <w:rFonts w:ascii="宋体" w:hAnsi="宋体" w:cs="Arial"/>
          <w:sz w:val="22"/>
          <w:szCs w:val="22"/>
        </w:rPr>
      </w:pPr>
      <w:r>
        <w:rPr>
          <w:rFonts w:hint="eastAsia" w:ascii="宋体" w:hAnsi="宋体" w:cs="Arial"/>
          <w:sz w:val="22"/>
          <w:szCs w:val="22"/>
        </w:rPr>
        <w:t xml:space="preserve">4、采购需求：</w:t>
      </w:r>
      <w:r>
        <w:rPr>
          <w:rFonts w:ascii="宋体" w:hAnsi="宋体" w:cs="Arial"/>
          <w:sz w:val="22"/>
          <w:szCs w:val="22"/>
        </w:rPr>
      </w:r>
      <w:r/>
    </w:p>
    <w:tbl>
      <w:tblPr>
        <w:tblW w:w="5000" w:type="pct"/>
        <w:jc w:val="center"/>
        <w:tblInd w:w="0" w:type="dxa"/>
        <w:tblLayout w:type="autofit"/>
        <w:tblCellMar>
          <w:left w:w="15" w:type="dxa"/>
          <w:top w:w="15" w:type="dxa"/>
          <w:right w:w="15" w:type="dxa"/>
          <w:bottom w:w="15" w:type="dxa"/>
        </w:tblCellMar>
        <w:tblLook w:val="04A0" w:firstRow="1" w:lastRow="0" w:firstColumn="1" w:lastColumn="0" w:noHBand="0" w:noVBand="1"/>
      </w:tblPr>
      <w:tblGrid>
        <w:gridCol w:w="724"/>
        <w:gridCol w:w="3542"/>
        <w:gridCol w:w="2279"/>
        <w:gridCol w:w="2556"/>
      </w:tblGrid>
      <w:tr>
        <w:trPr>
          <w:trHeight w:val="815"/>
        </w:trPr>
        <w:tc>
          <w:tcPr>
            <w:tcBorders>
              <w:top w:val="single" w:color="000000" w:sz="6" w:space="0"/>
              <w:left w:val="single" w:color="000000" w:sz="6" w:space="0"/>
              <w:bottom w:val="single" w:color="000000" w:sz="4" w:space="0"/>
              <w:right w:val="single" w:color="000000" w:sz="6" w:space="0"/>
            </w:tcBorders>
            <w:tcW w:w="398" w:type="pct"/>
            <w:vAlign w:val="center"/>
            <w:textDirection w:val="lrTb"/>
            <w:noWrap w:val="false"/>
          </w:tcPr>
          <w:p>
            <w:pPr>
              <w:pStyle w:val="1013"/>
              <w:jc w:val="center"/>
              <w:spacing w:line="360" w:lineRule="auto"/>
              <w:widowControl/>
              <w:rPr>
                <w:rFonts w:ascii="宋体" w:hAnsi="宋体"/>
                <w:sz w:val="24"/>
              </w:rPr>
            </w:pPr>
            <w:r>
              <w:rPr>
                <w:rFonts w:hint="eastAsia" w:ascii="宋体" w:hAnsi="宋体"/>
                <w:sz w:val="24"/>
              </w:rPr>
              <w:t xml:space="preserve">包号</w:t>
            </w:r>
            <w:r>
              <w:rPr>
                <w:rFonts w:ascii="宋体" w:hAnsi="宋体"/>
                <w:sz w:val="24"/>
              </w:rPr>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1946" w:type="pct"/>
            <w:vAlign w:val="center"/>
            <w:textDirection w:val="lrTb"/>
            <w:noWrap w:val="false"/>
          </w:tcPr>
          <w:p>
            <w:pPr>
              <w:pStyle w:val="1013"/>
              <w:jc w:val="center"/>
              <w:spacing w:line="360" w:lineRule="auto"/>
              <w:widowControl/>
              <w:rPr>
                <w:rFonts w:ascii="宋体" w:hAnsi="宋体"/>
                <w:sz w:val="24"/>
              </w:rPr>
            </w:pPr>
            <w:r>
              <w:rPr>
                <w:rFonts w:hint="eastAsia" w:ascii="宋体" w:hAnsi="宋体"/>
                <w:sz w:val="24"/>
              </w:rPr>
              <w:t xml:space="preserve">项目名称</w:t>
            </w:r>
            <w:r>
              <w:rPr>
                <w:rFonts w:ascii="宋体" w:hAnsi="宋体"/>
                <w:sz w:val="24"/>
              </w:rPr>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1252" w:type="pct"/>
            <w:vAlign w:val="center"/>
            <w:textDirection w:val="lrTb"/>
            <w:noWrap w:val="false"/>
          </w:tcPr>
          <w:p>
            <w:pPr>
              <w:pStyle w:val="1013"/>
              <w:jc w:val="center"/>
              <w:spacing w:line="360" w:lineRule="auto"/>
              <w:widowControl/>
              <w:rPr>
                <w:rFonts w:ascii="宋体" w:hAnsi="宋体"/>
                <w:sz w:val="24"/>
              </w:rPr>
            </w:pPr>
            <w:r>
              <w:rPr>
                <w:rFonts w:hint="eastAsia" w:ascii="宋体" w:hAnsi="宋体"/>
                <w:sz w:val="24"/>
              </w:rPr>
              <w:t xml:space="preserve">项目预算/最高限价</w:t>
            </w:r>
            <w:r>
              <w:rPr>
                <w:rFonts w:ascii="宋体" w:hAnsi="宋体"/>
                <w:sz w:val="24"/>
              </w:rPr>
            </w:r>
            <w:r/>
          </w:p>
        </w:tc>
        <w:tc>
          <w:tcPr>
            <w:tcBorders>
              <w:top w:val="single" w:color="000000" w:sz="6" w:space="0"/>
              <w:left w:val="none" w:color="000000" w:sz="4" w:space="0"/>
              <w:bottom w:val="single" w:color="000000" w:sz="4" w:space="0"/>
              <w:right w:val="single" w:color="000000" w:sz="6" w:space="0"/>
            </w:tcBorders>
            <w:tcW w:w="1404" w:type="pct"/>
            <w:vAlign w:val="center"/>
            <w:textDirection w:val="lrTb"/>
            <w:noWrap w:val="false"/>
          </w:tcPr>
          <w:p>
            <w:pPr>
              <w:pStyle w:val="1013"/>
              <w:jc w:val="center"/>
              <w:spacing w:line="360" w:lineRule="auto"/>
              <w:widowControl/>
              <w:rPr>
                <w:rFonts w:ascii="宋体" w:hAnsi="宋体"/>
                <w:sz w:val="24"/>
              </w:rPr>
            </w:pPr>
            <w:r>
              <w:rPr>
                <w:rFonts w:hint="eastAsia" w:ascii="宋体" w:hAnsi="宋体"/>
                <w:sz w:val="24"/>
              </w:rPr>
              <w:t xml:space="preserve">服务期限</w:t>
            </w:r>
            <w:r>
              <w:rPr>
                <w:rFonts w:ascii="宋体" w:hAnsi="宋体"/>
                <w:sz w:val="24"/>
              </w:rPr>
            </w:r>
            <w:r/>
          </w:p>
        </w:tc>
      </w:tr>
      <w:tr>
        <w:trPr>
          <w:trHeight w:val="953"/>
        </w:trPr>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pStyle w:val="1013"/>
              <w:jc w:val="center"/>
              <w:spacing w:line="360" w:lineRule="auto"/>
              <w:widowControl/>
              <w:rPr>
                <w:rFonts w:ascii="宋体" w:hAnsi="宋体"/>
                <w:sz w:val="24"/>
              </w:rPr>
            </w:pPr>
            <w:r/>
            <w:bookmarkStart w:id="8" w:name="_Hlk90069038"/>
            <w:r>
              <w:rPr>
                <w:rFonts w:hint="eastAsia" w:ascii="宋体" w:hAnsi="宋体"/>
                <w:sz w:val="24"/>
              </w:rPr>
              <w:t xml:space="preserve">1</w:t>
            </w:r>
            <w:r>
              <w:rPr>
                <w:rFonts w:ascii="宋体" w:hAnsi="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1946" w:type="pct"/>
            <w:vAlign w:val="center"/>
            <w:textDirection w:val="lrTb"/>
            <w:noWrap w:val="false"/>
          </w:tcPr>
          <w:p>
            <w:pPr>
              <w:pStyle w:val="1013"/>
              <w:jc w:val="center"/>
              <w:spacing w:line="360" w:lineRule="auto"/>
              <w:rPr>
                <w:rFonts w:hint="eastAsia" w:ascii="宋体" w:hAnsi="宋体"/>
                <w:sz w:val="24"/>
              </w:rPr>
            </w:pPr>
            <w:r>
              <w:rPr>
                <w:rFonts w:hint="eastAsia" w:ascii="宋体" w:hAnsi="宋体"/>
                <w:sz w:val="24"/>
              </w:rPr>
              <w:t xml:space="preserve">医疗设备维保服务项目</w:t>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1252" w:type="pct"/>
            <w:vAlign w:val="center"/>
            <w:textDirection w:val="lrTb"/>
            <w:noWrap w:val="false"/>
          </w:tcPr>
          <w:p>
            <w:pPr>
              <w:pStyle w:val="1013"/>
              <w:jc w:val="center"/>
              <w:spacing w:before="100" w:beforeAutospacing="1" w:after="100" w:afterAutospacing="1" w:line="360" w:lineRule="auto"/>
              <w:widowControl/>
              <w:rPr>
                <w:rFonts w:hint="eastAsia" w:ascii="宋体" w:hAnsi="宋体"/>
                <w:sz w:val="24"/>
              </w:rPr>
            </w:pPr>
            <w:r>
              <w:rPr>
                <w:rFonts w:hint="eastAsia" w:ascii="宋体" w:hAnsi="宋体"/>
                <w:sz w:val="24"/>
              </w:rPr>
              <w:t xml:space="preserve">210万元/每年</w:t>
            </w:r>
            <w:r/>
          </w:p>
        </w:tc>
        <w:tc>
          <w:tcPr>
            <w:shd w:val="clear" w:color="auto" w:fill="ffffff"/>
            <w:tcBorders>
              <w:top w:val="single" w:color="000000" w:sz="4" w:space="0"/>
              <w:left w:val="single" w:color="000000" w:sz="4" w:space="0"/>
              <w:right w:val="single" w:color="000000" w:sz="4" w:space="0"/>
            </w:tcBorders>
            <w:tcW w:w="1404" w:type="pct"/>
            <w:vAlign w:val="center"/>
            <w:textDirection w:val="lrTb"/>
            <w:noWrap w:val="false"/>
          </w:tcPr>
          <w:p>
            <w:pPr>
              <w:pStyle w:val="1013"/>
              <w:jc w:val="center"/>
              <w:spacing w:before="100" w:beforeAutospacing="1" w:after="100" w:afterAutospacing="1" w:line="360" w:lineRule="auto"/>
              <w:widowControl/>
              <w:rPr>
                <w:rFonts w:hint="eastAsia" w:ascii="宋体" w:hAnsi="宋体"/>
                <w:sz w:val="24"/>
              </w:rPr>
            </w:pPr>
            <w:r>
              <w:rPr>
                <w:rFonts w:hint="eastAsia" w:ascii="宋体" w:hAnsi="宋体"/>
                <w:sz w:val="24"/>
              </w:rPr>
              <w:t xml:space="preserve">最长不超过3年</w:t>
            </w:r>
            <w:r/>
          </w:p>
        </w:tc>
      </w:tr>
      <w:tr>
        <w:trPr>
          <w:trHeight w:val="596"/>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013"/>
              <w:jc w:val="center"/>
              <w:spacing w:before="100" w:beforeAutospacing="1" w:after="100" w:afterAutospacing="1" w:line="360" w:lineRule="auto"/>
              <w:widowControl/>
              <w:rPr>
                <w:rFonts w:ascii="宋体" w:hAnsi="宋体"/>
                <w:color w:val="000000"/>
                <w:sz w:val="24"/>
              </w:rPr>
            </w:pPr>
            <w:r>
              <w:rPr>
                <w:rFonts w:hint="eastAsia" w:ascii="宋体" w:hAnsi="宋体"/>
                <w:color w:val="000000"/>
                <w:sz w:val="24"/>
              </w:rPr>
              <w:t xml:space="preserve">注：</w:t>
            </w:r>
            <w:bookmarkEnd w:id="8"/>
            <w:r>
              <w:rPr>
                <w:rFonts w:hint="eastAsia" w:ascii="宋体" w:hAnsi="宋体"/>
                <w:color w:val="000000"/>
                <w:sz w:val="24"/>
              </w:rPr>
              <w:t xml:space="preserve">详见第五章项目需求</w:t>
            </w:r>
            <w:r>
              <w:rPr>
                <w:rFonts w:ascii="宋体" w:hAnsi="宋体"/>
                <w:color w:val="000000"/>
                <w:sz w:val="24"/>
              </w:rPr>
            </w:r>
            <w:r/>
          </w:p>
        </w:tc>
      </w:tr>
    </w:tbl>
    <w:p>
      <w:pPr>
        <w:pStyle w:val="1013"/>
        <w:spacing w:line="360" w:lineRule="auto"/>
        <w:rPr>
          <w:rFonts w:ascii="宋体" w:hAnsi="宋体" w:cs="Arial"/>
          <w:color w:val="000000"/>
          <w:sz w:val="22"/>
          <w:szCs w:val="22"/>
        </w:rPr>
      </w:pPr>
      <w:r>
        <w:rPr>
          <w:rFonts w:ascii="宋体" w:hAnsi="宋体" w:cs="Arial"/>
          <w:color w:val="000000"/>
          <w:sz w:val="22"/>
          <w:szCs w:val="22"/>
        </w:rPr>
      </w:r>
      <w:r/>
    </w:p>
    <w:p>
      <w:pPr>
        <w:pStyle w:val="1013"/>
        <w:spacing w:line="360" w:lineRule="auto"/>
        <w:rPr>
          <w:rFonts w:ascii="宋体" w:hAnsi="宋体" w:cs="Arial"/>
          <w:b/>
          <w:bCs/>
          <w:color w:val="000000"/>
          <w:sz w:val="22"/>
          <w:szCs w:val="22"/>
        </w:rPr>
      </w:pPr>
      <w:r/>
      <w:bookmarkStart w:id="9" w:name="_Toc35393799"/>
      <w:r/>
      <w:bookmarkStart w:id="10" w:name="_Toc28359090"/>
      <w:r/>
      <w:bookmarkStart w:id="11" w:name="_Toc28359013"/>
      <w:r/>
      <w:bookmarkStart w:id="12" w:name="_Toc35393630"/>
      <w:r>
        <w:rPr>
          <w:rFonts w:ascii="宋体" w:hAnsi="宋体" w:cs="Arial"/>
          <w:b/>
          <w:bCs/>
          <w:color w:val="000000"/>
          <w:sz w:val="22"/>
          <w:szCs w:val="22"/>
        </w:rPr>
        <w:t xml:space="preserve">二、申请人的资格要求：</w:t>
      </w:r>
      <w:bookmarkEnd w:id="9"/>
      <w:r/>
      <w:bookmarkEnd w:id="10"/>
      <w:r/>
      <w:bookmarkEnd w:id="11"/>
      <w:r/>
      <w:bookmarkEnd w:id="12"/>
      <w:r>
        <w:rPr>
          <w:rFonts w:ascii="宋体" w:hAnsi="宋体" w:cs="Arial"/>
          <w:b/>
          <w:bCs/>
          <w:color w:val="000000"/>
          <w:sz w:val="22"/>
          <w:szCs w:val="22"/>
        </w:rPr>
      </w:r>
      <w:r/>
    </w:p>
    <w:p>
      <w:pPr>
        <w:pStyle w:val="1013"/>
        <w:ind w:firstLine="420"/>
        <w:spacing w:line="360" w:lineRule="auto"/>
        <w:rPr>
          <w:rFonts w:ascii="宋体" w:hAnsi="宋体" w:cs="Arial"/>
          <w:color w:val="000000"/>
          <w:sz w:val="22"/>
          <w:szCs w:val="22"/>
        </w:rPr>
      </w:pPr>
      <w:r/>
      <w:bookmarkStart w:id="13" w:name="_Toc35393792"/>
      <w:r/>
      <w:bookmarkEnd w:id="13"/>
      <w:r/>
      <w:bookmarkStart w:id="14" w:name="_Toc35393623"/>
      <w:r>
        <w:rPr>
          <w:rFonts w:ascii="宋体" w:hAnsi="宋体" w:cs="Arial"/>
          <w:color w:val="000000"/>
          <w:sz w:val="22"/>
          <w:szCs w:val="22"/>
        </w:rPr>
        <w:t xml:space="preserve">（一）满足《中华人民共和国政府采购法》第二十二条规定；</w:t>
      </w:r>
      <w:r>
        <w:rPr>
          <w:rFonts w:ascii="宋体" w:hAnsi="宋体" w:cs="Arial"/>
          <w:color w:val="000000"/>
          <w:sz w:val="22"/>
          <w:szCs w:val="22"/>
        </w:rPr>
      </w:r>
      <w:r/>
    </w:p>
    <w:p>
      <w:pPr>
        <w:pStyle w:val="1013"/>
        <w:ind w:firstLine="420"/>
        <w:spacing w:line="360" w:lineRule="auto"/>
        <w:rPr>
          <w:rFonts w:ascii="宋体" w:hAnsi="宋体" w:cs="Arial"/>
          <w:color w:val="000000"/>
          <w:sz w:val="22"/>
          <w:szCs w:val="22"/>
        </w:rPr>
      </w:pPr>
      <w:r>
        <w:rPr>
          <w:rFonts w:ascii="宋体" w:hAnsi="宋体" w:cs="Arial"/>
          <w:color w:val="000000"/>
          <w:sz w:val="22"/>
          <w:szCs w:val="22"/>
        </w:rPr>
        <w:t xml:space="preserve">（1）具有独立承担民事责任的能力；</w:t>
      </w:r>
      <w:r>
        <w:rPr>
          <w:rFonts w:hint="eastAsia" w:ascii="宋体" w:hAnsi="宋体" w:cs="Arial"/>
          <w:color w:val="000000"/>
          <w:sz w:val="22"/>
          <w:szCs w:val="22"/>
        </w:rPr>
        <w:t xml:space="preserve">（提供营业执照复印件加盖公章） </w:t>
      </w:r>
      <w:r>
        <w:rPr>
          <w:rFonts w:ascii="宋体" w:hAnsi="宋体" w:cs="Arial"/>
          <w:color w:val="000000"/>
          <w:sz w:val="22"/>
          <w:szCs w:val="22"/>
        </w:rPr>
      </w:r>
      <w:r/>
    </w:p>
    <w:p>
      <w:pPr>
        <w:pStyle w:val="1013"/>
        <w:ind w:firstLine="420"/>
        <w:spacing w:line="360" w:lineRule="auto"/>
        <w:rPr>
          <w:rFonts w:ascii="宋体" w:hAnsi="宋体" w:cs="Arial"/>
          <w:color w:val="000000"/>
          <w:sz w:val="22"/>
          <w:szCs w:val="22"/>
        </w:rPr>
      </w:pPr>
      <w:r>
        <w:rPr>
          <w:rFonts w:ascii="宋体" w:hAnsi="宋体" w:cs="Arial"/>
          <w:color w:val="000000"/>
          <w:sz w:val="22"/>
          <w:szCs w:val="22"/>
        </w:rPr>
        <w:t xml:space="preserve">（2）具有良好的商业信誉和健全的财务会计制度；</w:t>
      </w:r>
      <w:r>
        <w:rPr>
          <w:rFonts w:hint="eastAsia" w:ascii="宋体" w:hAnsi="宋体" w:cs="Arial"/>
          <w:color w:val="000000"/>
          <w:sz w:val="22"/>
          <w:szCs w:val="22"/>
        </w:rPr>
        <w:t xml:space="preserve">（提供上一年度的财务状况报告或审计报告或银行资信证明，成立不满一年不需提供） </w:t>
      </w:r>
      <w:r>
        <w:rPr>
          <w:rFonts w:ascii="宋体" w:hAnsi="宋体" w:cs="Arial"/>
          <w:color w:val="000000"/>
          <w:sz w:val="22"/>
          <w:szCs w:val="22"/>
        </w:rPr>
      </w:r>
      <w:r/>
    </w:p>
    <w:p>
      <w:pPr>
        <w:pStyle w:val="1013"/>
        <w:ind w:firstLine="420"/>
        <w:spacing w:line="360" w:lineRule="auto"/>
        <w:rPr>
          <w:rFonts w:ascii="宋体" w:hAnsi="宋体" w:cs="Arial"/>
          <w:color w:val="000000"/>
          <w:sz w:val="22"/>
          <w:szCs w:val="22"/>
        </w:rPr>
      </w:pPr>
      <w:r>
        <w:rPr>
          <w:rFonts w:ascii="宋体" w:hAnsi="宋体" w:cs="Arial"/>
          <w:color w:val="000000"/>
          <w:sz w:val="22"/>
          <w:szCs w:val="22"/>
        </w:rPr>
        <w:t xml:space="preserve">（3）具备履行合同所必需的设备和专业技术能力；</w:t>
      </w:r>
      <w:r>
        <w:rPr>
          <w:rFonts w:hint="eastAsia" w:ascii="宋体" w:hAnsi="宋体" w:cs="Arial"/>
          <w:color w:val="000000"/>
          <w:sz w:val="22"/>
          <w:szCs w:val="22"/>
        </w:rPr>
        <w:t xml:space="preserve">（提供书面声明） </w:t>
      </w:r>
      <w:r>
        <w:rPr>
          <w:rFonts w:ascii="宋体" w:hAnsi="宋体" w:cs="Arial"/>
          <w:color w:val="000000"/>
          <w:sz w:val="22"/>
          <w:szCs w:val="22"/>
        </w:rPr>
      </w:r>
      <w:r/>
    </w:p>
    <w:p>
      <w:pPr>
        <w:pStyle w:val="1013"/>
        <w:ind w:firstLine="420"/>
        <w:spacing w:line="360" w:lineRule="auto"/>
        <w:rPr>
          <w:rFonts w:ascii="宋体" w:hAnsi="宋体" w:cs="Arial"/>
          <w:color w:val="000000"/>
          <w:sz w:val="22"/>
          <w:szCs w:val="22"/>
        </w:rPr>
      </w:pPr>
      <w:r>
        <w:rPr>
          <w:rFonts w:ascii="宋体" w:hAnsi="宋体" w:cs="Arial"/>
          <w:color w:val="000000"/>
          <w:sz w:val="22"/>
          <w:szCs w:val="22"/>
        </w:rPr>
        <w:t xml:space="preserve">（4）有依法缴纳税收和社会保障资金的良好记录；</w:t>
      </w:r>
      <w:r>
        <w:rPr>
          <w:rFonts w:hint="eastAsia" w:ascii="宋体" w:hAnsi="宋体" w:cs="Arial"/>
          <w:color w:val="000000"/>
          <w:sz w:val="22"/>
          <w:szCs w:val="22"/>
        </w:rPr>
        <w:t xml:space="preserve">（提供近半年内任意一个月</w:t>
      </w:r>
      <w:r>
        <w:rPr>
          <w:rFonts w:hint="eastAsia" w:ascii="宋体" w:hAnsi="宋体" w:cs="Arial"/>
          <w:b/>
          <w:color w:val="000000"/>
          <w:sz w:val="22"/>
          <w:szCs w:val="22"/>
        </w:rPr>
        <w:t xml:space="preserve">（即2025年</w:t>
      </w:r>
      <w:r>
        <w:rPr>
          <w:rFonts w:ascii="宋体" w:hAnsi="宋体" w:cs="Arial"/>
          <w:b/>
          <w:color w:val="000000"/>
          <w:sz w:val="22"/>
          <w:szCs w:val="22"/>
        </w:rPr>
        <w:t xml:space="preserve">6</w:t>
      </w:r>
      <w:r>
        <w:rPr>
          <w:rFonts w:hint="eastAsia" w:ascii="宋体" w:hAnsi="宋体" w:cs="Arial"/>
          <w:b/>
          <w:color w:val="000000"/>
          <w:sz w:val="22"/>
          <w:szCs w:val="22"/>
        </w:rPr>
        <w:t xml:space="preserve">月-202</w:t>
      </w:r>
      <w:r>
        <w:rPr>
          <w:rFonts w:ascii="宋体" w:hAnsi="宋体" w:cs="Arial"/>
          <w:b/>
          <w:color w:val="000000"/>
          <w:sz w:val="22"/>
          <w:szCs w:val="22"/>
        </w:rPr>
        <w:t xml:space="preserve">5</w:t>
      </w:r>
      <w:r>
        <w:rPr>
          <w:rFonts w:hint="eastAsia" w:ascii="宋体" w:hAnsi="宋体" w:cs="Arial"/>
          <w:b/>
          <w:color w:val="000000"/>
          <w:sz w:val="22"/>
          <w:szCs w:val="22"/>
        </w:rPr>
        <w:t xml:space="preserve">年</w:t>
      </w:r>
      <w:r>
        <w:rPr>
          <w:rFonts w:ascii="宋体" w:hAnsi="宋体" w:cs="Arial"/>
          <w:b/>
          <w:color w:val="000000"/>
          <w:sz w:val="22"/>
          <w:szCs w:val="22"/>
        </w:rPr>
        <w:t xml:space="preserve">11</w:t>
      </w:r>
      <w:r>
        <w:rPr>
          <w:rFonts w:hint="eastAsia" w:ascii="宋体" w:hAnsi="宋体" w:cs="Arial"/>
          <w:b/>
          <w:color w:val="000000"/>
          <w:sz w:val="22"/>
          <w:szCs w:val="22"/>
        </w:rPr>
        <w:t xml:space="preserve">月期间）</w:t>
      </w:r>
      <w:r>
        <w:rPr>
          <w:rFonts w:hint="eastAsia" w:ascii="宋体" w:hAnsi="宋体" w:cs="Arial"/>
          <w:color w:val="000000"/>
          <w:sz w:val="22"/>
          <w:szCs w:val="22"/>
        </w:rPr>
        <w:t xml:space="preserve">，投标人依法缴纳税收和社会保障金的凭证）</w:t>
      </w:r>
      <w:r>
        <w:rPr>
          <w:rFonts w:ascii="宋体" w:hAnsi="宋体" w:cs="Arial"/>
          <w:color w:val="000000"/>
          <w:sz w:val="22"/>
          <w:szCs w:val="22"/>
        </w:rPr>
      </w:r>
      <w:r/>
    </w:p>
    <w:p>
      <w:pPr>
        <w:pStyle w:val="1013"/>
        <w:ind w:firstLine="420"/>
        <w:spacing w:line="360" w:lineRule="auto"/>
        <w:rPr>
          <w:rFonts w:ascii="宋体" w:hAnsi="宋体" w:cs="Arial"/>
          <w:color w:val="000000"/>
          <w:sz w:val="22"/>
          <w:szCs w:val="22"/>
        </w:rPr>
      </w:pPr>
      <w:r>
        <w:rPr>
          <w:rFonts w:ascii="宋体" w:hAnsi="宋体" w:cs="Arial"/>
          <w:color w:val="000000"/>
          <w:sz w:val="22"/>
          <w:szCs w:val="22"/>
        </w:rPr>
        <w:t xml:space="preserve">（5）参加政府采购活动近3年内（成立时间不足三年的，可以自成立时间起）在经营活动中没有重大违法记录的书面声明；</w:t>
      </w:r>
      <w:r/>
    </w:p>
    <w:p>
      <w:pPr>
        <w:pStyle w:val="1013"/>
        <w:ind w:firstLine="420"/>
        <w:spacing w:line="360" w:lineRule="auto"/>
        <w:rPr>
          <w:rFonts w:ascii="宋体" w:hAnsi="宋体" w:cs="Arial"/>
          <w:color w:val="000000"/>
          <w:sz w:val="22"/>
          <w:szCs w:val="22"/>
        </w:rPr>
      </w:pPr>
      <w:r>
        <w:rPr>
          <w:rFonts w:hint="eastAsia" w:ascii="宋体" w:hAnsi="宋体" w:cs="Arial"/>
          <w:color w:val="000000"/>
          <w:sz w:val="22"/>
          <w:szCs w:val="22"/>
        </w:rPr>
        <w:t xml:space="preserve">（6）</w:t>
      </w:r>
      <w:r>
        <w:rPr>
          <w:rFonts w:ascii="宋体" w:hAnsi="宋体" w:cs="Arial"/>
          <w:color w:val="000000"/>
          <w:sz w:val="22"/>
          <w:szCs w:val="22"/>
        </w:rPr>
        <w:t xml:space="preserve">法律、行政法规规定的其他条件。</w:t>
      </w:r>
      <w:r/>
    </w:p>
    <w:p>
      <w:pPr>
        <w:pStyle w:val="1013"/>
        <w:ind w:firstLine="420"/>
        <w:spacing w:line="360" w:lineRule="auto"/>
        <w:rPr>
          <w:rFonts w:ascii="宋体" w:hAnsi="宋体" w:cs="Arial"/>
          <w:color w:val="000000"/>
          <w:sz w:val="22"/>
          <w:szCs w:val="22"/>
        </w:rPr>
      </w:pPr>
      <w:r>
        <w:rPr>
          <w:rFonts w:ascii="宋体" w:hAnsi="宋体" w:cs="Arial"/>
          <w:color w:val="000000"/>
          <w:sz w:val="22"/>
          <w:szCs w:val="22"/>
        </w:rPr>
        <w:t xml:space="preserve">（二）特定资格条件：</w:t>
      </w:r>
      <w:r>
        <w:rPr>
          <w:rFonts w:hint="eastAsia" w:ascii="宋体" w:hAnsi="宋体" w:cs="Arial"/>
          <w:color w:val="000000"/>
          <w:sz w:val="22"/>
          <w:szCs w:val="22"/>
        </w:rPr>
        <w:t xml:space="preserve">供应商需提供三类医疗器械经营企业许可证/二类医疗器械经营备案凭证、所投产品医疗器械注册证（包括附件）、医疗器械产品注册登记表/医疗器械备案凭证。（如适用）</w:t>
      </w:r>
      <w:r>
        <w:rPr>
          <w:rFonts w:ascii="宋体" w:hAnsi="宋体" w:cs="Arial"/>
          <w:color w:val="000000"/>
          <w:sz w:val="22"/>
          <w:szCs w:val="22"/>
        </w:rPr>
      </w:r>
      <w:r/>
    </w:p>
    <w:p>
      <w:pPr>
        <w:pStyle w:val="1013"/>
        <w:ind w:firstLine="420"/>
        <w:spacing w:line="360" w:lineRule="auto"/>
        <w:rPr>
          <w:rFonts w:ascii="宋体" w:hAnsi="宋体" w:cs="Arial"/>
          <w:color w:val="000000"/>
          <w:sz w:val="22"/>
          <w:szCs w:val="22"/>
        </w:rPr>
      </w:pPr>
      <w:r/>
      <w:bookmarkStart w:id="15" w:name="_Toc28359004"/>
      <w:r/>
      <w:bookmarkEnd w:id="15"/>
      <w:r>
        <w:rPr>
          <w:rFonts w:ascii="宋体" w:hAnsi="宋体" w:cs="Arial"/>
          <w:color w:val="000000"/>
          <w:sz w:val="22"/>
          <w:szCs w:val="22"/>
        </w:rPr>
        <w:t xml:space="preserve">（三）落实政府采购政策需满足的资格要求：</w:t>
      </w:r>
      <w:r/>
    </w:p>
    <w:p>
      <w:pPr>
        <w:pStyle w:val="1013"/>
        <w:ind w:firstLine="420"/>
        <w:spacing w:line="360" w:lineRule="auto"/>
        <w:rPr>
          <w:rFonts w:ascii="宋体" w:hAnsi="宋体" w:cs="Arial"/>
          <w:color w:val="000000"/>
          <w:sz w:val="22"/>
          <w:szCs w:val="22"/>
        </w:rPr>
      </w:pPr>
      <w:r>
        <w:rPr>
          <w:rFonts w:ascii="宋体" w:hAnsi="宋体" w:cs="Arial"/>
          <w:color w:val="000000"/>
          <w:sz w:val="22"/>
          <w:szCs w:val="22"/>
        </w:rPr>
        <w:t xml:space="preserve">1</w:t>
      </w:r>
      <w:r>
        <w:rPr>
          <w:rFonts w:hint="eastAsia" w:ascii="宋体" w:hAnsi="宋体" w:cs="Arial"/>
          <w:color w:val="000000"/>
          <w:sz w:val="22"/>
          <w:szCs w:val="22"/>
        </w:rPr>
        <w:t xml:space="preserve">、本项目属于服务类采购。根据《政府采购促进中小企业发展管理办法》（财库〔2020〕46号）、《关于做好政府采购支持企业发展有关事项的通知》(苏财购(2020)52号)的要求，本项目小型、微型企业在评标时享受扶持政策。所称小型、微型企业须满</w:t>
      </w:r>
      <w:r>
        <w:rPr>
          <w:rFonts w:hint="eastAsia" w:ascii="宋体" w:hAnsi="宋体" w:cs="Arial"/>
          <w:color w:val="000000"/>
          <w:sz w:val="22"/>
          <w:szCs w:val="22"/>
        </w:rPr>
        <w:t xml:space="preserve">足《政府采购促进中小企业发展管理办法》（财库〔2020〕46号）第二条和第四条的规定，在服务采购项目中，服务由小微企业承接，即提供服务的人员为小微企业依照《中华人民共和国劳动合同法》订立劳动合同的从业人员。 </w:t>
      </w:r>
      <w:r>
        <w:rPr>
          <w:rFonts w:ascii="宋体" w:hAnsi="宋体" w:cs="Arial"/>
          <w:color w:val="000000"/>
          <w:sz w:val="22"/>
          <w:szCs w:val="22"/>
        </w:rPr>
      </w:r>
      <w:r/>
    </w:p>
    <w:p>
      <w:pPr>
        <w:pStyle w:val="1013"/>
        <w:ind w:firstLine="420"/>
        <w:spacing w:line="360" w:lineRule="auto"/>
        <w:rPr>
          <w:rFonts w:ascii="宋体" w:hAnsi="宋体" w:cs="Arial"/>
          <w:color w:val="000000"/>
          <w:sz w:val="22"/>
          <w:szCs w:val="22"/>
        </w:rPr>
      </w:pPr>
      <w:r>
        <w:rPr>
          <w:rFonts w:ascii="宋体" w:hAnsi="宋体" w:cs="Arial"/>
          <w:color w:val="000000"/>
          <w:sz w:val="22"/>
          <w:szCs w:val="22"/>
        </w:rPr>
        <w:t xml:space="preserve">2</w:t>
      </w:r>
      <w:r>
        <w:rPr>
          <w:rFonts w:hint="eastAsia" w:ascii="宋体" w:hAnsi="宋体" w:cs="Arial"/>
          <w:color w:val="000000"/>
          <w:sz w:val="22"/>
          <w:szCs w:val="22"/>
        </w:rPr>
        <w:t xml:space="preserve">、中小微企业划型标准请对照《关于印发中小企业划型标准规定的通知》（工信部联企业〔2011〕300号）（详见格式）。本项目采购标的对应的行业主要为工业。</w:t>
      </w:r>
      <w:r>
        <w:rPr>
          <w:rFonts w:ascii="宋体" w:hAnsi="宋体" w:cs="Arial"/>
          <w:color w:val="000000"/>
          <w:sz w:val="22"/>
          <w:szCs w:val="22"/>
        </w:rPr>
      </w:r>
      <w:r/>
    </w:p>
    <w:p>
      <w:pPr>
        <w:pStyle w:val="1013"/>
        <w:ind w:firstLine="420"/>
        <w:spacing w:line="360" w:lineRule="auto"/>
        <w:rPr>
          <w:rFonts w:ascii="宋体" w:hAnsi="宋体" w:cs="Arial"/>
          <w:color w:val="000000"/>
          <w:sz w:val="22"/>
          <w:szCs w:val="22"/>
        </w:rPr>
      </w:pPr>
      <w:r>
        <w:rPr>
          <w:rFonts w:ascii="宋体" w:hAnsi="宋体" w:cs="Arial"/>
          <w:color w:val="000000"/>
          <w:sz w:val="22"/>
          <w:szCs w:val="22"/>
        </w:rPr>
        <w:t xml:space="preserve"> （</w:t>
      </w:r>
      <w:r>
        <w:rPr>
          <w:rFonts w:hint="eastAsia" w:ascii="宋体" w:hAnsi="宋体" w:cs="Arial"/>
          <w:color w:val="000000"/>
          <w:sz w:val="22"/>
          <w:szCs w:val="22"/>
        </w:rPr>
        <w:t xml:space="preserve">四</w:t>
      </w:r>
      <w:r>
        <w:rPr>
          <w:rFonts w:ascii="宋体" w:hAnsi="宋体" w:cs="Arial"/>
          <w:color w:val="000000"/>
          <w:sz w:val="22"/>
          <w:szCs w:val="22"/>
        </w:rPr>
        <w:t xml:space="preserve">）本项目不接受联合体投标。</w:t>
      </w:r>
      <w:r/>
    </w:p>
    <w:p>
      <w:pPr>
        <w:pStyle w:val="1013"/>
        <w:spacing w:line="360" w:lineRule="auto"/>
        <w:rPr>
          <w:rFonts w:ascii="宋体" w:hAnsi="宋体" w:cs="Arial"/>
          <w:b/>
          <w:bCs/>
          <w:color w:val="000000"/>
          <w:sz w:val="22"/>
          <w:szCs w:val="22"/>
        </w:rPr>
      </w:pPr>
      <w:r>
        <w:rPr>
          <w:rFonts w:ascii="宋体" w:hAnsi="宋体" w:cs="Arial"/>
          <w:b/>
          <w:bCs/>
          <w:color w:val="000000"/>
          <w:sz w:val="22"/>
          <w:szCs w:val="22"/>
        </w:rPr>
        <w:t xml:space="preserve">三、获取招标文件</w:t>
      </w:r>
      <w:bookmarkEnd w:id="14"/>
      <w:r>
        <w:rPr>
          <w:rFonts w:ascii="宋体" w:hAnsi="宋体" w:cs="Arial"/>
          <w:b/>
          <w:bCs/>
          <w:color w:val="000000"/>
          <w:sz w:val="22"/>
          <w:szCs w:val="22"/>
        </w:rPr>
      </w:r>
      <w:r/>
    </w:p>
    <w:p>
      <w:pPr>
        <w:pStyle w:val="1013"/>
        <w:ind w:firstLine="426"/>
        <w:spacing w:line="360" w:lineRule="auto"/>
        <w:rPr>
          <w:rFonts w:ascii="宋体" w:hAnsi="宋体"/>
          <w:color w:val="000000"/>
          <w:sz w:val="22"/>
          <w:szCs w:val="22"/>
        </w:rPr>
      </w:pPr>
      <w:r/>
      <w:bookmarkStart w:id="16" w:name="_Toc35393801"/>
      <w:r/>
      <w:bookmarkStart w:id="17" w:name="_Toc28359092"/>
      <w:r/>
      <w:bookmarkStart w:id="18" w:name="_Toc28359015"/>
      <w:r/>
      <w:bookmarkStart w:id="19" w:name="_Toc35393632"/>
      <w:r>
        <w:rPr>
          <w:rFonts w:hint="eastAsia" w:ascii="宋体" w:hAnsi="宋体"/>
          <w:color w:val="000000"/>
          <w:sz w:val="22"/>
          <w:szCs w:val="22"/>
        </w:rPr>
        <w:t xml:space="preserve">1、时间：自本公告发布之日起5个工作日。</w:t>
      </w:r>
      <w:r>
        <w:rPr>
          <w:rFonts w:ascii="宋体" w:hAnsi="宋体"/>
          <w:color w:val="000000"/>
          <w:sz w:val="22"/>
          <w:szCs w:val="22"/>
        </w:rPr>
      </w:r>
      <w:r/>
    </w:p>
    <w:p>
      <w:pPr>
        <w:pStyle w:val="1013"/>
        <w:ind w:firstLine="426"/>
        <w:spacing w:line="360" w:lineRule="auto"/>
        <w:rPr>
          <w:rFonts w:ascii="宋体" w:hAnsi="宋体"/>
          <w:color w:val="000000"/>
          <w:sz w:val="22"/>
          <w:szCs w:val="22"/>
        </w:rPr>
      </w:pPr>
      <w:r>
        <w:rPr>
          <w:rFonts w:hint="eastAsia" w:ascii="宋体" w:hAnsi="宋体"/>
          <w:color w:val="000000"/>
          <w:sz w:val="22"/>
          <w:szCs w:val="22"/>
        </w:rPr>
        <w:t xml:space="preserve">2、方式：本项目采用网上注册登记方式。</w:t>
      </w:r>
      <w:r>
        <w:rPr>
          <w:rFonts w:ascii="宋体" w:hAnsi="宋体"/>
          <w:color w:val="000000"/>
          <w:sz w:val="22"/>
          <w:szCs w:val="22"/>
        </w:rPr>
      </w:r>
      <w:r/>
    </w:p>
    <w:p>
      <w:pPr>
        <w:pStyle w:val="1317"/>
        <w:ind w:left="0" w:firstLine="426"/>
        <w:spacing w:line="360" w:lineRule="auto"/>
        <w:rPr>
          <w:rFonts w:ascii="宋体" w:hAnsi="宋体"/>
          <w:color w:val="000000"/>
          <w:sz w:val="22"/>
          <w:szCs w:val="22"/>
        </w:rPr>
      </w:pPr>
      <w:r>
        <w:rPr>
          <w:rFonts w:hint="eastAsia" w:ascii="宋体" w:hAnsi="宋体"/>
          <w:color w:val="000000"/>
          <w:sz w:val="22"/>
          <w:szCs w:val="22"/>
        </w:rPr>
        <w:t xml:space="preserve">3、潜在投标供应商访问电子招</w:t>
      </w:r>
      <w:r>
        <w:rPr>
          <w:rFonts w:hint="eastAsia" w:ascii="宋体" w:hAnsi="宋体"/>
          <w:color w:val="000000"/>
          <w:sz w:val="22"/>
          <w:szCs w:val="22"/>
        </w:rPr>
        <w:t xml:space="preserve">标投标交易平台的网络地址和方法：</w:t>
      </w:r>
      <w:r>
        <w:rPr>
          <w:rFonts w:ascii="宋体" w:hAnsi="宋体"/>
          <w:color w:val="000000"/>
          <w:sz w:val="22"/>
          <w:szCs w:val="22"/>
        </w:rPr>
      </w:r>
      <w:r/>
    </w:p>
    <w:p>
      <w:pPr>
        <w:pStyle w:val="1317"/>
        <w:ind w:left="0" w:firstLine="425"/>
        <w:spacing w:line="360" w:lineRule="auto"/>
        <w:rPr>
          <w:rFonts w:ascii="宋体" w:hAnsi="宋体"/>
          <w:color w:val="000000"/>
          <w:sz w:val="22"/>
          <w:szCs w:val="22"/>
        </w:rPr>
      </w:pPr>
      <w:r>
        <w:rPr>
          <w:rFonts w:hint="eastAsia" w:ascii="宋体" w:hAnsi="宋体"/>
          <w:color w:val="000000"/>
          <w:sz w:val="22"/>
          <w:szCs w:val="22"/>
        </w:rPr>
        <w:t xml:space="preserve">（1）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rPr>
          <w:rFonts w:ascii="宋体" w:hAnsi="宋体"/>
          <w:color w:val="000000"/>
          <w:sz w:val="22"/>
          <w:szCs w:val="22"/>
        </w:rPr>
      </w:r>
      <w:r/>
    </w:p>
    <w:p>
      <w:pPr>
        <w:pStyle w:val="1317"/>
        <w:ind w:left="0" w:firstLine="425"/>
        <w:spacing w:line="360" w:lineRule="auto"/>
        <w:rPr>
          <w:rFonts w:ascii="宋体" w:hAnsi="宋体"/>
          <w:color w:val="000000"/>
          <w:sz w:val="22"/>
          <w:szCs w:val="22"/>
        </w:rPr>
      </w:pPr>
      <w:r>
        <w:rPr>
          <w:rFonts w:hint="eastAsia" w:ascii="宋体" w:hAnsi="宋体"/>
          <w:color w:val="000000"/>
          <w:sz w:val="22"/>
          <w:szCs w:val="22"/>
        </w:rPr>
        <w:t xml:space="preserve">（2）潜在投标供应商访问“苏采云”系统的网络地址和方法：“苏采云”系统的网址：http://jszfcg.jsczt.cn/，点击“苏采云”进入系统。</w:t>
      </w:r>
      <w:r>
        <w:rPr>
          <w:rFonts w:ascii="宋体" w:hAnsi="宋体"/>
          <w:color w:val="000000"/>
          <w:sz w:val="22"/>
          <w:szCs w:val="22"/>
        </w:rPr>
      </w:r>
      <w:r/>
    </w:p>
    <w:p>
      <w:pPr>
        <w:pStyle w:val="1317"/>
        <w:ind w:left="0" w:firstLine="425"/>
        <w:spacing w:line="360" w:lineRule="auto"/>
        <w:rPr>
          <w:rFonts w:ascii="宋体" w:hAnsi="宋体"/>
          <w:color w:val="000000"/>
          <w:sz w:val="22"/>
          <w:szCs w:val="22"/>
        </w:rPr>
      </w:pPr>
      <w:r>
        <w:rPr>
          <w:rFonts w:hint="eastAsia" w:ascii="宋体" w:hAnsi="宋体"/>
          <w:color w:val="000000"/>
          <w:sz w:val="22"/>
          <w:szCs w:val="22"/>
        </w:rPr>
        <w:t xml:space="preserve">（3）“CA数字证书”的获取：供应</w:t>
      </w:r>
      <w:r>
        <w:rPr>
          <w:rFonts w:hint="eastAsia" w:ascii="宋体" w:hAnsi="宋体"/>
          <w:color w:val="000000"/>
          <w:sz w:val="22"/>
          <w:szCs w:val="22"/>
        </w:rPr>
        <w:t xml:space="preserve">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rPr>
          <w:rFonts w:ascii="宋体" w:hAnsi="宋体"/>
          <w:color w:val="000000"/>
          <w:sz w:val="22"/>
          <w:szCs w:val="22"/>
        </w:rPr>
      </w:r>
      <w:r/>
    </w:p>
    <w:p>
      <w:pPr>
        <w:pStyle w:val="1317"/>
        <w:ind w:left="0" w:firstLine="425"/>
        <w:spacing w:line="360" w:lineRule="auto"/>
        <w:rPr>
          <w:rFonts w:ascii="宋体" w:hAnsi="宋体"/>
          <w:color w:val="000000"/>
          <w:sz w:val="22"/>
          <w:szCs w:val="22"/>
        </w:rPr>
      </w:pPr>
      <w:r>
        <w:rPr>
          <w:rFonts w:hint="eastAsia" w:ascii="宋体" w:hAnsi="宋体"/>
          <w:color w:val="000000"/>
          <w:sz w:val="22"/>
          <w:szCs w:val="22"/>
        </w:rPr>
        <w:t xml:space="preserve">（4）招标代理机构（采购代理机构）将数据电文形式的采购文件加载至“苏采云”系统，供潜在投标供应商下载或者查阅。</w:t>
      </w:r>
      <w:r>
        <w:rPr>
          <w:rFonts w:ascii="宋体" w:hAnsi="宋体"/>
          <w:color w:val="000000"/>
          <w:sz w:val="22"/>
          <w:szCs w:val="22"/>
        </w:rPr>
      </w:r>
      <w:r/>
    </w:p>
    <w:p>
      <w:pPr>
        <w:pStyle w:val="1317"/>
        <w:spacing w:line="360" w:lineRule="auto"/>
        <w:rPr>
          <w:rFonts w:ascii="宋体" w:hAnsi="宋体"/>
          <w:color w:val="000000"/>
          <w:sz w:val="22"/>
          <w:szCs w:val="22"/>
        </w:rPr>
      </w:pPr>
      <w:r>
        <w:rPr>
          <w:rFonts w:hint="eastAsia" w:ascii="宋体" w:hAnsi="宋体"/>
          <w:color w:val="000000"/>
          <w:sz w:val="22"/>
          <w:szCs w:val="22"/>
        </w:rPr>
        <w:t xml:space="preserve">注意事项：</w:t>
      </w:r>
      <w:r>
        <w:rPr>
          <w:rFonts w:ascii="宋体" w:hAnsi="宋体"/>
          <w:color w:val="000000"/>
          <w:sz w:val="22"/>
          <w:szCs w:val="22"/>
        </w:rPr>
      </w:r>
      <w:r/>
    </w:p>
    <w:p>
      <w:pPr>
        <w:pStyle w:val="1317"/>
        <w:spacing w:line="360" w:lineRule="auto"/>
        <w:rPr>
          <w:rFonts w:ascii="宋体" w:hAnsi="宋体"/>
          <w:color w:val="000000"/>
          <w:sz w:val="22"/>
          <w:szCs w:val="22"/>
        </w:rPr>
      </w:pPr>
      <w:r>
        <w:rPr>
          <w:rFonts w:hint="eastAsia" w:ascii="宋体" w:hAnsi="宋体"/>
          <w:color w:val="000000"/>
          <w:sz w:val="22"/>
          <w:szCs w:val="22"/>
        </w:rPr>
        <w:t xml:space="preserve">本项目采用网上注册登记方式。</w:t>
      </w:r>
      <w:r>
        <w:rPr>
          <w:rFonts w:ascii="宋体" w:hAnsi="宋体"/>
          <w:color w:val="000000"/>
          <w:sz w:val="22"/>
          <w:szCs w:val="22"/>
        </w:rPr>
      </w:r>
      <w:r/>
    </w:p>
    <w:p>
      <w:pPr>
        <w:pStyle w:val="1317"/>
        <w:ind w:left="0" w:firstLine="425"/>
        <w:spacing w:line="360" w:lineRule="auto"/>
        <w:rPr>
          <w:rFonts w:ascii="宋体" w:hAnsi="宋体"/>
          <w:color w:val="000000"/>
          <w:sz w:val="22"/>
          <w:szCs w:val="22"/>
        </w:rPr>
      </w:pPr>
      <w:r>
        <w:rPr>
          <w:rFonts w:hint="eastAsia" w:ascii="宋体" w:hAnsi="宋体"/>
          <w:color w:val="000000"/>
          <w:sz w:val="22"/>
          <w:szCs w:val="22"/>
        </w:rPr>
        <w:t xml:space="preserve">1.潜在投标人访问电子招标投标交易平台的网络地址和方法：</w:t>
      </w:r>
      <w:r>
        <w:rPr>
          <w:rFonts w:ascii="宋体" w:hAnsi="宋体"/>
          <w:color w:val="000000"/>
          <w:sz w:val="22"/>
          <w:szCs w:val="22"/>
        </w:rPr>
      </w:r>
      <w:r/>
    </w:p>
    <w:p>
      <w:pPr>
        <w:pStyle w:val="1317"/>
        <w:ind w:left="0" w:firstLine="425"/>
        <w:spacing w:line="360" w:lineRule="auto"/>
        <w:rPr>
          <w:rFonts w:ascii="宋体" w:hAnsi="宋体"/>
          <w:color w:val="000000"/>
          <w:sz w:val="22"/>
          <w:szCs w:val="22"/>
        </w:rPr>
      </w:pPr>
      <w:r>
        <w:rPr>
          <w:rFonts w:hint="eastAsia" w:ascii="宋体" w:hAnsi="宋体"/>
          <w:color w:val="000000"/>
          <w:sz w:val="22"/>
          <w:szCs w:val="22"/>
        </w:rPr>
        <w:t xml:space="preserve">（1）登录http://jszfcg.jsczt.cn/点击“苏采云”进入系统。</w:t>
      </w:r>
      <w:r>
        <w:rPr>
          <w:rFonts w:ascii="宋体" w:hAnsi="宋体"/>
          <w:color w:val="000000"/>
          <w:sz w:val="22"/>
          <w:szCs w:val="22"/>
        </w:rPr>
      </w:r>
      <w:r/>
    </w:p>
    <w:p>
      <w:pPr>
        <w:pStyle w:val="1317"/>
        <w:ind w:left="0" w:firstLine="425"/>
        <w:spacing w:line="360" w:lineRule="auto"/>
        <w:rPr>
          <w:rFonts w:ascii="宋体" w:hAnsi="宋体"/>
          <w:color w:val="000000"/>
          <w:sz w:val="22"/>
          <w:szCs w:val="22"/>
        </w:rPr>
      </w:pPr>
      <w:r>
        <w:rPr>
          <w:rFonts w:hint="eastAsia" w:ascii="宋体" w:hAnsi="宋体"/>
          <w:color w:val="000000"/>
          <w:sz w:val="22"/>
          <w:szCs w:val="22"/>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w:t>
      </w:r>
      <w:r>
        <w:rPr>
          <w:rFonts w:hint="eastAsia" w:ascii="宋体" w:hAnsi="宋体"/>
          <w:color w:val="000000"/>
          <w:sz w:val="22"/>
          <w:szCs w:val="22"/>
        </w:rPr>
        <w:t xml:space="preserve">angsu/zlxz/ee/ee3a4bc5a3454aa2b0d9312230633ce9.html。</w:t>
      </w:r>
      <w:r>
        <w:rPr>
          <w:rFonts w:ascii="宋体" w:hAnsi="宋体"/>
          <w:color w:val="000000"/>
          <w:sz w:val="22"/>
          <w:szCs w:val="22"/>
        </w:rPr>
      </w:r>
      <w:r/>
    </w:p>
    <w:p>
      <w:pPr>
        <w:pStyle w:val="1317"/>
        <w:ind w:left="0" w:firstLine="425"/>
        <w:spacing w:line="360" w:lineRule="auto"/>
        <w:rPr>
          <w:rFonts w:ascii="宋体" w:hAnsi="宋体"/>
          <w:color w:val="000000"/>
          <w:sz w:val="22"/>
          <w:szCs w:val="22"/>
        </w:rPr>
      </w:pPr>
      <w:r>
        <w:rPr>
          <w:rFonts w:hint="eastAsia" w:ascii="宋体" w:hAnsi="宋体"/>
          <w:color w:val="000000"/>
          <w:sz w:val="22"/>
          <w:szCs w:val="22"/>
        </w:rPr>
        <w:t xml:space="preserve">（3）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rPr>
          <w:rFonts w:ascii="宋体" w:hAnsi="宋体"/>
          <w:color w:val="000000"/>
          <w:sz w:val="22"/>
          <w:szCs w:val="22"/>
        </w:rPr>
      </w:r>
      <w:r/>
    </w:p>
    <w:p>
      <w:pPr>
        <w:pStyle w:val="1317"/>
        <w:ind w:left="0" w:firstLine="425"/>
        <w:spacing w:line="360" w:lineRule="auto"/>
        <w:rPr>
          <w:rFonts w:ascii="宋体" w:hAnsi="宋体"/>
          <w:color w:val="000000"/>
          <w:sz w:val="22"/>
          <w:szCs w:val="22"/>
        </w:rPr>
      </w:pPr>
      <w:r>
        <w:rPr>
          <w:rFonts w:hint="eastAsia" w:ascii="宋体" w:hAnsi="宋体"/>
          <w:color w:val="000000"/>
          <w:sz w:val="22"/>
          <w:szCs w:val="22"/>
        </w:rPr>
        <w:t xml:space="preserve">2.代理机构将数据电文形式的采购文件加载至电子招标投标交易平台，供潜在投标人下载或者查阅。</w:t>
      </w:r>
      <w:r>
        <w:rPr>
          <w:rFonts w:ascii="宋体" w:hAnsi="宋体"/>
          <w:color w:val="000000"/>
          <w:sz w:val="22"/>
          <w:szCs w:val="22"/>
        </w:rPr>
      </w:r>
      <w:r/>
    </w:p>
    <w:p>
      <w:pPr>
        <w:pStyle w:val="1317"/>
        <w:ind w:left="0" w:firstLine="425"/>
        <w:spacing w:line="360" w:lineRule="auto"/>
        <w:rPr>
          <w:rFonts w:ascii="宋体" w:hAnsi="宋体"/>
          <w:color w:val="000000"/>
          <w:sz w:val="22"/>
          <w:szCs w:val="22"/>
        </w:rPr>
      </w:pPr>
      <w:r>
        <w:rPr>
          <w:rFonts w:hint="eastAsia" w:ascii="宋体" w:hAnsi="宋体"/>
          <w:color w:val="000000"/>
          <w:sz w:val="22"/>
          <w:szCs w:val="22"/>
        </w:rPr>
        <w:t xml:space="preserve">3.如潜在投标人未按上述要求操作，将自行承担所产生的风险。如潜在供应商未按上述要求操作，将自行承担所</w:t>
      </w:r>
      <w:r>
        <w:rPr>
          <w:rFonts w:hint="eastAsia" w:ascii="宋体" w:hAnsi="宋体"/>
          <w:color w:val="000000"/>
          <w:sz w:val="22"/>
          <w:szCs w:val="22"/>
        </w:rPr>
        <w:t xml:space="preserve">产生的风险。</w:t>
      </w:r>
      <w:r>
        <w:rPr>
          <w:rFonts w:ascii="宋体" w:hAnsi="宋体"/>
          <w:color w:val="000000"/>
          <w:sz w:val="22"/>
          <w:szCs w:val="22"/>
        </w:rPr>
      </w:r>
      <w:r/>
    </w:p>
    <w:p>
      <w:pPr>
        <w:pStyle w:val="1013"/>
        <w:spacing w:line="360" w:lineRule="auto"/>
        <w:rPr>
          <w:rFonts w:ascii="宋体" w:hAnsi="宋体" w:cs="Arial"/>
          <w:b/>
          <w:bCs/>
          <w:color w:val="000000"/>
          <w:sz w:val="22"/>
          <w:szCs w:val="22"/>
        </w:rPr>
      </w:pPr>
      <w:r>
        <w:rPr>
          <w:rFonts w:ascii="宋体" w:hAnsi="宋体" w:cs="Arial"/>
          <w:b/>
          <w:bCs/>
          <w:color w:val="000000"/>
          <w:sz w:val="22"/>
          <w:szCs w:val="22"/>
        </w:rPr>
        <w:t xml:space="preserve">四、响应文件提交</w:t>
      </w:r>
      <w:bookmarkEnd w:id="16"/>
      <w:r/>
      <w:bookmarkEnd w:id="17"/>
      <w:r/>
      <w:bookmarkEnd w:id="18"/>
      <w:r/>
      <w:bookmarkEnd w:id="19"/>
      <w:r>
        <w:rPr>
          <w:rFonts w:ascii="宋体" w:hAnsi="宋体" w:cs="Arial"/>
          <w:b/>
          <w:bCs/>
          <w:color w:val="000000"/>
          <w:sz w:val="22"/>
          <w:szCs w:val="22"/>
        </w:rPr>
      </w:r>
      <w:r/>
    </w:p>
    <w:p>
      <w:pPr>
        <w:pStyle w:val="1324"/>
        <w:ind w:firstLine="420"/>
        <w:spacing w:line="360" w:lineRule="auto"/>
        <w:rPr>
          <w:rFonts w:hAnsi="宋体"/>
          <w:color w:val="000000"/>
          <w:sz w:val="22"/>
          <w:szCs w:val="22"/>
        </w:rPr>
      </w:pPr>
      <w:r/>
      <w:bookmarkStart w:id="20" w:name="_Toc35393794"/>
      <w:r/>
      <w:bookmarkEnd w:id="20"/>
      <w:r/>
      <w:bookmarkStart w:id="21" w:name="_Toc28359084"/>
      <w:r/>
      <w:bookmarkEnd w:id="21"/>
      <w:r/>
      <w:bookmarkStart w:id="22" w:name="_Toc35393625"/>
      <w:r/>
      <w:bookmarkStart w:id="23" w:name="_Toc28359007"/>
      <w:r/>
      <w:bookmarkEnd w:id="23"/>
      <w:r>
        <w:rPr>
          <w:rFonts w:hint="eastAsia" w:hAnsi="宋体"/>
          <w:color w:val="000000"/>
          <w:sz w:val="22"/>
          <w:szCs w:val="22"/>
        </w:rPr>
        <w:t xml:space="preserve">1、时间：</w:t>
      </w:r>
      <w:r>
        <w:rPr>
          <w:rFonts w:hint="eastAsia" w:hAnsi="宋体"/>
          <w:color w:val="000000"/>
          <w:sz w:val="22"/>
          <w:szCs w:val="22"/>
        </w:rPr>
        <w:t xml:space="preserve">202</w:t>
      </w:r>
      <w:r>
        <w:rPr>
          <w:rFonts w:hint="eastAsia" w:hAnsi="宋体"/>
          <w:color w:val="000000"/>
          <w:sz w:val="22"/>
          <w:szCs w:val="22"/>
        </w:rPr>
        <w:t xml:space="preserve">5年12月</w:t>
      </w:r>
      <w:r>
        <w:rPr>
          <w:rFonts w:hint="eastAsia" w:hAnsi="宋体"/>
          <w:color w:val="000000"/>
          <w:sz w:val="22"/>
          <w:szCs w:val="22"/>
        </w:rPr>
        <w:t xml:space="preserve">30日</w:t>
      </w:r>
      <w:r>
        <w:rPr>
          <w:rFonts w:hAnsi="宋体"/>
          <w:color w:val="000000"/>
          <w:sz w:val="22"/>
          <w:szCs w:val="22"/>
        </w:rPr>
        <w:t xml:space="preserve">10</w:t>
      </w:r>
      <w:r>
        <w:rPr>
          <w:rFonts w:hint="eastAsia" w:hAnsi="宋体"/>
          <w:color w:val="000000"/>
          <w:sz w:val="22"/>
          <w:szCs w:val="22"/>
        </w:rPr>
        <w:t xml:space="preserve">点00分</w:t>
      </w:r>
      <w:r>
        <w:rPr>
          <w:rFonts w:hint="eastAsia" w:hAnsi="宋体"/>
          <w:color w:val="000000"/>
          <w:sz w:val="22"/>
          <w:szCs w:val="22"/>
        </w:rPr>
        <w:t xml:space="preserve">（北京时间）；</w:t>
      </w:r>
      <w:r>
        <w:rPr>
          <w:rFonts w:hint="eastAsia" w:hAnsi="宋体"/>
          <w:color w:val="000000"/>
          <w:sz w:val="22"/>
          <w:szCs w:val="22"/>
        </w:rPr>
        <w:t xml:space="preserve"> </w:t>
      </w:r>
      <w:r>
        <w:rPr>
          <w:rFonts w:hAnsi="宋体"/>
          <w:color w:val="000000"/>
          <w:sz w:val="22"/>
          <w:szCs w:val="22"/>
        </w:rPr>
      </w:r>
      <w:r/>
    </w:p>
    <w:p>
      <w:pPr>
        <w:pStyle w:val="1013"/>
        <w:ind w:firstLine="420"/>
        <w:spacing w:line="360" w:lineRule="auto"/>
        <w:rPr>
          <w:rFonts w:ascii="宋体" w:hAnsi="宋体"/>
          <w:color w:val="000000"/>
          <w:sz w:val="22"/>
          <w:szCs w:val="22"/>
        </w:rPr>
      </w:pPr>
      <w:r>
        <w:rPr>
          <w:rFonts w:hint="eastAsia" w:ascii="宋体" w:hAnsi="宋体"/>
          <w:color w:val="000000"/>
          <w:sz w:val="22"/>
          <w:szCs w:val="22"/>
        </w:rPr>
        <w:t xml:space="preserve">2、地点：“苏采云”系统(网址: http://jszfcg.jsczt.cn/) “开标大厅，点击“苏采云”进入系统“开标大厅”；</w:t>
      </w:r>
      <w:r>
        <w:rPr>
          <w:rFonts w:ascii="宋体" w:hAnsi="宋体"/>
          <w:color w:val="000000"/>
          <w:sz w:val="22"/>
          <w:szCs w:val="22"/>
        </w:rPr>
      </w:r>
      <w:r/>
    </w:p>
    <w:p>
      <w:pPr>
        <w:pStyle w:val="1324"/>
        <w:spacing w:line="360" w:lineRule="auto"/>
        <w:rPr>
          <w:rFonts w:hAnsi="宋体" w:cs="Arial"/>
          <w:b/>
          <w:bCs/>
          <w:color w:val="000000"/>
          <w:sz w:val="22"/>
          <w:szCs w:val="22"/>
        </w:rPr>
      </w:pPr>
      <w:r>
        <w:rPr>
          <w:rFonts w:hAnsi="宋体" w:cs="Arial"/>
          <w:b/>
          <w:bCs/>
          <w:color w:val="000000"/>
          <w:sz w:val="22"/>
          <w:szCs w:val="22"/>
        </w:rPr>
        <w:t xml:space="preserve">五、公告期限</w:t>
      </w:r>
      <w:bookmarkEnd w:id="22"/>
      <w:r>
        <w:rPr>
          <w:rFonts w:hAnsi="宋体" w:cs="Arial"/>
          <w:b/>
          <w:bCs/>
          <w:color w:val="000000"/>
          <w:sz w:val="22"/>
          <w:szCs w:val="22"/>
        </w:rPr>
      </w:r>
      <w:r/>
    </w:p>
    <w:p>
      <w:pPr>
        <w:pStyle w:val="1013"/>
        <w:ind w:firstLine="420"/>
        <w:spacing w:line="360" w:lineRule="auto"/>
        <w:rPr>
          <w:rFonts w:ascii="宋体" w:hAnsi="宋体" w:cs="Arial"/>
          <w:color w:val="000000"/>
          <w:sz w:val="22"/>
          <w:szCs w:val="22"/>
        </w:rPr>
      </w:pPr>
      <w:r>
        <w:rPr>
          <w:rFonts w:hint="eastAsia" w:ascii="宋体" w:hAnsi="宋体" w:cs="Arial"/>
          <w:color w:val="000000"/>
          <w:sz w:val="22"/>
          <w:szCs w:val="22"/>
        </w:rPr>
        <w:t xml:space="preserve">自本公告发布之日起5个工作日。</w:t>
      </w:r>
      <w:r>
        <w:rPr>
          <w:rFonts w:ascii="宋体" w:hAnsi="宋体" w:cs="Arial"/>
          <w:color w:val="000000"/>
          <w:sz w:val="22"/>
          <w:szCs w:val="22"/>
        </w:rPr>
      </w:r>
      <w:r/>
    </w:p>
    <w:p>
      <w:pPr>
        <w:pStyle w:val="1013"/>
        <w:spacing w:line="360" w:lineRule="auto"/>
        <w:rPr>
          <w:rFonts w:ascii="宋体" w:hAnsi="宋体" w:cs="Arial"/>
          <w:b/>
          <w:bCs/>
          <w:color w:val="000000"/>
          <w:sz w:val="22"/>
          <w:szCs w:val="22"/>
        </w:rPr>
      </w:pPr>
      <w:r>
        <w:rPr>
          <w:rFonts w:hint="eastAsia" w:ascii="宋体" w:hAnsi="宋体" w:cs="Arial"/>
          <w:b/>
          <w:bCs/>
          <w:color w:val="000000"/>
          <w:sz w:val="22"/>
          <w:szCs w:val="22"/>
        </w:rPr>
        <w:t xml:space="preserve">六、其他补充事宜</w:t>
      </w:r>
      <w:r>
        <w:rPr>
          <w:rFonts w:ascii="宋体" w:hAnsi="宋体" w:cs="Arial"/>
          <w:b/>
          <w:bCs/>
          <w:color w:val="000000"/>
          <w:sz w:val="22"/>
          <w:szCs w:val="22"/>
        </w:rPr>
      </w:r>
      <w:r/>
    </w:p>
    <w:p>
      <w:pPr>
        <w:pStyle w:val="1013"/>
        <w:ind w:firstLine="420"/>
        <w:spacing w:line="360" w:lineRule="auto"/>
        <w:rPr>
          <w:rFonts w:ascii="宋体" w:hAnsi="宋体" w:cs="Arial"/>
          <w:color w:val="000000"/>
          <w:sz w:val="22"/>
          <w:szCs w:val="22"/>
        </w:rPr>
      </w:pPr>
      <w:r>
        <w:rPr>
          <w:rFonts w:hint="eastAsia" w:ascii="宋体" w:hAnsi="宋体" w:cs="Arial"/>
          <w:color w:val="000000"/>
          <w:sz w:val="22"/>
          <w:szCs w:val="22"/>
        </w:rPr>
        <w:t xml:space="preserve">如在制作电子投标文件中有任何疑问，请拨打电子化政府采购技术支持电话：0523-87633965、0523-86897512。</w:t>
      </w:r>
      <w:r>
        <w:rPr>
          <w:rFonts w:ascii="宋体" w:hAnsi="宋体" w:cs="Arial"/>
          <w:color w:val="000000"/>
          <w:sz w:val="22"/>
          <w:szCs w:val="22"/>
        </w:rPr>
      </w:r>
      <w:r/>
    </w:p>
    <w:p>
      <w:pPr>
        <w:pStyle w:val="1013"/>
        <w:spacing w:line="360" w:lineRule="auto"/>
        <w:rPr>
          <w:rFonts w:ascii="宋体" w:hAnsi="宋体" w:cs="Arial"/>
          <w:b/>
          <w:bCs/>
          <w:color w:val="000000"/>
          <w:sz w:val="22"/>
          <w:szCs w:val="22"/>
        </w:rPr>
      </w:pPr>
      <w:r/>
      <w:bookmarkStart w:id="24" w:name="_Toc35393795"/>
      <w:r/>
      <w:bookmarkEnd w:id="24"/>
      <w:r/>
      <w:bookmarkStart w:id="25" w:name="_Toc28359085"/>
      <w:r>
        <w:rPr>
          <w:rFonts w:hint="eastAsia" w:ascii="宋体" w:hAnsi="宋体" w:cs="Arial"/>
          <w:b/>
          <w:bCs/>
          <w:color w:val="000000"/>
          <w:sz w:val="22"/>
          <w:szCs w:val="22"/>
        </w:rPr>
        <w:t xml:space="preserve">七</w:t>
      </w:r>
      <w:r>
        <w:rPr>
          <w:rFonts w:ascii="宋体" w:hAnsi="宋体" w:cs="Arial"/>
          <w:b/>
          <w:bCs/>
          <w:color w:val="000000"/>
          <w:sz w:val="22"/>
          <w:szCs w:val="22"/>
        </w:rPr>
        <w:t xml:space="preserve">、对本次招标提出询问，请按以下方式联系。</w:t>
      </w:r>
      <w:bookmarkEnd w:id="25"/>
      <w:r>
        <w:rPr>
          <w:rFonts w:ascii="宋体" w:hAnsi="宋体" w:cs="Arial"/>
          <w:b/>
          <w:bCs/>
          <w:color w:val="000000"/>
          <w:sz w:val="22"/>
          <w:szCs w:val="22"/>
        </w:rPr>
      </w:r>
      <w:r/>
    </w:p>
    <w:p>
      <w:pPr>
        <w:pStyle w:val="1013"/>
        <w:jc w:val="left"/>
        <w:spacing w:line="360" w:lineRule="auto"/>
        <w:widowControl/>
        <w:rPr>
          <w:rFonts w:ascii="宋体" w:hAnsi="宋体" w:cs="Arial"/>
          <w:color w:val="000000"/>
          <w:sz w:val="22"/>
          <w:szCs w:val="22"/>
        </w:rPr>
      </w:pPr>
      <w:r/>
      <w:bookmarkEnd w:id="2"/>
      <w:r/>
      <w:bookmarkStart w:id="26" w:name="_Toc12515"/>
      <w:r/>
      <w:bookmarkStart w:id="27" w:name="_Toc30798"/>
      <w:r>
        <w:rPr>
          <w:rFonts w:hint="eastAsia" w:ascii="宋体" w:hAnsi="宋体" w:cs="仿宋"/>
          <w:color w:val="000000"/>
          <w:sz w:val="24"/>
          <w:szCs w:val="24"/>
        </w:rPr>
        <w:t xml:space="preserve">　</w:t>
      </w:r>
      <w:r>
        <w:rPr>
          <w:rFonts w:hint="eastAsia" w:ascii="宋体" w:hAnsi="宋体" w:cs="Arial"/>
          <w:color w:val="000000"/>
          <w:sz w:val="22"/>
          <w:szCs w:val="22"/>
        </w:rPr>
        <w:t xml:space="preserve">1</w:t>
      </w:r>
      <w:r>
        <w:rPr>
          <w:rFonts w:hint="eastAsia" w:ascii="宋体" w:hAnsi="宋体" w:cs="Arial"/>
          <w:color w:val="000000"/>
          <w:sz w:val="22"/>
          <w:szCs w:val="22"/>
        </w:rPr>
        <w:t xml:space="preserve">.采购人信息</w:t>
      </w:r>
      <w:r>
        <w:rPr>
          <w:rFonts w:ascii="宋体" w:hAnsi="宋体" w:cs="Arial"/>
          <w:color w:val="000000"/>
          <w:sz w:val="22"/>
          <w:szCs w:val="22"/>
        </w:rPr>
      </w:r>
      <w:r/>
    </w:p>
    <w:p>
      <w:pPr>
        <w:pStyle w:val="1013"/>
        <w:ind w:firstLine="480"/>
        <w:spacing w:line="360" w:lineRule="auto"/>
        <w:rPr>
          <w:rFonts w:hint="eastAsia" w:ascii="宋体" w:hAnsi="宋体" w:cs="Arial"/>
          <w:color w:val="000000"/>
          <w:sz w:val="22"/>
          <w:szCs w:val="22"/>
        </w:rPr>
      </w:pPr>
      <w:r/>
      <w:bookmarkStart w:id="28" w:name="_Toc28359086"/>
      <w:r/>
      <w:bookmarkStart w:id="29" w:name="_Toc28359009"/>
      <w:r>
        <w:rPr>
          <w:rFonts w:hint="eastAsia" w:ascii="宋体" w:hAnsi="宋体" w:cs="Arial"/>
          <w:color w:val="000000"/>
          <w:sz w:val="22"/>
          <w:szCs w:val="22"/>
        </w:rPr>
        <w:t xml:space="preserve">名 称：泰兴市第二人民医院　</w:t>
      </w:r>
      <w:r/>
    </w:p>
    <w:p>
      <w:pPr>
        <w:pStyle w:val="1013"/>
        <w:ind w:firstLine="480"/>
        <w:spacing w:line="360" w:lineRule="auto"/>
        <w:rPr>
          <w:rFonts w:hint="eastAsia" w:ascii="宋体" w:hAnsi="宋体" w:cs="Arial"/>
          <w:color w:val="000000"/>
          <w:sz w:val="22"/>
          <w:szCs w:val="22"/>
        </w:rPr>
      </w:pPr>
      <w:r>
        <w:rPr>
          <w:rFonts w:hint="eastAsia" w:ascii="宋体" w:hAnsi="宋体" w:cs="Arial"/>
          <w:color w:val="000000"/>
          <w:sz w:val="22"/>
          <w:szCs w:val="22"/>
        </w:rPr>
        <w:t xml:space="preserve">地址：泰兴市</w:t>
      </w:r>
      <w:r>
        <w:rPr>
          <w:rFonts w:hint="eastAsia" w:ascii="宋体" w:hAnsi="宋体" w:cs="Arial"/>
          <w:color w:val="000000"/>
          <w:sz w:val="22"/>
          <w:szCs w:val="22"/>
        </w:rPr>
        <w:t xml:space="preserve">黄桥镇银杏西路588号 </w:t>
      </w:r>
      <w:r/>
    </w:p>
    <w:p>
      <w:pPr>
        <w:pStyle w:val="1013"/>
        <w:ind w:firstLine="480"/>
        <w:spacing w:line="360" w:lineRule="auto"/>
        <w:rPr>
          <w:rFonts w:hint="eastAsia" w:ascii="宋体" w:hAnsi="宋体" w:cs="Arial"/>
          <w:color w:val="000000"/>
          <w:sz w:val="22"/>
          <w:szCs w:val="22"/>
        </w:rPr>
      </w:pPr>
      <w:r>
        <w:rPr>
          <w:rFonts w:hint="eastAsia" w:ascii="宋体" w:hAnsi="宋体" w:cs="Arial"/>
          <w:color w:val="000000"/>
          <w:sz w:val="22"/>
          <w:szCs w:val="22"/>
        </w:rPr>
        <w:t xml:space="preserve">联系人：李玮  </w:t>
      </w:r>
      <w:r/>
    </w:p>
    <w:p>
      <w:pPr>
        <w:pStyle w:val="1013"/>
        <w:ind w:firstLine="480"/>
        <w:spacing w:line="360" w:lineRule="auto"/>
        <w:rPr>
          <w:rFonts w:hint="eastAsia" w:ascii="宋体" w:hAnsi="宋体" w:cs="Arial"/>
          <w:color w:val="000000"/>
          <w:sz w:val="22"/>
          <w:szCs w:val="22"/>
        </w:rPr>
      </w:pPr>
      <w:r>
        <w:rPr>
          <w:rFonts w:hint="eastAsia" w:ascii="宋体" w:hAnsi="宋体" w:cs="Arial"/>
          <w:color w:val="000000"/>
          <w:sz w:val="22"/>
          <w:szCs w:val="22"/>
        </w:rPr>
        <w:t xml:space="preserve">联系方式：</w:t>
      </w:r>
      <w:r>
        <w:rPr>
          <w:rFonts w:ascii="宋体" w:hAnsi="宋体" w:cs="Arial"/>
          <w:color w:val="000000"/>
          <w:sz w:val="22"/>
          <w:szCs w:val="22"/>
        </w:rPr>
        <w:t xml:space="preserve">15861072883</w:t>
      </w:r>
      <w:r>
        <w:rPr>
          <w:rFonts w:hint="eastAsia" w:ascii="宋体" w:hAnsi="宋体" w:cs="Arial"/>
          <w:color w:val="000000"/>
          <w:sz w:val="22"/>
          <w:szCs w:val="22"/>
        </w:rPr>
        <w:t xml:space="preserve">　</w:t>
      </w:r>
      <w:r/>
    </w:p>
    <w:p>
      <w:pPr>
        <w:pStyle w:val="1013"/>
        <w:ind w:firstLine="480"/>
        <w:spacing w:line="360" w:lineRule="auto"/>
        <w:rPr>
          <w:rFonts w:hint="eastAsia" w:ascii="宋体" w:hAnsi="宋体" w:cs="Arial"/>
          <w:color w:val="000000"/>
          <w:sz w:val="22"/>
          <w:szCs w:val="22"/>
        </w:rPr>
      </w:pPr>
      <w:r>
        <w:rPr>
          <w:rFonts w:hint="eastAsia" w:ascii="宋体" w:hAnsi="宋体" w:cs="Arial"/>
          <w:color w:val="000000"/>
          <w:sz w:val="22"/>
          <w:szCs w:val="22"/>
        </w:rPr>
        <w:t xml:space="preserve">2.采购代理机构信息</w:t>
      </w:r>
      <w:bookmarkEnd w:id="28"/>
      <w:r/>
      <w:bookmarkEnd w:id="29"/>
      <w:r>
        <w:rPr>
          <w:rFonts w:hint="eastAsia" w:ascii="宋体" w:hAnsi="宋体" w:cs="Arial"/>
          <w:color w:val="000000"/>
          <w:sz w:val="22"/>
          <w:szCs w:val="22"/>
        </w:rPr>
      </w:r>
      <w:r/>
    </w:p>
    <w:p>
      <w:pPr>
        <w:pStyle w:val="1013"/>
        <w:ind w:firstLine="480"/>
        <w:spacing w:line="360" w:lineRule="auto"/>
        <w:rPr>
          <w:rFonts w:ascii="宋体" w:hAnsi="宋体" w:cs="Arial"/>
          <w:color w:val="000000"/>
          <w:sz w:val="22"/>
          <w:szCs w:val="22"/>
        </w:rPr>
      </w:pPr>
      <w:r>
        <w:rPr>
          <w:rFonts w:hint="eastAsia" w:ascii="宋体" w:hAnsi="宋体" w:cs="Arial"/>
          <w:color w:val="000000"/>
          <w:sz w:val="22"/>
          <w:szCs w:val="22"/>
        </w:rPr>
        <w:t xml:space="preserve">名 称：江苏海外集团国</w:t>
      </w:r>
      <w:r>
        <w:rPr>
          <w:rFonts w:hint="eastAsia" w:ascii="宋体" w:hAnsi="宋体" w:cs="Arial"/>
          <w:color w:val="000000"/>
          <w:sz w:val="22"/>
          <w:szCs w:val="22"/>
        </w:rPr>
        <w:t xml:space="preserve">际工程咨询有限公司</w:t>
      </w:r>
      <w:r>
        <w:rPr>
          <w:rFonts w:ascii="宋体" w:hAnsi="宋体" w:cs="Arial"/>
          <w:color w:val="000000"/>
          <w:sz w:val="22"/>
          <w:szCs w:val="22"/>
        </w:rPr>
      </w:r>
      <w:r/>
    </w:p>
    <w:p>
      <w:pPr>
        <w:pStyle w:val="1013"/>
        <w:ind w:firstLine="480"/>
        <w:spacing w:line="360" w:lineRule="auto"/>
        <w:rPr>
          <w:rFonts w:ascii="宋体" w:hAnsi="宋体" w:cs="Arial"/>
          <w:color w:val="000000"/>
          <w:sz w:val="22"/>
          <w:szCs w:val="22"/>
        </w:rPr>
      </w:pPr>
      <w:r>
        <w:rPr>
          <w:rFonts w:hint="eastAsia" w:ascii="宋体" w:hAnsi="宋体" w:cs="Arial"/>
          <w:color w:val="000000"/>
          <w:sz w:val="22"/>
          <w:szCs w:val="22"/>
        </w:rPr>
        <w:t xml:space="preserve">地　址：南京市建邺区云龙山路56号大唐科技大厦A座高区15楼  </w:t>
      </w:r>
      <w:r>
        <w:rPr>
          <w:rFonts w:ascii="宋体" w:hAnsi="宋体" w:cs="Arial"/>
          <w:color w:val="000000"/>
          <w:sz w:val="22"/>
          <w:szCs w:val="22"/>
        </w:rPr>
      </w:r>
      <w:r/>
    </w:p>
    <w:p>
      <w:pPr>
        <w:pStyle w:val="1013"/>
        <w:ind w:firstLine="480"/>
        <w:spacing w:line="360" w:lineRule="auto"/>
        <w:rPr>
          <w:rFonts w:ascii="宋体" w:hAnsi="宋体" w:cs="Arial"/>
          <w:color w:val="000000"/>
          <w:sz w:val="22"/>
          <w:szCs w:val="22"/>
        </w:rPr>
      </w:pPr>
      <w:r>
        <w:rPr>
          <w:rFonts w:hint="eastAsia" w:ascii="宋体" w:hAnsi="宋体" w:cs="Arial"/>
          <w:color w:val="000000"/>
          <w:sz w:val="22"/>
          <w:szCs w:val="22"/>
        </w:rPr>
        <w:t xml:space="preserve">联系方式：</w:t>
      </w:r>
      <w:bookmarkStart w:id="30" w:name="_Toc28359010"/>
      <w:r/>
      <w:bookmarkStart w:id="31" w:name="_Toc28359087"/>
      <w:r>
        <w:rPr>
          <w:rFonts w:ascii="宋体" w:hAnsi="宋体" w:cs="Arial"/>
          <w:color w:val="000000"/>
          <w:sz w:val="22"/>
          <w:szCs w:val="22"/>
        </w:rPr>
        <w:t xml:space="preserve">025-84795469 </w:t>
      </w:r>
      <w:r/>
    </w:p>
    <w:p>
      <w:pPr>
        <w:pStyle w:val="1013"/>
        <w:ind w:firstLine="480"/>
        <w:spacing w:line="360" w:lineRule="auto"/>
        <w:rPr>
          <w:rFonts w:ascii="宋体" w:hAnsi="宋体" w:cs="Arial"/>
          <w:color w:val="000000"/>
          <w:sz w:val="22"/>
          <w:szCs w:val="22"/>
        </w:rPr>
      </w:pPr>
      <w:r>
        <w:rPr>
          <w:rFonts w:hint="eastAsia" w:ascii="宋体" w:hAnsi="宋体" w:cs="Arial"/>
          <w:color w:val="000000"/>
          <w:sz w:val="22"/>
          <w:szCs w:val="22"/>
        </w:rPr>
        <w:t xml:space="preserve">3.项目联系方式</w:t>
      </w:r>
      <w:bookmarkEnd w:id="30"/>
      <w:r/>
      <w:bookmarkEnd w:id="31"/>
      <w:r>
        <w:rPr>
          <w:rFonts w:ascii="宋体" w:hAnsi="宋体" w:cs="Arial"/>
          <w:color w:val="000000"/>
          <w:sz w:val="22"/>
          <w:szCs w:val="22"/>
        </w:rPr>
      </w:r>
      <w:r/>
    </w:p>
    <w:p>
      <w:pPr>
        <w:pStyle w:val="1430"/>
        <w:ind w:firstLine="480"/>
        <w:spacing w:line="360" w:lineRule="auto"/>
        <w:rPr>
          <w:rFonts w:hAnsi="宋体" w:eastAsia="宋体" w:cs="Arial"/>
          <w:color w:val="000000"/>
          <w:sz w:val="22"/>
          <w:szCs w:val="22"/>
        </w:rPr>
      </w:pPr>
      <w:r>
        <w:rPr>
          <w:rFonts w:hint="eastAsia" w:hAnsi="宋体" w:eastAsia="宋体" w:cs="Arial"/>
          <w:color w:val="000000"/>
          <w:sz w:val="22"/>
          <w:szCs w:val="22"/>
        </w:rPr>
        <w:t xml:space="preserve">项目联系人：马先生、徐先生 </w:t>
      </w:r>
      <w:r>
        <w:rPr>
          <w:rFonts w:hAnsi="宋体" w:eastAsia="宋体" w:cs="Arial"/>
          <w:color w:val="000000"/>
          <w:sz w:val="22"/>
          <w:szCs w:val="22"/>
        </w:rPr>
      </w:r>
      <w:r/>
    </w:p>
    <w:p>
      <w:pPr>
        <w:pStyle w:val="1430"/>
        <w:ind w:firstLine="480"/>
        <w:spacing w:line="360" w:lineRule="auto"/>
        <w:rPr>
          <w:rFonts w:hAnsi="宋体" w:eastAsia="宋体" w:cs="Arial"/>
          <w:color w:val="000000"/>
          <w:sz w:val="22"/>
          <w:szCs w:val="22"/>
        </w:rPr>
      </w:pPr>
      <w:r>
        <w:rPr>
          <w:rFonts w:hint="eastAsia" w:hAnsi="宋体" w:eastAsia="宋体" w:cs="Arial"/>
          <w:color w:val="000000"/>
          <w:sz w:val="22"/>
          <w:szCs w:val="22"/>
        </w:rPr>
        <w:t xml:space="preserve">电　话：1</w:t>
      </w:r>
      <w:r>
        <w:rPr>
          <w:rFonts w:hAnsi="宋体" w:eastAsia="宋体" w:cs="Arial"/>
          <w:color w:val="000000"/>
          <w:sz w:val="22"/>
          <w:szCs w:val="22"/>
        </w:rPr>
        <w:t xml:space="preserve">8905161867</w:t>
      </w:r>
      <w:r>
        <w:rPr>
          <w:rFonts w:hint="eastAsia" w:hAnsi="宋体" w:eastAsia="宋体" w:cs="Arial"/>
          <w:color w:val="000000"/>
          <w:sz w:val="22"/>
          <w:szCs w:val="22"/>
        </w:rPr>
        <w:t xml:space="preserve">、1</w:t>
      </w:r>
      <w:r>
        <w:rPr>
          <w:rFonts w:hAnsi="宋体" w:eastAsia="宋体" w:cs="Arial"/>
          <w:color w:val="000000"/>
          <w:sz w:val="22"/>
          <w:szCs w:val="22"/>
        </w:rPr>
        <w:t xml:space="preserve">8351006888</w:t>
      </w:r>
      <w:r/>
    </w:p>
    <w:p>
      <w:pPr>
        <w:pStyle w:val="1013"/>
        <w:ind w:right="840" w:firstLine="530"/>
        <w:jc w:val="center"/>
        <w:spacing w:line="360" w:lineRule="auto"/>
        <w:widowControl/>
        <w:rPr>
          <w:rFonts w:ascii="宋体" w:hAnsi="宋体" w:cs="仿宋"/>
          <w:b/>
          <w:color w:val="000000"/>
          <w:szCs w:val="22"/>
        </w:rPr>
      </w:pPr>
      <w:r>
        <w:rPr>
          <w:rFonts w:ascii="宋体" w:hAnsi="宋体" w:cs="仿宋"/>
          <w:b/>
          <w:color w:val="000000"/>
          <w:szCs w:val="22"/>
        </w:rPr>
      </w:r>
      <w:r/>
    </w:p>
    <w:p>
      <w:pPr>
        <w:pStyle w:val="1297"/>
        <w:jc w:val="both"/>
        <w:spacing w:line="360" w:lineRule="auto"/>
        <w:rPr>
          <w:rFonts w:ascii="Arial" w:hAnsi="Arial" w:cs="Arial"/>
          <w:color w:val="000000"/>
        </w:rPr>
      </w:pPr>
      <w:r>
        <w:rPr>
          <w:rFonts w:ascii="Arial" w:hAnsi="Arial" w:cs="Arial"/>
          <w:color w:val="000000"/>
        </w:rPr>
      </w:r>
      <w:r/>
    </w:p>
    <w:p>
      <w:pPr>
        <w:pStyle w:val="1297"/>
        <w:spacing w:line="360" w:lineRule="auto"/>
        <w:rPr>
          <w:rFonts w:ascii="Arial" w:hAnsi="Arial" w:cs="Arial"/>
          <w:color w:val="000000"/>
        </w:rPr>
      </w:pPr>
      <w:r>
        <w:rPr>
          <w:rFonts w:ascii="Arial" w:hAnsi="Arial" w:cs="Arial"/>
          <w:color w:val="000000"/>
        </w:rPr>
        <w:br w:type="page" w:clear="all"/>
        <w:t xml:space="preserve">第二章供应商须知</w:t>
      </w:r>
      <w:bookmarkEnd w:id="3"/>
      <w:r/>
      <w:bookmarkEnd w:id="26"/>
      <w:r/>
      <w:bookmarkEnd w:id="27"/>
      <w:r>
        <w:rPr>
          <w:rFonts w:ascii="Arial" w:hAnsi="Arial" w:cs="Arial"/>
          <w:color w:val="000000"/>
        </w:rPr>
      </w:r>
      <w:r/>
    </w:p>
    <w:p>
      <w:pPr>
        <w:pStyle w:val="1297"/>
        <w:spacing w:before="0" w:after="0" w:line="360" w:lineRule="auto"/>
        <w:rPr>
          <w:rFonts w:ascii="Arial" w:hAnsi="Arial" w:cs="Arial"/>
          <w:color w:val="000000"/>
        </w:rPr>
      </w:pPr>
      <w:r/>
      <w:bookmarkStart w:id="32" w:name="_Toc16155"/>
      <w:r/>
      <w:bookmarkStart w:id="33" w:name="_Toc31687"/>
      <w:r/>
      <w:bookmarkStart w:id="34" w:name="_Toc520356143"/>
      <w:r/>
      <w:bookmarkStart w:id="35" w:name="_Toc89569838"/>
      <w:r>
        <w:rPr>
          <w:rFonts w:ascii="Arial" w:hAnsi="Arial" w:cs="Arial"/>
          <w:color w:val="000000"/>
        </w:rPr>
        <w:t xml:space="preserve">供应商须知前附表</w:t>
      </w:r>
      <w:bookmarkEnd w:id="32"/>
      <w:r/>
      <w:bookmarkEnd w:id="33"/>
      <w:r>
        <w:rPr>
          <w:rFonts w:ascii="Arial" w:hAnsi="Arial" w:cs="Arial"/>
          <w:color w:val="000000"/>
        </w:rPr>
      </w:r>
      <w:r/>
    </w:p>
    <w:p>
      <w:pPr>
        <w:pStyle w:val="1013"/>
        <w:spacing w:line="360" w:lineRule="auto"/>
        <w:rPr>
          <w:color w:val="000000"/>
        </w:rPr>
      </w:pPr>
      <w:r>
        <w:rPr>
          <w:color w:val="000000"/>
        </w:rPr>
      </w:r>
      <w:r/>
    </w:p>
    <w:tbl>
      <w:tblPr>
        <w:tblW w:w="919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399"/>
        </w:trPr>
        <w:tc>
          <w:tcPr>
            <w:tcW w:w="919" w:type="dxa"/>
            <w:vAlign w:val="center"/>
            <w:textDirection w:val="lrTb"/>
            <w:noWrap/>
          </w:tcPr>
          <w:p>
            <w:pPr>
              <w:pStyle w:val="1013"/>
              <w:jc w:val="center"/>
              <w:spacing w:line="360" w:lineRule="auto"/>
              <w:rPr>
                <w:rFonts w:ascii="宋体" w:hAnsi="宋体" w:cs="宋体"/>
                <w:b/>
                <w:bCs/>
                <w:color w:val="000000"/>
                <w:sz w:val="22"/>
              </w:rPr>
            </w:pPr>
            <w:r/>
            <w:bookmarkStart w:id="36" w:name="_Toc32443"/>
            <w:r>
              <w:rPr>
                <w:rFonts w:hint="eastAsia" w:ascii="宋体" w:hAnsi="宋体" w:cs="宋体"/>
                <w:b/>
                <w:bCs/>
                <w:color w:val="000000"/>
                <w:sz w:val="22"/>
              </w:rPr>
              <w:t xml:space="preserve">条款号</w:t>
            </w:r>
            <w:r>
              <w:rPr>
                <w:rFonts w:ascii="宋体" w:hAnsi="宋体" w:cs="宋体"/>
                <w:b/>
                <w:bCs/>
                <w:color w:val="000000"/>
                <w:sz w:val="22"/>
              </w:rPr>
            </w:r>
            <w:r/>
          </w:p>
        </w:tc>
        <w:tc>
          <w:tcPr>
            <w:tcW w:w="2316" w:type="dxa"/>
            <w:vAlign w:val="center"/>
            <w:textDirection w:val="lrTb"/>
            <w:noWrap/>
          </w:tcPr>
          <w:p>
            <w:pPr>
              <w:pStyle w:val="1013"/>
              <w:jc w:val="center"/>
              <w:spacing w:line="360" w:lineRule="auto"/>
              <w:rPr>
                <w:rFonts w:ascii="宋体" w:hAnsi="宋体" w:cs="宋体"/>
                <w:b/>
                <w:bCs/>
                <w:color w:val="000000"/>
                <w:sz w:val="22"/>
              </w:rPr>
            </w:pPr>
            <w:r>
              <w:rPr>
                <w:rFonts w:hint="eastAsia" w:ascii="宋体" w:hAnsi="宋体" w:cs="宋体"/>
                <w:b/>
                <w:bCs/>
                <w:color w:val="000000"/>
                <w:sz w:val="22"/>
              </w:rPr>
              <w:t xml:space="preserve">条款名称</w:t>
            </w:r>
            <w:r>
              <w:rPr>
                <w:rFonts w:ascii="宋体" w:hAnsi="宋体" w:cs="宋体"/>
                <w:b/>
                <w:bCs/>
                <w:color w:val="000000"/>
                <w:sz w:val="22"/>
              </w:rPr>
            </w:r>
            <w:r/>
          </w:p>
        </w:tc>
        <w:tc>
          <w:tcPr>
            <w:tcW w:w="5963" w:type="dxa"/>
            <w:vAlign w:val="center"/>
            <w:textDirection w:val="lrTb"/>
            <w:noWrap/>
          </w:tcPr>
          <w:p>
            <w:pPr>
              <w:pStyle w:val="1013"/>
              <w:jc w:val="center"/>
              <w:spacing w:line="360" w:lineRule="auto"/>
              <w:rPr>
                <w:rFonts w:ascii="宋体" w:hAnsi="宋体" w:cs="宋体"/>
                <w:b/>
                <w:bCs/>
                <w:color w:val="000000"/>
                <w:sz w:val="22"/>
              </w:rPr>
            </w:pPr>
            <w:r>
              <w:rPr>
                <w:rFonts w:hint="eastAsia" w:ascii="宋体" w:hAnsi="宋体" w:cs="宋体"/>
                <w:b/>
                <w:bCs/>
                <w:color w:val="000000"/>
                <w:sz w:val="22"/>
              </w:rPr>
              <w:t xml:space="preserve">编列内容</w:t>
            </w:r>
            <w:r>
              <w:rPr>
                <w:rFonts w:ascii="宋体" w:hAnsi="宋体" w:cs="宋体"/>
                <w:b/>
                <w:bCs/>
                <w:color w:val="000000"/>
                <w:sz w:val="22"/>
              </w:rPr>
            </w:r>
            <w:r/>
          </w:p>
        </w:tc>
      </w:tr>
      <w:tr>
        <w:trPr>
          <w:trHeight w:val="1158"/>
        </w:trPr>
        <w:tc>
          <w:tcPr>
            <w:tcW w:w="919"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t xml:space="preserve">1.2</w:t>
            </w:r>
            <w:r/>
          </w:p>
        </w:tc>
        <w:tc>
          <w:tcPr>
            <w:tcW w:w="2316"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采购人</w:t>
            </w:r>
            <w:r>
              <w:rPr>
                <w:rFonts w:ascii="宋体" w:hAnsi="宋体" w:cs="宋体"/>
                <w:color w:val="000000"/>
                <w:sz w:val="22"/>
              </w:rPr>
            </w:r>
            <w:r/>
          </w:p>
        </w:tc>
        <w:tc>
          <w:tcPr>
            <w:tcW w:w="5963" w:type="dxa"/>
            <w:vAlign w:val="center"/>
            <w:textDirection w:val="lrTb"/>
            <w:noWrap/>
          </w:tcPr>
          <w:p>
            <w:pPr>
              <w:pStyle w:val="1013"/>
              <w:spacing w:line="360" w:lineRule="auto"/>
              <w:rPr>
                <w:rFonts w:hint="eastAsia" w:ascii="宋体" w:hAnsi="宋体" w:cs="宋体"/>
                <w:color w:val="000000"/>
                <w:sz w:val="22"/>
              </w:rPr>
            </w:pPr>
            <w:r>
              <w:rPr>
                <w:rFonts w:hint="eastAsia" w:ascii="宋体" w:hAnsi="宋体" w:cs="宋体"/>
                <w:color w:val="000000"/>
                <w:sz w:val="22"/>
              </w:rPr>
              <w:t xml:space="preserve">名 称：泰兴市第二人</w:t>
            </w:r>
            <w:r>
              <w:rPr>
                <w:rFonts w:hint="eastAsia" w:ascii="宋体" w:hAnsi="宋体" w:cs="宋体"/>
                <w:color w:val="000000"/>
                <w:sz w:val="22"/>
              </w:rPr>
              <w:t xml:space="preserve">民医院　</w:t>
            </w:r>
            <w:r/>
          </w:p>
          <w:p>
            <w:pPr>
              <w:pStyle w:val="1013"/>
              <w:spacing w:line="360" w:lineRule="auto"/>
              <w:rPr>
                <w:rFonts w:hint="eastAsia" w:ascii="宋体" w:hAnsi="宋体" w:cs="宋体"/>
                <w:color w:val="000000"/>
                <w:sz w:val="22"/>
              </w:rPr>
            </w:pPr>
            <w:r>
              <w:rPr>
                <w:rFonts w:hint="eastAsia" w:ascii="宋体" w:hAnsi="宋体" w:cs="宋体"/>
                <w:color w:val="000000"/>
                <w:sz w:val="22"/>
              </w:rPr>
              <w:t xml:space="preserve">地址：泰兴市黄桥镇银杏西路588号 </w:t>
            </w:r>
            <w:r/>
          </w:p>
          <w:p>
            <w:pPr>
              <w:pStyle w:val="1013"/>
              <w:spacing w:line="360" w:lineRule="auto"/>
              <w:rPr>
                <w:rFonts w:hint="eastAsia" w:ascii="宋体" w:hAnsi="宋体" w:cs="宋体"/>
                <w:color w:val="000000"/>
                <w:sz w:val="22"/>
              </w:rPr>
            </w:pPr>
            <w:r>
              <w:rPr>
                <w:rFonts w:hint="eastAsia" w:ascii="宋体" w:hAnsi="宋体" w:cs="宋体"/>
                <w:color w:val="000000"/>
                <w:sz w:val="22"/>
              </w:rPr>
              <w:t xml:space="preserve">联系人：李玮  </w:t>
            </w:r>
            <w:r/>
          </w:p>
          <w:p>
            <w:pPr>
              <w:pStyle w:val="1013"/>
              <w:spacing w:line="360" w:lineRule="auto"/>
              <w:rPr>
                <w:rFonts w:ascii="宋体" w:hAnsi="宋体" w:cs="宋体"/>
                <w:color w:val="000000"/>
                <w:sz w:val="22"/>
              </w:rPr>
            </w:pPr>
            <w:r>
              <w:rPr>
                <w:rFonts w:hint="eastAsia" w:ascii="宋体" w:hAnsi="宋体" w:cs="宋体"/>
                <w:color w:val="000000"/>
                <w:sz w:val="22"/>
              </w:rPr>
              <w:t xml:space="preserve">联系方式：15861072883　</w:t>
            </w:r>
            <w:r>
              <w:rPr>
                <w:rFonts w:ascii="宋体" w:hAnsi="宋体" w:cs="宋体"/>
                <w:color w:val="000000"/>
                <w:sz w:val="22"/>
              </w:rPr>
            </w:r>
            <w:r/>
          </w:p>
        </w:tc>
      </w:tr>
      <w:tr>
        <w:trPr>
          <w:trHeight w:val="92"/>
        </w:trPr>
        <w:tc>
          <w:tcPr>
            <w:tcW w:w="919"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1.1.3</w:t>
            </w:r>
            <w:r>
              <w:rPr>
                <w:rFonts w:ascii="宋体" w:hAnsi="宋体" w:cs="宋体"/>
                <w:color w:val="000000"/>
                <w:sz w:val="22"/>
              </w:rPr>
            </w:r>
            <w:r/>
          </w:p>
        </w:tc>
        <w:tc>
          <w:tcPr>
            <w:tcW w:w="2316" w:type="dxa"/>
            <w:vAlign w:val="center"/>
            <w:textDirection w:val="lrTb"/>
            <w:noWrap/>
          </w:tcPr>
          <w:p>
            <w:pPr>
              <w:pStyle w:val="1013"/>
              <w:jc w:val="center"/>
              <w:spacing w:line="360" w:lineRule="auto"/>
              <w:rPr>
                <w:rFonts w:ascii="宋体" w:hAnsi="宋体" w:cs="宋体"/>
                <w:sz w:val="22"/>
              </w:rPr>
            </w:pPr>
            <w:r>
              <w:rPr>
                <w:rFonts w:hint="eastAsia" w:ascii="宋体" w:hAnsi="宋体" w:cs="宋体"/>
                <w:sz w:val="22"/>
              </w:rPr>
              <w:t xml:space="preserve">采购代理机构</w:t>
            </w:r>
            <w:r>
              <w:rPr>
                <w:rFonts w:ascii="宋体" w:hAnsi="宋体" w:cs="宋体"/>
                <w:sz w:val="22"/>
              </w:rPr>
            </w:r>
            <w:r/>
          </w:p>
        </w:tc>
        <w:tc>
          <w:tcPr>
            <w:tcW w:w="5963" w:type="dxa"/>
            <w:vAlign w:val="center"/>
            <w:textDirection w:val="lrTb"/>
            <w:noWrap/>
          </w:tcPr>
          <w:p>
            <w:pPr>
              <w:pStyle w:val="1013"/>
              <w:spacing w:line="360" w:lineRule="auto"/>
              <w:rPr>
                <w:rFonts w:ascii="宋体" w:hAnsi="宋体" w:cs="宋体"/>
                <w:sz w:val="22"/>
              </w:rPr>
            </w:pPr>
            <w:r>
              <w:rPr>
                <w:rFonts w:hint="eastAsia" w:ascii="宋体" w:hAnsi="宋体" w:cs="宋体"/>
                <w:sz w:val="22"/>
              </w:rPr>
              <w:t xml:space="preserve">名称：江苏海外集团国际工程咨询有限公司</w:t>
            </w:r>
            <w:r>
              <w:rPr>
                <w:rFonts w:ascii="宋体" w:hAnsi="宋体" w:cs="宋体"/>
                <w:sz w:val="22"/>
              </w:rPr>
            </w:r>
            <w:r/>
          </w:p>
          <w:p>
            <w:pPr>
              <w:pStyle w:val="1013"/>
              <w:spacing w:line="360" w:lineRule="auto"/>
              <w:rPr>
                <w:rFonts w:ascii="宋体" w:hAnsi="宋体" w:cs="宋体"/>
                <w:sz w:val="22"/>
              </w:rPr>
            </w:pPr>
            <w:r>
              <w:rPr>
                <w:rFonts w:hint="eastAsia" w:ascii="宋体" w:hAnsi="宋体" w:cs="宋体"/>
                <w:sz w:val="22"/>
              </w:rPr>
              <w:t xml:space="preserve">地址：南京市建邺区云龙山路56号大唐科技大厦A座高区15楼 </w:t>
            </w:r>
            <w:r>
              <w:rPr>
                <w:rFonts w:ascii="宋体" w:hAnsi="宋体" w:cs="宋体"/>
                <w:sz w:val="22"/>
              </w:rPr>
            </w:r>
            <w:r/>
          </w:p>
          <w:p>
            <w:pPr>
              <w:pStyle w:val="1013"/>
              <w:spacing w:line="360" w:lineRule="auto"/>
              <w:rPr>
                <w:rFonts w:ascii="宋体" w:hAnsi="宋体" w:cs="宋体"/>
                <w:sz w:val="22"/>
              </w:rPr>
            </w:pPr>
            <w:r>
              <w:rPr>
                <w:rFonts w:hint="eastAsia" w:ascii="宋体" w:hAnsi="宋体" w:cs="宋体"/>
                <w:sz w:val="22"/>
              </w:rPr>
              <w:t xml:space="preserve">联系方式：18905161867、18351006888</w:t>
            </w:r>
            <w:r>
              <w:rPr>
                <w:rFonts w:ascii="宋体" w:hAnsi="宋体" w:cs="宋体"/>
                <w:sz w:val="22"/>
              </w:rPr>
              <w:t xml:space="preserve"> </w:t>
            </w:r>
            <w:r/>
          </w:p>
          <w:p>
            <w:pPr>
              <w:pStyle w:val="1013"/>
              <w:spacing w:line="360" w:lineRule="auto"/>
              <w:rPr>
                <w:rFonts w:ascii="宋体" w:hAnsi="宋体" w:cs="宋体"/>
                <w:sz w:val="22"/>
              </w:rPr>
            </w:pPr>
            <w:r>
              <w:rPr>
                <w:rFonts w:hint="eastAsia" w:ascii="宋体" w:hAnsi="宋体" w:cs="宋体"/>
                <w:sz w:val="22"/>
              </w:rPr>
              <w:t xml:space="preserve">联 系 人：马先生、徐先生 </w:t>
            </w:r>
            <w:r>
              <w:rPr>
                <w:rFonts w:ascii="宋体" w:hAnsi="宋体" w:cs="宋体"/>
                <w:sz w:val="22"/>
              </w:rPr>
            </w:r>
            <w:r/>
          </w:p>
        </w:tc>
      </w:tr>
      <w:tr>
        <w:trPr>
          <w:trHeight w:val="476"/>
        </w:trPr>
        <w:tc>
          <w:tcPr>
            <w:tcW w:w="919"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t xml:space="preserve">1.</w:t>
            </w:r>
            <w:r>
              <w:rPr>
                <w:rFonts w:hint="eastAsia" w:ascii="宋体" w:hAnsi="宋体" w:cs="宋体"/>
                <w:color w:val="000000"/>
                <w:sz w:val="22"/>
              </w:rPr>
              <w:t xml:space="preserve">4</w:t>
            </w:r>
            <w:r>
              <w:rPr>
                <w:rFonts w:ascii="宋体" w:hAnsi="宋体" w:cs="宋体"/>
                <w:color w:val="000000"/>
                <w:sz w:val="22"/>
              </w:rPr>
            </w:r>
            <w:r/>
          </w:p>
        </w:tc>
        <w:tc>
          <w:tcPr>
            <w:tcW w:w="2316" w:type="dxa"/>
            <w:vAlign w:val="center"/>
            <w:textDirection w:val="lrTb"/>
            <w:noWrap/>
          </w:tcPr>
          <w:p>
            <w:pPr>
              <w:pStyle w:val="1013"/>
              <w:jc w:val="center"/>
              <w:spacing w:line="360" w:lineRule="auto"/>
              <w:rPr>
                <w:rFonts w:ascii="宋体" w:hAnsi="宋体" w:cs="宋体"/>
                <w:sz w:val="22"/>
              </w:rPr>
            </w:pPr>
            <w:r>
              <w:rPr>
                <w:rFonts w:hint="eastAsia" w:ascii="宋体" w:hAnsi="宋体" w:cs="宋体"/>
                <w:sz w:val="22"/>
              </w:rPr>
              <w:t xml:space="preserve">项目名称</w:t>
            </w:r>
            <w:r>
              <w:rPr>
                <w:rFonts w:ascii="宋体" w:hAnsi="宋体" w:cs="宋体"/>
                <w:sz w:val="22"/>
              </w:rPr>
            </w:r>
            <w:r/>
          </w:p>
        </w:tc>
        <w:tc>
          <w:tcPr>
            <w:tcW w:w="5963" w:type="dxa"/>
            <w:vAlign w:val="center"/>
            <w:textDirection w:val="lrTb"/>
            <w:noWrap/>
          </w:tcPr>
          <w:p>
            <w:pPr>
              <w:pStyle w:val="1013"/>
              <w:spacing w:line="360" w:lineRule="auto"/>
              <w:rPr>
                <w:rFonts w:hint="eastAsia" w:ascii="宋体" w:hAnsi="宋体" w:cs="宋体"/>
                <w:sz w:val="22"/>
              </w:rPr>
            </w:pPr>
            <w:r>
              <w:rPr>
                <w:rFonts w:hint="eastAsia" w:ascii="宋体" w:hAnsi="宋体" w:cs="宋体"/>
                <w:sz w:val="22"/>
              </w:rPr>
              <w:t xml:space="preserve">医疗设备维保服务项目</w:t>
            </w:r>
            <w:r/>
          </w:p>
        </w:tc>
      </w:tr>
      <w:tr>
        <w:trPr>
          <w:trHeight w:val="476"/>
        </w:trPr>
        <w:tc>
          <w:tcPr>
            <w:tcW w:w="919"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t xml:space="preserve">1.</w:t>
            </w:r>
            <w:r>
              <w:rPr>
                <w:rFonts w:hint="eastAsia" w:ascii="宋体" w:hAnsi="宋体" w:cs="宋体"/>
                <w:color w:val="000000"/>
                <w:sz w:val="22"/>
              </w:rPr>
              <w:t xml:space="preserve">5</w:t>
            </w:r>
            <w:r>
              <w:rPr>
                <w:rFonts w:ascii="宋体" w:hAnsi="宋体" w:cs="宋体"/>
                <w:color w:val="000000"/>
                <w:sz w:val="22"/>
              </w:rPr>
            </w:r>
            <w:r/>
          </w:p>
        </w:tc>
        <w:tc>
          <w:tcPr>
            <w:tcW w:w="2316" w:type="dxa"/>
            <w:vAlign w:val="center"/>
            <w:textDirection w:val="lrTb"/>
            <w:noWrap/>
          </w:tcPr>
          <w:p>
            <w:pPr>
              <w:pStyle w:val="1013"/>
              <w:jc w:val="center"/>
              <w:spacing w:line="360" w:lineRule="auto"/>
              <w:rPr>
                <w:rFonts w:ascii="宋体" w:hAnsi="宋体" w:cs="宋体"/>
                <w:sz w:val="22"/>
              </w:rPr>
            </w:pPr>
            <w:r>
              <w:rPr>
                <w:rFonts w:hint="eastAsia" w:ascii="宋体" w:hAnsi="宋体" w:cs="宋体"/>
                <w:sz w:val="22"/>
              </w:rPr>
              <w:t xml:space="preserve">项目编号</w:t>
            </w:r>
            <w:r>
              <w:rPr>
                <w:rFonts w:ascii="宋体" w:hAnsi="宋体" w:cs="宋体"/>
                <w:sz w:val="22"/>
              </w:rPr>
            </w:r>
            <w:r/>
          </w:p>
        </w:tc>
        <w:tc>
          <w:tcPr>
            <w:tcW w:w="5963" w:type="dxa"/>
            <w:vAlign w:val="center"/>
            <w:textDirection w:val="lrTb"/>
            <w:noWrap/>
          </w:tcPr>
          <w:p>
            <w:pPr>
              <w:pStyle w:val="1013"/>
              <w:spacing w:line="360" w:lineRule="auto"/>
              <w:rPr>
                <w:rFonts w:hint="eastAsia" w:ascii="宋体" w:hAnsi="宋体" w:cs="黑体"/>
                <w:sz w:val="22"/>
              </w:rPr>
            </w:pPr>
            <w:r>
              <w:rPr>
                <w:rFonts w:ascii="宋体" w:hAnsi="宋体" w:cs="Arial"/>
                <w:sz w:val="22"/>
                <w:szCs w:val="22"/>
              </w:rPr>
              <w:t xml:space="preserve">JSZC-321283-HWZX-G2025-0887</w:t>
            </w:r>
            <w:r>
              <w:rPr>
                <w:rFonts w:hint="eastAsia" w:ascii="宋体" w:hAnsi="宋体" w:cs="黑体"/>
                <w:sz w:val="22"/>
              </w:rPr>
            </w:r>
            <w:r/>
          </w:p>
        </w:tc>
      </w:tr>
      <w:tr>
        <w:trPr>
          <w:trHeight w:val="476"/>
        </w:trPr>
        <w:tc>
          <w:tcPr>
            <w:tcW w:w="919"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1.1.6</w:t>
            </w:r>
            <w:r>
              <w:rPr>
                <w:rFonts w:ascii="宋体" w:hAnsi="宋体" w:cs="宋体"/>
                <w:color w:val="000000"/>
                <w:sz w:val="22"/>
              </w:rPr>
            </w:r>
            <w:r/>
          </w:p>
        </w:tc>
        <w:tc>
          <w:tcPr>
            <w:tcW w:w="2316" w:type="dxa"/>
            <w:vAlign w:val="center"/>
            <w:textDirection w:val="lrTb"/>
            <w:noWrap/>
          </w:tcPr>
          <w:p>
            <w:pPr>
              <w:pStyle w:val="1013"/>
              <w:jc w:val="center"/>
              <w:spacing w:line="360" w:lineRule="auto"/>
              <w:rPr>
                <w:rFonts w:ascii="宋体" w:hAnsi="宋体" w:cs="宋体"/>
                <w:sz w:val="22"/>
              </w:rPr>
            </w:pPr>
            <w:r>
              <w:rPr>
                <w:rFonts w:hint="eastAsia" w:ascii="宋体" w:hAnsi="宋体" w:cs="宋体"/>
                <w:sz w:val="22"/>
              </w:rPr>
              <w:t xml:space="preserve">采购预算</w:t>
            </w:r>
            <w:r>
              <w:rPr>
                <w:rFonts w:ascii="宋体" w:hAnsi="宋体" w:cs="宋体"/>
                <w:sz w:val="22"/>
              </w:rPr>
            </w:r>
            <w:r/>
          </w:p>
        </w:tc>
        <w:tc>
          <w:tcPr>
            <w:tcW w:w="5963" w:type="dxa"/>
            <w:vAlign w:val="center"/>
            <w:textDirection w:val="lrTb"/>
            <w:noWrap/>
          </w:tcPr>
          <w:p>
            <w:pPr>
              <w:pStyle w:val="1013"/>
              <w:spacing w:line="360" w:lineRule="auto"/>
              <w:rPr>
                <w:rFonts w:ascii="宋体" w:hAnsi="宋体" w:cs="宋体"/>
                <w:sz w:val="22"/>
              </w:rPr>
            </w:pPr>
            <w:r>
              <w:rPr>
                <w:rFonts w:hint="eastAsia" w:ascii="宋体" w:hAnsi="宋体" w:cs="宋体"/>
                <w:b/>
                <w:bCs/>
                <w:sz w:val="22"/>
                <w:u w:val="single"/>
              </w:rPr>
              <w:t xml:space="preserve">210万元</w:t>
            </w:r>
            <w:r>
              <w:rPr>
                <w:rFonts w:hint="eastAsia" w:ascii="宋体" w:hAnsi="宋体"/>
                <w:sz w:val="24"/>
              </w:rPr>
              <w:t xml:space="preserve">/每年</w:t>
            </w:r>
            <w:r>
              <w:rPr>
                <w:rFonts w:ascii="宋体" w:hAnsi="宋体" w:cs="宋体"/>
                <w:sz w:val="22"/>
              </w:rPr>
            </w:r>
            <w:r/>
          </w:p>
        </w:tc>
      </w:tr>
      <w:tr>
        <w:trPr>
          <w:trHeight w:val="476"/>
        </w:trPr>
        <w:tc>
          <w:tcPr>
            <w:tcW w:w="919"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1.1.7</w:t>
            </w:r>
            <w:r>
              <w:rPr>
                <w:rFonts w:ascii="宋体" w:hAnsi="宋体" w:cs="宋体"/>
                <w:color w:val="000000"/>
                <w:sz w:val="22"/>
              </w:rPr>
            </w:r>
            <w:r/>
          </w:p>
        </w:tc>
        <w:tc>
          <w:tcPr>
            <w:tcW w:w="2316"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最高限价</w:t>
            </w:r>
            <w:r>
              <w:rPr>
                <w:rFonts w:ascii="宋体" w:hAnsi="宋体" w:cs="宋体"/>
                <w:color w:val="000000"/>
                <w:sz w:val="22"/>
              </w:rPr>
            </w:r>
            <w:r/>
          </w:p>
        </w:tc>
        <w:tc>
          <w:tcPr>
            <w:tcW w:w="5963" w:type="dxa"/>
            <w:vAlign w:val="center"/>
            <w:textDirection w:val="lrTb"/>
            <w:noWrap/>
          </w:tcPr>
          <w:p>
            <w:pPr>
              <w:pStyle w:val="1013"/>
              <w:spacing w:line="360" w:lineRule="auto"/>
              <w:rPr>
                <w:rFonts w:ascii="宋体" w:hAnsi="宋体" w:cs="宋体"/>
                <w:b/>
                <w:bCs/>
                <w:color w:val="000000"/>
                <w:sz w:val="22"/>
                <w:u w:val="single"/>
              </w:rPr>
            </w:pPr>
            <w:r>
              <w:rPr>
                <w:rFonts w:hint="eastAsia" w:ascii="宋体" w:hAnsi="宋体" w:cs="宋体"/>
                <w:color w:val="000000"/>
                <w:sz w:val="22"/>
                <w:u w:val="single"/>
              </w:rPr>
              <w:t xml:space="preserve">同“预算金额”</w:t>
            </w:r>
            <w:r>
              <w:rPr>
                <w:rFonts w:ascii="宋体" w:hAnsi="宋体" w:cs="宋体"/>
                <w:b/>
                <w:bCs/>
                <w:color w:val="000000"/>
                <w:sz w:val="22"/>
                <w:u w:val="single"/>
              </w:rPr>
            </w:r>
            <w:r/>
          </w:p>
        </w:tc>
      </w:tr>
      <w:tr>
        <w:trPr>
          <w:trHeight w:val="476"/>
        </w:trPr>
        <w:tc>
          <w:tcPr>
            <w:tcW w:w="919"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1.1.8</w:t>
            </w:r>
            <w:r>
              <w:rPr>
                <w:rFonts w:ascii="宋体" w:hAnsi="宋体" w:cs="宋体"/>
                <w:color w:val="000000"/>
                <w:sz w:val="22"/>
              </w:rPr>
            </w:r>
            <w:r/>
          </w:p>
        </w:tc>
        <w:tc>
          <w:tcPr>
            <w:tcW w:w="2316"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标的物所属行业</w:t>
            </w:r>
            <w:r>
              <w:rPr>
                <w:rFonts w:ascii="宋体" w:hAnsi="宋体" w:cs="宋体"/>
                <w:color w:val="000000"/>
                <w:sz w:val="22"/>
              </w:rPr>
            </w:r>
            <w:r/>
          </w:p>
        </w:tc>
        <w:tc>
          <w:tcPr>
            <w:tcW w:w="5963" w:type="dxa"/>
            <w:vAlign w:val="center"/>
            <w:textDirection w:val="lrTb"/>
            <w:noWrap/>
          </w:tcPr>
          <w:p>
            <w:pPr>
              <w:pStyle w:val="1013"/>
              <w:spacing w:line="360" w:lineRule="auto"/>
              <w:rPr>
                <w:rFonts w:ascii="宋体" w:hAnsi="宋体" w:cs="宋体"/>
                <w:color w:val="000000"/>
                <w:sz w:val="22"/>
                <w:u w:val="single"/>
              </w:rPr>
            </w:pPr>
            <w:r>
              <w:rPr>
                <w:rFonts w:hint="eastAsia"/>
                <w:b/>
                <w:color w:val="000000"/>
                <w:u w:val="single"/>
              </w:rPr>
              <w:t xml:space="preserve">其他未列明行业</w:t>
            </w:r>
            <w:r>
              <w:rPr>
                <w:rFonts w:ascii="宋体" w:hAnsi="宋体" w:cs="宋体"/>
                <w:color w:val="000000"/>
                <w:sz w:val="22"/>
                <w:u w:val="single"/>
              </w:rPr>
            </w:r>
            <w:r/>
          </w:p>
        </w:tc>
      </w:tr>
      <w:tr>
        <w:trPr>
          <w:trHeight w:val="476"/>
        </w:trPr>
        <w:tc>
          <w:tcPr>
            <w:tcW w:w="919"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t xml:space="preserve">2.1</w:t>
            </w:r>
            <w:r/>
          </w:p>
        </w:tc>
        <w:tc>
          <w:tcPr>
            <w:tcW w:w="2316"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服务期</w:t>
            </w:r>
            <w:r>
              <w:rPr>
                <w:rFonts w:ascii="宋体" w:hAnsi="宋体" w:cs="宋体"/>
                <w:color w:val="000000"/>
                <w:sz w:val="22"/>
              </w:rPr>
            </w:r>
            <w:r/>
          </w:p>
        </w:tc>
        <w:tc>
          <w:tcPr>
            <w:tcW w:w="5963" w:type="dxa"/>
            <w:vAlign w:val="center"/>
            <w:textDirection w:val="lrTb"/>
            <w:noWrap/>
          </w:tcPr>
          <w:p>
            <w:pPr>
              <w:pStyle w:val="1013"/>
              <w:spacing w:line="360" w:lineRule="auto"/>
              <w:rPr>
                <w:rFonts w:ascii="宋体" w:hAnsi="宋体" w:cs="宋体"/>
                <w:color w:val="000000"/>
              </w:rPr>
            </w:pPr>
            <w:r>
              <w:rPr>
                <w:rFonts w:hint="eastAsia" w:ascii="宋体" w:hAnsi="宋体" w:cs="宋体"/>
                <w:color w:val="000000"/>
              </w:rPr>
              <w:t xml:space="preserve">三年（合同一年一签，每个维保年度周期后视服务情况决定是否续签下一年度合同，如续签，最长期限不超过三年）</w:t>
            </w:r>
            <w:r>
              <w:rPr>
                <w:rFonts w:ascii="宋体" w:hAnsi="宋体" w:cs="宋体"/>
                <w:color w:val="000000"/>
              </w:rPr>
            </w:r>
            <w:r/>
          </w:p>
        </w:tc>
      </w:tr>
      <w:tr>
        <w:trPr>
          <w:trHeight w:val="476"/>
        </w:trPr>
        <w:tc>
          <w:tcPr>
            <w:tcW w:w="919"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t xml:space="preserve">2.2</w:t>
            </w:r>
            <w:r/>
          </w:p>
        </w:tc>
        <w:tc>
          <w:tcPr>
            <w:tcW w:w="2316"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验收要求</w:t>
            </w:r>
            <w:r>
              <w:rPr>
                <w:rFonts w:ascii="宋体" w:hAnsi="宋体" w:cs="宋体"/>
                <w:color w:val="000000"/>
                <w:sz w:val="22"/>
              </w:rPr>
            </w:r>
            <w:r/>
          </w:p>
        </w:tc>
        <w:tc>
          <w:tcPr>
            <w:tcW w:w="5963" w:type="dxa"/>
            <w:vAlign w:val="center"/>
            <w:textDirection w:val="lrTb"/>
            <w:noWrap/>
          </w:tcPr>
          <w:p>
            <w:pPr>
              <w:pStyle w:val="1013"/>
              <w:spacing w:line="360" w:lineRule="auto"/>
              <w:rPr>
                <w:rFonts w:ascii="宋体" w:hAnsi="宋体" w:cs="宋体"/>
                <w:color w:val="000000"/>
                <w:sz w:val="22"/>
              </w:rPr>
            </w:pPr>
            <w:r>
              <w:rPr>
                <w:rFonts w:hint="eastAsia" w:ascii="宋体" w:hAnsi="宋体" w:cs="宋体"/>
                <w:color w:val="000000"/>
                <w:sz w:val="22"/>
              </w:rPr>
              <w:t xml:space="preserve">符合招标文件的项目需求。</w:t>
            </w:r>
            <w:r>
              <w:rPr>
                <w:rFonts w:ascii="宋体" w:hAnsi="宋体" w:cs="宋体"/>
                <w:color w:val="000000"/>
                <w:sz w:val="22"/>
              </w:rPr>
            </w:r>
            <w:r/>
          </w:p>
        </w:tc>
      </w:tr>
      <w:tr>
        <w:trPr>
          <w:trHeight w:val="715"/>
        </w:trPr>
        <w:tc>
          <w:tcPr>
            <w:tcW w:w="919"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1.3.2</w:t>
            </w:r>
            <w:r>
              <w:rPr>
                <w:rFonts w:ascii="宋体" w:hAnsi="宋体" w:cs="宋体"/>
                <w:color w:val="000000"/>
                <w:sz w:val="22"/>
              </w:rPr>
            </w:r>
            <w:r/>
          </w:p>
        </w:tc>
        <w:tc>
          <w:tcPr>
            <w:tcW w:w="2316"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落实政府采购政策需满足的资格要求</w:t>
            </w:r>
            <w:r>
              <w:rPr>
                <w:rFonts w:ascii="宋体" w:hAnsi="宋体" w:cs="宋体"/>
                <w:color w:val="000000"/>
                <w:sz w:val="22"/>
              </w:rPr>
            </w:r>
            <w:r/>
          </w:p>
        </w:tc>
        <w:tc>
          <w:tcPr>
            <w:tcW w:w="5963" w:type="dxa"/>
            <w:vAlign w:val="center"/>
            <w:textDirection w:val="lrTb"/>
            <w:noWrap/>
          </w:tcPr>
          <w:p>
            <w:pPr>
              <w:pStyle w:val="1013"/>
              <w:spacing w:line="360" w:lineRule="auto"/>
              <w:rPr>
                <w:rFonts w:ascii="宋体" w:hAnsi="宋体" w:cs="宋体"/>
                <w:color w:val="000000"/>
                <w:sz w:val="22"/>
              </w:rPr>
            </w:pPr>
            <w:r>
              <w:rPr>
                <w:rFonts w:hint="eastAsia" w:ascii="宋体" w:hAnsi="宋体" w:cs="宋体"/>
                <w:color w:val="000000"/>
                <w:sz w:val="22"/>
              </w:rPr>
              <w:t xml:space="preserve">见“第一章招标公告”</w:t>
            </w:r>
            <w:r>
              <w:rPr>
                <w:rFonts w:ascii="宋体" w:hAnsi="宋体" w:cs="宋体"/>
                <w:color w:val="000000"/>
                <w:sz w:val="22"/>
              </w:rPr>
            </w:r>
            <w:r/>
          </w:p>
        </w:tc>
      </w:tr>
      <w:tr>
        <w:trPr>
          <w:trHeight w:val="398"/>
        </w:trPr>
        <w:tc>
          <w:tcPr>
            <w:tcW w:w="919"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1.3.3</w:t>
            </w:r>
            <w:r>
              <w:rPr>
                <w:rFonts w:ascii="宋体" w:hAnsi="宋体" w:cs="宋体"/>
                <w:color w:val="000000"/>
                <w:sz w:val="22"/>
              </w:rPr>
            </w:r>
            <w:r/>
          </w:p>
        </w:tc>
        <w:tc>
          <w:tcPr>
            <w:tcW w:w="2316"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特定资格条件</w:t>
            </w:r>
            <w:r>
              <w:rPr>
                <w:rFonts w:ascii="宋体" w:hAnsi="宋体" w:cs="宋体"/>
                <w:color w:val="000000"/>
                <w:sz w:val="22"/>
              </w:rPr>
            </w:r>
            <w:r/>
          </w:p>
        </w:tc>
        <w:tc>
          <w:tcPr>
            <w:tcW w:w="5963" w:type="dxa"/>
            <w:vAlign w:val="center"/>
            <w:textDirection w:val="lrTb"/>
            <w:noWrap/>
          </w:tcPr>
          <w:p>
            <w:pPr>
              <w:pStyle w:val="1013"/>
              <w:spacing w:line="360" w:lineRule="auto"/>
              <w:rPr>
                <w:rFonts w:ascii="宋体" w:hAnsi="宋体" w:cs="宋体"/>
                <w:color w:val="000000"/>
                <w:sz w:val="22"/>
              </w:rPr>
            </w:pPr>
            <w:r>
              <w:rPr>
                <w:rFonts w:hint="eastAsia" w:ascii="宋体" w:hAnsi="宋体" w:cs="宋体"/>
                <w:color w:val="000000"/>
                <w:sz w:val="22"/>
              </w:rPr>
              <w:t xml:space="preserve">见“第一章招标公告”</w:t>
            </w:r>
            <w:r>
              <w:rPr>
                <w:rFonts w:ascii="宋体" w:hAnsi="宋体" w:cs="宋体"/>
                <w:color w:val="000000"/>
                <w:sz w:val="22"/>
              </w:rPr>
            </w:r>
            <w:r/>
          </w:p>
        </w:tc>
      </w:tr>
      <w:tr>
        <w:trPr>
          <w:trHeight w:val="710"/>
        </w:trPr>
        <w:tc>
          <w:tcPr>
            <w:tcW w:w="919"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1.3.5</w:t>
            </w:r>
            <w:r>
              <w:rPr>
                <w:rFonts w:ascii="宋体" w:hAnsi="宋体" w:cs="宋体"/>
                <w:color w:val="000000"/>
                <w:sz w:val="22"/>
              </w:rPr>
            </w:r>
            <w:r/>
          </w:p>
        </w:tc>
        <w:tc>
          <w:tcPr>
            <w:tcW w:w="2316"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olor w:val="000000"/>
              </w:rPr>
              <w:t xml:space="preserve">是否接受联合体投标</w:t>
            </w:r>
            <w:r>
              <w:rPr>
                <w:rFonts w:ascii="宋体" w:hAnsi="宋体" w:cs="宋体"/>
                <w:color w:val="000000"/>
                <w:sz w:val="22"/>
              </w:rPr>
            </w:r>
            <w:r/>
          </w:p>
        </w:tc>
        <w:tc>
          <w:tcPr>
            <w:tcW w:w="5963" w:type="dxa"/>
            <w:vAlign w:val="center"/>
            <w:textDirection w:val="lrTb"/>
            <w:noWrap/>
          </w:tcPr>
          <w:p>
            <w:pPr>
              <w:pStyle w:val="1013"/>
              <w:ind w:right="113"/>
              <w:spacing w:line="360" w:lineRule="auto"/>
              <w:rPr>
                <w:rFonts w:ascii="宋体" w:hAnsi="宋体" w:cs="宋体"/>
                <w:color w:val="000000"/>
                <w:sz w:val="22"/>
              </w:rPr>
            </w:pPr>
            <w:r>
              <w:rPr>
                <w:rFonts w:ascii="Wingdings 2" w:hAnsi="Wingdings 2" w:eastAsia="Wingdings 2" w:cs="Wingdings 2"/>
                <w:color w:val="000000"/>
                <w:sz w:val="22"/>
              </w:rPr>
              <w:t xml:space="preserve"></w:t>
            </w:r>
            <w:r>
              <w:rPr>
                <w:rFonts w:hint="eastAsia" w:ascii="宋体" w:hAnsi="宋体" w:cs="宋体"/>
                <w:color w:val="000000"/>
                <w:sz w:val="22"/>
              </w:rPr>
              <w:t xml:space="preserve">是</w:t>
            </w:r>
            <w:r>
              <w:rPr>
                <w:rFonts w:ascii="宋体" w:hAnsi="宋体" w:cs="宋体"/>
                <w:color w:val="000000"/>
                <w:sz w:val="22"/>
              </w:rPr>
            </w:r>
            <w:r/>
          </w:p>
          <w:p>
            <w:pPr>
              <w:pStyle w:val="1013"/>
              <w:ind w:right="113"/>
              <w:spacing w:line="360" w:lineRule="auto"/>
              <w:rPr>
                <w:rFonts w:ascii="宋体" w:hAnsi="宋体" w:cs="宋体"/>
                <w:color w:val="000000"/>
                <w:sz w:val="22"/>
              </w:rPr>
            </w:pPr>
            <w:r>
              <w:rPr>
                <w:rFonts w:ascii="Wingdings 2" w:hAnsi="Wingdings 2" w:eastAsia="Wingdings 2" w:cs="Wingdings 2"/>
                <w:color w:val="000000"/>
                <w:sz w:val="22"/>
              </w:rPr>
              <w:t xml:space="preserve"></w:t>
            </w:r>
            <w:r>
              <w:rPr>
                <w:rFonts w:hint="eastAsia" w:ascii="宋体" w:hAnsi="宋体" w:cs="宋体"/>
                <w:color w:val="000000"/>
                <w:sz w:val="22"/>
              </w:rPr>
              <w:t xml:space="preserve">否</w:t>
            </w:r>
            <w:r>
              <w:rPr>
                <w:rFonts w:ascii="宋体" w:hAnsi="宋体" w:cs="宋体"/>
                <w:color w:val="000000"/>
                <w:sz w:val="22"/>
              </w:rPr>
            </w:r>
            <w:r/>
          </w:p>
        </w:tc>
      </w:tr>
      <w:tr>
        <w:trPr>
          <w:trHeight w:val="357"/>
        </w:trPr>
        <w:tc>
          <w:tcPr>
            <w:tcW w:w="919"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1.4.1</w:t>
            </w:r>
            <w:r>
              <w:rPr>
                <w:rFonts w:ascii="宋体" w:hAnsi="宋体" w:cs="宋体"/>
                <w:color w:val="000000"/>
                <w:sz w:val="22"/>
              </w:rPr>
            </w:r>
            <w:r/>
          </w:p>
        </w:tc>
        <w:tc>
          <w:tcPr>
            <w:tcW w:w="2316" w:type="dxa"/>
            <w:vAlign w:val="center"/>
            <w:textDirection w:val="lrTb"/>
            <w:noWrap/>
          </w:tcPr>
          <w:p>
            <w:pPr>
              <w:pStyle w:val="1013"/>
              <w:jc w:val="center"/>
              <w:spacing w:line="360" w:lineRule="auto"/>
              <w:rPr>
                <w:rFonts w:ascii="宋体" w:hAnsi="宋体"/>
                <w:color w:val="000000"/>
              </w:rPr>
            </w:pPr>
            <w:r>
              <w:rPr>
                <w:rFonts w:hint="eastAsia" w:ascii="宋体" w:hAnsi="宋体" w:cs="宋体"/>
                <w:color w:val="000000"/>
                <w:sz w:val="22"/>
              </w:rPr>
              <w:t xml:space="preserve">踏勘现场</w:t>
            </w:r>
            <w:r>
              <w:rPr>
                <w:rFonts w:ascii="宋体" w:hAnsi="宋体"/>
                <w:color w:val="000000"/>
              </w:rPr>
            </w:r>
            <w:r/>
          </w:p>
        </w:tc>
        <w:tc>
          <w:tcPr>
            <w:tcW w:w="5963" w:type="dxa"/>
            <w:vAlign w:val="center"/>
            <w:textDirection w:val="lrTb"/>
            <w:noWrap/>
          </w:tcPr>
          <w:p>
            <w:pPr>
              <w:pStyle w:val="1013"/>
              <w:ind w:right="113"/>
              <w:spacing w:line="360" w:lineRule="auto"/>
              <w:rPr>
                <w:rFonts w:ascii="宋体" w:hAnsi="宋体" w:cs="宋体"/>
                <w:color w:val="000000"/>
                <w:sz w:val="22"/>
              </w:rPr>
            </w:pPr>
            <w:r>
              <w:rPr>
                <w:rFonts w:ascii="Wingdings 2" w:hAnsi="Wingdings 2" w:eastAsia="Wingdings 2" w:cs="Wingdings 2"/>
                <w:color w:val="000000"/>
                <w:sz w:val="22"/>
              </w:rPr>
              <w:t xml:space="preserve"></w:t>
            </w:r>
            <w:r>
              <w:rPr>
                <w:rFonts w:hint="eastAsia" w:ascii="宋体" w:hAnsi="宋体" w:cs="宋体"/>
                <w:color w:val="000000"/>
                <w:sz w:val="22"/>
              </w:rPr>
              <w:t xml:space="preserve">是</w:t>
            </w:r>
            <w:r>
              <w:rPr>
                <w:rFonts w:ascii="宋体" w:hAnsi="宋体" w:cs="宋体"/>
                <w:color w:val="000000"/>
                <w:sz w:val="22"/>
              </w:rPr>
            </w:r>
            <w:r/>
          </w:p>
          <w:p>
            <w:pPr>
              <w:pStyle w:val="1013"/>
              <w:ind w:right="113"/>
              <w:spacing w:line="360" w:lineRule="auto"/>
              <w:rPr>
                <w:rFonts w:ascii="宋体" w:hAnsi="宋体" w:cs="宋体"/>
                <w:color w:val="000000"/>
                <w:sz w:val="22"/>
              </w:rPr>
            </w:pPr>
            <w:r>
              <w:rPr>
                <w:rFonts w:ascii="Wingdings 2" w:hAnsi="Wingdings 2" w:eastAsia="Wingdings 2" w:cs="Wingdings 2"/>
                <w:color w:val="000000"/>
                <w:sz w:val="22"/>
              </w:rPr>
              <w:t xml:space="preserve"></w:t>
            </w:r>
            <w:r>
              <w:rPr>
                <w:rFonts w:hint="eastAsia" w:ascii="宋体" w:hAnsi="宋体" w:cs="宋体"/>
                <w:color w:val="000000"/>
                <w:sz w:val="22"/>
              </w:rPr>
              <w:t xml:space="preserve">否,自行踏勘</w:t>
            </w:r>
            <w:r>
              <w:rPr>
                <w:rFonts w:ascii="宋体" w:hAnsi="宋体" w:cs="宋体"/>
                <w:color w:val="000000"/>
                <w:sz w:val="22"/>
              </w:rPr>
            </w:r>
            <w:r/>
          </w:p>
        </w:tc>
      </w:tr>
      <w:tr>
        <w:trPr>
          <w:trHeight w:val="614"/>
        </w:trPr>
        <w:tc>
          <w:tcPr>
            <w:tcW w:w="919"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3.3</w:t>
            </w:r>
            <w:r>
              <w:rPr>
                <w:rFonts w:ascii="宋体" w:hAnsi="宋体" w:cs="宋体"/>
                <w:color w:val="000000"/>
                <w:sz w:val="22"/>
              </w:rPr>
              <w:t xml:space="preserve">.1</w:t>
            </w:r>
            <w:r/>
          </w:p>
        </w:tc>
        <w:tc>
          <w:tcPr>
            <w:tcW w:w="2316"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投标有效期</w:t>
            </w:r>
            <w:r>
              <w:rPr>
                <w:rFonts w:ascii="宋体" w:hAnsi="宋体" w:cs="宋体"/>
                <w:color w:val="000000"/>
                <w:sz w:val="22"/>
              </w:rPr>
            </w:r>
            <w:r/>
          </w:p>
        </w:tc>
        <w:tc>
          <w:tcPr>
            <w:tcW w:w="5963" w:type="dxa"/>
            <w:vAlign w:val="center"/>
            <w:textDirection w:val="lrTb"/>
            <w:noWrap/>
          </w:tcPr>
          <w:p>
            <w:pPr>
              <w:pStyle w:val="1013"/>
              <w:spacing w:line="360" w:lineRule="auto"/>
              <w:rPr>
                <w:rFonts w:ascii="宋体" w:hAnsi="宋体" w:cs="宋体"/>
                <w:color w:val="000000"/>
                <w:sz w:val="22"/>
                <w:u w:val="single"/>
              </w:rPr>
            </w:pPr>
            <w:r>
              <w:rPr>
                <w:rFonts w:hint="eastAsia" w:ascii="宋体" w:hAnsi="宋体" w:cs="宋体"/>
                <w:color w:val="000000"/>
                <w:sz w:val="22"/>
                <w:u w:val="single"/>
              </w:rPr>
              <w:t xml:space="preserve"> 9</w:t>
            </w:r>
            <w:r>
              <w:rPr>
                <w:rFonts w:ascii="宋体" w:hAnsi="宋体" w:cs="宋体"/>
                <w:color w:val="000000"/>
                <w:sz w:val="22"/>
                <w:u w:val="single"/>
              </w:rPr>
              <w:t xml:space="preserve">0</w:t>
            </w:r>
            <w:r>
              <w:rPr>
                <w:rFonts w:hint="eastAsia" w:ascii="宋体" w:hAnsi="宋体" w:cs="宋体"/>
                <w:color w:val="000000"/>
                <w:sz w:val="22"/>
                <w:lang w:val="zh-CN"/>
              </w:rPr>
              <w:t xml:space="preserve">日（从投标截止之日算起）</w:t>
            </w:r>
            <w:r>
              <w:rPr>
                <w:rFonts w:ascii="宋体" w:hAnsi="宋体" w:cs="宋体"/>
                <w:color w:val="000000"/>
                <w:sz w:val="22"/>
                <w:u w:val="single"/>
              </w:rPr>
            </w:r>
            <w:r/>
          </w:p>
        </w:tc>
      </w:tr>
      <w:tr>
        <w:trPr>
          <w:trHeight w:val="244"/>
        </w:trPr>
        <w:tc>
          <w:tcPr>
            <w:tcW w:w="919"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4.2</w:t>
            </w:r>
            <w:r>
              <w:rPr>
                <w:rFonts w:ascii="宋体" w:hAnsi="宋体" w:cs="宋体"/>
                <w:color w:val="000000"/>
                <w:sz w:val="22"/>
              </w:rPr>
              <w:t xml:space="preserve">.1</w:t>
            </w:r>
            <w:r/>
          </w:p>
        </w:tc>
        <w:tc>
          <w:tcPr>
            <w:tcW w:w="2316"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投标文件提交截止</w:t>
            </w:r>
            <w:r>
              <w:rPr>
                <w:rFonts w:ascii="宋体" w:hAnsi="宋体" w:cs="宋体"/>
                <w:color w:val="000000"/>
                <w:sz w:val="22"/>
              </w:rPr>
            </w:r>
            <w:r/>
          </w:p>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时间和地点</w:t>
            </w:r>
            <w:r>
              <w:rPr>
                <w:rFonts w:ascii="宋体" w:hAnsi="宋体" w:cs="宋体"/>
                <w:color w:val="000000"/>
                <w:sz w:val="22"/>
              </w:rPr>
            </w:r>
            <w:r/>
          </w:p>
        </w:tc>
        <w:tc>
          <w:tcPr>
            <w:tcW w:w="5963" w:type="dxa"/>
            <w:vAlign w:val="center"/>
            <w:textDirection w:val="lrTb"/>
            <w:noWrap/>
          </w:tcPr>
          <w:p>
            <w:pPr>
              <w:pStyle w:val="1013"/>
              <w:spacing w:line="360" w:lineRule="auto"/>
              <w:rPr>
                <w:rFonts w:ascii="宋体" w:hAnsi="宋体" w:cs="宋体"/>
                <w:color w:val="000000"/>
                <w:sz w:val="22"/>
              </w:rPr>
            </w:pPr>
            <w:r>
              <w:rPr>
                <w:rFonts w:hint="eastAsia" w:ascii="宋体" w:hAnsi="宋体" w:cs="宋体"/>
                <w:color w:val="000000"/>
                <w:sz w:val="22"/>
              </w:rPr>
              <w:t xml:space="preserve">时间：</w:t>
            </w:r>
            <w:r>
              <w:rPr>
                <w:rFonts w:hint="eastAsia" w:ascii="宋体" w:hAnsi="宋体" w:cs="宋体"/>
                <w:color w:val="000000"/>
                <w:sz w:val="22"/>
                <w:u w:val="single"/>
              </w:rPr>
              <w:t xml:space="preserve"> 见“第一章招标公告”</w:t>
            </w:r>
            <w:r>
              <w:rPr>
                <w:rFonts w:ascii="宋体" w:hAnsi="宋体" w:cs="宋体"/>
                <w:color w:val="000000"/>
                <w:sz w:val="22"/>
              </w:rPr>
            </w:r>
            <w:r/>
          </w:p>
          <w:p>
            <w:pPr>
              <w:pStyle w:val="1013"/>
              <w:spacing w:line="360" w:lineRule="auto"/>
              <w:rPr>
                <w:rFonts w:ascii="宋体" w:hAnsi="宋体" w:cs="宋体"/>
                <w:b/>
                <w:color w:val="000000"/>
                <w:sz w:val="22"/>
              </w:rPr>
            </w:pPr>
            <w:r>
              <w:rPr>
                <w:rFonts w:hint="eastAsia" w:ascii="宋体" w:hAnsi="宋体" w:cs="宋体"/>
                <w:color w:val="000000"/>
                <w:sz w:val="22"/>
              </w:rPr>
              <w:t xml:space="preserve">地点：</w:t>
            </w:r>
            <w:r>
              <w:rPr>
                <w:rFonts w:hint="eastAsia" w:ascii="宋体" w:hAnsi="宋体" w:cs="宋体"/>
                <w:color w:val="000000"/>
                <w:sz w:val="22"/>
                <w:u w:val="single"/>
              </w:rPr>
              <w:t xml:space="preserve"> 见“第一章招标公告”</w:t>
            </w:r>
            <w:r>
              <w:rPr>
                <w:rFonts w:ascii="宋体" w:hAnsi="宋体" w:cs="宋体"/>
                <w:b/>
                <w:color w:val="000000"/>
                <w:sz w:val="22"/>
              </w:rPr>
            </w:r>
            <w:r/>
          </w:p>
        </w:tc>
      </w:tr>
      <w:tr>
        <w:trPr>
          <w:trHeight w:val="657"/>
        </w:trPr>
        <w:tc>
          <w:tcPr>
            <w:tcW w:w="919"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5</w:t>
            </w:r>
            <w:r>
              <w:rPr>
                <w:rFonts w:ascii="宋体" w:hAnsi="宋体" w:cs="宋体"/>
                <w:color w:val="000000"/>
                <w:sz w:val="22"/>
              </w:rPr>
              <w:t xml:space="preserve">.</w:t>
            </w:r>
            <w:r>
              <w:rPr>
                <w:rFonts w:hint="eastAsia" w:ascii="宋体" w:hAnsi="宋体" w:cs="宋体"/>
                <w:color w:val="000000"/>
                <w:sz w:val="22"/>
              </w:rPr>
              <w:t xml:space="preserve">1.</w:t>
            </w:r>
            <w:r>
              <w:rPr>
                <w:rFonts w:ascii="宋体" w:hAnsi="宋体" w:cs="宋体"/>
                <w:color w:val="000000"/>
                <w:sz w:val="22"/>
              </w:rPr>
              <w:t xml:space="preserve">1</w:t>
            </w:r>
            <w:r/>
          </w:p>
        </w:tc>
        <w:tc>
          <w:tcPr>
            <w:tcW w:w="2316"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开标时间和地点</w:t>
            </w:r>
            <w:r>
              <w:rPr>
                <w:rFonts w:ascii="宋体" w:hAnsi="宋体" w:cs="宋体"/>
                <w:color w:val="000000"/>
                <w:sz w:val="22"/>
              </w:rPr>
            </w:r>
            <w:r/>
          </w:p>
        </w:tc>
        <w:tc>
          <w:tcPr>
            <w:tcW w:w="5963" w:type="dxa"/>
            <w:vAlign w:val="center"/>
            <w:textDirection w:val="lrTb"/>
            <w:noWrap/>
          </w:tcPr>
          <w:p>
            <w:pPr>
              <w:pStyle w:val="1013"/>
              <w:spacing w:line="360" w:lineRule="auto"/>
              <w:rPr>
                <w:rFonts w:ascii="宋体" w:hAnsi="宋体" w:cs="宋体"/>
                <w:color w:val="000000"/>
                <w:sz w:val="22"/>
                <w:u w:val="single"/>
              </w:rPr>
            </w:pPr>
            <w:r>
              <w:rPr>
                <w:rFonts w:hint="eastAsia" w:ascii="宋体" w:hAnsi="宋体" w:cs="宋体"/>
                <w:color w:val="000000"/>
                <w:sz w:val="22"/>
              </w:rPr>
              <w:t xml:space="preserve">开标时间：</w:t>
            </w:r>
            <w:r>
              <w:rPr>
                <w:rFonts w:hint="eastAsia" w:ascii="宋体" w:hAnsi="宋体" w:cs="宋体"/>
                <w:color w:val="000000"/>
                <w:sz w:val="22"/>
                <w:u w:val="single"/>
              </w:rPr>
              <w:t xml:space="preserve">202</w:t>
            </w:r>
            <w:r>
              <w:rPr>
                <w:rFonts w:hint="eastAsia" w:ascii="宋体" w:hAnsi="宋体" w:cs="宋体"/>
                <w:color w:val="000000"/>
                <w:sz w:val="22"/>
                <w:u w:val="single"/>
              </w:rPr>
              <w:t xml:space="preserve">5年12月30</w:t>
            </w:r>
            <w:r>
              <w:rPr>
                <w:rFonts w:hint="eastAsia" w:ascii="宋体" w:hAnsi="宋体" w:cs="宋体"/>
                <w:color w:val="000000"/>
                <w:sz w:val="22"/>
                <w:u w:val="single"/>
              </w:rPr>
              <w:t xml:space="preserve">日</w:t>
            </w:r>
            <w:r>
              <w:rPr>
                <w:rFonts w:ascii="宋体" w:hAnsi="宋体" w:cs="宋体"/>
                <w:color w:val="000000"/>
                <w:sz w:val="22"/>
                <w:u w:val="single"/>
              </w:rPr>
              <w:t xml:space="preserve">10</w:t>
            </w:r>
            <w:r>
              <w:rPr>
                <w:rFonts w:hint="eastAsia" w:ascii="宋体" w:hAnsi="宋体" w:cs="宋体"/>
                <w:color w:val="000000"/>
                <w:sz w:val="22"/>
                <w:u w:val="single"/>
              </w:rPr>
              <w:t xml:space="preserve">点00分</w:t>
            </w:r>
            <w:r>
              <w:rPr>
                <w:rFonts w:hint="eastAsia" w:ascii="宋体" w:hAnsi="宋体" w:cs="宋体"/>
                <w:color w:val="000000"/>
                <w:sz w:val="22"/>
                <w:u w:val="single"/>
              </w:rPr>
              <w:t xml:space="preserve">（北京时间）</w:t>
            </w:r>
            <w:r>
              <w:rPr>
                <w:rFonts w:ascii="宋体" w:hAnsi="宋体" w:cs="宋体"/>
                <w:color w:val="000000"/>
                <w:sz w:val="22"/>
                <w:u w:val="single"/>
              </w:rPr>
            </w:r>
            <w:r/>
          </w:p>
          <w:p>
            <w:pPr>
              <w:pStyle w:val="1013"/>
              <w:spacing w:line="360" w:lineRule="auto"/>
              <w:rPr>
                <w:rFonts w:ascii="宋体" w:hAnsi="宋体" w:cs="宋体"/>
                <w:color w:val="000000"/>
                <w:sz w:val="22"/>
              </w:rPr>
            </w:pPr>
            <w:r>
              <w:rPr>
                <w:rFonts w:hint="eastAsia" w:ascii="宋体" w:hAnsi="宋体" w:cs="宋体"/>
                <w:color w:val="000000"/>
                <w:sz w:val="22"/>
              </w:rPr>
              <w:t xml:space="preserve">开标地点：</w:t>
            </w:r>
            <w:r>
              <w:rPr>
                <w:rFonts w:hint="eastAsia" w:ascii="宋体" w:hAnsi="宋体" w:cs="宋体"/>
                <w:color w:val="000000"/>
                <w:sz w:val="22"/>
                <w:u w:val="single"/>
              </w:rPr>
              <w:t xml:space="preserve">“苏采云”系统(网址: http://jszfcg.jsczt.cn/) “开标大厅</w:t>
            </w:r>
            <w:r>
              <w:rPr>
                <w:rFonts w:ascii="宋体" w:hAnsi="宋体" w:cs="宋体"/>
                <w:color w:val="000000"/>
                <w:sz w:val="22"/>
              </w:rPr>
            </w:r>
            <w:r/>
          </w:p>
        </w:tc>
      </w:tr>
      <w:tr>
        <w:trPr>
          <w:trHeight w:val="883"/>
        </w:trPr>
        <w:tc>
          <w:tcPr>
            <w:tcW w:w="919"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5.3.1</w:t>
            </w:r>
            <w:r>
              <w:rPr>
                <w:rFonts w:ascii="宋体" w:hAnsi="宋体" w:cs="宋体"/>
                <w:color w:val="000000"/>
                <w:sz w:val="22"/>
              </w:rPr>
            </w:r>
            <w:r/>
          </w:p>
        </w:tc>
        <w:tc>
          <w:tcPr>
            <w:tcW w:w="2316" w:type="dxa"/>
            <w:vAlign w:val="center"/>
            <w:textDirection w:val="lrTb"/>
            <w:noWrap/>
          </w:tcPr>
          <w:p>
            <w:pPr>
              <w:pStyle w:val="1013"/>
              <w:jc w:val="center"/>
              <w:spacing w:line="360" w:lineRule="auto"/>
              <w:rPr>
                <w:rFonts w:ascii="宋体" w:hAnsi="宋体" w:cs="宋体"/>
                <w:sz w:val="22"/>
              </w:rPr>
            </w:pPr>
            <w:r>
              <w:rPr>
                <w:rFonts w:hint="eastAsia" w:ascii="宋体" w:hAnsi="宋体" w:cs="宋体"/>
                <w:sz w:val="22"/>
              </w:rPr>
              <w:t xml:space="preserve">评标委员会成员</w:t>
            </w:r>
            <w:r>
              <w:rPr>
                <w:rFonts w:ascii="宋体" w:hAnsi="宋体" w:cs="宋体"/>
                <w:sz w:val="22"/>
              </w:rPr>
            </w:r>
            <w:r/>
          </w:p>
        </w:tc>
        <w:tc>
          <w:tcPr>
            <w:tcW w:w="5963" w:type="dxa"/>
            <w:vAlign w:val="center"/>
            <w:textDirection w:val="lrTb"/>
            <w:noWrap/>
          </w:tcPr>
          <w:p>
            <w:pPr>
              <w:pStyle w:val="1013"/>
              <w:jc w:val="left"/>
              <w:spacing w:line="360" w:lineRule="auto"/>
              <w:rPr>
                <w:rFonts w:ascii="宋体" w:hAnsi="宋体" w:cs="宋体"/>
                <w:sz w:val="22"/>
              </w:rPr>
            </w:pPr>
            <w:r>
              <w:rPr>
                <w:rFonts w:hint="eastAsia" w:ascii="宋体" w:hAnsi="宋体" w:cs="宋体"/>
                <w:sz w:val="22"/>
              </w:rPr>
              <w:t xml:space="preserve">评标委员会人数：</w:t>
            </w:r>
            <w:r>
              <w:rPr>
                <w:rFonts w:hint="eastAsia" w:ascii="宋体" w:hAnsi="宋体" w:cs="宋体"/>
                <w:sz w:val="22"/>
                <w:u w:val="single"/>
              </w:rPr>
              <w:t xml:space="preserve"> 5 </w:t>
            </w:r>
            <w:r>
              <w:rPr>
                <w:rFonts w:hint="eastAsia" w:ascii="宋体" w:hAnsi="宋体" w:cs="宋体"/>
                <w:sz w:val="22"/>
              </w:rPr>
              <w:t xml:space="preserve">人；全部由评审专家组成。</w:t>
            </w:r>
            <w:r>
              <w:rPr>
                <w:rFonts w:ascii="宋体" w:hAnsi="宋体" w:cs="宋体"/>
                <w:sz w:val="22"/>
              </w:rPr>
            </w:r>
            <w:r/>
          </w:p>
        </w:tc>
      </w:tr>
      <w:tr>
        <w:trPr>
          <w:trHeight w:val="698"/>
        </w:trPr>
        <w:tc>
          <w:tcPr>
            <w:tcW w:w="919"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5.4.2</w:t>
            </w:r>
            <w:r>
              <w:rPr>
                <w:rFonts w:ascii="宋体" w:hAnsi="宋体" w:cs="宋体"/>
                <w:color w:val="000000"/>
                <w:sz w:val="22"/>
              </w:rPr>
            </w:r>
            <w:r/>
          </w:p>
        </w:tc>
        <w:tc>
          <w:tcPr>
            <w:tcW w:w="2316"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评标委员会推荐中标</w:t>
            </w:r>
            <w:r>
              <w:rPr>
                <w:rFonts w:ascii="宋体" w:hAnsi="宋体" w:cs="宋体"/>
                <w:color w:val="000000"/>
                <w:sz w:val="22"/>
              </w:rPr>
            </w:r>
            <w:r/>
          </w:p>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候选人的人数</w:t>
            </w:r>
            <w:r>
              <w:rPr>
                <w:rFonts w:ascii="宋体" w:hAnsi="宋体" w:cs="宋体"/>
                <w:color w:val="000000"/>
                <w:sz w:val="22"/>
              </w:rPr>
            </w:r>
            <w:r/>
          </w:p>
        </w:tc>
        <w:tc>
          <w:tcPr>
            <w:tcW w:w="5963" w:type="dxa"/>
            <w:vAlign w:val="center"/>
            <w:textDirection w:val="lrTb"/>
            <w:noWrap/>
          </w:tcPr>
          <w:p>
            <w:pPr>
              <w:pStyle w:val="1013"/>
              <w:spacing w:line="360" w:lineRule="auto"/>
              <w:rPr>
                <w:rFonts w:ascii="宋体" w:hAnsi="宋体" w:cs="宋体"/>
                <w:color w:val="000000"/>
                <w:sz w:val="22"/>
              </w:rPr>
            </w:pPr>
            <w:r>
              <w:rPr>
                <w:rFonts w:hint="eastAsia" w:ascii="宋体" w:hAnsi="宋体" w:cs="宋体"/>
                <w:color w:val="000000"/>
                <w:sz w:val="22"/>
                <w:u w:val="single"/>
              </w:rPr>
              <w:t xml:space="preserve">3</w:t>
            </w:r>
            <w:r>
              <w:rPr>
                <w:rFonts w:hint="eastAsia" w:ascii="宋体" w:hAnsi="宋体" w:cs="宋体"/>
                <w:color w:val="000000"/>
                <w:sz w:val="22"/>
              </w:rPr>
              <w:t xml:space="preserve">名</w:t>
            </w:r>
            <w:r>
              <w:rPr>
                <w:rFonts w:ascii="宋体" w:hAnsi="宋体" w:cs="宋体"/>
                <w:color w:val="000000"/>
                <w:sz w:val="22"/>
              </w:rPr>
            </w:r>
            <w:r/>
          </w:p>
        </w:tc>
      </w:tr>
      <w:tr>
        <w:trPr>
          <w:trHeight w:val="790"/>
        </w:trPr>
        <w:tc>
          <w:tcPr>
            <w:tcW w:w="919"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6.1.2</w:t>
            </w:r>
            <w:r>
              <w:rPr>
                <w:rFonts w:ascii="宋体" w:hAnsi="宋体" w:cs="宋体"/>
                <w:color w:val="000000"/>
                <w:sz w:val="22"/>
              </w:rPr>
            </w:r>
            <w:r/>
          </w:p>
        </w:tc>
        <w:tc>
          <w:tcPr>
            <w:tcW w:w="2316"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是否委托评标委员会</w:t>
            </w:r>
            <w:r>
              <w:rPr>
                <w:rFonts w:ascii="宋体" w:hAnsi="宋体" w:cs="宋体"/>
                <w:color w:val="000000"/>
                <w:sz w:val="22"/>
              </w:rPr>
            </w:r>
            <w:r/>
          </w:p>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直接确定中标人</w:t>
            </w:r>
            <w:r>
              <w:rPr>
                <w:rFonts w:ascii="宋体" w:hAnsi="宋体" w:cs="宋体"/>
                <w:color w:val="000000"/>
                <w:sz w:val="22"/>
              </w:rPr>
            </w:r>
            <w:r/>
          </w:p>
        </w:tc>
        <w:tc>
          <w:tcPr>
            <w:tcW w:w="5963" w:type="dxa"/>
            <w:vAlign w:val="center"/>
            <w:textDirection w:val="lrTb"/>
            <w:noWrap/>
          </w:tcPr>
          <w:p>
            <w:pPr>
              <w:pStyle w:val="1013"/>
              <w:ind w:right="113"/>
              <w:spacing w:line="360" w:lineRule="auto"/>
              <w:rPr>
                <w:rFonts w:ascii="宋体" w:hAnsi="宋体" w:cs="宋体"/>
                <w:color w:val="000000"/>
                <w:sz w:val="22"/>
              </w:rPr>
            </w:pPr>
            <w:r>
              <w:rPr>
                <w:rFonts w:ascii="Wingdings 2" w:hAnsi="Wingdings 2" w:eastAsia="Wingdings 2" w:cs="Wingdings 2"/>
                <w:color w:val="000000"/>
                <w:sz w:val="22"/>
              </w:rPr>
              <w:t xml:space="preserve"></w:t>
            </w:r>
            <w:r>
              <w:rPr>
                <w:rFonts w:hint="eastAsia" w:ascii="宋体" w:hAnsi="宋体" w:cs="宋体"/>
                <w:color w:val="000000"/>
                <w:sz w:val="22"/>
              </w:rPr>
              <w:t xml:space="preserve">是</w:t>
            </w:r>
            <w:r>
              <w:rPr>
                <w:rFonts w:ascii="宋体" w:hAnsi="宋体" w:cs="宋体"/>
                <w:color w:val="000000"/>
                <w:sz w:val="22"/>
              </w:rPr>
            </w:r>
            <w:r/>
          </w:p>
          <w:p>
            <w:pPr>
              <w:pStyle w:val="1013"/>
              <w:spacing w:line="360" w:lineRule="auto"/>
              <w:rPr>
                <w:rFonts w:ascii="宋体" w:hAnsi="宋体" w:cs="宋体"/>
                <w:color w:val="000000"/>
                <w:sz w:val="22"/>
              </w:rPr>
            </w:pPr>
            <w:r>
              <w:rPr>
                <w:rFonts w:ascii="Wingdings 2" w:hAnsi="Wingdings 2" w:eastAsia="Wingdings 2" w:cs="Wingdings 2"/>
                <w:color w:val="000000"/>
                <w:sz w:val="22"/>
              </w:rPr>
              <w:t xml:space="preserve"></w:t>
            </w:r>
            <w:r>
              <w:rPr>
                <w:rFonts w:hint="eastAsia" w:ascii="宋体" w:hAnsi="宋体" w:cs="宋体"/>
                <w:color w:val="000000"/>
                <w:sz w:val="22"/>
              </w:rPr>
              <w:t xml:space="preserve">否</w:t>
            </w:r>
            <w:r>
              <w:rPr>
                <w:rFonts w:ascii="宋体" w:hAnsi="宋体" w:cs="宋体"/>
                <w:color w:val="000000"/>
                <w:sz w:val="22"/>
              </w:rPr>
            </w:r>
            <w:r/>
          </w:p>
        </w:tc>
      </w:tr>
      <w:tr>
        <w:trPr>
          <w:trHeight w:val="576"/>
        </w:trPr>
        <w:tc>
          <w:tcPr>
            <w:tcW w:w="919" w:type="dxa"/>
            <w:vAlign w:val="center"/>
            <w:textDirection w:val="lrTb"/>
            <w:noWrap/>
          </w:tcPr>
          <w:p>
            <w:pPr>
              <w:pStyle w:val="1013"/>
              <w:jc w:val="center"/>
              <w:spacing w:line="360" w:lineRule="auto"/>
              <w:rPr>
                <w:rFonts w:ascii="宋体" w:hAnsi="宋体" w:cs="宋体"/>
                <w:i/>
                <w:iCs/>
                <w:color w:val="000000"/>
                <w:sz w:val="22"/>
              </w:rPr>
            </w:pPr>
            <w:r>
              <w:rPr>
                <w:rFonts w:hint="eastAsia" w:ascii="宋体" w:hAnsi="宋体" w:cs="宋体"/>
                <w:i/>
                <w:iCs/>
                <w:color w:val="000000"/>
                <w:sz w:val="22"/>
              </w:rPr>
              <w:t xml:space="preserve">6.3</w:t>
            </w:r>
            <w:r>
              <w:rPr>
                <w:rFonts w:ascii="宋体" w:hAnsi="宋体" w:cs="宋体"/>
                <w:i/>
                <w:iCs/>
                <w:color w:val="000000"/>
                <w:sz w:val="22"/>
              </w:rPr>
              <w:t xml:space="preserve">.</w:t>
            </w:r>
            <w:r>
              <w:rPr>
                <w:rFonts w:hint="eastAsia" w:ascii="宋体" w:hAnsi="宋体" w:cs="宋体"/>
                <w:i/>
                <w:iCs/>
                <w:color w:val="000000"/>
                <w:sz w:val="22"/>
              </w:rPr>
              <w:t xml:space="preserve">1</w:t>
            </w:r>
            <w:r>
              <w:rPr>
                <w:rFonts w:ascii="宋体" w:hAnsi="宋体" w:cs="宋体"/>
                <w:i/>
                <w:iCs/>
                <w:color w:val="000000"/>
                <w:sz w:val="22"/>
              </w:rPr>
            </w:r>
            <w:r/>
          </w:p>
        </w:tc>
        <w:tc>
          <w:tcPr>
            <w:tcW w:w="2316"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履约保证金</w:t>
            </w:r>
            <w:r>
              <w:rPr>
                <w:rFonts w:ascii="宋体" w:hAnsi="宋体" w:cs="宋体"/>
                <w:color w:val="000000"/>
                <w:sz w:val="22"/>
              </w:rPr>
            </w:r>
            <w:r/>
          </w:p>
        </w:tc>
        <w:tc>
          <w:tcPr>
            <w:tcW w:w="5963" w:type="dxa"/>
            <w:vAlign w:val="center"/>
            <w:textDirection w:val="lrTb"/>
            <w:noWrap/>
          </w:tcPr>
          <w:p>
            <w:pPr>
              <w:pStyle w:val="1013"/>
              <w:spacing w:line="360" w:lineRule="auto"/>
              <w:rPr>
                <w:rFonts w:hint="eastAsia" w:ascii="宋体" w:hAnsi="宋体" w:cs="宋体"/>
                <w:color w:val="000000"/>
                <w:sz w:val="22"/>
              </w:rPr>
            </w:pPr>
            <w:r>
              <w:rPr>
                <w:rFonts w:hint="eastAsia" w:ascii="宋体" w:hAnsi="宋体" w:cs="宋体"/>
                <w:color w:val="000000"/>
                <w:sz w:val="22"/>
              </w:rPr>
              <w:t xml:space="preserve">本项目由采购人收取中标金额1</w:t>
            </w:r>
            <w:r>
              <w:rPr>
                <w:rFonts w:ascii="宋体" w:hAnsi="宋体" w:cs="宋体"/>
                <w:color w:val="000000"/>
                <w:sz w:val="22"/>
              </w:rPr>
              <w:t xml:space="preserve">0%</w:t>
            </w:r>
            <w:r>
              <w:rPr>
                <w:rFonts w:hint="eastAsia" w:ascii="宋体" w:hAnsi="宋体" w:cs="宋体"/>
                <w:color w:val="000000"/>
                <w:sz w:val="22"/>
              </w:rPr>
              <w:t xml:space="preserve">的履约保证金。</w:t>
            </w:r>
            <w:r/>
          </w:p>
        </w:tc>
      </w:tr>
      <w:tr>
        <w:trPr>
          <w:trHeight w:val="274"/>
        </w:trPr>
        <w:tc>
          <w:tcPr>
            <w:tcW w:w="919" w:type="dxa"/>
            <w:vAlign w:val="center"/>
            <w:textDirection w:val="lrTb"/>
            <w:noWrap/>
          </w:tcPr>
          <w:p>
            <w:pPr>
              <w:pStyle w:val="1013"/>
              <w:jc w:val="center"/>
              <w:spacing w:line="360" w:lineRule="auto"/>
              <w:rPr>
                <w:rFonts w:ascii="宋体" w:hAnsi="宋体" w:cs="宋体"/>
                <w:color w:val="000000"/>
                <w:sz w:val="22"/>
              </w:rPr>
            </w:pPr>
            <w:r>
              <w:rPr>
                <w:rFonts w:hint="eastAsia" w:ascii="宋体" w:hAnsi="宋体" w:cs="宋体"/>
                <w:color w:val="000000"/>
                <w:sz w:val="22"/>
              </w:rPr>
              <w:t xml:space="preserve">8.1.1</w:t>
            </w:r>
            <w:r>
              <w:rPr>
                <w:rFonts w:ascii="宋体" w:hAnsi="宋体" w:cs="宋体"/>
                <w:color w:val="000000"/>
                <w:sz w:val="22"/>
              </w:rPr>
            </w:r>
            <w:r/>
          </w:p>
        </w:tc>
        <w:tc>
          <w:tcPr>
            <w:tcW w:w="2316" w:type="dxa"/>
            <w:vAlign w:val="center"/>
            <w:textDirection w:val="lrTb"/>
            <w:noWrap/>
          </w:tcPr>
          <w:p>
            <w:pPr>
              <w:pStyle w:val="1013"/>
              <w:jc w:val="center"/>
              <w:spacing w:line="360" w:lineRule="auto"/>
              <w:rPr>
                <w:rFonts w:ascii="宋体" w:hAnsi="宋体" w:cs="宋体"/>
                <w:sz w:val="22"/>
              </w:rPr>
            </w:pPr>
            <w:r>
              <w:rPr>
                <w:rFonts w:hint="eastAsia" w:ascii="宋体" w:hAnsi="宋体"/>
              </w:rPr>
              <w:t xml:space="preserve">中标服务费</w:t>
            </w:r>
            <w:r>
              <w:rPr>
                <w:rFonts w:ascii="宋体" w:hAnsi="宋体" w:cs="宋体"/>
                <w:sz w:val="22"/>
              </w:rPr>
            </w:r>
            <w:r/>
          </w:p>
        </w:tc>
        <w:tc>
          <w:tcPr>
            <w:tcW w:w="5963" w:type="dxa"/>
            <w:vAlign w:val="top"/>
            <w:textDirection w:val="lrTb"/>
            <w:noWrap/>
          </w:tcPr>
          <w:p>
            <w:pPr>
              <w:pStyle w:val="1013"/>
              <w:jc w:val="left"/>
              <w:spacing w:line="360" w:lineRule="auto"/>
              <w:rPr>
                <w:rFonts w:ascii="宋体" w:hAnsi="宋体"/>
              </w:rPr>
            </w:pPr>
            <w:r>
              <w:rPr>
                <w:rFonts w:hint="eastAsia" w:ascii="宋体" w:hAnsi="宋体"/>
              </w:rPr>
              <w:t xml:space="preserve">领取成交通知书前，成交供应商需按照《江苏省政府采购代理服务收费指导意见》苏政采协[2024]20号执行货物收费指导价标准，向采购代理机构一次性缴纳代理服务费，需备注2</w:t>
            </w:r>
            <w:r>
              <w:rPr>
                <w:rFonts w:ascii="宋体" w:hAnsi="宋体"/>
              </w:rPr>
              <w:t xml:space="preserve">5</w:t>
            </w:r>
            <w:r>
              <w:rPr>
                <w:rFonts w:hint="eastAsia" w:ascii="宋体" w:hAnsi="宋体"/>
              </w:rPr>
              <w:t xml:space="preserve">6-016156代理服务费。 </w:t>
            </w:r>
            <w:r>
              <w:rPr>
                <w:rFonts w:ascii="宋体" w:hAnsi="宋体"/>
              </w:rPr>
            </w:r>
            <w:r/>
          </w:p>
          <w:p>
            <w:pPr>
              <w:pStyle w:val="1013"/>
              <w:jc w:val="left"/>
              <w:spacing w:line="360" w:lineRule="auto"/>
              <w:rPr>
                <w:rFonts w:ascii="宋体" w:hAnsi="宋体"/>
              </w:rPr>
            </w:pPr>
            <w:r>
              <w:rPr>
                <w:rFonts w:hint="eastAsia" w:ascii="宋体" w:hAnsi="宋体"/>
              </w:rPr>
              <w:t xml:space="preserve">银行信息：</w:t>
            </w:r>
            <w:r>
              <w:rPr>
                <w:rFonts w:ascii="宋体" w:hAnsi="宋体"/>
              </w:rPr>
            </w:r>
            <w:r/>
          </w:p>
          <w:p>
            <w:pPr>
              <w:pStyle w:val="1013"/>
              <w:jc w:val="left"/>
              <w:spacing w:line="360" w:lineRule="auto"/>
              <w:rPr>
                <w:rFonts w:ascii="宋体" w:hAnsi="宋体"/>
              </w:rPr>
            </w:pPr>
            <w:r>
              <w:rPr>
                <w:rFonts w:hint="eastAsia" w:ascii="宋体" w:hAnsi="宋体"/>
              </w:rPr>
              <w:t xml:space="preserve">户名：江苏海外集团国际工程咨询有限公司</w:t>
            </w:r>
            <w:r>
              <w:rPr>
                <w:rFonts w:ascii="宋体" w:hAnsi="宋体"/>
              </w:rPr>
            </w:r>
            <w:r/>
          </w:p>
          <w:p>
            <w:pPr>
              <w:pStyle w:val="1013"/>
              <w:jc w:val="left"/>
              <w:spacing w:line="360" w:lineRule="auto"/>
              <w:rPr>
                <w:rFonts w:ascii="宋体" w:hAnsi="宋体"/>
              </w:rPr>
            </w:pPr>
            <w:r>
              <w:rPr>
                <w:rFonts w:hint="eastAsia" w:ascii="宋体" w:hAnsi="宋体"/>
              </w:rPr>
              <w:t xml:space="preserve">开户银行：交行江苏省分行营业部</w:t>
            </w:r>
            <w:r>
              <w:rPr>
                <w:rFonts w:ascii="宋体" w:hAnsi="宋体"/>
              </w:rPr>
            </w:r>
            <w:r/>
          </w:p>
          <w:p>
            <w:pPr>
              <w:pStyle w:val="1013"/>
              <w:jc w:val="left"/>
              <w:spacing w:line="360" w:lineRule="auto"/>
              <w:rPr>
                <w:rFonts w:ascii="宋体" w:hAnsi="宋体"/>
              </w:rPr>
            </w:pPr>
            <w:r>
              <w:rPr>
                <w:rFonts w:hint="eastAsia" w:ascii="宋体" w:hAnsi="宋体"/>
              </w:rPr>
              <w:t xml:space="preserve">账号：320006607010141124109</w:t>
            </w:r>
            <w:r>
              <w:rPr>
                <w:rFonts w:ascii="宋体" w:hAnsi="宋体"/>
              </w:rPr>
            </w:r>
            <w:r/>
          </w:p>
          <w:p>
            <w:pPr>
              <w:pStyle w:val="1013"/>
              <w:jc w:val="center"/>
              <w:spacing w:line="360" w:lineRule="auto"/>
              <w:rPr>
                <w:rFonts w:ascii="宋体" w:hAnsi="宋体" w:cs="仿宋"/>
                <w:b/>
                <w:bCs/>
                <w:sz w:val="24"/>
                <w:szCs w:val="24"/>
              </w:rPr>
            </w:pPr>
            <w:r>
              <w:rPr>
                <w:rFonts w:hint="eastAsia" w:ascii="宋体" w:hAnsi="宋体" w:cs="仿宋"/>
                <w:b/>
                <w:bCs/>
                <w:sz w:val="24"/>
                <w:szCs w:val="24"/>
              </w:rPr>
              <w:t xml:space="preserve">江苏省政府采购代理常规服务收费指导价</w:t>
            </w:r>
            <w:r>
              <w:rPr>
                <w:rFonts w:ascii="宋体" w:hAnsi="宋体" w:cs="仿宋"/>
                <w:b/>
                <w:bCs/>
                <w:sz w:val="24"/>
                <w:szCs w:val="24"/>
              </w:rPr>
            </w:r>
            <w:r/>
          </w:p>
          <w:tbl>
            <w:tblPr>
              <w:tblW w:w="474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3660"/>
              <w:gridCol w:w="1080"/>
            </w:tblGrid>
            <w:tr>
              <w:trPr>
                <w:trHeight w:val="285"/>
              </w:trPr>
              <w:tc>
                <w:tcPr>
                  <w:shd w:val="clear" w:color="auto" w:fill="dce9f9"/>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pStyle w:val="1013"/>
                    <w:jc w:val="center"/>
                    <w:spacing w:line="360" w:lineRule="auto"/>
                    <w:widowControl/>
                    <w:rPr>
                      <w:rFonts w:hint="eastAsia" w:ascii="宋体" w:hAnsi="宋体"/>
                    </w:rPr>
                  </w:pPr>
                  <w:r>
                    <w:rPr>
                      <w:rFonts w:hint="eastAsia" w:ascii="宋体" w:hAnsi="宋体"/>
                    </w:rPr>
                    <w:t xml:space="preserve">中标或者成交金额</w:t>
                  </w:r>
                  <w:r/>
                </w:p>
              </w:tc>
              <w:tc>
                <w:tcPr>
                  <w:shd w:val="clear" w:color="auto" w:fill="dce9f9"/>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1013"/>
                    <w:jc w:val="center"/>
                    <w:spacing w:line="360" w:lineRule="auto"/>
                    <w:widowControl/>
                    <w:rPr>
                      <w:rFonts w:hint="eastAsia" w:ascii="宋体" w:hAnsi="宋体"/>
                    </w:rPr>
                  </w:pPr>
                  <w:r>
                    <w:rPr>
                      <w:rFonts w:hint="eastAsia" w:ascii="宋体" w:hAnsi="宋体"/>
                    </w:rPr>
                    <w:t xml:space="preserve">费率</w:t>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1013"/>
                    <w:jc w:val="center"/>
                    <w:spacing w:line="360" w:lineRule="auto"/>
                    <w:widowControl/>
                    <w:rPr>
                      <w:rFonts w:hint="eastAsia" w:ascii="宋体" w:hAnsi="宋体"/>
                    </w:rPr>
                  </w:pPr>
                  <w:r>
                    <w:rPr>
                      <w:rFonts w:hint="eastAsia" w:ascii="宋体" w:hAnsi="宋体"/>
                    </w:rPr>
                    <w:t xml:space="preserve">最低收费金额（每个委托项目）</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13"/>
                    <w:jc w:val="center"/>
                    <w:spacing w:line="360" w:lineRule="auto"/>
                    <w:widowControl/>
                    <w:rPr>
                      <w:rFonts w:hint="eastAsia" w:ascii="宋体" w:hAnsi="宋体"/>
                    </w:rPr>
                  </w:pPr>
                  <w:r>
                    <w:rPr>
                      <w:rFonts w:hint="eastAsia" w:ascii="宋体" w:hAnsi="宋体"/>
                    </w:rPr>
                    <w:t xml:space="preserve">5000元</w:t>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1013"/>
                    <w:jc w:val="center"/>
                    <w:spacing w:line="360" w:lineRule="auto"/>
                    <w:widowControl/>
                    <w:rPr>
                      <w:rFonts w:hint="eastAsia" w:ascii="宋体" w:hAnsi="宋体"/>
                    </w:rPr>
                  </w:pPr>
                  <w:r>
                    <w:rPr>
                      <w:rFonts w:hint="eastAsia" w:ascii="宋体" w:hAnsi="宋体"/>
                    </w:rPr>
                    <w:t xml:space="preserve">50万元以下（含50万元）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13"/>
                    <w:jc w:val="center"/>
                    <w:spacing w:line="360" w:lineRule="auto"/>
                    <w:widowControl/>
                    <w:rPr>
                      <w:rFonts w:hint="eastAsia" w:ascii="宋体" w:hAnsi="宋体"/>
                    </w:rPr>
                  </w:pPr>
                  <w:r>
                    <w:rPr>
                      <w:rFonts w:hint="eastAsia" w:ascii="宋体" w:hAnsi="宋体"/>
                    </w:rPr>
                    <w:t xml:space="preserve">1.6%</w:t>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1013"/>
                    <w:jc w:val="center"/>
                    <w:spacing w:line="360" w:lineRule="auto"/>
                    <w:widowControl/>
                    <w:rPr>
                      <w:rFonts w:hint="eastAsia" w:ascii="宋体" w:hAnsi="宋体"/>
                    </w:rPr>
                  </w:pPr>
                  <w:r>
                    <w:rPr>
                      <w:rFonts w:hint="eastAsia" w:ascii="宋体" w:hAnsi="宋体"/>
                    </w:rPr>
                    <w:t xml:space="preserve">50-400万元（含400万元）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13"/>
                    <w:jc w:val="center"/>
                    <w:spacing w:line="360" w:lineRule="auto"/>
                    <w:widowControl/>
                    <w:rPr>
                      <w:rFonts w:hint="eastAsia" w:ascii="宋体" w:hAnsi="宋体"/>
                    </w:rPr>
                  </w:pPr>
                  <w:r>
                    <w:rPr>
                      <w:rFonts w:hint="eastAsia" w:ascii="宋体" w:hAnsi="宋体"/>
                    </w:rPr>
                    <w:t xml:space="preserve">1.5%</w:t>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1013"/>
                    <w:jc w:val="center"/>
                    <w:spacing w:line="360" w:lineRule="auto"/>
                    <w:widowControl/>
                    <w:rPr>
                      <w:rFonts w:hint="eastAsia" w:ascii="宋体" w:hAnsi="宋体"/>
                    </w:rPr>
                  </w:pPr>
                  <w:r>
                    <w:rPr>
                      <w:rFonts w:hint="eastAsia" w:ascii="宋体" w:hAnsi="宋体"/>
                    </w:rPr>
                    <w:t xml:space="preserve">400-1000万元（含1000万元）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13"/>
                    <w:jc w:val="center"/>
                    <w:spacing w:line="360" w:lineRule="auto"/>
                    <w:widowControl/>
                    <w:rPr>
                      <w:rFonts w:hint="eastAsia" w:ascii="宋体" w:hAnsi="宋体"/>
                    </w:rPr>
                  </w:pPr>
                  <w:r>
                    <w:rPr>
                      <w:rFonts w:hint="eastAsia" w:ascii="宋体" w:hAnsi="宋体"/>
                    </w:rPr>
                    <w:t xml:space="preserve">1.1%</w:t>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1013"/>
                    <w:jc w:val="center"/>
                    <w:spacing w:line="360" w:lineRule="auto"/>
                    <w:widowControl/>
                    <w:rPr>
                      <w:rFonts w:hint="eastAsia" w:ascii="宋体" w:hAnsi="宋体"/>
                    </w:rPr>
                  </w:pPr>
                  <w:r>
                    <w:rPr>
                      <w:rFonts w:hint="eastAsia" w:ascii="宋体" w:hAnsi="宋体"/>
                    </w:rPr>
                    <w:t xml:space="preserve">1000-5000万元（含5000万元）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13"/>
                    <w:jc w:val="center"/>
                    <w:spacing w:line="360" w:lineRule="auto"/>
                    <w:widowControl/>
                    <w:rPr>
                      <w:rFonts w:hint="eastAsia" w:ascii="宋体" w:hAnsi="宋体"/>
                    </w:rPr>
                  </w:pPr>
                  <w:r>
                    <w:rPr>
                      <w:rFonts w:hint="eastAsia" w:ascii="宋体" w:hAnsi="宋体"/>
                    </w:rPr>
                    <w:t xml:space="preserve">0.8%</w:t>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1013"/>
                    <w:jc w:val="center"/>
                    <w:spacing w:line="360" w:lineRule="auto"/>
                    <w:widowControl/>
                    <w:rPr>
                      <w:rFonts w:hint="eastAsia" w:ascii="宋体" w:hAnsi="宋体"/>
                    </w:rPr>
                  </w:pPr>
                  <w:r>
                    <w:rPr>
                      <w:rFonts w:hint="eastAsia" w:ascii="宋体" w:hAnsi="宋体"/>
                    </w:rPr>
                    <w:t xml:space="preserve">5000-1亿元（含1亿元）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13"/>
                    <w:jc w:val="center"/>
                    <w:spacing w:line="360" w:lineRule="auto"/>
                    <w:widowControl/>
                    <w:rPr>
                      <w:rFonts w:hint="eastAsia" w:ascii="宋体" w:hAnsi="宋体"/>
                    </w:rPr>
                  </w:pPr>
                  <w:r>
                    <w:rPr>
                      <w:rFonts w:hint="eastAsia" w:ascii="宋体" w:hAnsi="宋体"/>
                    </w:rPr>
                    <w:t xml:space="preserve">0.25%</w:t>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1013"/>
                    <w:jc w:val="center"/>
                    <w:spacing w:line="360" w:lineRule="auto"/>
                    <w:widowControl/>
                    <w:rPr>
                      <w:rFonts w:hint="eastAsia" w:ascii="宋体" w:hAnsi="宋体"/>
                    </w:rPr>
                  </w:pPr>
                  <w:r>
                    <w:rPr>
                      <w:rFonts w:hint="eastAsia" w:ascii="宋体" w:hAnsi="宋体"/>
                    </w:rPr>
                    <w:t xml:space="preserve">1-10亿元（含10亿元）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13"/>
                    <w:jc w:val="center"/>
                    <w:spacing w:line="360" w:lineRule="auto"/>
                    <w:widowControl/>
                    <w:rPr>
                      <w:rFonts w:hint="eastAsia" w:ascii="宋体" w:hAnsi="宋体"/>
                    </w:rPr>
                  </w:pPr>
                  <w:r>
                    <w:rPr>
                      <w:rFonts w:hint="eastAsia" w:ascii="宋体" w:hAnsi="宋体"/>
                    </w:rPr>
                    <w:t xml:space="preserve">0.05%</w:t>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1013"/>
                    <w:jc w:val="center"/>
                    <w:spacing w:line="360" w:lineRule="auto"/>
                    <w:widowControl/>
                    <w:rPr>
                      <w:rFonts w:hint="eastAsia" w:ascii="宋体" w:hAnsi="宋体"/>
                    </w:rPr>
                  </w:pPr>
                  <w:r>
                    <w:rPr>
                      <w:rFonts w:hint="eastAsia" w:ascii="宋体" w:hAnsi="宋体"/>
                    </w:rPr>
                    <w:t xml:space="preserve">10-50亿元（含50亿元）</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13"/>
                    <w:jc w:val="center"/>
                    <w:spacing w:line="360" w:lineRule="auto"/>
                    <w:widowControl/>
                    <w:rPr>
                      <w:rFonts w:hint="eastAsia" w:ascii="宋体" w:hAnsi="宋体"/>
                    </w:rPr>
                  </w:pPr>
                  <w:r>
                    <w:rPr>
                      <w:rFonts w:hint="eastAsia" w:ascii="宋体" w:hAnsi="宋体"/>
                    </w:rPr>
                    <w:t xml:space="preserve">0.01%</w:t>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1013"/>
                    <w:jc w:val="center"/>
                    <w:spacing w:line="360" w:lineRule="auto"/>
                    <w:widowControl/>
                    <w:rPr>
                      <w:rFonts w:hint="eastAsia" w:ascii="宋体" w:hAnsi="宋体"/>
                    </w:rPr>
                  </w:pPr>
                  <w:r>
                    <w:rPr>
                      <w:rFonts w:hint="eastAsia" w:ascii="宋体" w:hAnsi="宋体"/>
                    </w:rPr>
                    <w:t xml:space="preserve">50亿元以上</w:t>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13"/>
                    <w:jc w:val="center"/>
                    <w:spacing w:line="360" w:lineRule="auto"/>
                    <w:widowControl/>
                    <w:rPr>
                      <w:rFonts w:hint="eastAsia" w:ascii="宋体" w:hAnsi="宋体"/>
                    </w:rPr>
                  </w:pPr>
                  <w:r>
                    <w:rPr>
                      <w:rFonts w:hint="eastAsia" w:ascii="宋体" w:hAnsi="宋体"/>
                    </w:rPr>
                    <w:t xml:space="preserve">0.005%</w:t>
                  </w:r>
                  <w:r/>
                </w:p>
              </w:tc>
            </w:tr>
          </w:tbl>
          <w:p>
            <w:pPr>
              <w:pStyle w:val="1013"/>
              <w:jc w:val="left"/>
              <w:spacing w:line="360" w:lineRule="auto"/>
              <w:rPr>
                <w:rFonts w:hint="eastAsia" w:ascii="宋体" w:hAnsi="宋体" w:cs="仿宋"/>
              </w:rPr>
            </w:pPr>
            <w:r>
              <w:rPr>
                <w:rFonts w:hint="eastAsia" w:ascii="宋体" w:hAnsi="宋体" w:cs="仿宋"/>
              </w:rPr>
            </w:r>
            <w:r/>
          </w:p>
        </w:tc>
      </w:tr>
    </w:tbl>
    <w:p>
      <w:pPr>
        <w:pStyle w:val="1013"/>
        <w:jc w:val="center"/>
        <w:spacing w:line="360" w:lineRule="auto"/>
        <w:rPr>
          <w:rFonts w:ascii="宋体" w:hAnsi="宋体" w:cs="宋体"/>
          <w:b/>
          <w:bCs/>
          <w:color w:val="000000"/>
          <w:sz w:val="24"/>
        </w:rPr>
      </w:pPr>
      <w:r>
        <w:rPr>
          <w:rFonts w:hint="eastAsia" w:ascii="宋体" w:hAnsi="宋体" w:cs="宋体"/>
          <w:color w:val="000000"/>
          <w:sz w:val="24"/>
          <w:szCs w:val="24"/>
        </w:rPr>
        <w:br w:type="page" w:clear="all"/>
      </w:r>
      <w:r>
        <w:rPr>
          <w:rFonts w:hint="eastAsia" w:ascii="宋体" w:hAnsi="宋体" w:cs="宋体"/>
          <w:b/>
          <w:bCs/>
          <w:color w:val="000000"/>
          <w:sz w:val="32"/>
          <w:szCs w:val="32"/>
        </w:rPr>
        <w:t xml:space="preserve">二、供应商须知</w:t>
      </w:r>
      <w:r>
        <w:rPr>
          <w:rFonts w:ascii="宋体" w:hAnsi="宋体" w:cs="宋体"/>
          <w:b/>
          <w:bCs/>
          <w:color w:val="000000"/>
          <w:sz w:val="24"/>
        </w:rPr>
      </w:r>
      <w:r/>
    </w:p>
    <w:p>
      <w:pPr>
        <w:pStyle w:val="1013"/>
        <w:jc w:val="center"/>
        <w:spacing w:line="360" w:lineRule="auto"/>
        <w:rPr>
          <w:rFonts w:ascii="宋体" w:hAnsi="宋体" w:cs="宋体"/>
          <w:color w:val="000000"/>
          <w:sz w:val="24"/>
        </w:rPr>
      </w:pPr>
      <w:r>
        <w:rPr>
          <w:rFonts w:hint="eastAsia" w:ascii="宋体" w:hAnsi="宋体" w:cs="宋体"/>
          <w:b/>
          <w:bCs/>
          <w:color w:val="000000"/>
          <w:sz w:val="24"/>
        </w:rPr>
        <w:t xml:space="preserve">一、总则</w:t>
      </w:r>
      <w:r>
        <w:rPr>
          <w:rFonts w:ascii="宋体" w:hAnsi="宋体" w:cs="宋体"/>
          <w:color w:val="000000"/>
          <w:sz w:val="24"/>
        </w:rPr>
      </w:r>
      <w:r/>
    </w:p>
    <w:p>
      <w:pPr>
        <w:pStyle w:val="1297"/>
        <w:ind w:firstLine="442"/>
        <w:jc w:val="left"/>
        <w:spacing w:before="160" w:after="0" w:line="360" w:lineRule="auto"/>
        <w:rPr>
          <w:rFonts w:hAnsi="宋体"/>
          <w:color w:val="000000"/>
          <w:sz w:val="22"/>
          <w:szCs w:val="22"/>
        </w:rPr>
      </w:pPr>
      <w:r/>
      <w:bookmarkStart w:id="37" w:name="_Toc387526284"/>
      <w:r/>
      <w:bookmarkStart w:id="38" w:name="_Toc387526180"/>
      <w:r/>
      <w:bookmarkStart w:id="39" w:name="_Toc1615"/>
      <w:r/>
      <w:bookmarkStart w:id="40" w:name="_Toc5365"/>
      <w:r/>
      <w:bookmarkStart w:id="41" w:name="_Toc9727"/>
      <w:r/>
      <w:bookmarkStart w:id="42" w:name="_Toc29754"/>
      <w:r/>
      <w:bookmarkStart w:id="43" w:name="_Toc387526376"/>
      <w:r/>
      <w:bookmarkStart w:id="44" w:name="_Toc13986"/>
      <w:r/>
      <w:bookmarkStart w:id="45" w:name="_Toc8645"/>
      <w:r/>
      <w:bookmarkStart w:id="46" w:name="_Toc3640"/>
      <w:r/>
      <w:bookmarkStart w:id="47" w:name="_Toc20394"/>
      <w:r/>
      <w:bookmarkStart w:id="48" w:name="_Toc3629"/>
      <w:r>
        <w:rPr>
          <w:rFonts w:hint="eastAsia" w:hAnsi="宋体"/>
          <w:color w:val="000000"/>
          <w:sz w:val="22"/>
          <w:szCs w:val="22"/>
        </w:rPr>
        <w:t xml:space="preserve">1.1 项目概况</w:t>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hAnsi="宋体"/>
          <w:color w:val="000000"/>
          <w:sz w:val="22"/>
          <w:szCs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1.1.1 根据《中华人民共和国政府采购法》、《中华人民共和国政府采购法实施条例》等有关法律、法规和规章</w:t>
      </w:r>
      <w:r>
        <w:rPr>
          <w:rFonts w:hint="eastAsia" w:ascii="宋体" w:hAnsi="宋体" w:cs="宋体"/>
          <w:color w:val="000000"/>
          <w:sz w:val="22"/>
        </w:rPr>
        <w:t xml:space="preserve">的规定，本招标项目已具备招标条件，现对本项目进行公开招标采购。</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1.1.2 本采购项目采购人：见供应商须知前附表。</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1.1.3 本采购项目采购代理机构：见供应商须知前附表。</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1.1.4 本采购项目名称：见供应商须知前附表。</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1.1.5 本采购项目编号：见供应商须知前附表。</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1.1.6 本采购项目采购预算：见投标须知前附表。</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1.1.7 本采购项目最高限价：见投标须知前附表。</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1.1.8 本采购项目标的所属行业：见供应商须知前附表。</w:t>
      </w:r>
      <w:r>
        <w:rPr>
          <w:rFonts w:ascii="宋体" w:hAnsi="宋体" w:cs="宋体"/>
          <w:color w:val="000000"/>
          <w:sz w:val="22"/>
        </w:rPr>
      </w:r>
      <w:r/>
    </w:p>
    <w:p>
      <w:pPr>
        <w:pStyle w:val="1297"/>
        <w:ind w:firstLine="442"/>
        <w:jc w:val="left"/>
        <w:spacing w:before="160" w:after="0" w:line="360" w:lineRule="auto"/>
        <w:rPr>
          <w:rFonts w:hAnsi="宋体"/>
          <w:color w:val="000000"/>
          <w:sz w:val="22"/>
          <w:szCs w:val="22"/>
        </w:rPr>
      </w:pPr>
      <w:r/>
      <w:bookmarkStart w:id="49" w:name="_Toc28144"/>
      <w:r/>
      <w:bookmarkStart w:id="50" w:name="_Toc12333"/>
      <w:r/>
      <w:bookmarkStart w:id="51" w:name="_Toc23619"/>
      <w:r/>
      <w:bookmarkStart w:id="52" w:name="_Toc30088"/>
      <w:r/>
      <w:bookmarkStart w:id="53" w:name="_Toc18827"/>
      <w:r/>
      <w:bookmarkStart w:id="54" w:name="_Toc10060"/>
      <w:r>
        <w:rPr>
          <w:rFonts w:hint="eastAsia" w:hAnsi="宋体"/>
          <w:color w:val="000000"/>
          <w:sz w:val="22"/>
          <w:szCs w:val="22"/>
        </w:rPr>
        <w:t xml:space="preserve">1.2 供货期及验收要求</w:t>
      </w:r>
      <w:bookmarkEnd w:id="49"/>
      <w:r/>
      <w:bookmarkEnd w:id="50"/>
      <w:r/>
      <w:bookmarkEnd w:id="51"/>
      <w:r/>
      <w:bookmarkEnd w:id="52"/>
      <w:r/>
      <w:bookmarkEnd w:id="53"/>
      <w:r/>
      <w:bookmarkEnd w:id="54"/>
      <w:r>
        <w:rPr>
          <w:rFonts w:hAnsi="宋体"/>
          <w:color w:val="000000"/>
          <w:sz w:val="22"/>
          <w:szCs w:val="22"/>
        </w:rPr>
      </w:r>
      <w:r/>
    </w:p>
    <w:p>
      <w:pPr>
        <w:pStyle w:val="1013"/>
        <w:ind w:left="420"/>
        <w:jc w:val="left"/>
        <w:spacing w:line="360" w:lineRule="auto"/>
        <w:rPr>
          <w:rFonts w:ascii="宋体" w:hAnsi="宋体" w:cs="宋体"/>
          <w:color w:val="000000"/>
          <w:sz w:val="22"/>
        </w:rPr>
      </w:pPr>
      <w:r>
        <w:rPr>
          <w:rFonts w:hint="eastAsia" w:ascii="宋体" w:hAnsi="宋体" w:cs="宋体"/>
          <w:color w:val="000000"/>
          <w:sz w:val="22"/>
        </w:rPr>
        <w:t xml:space="preserve">1.2.1服务期：见供应商须知前附表。</w:t>
      </w:r>
      <w:r>
        <w:rPr>
          <w:rFonts w:ascii="宋体" w:hAnsi="宋体" w:cs="宋体"/>
          <w:color w:val="000000"/>
          <w:sz w:val="22"/>
        </w:rPr>
      </w:r>
      <w:r/>
    </w:p>
    <w:p>
      <w:pPr>
        <w:pStyle w:val="1013"/>
        <w:ind w:left="420"/>
        <w:jc w:val="left"/>
        <w:spacing w:line="360" w:lineRule="auto"/>
        <w:rPr>
          <w:rFonts w:ascii="宋体" w:hAnsi="宋体" w:cs="宋体"/>
          <w:color w:val="000000"/>
          <w:sz w:val="22"/>
        </w:rPr>
      </w:pPr>
      <w:r>
        <w:rPr>
          <w:rFonts w:hint="eastAsia" w:ascii="宋体" w:hAnsi="宋体" w:cs="宋体"/>
          <w:color w:val="000000"/>
          <w:sz w:val="22"/>
        </w:rPr>
        <w:t xml:space="preserve">1.2.2本采购项目的验收要求：见供应商须知前附表。</w:t>
      </w:r>
      <w:r>
        <w:rPr>
          <w:rFonts w:ascii="宋体" w:hAnsi="宋体" w:cs="宋体"/>
          <w:color w:val="000000"/>
          <w:sz w:val="22"/>
        </w:rPr>
      </w:r>
      <w:r/>
    </w:p>
    <w:p>
      <w:pPr>
        <w:pStyle w:val="1297"/>
        <w:ind w:firstLine="442"/>
        <w:jc w:val="left"/>
        <w:spacing w:before="160" w:after="0" w:line="360" w:lineRule="auto"/>
        <w:rPr>
          <w:rFonts w:hAnsi="宋体"/>
          <w:color w:val="000000"/>
          <w:sz w:val="22"/>
          <w:szCs w:val="22"/>
        </w:rPr>
      </w:pPr>
      <w:r/>
      <w:bookmarkStart w:id="55" w:name="_Toc10223"/>
      <w:r/>
      <w:bookmarkStart w:id="56" w:name="_Toc426"/>
      <w:r/>
      <w:bookmarkStart w:id="57" w:name="_Toc17634"/>
      <w:r/>
      <w:bookmarkStart w:id="58" w:name="_Toc19315"/>
      <w:r/>
      <w:bookmarkStart w:id="59" w:name="_Toc23392"/>
      <w:r/>
      <w:bookmarkStart w:id="60" w:name="_Toc28030"/>
      <w:r>
        <w:rPr>
          <w:rFonts w:hint="eastAsia" w:hAnsi="宋体"/>
          <w:color w:val="000000"/>
          <w:sz w:val="22"/>
          <w:szCs w:val="22"/>
        </w:rPr>
        <w:t xml:space="preserve">1.3 供应商的资格条件</w:t>
      </w:r>
      <w:bookmarkEnd w:id="55"/>
      <w:r/>
      <w:bookmarkEnd w:id="56"/>
      <w:r/>
      <w:bookmarkEnd w:id="57"/>
      <w:r/>
      <w:bookmarkEnd w:id="58"/>
      <w:r/>
      <w:bookmarkEnd w:id="59"/>
      <w:r/>
      <w:bookmarkEnd w:id="60"/>
      <w:r>
        <w:rPr>
          <w:rFonts w:hAnsi="宋体"/>
          <w:color w:val="000000"/>
          <w:sz w:val="22"/>
          <w:szCs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1.3.1 供应商应满足《中华人民共和国政府采购法》第二十二条规定；</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1.3.2 落实政府采购政策需满足的资格要求：见供应商须知前附表；</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1.3.3 本项目特定资格条件：见供应商须知前附表。</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1.3.4 投标截止日当日，供应商不得存在下列情形之一：</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1、单位负责人为同一人或者存在直接控股、管理关系的不同投标人；</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2、被各级财政主管部门取消采购项目所在地的参加政府采购资格且处于有效期内；</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3、被责令停业，暂扣或吊销营业执照，或吊销资质证书；</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4、进入清算程序，或被宣告破产，或其他丧失履约能力的情形；</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5、凡为采购项目提供整体设计、规范编制或者项目管理、监理、检测等服务的供应商，不得再参加本项目的采购活动。</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6、在中国政府采购网(www.ccgp.gov.cn)中被列入《政府采购严重违法失信行为记录名单》；</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7、在“信用中国”网站（http://www.creditchina.gov.cn/）中被列入失信被执行人名单和重大税收违法案件当事人名单；</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8、法律、法规规定的其他情形。</w:t>
      </w:r>
      <w:r>
        <w:rPr>
          <w:rFonts w:ascii="宋体" w:hAnsi="宋体" w:cs="宋体"/>
          <w:color w:val="000000"/>
          <w:sz w:val="22"/>
        </w:rPr>
      </w:r>
      <w:r/>
    </w:p>
    <w:p>
      <w:pPr>
        <w:pStyle w:val="1013"/>
        <w:ind w:firstLine="442"/>
        <w:jc w:val="left"/>
        <w:spacing w:line="360" w:lineRule="auto"/>
        <w:rPr>
          <w:rFonts w:ascii="宋体" w:hAnsi="宋体" w:cs="宋体"/>
          <w:b/>
          <w:color w:val="000000"/>
          <w:sz w:val="22"/>
        </w:rPr>
      </w:pPr>
      <w:r>
        <w:rPr>
          <w:rFonts w:hint="eastAsia" w:ascii="宋体" w:hAnsi="宋体" w:cs="宋体"/>
          <w:b/>
          <w:color w:val="000000"/>
          <w:sz w:val="22"/>
        </w:rPr>
        <w:t xml:space="preserve">本项以上评审项采用承诺制。如有虚假，将作为提供虚假证明材料处理。</w:t>
      </w:r>
      <w:r>
        <w:rPr>
          <w:rFonts w:ascii="宋体" w:hAnsi="宋体" w:cs="宋体"/>
          <w:b/>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1.3.5 本项目是否接受联合体投标：见供应商须知前附表。</w:t>
      </w:r>
      <w:r>
        <w:rPr>
          <w:rFonts w:ascii="宋体" w:hAnsi="宋体" w:cs="宋体"/>
          <w:color w:val="000000"/>
          <w:sz w:val="22"/>
        </w:rPr>
      </w:r>
      <w:r/>
    </w:p>
    <w:p>
      <w:pPr>
        <w:pStyle w:val="1297"/>
        <w:ind w:firstLine="442"/>
        <w:jc w:val="left"/>
        <w:spacing w:before="0" w:after="0" w:line="360" w:lineRule="auto"/>
        <w:rPr>
          <w:rFonts w:hAnsi="宋体"/>
          <w:color w:val="000000"/>
          <w:sz w:val="22"/>
          <w:szCs w:val="22"/>
        </w:rPr>
      </w:pPr>
      <w:r/>
      <w:bookmarkStart w:id="61" w:name="_Toc27587"/>
      <w:r/>
      <w:bookmarkStart w:id="62" w:name="_Toc3752"/>
      <w:r/>
      <w:bookmarkStart w:id="63" w:name="_Toc15127"/>
      <w:r/>
      <w:bookmarkStart w:id="64" w:name="_Toc11958"/>
      <w:r/>
      <w:bookmarkStart w:id="65" w:name="_Toc14265"/>
      <w:r/>
      <w:bookmarkStart w:id="66" w:name="_Toc22948"/>
      <w:r>
        <w:rPr>
          <w:rFonts w:hint="eastAsia" w:hAnsi="宋体"/>
          <w:color w:val="000000"/>
          <w:sz w:val="22"/>
          <w:szCs w:val="22"/>
        </w:rPr>
        <w:t xml:space="preserve">1.4</w:t>
      </w:r>
      <w:bookmarkEnd w:id="61"/>
      <w:r>
        <w:rPr>
          <w:rFonts w:hint="eastAsia" w:hAnsi="宋体"/>
          <w:color w:val="000000"/>
          <w:sz w:val="22"/>
          <w:szCs w:val="22"/>
        </w:rPr>
        <w:t xml:space="preserve"> 踏勘现场</w:t>
      </w:r>
      <w:bookmarkEnd w:id="62"/>
      <w:r/>
      <w:bookmarkEnd w:id="63"/>
      <w:r/>
      <w:bookmarkEnd w:id="64"/>
      <w:r/>
      <w:bookmarkEnd w:id="65"/>
      <w:r/>
      <w:bookmarkEnd w:id="66"/>
      <w:r>
        <w:rPr>
          <w:rFonts w:hAnsi="宋体"/>
          <w:color w:val="000000"/>
          <w:sz w:val="22"/>
          <w:szCs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1.4.1供应商须知前附表规定组织踏勘现场的，采购人按供应商须知前附表规定的时间、地点组织供应商踏勘项目现场，踏勘现场所发生的费用由供应商自己承担。</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1.4.2 采购人向供应商提供的有关现场的资料和数据，是采购人现有的能使供应商利用的资料，采购人对供应商由此而做出的推论、理解和结论概不负责。</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1.4.3 供应商经过采购人的允许，可为踏勘目的进入项目现场，但供应商及其人员不得因此使采购人及其人员承担有关的责任和蒙受损失。供应商并应对</w:t>
      </w:r>
      <w:r>
        <w:rPr>
          <w:rFonts w:hint="eastAsia" w:ascii="宋体" w:hAnsi="宋体" w:cs="宋体"/>
          <w:color w:val="000000"/>
          <w:sz w:val="22"/>
        </w:rPr>
        <w:t xml:space="preserve">由此次踏勘现场而造成的死亡、人身伤害、财产损失、损害以及任何其它损失、损害和引起的费用和开支承担责任。</w:t>
      </w:r>
      <w:r>
        <w:rPr>
          <w:rFonts w:ascii="宋体" w:hAnsi="宋体" w:cs="宋体"/>
          <w:color w:val="000000"/>
          <w:sz w:val="22"/>
        </w:rPr>
      </w:r>
      <w:r/>
    </w:p>
    <w:p>
      <w:pPr>
        <w:pStyle w:val="1297"/>
        <w:ind w:firstLine="442"/>
        <w:jc w:val="left"/>
        <w:spacing w:before="160" w:after="0" w:line="360" w:lineRule="auto"/>
        <w:rPr>
          <w:rFonts w:hAnsi="宋体"/>
          <w:color w:val="000000"/>
          <w:sz w:val="22"/>
          <w:szCs w:val="22"/>
        </w:rPr>
      </w:pPr>
      <w:r/>
      <w:bookmarkStart w:id="67" w:name="_Toc2634"/>
      <w:r/>
      <w:bookmarkStart w:id="68" w:name="_Toc9211"/>
      <w:r/>
      <w:bookmarkStart w:id="69" w:name="_Toc4932"/>
      <w:r/>
      <w:bookmarkStart w:id="70" w:name="_Toc21664"/>
      <w:r/>
      <w:bookmarkStart w:id="71" w:name="_Toc4763"/>
      <w:r/>
      <w:bookmarkStart w:id="72" w:name="_Toc23311"/>
      <w:r>
        <w:rPr>
          <w:rFonts w:hint="eastAsia" w:hAnsi="宋体"/>
          <w:color w:val="000000"/>
          <w:sz w:val="22"/>
          <w:szCs w:val="22"/>
        </w:rPr>
        <w:t xml:space="preserve">1.5 投标费用</w:t>
      </w:r>
      <w:bookmarkEnd w:id="67"/>
      <w:r/>
      <w:bookmarkEnd w:id="68"/>
      <w:r/>
      <w:bookmarkEnd w:id="69"/>
      <w:r/>
      <w:bookmarkEnd w:id="70"/>
      <w:r/>
      <w:bookmarkEnd w:id="71"/>
      <w:r/>
      <w:bookmarkEnd w:id="72"/>
      <w:r>
        <w:rPr>
          <w:rFonts w:hAnsi="宋体"/>
          <w:color w:val="000000"/>
          <w:sz w:val="22"/>
          <w:szCs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1.5.1 供应商应自行承担所有与编写、提交投标文件等有关费用。采购人和采购人代理人在任何情况下均无义务和责任承担这些费用。</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1.5.2 </w:t>
      </w:r>
      <w:bookmarkStart w:id="73" w:name="_Toc27420"/>
      <w:r/>
      <w:bookmarkStart w:id="74" w:name="_Toc18522"/>
      <w:r/>
      <w:bookmarkStart w:id="75" w:name="_Toc7862"/>
      <w:r/>
      <w:bookmarkStart w:id="76" w:name="_Toc6873"/>
      <w:r/>
      <w:bookmarkStart w:id="77" w:name="_Toc11299"/>
      <w:r/>
      <w:bookmarkStart w:id="78" w:name="_Toc14340"/>
      <w:r>
        <w:rPr>
          <w:rFonts w:hint="eastAsia" w:ascii="宋体" w:hAnsi="宋体" w:cs="宋体"/>
          <w:color w:val="000000"/>
          <w:sz w:val="22"/>
        </w:rPr>
        <w:t xml:space="preserve">领取成交通知书前，成交供应商需按照《江苏省政府采购代理服务收费指导意见》苏政采协[2024]20号执行货物收费指导价标准，向采购代理机构一次性缴纳代理服务费，需备注256-016156代理服务费。 </w:t>
      </w:r>
      <w:r>
        <w:rPr>
          <w:rFonts w:ascii="宋体" w:hAnsi="宋体" w:cs="宋体"/>
          <w:color w:val="000000"/>
          <w:sz w:val="22"/>
        </w:rPr>
        <w:t xml:space="preserve"> </w:t>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银行信息：</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户名：江苏海外集团国际工程咨询有限公司</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开户银行：交行江苏省分行营业部</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账号：320006607010141124109</w:t>
      </w:r>
      <w:r>
        <w:rPr>
          <w:rFonts w:ascii="宋体" w:hAnsi="宋体" w:cs="宋体"/>
          <w:color w:val="000000"/>
          <w:sz w:val="22"/>
        </w:rPr>
      </w:r>
      <w:r/>
    </w:p>
    <w:p>
      <w:pPr>
        <w:pStyle w:val="1013"/>
        <w:ind w:firstLine="440"/>
        <w:jc w:val="left"/>
        <w:spacing w:line="360" w:lineRule="auto"/>
        <w:rPr>
          <w:rFonts w:ascii="宋体" w:hAnsi="宋体"/>
          <w:color w:val="000000"/>
          <w:sz w:val="22"/>
          <w:szCs w:val="22"/>
        </w:rPr>
      </w:pPr>
      <w:r>
        <w:rPr>
          <w:rFonts w:hint="eastAsia" w:ascii="宋体" w:hAnsi="宋体"/>
          <w:color w:val="000000"/>
          <w:sz w:val="22"/>
          <w:szCs w:val="22"/>
        </w:rPr>
        <w:t xml:space="preserve">1.</w:t>
      </w:r>
      <w:r>
        <w:rPr>
          <w:rFonts w:ascii="宋体" w:hAnsi="宋体"/>
          <w:color w:val="000000"/>
          <w:sz w:val="22"/>
          <w:szCs w:val="22"/>
        </w:rPr>
        <w:t xml:space="preserve">6</w:t>
      </w:r>
      <w:bookmarkEnd w:id="77"/>
      <w:r>
        <w:rPr>
          <w:rFonts w:hint="eastAsia" w:ascii="宋体" w:hAnsi="宋体"/>
          <w:color w:val="000000"/>
          <w:sz w:val="22"/>
          <w:szCs w:val="22"/>
        </w:rPr>
        <w:t xml:space="preserve"> 政府采购扶持政策</w:t>
      </w:r>
      <w:bookmarkEnd w:id="73"/>
      <w:r/>
      <w:bookmarkEnd w:id="74"/>
      <w:r/>
      <w:bookmarkEnd w:id="75"/>
      <w:r/>
      <w:bookmarkEnd w:id="76"/>
      <w:r/>
      <w:bookmarkEnd w:id="78"/>
      <w:r>
        <w:rPr>
          <w:rFonts w:ascii="宋体" w:hAnsi="宋体"/>
          <w:color w:val="000000"/>
          <w:sz w:val="22"/>
          <w:szCs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1.6.1中小企业</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10%的扣除，用扣除后的价格参与评审。该扣除后的价格仅作为价格评审的依据，签订合同时按《开标一览表》中投标报价为准签订。</w:t>
      </w:r>
      <w:r>
        <w:rPr>
          <w:rFonts w:ascii="宋体" w:hAnsi="宋体" w:cs="宋体"/>
          <w:color w:val="000000"/>
          <w:sz w:val="22"/>
        </w:rPr>
      </w:r>
      <w:r/>
    </w:p>
    <w:p>
      <w:pPr>
        <w:pStyle w:val="1013"/>
        <w:ind w:firstLine="442"/>
        <w:jc w:val="left"/>
        <w:spacing w:line="360" w:lineRule="auto"/>
        <w:rPr>
          <w:rFonts w:ascii="宋体" w:hAnsi="宋体" w:cs="宋体"/>
          <w:b/>
          <w:color w:val="000000"/>
          <w:sz w:val="22"/>
        </w:rPr>
      </w:pPr>
      <w:r>
        <w:rPr>
          <w:rFonts w:hint="eastAsia" w:ascii="宋体" w:hAnsi="宋体" w:cs="宋体"/>
          <w:b/>
          <w:color w:val="000000"/>
          <w:sz w:val="22"/>
        </w:rPr>
        <w:t xml:space="preserve">对于专门面向中小企业采购的项目或者采购包，不再执行价格评审优</w:t>
      </w:r>
      <w:r>
        <w:rPr>
          <w:rFonts w:hint="eastAsia" w:ascii="宋体" w:hAnsi="宋体" w:cs="宋体"/>
          <w:b/>
          <w:color w:val="000000"/>
          <w:sz w:val="22"/>
        </w:rPr>
        <w:t xml:space="preserve">惠的扶持政策。</w:t>
      </w:r>
      <w:r>
        <w:rPr>
          <w:rFonts w:ascii="宋体" w:hAnsi="宋体" w:cs="宋体"/>
          <w:b/>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（2）供应商须按招标文件要求提供《中小企业声明函》。否则，评标时不予认可。</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1.6.2 残疾人福利性单位</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（1）按照《关于促进残疾人就业政府采购政策的通知》（财库〔2017〕141号）的规定，符合条件的残疾人福利性单位视同小型、微型企业。</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（2）供应商须按招标文件要求提供《残疾人福利性单位声明函》。否则，评标时不予认可。</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1.6.3 监狱企业</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（1）根据《财政部&lt;司法部关于政府采购支持监狱企业发展有关问题&gt;的通知》（财库〔2014〕68号）的规定，符合条件的监狱</w:t>
      </w:r>
      <w:r>
        <w:rPr>
          <w:rFonts w:hint="eastAsia" w:ascii="宋体" w:hAnsi="宋体" w:cs="宋体"/>
          <w:color w:val="000000"/>
          <w:sz w:val="22"/>
        </w:rPr>
        <w:t xml:space="preserve">企业视同小型、微型企业。</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（2）供应商须提供所投产品生产厂家的由省级以上监狱管理局、戒毒管理局（含新疆生产建设兵团）出具的属于监狱企业的证明文件。否则，评审时不予认可。</w:t>
      </w:r>
      <w:r>
        <w:rPr>
          <w:rFonts w:ascii="宋体" w:hAnsi="宋体" w:cs="宋体"/>
          <w:color w:val="000000"/>
          <w:sz w:val="22"/>
        </w:rPr>
      </w:r>
      <w:r/>
    </w:p>
    <w:p>
      <w:pPr>
        <w:pStyle w:val="1297"/>
        <w:ind w:firstLine="442"/>
        <w:jc w:val="left"/>
        <w:spacing w:before="160" w:after="0" w:line="360" w:lineRule="auto"/>
        <w:rPr>
          <w:rFonts w:hAnsi="宋体"/>
          <w:color w:val="000000"/>
          <w:sz w:val="22"/>
          <w:szCs w:val="22"/>
        </w:rPr>
      </w:pPr>
      <w:r/>
      <w:bookmarkStart w:id="79" w:name="_Toc1291"/>
      <w:r/>
      <w:bookmarkStart w:id="80" w:name="_Toc11883"/>
      <w:r/>
      <w:bookmarkStart w:id="81" w:name="_Toc20762"/>
      <w:r/>
      <w:bookmarkStart w:id="82" w:name="_Toc3693"/>
      <w:r/>
      <w:bookmarkStart w:id="83" w:name="_Toc7292"/>
      <w:r/>
      <w:bookmarkStart w:id="84" w:name="_Toc7100"/>
      <w:r>
        <w:rPr>
          <w:rFonts w:hint="eastAsia" w:hAnsi="宋体"/>
          <w:color w:val="000000"/>
          <w:sz w:val="22"/>
          <w:szCs w:val="22"/>
        </w:rPr>
        <w:t xml:space="preserve">1.7投标语言及计量单位</w:t>
      </w:r>
      <w:bookmarkEnd w:id="82"/>
      <w:r/>
      <w:bookmarkEnd w:id="83"/>
      <w:r/>
      <w:bookmarkEnd w:id="84"/>
      <w:r>
        <w:rPr>
          <w:rFonts w:hAnsi="宋体"/>
          <w:color w:val="000000"/>
          <w:sz w:val="22"/>
          <w:szCs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1.7.1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1.7.2 投标文件中所使用的计量单位，除招标文件有特殊规定外，应使用中华人民共和国法定计量单位。</w:t>
      </w:r>
      <w:r>
        <w:rPr>
          <w:rFonts w:ascii="宋体" w:hAnsi="宋体" w:cs="宋体"/>
          <w:color w:val="000000"/>
          <w:sz w:val="22"/>
        </w:rPr>
      </w:r>
      <w:r/>
    </w:p>
    <w:p>
      <w:pPr>
        <w:pStyle w:val="1297"/>
        <w:ind w:firstLine="442"/>
        <w:jc w:val="left"/>
        <w:spacing w:before="160" w:after="0" w:line="360" w:lineRule="auto"/>
        <w:rPr>
          <w:rFonts w:hAnsi="宋体"/>
          <w:color w:val="000000"/>
          <w:sz w:val="22"/>
          <w:szCs w:val="22"/>
        </w:rPr>
      </w:pPr>
      <w:r/>
      <w:bookmarkStart w:id="85" w:name="_Toc8329"/>
      <w:r/>
      <w:bookmarkStart w:id="86" w:name="_Toc29966"/>
      <w:r/>
      <w:bookmarkStart w:id="87" w:name="_Toc22148"/>
      <w:r>
        <w:rPr>
          <w:rFonts w:hint="eastAsia" w:hAnsi="宋体"/>
          <w:color w:val="000000"/>
          <w:sz w:val="22"/>
          <w:szCs w:val="22"/>
        </w:rPr>
        <w:t xml:space="preserve">1.</w:t>
      </w:r>
      <w:bookmarkEnd w:id="79"/>
      <w:r>
        <w:rPr>
          <w:rFonts w:hint="eastAsia" w:hAnsi="宋体"/>
          <w:color w:val="000000"/>
          <w:sz w:val="22"/>
          <w:szCs w:val="22"/>
        </w:rPr>
        <w:t xml:space="preserve">8 其他</w:t>
      </w:r>
      <w:bookmarkEnd w:id="80"/>
      <w:r/>
      <w:bookmarkEnd w:id="81"/>
      <w:r/>
      <w:bookmarkEnd w:id="85"/>
      <w:r/>
      <w:bookmarkEnd w:id="86"/>
      <w:r/>
      <w:bookmarkEnd w:id="87"/>
      <w:r>
        <w:rPr>
          <w:rFonts w:hAnsi="宋体"/>
          <w:color w:val="000000"/>
          <w:sz w:val="22"/>
          <w:szCs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1.8.1 本项目在中标后直至履行完毕止，中标人不得以任何形式和理由分包或转包。</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1.8.2 参与招标投标活动的各方应对招标文件和投标文件中的商业和技术等秘密保密，违者应对由此造成的后果承担法律责任。</w:t>
      </w:r>
      <w:r>
        <w:rPr>
          <w:rFonts w:ascii="宋体" w:hAnsi="宋体" w:cs="宋体"/>
          <w:color w:val="000000"/>
          <w:sz w:val="22"/>
        </w:rPr>
      </w:r>
      <w:r/>
    </w:p>
    <w:p>
      <w:pPr>
        <w:pStyle w:val="1013"/>
        <w:jc w:val="center"/>
        <w:spacing w:line="360" w:lineRule="auto"/>
        <w:rPr>
          <w:rFonts w:ascii="宋体" w:hAnsi="宋体" w:cs="宋体"/>
          <w:b/>
          <w:bCs/>
          <w:color w:val="000000"/>
          <w:sz w:val="24"/>
        </w:rPr>
      </w:pPr>
      <w:r/>
      <w:bookmarkStart w:id="88" w:name="_Toc17607"/>
      <w:r>
        <w:rPr>
          <w:rFonts w:hint="eastAsia" w:ascii="宋体" w:hAnsi="宋体" w:cs="宋体"/>
          <w:b/>
          <w:bCs/>
          <w:color w:val="000000"/>
          <w:sz w:val="24"/>
        </w:rPr>
        <w:t xml:space="preserve">二、招标文件</w:t>
      </w:r>
      <w:r>
        <w:rPr>
          <w:rFonts w:ascii="宋体" w:hAnsi="宋体" w:cs="宋体"/>
          <w:b/>
          <w:bCs/>
          <w:color w:val="000000"/>
          <w:sz w:val="24"/>
        </w:rPr>
      </w:r>
      <w:r/>
    </w:p>
    <w:p>
      <w:pPr>
        <w:pStyle w:val="1297"/>
        <w:ind w:firstLine="442"/>
        <w:jc w:val="left"/>
        <w:spacing w:before="160" w:after="0" w:line="360" w:lineRule="auto"/>
        <w:rPr>
          <w:rFonts w:hAnsi="宋体"/>
          <w:color w:val="000000"/>
          <w:sz w:val="22"/>
          <w:szCs w:val="22"/>
        </w:rPr>
      </w:pPr>
      <w:r/>
      <w:bookmarkStart w:id="89" w:name="_Toc14878"/>
      <w:r/>
      <w:bookmarkStart w:id="90" w:name="_Toc20640"/>
      <w:r/>
      <w:bookmarkStart w:id="91" w:name="_Toc27315"/>
      <w:r/>
      <w:bookmarkStart w:id="92" w:name="_Toc17211"/>
      <w:r/>
      <w:bookmarkStart w:id="93" w:name="_Toc23238"/>
      <w:r/>
      <w:bookmarkStart w:id="94" w:name="_Toc11905"/>
      <w:r>
        <w:rPr>
          <w:rFonts w:hint="eastAsia" w:hAnsi="宋体"/>
          <w:color w:val="000000"/>
          <w:sz w:val="22"/>
          <w:szCs w:val="22"/>
        </w:rPr>
        <w:t xml:space="preserve">2.1 招标文件构成</w:t>
      </w:r>
      <w:bookmarkEnd w:id="89"/>
      <w:r/>
      <w:bookmarkEnd w:id="90"/>
      <w:r/>
      <w:bookmarkEnd w:id="91"/>
      <w:r/>
      <w:bookmarkEnd w:id="92"/>
      <w:r/>
      <w:bookmarkEnd w:id="93"/>
      <w:r/>
      <w:bookmarkEnd w:id="94"/>
      <w:r>
        <w:rPr>
          <w:rFonts w:hAnsi="宋体"/>
          <w:color w:val="000000"/>
          <w:sz w:val="22"/>
          <w:szCs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2.1.1 本招标文件包括（但并不仅限于）：</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第一章 招标公告</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第二章 供应商须知及前附表</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第三章 合同一般条款</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第四章 合同格式</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第五章 采购项目需求</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第六章 评标办法</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第七章 投标文件内容及格式</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2.1.2 对采购文件所作的答疑、澄清、修改，构成招</w:t>
      </w:r>
      <w:r>
        <w:rPr>
          <w:rFonts w:hint="eastAsia" w:ascii="宋体" w:hAnsi="宋体" w:cs="宋体"/>
          <w:color w:val="000000"/>
          <w:sz w:val="22"/>
        </w:rPr>
        <w:t xml:space="preserve">标文件的组成部分。当上述文件相互之间发生矛盾时，以后发出的文件为准。</w:t>
      </w:r>
      <w:r>
        <w:rPr>
          <w:rFonts w:ascii="宋体" w:hAnsi="宋体" w:cs="宋体"/>
          <w:color w:val="000000"/>
          <w:sz w:val="22"/>
        </w:rPr>
      </w:r>
      <w:r/>
    </w:p>
    <w:p>
      <w:pPr>
        <w:pStyle w:val="1297"/>
        <w:ind w:firstLine="442"/>
        <w:jc w:val="left"/>
        <w:spacing w:before="160" w:after="0" w:line="360" w:lineRule="auto"/>
        <w:rPr>
          <w:rFonts w:hAnsi="宋体"/>
          <w:color w:val="000000"/>
          <w:sz w:val="22"/>
          <w:szCs w:val="22"/>
        </w:rPr>
      </w:pPr>
      <w:r/>
      <w:bookmarkStart w:id="95" w:name="_Toc19552"/>
      <w:r/>
      <w:bookmarkStart w:id="96" w:name="_Toc17142"/>
      <w:r/>
      <w:bookmarkStart w:id="97" w:name="_Toc6601"/>
      <w:r/>
      <w:bookmarkStart w:id="98" w:name="_Toc26065"/>
      <w:r/>
      <w:bookmarkStart w:id="99" w:name="_Toc3690"/>
      <w:r/>
      <w:bookmarkStart w:id="100" w:name="_Toc1392"/>
      <w:r>
        <w:rPr>
          <w:rFonts w:hint="eastAsia" w:hAnsi="宋体"/>
          <w:color w:val="000000"/>
          <w:sz w:val="22"/>
          <w:szCs w:val="22"/>
        </w:rPr>
        <w:t xml:space="preserve">2.2 招标文件的澄清</w:t>
      </w:r>
      <w:bookmarkEnd w:id="97"/>
      <w:r/>
      <w:bookmarkEnd w:id="98"/>
      <w:r/>
      <w:bookmarkEnd w:id="99"/>
      <w:r>
        <w:rPr>
          <w:rFonts w:hAnsi="宋体"/>
          <w:color w:val="000000"/>
          <w:sz w:val="22"/>
          <w:szCs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2.2.1 供应商对已依法获取的招标文件发现问题、或产生疑问，应当在投标须知前附表规定的截止时间前，采用书面形式向采购人或采购代理机构提出询问或澄清要求。</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2.2.2 招标文件的澄清将通过”江苏政府采购网（http://www.ccgp-jiangsu.gov.cn/）”公开发布。澄清是构成招标文件的组成部分。未按澄清后的招标文件编制的投标文件有可能被否决。</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2.2.3 如果澄清的内容影响投标文件编制且不能满足供应商编制投标文件时间，采购人将视情况可能适当延长投标截止时</w:t>
      </w:r>
      <w:r>
        <w:rPr>
          <w:rFonts w:hint="eastAsia" w:ascii="宋体" w:hAnsi="宋体" w:cs="宋体"/>
          <w:color w:val="000000"/>
          <w:sz w:val="22"/>
        </w:rPr>
        <w:t xml:space="preserve">间。</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2.2.4 供应商应及时通过”江苏政府采购网（http://www.ccgp-jiangsu.gov.cn/）”及时查询和下载澄清文件，查询和下载如有遗漏，其风险由供应商自行承担。</w:t>
      </w:r>
      <w:r>
        <w:rPr>
          <w:rFonts w:ascii="宋体" w:hAnsi="宋体" w:cs="宋体"/>
          <w:color w:val="000000"/>
          <w:sz w:val="22"/>
        </w:rPr>
      </w:r>
      <w:r/>
    </w:p>
    <w:p>
      <w:pPr>
        <w:pStyle w:val="1297"/>
        <w:ind w:firstLine="442"/>
        <w:jc w:val="left"/>
        <w:spacing w:before="160" w:after="0" w:line="360" w:lineRule="auto"/>
        <w:rPr>
          <w:rFonts w:hAnsi="宋体"/>
          <w:color w:val="000000"/>
          <w:sz w:val="22"/>
          <w:szCs w:val="22"/>
        </w:rPr>
      </w:pPr>
      <w:r/>
      <w:bookmarkStart w:id="101" w:name="_Toc14496"/>
      <w:r/>
      <w:bookmarkStart w:id="102" w:name="_Toc20946"/>
      <w:r/>
      <w:bookmarkStart w:id="103" w:name="_Toc9064"/>
      <w:r>
        <w:rPr>
          <w:rFonts w:hint="eastAsia" w:hAnsi="宋体"/>
          <w:color w:val="000000"/>
          <w:sz w:val="22"/>
          <w:szCs w:val="22"/>
        </w:rPr>
        <w:t xml:space="preserve">2.3 招标文件的修改</w:t>
      </w:r>
      <w:bookmarkEnd w:id="95"/>
      <w:r/>
      <w:bookmarkEnd w:id="96"/>
      <w:r/>
      <w:bookmarkEnd w:id="100"/>
      <w:r/>
      <w:bookmarkEnd w:id="101"/>
      <w:r/>
      <w:bookmarkEnd w:id="102"/>
      <w:r/>
      <w:bookmarkEnd w:id="103"/>
      <w:r>
        <w:rPr>
          <w:rFonts w:hAnsi="宋体"/>
          <w:color w:val="000000"/>
          <w:sz w:val="22"/>
          <w:szCs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w:t>
      </w:r>
      <w:r>
        <w:rPr>
          <w:rFonts w:hint="eastAsia" w:ascii="宋体" w:hAnsi="宋体" w:cs="宋体"/>
          <w:color w:val="000000"/>
          <w:sz w:val="22"/>
        </w:rPr>
        <w:t xml:space="preserve">件编制的投标文件有可能被否决。</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2.3.2 如果修改内容影响投标文件编制且不能满足供应商编制投标文件时间，采购人将视情况可能适当延长投标截止时间。</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2.3.3 供应商应及时通过”江苏政府采购网（http://www.ccgp-jiangsu.gov.cn/）”及时查询和下载招标文件的修改，查询和下载如有遗漏，其风险由供应商自行承担。</w:t>
      </w:r>
      <w:bookmarkEnd w:id="88"/>
      <w:r>
        <w:rPr>
          <w:rFonts w:ascii="宋体" w:hAnsi="宋体" w:cs="宋体"/>
          <w:color w:val="000000"/>
          <w:sz w:val="22"/>
        </w:rPr>
      </w:r>
      <w:r/>
    </w:p>
    <w:p>
      <w:pPr>
        <w:pStyle w:val="1311"/>
        <w:jc w:val="both"/>
        <w:spacing w:line="360" w:lineRule="auto"/>
        <w:rPr>
          <w:rFonts w:hAnsi="宋体" w:cs="宋体"/>
          <w:color w:val="000000"/>
        </w:rPr>
      </w:pPr>
      <w:r>
        <w:rPr>
          <w:rFonts w:hAnsi="宋体" w:cs="宋体"/>
          <w:color w:val="000000"/>
        </w:rPr>
      </w:r>
      <w:r/>
    </w:p>
    <w:p>
      <w:pPr>
        <w:pStyle w:val="1013"/>
        <w:numPr>
          <w:ilvl w:val="0"/>
          <w:numId w:val="5"/>
        </w:numPr>
        <w:jc w:val="center"/>
        <w:spacing w:line="360" w:lineRule="auto"/>
        <w:rPr>
          <w:rFonts w:ascii="宋体" w:hAnsi="宋体" w:cs="宋体"/>
          <w:b/>
          <w:bCs/>
          <w:color w:val="000000"/>
          <w:sz w:val="24"/>
        </w:rPr>
      </w:pPr>
      <w:r/>
      <w:bookmarkStart w:id="104" w:name="_Toc13007"/>
      <w:r>
        <w:rPr>
          <w:rFonts w:hint="eastAsia" w:ascii="宋体" w:hAnsi="宋体" w:cs="宋体"/>
          <w:b/>
          <w:bCs/>
          <w:color w:val="000000"/>
          <w:sz w:val="24"/>
        </w:rPr>
        <w:t xml:space="preserve">投标文件</w:t>
      </w:r>
      <w:r>
        <w:rPr>
          <w:rFonts w:ascii="宋体" w:hAnsi="宋体" w:cs="宋体"/>
          <w:b/>
          <w:bCs/>
          <w:color w:val="000000"/>
          <w:sz w:val="24"/>
        </w:rPr>
      </w:r>
      <w:r/>
    </w:p>
    <w:p>
      <w:pPr>
        <w:pStyle w:val="1297"/>
        <w:ind w:firstLine="442"/>
        <w:jc w:val="left"/>
        <w:spacing w:before="160" w:after="0" w:line="360" w:lineRule="auto"/>
        <w:rPr>
          <w:rFonts w:hAnsi="宋体"/>
          <w:color w:val="000000"/>
          <w:sz w:val="22"/>
          <w:szCs w:val="22"/>
        </w:rPr>
      </w:pPr>
      <w:r/>
      <w:bookmarkStart w:id="105" w:name="_Toc23314"/>
      <w:r/>
      <w:bookmarkStart w:id="106" w:name="_Toc32403"/>
      <w:r/>
      <w:bookmarkStart w:id="107" w:name="_Toc24877"/>
      <w:r/>
      <w:bookmarkStart w:id="108" w:name="_Toc6470"/>
      <w:r/>
      <w:bookmarkStart w:id="109" w:name="_Toc19018"/>
      <w:r/>
      <w:bookmarkStart w:id="110" w:name="_Toc16697"/>
      <w:r>
        <w:rPr>
          <w:rFonts w:hint="eastAsia" w:hAnsi="宋体"/>
          <w:color w:val="000000"/>
          <w:sz w:val="22"/>
          <w:szCs w:val="22"/>
        </w:rPr>
        <w:t xml:space="preserve">3.1 投标文件的构成</w:t>
      </w:r>
      <w:bookmarkEnd w:id="105"/>
      <w:r/>
      <w:bookmarkEnd w:id="106"/>
      <w:r/>
      <w:bookmarkEnd w:id="107"/>
      <w:r/>
      <w:bookmarkEnd w:id="108"/>
      <w:r/>
      <w:bookmarkEnd w:id="109"/>
      <w:r/>
      <w:bookmarkEnd w:id="110"/>
      <w:r>
        <w:rPr>
          <w:rFonts w:hAnsi="宋体"/>
          <w:color w:val="000000"/>
          <w:sz w:val="22"/>
          <w:szCs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3.1.1 投标文件由下列内容组成：</w:t>
      </w:r>
      <w:r>
        <w:rPr>
          <w:rFonts w:ascii="宋体" w:hAnsi="宋体" w:cs="宋体"/>
          <w:color w:val="000000"/>
          <w:sz w:val="22"/>
        </w:rPr>
      </w:r>
      <w:r/>
    </w:p>
    <w:p>
      <w:pPr>
        <w:pStyle w:val="1013"/>
        <w:ind w:firstLine="679"/>
        <w:jc w:val="left"/>
        <w:spacing w:line="360" w:lineRule="auto"/>
        <w:rPr>
          <w:rFonts w:ascii="宋体" w:hAnsi="宋体" w:cs="宋体"/>
          <w:color w:val="000000"/>
          <w:sz w:val="22"/>
        </w:rPr>
      </w:pPr>
      <w:r>
        <w:rPr>
          <w:rFonts w:hint="eastAsia" w:ascii="宋体" w:hAnsi="宋体" w:cs="宋体"/>
          <w:color w:val="000000"/>
          <w:sz w:val="22"/>
        </w:rPr>
        <w:t xml:space="preserve">（1）基本</w:t>
      </w:r>
      <w:r>
        <w:rPr>
          <w:rFonts w:hint="eastAsia" w:ascii="宋体" w:hAnsi="宋体" w:cs="宋体"/>
          <w:color w:val="000000"/>
          <w:sz w:val="22"/>
        </w:rPr>
        <w:t xml:space="preserve">目录</w:t>
      </w:r>
      <w:r>
        <w:rPr>
          <w:rFonts w:ascii="宋体" w:hAnsi="宋体" w:cs="宋体"/>
          <w:color w:val="000000"/>
          <w:sz w:val="22"/>
        </w:rPr>
      </w:r>
      <w:r/>
    </w:p>
    <w:p>
      <w:pPr>
        <w:pStyle w:val="1013"/>
        <w:ind w:firstLine="679"/>
        <w:jc w:val="left"/>
        <w:spacing w:line="360" w:lineRule="auto"/>
        <w:rPr>
          <w:rFonts w:ascii="宋体" w:hAnsi="宋体" w:cs="宋体"/>
          <w:color w:val="000000"/>
          <w:sz w:val="22"/>
        </w:rPr>
      </w:pPr>
      <w:r>
        <w:rPr>
          <w:rFonts w:hint="eastAsia" w:ascii="宋体" w:hAnsi="宋体" w:cs="宋体"/>
          <w:color w:val="000000"/>
          <w:sz w:val="22"/>
        </w:rPr>
        <w:t xml:space="preserve">（2）资格证明文件</w:t>
      </w:r>
      <w:r>
        <w:rPr>
          <w:rFonts w:ascii="宋体" w:hAnsi="宋体" w:cs="宋体"/>
          <w:color w:val="000000"/>
          <w:sz w:val="22"/>
        </w:rPr>
      </w:r>
      <w:r/>
    </w:p>
    <w:p>
      <w:pPr>
        <w:pStyle w:val="1013"/>
        <w:ind w:firstLine="679"/>
        <w:jc w:val="left"/>
        <w:spacing w:line="360" w:lineRule="auto"/>
        <w:rPr>
          <w:rFonts w:ascii="宋体" w:hAnsi="宋体" w:cs="宋体"/>
          <w:color w:val="000000"/>
          <w:sz w:val="22"/>
        </w:rPr>
      </w:pPr>
      <w:r>
        <w:rPr>
          <w:rFonts w:hint="eastAsia" w:ascii="宋体" w:hAnsi="宋体" w:cs="宋体"/>
          <w:color w:val="000000"/>
          <w:sz w:val="22"/>
        </w:rPr>
        <w:t xml:space="preserve">（3）符合证明文件</w:t>
      </w:r>
      <w:r>
        <w:rPr>
          <w:rFonts w:ascii="宋体" w:hAnsi="宋体" w:cs="宋体"/>
          <w:color w:val="000000"/>
          <w:sz w:val="22"/>
        </w:rPr>
      </w:r>
      <w:r/>
    </w:p>
    <w:p>
      <w:pPr>
        <w:pStyle w:val="1013"/>
        <w:ind w:firstLine="679"/>
        <w:jc w:val="left"/>
        <w:spacing w:line="360" w:lineRule="auto"/>
        <w:rPr>
          <w:rFonts w:ascii="宋体" w:hAnsi="宋体" w:cs="宋体"/>
          <w:color w:val="000000"/>
          <w:sz w:val="22"/>
        </w:rPr>
      </w:pPr>
      <w:r>
        <w:rPr>
          <w:rFonts w:hint="eastAsia" w:ascii="宋体" w:hAnsi="宋体" w:cs="宋体"/>
          <w:color w:val="0000ff"/>
          <w:sz w:val="22"/>
        </w:rPr>
        <w:t xml:space="preserve">（4）综合评审评分项</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3.1.2 第七章“投标文件内容及格式”中要求提</w:t>
      </w:r>
      <w:r>
        <w:rPr>
          <w:rFonts w:hint="eastAsia" w:ascii="宋体" w:hAnsi="宋体" w:cs="宋体"/>
          <w:color w:val="000000"/>
          <w:sz w:val="22"/>
        </w:rPr>
        <w:t xml:space="preserve">供相关证明材料的原件扫描件作为附件的，供应商应按要求在投标文件中提供相应材料。否则，不予认可。</w:t>
      </w:r>
      <w:r>
        <w:rPr>
          <w:rFonts w:ascii="宋体" w:hAnsi="宋体" w:cs="宋体"/>
          <w:color w:val="000000"/>
          <w:sz w:val="22"/>
        </w:rPr>
      </w:r>
      <w:r/>
    </w:p>
    <w:p>
      <w:pPr>
        <w:pStyle w:val="1297"/>
        <w:ind w:firstLine="442"/>
        <w:jc w:val="left"/>
        <w:spacing w:before="160" w:after="0" w:line="360" w:lineRule="auto"/>
        <w:rPr>
          <w:rFonts w:hAnsi="宋体"/>
          <w:color w:val="000000"/>
          <w:sz w:val="22"/>
          <w:szCs w:val="22"/>
        </w:rPr>
      </w:pPr>
      <w:r/>
      <w:bookmarkStart w:id="111" w:name="_Toc23922"/>
      <w:r/>
      <w:bookmarkStart w:id="112" w:name="_Toc11397"/>
      <w:r/>
      <w:bookmarkStart w:id="113" w:name="_Toc4547"/>
      <w:r/>
      <w:bookmarkStart w:id="114" w:name="_Toc10094"/>
      <w:r/>
      <w:bookmarkStart w:id="115" w:name="_Toc25754"/>
      <w:r/>
      <w:bookmarkStart w:id="116" w:name="_Toc23064"/>
      <w:r>
        <w:rPr>
          <w:rFonts w:hint="eastAsia" w:hAnsi="宋体"/>
          <w:color w:val="000000"/>
          <w:sz w:val="22"/>
          <w:szCs w:val="22"/>
        </w:rPr>
        <w:t xml:space="preserve">3.2.投标报价</w:t>
      </w:r>
      <w:bookmarkEnd w:id="111"/>
      <w:r/>
      <w:bookmarkEnd w:id="112"/>
      <w:r/>
      <w:bookmarkEnd w:id="113"/>
      <w:r/>
      <w:bookmarkEnd w:id="114"/>
      <w:r/>
      <w:bookmarkEnd w:id="115"/>
      <w:r/>
      <w:bookmarkEnd w:id="116"/>
      <w:r>
        <w:rPr>
          <w:rFonts w:hAnsi="宋体"/>
          <w:color w:val="000000"/>
          <w:sz w:val="22"/>
          <w:szCs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3.2.1 投标报价应包含但不限于：产品原价、包装、装卸、安装、调试、培训、技术服务（包括技术资料、图纸的提供）、备品、备件、税费、中标服务费、不可预见费（含风险费）及完成本项目所需的一切费用。</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3.2.2 供应商按第七章“投标文件内容及格式”在开标一览表及投标报价明细表中进行投标报价，否则其投标无效。投标报价明细表中不得出现“漏报”或“零”报价，否则其投标无效。</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3.2</w:t>
      </w:r>
      <w:r>
        <w:rPr>
          <w:rFonts w:hint="eastAsia" w:ascii="宋体" w:hAnsi="宋体" w:cs="宋体"/>
          <w:color w:val="000000"/>
          <w:sz w:val="22"/>
        </w:rPr>
        <w:t xml:space="preserve">.3 本次投标报价为一次不得更改报价，供应商只有一次报价的机会。投标报价不得有选择性报价和附有条件的报价，且投标总价不得高于采购人设定的最高限价，否则其投标无效。</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3.2.4 供应商不得以任何方式或者方法提供报价以外的任何附赠条款，否则其投标无效。</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3.2.5 在合同执行期间，中标人的合同产品单价是固定不变的。以可调单价提交的投标文件将被视为非实质性响应性投标，作为无效投标处理。</w:t>
      </w:r>
      <w:r>
        <w:rPr>
          <w:rFonts w:ascii="宋体" w:hAnsi="宋体" w:cs="宋体"/>
          <w:color w:val="000000"/>
          <w:sz w:val="22"/>
        </w:rPr>
      </w:r>
      <w:r/>
    </w:p>
    <w:p>
      <w:pPr>
        <w:pStyle w:val="1297"/>
        <w:ind w:firstLine="442"/>
        <w:jc w:val="left"/>
        <w:spacing w:before="160" w:after="0" w:line="360" w:lineRule="auto"/>
        <w:rPr>
          <w:rFonts w:hAnsi="宋体"/>
          <w:color w:val="000000"/>
          <w:sz w:val="22"/>
          <w:szCs w:val="22"/>
        </w:rPr>
      </w:pPr>
      <w:r/>
      <w:bookmarkStart w:id="117" w:name="_Toc9013"/>
      <w:r/>
      <w:bookmarkStart w:id="118" w:name="_Toc21868"/>
      <w:r/>
      <w:bookmarkStart w:id="119" w:name="_Toc15276"/>
      <w:r/>
      <w:bookmarkStart w:id="120" w:name="_Toc10338"/>
      <w:r/>
      <w:bookmarkStart w:id="121" w:name="_Toc15446"/>
      <w:r/>
      <w:bookmarkStart w:id="122" w:name="_Toc24184"/>
      <w:r/>
      <w:bookmarkStart w:id="123" w:name="_Toc27515"/>
      <w:r>
        <w:rPr>
          <w:rFonts w:hint="eastAsia" w:hAnsi="宋体"/>
          <w:color w:val="000000"/>
          <w:sz w:val="22"/>
          <w:szCs w:val="22"/>
        </w:rPr>
        <w:t xml:space="preserve">3.3 投标有效期</w:t>
      </w:r>
      <w:bookmarkEnd w:id="117"/>
      <w:r/>
      <w:bookmarkEnd w:id="118"/>
      <w:r/>
      <w:bookmarkEnd w:id="119"/>
      <w:r/>
      <w:bookmarkEnd w:id="120"/>
      <w:r/>
      <w:bookmarkEnd w:id="121"/>
      <w:r/>
      <w:bookmarkEnd w:id="122"/>
      <w:r/>
      <w:bookmarkEnd w:id="123"/>
      <w:r>
        <w:rPr>
          <w:rFonts w:hAnsi="宋体"/>
          <w:color w:val="000000"/>
          <w:sz w:val="22"/>
          <w:szCs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3.3.1 在投标须知前附表规定的有效期内，投标文件应保持有效。有效期短于该规定期限的投标，将作为无效投标处理。</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rPr>
          <w:rFonts w:ascii="宋体" w:hAnsi="宋体" w:cs="宋体"/>
          <w:color w:val="000000"/>
          <w:sz w:val="22"/>
        </w:rPr>
      </w:r>
      <w:r/>
    </w:p>
    <w:p>
      <w:pPr>
        <w:pStyle w:val="1297"/>
        <w:ind w:firstLine="442"/>
        <w:jc w:val="left"/>
        <w:spacing w:before="160" w:after="0" w:line="360" w:lineRule="auto"/>
        <w:rPr>
          <w:rFonts w:hAnsi="宋体"/>
          <w:color w:val="000000"/>
          <w:sz w:val="22"/>
          <w:szCs w:val="22"/>
        </w:rPr>
      </w:pPr>
      <w:r/>
      <w:bookmarkStart w:id="124" w:name="_Toc27782"/>
      <w:r/>
      <w:bookmarkStart w:id="125" w:name="_Toc12942"/>
      <w:r/>
      <w:bookmarkStart w:id="126" w:name="_Toc24465"/>
      <w:r>
        <w:rPr>
          <w:rFonts w:hint="eastAsia" w:hAnsi="宋体"/>
          <w:color w:val="000000"/>
          <w:sz w:val="22"/>
          <w:szCs w:val="22"/>
        </w:rPr>
        <w:t xml:space="preserve">3.4 资格证明资料</w:t>
      </w:r>
      <w:bookmarkEnd w:id="124"/>
      <w:r/>
      <w:bookmarkEnd w:id="125"/>
      <w:r/>
      <w:bookmarkEnd w:id="126"/>
      <w:r>
        <w:rPr>
          <w:rFonts w:hAnsi="宋体"/>
          <w:color w:val="000000"/>
          <w:sz w:val="22"/>
          <w:szCs w:val="22"/>
        </w:rPr>
      </w:r>
      <w:r/>
    </w:p>
    <w:p>
      <w:pPr>
        <w:pStyle w:val="1297"/>
        <w:ind w:firstLine="442"/>
        <w:spacing w:before="160" w:after="0" w:line="360" w:lineRule="auto"/>
        <w:rPr>
          <w:rFonts w:hAnsi="宋体"/>
          <w:color w:val="000000"/>
          <w:sz w:val="22"/>
          <w:szCs w:val="22"/>
        </w:rPr>
      </w:pPr>
      <w:r/>
      <w:bookmarkStart w:id="127" w:name="_Toc29715"/>
      <w:r/>
      <w:bookmarkStart w:id="128" w:name="_Toc26649"/>
      <w:r/>
      <w:bookmarkStart w:id="129" w:name="_Toc23953"/>
      <w:r>
        <w:rPr>
          <w:rFonts w:hint="eastAsia" w:hAnsi="宋体"/>
          <w:color w:val="000000"/>
          <w:sz w:val="22"/>
          <w:szCs w:val="22"/>
        </w:rPr>
        <w:t xml:space="preserve">3.4.1 供应商应按下列规定提供资格证明材料，以证明其满足本项目供应商资格要求：</w:t>
      </w:r>
      <w:bookmarkEnd w:id="127"/>
      <w:r/>
      <w:bookmarkEnd w:id="128"/>
      <w:r/>
      <w:bookmarkEnd w:id="129"/>
      <w:r>
        <w:rPr>
          <w:rFonts w:hAnsi="宋体"/>
          <w:color w:val="000000"/>
          <w:sz w:val="22"/>
          <w:szCs w:val="22"/>
        </w:rPr>
      </w:r>
      <w:r/>
    </w:p>
    <w:p>
      <w:pPr>
        <w:pStyle w:val="1013"/>
        <w:ind w:firstLine="420"/>
        <w:spacing w:line="360" w:lineRule="auto"/>
        <w:rPr>
          <w:rFonts w:ascii="宋体" w:hAnsi="宋体" w:cs="Arial"/>
          <w:color w:val="000000"/>
          <w:sz w:val="22"/>
          <w:szCs w:val="22"/>
        </w:rPr>
      </w:pPr>
      <w:r>
        <w:rPr>
          <w:rFonts w:hint="eastAsia" w:ascii="宋体" w:hAnsi="宋体" w:cs="Arial"/>
          <w:color w:val="000000"/>
          <w:sz w:val="22"/>
          <w:szCs w:val="22"/>
        </w:rPr>
        <w:t xml:space="preserve">一、通用资格条件</w:t>
      </w:r>
      <w:r>
        <w:rPr>
          <w:rFonts w:ascii="宋体" w:hAnsi="宋体" w:cs="Arial"/>
          <w:color w:val="000000"/>
          <w:sz w:val="22"/>
          <w:szCs w:val="22"/>
        </w:rPr>
      </w:r>
      <w:r/>
    </w:p>
    <w:p>
      <w:pPr>
        <w:pStyle w:val="1013"/>
        <w:ind w:firstLine="420"/>
        <w:spacing w:line="360" w:lineRule="auto"/>
        <w:rPr>
          <w:rFonts w:ascii="宋体" w:hAnsi="宋体" w:cs="Arial"/>
          <w:color w:val="000000"/>
          <w:sz w:val="22"/>
          <w:szCs w:val="22"/>
        </w:rPr>
      </w:pPr>
      <w:r>
        <w:rPr>
          <w:rFonts w:ascii="宋体" w:hAnsi="宋体" w:cs="Arial"/>
          <w:color w:val="000000"/>
          <w:sz w:val="22"/>
          <w:szCs w:val="22"/>
        </w:rPr>
        <w:t xml:space="preserve">（1）具有独立承担民事责任的能力；</w:t>
      </w:r>
      <w:r>
        <w:rPr>
          <w:rFonts w:hint="eastAsia" w:ascii="宋体" w:hAnsi="宋体" w:cs="Arial"/>
          <w:color w:val="000000"/>
          <w:sz w:val="22"/>
          <w:szCs w:val="22"/>
        </w:rPr>
        <w:t xml:space="preserve">（提供营业执照复印件加盖公章） </w:t>
      </w:r>
      <w:r>
        <w:rPr>
          <w:rFonts w:ascii="宋体" w:hAnsi="宋体" w:cs="Arial"/>
          <w:color w:val="000000"/>
          <w:sz w:val="22"/>
          <w:szCs w:val="22"/>
        </w:rPr>
      </w:r>
      <w:r/>
    </w:p>
    <w:p>
      <w:pPr>
        <w:pStyle w:val="1013"/>
        <w:ind w:firstLine="420"/>
        <w:spacing w:line="360" w:lineRule="auto"/>
        <w:rPr>
          <w:rFonts w:ascii="宋体" w:hAnsi="宋体" w:cs="Arial"/>
          <w:color w:val="000000"/>
          <w:sz w:val="22"/>
          <w:szCs w:val="22"/>
        </w:rPr>
      </w:pPr>
      <w:r>
        <w:rPr>
          <w:rFonts w:ascii="宋体" w:hAnsi="宋体" w:cs="Arial"/>
          <w:color w:val="000000"/>
          <w:sz w:val="22"/>
          <w:szCs w:val="22"/>
        </w:rPr>
        <w:t xml:space="preserve">（2）具有良好的商业信誉和健全的财务会计制度；</w:t>
      </w:r>
      <w:r>
        <w:rPr>
          <w:rFonts w:hint="eastAsia" w:ascii="宋体" w:hAnsi="宋体" w:cs="Arial"/>
          <w:color w:val="000000"/>
          <w:sz w:val="22"/>
          <w:szCs w:val="22"/>
        </w:rPr>
        <w:t xml:space="preserve">（提供上一年度的财务状况</w:t>
      </w:r>
      <w:r>
        <w:rPr>
          <w:rFonts w:hint="eastAsia" w:ascii="宋体" w:hAnsi="宋体" w:cs="Arial"/>
          <w:color w:val="000000"/>
          <w:sz w:val="22"/>
          <w:szCs w:val="22"/>
        </w:rPr>
        <w:t xml:space="preserve">报告或审计报告或银行资信证明，成立不满一年不需提供） </w:t>
      </w:r>
      <w:r>
        <w:rPr>
          <w:rFonts w:ascii="宋体" w:hAnsi="宋体" w:cs="Arial"/>
          <w:color w:val="000000"/>
          <w:sz w:val="22"/>
          <w:szCs w:val="22"/>
        </w:rPr>
      </w:r>
      <w:r/>
    </w:p>
    <w:p>
      <w:pPr>
        <w:pStyle w:val="1013"/>
        <w:ind w:firstLine="420"/>
        <w:spacing w:line="360" w:lineRule="auto"/>
        <w:rPr>
          <w:rFonts w:ascii="宋体" w:hAnsi="宋体" w:cs="Arial"/>
          <w:color w:val="000000"/>
          <w:sz w:val="22"/>
          <w:szCs w:val="22"/>
        </w:rPr>
      </w:pPr>
      <w:r>
        <w:rPr>
          <w:rFonts w:ascii="宋体" w:hAnsi="宋体" w:cs="Arial"/>
          <w:color w:val="000000"/>
          <w:sz w:val="22"/>
          <w:szCs w:val="22"/>
        </w:rPr>
        <w:t xml:space="preserve">（3）具备履行合同所必需的设备和专业技术能力；</w:t>
      </w:r>
      <w:r>
        <w:rPr>
          <w:rFonts w:hint="eastAsia" w:ascii="宋体" w:hAnsi="宋体" w:cs="Arial"/>
          <w:color w:val="000000"/>
          <w:sz w:val="22"/>
          <w:szCs w:val="22"/>
        </w:rPr>
        <w:t xml:space="preserve">（提供书面声明） </w:t>
      </w:r>
      <w:r>
        <w:rPr>
          <w:rFonts w:ascii="宋体" w:hAnsi="宋体" w:cs="Arial"/>
          <w:color w:val="000000"/>
          <w:sz w:val="22"/>
          <w:szCs w:val="22"/>
        </w:rPr>
      </w:r>
      <w:r/>
    </w:p>
    <w:p>
      <w:pPr>
        <w:pStyle w:val="1013"/>
        <w:ind w:firstLine="420"/>
        <w:spacing w:line="360" w:lineRule="auto"/>
        <w:rPr>
          <w:rFonts w:ascii="宋体" w:hAnsi="宋体" w:cs="Arial"/>
          <w:color w:val="000000"/>
          <w:sz w:val="22"/>
          <w:szCs w:val="22"/>
        </w:rPr>
      </w:pPr>
      <w:r>
        <w:rPr>
          <w:rFonts w:ascii="宋体" w:hAnsi="宋体" w:cs="Arial"/>
          <w:color w:val="000000"/>
          <w:sz w:val="22"/>
          <w:szCs w:val="22"/>
        </w:rPr>
        <w:t xml:space="preserve">（4）有依法缴纳税收和社会保障资金的良好记录；</w:t>
      </w:r>
      <w:r>
        <w:rPr>
          <w:rFonts w:hint="eastAsia" w:ascii="宋体" w:hAnsi="宋体" w:cs="Arial"/>
          <w:color w:val="000000"/>
          <w:sz w:val="22"/>
          <w:szCs w:val="22"/>
        </w:rPr>
        <w:t xml:space="preserve">（提供近半年内任意一个月</w:t>
      </w:r>
      <w:r>
        <w:rPr>
          <w:rFonts w:hint="eastAsia" w:ascii="宋体" w:hAnsi="宋体" w:cs="Arial"/>
          <w:b/>
          <w:color w:val="000000"/>
          <w:sz w:val="22"/>
          <w:szCs w:val="22"/>
        </w:rPr>
        <w:t xml:space="preserve">（即2025年4月-202</w:t>
      </w:r>
      <w:r>
        <w:rPr>
          <w:rFonts w:ascii="宋体" w:hAnsi="宋体" w:cs="Arial"/>
          <w:b/>
          <w:color w:val="000000"/>
          <w:sz w:val="22"/>
          <w:szCs w:val="22"/>
        </w:rPr>
        <w:t xml:space="preserve">5</w:t>
      </w:r>
      <w:r>
        <w:rPr>
          <w:rFonts w:hint="eastAsia" w:ascii="宋体" w:hAnsi="宋体" w:cs="Arial"/>
          <w:b/>
          <w:color w:val="000000"/>
          <w:sz w:val="22"/>
          <w:szCs w:val="22"/>
        </w:rPr>
        <w:t xml:space="preserve">年9月期间）</w:t>
      </w:r>
      <w:r>
        <w:rPr>
          <w:rFonts w:hint="eastAsia" w:ascii="宋体" w:hAnsi="宋体" w:cs="Arial"/>
          <w:color w:val="000000"/>
          <w:sz w:val="22"/>
          <w:szCs w:val="22"/>
        </w:rPr>
        <w:t xml:space="preserve">，投标人依法缴纳税收和社会保障金的凭证）</w:t>
      </w:r>
      <w:r>
        <w:rPr>
          <w:rFonts w:ascii="宋体" w:hAnsi="宋体" w:cs="Arial"/>
          <w:color w:val="000000"/>
          <w:sz w:val="22"/>
          <w:szCs w:val="22"/>
        </w:rPr>
      </w:r>
      <w:r/>
    </w:p>
    <w:p>
      <w:pPr>
        <w:pStyle w:val="1013"/>
        <w:ind w:firstLine="420"/>
        <w:spacing w:line="360" w:lineRule="auto"/>
        <w:rPr>
          <w:rFonts w:ascii="宋体" w:hAnsi="宋体" w:cs="Arial"/>
          <w:color w:val="000000"/>
          <w:sz w:val="22"/>
          <w:szCs w:val="22"/>
        </w:rPr>
      </w:pPr>
      <w:r>
        <w:rPr>
          <w:rFonts w:ascii="宋体" w:hAnsi="宋体" w:cs="Arial"/>
          <w:color w:val="000000"/>
          <w:sz w:val="22"/>
          <w:szCs w:val="22"/>
        </w:rPr>
        <w:t xml:space="preserve">（5）参加政府采购活动近3年内（成立时间不足三年的，可以自成立时间起）在经营活动中没有重大违法记录的书面声明；</w:t>
      </w:r>
      <w:r/>
    </w:p>
    <w:p>
      <w:pPr>
        <w:pStyle w:val="1013"/>
        <w:ind w:firstLine="420"/>
        <w:spacing w:line="360" w:lineRule="auto"/>
        <w:rPr>
          <w:rFonts w:ascii="宋体" w:hAnsi="宋体" w:cs="Arial"/>
          <w:color w:val="000000"/>
          <w:sz w:val="22"/>
          <w:szCs w:val="22"/>
        </w:rPr>
      </w:pPr>
      <w:r>
        <w:rPr>
          <w:rFonts w:hint="eastAsia" w:ascii="宋体" w:hAnsi="宋体" w:cs="Arial"/>
          <w:color w:val="000000"/>
          <w:sz w:val="22"/>
          <w:szCs w:val="22"/>
        </w:rPr>
        <w:t xml:space="preserve">（6）</w:t>
      </w:r>
      <w:r>
        <w:rPr>
          <w:rFonts w:ascii="宋体" w:hAnsi="宋体" w:cs="Arial"/>
          <w:color w:val="000000"/>
          <w:sz w:val="22"/>
          <w:szCs w:val="22"/>
        </w:rPr>
        <w:t xml:space="preserve">法律、行政法规规定的其他条件。</w:t>
      </w:r>
      <w:r/>
    </w:p>
    <w:p>
      <w:pPr>
        <w:pStyle w:val="1013"/>
        <w:ind w:firstLine="420"/>
        <w:spacing w:line="360" w:lineRule="auto"/>
        <w:rPr>
          <w:rFonts w:ascii="宋体" w:hAnsi="宋体" w:cs="宋体"/>
          <w:color w:val="000000"/>
          <w:sz w:val="22"/>
          <w:szCs w:val="22"/>
        </w:rPr>
      </w:pPr>
      <w:r>
        <w:rPr>
          <w:rFonts w:hint="eastAsia" w:ascii="宋体" w:hAnsi="宋体" w:cs="Arial"/>
          <w:color w:val="000000"/>
          <w:sz w:val="22"/>
          <w:szCs w:val="22"/>
        </w:rPr>
        <w:t xml:space="preserve">二、</w:t>
      </w:r>
      <w:r>
        <w:rPr>
          <w:rFonts w:ascii="宋体" w:hAnsi="宋体" w:cs="Arial"/>
          <w:color w:val="000000"/>
          <w:sz w:val="22"/>
          <w:szCs w:val="22"/>
        </w:rPr>
        <w:t xml:space="preserve">特定资格条件：</w:t>
      </w:r>
      <w:r>
        <w:rPr>
          <w:rFonts w:hint="eastAsia" w:ascii="宋体" w:hAnsi="宋体" w:cs="Arial"/>
          <w:color w:val="000000"/>
          <w:sz w:val="22"/>
          <w:szCs w:val="22"/>
        </w:rPr>
        <w:t xml:space="preserve">无。</w:t>
      </w:r>
      <w:r>
        <w:rPr>
          <w:rFonts w:ascii="宋体" w:hAnsi="宋体" w:cs="宋体"/>
          <w:color w:val="000000"/>
          <w:sz w:val="22"/>
          <w:szCs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三、供应商承诺不存在第二章“供应商须知”第 1.3.4项规定的任何一种情形的。</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5％签约合同价的金额作为违约金。同时采购人将供应商上述弄虚作假行为上报政府采购监督管理部门。</w:t>
      </w:r>
      <w:r>
        <w:rPr>
          <w:rFonts w:ascii="宋体" w:hAnsi="宋体" w:cs="宋体"/>
          <w:color w:val="000000"/>
          <w:sz w:val="22"/>
        </w:rPr>
      </w:r>
      <w:r/>
    </w:p>
    <w:p>
      <w:pPr>
        <w:pStyle w:val="1297"/>
        <w:ind w:firstLine="442"/>
        <w:jc w:val="left"/>
        <w:spacing w:before="0" w:after="0" w:line="360" w:lineRule="auto"/>
        <w:rPr>
          <w:rFonts w:hAnsi="宋体"/>
          <w:color w:val="000000"/>
          <w:sz w:val="22"/>
          <w:szCs w:val="22"/>
        </w:rPr>
      </w:pPr>
      <w:r/>
      <w:bookmarkStart w:id="130" w:name="_Toc3343"/>
      <w:r/>
      <w:bookmarkStart w:id="131" w:name="_Toc29124"/>
      <w:r/>
      <w:bookmarkStart w:id="132" w:name="_Toc18105"/>
      <w:r>
        <w:rPr>
          <w:rFonts w:hint="eastAsia" w:hAnsi="宋体"/>
          <w:color w:val="000000"/>
          <w:sz w:val="22"/>
          <w:szCs w:val="22"/>
        </w:rPr>
        <w:t xml:space="preserve">3.5 投标文件的编制</w:t>
      </w:r>
      <w:bookmarkEnd w:id="130"/>
      <w:r/>
      <w:bookmarkEnd w:id="131"/>
      <w:r/>
      <w:bookmarkEnd w:id="132"/>
      <w:r>
        <w:rPr>
          <w:rFonts w:hAnsi="宋体"/>
          <w:color w:val="000000"/>
          <w:sz w:val="22"/>
          <w:szCs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3.5.1 投标文件应按第七章“投标文件内容及格式”进行编写，如有必要，可以增加附页，作为投标文件的</w:t>
      </w:r>
      <w:r>
        <w:rPr>
          <w:rFonts w:hint="eastAsia" w:ascii="宋体" w:hAnsi="宋体" w:cs="宋体"/>
          <w:color w:val="000000"/>
          <w:sz w:val="22"/>
        </w:rPr>
        <w:t xml:space="preserve">组成部分。</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如果投标文件由委托代理人签署，则供应商须提交授权委托书，授权委托书应按第七章“投标文件格式”的要求出具，并由法定代表人和委托代理人签名或签章。</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如果由供应商的法定代表人亲自签署投标文件，则供应商须提交法定代表人身份证明，身份证明应符合第七章“投标文件内容及格式”的要求。</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投标文件应尽量避</w:t>
      </w:r>
      <w:r>
        <w:rPr>
          <w:rFonts w:hint="eastAsia" w:ascii="宋体" w:hAnsi="宋体" w:cs="宋体"/>
          <w:color w:val="000000"/>
          <w:sz w:val="22"/>
        </w:rPr>
        <w:t xml:space="preserve">免涂改、行间插字或删除。如果出现上述情况，改动之处应由供应商的法定代表人或其授权的代理人签字或签章或盖单位公章。</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3.5.3 </w:t>
      </w:r>
      <w:r>
        <w:rPr>
          <w:rFonts w:hint="eastAsia" w:ascii="宋体" w:hAnsi="宋体" w:cs="宋体"/>
          <w:color w:val="000000"/>
        </w:rPr>
        <w:t xml:space="preserve">投标人须确保投标文件中扫描件完整、有效、清晰</w:t>
      </w:r>
      <w:r>
        <w:rPr>
          <w:rFonts w:hint="eastAsia" w:ascii="宋体" w:hAnsi="宋体" w:cs="宋体"/>
          <w:color w:val="000000"/>
          <w:sz w:val="22"/>
        </w:rPr>
        <w:t xml:space="preserve">。</w:t>
      </w:r>
      <w:bookmarkEnd w:id="104"/>
      <w:r>
        <w:rPr>
          <w:rFonts w:ascii="宋体" w:hAnsi="宋体" w:cs="宋体"/>
          <w:color w:val="000000"/>
          <w:sz w:val="22"/>
        </w:rPr>
      </w:r>
      <w:r/>
    </w:p>
    <w:p>
      <w:pPr>
        <w:pStyle w:val="1298"/>
        <w:spacing w:line="360" w:lineRule="auto"/>
        <w:rPr>
          <w:rFonts w:ascii="宋体" w:hAnsi="宋体" w:eastAsia="宋体" w:cs="宋体"/>
          <w:color w:val="000000"/>
          <w:sz w:val="22"/>
          <w:szCs w:val="22"/>
        </w:rPr>
      </w:pPr>
      <w:r/>
      <w:bookmarkStart w:id="133" w:name="_Toc12903"/>
      <w:r>
        <w:rPr>
          <w:rFonts w:hint="eastAsia" w:ascii="宋体" w:hAnsi="宋体" w:eastAsia="宋体" w:cs="宋体"/>
          <w:color w:val="000000"/>
          <w:sz w:val="22"/>
          <w:szCs w:val="22"/>
        </w:rPr>
        <w:t xml:space="preserve">四.投标</w:t>
      </w:r>
      <w:bookmarkEnd w:id="133"/>
      <w:r>
        <w:rPr>
          <w:rFonts w:ascii="宋体" w:hAnsi="宋体" w:eastAsia="宋体" w:cs="宋体"/>
          <w:color w:val="000000"/>
          <w:sz w:val="22"/>
          <w:szCs w:val="22"/>
        </w:rPr>
      </w:r>
      <w:r/>
    </w:p>
    <w:p>
      <w:pPr>
        <w:pStyle w:val="1380"/>
        <w:ind w:firstLine="480"/>
        <w:spacing w:line="360" w:lineRule="auto"/>
        <w:rPr>
          <w:rFonts w:ascii="宋体" w:hAnsi="宋体" w:cs="宋体"/>
          <w:b/>
          <w:bCs/>
          <w:color w:val="000000"/>
          <w:sz w:val="22"/>
          <w:lang w:val="zh-CN"/>
        </w:rPr>
      </w:pPr>
      <w:r/>
      <w:bookmarkStart w:id="134" w:name="_Toc440"/>
      <w:r>
        <w:rPr>
          <w:rFonts w:hint="eastAsia" w:ascii="宋体" w:hAnsi="宋体" w:cs="宋体"/>
          <w:b/>
          <w:bCs/>
          <w:color w:val="000000"/>
          <w:sz w:val="22"/>
        </w:rPr>
        <w:t xml:space="preserve">4</w:t>
      </w:r>
      <w:r>
        <w:rPr>
          <w:rFonts w:hint="eastAsia" w:ascii="宋体" w:hAnsi="宋体" w:cs="宋体"/>
          <w:b/>
          <w:bCs/>
          <w:color w:val="000000"/>
          <w:sz w:val="22"/>
          <w:lang w:val="zh-CN"/>
        </w:rPr>
        <w:t xml:space="preserve">.1投标文件的密封（加密）和标记</w:t>
      </w:r>
      <w:r>
        <w:rPr>
          <w:rFonts w:ascii="宋体" w:hAnsi="宋体" w:cs="宋体"/>
          <w:b/>
          <w:bCs/>
          <w:color w:val="000000"/>
          <w:sz w:val="22"/>
          <w:lang w:val="zh-CN"/>
        </w:rPr>
      </w:r>
      <w:r/>
    </w:p>
    <w:p>
      <w:pPr>
        <w:pStyle w:val="1380"/>
        <w:ind w:firstLine="480"/>
        <w:spacing w:line="360" w:lineRule="auto"/>
        <w:rPr>
          <w:rFonts w:ascii="宋体" w:hAnsi="宋体" w:cs="宋体"/>
          <w:color w:val="000000"/>
          <w:sz w:val="22"/>
          <w:lang w:val="zh-CN"/>
        </w:rPr>
      </w:pPr>
      <w:r/>
      <w:bookmarkStart w:id="135" w:name="4.2_首次响应文件的递交"/>
      <w:r/>
      <w:bookmarkEnd w:id="135"/>
      <w:r>
        <w:rPr>
          <w:rFonts w:hint="eastAsia" w:ascii="宋体" w:hAnsi="宋体" w:cs="宋体"/>
          <w:color w:val="000000"/>
          <w:sz w:val="22"/>
        </w:rPr>
        <w:t xml:space="preserve">4.1.1</w:t>
      </w:r>
      <w:r>
        <w:rPr>
          <w:rFonts w:hint="eastAsia" w:ascii="宋体" w:hAnsi="宋体" w:cs="宋体"/>
          <w:color w:val="000000"/>
          <w:sz w:val="22"/>
          <w:lang w:val="zh-CN"/>
        </w:rPr>
        <w:t xml:space="preserve"> 密封（加密）要求：本项目供应商须通过“苏采云”系统提供的政府采购客户端工具（使用“CA数字证书”）对其数据电文形式的投标文件加密。</w:t>
      </w:r>
      <w:r>
        <w:rPr>
          <w:rFonts w:ascii="宋体" w:hAnsi="宋体" w:cs="宋体"/>
          <w:color w:val="000000"/>
          <w:sz w:val="22"/>
          <w:lang w:val="zh-CN"/>
        </w:rPr>
      </w:r>
      <w:r/>
    </w:p>
    <w:p>
      <w:pPr>
        <w:pStyle w:val="1380"/>
        <w:ind w:firstLine="480"/>
        <w:spacing w:line="360" w:lineRule="auto"/>
        <w:rPr>
          <w:rFonts w:ascii="宋体" w:hAnsi="宋体" w:cs="宋体"/>
          <w:color w:val="000000"/>
          <w:sz w:val="22"/>
          <w:lang w:val="zh-CN"/>
        </w:rPr>
      </w:pPr>
      <w:r>
        <w:rPr>
          <w:rFonts w:hint="eastAsia" w:ascii="宋体" w:hAnsi="宋体" w:cs="宋体"/>
          <w:color w:val="000000"/>
          <w:sz w:val="22"/>
        </w:rPr>
        <w:t xml:space="preserve">4.1.2</w:t>
      </w:r>
      <w:r>
        <w:rPr>
          <w:rFonts w:hint="eastAsia" w:ascii="宋体" w:hAnsi="宋体" w:cs="宋体"/>
          <w:color w:val="000000"/>
          <w:sz w:val="22"/>
          <w:lang w:val="zh-CN"/>
        </w:rPr>
        <w:t xml:space="preserve">签署要求：见《</w:t>
      </w:r>
      <w:r>
        <w:rPr>
          <w:rFonts w:hint="eastAsia" w:ascii="宋体" w:hAnsi="宋体" w:cs="宋体"/>
          <w:color w:val="000000"/>
          <w:sz w:val="22"/>
        </w:rPr>
        <w:t xml:space="preserve">招标</w:t>
      </w:r>
      <w:r>
        <w:rPr>
          <w:rFonts w:hint="eastAsia" w:ascii="宋体" w:hAnsi="宋体" w:cs="宋体"/>
          <w:color w:val="000000"/>
          <w:sz w:val="22"/>
          <w:lang w:val="zh-CN"/>
        </w:rPr>
        <w:t xml:space="preserve">文件》附件中相关格式要求。</w:t>
      </w:r>
      <w:r>
        <w:rPr>
          <w:rFonts w:ascii="宋体" w:hAnsi="宋体" w:cs="宋体"/>
          <w:color w:val="000000"/>
          <w:sz w:val="22"/>
          <w:lang w:val="zh-CN"/>
        </w:rPr>
      </w:r>
      <w:r/>
    </w:p>
    <w:p>
      <w:pPr>
        <w:pStyle w:val="1380"/>
        <w:ind w:firstLine="480"/>
        <w:spacing w:line="360" w:lineRule="auto"/>
        <w:rPr>
          <w:rFonts w:ascii="宋体" w:hAnsi="宋体" w:cs="宋体"/>
          <w:color w:val="000000"/>
          <w:sz w:val="22"/>
          <w:lang w:val="zh-CN"/>
        </w:rPr>
      </w:pPr>
      <w:r>
        <w:rPr>
          <w:rFonts w:hint="eastAsia" w:ascii="宋体" w:hAnsi="宋体" w:cs="宋体"/>
          <w:color w:val="000000"/>
          <w:sz w:val="22"/>
        </w:rPr>
        <w:t xml:space="preserve">4.1.3</w:t>
      </w:r>
      <w:r>
        <w:rPr>
          <w:rFonts w:hint="eastAsia" w:ascii="宋体" w:hAnsi="宋体" w:cs="宋体"/>
          <w:color w:val="000000"/>
          <w:sz w:val="22"/>
          <w:lang w:val="zh-CN"/>
        </w:rPr>
        <w:t xml:space="preserve"> 盖章要求：见《</w:t>
      </w:r>
      <w:r>
        <w:rPr>
          <w:rFonts w:hint="eastAsia" w:ascii="宋体" w:hAnsi="宋体" w:cs="宋体"/>
          <w:color w:val="000000"/>
          <w:sz w:val="22"/>
        </w:rPr>
        <w:t xml:space="preserve">招标</w:t>
      </w:r>
      <w:r>
        <w:rPr>
          <w:rFonts w:hint="eastAsia" w:ascii="宋体" w:hAnsi="宋体" w:cs="宋体"/>
          <w:color w:val="000000"/>
          <w:sz w:val="22"/>
          <w:lang w:val="zh-CN"/>
        </w:rPr>
        <w:t xml:space="preserve">文件》附件中相关格式要求。供应商须通过“苏采云”系统提</w:t>
      </w:r>
      <w:r>
        <w:rPr>
          <w:rFonts w:hint="eastAsia" w:ascii="宋体" w:hAnsi="宋体" w:cs="宋体"/>
          <w:color w:val="000000"/>
          <w:sz w:val="22"/>
          <w:lang w:val="zh-CN"/>
        </w:rPr>
        <w:t xml:space="preserve">供的政府采购客户端工具（使用“CA数字证书”）加盖电子签章。</w:t>
      </w:r>
      <w:r>
        <w:rPr>
          <w:rFonts w:ascii="宋体" w:hAnsi="宋体" w:cs="宋体"/>
          <w:color w:val="000000"/>
          <w:sz w:val="22"/>
          <w:lang w:val="zh-CN"/>
        </w:rPr>
      </w:r>
      <w:r/>
    </w:p>
    <w:p>
      <w:pPr>
        <w:pStyle w:val="1380"/>
        <w:ind w:firstLine="480"/>
        <w:spacing w:line="360" w:lineRule="auto"/>
        <w:rPr>
          <w:rFonts w:ascii="宋体" w:hAnsi="宋体" w:cs="宋体"/>
          <w:color w:val="000000"/>
          <w:sz w:val="22"/>
          <w:lang w:val="zh-CN"/>
        </w:rPr>
      </w:pPr>
      <w:r>
        <w:rPr>
          <w:rFonts w:hint="eastAsia" w:ascii="宋体" w:hAnsi="宋体" w:cs="宋体"/>
          <w:color w:val="000000"/>
          <w:sz w:val="22"/>
        </w:rPr>
        <w:t xml:space="preserve">4.1.4</w:t>
      </w:r>
      <w:r>
        <w:rPr>
          <w:rFonts w:hint="eastAsia" w:ascii="宋体" w:hAnsi="宋体" w:cs="宋体"/>
          <w:color w:val="000000"/>
          <w:sz w:val="22"/>
          <w:lang w:val="zh-CN"/>
        </w:rPr>
        <w:t xml:space="preserve"> 特别提醒：</w:t>
      </w:r>
      <w:r>
        <w:rPr>
          <w:rFonts w:hint="eastAsia" w:ascii="宋体" w:hAnsi="宋体" w:cs="宋体"/>
          <w:color w:val="000000"/>
          <w:sz w:val="22"/>
        </w:rPr>
        <w:t xml:space="preserve">招标</w:t>
      </w:r>
      <w:r>
        <w:rPr>
          <w:rFonts w:hint="eastAsia" w:ascii="宋体" w:hAnsi="宋体" w:cs="宋体"/>
          <w:color w:val="000000"/>
          <w:sz w:val="22"/>
          <w:lang w:val="zh-CN"/>
        </w:rPr>
        <w:t xml:space="preserve">文件中如需“被授权代表签字或盖章”，供应商可打印成文档，签字或盖章后再扫描上传，最后再电子签章。</w:t>
      </w:r>
      <w:r>
        <w:rPr>
          <w:rFonts w:ascii="宋体" w:hAnsi="宋体" w:cs="宋体"/>
          <w:color w:val="000000"/>
          <w:sz w:val="22"/>
          <w:lang w:val="zh-CN"/>
        </w:rPr>
      </w:r>
      <w:r/>
    </w:p>
    <w:p>
      <w:pPr>
        <w:pStyle w:val="1380"/>
        <w:ind w:firstLine="480"/>
        <w:spacing w:line="360" w:lineRule="auto"/>
        <w:rPr>
          <w:rFonts w:ascii="宋体" w:hAnsi="宋体" w:cs="宋体"/>
          <w:b/>
          <w:bCs/>
          <w:color w:val="000000"/>
          <w:sz w:val="22"/>
          <w:lang w:val="zh-CN"/>
        </w:rPr>
      </w:pPr>
      <w:r>
        <w:rPr>
          <w:rFonts w:hint="eastAsia" w:ascii="宋体" w:hAnsi="宋体" w:cs="宋体"/>
          <w:b/>
          <w:bCs/>
          <w:color w:val="000000"/>
          <w:sz w:val="22"/>
        </w:rPr>
        <w:t xml:space="preserve">4.2</w:t>
      </w:r>
      <w:r>
        <w:rPr>
          <w:rFonts w:hint="eastAsia" w:ascii="宋体" w:hAnsi="宋体" w:cs="宋体"/>
          <w:b/>
          <w:bCs/>
          <w:color w:val="000000"/>
          <w:sz w:val="22"/>
          <w:lang w:val="zh-CN"/>
        </w:rPr>
        <w:t xml:space="preserve">投标文件的递交</w:t>
      </w:r>
      <w:r>
        <w:rPr>
          <w:rFonts w:ascii="宋体" w:hAnsi="宋体" w:cs="宋体"/>
          <w:b/>
          <w:bCs/>
          <w:color w:val="000000"/>
          <w:sz w:val="22"/>
          <w:lang w:val="zh-CN"/>
        </w:rPr>
      </w:r>
      <w:r/>
    </w:p>
    <w:p>
      <w:pPr>
        <w:pStyle w:val="1013"/>
        <w:ind w:firstLine="480"/>
        <w:spacing w:before="120" w:line="360" w:lineRule="auto"/>
        <w:rPr>
          <w:rFonts w:ascii="宋体" w:hAnsi="宋体" w:cs="宋体"/>
          <w:color w:val="000000"/>
          <w:sz w:val="22"/>
          <w:szCs w:val="22"/>
        </w:rPr>
      </w:pPr>
      <w:r>
        <w:rPr>
          <w:rFonts w:hint="eastAsia" w:ascii="宋体" w:hAnsi="宋体" w:cs="宋体"/>
          <w:color w:val="000000"/>
          <w:sz w:val="22"/>
          <w:szCs w:val="22"/>
        </w:rPr>
        <w:t xml:space="preserve">4.2.1本项目通过“苏采云”系统进行电子采购，即供应商投标文件从政府采购客户端工具制作并通过“苏采云”系统提交。</w:t>
      </w:r>
      <w:r>
        <w:rPr>
          <w:rFonts w:ascii="宋体" w:hAnsi="宋体" w:cs="宋体"/>
          <w:color w:val="000000"/>
          <w:sz w:val="22"/>
          <w:szCs w:val="22"/>
        </w:rPr>
      </w:r>
      <w:r/>
    </w:p>
    <w:p>
      <w:pPr>
        <w:pStyle w:val="1013"/>
        <w:ind w:firstLine="480"/>
        <w:spacing w:before="120" w:line="360" w:lineRule="auto"/>
        <w:rPr>
          <w:rFonts w:ascii="宋体" w:hAnsi="宋体" w:cs="宋体"/>
          <w:color w:val="000000"/>
          <w:sz w:val="22"/>
          <w:szCs w:val="22"/>
        </w:rPr>
      </w:pPr>
      <w:r>
        <w:rPr>
          <w:rFonts w:hint="eastAsia" w:ascii="宋体" w:hAnsi="宋体" w:cs="宋体"/>
          <w:color w:val="000000"/>
          <w:sz w:val="22"/>
          <w:szCs w:val="22"/>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rPr>
          <w:rFonts w:ascii="宋体" w:hAnsi="宋体" w:cs="宋体"/>
          <w:color w:val="000000"/>
          <w:sz w:val="22"/>
          <w:szCs w:val="22"/>
        </w:rPr>
      </w:r>
      <w:r/>
    </w:p>
    <w:p>
      <w:pPr>
        <w:pStyle w:val="1013"/>
        <w:ind w:firstLine="480"/>
        <w:spacing w:before="120" w:line="360" w:lineRule="auto"/>
        <w:rPr>
          <w:rFonts w:ascii="宋体" w:hAnsi="宋体" w:cs="宋体"/>
          <w:color w:val="000000"/>
          <w:sz w:val="22"/>
          <w:szCs w:val="22"/>
        </w:rPr>
      </w:pPr>
      <w:r>
        <w:rPr>
          <w:rFonts w:hint="eastAsia" w:ascii="宋体" w:hAnsi="宋体" w:cs="宋体"/>
          <w:color w:val="000000"/>
          <w:sz w:val="22"/>
          <w:szCs w:val="22"/>
        </w:rPr>
        <w:t xml:space="preserve">4.2.2“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rPr>
          <w:rFonts w:ascii="宋体" w:hAnsi="宋体" w:cs="宋体"/>
          <w:color w:val="000000"/>
          <w:sz w:val="22"/>
          <w:szCs w:val="22"/>
        </w:rPr>
      </w:r>
      <w:r/>
    </w:p>
    <w:p>
      <w:pPr>
        <w:pStyle w:val="1013"/>
        <w:ind w:firstLine="480"/>
        <w:spacing w:before="120" w:line="360" w:lineRule="auto"/>
        <w:rPr>
          <w:rFonts w:ascii="宋体" w:hAnsi="宋体" w:cs="宋体"/>
          <w:color w:val="000000"/>
          <w:sz w:val="22"/>
          <w:szCs w:val="22"/>
        </w:rPr>
      </w:pPr>
      <w:r>
        <w:rPr>
          <w:rFonts w:hint="eastAsia" w:ascii="宋体" w:hAnsi="宋体" w:cs="宋体"/>
          <w:color w:val="000000"/>
          <w:sz w:val="22"/>
          <w:szCs w:val="22"/>
        </w:rPr>
        <w:t xml:space="preserve">4.2.3使用需要第三方认证的电子签名、数据电文，通过互联网方式提交投标文件。即：使用“电子签名认证证书（CA数字证书）”登录“苏采云”系统（网址：ht</w:t>
      </w:r>
      <w:r>
        <w:rPr>
          <w:rFonts w:hint="eastAsia" w:ascii="宋体" w:hAnsi="宋体" w:cs="宋体"/>
          <w:color w:val="000000"/>
          <w:sz w:val="22"/>
          <w:szCs w:val="22"/>
        </w:rPr>
        <w:t xml:space="preserve">tp://jszfcg.jsczt.cn/，点击“苏采云”进入系统），按照要求通过互联网方式提交投标文件。</w:t>
      </w:r>
      <w:r>
        <w:rPr>
          <w:rFonts w:ascii="宋体" w:hAnsi="宋体" w:cs="宋体"/>
          <w:color w:val="000000"/>
          <w:sz w:val="22"/>
          <w:szCs w:val="22"/>
        </w:rPr>
      </w:r>
      <w:r/>
    </w:p>
    <w:p>
      <w:pPr>
        <w:pStyle w:val="1013"/>
        <w:ind w:firstLine="480"/>
        <w:spacing w:before="120" w:line="360" w:lineRule="auto"/>
        <w:rPr>
          <w:rFonts w:ascii="宋体" w:hAnsi="宋体" w:cs="宋体"/>
          <w:color w:val="000000"/>
          <w:sz w:val="22"/>
          <w:szCs w:val="22"/>
        </w:rPr>
      </w:pPr>
      <w:r>
        <w:rPr>
          <w:rFonts w:hint="eastAsia" w:ascii="宋体" w:hAnsi="宋体" w:cs="宋体"/>
          <w:color w:val="000000"/>
          <w:sz w:val="22"/>
          <w:szCs w:val="22"/>
        </w:rPr>
        <w:t xml:space="preserve">4.2.4“苏采云”系统使用要求：</w:t>
      </w:r>
      <w:r>
        <w:rPr>
          <w:rFonts w:ascii="宋体" w:hAnsi="宋体" w:cs="宋体"/>
          <w:color w:val="000000"/>
          <w:sz w:val="22"/>
          <w:szCs w:val="22"/>
        </w:rPr>
      </w:r>
      <w:r/>
    </w:p>
    <w:p>
      <w:pPr>
        <w:pStyle w:val="1013"/>
        <w:ind w:firstLine="480"/>
        <w:spacing w:before="120" w:line="360" w:lineRule="auto"/>
        <w:rPr>
          <w:rFonts w:ascii="宋体" w:hAnsi="宋体" w:cs="宋体"/>
          <w:color w:val="000000"/>
          <w:sz w:val="22"/>
          <w:szCs w:val="22"/>
        </w:rPr>
      </w:pPr>
      <w:r>
        <w:rPr>
          <w:rFonts w:hint="eastAsia" w:ascii="宋体" w:hAnsi="宋体" w:cs="宋体"/>
          <w:color w:val="000000"/>
          <w:sz w:val="22"/>
          <w:szCs w:val="22"/>
        </w:rPr>
        <w:t xml:space="preserve">（1）使用谷歌浏览器参与不见面开标及相关环节。</w:t>
      </w:r>
      <w:r>
        <w:rPr>
          <w:rFonts w:ascii="宋体" w:hAnsi="宋体" w:cs="宋体"/>
          <w:color w:val="000000"/>
          <w:sz w:val="22"/>
          <w:szCs w:val="22"/>
        </w:rPr>
      </w:r>
      <w:r/>
    </w:p>
    <w:p>
      <w:pPr>
        <w:pStyle w:val="1013"/>
        <w:ind w:firstLine="480"/>
        <w:spacing w:before="120" w:line="360" w:lineRule="auto"/>
        <w:rPr>
          <w:rFonts w:ascii="宋体" w:hAnsi="宋体" w:cs="宋体"/>
          <w:color w:val="000000"/>
          <w:sz w:val="22"/>
          <w:szCs w:val="22"/>
        </w:rPr>
      </w:pPr>
      <w:r>
        <w:rPr>
          <w:rFonts w:hint="eastAsia" w:ascii="宋体" w:hAnsi="宋体" w:cs="宋体"/>
          <w:color w:val="000000"/>
          <w:sz w:val="22"/>
          <w:szCs w:val="22"/>
        </w:rPr>
        <w:t xml:space="preserve">（2）电脑需提前准备好麦克风、音响，摄像头，提前检查保证能够正常使用。</w:t>
      </w:r>
      <w:r>
        <w:rPr>
          <w:rFonts w:ascii="宋体" w:hAnsi="宋体" w:cs="宋体"/>
          <w:color w:val="000000"/>
          <w:sz w:val="22"/>
          <w:szCs w:val="22"/>
        </w:rPr>
      </w:r>
      <w:r/>
    </w:p>
    <w:p>
      <w:pPr>
        <w:pStyle w:val="1013"/>
        <w:ind w:firstLine="480"/>
        <w:spacing w:before="120" w:line="360" w:lineRule="auto"/>
        <w:rPr>
          <w:rFonts w:ascii="宋体" w:hAnsi="宋体" w:cs="宋体"/>
          <w:color w:val="000000"/>
          <w:sz w:val="22"/>
          <w:szCs w:val="22"/>
        </w:rPr>
      </w:pPr>
      <w:r>
        <w:rPr>
          <w:rFonts w:hint="eastAsia" w:ascii="宋体" w:hAnsi="宋体" w:cs="宋体"/>
          <w:color w:val="000000"/>
          <w:sz w:val="22"/>
          <w:szCs w:val="22"/>
        </w:rPr>
        <w:t xml:space="preserve">（3）操作系统至少win7以上，建议使用win10操作系统。</w:t>
      </w:r>
      <w:r>
        <w:rPr>
          <w:rFonts w:ascii="宋体" w:hAnsi="宋体" w:cs="宋体"/>
          <w:color w:val="000000"/>
          <w:sz w:val="22"/>
          <w:szCs w:val="22"/>
        </w:rPr>
      </w:r>
      <w:r/>
    </w:p>
    <w:p>
      <w:pPr>
        <w:pStyle w:val="1013"/>
        <w:ind w:firstLine="480"/>
        <w:spacing w:before="120" w:line="360" w:lineRule="auto"/>
        <w:rPr>
          <w:rFonts w:ascii="宋体" w:hAnsi="宋体" w:cs="宋体"/>
          <w:color w:val="000000"/>
          <w:sz w:val="22"/>
          <w:szCs w:val="22"/>
        </w:rPr>
      </w:pPr>
      <w:r>
        <w:rPr>
          <w:rFonts w:hint="eastAsia" w:ascii="宋体" w:hAnsi="宋体" w:cs="宋体"/>
          <w:color w:val="000000"/>
          <w:sz w:val="22"/>
          <w:szCs w:val="22"/>
        </w:rPr>
        <w:t xml:space="preserve">（4）通过“苏采云”系统提交政府采购客户端工具导出加密的投标文件（后缀名为zip）。投标文件不得超过350M！ </w:t>
      </w:r>
      <w:r>
        <w:rPr>
          <w:rFonts w:ascii="宋体" w:hAnsi="宋体" w:cs="宋体"/>
          <w:color w:val="000000"/>
          <w:sz w:val="22"/>
          <w:szCs w:val="22"/>
        </w:rPr>
      </w:r>
      <w:r/>
    </w:p>
    <w:p>
      <w:pPr>
        <w:pStyle w:val="1013"/>
        <w:ind w:firstLine="480"/>
        <w:spacing w:before="120" w:line="360" w:lineRule="auto"/>
        <w:rPr>
          <w:rFonts w:ascii="宋体" w:hAnsi="宋体" w:cs="宋体"/>
          <w:color w:val="000000"/>
          <w:sz w:val="22"/>
          <w:szCs w:val="22"/>
        </w:rPr>
      </w:pPr>
      <w:r>
        <w:rPr>
          <w:rFonts w:hint="eastAsia" w:ascii="宋体" w:hAnsi="宋体" w:cs="宋体"/>
          <w:color w:val="000000"/>
          <w:sz w:val="22"/>
          <w:szCs w:val="22"/>
        </w:rPr>
        <w:t xml:space="preserve">注：供应商应当按照《招标文件》的要求编制投标文件，并对其提交的投标文件的真实性、合法性承担法律责任。</w:t>
      </w:r>
      <w:r>
        <w:rPr>
          <w:rFonts w:ascii="宋体" w:hAnsi="宋体" w:cs="宋体"/>
          <w:color w:val="000000"/>
          <w:sz w:val="22"/>
          <w:szCs w:val="22"/>
        </w:rPr>
      </w:r>
      <w:r/>
    </w:p>
    <w:p>
      <w:pPr>
        <w:pStyle w:val="1013"/>
        <w:ind w:firstLine="480"/>
        <w:spacing w:before="120" w:line="360" w:lineRule="auto"/>
        <w:rPr>
          <w:rFonts w:ascii="宋体" w:hAnsi="宋体" w:cs="宋体"/>
          <w:color w:val="000000"/>
          <w:sz w:val="22"/>
          <w:szCs w:val="22"/>
        </w:rPr>
      </w:pPr>
      <w:r>
        <w:rPr>
          <w:rFonts w:hint="eastAsia" w:ascii="宋体" w:hAnsi="宋体" w:cs="宋体"/>
          <w:color w:val="000000"/>
          <w:sz w:val="22"/>
          <w:szCs w:val="22"/>
        </w:rPr>
        <w:t xml:space="preserve">4.2.5逾期上传或未按规定上传的投标文件，采购人不予受理。</w:t>
      </w:r>
      <w:bookmarkEnd w:id="134"/>
      <w:r>
        <w:rPr>
          <w:rFonts w:ascii="宋体" w:hAnsi="宋体" w:cs="宋体"/>
          <w:color w:val="000000"/>
          <w:sz w:val="22"/>
          <w:szCs w:val="22"/>
        </w:rPr>
      </w:r>
      <w:r/>
    </w:p>
    <w:p>
      <w:pPr>
        <w:pStyle w:val="1299"/>
        <w:ind w:left="900" w:hanging="417"/>
        <w:spacing w:line="360" w:lineRule="auto"/>
        <w:rPr>
          <w:rFonts w:hAnsi="宋体"/>
          <w:color w:val="000000"/>
          <w:sz w:val="22"/>
          <w:szCs w:val="22"/>
          <w:u w:val="none"/>
        </w:rPr>
      </w:pPr>
      <w:r/>
      <w:bookmarkStart w:id="136" w:name="_Toc5198"/>
      <w:r>
        <w:rPr>
          <w:rFonts w:hint="eastAsia" w:hAnsi="宋体"/>
          <w:color w:val="000000"/>
          <w:sz w:val="22"/>
          <w:szCs w:val="22"/>
          <w:u w:val="none"/>
        </w:rPr>
        <w:t xml:space="preserve">4.3 投标文件的修改与撤回</w:t>
      </w:r>
      <w:bookmarkEnd w:id="136"/>
      <w:r>
        <w:rPr>
          <w:rFonts w:hAnsi="宋体"/>
          <w:color w:val="000000"/>
          <w:sz w:val="22"/>
          <w:szCs w:val="22"/>
          <w:u w:val="none"/>
        </w:rPr>
      </w:r>
      <w:r/>
    </w:p>
    <w:p>
      <w:pPr>
        <w:pStyle w:val="1380"/>
        <w:ind w:firstLine="480"/>
        <w:spacing w:line="360" w:lineRule="auto"/>
        <w:rPr>
          <w:rFonts w:ascii="宋体" w:hAnsi="宋体" w:cs="宋体"/>
          <w:color w:val="000000"/>
          <w:sz w:val="22"/>
          <w:lang w:val="zh-CN"/>
        </w:rPr>
      </w:pPr>
      <w:r/>
      <w:bookmarkStart w:id="137" w:name="_Toc1350"/>
      <w:r>
        <w:rPr>
          <w:rFonts w:hint="eastAsia" w:ascii="宋体" w:hAnsi="宋体" w:cs="宋体"/>
          <w:color w:val="000000"/>
          <w:sz w:val="22"/>
        </w:rPr>
        <w:t xml:space="preserve">4.3.1</w:t>
      </w:r>
      <w:r>
        <w:rPr>
          <w:rFonts w:hint="eastAsia" w:ascii="宋体" w:hAnsi="宋体" w:cs="宋体"/>
          <w:color w:val="000000"/>
          <w:sz w:val="22"/>
          <w:lang w:val="zh-CN"/>
        </w:rPr>
        <w:t xml:space="preserve"> 电子投标文件的撤回</w:t>
      </w:r>
      <w:r>
        <w:rPr>
          <w:rFonts w:ascii="宋体" w:hAnsi="宋体" w:cs="宋体"/>
          <w:color w:val="000000"/>
          <w:sz w:val="22"/>
          <w:lang w:val="zh-CN"/>
        </w:rPr>
      </w:r>
      <w:r/>
    </w:p>
    <w:p>
      <w:pPr>
        <w:pStyle w:val="1380"/>
        <w:ind w:firstLine="480"/>
        <w:spacing w:line="360" w:lineRule="auto"/>
        <w:rPr>
          <w:rFonts w:ascii="宋体" w:hAnsi="宋体" w:cs="宋体"/>
          <w:color w:val="000000"/>
          <w:sz w:val="22"/>
          <w:lang w:val="zh-CN"/>
        </w:rPr>
      </w:pPr>
      <w:r>
        <w:rPr>
          <w:rFonts w:hint="eastAsia" w:ascii="宋体" w:hAnsi="宋体" w:cs="宋体"/>
          <w:color w:val="000000"/>
          <w:sz w:val="22"/>
          <w:lang w:val="zh-CN"/>
        </w:rPr>
        <w:t xml:space="preserve">投标人可在投标截止时间前，撤回其电子投标文件，具体操作方法见《江苏省政府采购管理交易系统（苏采云）供应商操作手册》。</w:t>
      </w:r>
      <w:r>
        <w:rPr>
          <w:rFonts w:ascii="宋体" w:hAnsi="宋体" w:cs="宋体"/>
          <w:color w:val="000000"/>
          <w:sz w:val="22"/>
          <w:lang w:val="zh-CN"/>
        </w:rPr>
      </w:r>
      <w:r/>
    </w:p>
    <w:p>
      <w:pPr>
        <w:pStyle w:val="1380"/>
        <w:ind w:firstLine="480"/>
        <w:spacing w:line="360" w:lineRule="auto"/>
        <w:rPr>
          <w:rFonts w:ascii="宋体" w:hAnsi="宋体" w:cs="宋体"/>
          <w:color w:val="000000"/>
          <w:sz w:val="22"/>
          <w:lang w:val="zh-CN"/>
        </w:rPr>
      </w:pPr>
      <w:r>
        <w:rPr>
          <w:rFonts w:hint="eastAsia" w:ascii="宋体" w:hAnsi="宋体" w:cs="宋体"/>
          <w:color w:val="000000"/>
          <w:sz w:val="22"/>
          <w:lang w:val="zh-CN"/>
        </w:rPr>
        <w:t xml:space="preserve">在投标截止时间之后，投标人撤回电子投标文件，则认为其不再参与本项目投标活动。</w:t>
      </w:r>
      <w:r>
        <w:rPr>
          <w:rFonts w:ascii="宋体" w:hAnsi="宋体" w:cs="宋体"/>
          <w:color w:val="000000"/>
          <w:sz w:val="22"/>
          <w:lang w:val="zh-CN"/>
        </w:rPr>
      </w:r>
      <w:r/>
    </w:p>
    <w:p>
      <w:pPr>
        <w:pStyle w:val="1380"/>
        <w:ind w:firstLine="480"/>
        <w:jc w:val="left"/>
        <w:spacing w:line="360" w:lineRule="auto"/>
        <w:rPr>
          <w:rFonts w:ascii="宋体" w:hAnsi="宋体" w:cs="宋体"/>
          <w:color w:val="000000"/>
          <w:sz w:val="22"/>
          <w:lang w:val="zh-CN"/>
        </w:rPr>
      </w:pPr>
      <w:r>
        <w:rPr>
          <w:rFonts w:hint="eastAsia" w:ascii="宋体" w:hAnsi="宋体" w:cs="宋体"/>
          <w:color w:val="000000"/>
          <w:sz w:val="22"/>
          <w:lang w:val="zh-CN"/>
        </w:rPr>
        <w:t xml:space="preserve">4.3.2投标文件的修改</w:t>
      </w:r>
      <w:r>
        <w:rPr>
          <w:rFonts w:ascii="宋体" w:hAnsi="宋体" w:cs="宋体"/>
          <w:color w:val="000000"/>
          <w:sz w:val="22"/>
          <w:lang w:val="zh-CN"/>
        </w:rPr>
      </w:r>
      <w:r/>
    </w:p>
    <w:p>
      <w:pPr>
        <w:pStyle w:val="1380"/>
        <w:ind w:firstLine="480"/>
        <w:jc w:val="left"/>
        <w:spacing w:line="360" w:lineRule="auto"/>
        <w:rPr>
          <w:rFonts w:ascii="宋体" w:hAnsi="宋体" w:cs="宋体"/>
          <w:color w:val="000000"/>
          <w:sz w:val="22"/>
          <w:lang w:val="zh-CN"/>
        </w:rPr>
      </w:pPr>
      <w:r>
        <w:rPr>
          <w:rFonts w:hint="eastAsia" w:ascii="宋体" w:hAnsi="宋体" w:cs="宋体"/>
          <w:color w:val="000000"/>
          <w:sz w:val="22"/>
          <w:lang w:val="zh-CN"/>
        </w:rPr>
        <w:t xml:space="preserve">投标人可在投标截止时间前，对其电子投标文件进行修改，具体操作方法见《江苏省政府采购管理交易系统（苏采云）供应商操作手册》。</w:t>
      </w:r>
      <w:r>
        <w:rPr>
          <w:rFonts w:ascii="宋体" w:hAnsi="宋体" w:cs="宋体"/>
          <w:color w:val="000000"/>
          <w:sz w:val="22"/>
          <w:lang w:val="zh-CN"/>
        </w:rPr>
      </w:r>
      <w:r/>
    </w:p>
    <w:p>
      <w:pPr>
        <w:pStyle w:val="1380"/>
        <w:ind w:firstLine="480"/>
        <w:spacing w:line="360" w:lineRule="auto"/>
        <w:rPr>
          <w:rFonts w:ascii="宋体" w:hAnsi="宋体" w:cs="宋体"/>
          <w:color w:val="000000"/>
          <w:sz w:val="22"/>
          <w:lang w:val="zh-CN"/>
        </w:rPr>
      </w:pPr>
      <w:r>
        <w:rPr>
          <w:rFonts w:hint="eastAsia" w:ascii="宋体" w:hAnsi="宋体" w:cs="宋体"/>
          <w:color w:val="000000"/>
          <w:sz w:val="22"/>
          <w:lang w:val="zh-CN"/>
        </w:rPr>
        <w:t xml:space="preserve"> 在投标截止</w:t>
      </w:r>
      <w:r>
        <w:rPr>
          <w:rFonts w:hint="eastAsia" w:ascii="宋体" w:hAnsi="宋体" w:cs="宋体"/>
          <w:color w:val="000000"/>
          <w:sz w:val="22"/>
          <w:lang w:val="zh-CN"/>
        </w:rPr>
        <w:t xml:space="preserve">时间之后，投标人不得对其电子投标文件作任何修改。</w:t>
      </w:r>
      <w:r>
        <w:rPr>
          <w:rFonts w:ascii="宋体" w:hAnsi="宋体" w:cs="宋体"/>
          <w:color w:val="000000"/>
          <w:sz w:val="22"/>
          <w:lang w:val="zh-CN"/>
        </w:rPr>
      </w:r>
      <w:r/>
    </w:p>
    <w:p>
      <w:pPr>
        <w:pStyle w:val="1298"/>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五、开标及评标</w:t>
      </w:r>
      <w:bookmarkEnd w:id="137"/>
      <w:r>
        <w:rPr>
          <w:rFonts w:ascii="宋体" w:hAnsi="宋体" w:eastAsia="宋体" w:cs="宋体"/>
          <w:color w:val="000000"/>
          <w:sz w:val="24"/>
          <w:szCs w:val="24"/>
        </w:rPr>
      </w:r>
      <w:r/>
    </w:p>
    <w:p>
      <w:pPr>
        <w:pStyle w:val="1299"/>
        <w:ind w:left="900" w:hanging="417"/>
        <w:spacing w:line="360" w:lineRule="auto"/>
        <w:rPr>
          <w:rFonts w:hAnsi="宋体"/>
          <w:color w:val="000000"/>
          <w:sz w:val="22"/>
          <w:szCs w:val="22"/>
          <w:u w:val="none"/>
        </w:rPr>
      </w:pPr>
      <w:r/>
      <w:bookmarkStart w:id="138" w:name="_Toc26462"/>
      <w:r>
        <w:rPr>
          <w:rFonts w:hint="eastAsia" w:hAnsi="宋体"/>
          <w:color w:val="000000"/>
          <w:sz w:val="22"/>
          <w:szCs w:val="22"/>
          <w:u w:val="none"/>
        </w:rPr>
        <w:t xml:space="preserve">5.1、开标、评标</w:t>
      </w:r>
      <w:r>
        <w:rPr>
          <w:rFonts w:hAnsi="宋体"/>
          <w:color w:val="000000"/>
          <w:sz w:val="22"/>
          <w:szCs w:val="22"/>
          <w:u w:val="none"/>
        </w:rPr>
      </w:r>
      <w:r/>
    </w:p>
    <w:p>
      <w:pPr>
        <w:pStyle w:val="1380"/>
        <w:ind w:firstLine="480"/>
        <w:spacing w:line="360" w:lineRule="auto"/>
        <w:rPr>
          <w:rFonts w:ascii="宋体" w:hAnsi="宋体" w:cs="宋体"/>
          <w:color w:val="000000"/>
          <w:sz w:val="22"/>
        </w:rPr>
      </w:pPr>
      <w:r>
        <w:rPr>
          <w:rFonts w:hint="eastAsia" w:ascii="宋体" w:hAnsi="宋体" w:cs="宋体"/>
          <w:color w:val="000000"/>
          <w:sz w:val="22"/>
        </w:rPr>
        <w:t xml:space="preserve">5.1.1、投标人应当按照《江苏省政府采购管理交易系统（苏采云）供应商操作手册及政府采购客户端》规定，参加开标活动。</w:t>
      </w:r>
      <w:r>
        <w:rPr>
          <w:rFonts w:ascii="宋体" w:hAnsi="宋体" w:cs="宋体"/>
          <w:color w:val="000000"/>
          <w:sz w:val="22"/>
        </w:rPr>
      </w:r>
      <w:r/>
    </w:p>
    <w:p>
      <w:pPr>
        <w:pStyle w:val="1380"/>
        <w:ind w:firstLine="480"/>
        <w:spacing w:line="360" w:lineRule="auto"/>
        <w:rPr>
          <w:rFonts w:ascii="宋体" w:hAnsi="宋体" w:cs="宋体"/>
          <w:color w:val="000000"/>
          <w:sz w:val="22"/>
        </w:rPr>
      </w:pPr>
      <w:r>
        <w:rPr>
          <w:rFonts w:hint="eastAsia" w:ascii="宋体" w:hAnsi="宋体" w:cs="宋体"/>
          <w:color w:val="000000"/>
          <w:sz w:val="22"/>
        </w:rPr>
        <w:t xml:space="preserve">5.1.2、“江苏政府采购‘苏采云’系统”将自动对项目进行开标，并宣读各投标人的《开标一览表》。</w:t>
      </w:r>
      <w:r>
        <w:rPr>
          <w:rFonts w:ascii="宋体" w:hAnsi="宋体" w:cs="宋体"/>
          <w:color w:val="000000"/>
          <w:sz w:val="22"/>
        </w:rPr>
      </w:r>
      <w:r/>
    </w:p>
    <w:p>
      <w:pPr>
        <w:pStyle w:val="1380"/>
        <w:ind w:firstLine="480"/>
        <w:spacing w:line="360" w:lineRule="auto"/>
        <w:rPr>
          <w:rFonts w:ascii="宋体" w:hAnsi="宋体" w:cs="宋体"/>
          <w:color w:val="000000"/>
          <w:sz w:val="22"/>
        </w:rPr>
      </w:pPr>
      <w:r>
        <w:rPr>
          <w:rFonts w:hint="eastAsia" w:ascii="宋体" w:hAnsi="宋体" w:cs="宋体"/>
          <w:color w:val="000000"/>
          <w:sz w:val="22"/>
        </w:rPr>
        <w:t xml:space="preserve">5.1.3、投标人在开标过程中涉及的投标文件解密、开标结果确认等工作，应按照《江苏省政府采购管理交易系统（苏采云）供应商操作手册及政府采购客户端》规定执行。每个投标人的解密时长为15分钟，超时视同解密失败。</w:t>
      </w:r>
      <w:r>
        <w:rPr>
          <w:rFonts w:ascii="宋体" w:hAnsi="宋体" w:cs="宋体"/>
          <w:color w:val="000000"/>
          <w:sz w:val="22"/>
        </w:rPr>
      </w:r>
      <w:r/>
    </w:p>
    <w:p>
      <w:pPr>
        <w:pStyle w:val="1380"/>
        <w:ind w:firstLine="480"/>
        <w:spacing w:line="360" w:lineRule="auto"/>
        <w:rPr>
          <w:rFonts w:ascii="宋体" w:hAnsi="宋体" w:cs="宋体"/>
          <w:color w:val="000000"/>
          <w:sz w:val="22"/>
        </w:rPr>
      </w:pPr>
      <w:r>
        <w:rPr>
          <w:rFonts w:hint="eastAsia" w:ascii="宋体" w:hAnsi="宋体" w:cs="宋体"/>
          <w:color w:val="000000"/>
          <w:sz w:val="22"/>
        </w:rPr>
        <w:t xml:space="preserve">5.1.4、投标人如果对开标过程和开标记录有疑义，应当根据《江苏省政府采购管理交易系统（苏采云）供应商操作手册及政府采购客户端》规定提出，如 “泰州市政府采购交易管理系统”中《开标一览表》宣布后5分钟内未提出的，视同认可开标结果。</w:t>
      </w:r>
      <w:r>
        <w:rPr>
          <w:rFonts w:ascii="宋体" w:hAnsi="宋体" w:cs="宋体"/>
          <w:color w:val="000000"/>
          <w:sz w:val="22"/>
        </w:rPr>
      </w:r>
      <w:r/>
    </w:p>
    <w:p>
      <w:pPr>
        <w:pStyle w:val="1380"/>
        <w:ind w:firstLine="480"/>
        <w:spacing w:line="360" w:lineRule="auto"/>
        <w:rPr>
          <w:rFonts w:ascii="宋体" w:hAnsi="宋体" w:cs="宋体"/>
          <w:color w:val="000000"/>
          <w:sz w:val="22"/>
        </w:rPr>
      </w:pPr>
      <w:r>
        <w:rPr>
          <w:rFonts w:hint="eastAsia" w:ascii="宋体" w:hAnsi="宋体" w:cs="宋体"/>
          <w:color w:val="000000"/>
          <w:sz w:val="22"/>
        </w:rPr>
        <w:t xml:space="preserve">5.1.5、开标时，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rFonts w:ascii="宋体" w:hAnsi="宋体" w:cs="宋体"/>
          <w:color w:val="000000"/>
          <w:sz w:val="22"/>
        </w:rPr>
      </w:r>
      <w:r/>
    </w:p>
    <w:p>
      <w:pPr>
        <w:pStyle w:val="1380"/>
        <w:ind w:firstLine="480"/>
        <w:spacing w:line="360" w:lineRule="auto"/>
        <w:rPr>
          <w:rFonts w:ascii="宋体" w:hAnsi="宋体" w:cs="宋体"/>
          <w:color w:val="000000"/>
          <w:sz w:val="22"/>
        </w:rPr>
      </w:pPr>
      <w:r>
        <w:rPr>
          <w:rFonts w:hint="eastAsia" w:ascii="宋体" w:hAnsi="宋体" w:cs="宋体"/>
          <w:color w:val="000000"/>
          <w:sz w:val="22"/>
        </w:rPr>
        <w:t xml:space="preserve">5.1.6、投标人未参加开标的，视同认</w:t>
      </w:r>
      <w:r>
        <w:rPr>
          <w:rFonts w:hint="eastAsia" w:ascii="宋体" w:hAnsi="宋体" w:cs="宋体"/>
          <w:color w:val="000000"/>
          <w:sz w:val="22"/>
        </w:rPr>
        <w:t xml:space="preserve">可开标结果。</w:t>
      </w:r>
      <w:r>
        <w:rPr>
          <w:rFonts w:ascii="宋体" w:hAnsi="宋体" w:cs="宋体"/>
          <w:color w:val="000000"/>
          <w:sz w:val="22"/>
        </w:rPr>
      </w:r>
      <w:r/>
    </w:p>
    <w:p>
      <w:pPr>
        <w:pStyle w:val="1299"/>
        <w:ind w:left="900" w:hanging="417"/>
        <w:spacing w:line="360" w:lineRule="auto"/>
        <w:rPr>
          <w:rFonts w:hAnsi="宋体"/>
          <w:color w:val="000000"/>
          <w:sz w:val="22"/>
          <w:szCs w:val="22"/>
          <w:u w:val="none"/>
        </w:rPr>
      </w:pPr>
      <w:r>
        <w:rPr>
          <w:rFonts w:hint="eastAsia" w:hAnsi="宋体"/>
          <w:color w:val="000000"/>
          <w:sz w:val="22"/>
          <w:szCs w:val="22"/>
          <w:u w:val="none"/>
        </w:rPr>
        <w:t xml:space="preserve">5.2、评标程序</w:t>
      </w:r>
      <w:r>
        <w:rPr>
          <w:rFonts w:hAnsi="宋体"/>
          <w:color w:val="000000"/>
          <w:sz w:val="22"/>
          <w:szCs w:val="22"/>
          <w:u w:val="none"/>
        </w:rPr>
      </w:r>
      <w:r/>
    </w:p>
    <w:p>
      <w:pPr>
        <w:pStyle w:val="1380"/>
        <w:ind w:firstLine="480"/>
        <w:spacing w:line="360" w:lineRule="auto"/>
        <w:rPr>
          <w:rFonts w:ascii="宋体" w:hAnsi="宋体" w:cs="宋体"/>
          <w:color w:val="000000"/>
          <w:sz w:val="22"/>
        </w:rPr>
      </w:pPr>
      <w:r>
        <w:rPr>
          <w:rFonts w:hint="eastAsia" w:ascii="宋体" w:hAnsi="宋体" w:cs="宋体"/>
          <w:color w:val="000000"/>
          <w:sz w:val="22"/>
        </w:rPr>
        <w:t xml:space="preserve">评标工作由代理公司负责组织，具体评标事务由依法组建的评委会负责。</w:t>
      </w:r>
      <w:r>
        <w:rPr>
          <w:rFonts w:ascii="宋体" w:hAnsi="宋体" w:cs="宋体"/>
          <w:color w:val="000000"/>
          <w:sz w:val="22"/>
        </w:rPr>
      </w:r>
      <w:r/>
    </w:p>
    <w:p>
      <w:pPr>
        <w:pStyle w:val="1380"/>
        <w:ind w:firstLine="480"/>
        <w:spacing w:line="360" w:lineRule="auto"/>
        <w:rPr>
          <w:rFonts w:ascii="宋体" w:hAnsi="宋体" w:cs="宋体"/>
          <w:color w:val="000000"/>
          <w:sz w:val="22"/>
        </w:rPr>
      </w:pPr>
      <w:r>
        <w:rPr>
          <w:rFonts w:hint="eastAsia" w:ascii="宋体" w:hAnsi="宋体" w:cs="宋体"/>
          <w:color w:val="000000"/>
          <w:sz w:val="22"/>
        </w:rPr>
        <w:t xml:space="preserve">投标文件初审。初审分为资格性检查和符合性检查。</w:t>
      </w:r>
      <w:r>
        <w:rPr>
          <w:rFonts w:ascii="宋体" w:hAnsi="宋体" w:cs="宋体"/>
          <w:color w:val="000000"/>
          <w:sz w:val="22"/>
        </w:rPr>
      </w:r>
      <w:r/>
    </w:p>
    <w:p>
      <w:pPr>
        <w:pStyle w:val="1380"/>
        <w:ind w:firstLine="480"/>
        <w:spacing w:line="360" w:lineRule="auto"/>
        <w:rPr>
          <w:rFonts w:ascii="宋体" w:hAnsi="宋体" w:cs="宋体"/>
          <w:color w:val="000000"/>
          <w:sz w:val="22"/>
        </w:rPr>
      </w:pPr>
      <w:r>
        <w:rPr>
          <w:rFonts w:hint="eastAsia" w:ascii="宋体" w:hAnsi="宋体" w:cs="宋体"/>
          <w:color w:val="000000"/>
          <w:sz w:val="22"/>
        </w:rPr>
        <w:t xml:space="preserve">资格性检查。依据法律法规和采购文件的规定，对投标文件中的资格证明等进行审查；通过“信用中国”网站（</w:t>
      </w:r>
      <w:r>
        <w:fldChar w:fldCharType="begin"/>
      </w:r>
      <w:r>
        <w:instrText xml:space="preserve"> HYPERLINK "http://www.creditchina.gov.cn" \o "http://www.creditchina.gov.cn" </w:instrText>
      </w:r>
      <w:r>
        <w:fldChar w:fldCharType="separate"/>
      </w:r>
      <w:r>
        <w:rPr>
          <w:rFonts w:hint="eastAsia" w:ascii="宋体" w:hAnsi="宋体" w:cs="宋体"/>
          <w:color w:val="000000"/>
          <w:sz w:val="22"/>
        </w:rPr>
        <w:t xml:space="preserve">www.creditchina.gov.cn</w:t>
      </w:r>
      <w:r>
        <w:rPr>
          <w:rFonts w:hint="eastAsia" w:ascii="宋体" w:hAnsi="宋体" w:cs="宋体"/>
          <w:color w:val="000000"/>
          <w:sz w:val="22"/>
        </w:rPr>
        <w:fldChar w:fldCharType="end"/>
      </w:r>
      <w:r>
        <w:rPr>
          <w:rFonts w:hint="eastAsia" w:ascii="宋体" w:hAnsi="宋体" w:cs="宋体"/>
          <w:color w:val="000000"/>
          <w:sz w:val="22"/>
        </w:rPr>
        <w:t xml:space="preserve">）查询投标供应商在投标截止时间之前，是否被列入失信被执行人、重大税收违法失信主体、政府采购严重违法失信行为记录名单，以确定投</w:t>
      </w:r>
      <w:r>
        <w:rPr>
          <w:rFonts w:hint="eastAsia" w:ascii="宋体" w:hAnsi="宋体" w:cs="宋体"/>
          <w:color w:val="000000"/>
          <w:sz w:val="22"/>
        </w:rPr>
        <w:t xml:space="preserve">标供应商是否具备投标资格。信用查询结果以网页打印的形式留存并归档。</w:t>
      </w:r>
      <w:r>
        <w:rPr>
          <w:rFonts w:ascii="宋体" w:hAnsi="宋体" w:cs="宋体"/>
          <w:color w:val="000000"/>
          <w:sz w:val="22"/>
        </w:rPr>
      </w:r>
      <w:r/>
    </w:p>
    <w:p>
      <w:pPr>
        <w:pStyle w:val="1380"/>
        <w:ind w:firstLine="480"/>
        <w:spacing w:line="360" w:lineRule="auto"/>
        <w:rPr>
          <w:rFonts w:ascii="宋体" w:hAnsi="宋体" w:cs="宋体"/>
          <w:color w:val="000000"/>
          <w:sz w:val="22"/>
        </w:rPr>
      </w:pPr>
      <w:r>
        <w:rPr>
          <w:rFonts w:hint="eastAsia" w:ascii="宋体" w:hAnsi="宋体" w:cs="宋体"/>
          <w:color w:val="000000"/>
          <w:sz w:val="22"/>
        </w:rPr>
        <w:t xml:space="preserve">符合性检查。依据采购文件的规定，从投标文件的有效性、完整性和对采购文件的响应程度进行审查，以确定是否对采购文件的实质性要求作出响应。</w:t>
      </w:r>
      <w:r>
        <w:rPr>
          <w:rFonts w:ascii="宋体" w:hAnsi="宋体" w:cs="宋体"/>
          <w:color w:val="000000"/>
          <w:sz w:val="22"/>
        </w:rPr>
      </w:r>
      <w:r/>
    </w:p>
    <w:p>
      <w:pPr>
        <w:pStyle w:val="1380"/>
        <w:ind w:firstLine="480"/>
        <w:spacing w:line="360" w:lineRule="auto"/>
        <w:rPr>
          <w:rFonts w:ascii="宋体" w:hAnsi="宋体" w:cs="宋体"/>
          <w:color w:val="000000"/>
          <w:sz w:val="22"/>
        </w:rPr>
      </w:pPr>
      <w:r>
        <w:rPr>
          <w:rFonts w:hint="eastAsia" w:ascii="宋体" w:hAnsi="宋体" w:cs="宋体"/>
          <w:color w:val="000000"/>
          <w:sz w:val="22"/>
        </w:rPr>
        <w:t xml:space="preserve">澄清有关问题。对投标文件中含义不明确、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w:t>
      </w:r>
      <w:r>
        <w:rPr>
          <w:rFonts w:hint="eastAsia" w:ascii="宋体" w:hAnsi="宋体" w:cs="宋体"/>
          <w:color w:val="000000"/>
          <w:sz w:val="22"/>
        </w:rPr>
        <w:t xml:space="preserve">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rPr>
          <w:rFonts w:ascii="宋体" w:hAnsi="宋体" w:cs="宋体"/>
          <w:color w:val="000000"/>
          <w:sz w:val="22"/>
        </w:rPr>
      </w:r>
      <w:r/>
    </w:p>
    <w:p>
      <w:pPr>
        <w:pStyle w:val="1380"/>
        <w:ind w:firstLine="480"/>
        <w:spacing w:line="360" w:lineRule="auto"/>
        <w:rPr>
          <w:rFonts w:ascii="宋体" w:hAnsi="宋体" w:cs="宋体"/>
          <w:sz w:val="22"/>
        </w:rPr>
      </w:pPr>
      <w:r>
        <w:rPr>
          <w:rFonts w:hint="eastAsia" w:ascii="宋体" w:hAnsi="宋体" w:cs="宋体"/>
          <w:color w:val="000000"/>
          <w:sz w:val="22"/>
        </w:rPr>
        <w:t xml:space="preserve">比较与评价。按</w:t>
      </w:r>
      <w:r>
        <w:rPr>
          <w:rFonts w:hint="eastAsia" w:ascii="宋体" w:hAnsi="宋体" w:cs="宋体"/>
          <w:sz w:val="22"/>
        </w:rPr>
        <w:t xml:space="preserve">采购文件中规定的评标方法和标准，对资格性检查和符合性检查合格的投标文件</w:t>
      </w:r>
      <w:r>
        <w:rPr>
          <w:rFonts w:hint="eastAsia" w:ascii="宋体" w:hAnsi="宋体" w:cs="宋体"/>
          <w:sz w:val="22"/>
        </w:rPr>
        <w:t xml:space="preserve">进行商务和技术评估，综合比较与评价。</w:t>
      </w:r>
      <w:r>
        <w:rPr>
          <w:rFonts w:ascii="宋体" w:hAnsi="宋体" w:cs="宋体"/>
          <w:sz w:val="22"/>
        </w:rPr>
      </w:r>
      <w:r/>
    </w:p>
    <w:p>
      <w:pPr>
        <w:pStyle w:val="1380"/>
        <w:ind w:firstLine="480"/>
        <w:spacing w:line="360" w:lineRule="auto"/>
        <w:rPr>
          <w:rFonts w:ascii="宋体" w:hAnsi="宋体" w:cs="宋体"/>
          <w:color w:val="000000"/>
          <w:sz w:val="22"/>
        </w:rPr>
      </w:pPr>
      <w:r>
        <w:rPr>
          <w:rFonts w:hint="eastAsia" w:ascii="宋体" w:hAnsi="宋体" w:cs="宋体"/>
          <w:color w:val="000000"/>
          <w:sz w:val="22"/>
        </w:rPr>
        <w:t xml:space="preserve">5.2.1、评标方法</w:t>
      </w:r>
      <w:r>
        <w:rPr>
          <w:rFonts w:ascii="宋体" w:hAnsi="宋体" w:cs="宋体"/>
          <w:color w:val="000000"/>
          <w:sz w:val="22"/>
        </w:rPr>
      </w:r>
      <w:r/>
    </w:p>
    <w:p>
      <w:pPr>
        <w:pStyle w:val="1380"/>
        <w:ind w:firstLine="480"/>
        <w:spacing w:line="360" w:lineRule="auto"/>
        <w:rPr>
          <w:rFonts w:ascii="宋体" w:hAnsi="宋体" w:cs="宋体"/>
          <w:color w:val="000000"/>
          <w:sz w:val="22"/>
        </w:rPr>
      </w:pPr>
      <w:r>
        <w:rPr>
          <w:rFonts w:hint="eastAsia" w:ascii="宋体" w:hAnsi="宋体" w:cs="宋体"/>
          <w:color w:val="000000"/>
          <w:sz w:val="22"/>
        </w:rPr>
        <w:t xml:space="preserve">投标人通过初审的，方</w:t>
      </w:r>
      <w:r>
        <w:rPr>
          <w:rFonts w:hint="eastAsia" w:ascii="宋体" w:hAnsi="宋体" w:cs="宋体"/>
          <w:color w:val="000000"/>
          <w:sz w:val="22"/>
        </w:rPr>
        <w:t xml:space="preserve">可进入比较与评价程序。</w:t>
      </w:r>
      <w:r>
        <w:rPr>
          <w:rFonts w:ascii="宋体" w:hAnsi="宋体" w:cs="宋体"/>
          <w:color w:val="000000"/>
          <w:sz w:val="22"/>
        </w:rPr>
      </w:r>
      <w:r/>
    </w:p>
    <w:p>
      <w:pPr>
        <w:pStyle w:val="1380"/>
        <w:ind w:firstLine="480"/>
        <w:spacing w:line="360" w:lineRule="auto"/>
        <w:rPr>
          <w:rFonts w:ascii="宋体" w:hAnsi="宋体" w:cs="宋体"/>
          <w:color w:val="000000"/>
          <w:sz w:val="22"/>
        </w:rPr>
      </w:pPr>
      <w:r>
        <w:rPr>
          <w:rFonts w:hint="eastAsia" w:ascii="宋体" w:hAnsi="宋体" w:cs="宋体"/>
          <w:color w:val="000000"/>
          <w:sz w:val="22"/>
        </w:rPr>
        <w:t xml:space="preserve">比较与评价采用综合评分法。</w:t>
      </w:r>
      <w:r>
        <w:rPr>
          <w:rFonts w:ascii="宋体" w:hAnsi="宋体" w:cs="宋体"/>
          <w:color w:val="000000"/>
          <w:sz w:val="22"/>
        </w:rPr>
      </w:r>
      <w:r/>
    </w:p>
    <w:p>
      <w:pPr>
        <w:pStyle w:val="1380"/>
        <w:ind w:firstLine="480"/>
        <w:spacing w:line="360" w:lineRule="auto"/>
        <w:rPr>
          <w:rFonts w:ascii="宋体" w:hAnsi="宋体" w:cs="宋体"/>
          <w:color w:val="000000"/>
          <w:sz w:val="22"/>
        </w:rPr>
      </w:pPr>
      <w:r>
        <w:rPr>
          <w:rFonts w:hint="eastAsia" w:ascii="宋体" w:hAnsi="宋体" w:cs="宋体"/>
          <w:color w:val="000000"/>
          <w:sz w:val="22"/>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采购文件全部实质性要求，且按照评审因素的量化指标评审得分最高的投标人为排名第一的中标候选人。</w:t>
      </w:r>
      <w:r>
        <w:rPr>
          <w:rFonts w:ascii="宋体" w:hAnsi="宋体" w:cs="宋体"/>
          <w:color w:val="000000"/>
          <w:sz w:val="22"/>
        </w:rPr>
      </w:r>
      <w:r/>
    </w:p>
    <w:p>
      <w:pPr>
        <w:pStyle w:val="1380"/>
        <w:ind w:firstLine="480"/>
        <w:spacing w:line="360" w:lineRule="auto"/>
        <w:rPr>
          <w:rFonts w:ascii="宋体" w:hAnsi="宋体" w:cs="宋体"/>
          <w:color w:val="000000"/>
          <w:sz w:val="22"/>
        </w:rPr>
      </w:pPr>
      <w:r>
        <w:rPr>
          <w:rFonts w:hint="eastAsia" w:ascii="宋体" w:hAnsi="宋体" w:cs="宋体"/>
          <w:color w:val="000000"/>
          <w:sz w:val="22"/>
        </w:rPr>
        <w:t xml:space="preserve">5.2.2、评分标准</w:t>
      </w:r>
      <w:r>
        <w:rPr>
          <w:rFonts w:ascii="宋体" w:hAnsi="宋体" w:cs="宋体"/>
          <w:color w:val="000000"/>
          <w:sz w:val="22"/>
        </w:rPr>
      </w:r>
      <w:r/>
    </w:p>
    <w:p>
      <w:pPr>
        <w:pStyle w:val="1380"/>
        <w:ind w:firstLine="480"/>
        <w:spacing w:line="360" w:lineRule="auto"/>
        <w:rPr>
          <w:rFonts w:ascii="宋体" w:hAnsi="宋体" w:cs="宋体"/>
          <w:color w:val="000000"/>
          <w:sz w:val="22"/>
        </w:rPr>
      </w:pPr>
      <w:r>
        <w:rPr>
          <w:rFonts w:hint="eastAsia" w:ascii="宋体" w:hAnsi="宋体" w:cs="宋体"/>
          <w:color w:val="000000"/>
          <w:sz w:val="22"/>
        </w:rPr>
        <w:t xml:space="preserve">详见附件。</w:t>
      </w:r>
      <w:r>
        <w:rPr>
          <w:rFonts w:ascii="宋体" w:hAnsi="宋体" w:cs="宋体"/>
          <w:color w:val="000000"/>
          <w:sz w:val="22"/>
        </w:rPr>
      </w:r>
      <w:r/>
    </w:p>
    <w:p>
      <w:pPr>
        <w:pStyle w:val="1299"/>
        <w:ind w:left="900" w:hanging="417"/>
        <w:spacing w:line="360" w:lineRule="auto"/>
        <w:rPr>
          <w:rFonts w:hAnsi="宋体"/>
          <w:color w:val="000000"/>
          <w:sz w:val="22"/>
          <w:szCs w:val="22"/>
          <w:u w:val="none"/>
        </w:rPr>
      </w:pPr>
      <w:r/>
      <w:bookmarkEnd w:id="138"/>
      <w:r>
        <w:rPr>
          <w:rFonts w:hint="eastAsia" w:hAnsi="宋体"/>
          <w:color w:val="000000"/>
          <w:sz w:val="22"/>
          <w:szCs w:val="22"/>
          <w:u w:val="none"/>
        </w:rPr>
        <w:t xml:space="preserve">5.3特殊情况处置</w:t>
      </w:r>
      <w:r>
        <w:rPr>
          <w:rFonts w:hAnsi="宋体"/>
          <w:color w:val="000000"/>
          <w:sz w:val="22"/>
          <w:szCs w:val="22"/>
          <w:u w:val="none"/>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（1）评标活动终止</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①评标委员会应当执行连续评标的原则，按照招标文件规定的程序、内容、方法、标准完成全部评标工作。出现评审专家临时缺席、回避</w:t>
      </w:r>
      <w:r>
        <w:rPr>
          <w:rFonts w:hint="eastAsia" w:ascii="宋体" w:hAnsi="宋体" w:cs="宋体"/>
          <w:color w:val="000000"/>
          <w:sz w:val="22"/>
        </w:rPr>
        <w:t xml:space="preserve">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②发生下列情况之一的，评标委员会应终止评标并按照废标处理：</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a.发生了不可抗力事件；</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b.评标委员会名单泄密或者评标委员会成员无法中途更换的；</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c.发生评标信息泄露或者出现非法干预评审、谈判工作的；</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d.监督人员现场发现评标委员会或者成员未按照招标文件规定评审或者存在违反法律法规规定行为，且拒绝改正的。</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出现上述情形的，评标委员会有权予以废标或者建议采购人和采购代理机构封存招标文件和所有投标或投标文件，择期重新组建评标委员会进行评审。</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(2)评标委员会中途更换成员</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①除非发生下列情况之一，评标委员会成员不得中途更换：</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a.因不可抗拒的客观原因，不能到场或者需在评标过程中退出评标活动；</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b.根据法律法规规定，某个或者某几个评标委员会成员需要回避；</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②退出评标委员会的成员，其已完成的评审行为无效。由采购人向财政监督人员提出更换评标委员会成员意见并获准后，根据本招标文件规定的评标委员会成员产生方式另行</w:t>
      </w:r>
      <w:r>
        <w:rPr>
          <w:rFonts w:hint="eastAsia" w:ascii="宋体" w:hAnsi="宋体" w:cs="宋体"/>
          <w:color w:val="000000"/>
          <w:sz w:val="22"/>
        </w:rPr>
        <w:t xml:space="preserve">确定替代者进行评标。</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(3)评委争议</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color w:val="000000"/>
          <w:sz w:val="22"/>
        </w:rPr>
      </w:r>
      <w:r/>
    </w:p>
    <w:p>
      <w:pPr>
        <w:pStyle w:val="1013"/>
        <w:ind w:firstLine="442"/>
        <w:spacing w:line="360" w:lineRule="auto"/>
        <w:rPr>
          <w:rFonts w:ascii="宋体" w:hAnsi="宋体" w:cs="宋体"/>
          <w:b/>
          <w:color w:val="000000"/>
          <w:sz w:val="22"/>
          <w:szCs w:val="22"/>
        </w:rPr>
      </w:pPr>
      <w:r/>
      <w:bookmarkStart w:id="139" w:name="_Toc1074"/>
      <w:r>
        <w:rPr>
          <w:rFonts w:hint="eastAsia" w:ascii="宋体" w:hAnsi="宋体" w:cs="宋体"/>
          <w:b/>
          <w:color w:val="000000"/>
          <w:sz w:val="22"/>
          <w:szCs w:val="22"/>
        </w:rPr>
        <w:t xml:space="preserve">5.4 评标</w:t>
      </w:r>
      <w:r>
        <w:rPr>
          <w:rFonts w:ascii="宋体" w:hAnsi="宋体" w:cs="宋体"/>
          <w:b/>
          <w:color w:val="000000"/>
          <w:sz w:val="22"/>
          <w:szCs w:val="22"/>
        </w:rPr>
      </w:r>
      <w:r/>
    </w:p>
    <w:p>
      <w:pPr>
        <w:pStyle w:val="1013"/>
        <w:ind w:firstLine="480"/>
        <w:spacing w:before="120" w:line="360" w:lineRule="auto"/>
        <w:rPr>
          <w:rFonts w:ascii="宋体" w:hAnsi="宋体" w:cs="宋体"/>
          <w:color w:val="000000"/>
          <w:sz w:val="22"/>
          <w:szCs w:val="22"/>
        </w:rPr>
      </w:pPr>
      <w:r>
        <w:rPr>
          <w:rFonts w:hint="eastAsia" w:ascii="宋体" w:hAnsi="宋体" w:cs="宋体"/>
          <w:color w:val="000000"/>
          <w:sz w:val="22"/>
          <w:szCs w:val="22"/>
        </w:rPr>
        <w:t xml:space="preserve">5.4.1经初审合格的投标文件，评标委员会将根据采购文件确定的评标原则和方法，对其技术部分和商务部分作进一步的评审和比较。</w:t>
      </w:r>
      <w:r>
        <w:rPr>
          <w:rFonts w:ascii="宋体" w:hAnsi="宋体" w:cs="宋体"/>
          <w:color w:val="000000"/>
          <w:sz w:val="22"/>
          <w:szCs w:val="22"/>
        </w:rPr>
      </w:r>
      <w:r/>
    </w:p>
    <w:p>
      <w:pPr>
        <w:pStyle w:val="1013"/>
        <w:ind w:firstLine="480"/>
        <w:spacing w:before="120" w:line="360" w:lineRule="auto"/>
        <w:rPr>
          <w:rFonts w:ascii="宋体" w:hAnsi="宋体" w:cs="宋体"/>
          <w:color w:val="000000"/>
          <w:sz w:val="22"/>
        </w:rPr>
      </w:pPr>
      <w:r>
        <w:rPr>
          <w:rFonts w:hint="eastAsia" w:ascii="宋体" w:hAnsi="宋体" w:cs="宋体"/>
          <w:color w:val="000000"/>
          <w:sz w:val="22"/>
          <w:szCs w:val="22"/>
        </w:rPr>
        <w:t xml:space="preserve">5.4.2</w:t>
      </w:r>
      <w:r>
        <w:rPr>
          <w:rFonts w:hint="eastAsia" w:ascii="宋体" w:hAnsi="宋体" w:cs="宋体"/>
          <w:color w:val="000000"/>
          <w:sz w:val="22"/>
        </w:rPr>
        <w:t xml:space="preserve">评标委员会对符合资格的投标人的投标文件，按照第四章“评标办法”规定的评标方法、评审因素、标准和程序对投标文件进行评审。</w:t>
      </w:r>
      <w:r>
        <w:rPr>
          <w:rFonts w:ascii="宋体" w:hAnsi="宋体" w:cs="宋体"/>
          <w:color w:val="000000"/>
          <w:sz w:val="22"/>
        </w:rPr>
      </w:r>
      <w:r/>
    </w:p>
    <w:p>
      <w:pPr>
        <w:pStyle w:val="1013"/>
        <w:ind w:firstLine="480"/>
        <w:spacing w:before="120" w:line="360" w:lineRule="auto"/>
        <w:rPr>
          <w:rFonts w:ascii="宋体" w:hAnsi="宋体" w:cs="宋体"/>
          <w:color w:val="000000"/>
          <w:sz w:val="22"/>
          <w:szCs w:val="22"/>
        </w:rPr>
      </w:pPr>
      <w:r>
        <w:rPr>
          <w:rFonts w:hint="eastAsia" w:ascii="宋体" w:hAnsi="宋体" w:cs="宋体"/>
          <w:color w:val="000000"/>
          <w:sz w:val="22"/>
          <w:szCs w:val="22"/>
        </w:rPr>
        <w:t xml:space="preserve">5.4.3评标时，评标委员会各成员应当独立对每个供应</w:t>
      </w:r>
      <w:r>
        <w:rPr>
          <w:rFonts w:hint="eastAsia" w:ascii="宋体" w:hAnsi="宋体" w:cs="宋体"/>
          <w:color w:val="000000"/>
          <w:sz w:val="22"/>
          <w:szCs w:val="22"/>
        </w:rPr>
        <w:t xml:space="preserve">商的投标文件进行评价，并汇总每个供应商的得分。</w:t>
      </w:r>
      <w:r>
        <w:rPr>
          <w:rFonts w:ascii="宋体" w:hAnsi="宋体" w:cs="宋体"/>
          <w:color w:val="000000"/>
          <w:sz w:val="22"/>
          <w:szCs w:val="22"/>
        </w:rPr>
      </w:r>
      <w:r/>
    </w:p>
    <w:p>
      <w:pPr>
        <w:pStyle w:val="1013"/>
        <w:ind w:firstLine="480"/>
        <w:spacing w:before="120" w:line="360" w:lineRule="auto"/>
        <w:rPr>
          <w:rFonts w:ascii="宋体" w:hAnsi="宋体" w:cs="宋体"/>
          <w:color w:val="000000"/>
          <w:sz w:val="22"/>
          <w:szCs w:val="22"/>
        </w:rPr>
      </w:pPr>
      <w:r>
        <w:rPr>
          <w:rFonts w:hint="eastAsia" w:ascii="宋体" w:hAnsi="宋体" w:cs="宋体"/>
          <w:color w:val="000000"/>
          <w:sz w:val="22"/>
          <w:szCs w:val="22"/>
        </w:rPr>
        <w:t xml:space="preserve">5.4.4关于异常低价的审查</w:t>
      </w:r>
      <w:r>
        <w:rPr>
          <w:rFonts w:ascii="宋体" w:hAnsi="宋体" w:cs="宋体"/>
          <w:color w:val="000000"/>
          <w:sz w:val="22"/>
          <w:szCs w:val="22"/>
        </w:rPr>
      </w:r>
      <w:r/>
    </w:p>
    <w:p>
      <w:pPr>
        <w:pStyle w:val="1013"/>
        <w:ind w:firstLine="480"/>
        <w:spacing w:before="120" w:line="360" w:lineRule="auto"/>
        <w:rPr>
          <w:rFonts w:hint="eastAsia" w:ascii="宋体" w:hAnsi="宋体" w:cs="宋体"/>
          <w:color w:val="000000"/>
          <w:sz w:val="22"/>
          <w:szCs w:val="22"/>
        </w:rPr>
      </w:pPr>
      <w:r>
        <w:rPr>
          <w:rFonts w:hint="eastAsia" w:ascii="宋体" w:hAnsi="宋体" w:cs="宋体"/>
          <w:color w:val="000000"/>
          <w:sz w:val="22"/>
          <w:szCs w:val="22"/>
        </w:rPr>
        <w:t xml:space="preserve">5.4.4.1评审过程中出现下列情形之一的，评审委员会将启动异常低价投标（响应）审查程序：</w:t>
      </w:r>
      <w:r/>
    </w:p>
    <w:p>
      <w:pPr>
        <w:pStyle w:val="1013"/>
        <w:ind w:firstLine="480"/>
        <w:spacing w:before="120" w:line="360" w:lineRule="auto"/>
        <w:rPr>
          <w:rFonts w:hint="eastAsia" w:ascii="宋体" w:hAnsi="宋体" w:cs="宋体"/>
          <w:color w:val="000000"/>
          <w:sz w:val="22"/>
          <w:szCs w:val="22"/>
        </w:rPr>
      </w:pPr>
      <w:r>
        <w:rPr>
          <w:rFonts w:hint="eastAsia" w:ascii="宋体" w:hAnsi="宋体" w:cs="宋体"/>
          <w:color w:val="000000"/>
          <w:sz w:val="22"/>
          <w:szCs w:val="22"/>
        </w:rPr>
        <w:t xml:space="preserve">（1）投标（响应）报价低于采购项目预算50%的，即投标（响应）报价&lt;采购项目预算×50%；</w:t>
      </w:r>
      <w:r/>
    </w:p>
    <w:p>
      <w:pPr>
        <w:pStyle w:val="1013"/>
        <w:ind w:firstLine="480"/>
        <w:spacing w:before="120" w:line="360" w:lineRule="auto"/>
        <w:rPr>
          <w:rFonts w:hint="eastAsia" w:ascii="宋体" w:hAnsi="宋体" w:cs="宋体"/>
          <w:color w:val="000000"/>
          <w:sz w:val="22"/>
          <w:szCs w:val="22"/>
        </w:rPr>
      </w:pPr>
      <w:r>
        <w:rPr>
          <w:rFonts w:hint="eastAsia" w:ascii="宋体" w:hAnsi="宋体" w:cs="宋体"/>
          <w:color w:val="000000"/>
          <w:sz w:val="22"/>
          <w:szCs w:val="22"/>
        </w:rPr>
        <w:t xml:space="preserve">（2）投标（响应）报价低于采购项目最高限价45%的，即投标（响应）报价&lt;采购项目最高限价×45%；</w:t>
      </w:r>
      <w:r/>
    </w:p>
    <w:p>
      <w:pPr>
        <w:pStyle w:val="1013"/>
        <w:ind w:firstLine="480"/>
        <w:spacing w:before="120" w:line="360" w:lineRule="auto"/>
        <w:rPr>
          <w:rFonts w:hint="eastAsia" w:ascii="宋体" w:hAnsi="宋体" w:cs="宋体"/>
          <w:color w:val="000000"/>
          <w:sz w:val="22"/>
          <w:szCs w:val="22"/>
        </w:rPr>
      </w:pPr>
      <w:r>
        <w:rPr>
          <w:rFonts w:hint="eastAsia" w:ascii="宋体" w:hAnsi="宋体" w:cs="宋体"/>
          <w:color w:val="000000"/>
          <w:sz w:val="22"/>
          <w:szCs w:val="22"/>
        </w:rPr>
        <w:t xml:space="preserve">（3）评审委员会认定的供应商报价过低、有可能影响产品质量或者不能诚信履约的其他情形。</w:t>
      </w:r>
      <w:r/>
    </w:p>
    <w:p>
      <w:pPr>
        <w:pStyle w:val="1013"/>
        <w:ind w:firstLine="480"/>
        <w:spacing w:before="120" w:line="360" w:lineRule="auto"/>
        <w:rPr>
          <w:rFonts w:hint="eastAsia" w:ascii="宋体" w:hAnsi="宋体" w:cs="宋体"/>
          <w:color w:val="000000"/>
          <w:sz w:val="22"/>
          <w:szCs w:val="22"/>
        </w:rPr>
      </w:pPr>
      <w:r>
        <w:rPr>
          <w:rFonts w:hint="eastAsia" w:ascii="宋体" w:hAnsi="宋体" w:cs="宋体"/>
          <w:color w:val="000000"/>
          <w:sz w:val="22"/>
          <w:szCs w:val="22"/>
        </w:rPr>
        <w:t xml:space="preserve">5.4.4.2启动异常低价投标（响应）</w:t>
      </w:r>
      <w:r>
        <w:rPr>
          <w:rFonts w:hint="eastAsia" w:ascii="宋体" w:hAnsi="宋体" w:cs="宋体"/>
          <w:color w:val="000000"/>
          <w:sz w:val="22"/>
          <w:szCs w:val="22"/>
        </w:rPr>
        <w:t xml:space="preserve">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pStyle w:val="1013"/>
        <w:ind w:firstLine="480"/>
        <w:spacing w:before="120" w:line="360" w:lineRule="auto"/>
        <w:rPr>
          <w:rFonts w:ascii="宋体" w:hAnsi="宋体" w:cs="宋体"/>
          <w:color w:val="000000"/>
          <w:sz w:val="22"/>
          <w:szCs w:val="22"/>
        </w:rPr>
      </w:pPr>
      <w:r>
        <w:rPr>
          <w:rFonts w:hint="eastAsia" w:ascii="宋体" w:hAnsi="宋体" w:cs="宋体"/>
          <w:color w:val="000000"/>
          <w:sz w:val="22"/>
          <w:szCs w:val="22"/>
        </w:rPr>
        <w:t xml:space="preserve">5.4.5供应商应当遵循公平竞争的原则，不得恶意串通，不得妨碍其他供应商的竞争行为，不得损害采购人或者其他供应商的合法权益。</w:t>
      </w:r>
      <w:r>
        <w:rPr>
          <w:rFonts w:ascii="宋体" w:hAnsi="宋体" w:cs="宋体"/>
          <w:color w:val="000000"/>
          <w:sz w:val="22"/>
          <w:szCs w:val="22"/>
        </w:rPr>
      </w:r>
      <w:r/>
    </w:p>
    <w:p>
      <w:pPr>
        <w:pStyle w:val="1013"/>
        <w:ind w:firstLine="480"/>
        <w:spacing w:before="120" w:line="360" w:lineRule="auto"/>
        <w:rPr>
          <w:rFonts w:ascii="宋体" w:hAnsi="宋体" w:cs="宋体"/>
          <w:color w:val="000000"/>
          <w:sz w:val="22"/>
          <w:szCs w:val="22"/>
        </w:rPr>
      </w:pPr>
      <w:r>
        <w:rPr>
          <w:rFonts w:hint="eastAsia" w:ascii="宋体" w:hAnsi="宋体" w:cs="宋体"/>
          <w:color w:val="000000"/>
          <w:sz w:val="22"/>
          <w:szCs w:val="22"/>
        </w:rPr>
        <w:t xml:space="preserve">在评标过程中发现供应商有上述情形的，评标委员会应当认定其投标无效，并书面报告本级财政部门。</w:t>
      </w:r>
      <w:r>
        <w:rPr>
          <w:rFonts w:ascii="宋体" w:hAnsi="宋体" w:cs="宋体"/>
          <w:color w:val="000000"/>
          <w:sz w:val="22"/>
          <w:szCs w:val="22"/>
        </w:rPr>
      </w:r>
      <w:r/>
    </w:p>
    <w:p>
      <w:pPr>
        <w:pStyle w:val="1013"/>
        <w:ind w:firstLine="480"/>
        <w:spacing w:before="120" w:line="360" w:lineRule="auto"/>
        <w:rPr>
          <w:rFonts w:ascii="宋体" w:hAnsi="宋体" w:cs="宋体"/>
          <w:color w:val="000000"/>
          <w:sz w:val="22"/>
          <w:szCs w:val="22"/>
        </w:rPr>
      </w:pPr>
      <w:r>
        <w:rPr>
          <w:rFonts w:hint="eastAsia" w:ascii="宋体" w:hAnsi="宋体" w:cs="宋体"/>
          <w:color w:val="000000"/>
          <w:sz w:val="22"/>
          <w:szCs w:val="22"/>
        </w:rPr>
        <w:t xml:space="preserve">5.4.6有下列情形之一的，视为供应商串通投标，其投标无效：</w:t>
      </w:r>
      <w:r>
        <w:rPr>
          <w:rFonts w:ascii="宋体" w:hAnsi="宋体" w:cs="宋体"/>
          <w:color w:val="000000"/>
          <w:sz w:val="22"/>
          <w:szCs w:val="22"/>
        </w:rPr>
      </w:r>
      <w:r/>
    </w:p>
    <w:p>
      <w:pPr>
        <w:pStyle w:val="1013"/>
        <w:ind w:firstLine="993"/>
        <w:spacing w:before="120" w:line="360" w:lineRule="auto"/>
        <w:rPr>
          <w:rFonts w:ascii="宋体" w:hAnsi="宋体" w:cs="宋体"/>
          <w:color w:val="000000"/>
          <w:sz w:val="22"/>
          <w:szCs w:val="22"/>
        </w:rPr>
      </w:pPr>
      <w:r>
        <w:rPr>
          <w:rFonts w:hint="eastAsia" w:ascii="宋体" w:hAnsi="宋体" w:cs="宋体"/>
          <w:color w:val="000000"/>
          <w:sz w:val="22"/>
          <w:szCs w:val="22"/>
        </w:rPr>
        <w:t xml:space="preserve">1.投标人之间协商投标报价、技术方案等投标文件的实质性内容；</w:t>
      </w:r>
      <w:r>
        <w:rPr>
          <w:rFonts w:ascii="宋体" w:hAnsi="宋体" w:cs="宋体"/>
          <w:color w:val="000000"/>
          <w:sz w:val="22"/>
          <w:szCs w:val="22"/>
        </w:rPr>
      </w:r>
      <w:r/>
    </w:p>
    <w:p>
      <w:pPr>
        <w:pStyle w:val="1013"/>
        <w:ind w:firstLine="993"/>
        <w:spacing w:before="120" w:line="360" w:lineRule="auto"/>
        <w:rPr>
          <w:rFonts w:ascii="宋体" w:hAnsi="宋体" w:cs="宋体"/>
          <w:color w:val="000000"/>
          <w:sz w:val="22"/>
          <w:szCs w:val="22"/>
        </w:rPr>
      </w:pPr>
      <w:r>
        <w:rPr>
          <w:rFonts w:hint="eastAsia" w:ascii="宋体" w:hAnsi="宋体" w:cs="宋体"/>
          <w:color w:val="000000"/>
          <w:sz w:val="22"/>
          <w:szCs w:val="22"/>
        </w:rPr>
        <w:t xml:space="preserve">2.属于同一集团、协会、商会等组织成员的投标人按照该组织要求协同参加投标；</w:t>
      </w:r>
      <w:r>
        <w:rPr>
          <w:rFonts w:ascii="宋体" w:hAnsi="宋体" w:cs="宋体"/>
          <w:color w:val="000000"/>
          <w:sz w:val="22"/>
          <w:szCs w:val="22"/>
        </w:rPr>
      </w:r>
      <w:r/>
    </w:p>
    <w:p>
      <w:pPr>
        <w:pStyle w:val="1013"/>
        <w:ind w:firstLine="993"/>
        <w:spacing w:before="120" w:line="360" w:lineRule="auto"/>
        <w:rPr>
          <w:rFonts w:ascii="宋体" w:hAnsi="宋体" w:cs="宋体"/>
          <w:color w:val="000000"/>
          <w:sz w:val="22"/>
          <w:szCs w:val="22"/>
        </w:rPr>
      </w:pPr>
      <w:r>
        <w:rPr>
          <w:rFonts w:hint="eastAsia" w:ascii="宋体" w:hAnsi="宋体" w:cs="宋体"/>
          <w:color w:val="000000"/>
          <w:sz w:val="22"/>
          <w:szCs w:val="22"/>
        </w:rPr>
        <w:t xml:space="preserve">3.投标人之间事先约定由某一特定投标人中标；</w:t>
      </w:r>
      <w:r>
        <w:rPr>
          <w:rFonts w:ascii="宋体" w:hAnsi="宋体" w:cs="宋体"/>
          <w:color w:val="000000"/>
          <w:sz w:val="22"/>
          <w:szCs w:val="22"/>
        </w:rPr>
      </w:r>
      <w:r/>
    </w:p>
    <w:p>
      <w:pPr>
        <w:pStyle w:val="1013"/>
        <w:ind w:firstLine="993"/>
        <w:spacing w:before="120" w:line="360" w:lineRule="auto"/>
        <w:rPr>
          <w:rFonts w:ascii="宋体" w:hAnsi="宋体" w:cs="宋体"/>
          <w:color w:val="000000"/>
          <w:sz w:val="22"/>
          <w:szCs w:val="22"/>
        </w:rPr>
      </w:pPr>
      <w:r>
        <w:rPr>
          <w:rFonts w:hint="eastAsia" w:ascii="宋体" w:hAnsi="宋体" w:cs="宋体"/>
          <w:color w:val="000000"/>
          <w:sz w:val="22"/>
          <w:szCs w:val="22"/>
        </w:rPr>
        <w:t xml:space="preserve">4.投标人之间商定部分投标人放弃参加投标或者放弃中标；</w:t>
      </w:r>
      <w:r>
        <w:rPr>
          <w:rFonts w:ascii="宋体" w:hAnsi="宋体" w:cs="宋体"/>
          <w:color w:val="000000"/>
          <w:sz w:val="22"/>
          <w:szCs w:val="22"/>
        </w:rPr>
      </w:r>
      <w:r/>
    </w:p>
    <w:p>
      <w:pPr>
        <w:pStyle w:val="1013"/>
        <w:ind w:firstLine="993"/>
        <w:spacing w:before="120" w:line="360" w:lineRule="auto"/>
        <w:rPr>
          <w:rFonts w:ascii="宋体" w:hAnsi="宋体" w:cs="宋体"/>
          <w:color w:val="000000"/>
          <w:sz w:val="22"/>
          <w:szCs w:val="22"/>
        </w:rPr>
      </w:pPr>
      <w:r>
        <w:rPr>
          <w:rFonts w:hint="eastAsia" w:ascii="宋体" w:hAnsi="宋体" w:cs="宋体"/>
          <w:color w:val="000000"/>
          <w:sz w:val="22"/>
          <w:szCs w:val="22"/>
        </w:rPr>
        <w:t xml:space="preserve">5.投标人之间为谋取中标或者排斥特定投标人而采取的其他联合行动</w:t>
      </w:r>
      <w:r>
        <w:rPr>
          <w:rFonts w:hint="eastAsia" w:ascii="宋体" w:hAnsi="宋体" w:cs="宋体"/>
          <w:color w:val="000000"/>
          <w:sz w:val="22"/>
          <w:szCs w:val="22"/>
        </w:rPr>
        <w:t xml:space="preserve">。</w:t>
      </w:r>
      <w:r>
        <w:rPr>
          <w:rFonts w:ascii="宋体" w:hAnsi="宋体" w:cs="宋体"/>
          <w:color w:val="000000"/>
          <w:sz w:val="22"/>
          <w:szCs w:val="22"/>
        </w:rPr>
      </w:r>
      <w:r/>
    </w:p>
    <w:p>
      <w:pPr>
        <w:pStyle w:val="1013"/>
        <w:ind w:firstLine="993"/>
        <w:spacing w:before="120" w:line="360" w:lineRule="auto"/>
        <w:rPr>
          <w:rFonts w:ascii="宋体" w:hAnsi="宋体" w:cs="宋体"/>
          <w:color w:val="000000"/>
          <w:sz w:val="22"/>
          <w:szCs w:val="22"/>
        </w:rPr>
      </w:pPr>
      <w:r>
        <w:rPr>
          <w:rFonts w:hint="eastAsia" w:ascii="宋体" w:hAnsi="宋体" w:cs="宋体"/>
          <w:color w:val="000000"/>
          <w:sz w:val="22"/>
          <w:szCs w:val="22"/>
        </w:rPr>
        <w:t xml:space="preserve">6.不同投标人的投标文件由同一单位或者个人编制；</w:t>
      </w:r>
      <w:r>
        <w:rPr>
          <w:rFonts w:ascii="宋体" w:hAnsi="宋体" w:cs="宋体"/>
          <w:color w:val="000000"/>
          <w:sz w:val="22"/>
          <w:szCs w:val="22"/>
        </w:rPr>
      </w:r>
      <w:r/>
    </w:p>
    <w:p>
      <w:pPr>
        <w:pStyle w:val="1013"/>
        <w:ind w:firstLine="993"/>
        <w:spacing w:before="120" w:line="360" w:lineRule="auto"/>
        <w:rPr>
          <w:rFonts w:ascii="宋体" w:hAnsi="宋体" w:cs="宋体"/>
          <w:color w:val="000000"/>
          <w:sz w:val="22"/>
          <w:szCs w:val="22"/>
        </w:rPr>
      </w:pPr>
      <w:r>
        <w:rPr>
          <w:rFonts w:hint="eastAsia" w:ascii="宋体" w:hAnsi="宋体" w:cs="宋体"/>
          <w:color w:val="000000"/>
          <w:sz w:val="22"/>
          <w:szCs w:val="22"/>
        </w:rPr>
        <w:t xml:space="preserve">7.不同投标人委托同一单位或者个人办理投标事宜；</w:t>
      </w:r>
      <w:r>
        <w:rPr>
          <w:rFonts w:ascii="宋体" w:hAnsi="宋体" w:cs="宋体"/>
          <w:color w:val="000000"/>
          <w:sz w:val="22"/>
          <w:szCs w:val="22"/>
        </w:rPr>
      </w:r>
      <w:r/>
    </w:p>
    <w:p>
      <w:pPr>
        <w:pStyle w:val="1013"/>
        <w:ind w:firstLine="993"/>
        <w:spacing w:before="120" w:line="360" w:lineRule="auto"/>
        <w:rPr>
          <w:rFonts w:ascii="宋体" w:hAnsi="宋体" w:cs="宋体"/>
          <w:color w:val="000000"/>
          <w:sz w:val="22"/>
          <w:szCs w:val="22"/>
        </w:rPr>
      </w:pPr>
      <w:r>
        <w:rPr>
          <w:rFonts w:hint="eastAsia" w:ascii="宋体" w:hAnsi="宋体" w:cs="宋体"/>
          <w:color w:val="000000"/>
          <w:sz w:val="22"/>
          <w:szCs w:val="22"/>
        </w:rPr>
        <w:t xml:space="preserve">8.不同投标人的投标文件载明的项目管理成员或者联系人员为同一人；</w:t>
      </w:r>
      <w:r>
        <w:rPr>
          <w:rFonts w:ascii="宋体" w:hAnsi="宋体" w:cs="宋体"/>
          <w:color w:val="000000"/>
          <w:sz w:val="22"/>
          <w:szCs w:val="22"/>
        </w:rPr>
      </w:r>
      <w:r/>
    </w:p>
    <w:p>
      <w:pPr>
        <w:pStyle w:val="1013"/>
        <w:ind w:firstLine="993"/>
        <w:spacing w:before="120" w:line="360" w:lineRule="auto"/>
        <w:rPr>
          <w:rFonts w:ascii="宋体" w:hAnsi="宋体" w:cs="宋体"/>
          <w:color w:val="000000"/>
          <w:sz w:val="22"/>
          <w:szCs w:val="22"/>
        </w:rPr>
      </w:pPr>
      <w:r>
        <w:rPr>
          <w:rFonts w:hint="eastAsia" w:ascii="宋体" w:hAnsi="宋体" w:cs="宋体"/>
          <w:color w:val="000000"/>
          <w:sz w:val="22"/>
          <w:szCs w:val="22"/>
        </w:rPr>
        <w:t xml:space="preserve">9.不同投标人的投标文件异常一致或者投标报价呈规律性差异；</w:t>
      </w:r>
      <w:r>
        <w:rPr>
          <w:rFonts w:ascii="宋体" w:hAnsi="宋体" w:cs="宋体"/>
          <w:color w:val="000000"/>
          <w:sz w:val="22"/>
          <w:szCs w:val="22"/>
        </w:rPr>
      </w:r>
      <w:r/>
    </w:p>
    <w:p>
      <w:pPr>
        <w:pStyle w:val="1013"/>
        <w:ind w:firstLine="993"/>
        <w:spacing w:before="120" w:line="360" w:lineRule="auto"/>
        <w:rPr>
          <w:rFonts w:ascii="宋体" w:hAnsi="宋体" w:cs="宋体"/>
          <w:color w:val="000000"/>
          <w:sz w:val="22"/>
          <w:szCs w:val="22"/>
        </w:rPr>
      </w:pPr>
      <w:r>
        <w:rPr>
          <w:rFonts w:hint="eastAsia" w:ascii="宋体" w:hAnsi="宋体" w:cs="宋体"/>
          <w:color w:val="000000"/>
          <w:sz w:val="22"/>
          <w:szCs w:val="22"/>
        </w:rPr>
        <w:t xml:space="preserve">10.不同投标人的投标文件相互混装；</w:t>
      </w:r>
      <w:r>
        <w:rPr>
          <w:rFonts w:ascii="宋体" w:hAnsi="宋体" w:cs="宋体"/>
          <w:color w:val="000000"/>
          <w:sz w:val="22"/>
          <w:szCs w:val="22"/>
        </w:rPr>
      </w:r>
      <w:r/>
    </w:p>
    <w:p>
      <w:pPr>
        <w:pStyle w:val="1013"/>
        <w:ind w:firstLine="993"/>
        <w:spacing w:before="120" w:line="360" w:lineRule="auto"/>
        <w:rPr>
          <w:rFonts w:ascii="宋体" w:hAnsi="宋体" w:cs="宋体"/>
          <w:color w:val="000000"/>
          <w:sz w:val="22"/>
          <w:szCs w:val="22"/>
        </w:rPr>
      </w:pPr>
      <w:r>
        <w:rPr>
          <w:rFonts w:hint="eastAsia" w:ascii="宋体" w:hAnsi="宋体" w:cs="宋体"/>
          <w:color w:val="000000"/>
          <w:sz w:val="22"/>
          <w:szCs w:val="22"/>
        </w:rPr>
        <w:t xml:space="preserve">11.不同投标人的投标保证金从同一单位或者个人的账户转出。</w:t>
      </w:r>
      <w:r>
        <w:rPr>
          <w:rFonts w:ascii="宋体" w:hAnsi="宋体" w:cs="宋体"/>
          <w:color w:val="000000"/>
          <w:sz w:val="22"/>
          <w:szCs w:val="22"/>
        </w:rPr>
      </w:r>
      <w:r/>
    </w:p>
    <w:p>
      <w:pPr>
        <w:pStyle w:val="1013"/>
        <w:ind w:firstLine="480"/>
        <w:spacing w:before="120" w:line="360" w:lineRule="auto"/>
        <w:rPr>
          <w:rFonts w:ascii="宋体" w:hAnsi="宋体" w:cs="宋体"/>
          <w:color w:val="000000"/>
          <w:sz w:val="22"/>
          <w:szCs w:val="22"/>
        </w:rPr>
      </w:pPr>
      <w:r>
        <w:rPr>
          <w:rFonts w:hint="eastAsia" w:ascii="宋体" w:hAnsi="宋体" w:cs="宋体"/>
          <w:color w:val="000000"/>
          <w:sz w:val="22"/>
          <w:szCs w:val="22"/>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rPr>
          <w:rFonts w:ascii="宋体" w:hAnsi="宋体" w:cs="宋体"/>
          <w:color w:val="000000"/>
          <w:sz w:val="22"/>
          <w:szCs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szCs w:val="22"/>
        </w:rPr>
        <w:t xml:space="preserve">5.4.8</w:t>
      </w:r>
      <w:r>
        <w:rPr>
          <w:rFonts w:hint="eastAsia" w:ascii="宋体" w:hAnsi="宋体" w:cs="宋体"/>
          <w:color w:val="000000"/>
          <w:sz w:val="22"/>
        </w:rPr>
        <w:t xml:space="preserve">评标完成后，评标委员会根据全体评标成员签字的原始评标记录和评标结果编写评标报告。评标委员会确定的中标候选人名单数量见投标人须知前附表。</w:t>
      </w:r>
      <w:r>
        <w:rPr>
          <w:rFonts w:ascii="宋体" w:hAnsi="宋体" w:cs="宋体"/>
          <w:color w:val="000000"/>
          <w:sz w:val="22"/>
        </w:rPr>
      </w:r>
      <w:r/>
    </w:p>
    <w:p>
      <w:pPr>
        <w:pStyle w:val="1013"/>
        <w:ind w:firstLine="440"/>
        <w:spacing w:line="360" w:lineRule="auto"/>
        <w:rPr>
          <w:rFonts w:ascii="宋体" w:hAnsi="宋体" w:cs="宋体"/>
          <w:color w:val="000000"/>
          <w:sz w:val="24"/>
          <w:szCs w:val="24"/>
        </w:rPr>
      </w:pPr>
      <w:r>
        <w:rPr>
          <w:rFonts w:ascii="宋体" w:hAnsi="宋体" w:cs="宋体"/>
          <w:color w:val="000000"/>
          <w:sz w:val="24"/>
          <w:szCs w:val="24"/>
        </w:rPr>
      </w:r>
      <w:r/>
    </w:p>
    <w:p>
      <w:pPr>
        <w:pStyle w:val="1299"/>
        <w:ind w:firstLine="482"/>
        <w:spacing w:line="360" w:lineRule="auto"/>
        <w:rPr>
          <w:rFonts w:hAnsi="宋体"/>
          <w:color w:val="000000"/>
          <w:sz w:val="22"/>
          <w:szCs w:val="22"/>
          <w:u w:val="none"/>
        </w:rPr>
      </w:pPr>
      <w:r>
        <w:rPr>
          <w:rFonts w:hint="eastAsia" w:hAnsi="宋体"/>
          <w:color w:val="000000"/>
          <w:sz w:val="22"/>
          <w:szCs w:val="22"/>
          <w:u w:val="none"/>
        </w:rPr>
        <w:t xml:space="preserve">5.5</w:t>
      </w:r>
      <w:bookmarkEnd w:id="139"/>
      <w:r/>
      <w:bookmarkStart w:id="140" w:name="_Toc9199"/>
      <w:r>
        <w:rPr>
          <w:rFonts w:hint="eastAsia" w:hAnsi="宋体"/>
          <w:color w:val="000000"/>
          <w:sz w:val="22"/>
          <w:szCs w:val="22"/>
          <w:u w:val="none"/>
        </w:rPr>
        <w:t xml:space="preserve">评标过程及保密原则</w:t>
      </w:r>
      <w:bookmarkEnd w:id="140"/>
      <w:r>
        <w:rPr>
          <w:rFonts w:hAnsi="宋体"/>
          <w:color w:val="000000"/>
          <w:sz w:val="22"/>
          <w:szCs w:val="22"/>
          <w:u w:val="none"/>
        </w:rPr>
      </w:r>
      <w:r/>
    </w:p>
    <w:p>
      <w:pPr>
        <w:pStyle w:val="1013"/>
        <w:ind w:firstLine="480"/>
        <w:spacing w:before="120" w:line="360" w:lineRule="auto"/>
        <w:rPr>
          <w:rFonts w:ascii="宋体" w:hAnsi="宋体" w:cs="宋体"/>
          <w:color w:val="000000"/>
          <w:sz w:val="22"/>
          <w:szCs w:val="22"/>
        </w:rPr>
      </w:pPr>
      <w:r>
        <w:rPr>
          <w:rFonts w:hint="eastAsia" w:ascii="宋体" w:hAnsi="宋体" w:cs="宋体"/>
          <w:color w:val="000000"/>
          <w:sz w:val="22"/>
          <w:szCs w:val="22"/>
        </w:rPr>
        <w:t xml:space="preserve">5.5.1采购人、采购代理机构应当采取必要措施，保证评标在严格保密的情况下进行。除采购人代表、评标现场组织人员外，采购人的其他工作人员以及与评标工作无关的人员不得进入评标现场。</w:t>
      </w:r>
      <w:r>
        <w:rPr>
          <w:rFonts w:ascii="宋体" w:hAnsi="宋体" w:cs="宋体"/>
          <w:color w:val="000000"/>
          <w:sz w:val="22"/>
          <w:szCs w:val="22"/>
        </w:rPr>
      </w:r>
      <w:r/>
    </w:p>
    <w:p>
      <w:pPr>
        <w:pStyle w:val="1013"/>
        <w:ind w:firstLine="480"/>
        <w:spacing w:before="120" w:line="360" w:lineRule="auto"/>
        <w:rPr>
          <w:rFonts w:ascii="宋体" w:hAnsi="宋体" w:cs="宋体"/>
          <w:color w:val="000000"/>
          <w:sz w:val="22"/>
          <w:szCs w:val="22"/>
        </w:rPr>
      </w:pPr>
      <w:r>
        <w:rPr>
          <w:rFonts w:hint="eastAsia" w:ascii="宋体" w:hAnsi="宋体" w:cs="宋体"/>
          <w:color w:val="000000"/>
          <w:sz w:val="22"/>
          <w:szCs w:val="22"/>
        </w:rPr>
        <w:t xml:space="preserve">5.5.2有关人员对评标情况以及在评标过程中获悉的国家秘密、商业秘密负有保密责任。</w:t>
      </w:r>
      <w:r>
        <w:rPr>
          <w:rFonts w:ascii="宋体" w:hAnsi="宋体" w:cs="宋体"/>
          <w:color w:val="000000"/>
          <w:sz w:val="22"/>
          <w:szCs w:val="22"/>
        </w:rPr>
      </w:r>
      <w:r/>
    </w:p>
    <w:p>
      <w:pPr>
        <w:pStyle w:val="1298"/>
        <w:spacing w:line="360" w:lineRule="auto"/>
        <w:rPr>
          <w:rFonts w:ascii="宋体" w:hAnsi="宋体" w:eastAsia="宋体" w:cs="宋体"/>
          <w:color w:val="000000"/>
          <w:sz w:val="24"/>
          <w:szCs w:val="24"/>
        </w:rPr>
      </w:pPr>
      <w:r/>
      <w:bookmarkStart w:id="141" w:name="_Toc18046"/>
      <w:r>
        <w:rPr>
          <w:rFonts w:hint="eastAsia" w:ascii="宋体" w:hAnsi="宋体" w:eastAsia="宋体" w:cs="宋体"/>
          <w:color w:val="000000"/>
          <w:sz w:val="24"/>
          <w:szCs w:val="24"/>
        </w:rPr>
        <w:t xml:space="preserve">六、中标</w:t>
      </w:r>
      <w:bookmarkEnd w:id="141"/>
      <w:r>
        <w:rPr>
          <w:rFonts w:hint="eastAsia" w:ascii="宋体" w:hAnsi="宋体" w:eastAsia="宋体" w:cs="宋体"/>
          <w:color w:val="000000"/>
          <w:sz w:val="24"/>
          <w:szCs w:val="24"/>
        </w:rPr>
        <w:t xml:space="preserve">和合同</w:t>
      </w:r>
      <w:r>
        <w:rPr>
          <w:rFonts w:ascii="宋体" w:hAnsi="宋体" w:eastAsia="宋体" w:cs="宋体"/>
          <w:color w:val="000000"/>
          <w:sz w:val="24"/>
          <w:szCs w:val="24"/>
        </w:rPr>
      </w:r>
      <w:r/>
    </w:p>
    <w:p>
      <w:pPr>
        <w:pStyle w:val="1297"/>
        <w:ind w:firstLine="442"/>
        <w:jc w:val="left"/>
        <w:spacing w:before="160" w:after="0" w:line="360" w:lineRule="auto"/>
        <w:rPr>
          <w:rFonts w:hAnsi="宋体"/>
          <w:color w:val="000000"/>
          <w:sz w:val="22"/>
          <w:szCs w:val="22"/>
        </w:rPr>
      </w:pPr>
      <w:r/>
      <w:bookmarkStart w:id="142" w:name="_Toc6002"/>
      <w:r/>
      <w:bookmarkStart w:id="143" w:name="_Toc28222"/>
      <w:r/>
      <w:bookmarkStart w:id="144" w:name="_Toc29521"/>
      <w:r/>
      <w:bookmarkStart w:id="145" w:name="_Toc30346"/>
      <w:r/>
      <w:bookmarkStart w:id="146" w:name="_Toc8673"/>
      <w:r/>
      <w:bookmarkStart w:id="147" w:name="_Toc29296"/>
      <w:r/>
      <w:bookmarkStart w:id="148" w:name="_Toc8297"/>
      <w:r>
        <w:rPr>
          <w:rFonts w:hint="eastAsia" w:hAnsi="宋体"/>
          <w:color w:val="000000"/>
          <w:sz w:val="22"/>
          <w:szCs w:val="22"/>
        </w:rPr>
        <w:t xml:space="preserve">6</w:t>
      </w:r>
      <w:r>
        <w:rPr>
          <w:rFonts w:hint="eastAsia" w:hAnsi="宋体"/>
          <w:color w:val="000000"/>
          <w:sz w:val="22"/>
          <w:szCs w:val="22"/>
        </w:rPr>
        <w:t xml:space="preserve">.1 定标</w:t>
      </w:r>
      <w:bookmarkEnd w:id="142"/>
      <w:r/>
      <w:bookmarkEnd w:id="143"/>
      <w:r/>
      <w:bookmarkEnd w:id="144"/>
      <w:r/>
      <w:bookmarkEnd w:id="146"/>
      <w:r/>
      <w:bookmarkEnd w:id="147"/>
      <w:r/>
      <w:bookmarkEnd w:id="148"/>
      <w:r>
        <w:rPr>
          <w:rFonts w:hAnsi="宋体"/>
          <w:color w:val="000000"/>
          <w:sz w:val="22"/>
          <w:szCs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6.1.1采购代理机构应当在评标结束后2个工作日内将评标报告送采购人。</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采购人在收到评标报告5个工作日内未按评标报告推荐的中标候选人顺序确定中标人，又不能说明合法理由的，视同按评标报告推荐的顺序确定排名第一的中标候选人为中标人。</w:t>
      </w:r>
      <w:r>
        <w:rPr>
          <w:rFonts w:ascii="宋体" w:hAnsi="宋体" w:cs="宋体"/>
          <w:color w:val="000000"/>
          <w:sz w:val="22"/>
        </w:rPr>
      </w:r>
      <w:r/>
    </w:p>
    <w:p>
      <w:pPr>
        <w:pStyle w:val="1297"/>
        <w:ind w:firstLine="442"/>
        <w:jc w:val="left"/>
        <w:spacing w:before="160" w:after="0" w:line="360" w:lineRule="auto"/>
        <w:rPr>
          <w:rFonts w:hAnsi="宋体"/>
          <w:color w:val="000000"/>
          <w:sz w:val="22"/>
        </w:rPr>
      </w:pPr>
      <w:r/>
      <w:bookmarkStart w:id="149" w:name="_Toc17359"/>
      <w:r/>
      <w:bookmarkStart w:id="150" w:name="_Toc8122"/>
      <w:r>
        <w:rPr>
          <w:rFonts w:hint="eastAsia" w:hAnsi="宋体"/>
          <w:color w:val="000000"/>
          <w:sz w:val="22"/>
        </w:rPr>
        <w:t xml:space="preserve">6.2 中标通知</w:t>
      </w:r>
      <w:bookmarkEnd w:id="149"/>
      <w:r/>
      <w:bookmarkEnd w:id="150"/>
      <w:r>
        <w:rPr>
          <w:rFonts w:hAnsi="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6.2.1 采购人或者采购代理机构自中标</w:t>
      </w:r>
      <w:r>
        <w:rPr>
          <w:rFonts w:hint="eastAsia" w:ascii="宋体" w:hAnsi="宋体" w:cs="宋体"/>
          <w:color w:val="000000"/>
          <w:sz w:val="22"/>
        </w:rPr>
        <w:t xml:space="preserve">人确定之日起2个工作日内，将在招标公告发布的同一媒介发布中标公告。公告内容包括招标项目名称、中标人名单、评标委员会成员名单、采购人的名称和电话。中标公告期限为1个工作日，不能保证被公告的成交供应商为最终成交供应商。</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rPr>
          <w:rFonts w:ascii="宋体" w:hAnsi="宋体" w:cs="宋体"/>
          <w:color w:val="000000"/>
          <w:sz w:val="22"/>
        </w:rPr>
      </w:r>
      <w:r/>
    </w:p>
    <w:p>
      <w:pPr>
        <w:pStyle w:val="1297"/>
        <w:ind w:firstLine="442"/>
        <w:jc w:val="left"/>
        <w:spacing w:before="0" w:after="0" w:line="360" w:lineRule="auto"/>
        <w:rPr>
          <w:rFonts w:hAnsi="宋体"/>
          <w:color w:val="000000"/>
          <w:sz w:val="22"/>
          <w:szCs w:val="22"/>
        </w:rPr>
      </w:pPr>
      <w:r/>
      <w:bookmarkStart w:id="151" w:name="_Toc11984"/>
      <w:r/>
      <w:bookmarkStart w:id="152" w:name="_Toc23102"/>
      <w:r/>
      <w:bookmarkStart w:id="153" w:name="_Toc11211"/>
      <w:r/>
      <w:bookmarkStart w:id="154" w:name="_Toc14447"/>
      <w:r/>
      <w:bookmarkStart w:id="155" w:name="_Toc21641"/>
      <w:r/>
      <w:bookmarkStart w:id="156" w:name="_Toc1623"/>
      <w:r>
        <w:rPr>
          <w:rFonts w:hint="eastAsia" w:hAnsi="宋体"/>
          <w:color w:val="000000"/>
          <w:sz w:val="22"/>
          <w:szCs w:val="22"/>
        </w:rPr>
        <w:t xml:space="preserve">6.3 </w:t>
      </w:r>
      <w:bookmarkEnd w:id="151"/>
      <w:r/>
      <w:bookmarkEnd w:id="155"/>
      <w:r/>
      <w:bookmarkEnd w:id="156"/>
      <w:r>
        <w:rPr>
          <w:rFonts w:hint="eastAsia" w:hAnsi="宋体"/>
          <w:color w:val="000000"/>
          <w:sz w:val="22"/>
          <w:szCs w:val="22"/>
        </w:rPr>
        <w:t xml:space="preserve">履约保证金</w:t>
      </w:r>
      <w:bookmarkEnd w:id="152"/>
      <w:r/>
      <w:bookmarkEnd w:id="153"/>
      <w:r/>
      <w:bookmarkEnd w:id="154"/>
      <w:r>
        <w:rPr>
          <w:rFonts w:hAnsi="宋体"/>
          <w:color w:val="000000"/>
          <w:sz w:val="22"/>
          <w:szCs w:val="22"/>
        </w:rPr>
      </w:r>
      <w:r/>
    </w:p>
    <w:p>
      <w:pPr>
        <w:pStyle w:val="1013"/>
        <w:ind w:firstLine="440"/>
        <w:spacing w:line="360" w:lineRule="auto"/>
        <w:rPr>
          <w:rFonts w:hint="eastAsia" w:ascii="宋体" w:hAnsi="宋体" w:cs="宋体"/>
          <w:color w:val="000000"/>
          <w:sz w:val="22"/>
        </w:rPr>
      </w:pPr>
      <w:r>
        <w:rPr>
          <w:rFonts w:hint="eastAsia" w:ascii="宋体" w:hAnsi="宋体" w:cs="宋体"/>
          <w:color w:val="000000"/>
          <w:sz w:val="22"/>
        </w:rPr>
        <w:t xml:space="preserve">按照以下第</w:t>
      </w:r>
      <w:r>
        <w:rPr>
          <w:rFonts w:hint="eastAsia" w:ascii="宋体" w:hAnsi="宋体" w:cs="宋体"/>
          <w:color w:val="000000"/>
          <w:sz w:val="22"/>
          <w:u w:val="single"/>
        </w:rPr>
        <w:t xml:space="preserve"> （</w:t>
      </w:r>
      <w:r>
        <w:rPr>
          <w:rFonts w:ascii="宋体" w:hAnsi="宋体" w:cs="宋体"/>
          <w:color w:val="000000"/>
          <w:sz w:val="22"/>
          <w:u w:val="single"/>
        </w:rPr>
        <w:t xml:space="preserve">2</w:t>
      </w:r>
      <w:r>
        <w:rPr>
          <w:rFonts w:hint="eastAsia" w:ascii="宋体" w:hAnsi="宋体" w:cs="宋体"/>
          <w:color w:val="000000"/>
          <w:sz w:val="22"/>
          <w:u w:val="single"/>
        </w:rPr>
        <w:t xml:space="preserve">）</w:t>
      </w:r>
      <w:r>
        <w:rPr>
          <w:rFonts w:hint="eastAsia" w:ascii="宋体" w:hAnsi="宋体" w:cs="宋体"/>
          <w:color w:val="000000"/>
          <w:sz w:val="22"/>
        </w:rPr>
        <w:t xml:space="preserve">方式确定</w:t>
      </w:r>
      <w:r>
        <w:rPr>
          <w:rFonts w:hint="eastAsia" w:ascii="宋体" w:hAnsi="宋体" w:cs="宋体"/>
          <w:color w:val="000000"/>
          <w:sz w:val="22"/>
        </w:rPr>
        <w:t xml:space="preserve">履约保证收</w:t>
      </w:r>
      <w:r>
        <w:rPr>
          <w:rFonts w:hint="eastAsia" w:ascii="宋体" w:hAnsi="宋体" w:cs="宋体"/>
          <w:color w:val="000000"/>
          <w:sz w:val="22"/>
        </w:rPr>
        <w:t xml:space="preserve">取方式。</w:t>
      </w:r>
      <w:r/>
    </w:p>
    <w:p>
      <w:pPr>
        <w:pStyle w:val="1013"/>
        <w:ind w:firstLine="440"/>
        <w:spacing w:line="360" w:lineRule="auto"/>
        <w:rPr>
          <w:rFonts w:hint="eastAsia" w:ascii="宋体" w:hAnsi="宋体" w:cs="宋体"/>
          <w:color w:val="000000"/>
          <w:sz w:val="22"/>
        </w:rPr>
      </w:pPr>
      <w:r>
        <w:rPr>
          <w:rFonts w:hint="eastAsia" w:ascii="宋体" w:hAnsi="宋体" w:cs="宋体"/>
          <w:color w:val="000000"/>
          <w:sz w:val="22"/>
        </w:rPr>
        <w:t xml:space="preserve">(1)不收取履约保证金。</w:t>
      </w:r>
      <w:r/>
    </w:p>
    <w:p>
      <w:pPr>
        <w:pStyle w:val="1013"/>
        <w:ind w:firstLine="440"/>
        <w:spacing w:line="360" w:lineRule="auto"/>
        <w:rPr>
          <w:rFonts w:hint="eastAsia" w:ascii="宋体" w:hAnsi="宋体" w:cs="宋体"/>
          <w:color w:val="000000"/>
          <w:sz w:val="22"/>
        </w:rPr>
      </w:pPr>
      <w:r>
        <w:rPr>
          <w:rFonts w:hint="eastAsia" w:ascii="宋体" w:hAnsi="宋体" w:cs="宋体"/>
          <w:color w:val="000000"/>
          <w:sz w:val="22"/>
        </w:rPr>
        <w:t xml:space="preserve">(2)履约保证金应在采购合同签订前提交，履约保证金的金额：按采购合同总价的 10 %计取。除银行电汇、网上银行、数字人民币外，投标人还可选用银行保函、担保公司的保证担保或保险公司的保证保险、等多种形式向采购人缴纳；</w:t>
      </w:r>
      <w:r/>
    </w:p>
    <w:p>
      <w:pPr>
        <w:pStyle w:val="1013"/>
        <w:ind w:firstLine="440"/>
        <w:spacing w:line="360" w:lineRule="auto"/>
        <w:rPr>
          <w:rFonts w:hint="eastAsia" w:ascii="宋体" w:hAnsi="宋体" w:cs="宋体"/>
          <w:color w:val="000000"/>
          <w:sz w:val="22"/>
        </w:rPr>
      </w:pPr>
      <w:r>
        <w:rPr>
          <w:rFonts w:hint="eastAsia" w:ascii="宋体" w:hAnsi="宋体" w:cs="宋体"/>
          <w:color w:val="000000"/>
          <w:sz w:val="22"/>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1013"/>
        <w:ind w:firstLine="440"/>
        <w:spacing w:line="360" w:lineRule="auto"/>
        <w:rPr>
          <w:rFonts w:hint="eastAsia" w:ascii="宋体" w:hAnsi="宋体" w:cs="宋体"/>
          <w:color w:val="000000"/>
          <w:sz w:val="22"/>
        </w:rPr>
      </w:pPr>
      <w:r>
        <w:rPr>
          <w:rFonts w:hint="eastAsia" w:ascii="宋体" w:hAnsi="宋体" w:cs="宋体"/>
          <w:color w:val="000000"/>
          <w:sz w:val="22"/>
        </w:rPr>
        <w:t xml:space="preserve">履约保证金退还的条件：按以下方式实行：</w:t>
      </w:r>
      <w:r/>
    </w:p>
    <w:p>
      <w:pPr>
        <w:pStyle w:val="1013"/>
        <w:ind w:firstLine="440"/>
        <w:spacing w:line="360" w:lineRule="auto"/>
        <w:rPr>
          <w:rFonts w:hint="eastAsia" w:ascii="宋体" w:hAnsi="宋体" w:cs="宋体"/>
          <w:color w:val="000000"/>
          <w:sz w:val="22"/>
        </w:rPr>
      </w:pPr>
      <w:r>
        <w:rPr>
          <w:rFonts w:hint="eastAsia" w:ascii="宋体" w:hAnsi="宋体" w:cs="宋体"/>
          <w:color w:val="000000"/>
          <w:sz w:val="22"/>
        </w:rPr>
        <w:t xml:space="preserve">维保期满</w:t>
      </w:r>
      <w:r>
        <w:rPr>
          <w:rFonts w:hint="eastAsia" w:ascii="宋体" w:hAnsi="宋体" w:cs="宋体"/>
          <w:color w:val="000000"/>
          <w:sz w:val="22"/>
        </w:rPr>
        <w:t xml:space="preserve">，乙方按照甲方合同顺利完成维保服务后持履约保证金收据单按流程申请退付;</w:t>
      </w:r>
      <w:r/>
    </w:p>
    <w:p>
      <w:pPr>
        <w:pStyle w:val="1013"/>
        <w:ind w:firstLine="440"/>
        <w:spacing w:line="360" w:lineRule="auto"/>
        <w:rPr>
          <w:rFonts w:hint="eastAsia" w:ascii="宋体" w:hAnsi="宋体" w:cs="宋体"/>
          <w:color w:val="000000"/>
          <w:sz w:val="22"/>
        </w:rPr>
      </w:pPr>
      <w:r>
        <w:rPr>
          <w:rFonts w:hint="eastAsia" w:ascii="宋体" w:hAnsi="宋体" w:cs="宋体"/>
          <w:color w:val="000000"/>
          <w:sz w:val="22"/>
        </w:rPr>
        <w:t xml:space="preserve">履约保证金退还时间：采购单位收到投标人退付申请后5个工作日内退还；</w:t>
      </w:r>
      <w:r/>
    </w:p>
    <w:p>
      <w:pPr>
        <w:pStyle w:val="1013"/>
        <w:ind w:firstLine="440"/>
        <w:spacing w:line="360" w:lineRule="auto"/>
        <w:rPr>
          <w:rFonts w:hint="eastAsia" w:ascii="宋体" w:hAnsi="宋体" w:cs="宋体"/>
          <w:color w:val="000000"/>
          <w:sz w:val="22"/>
        </w:rPr>
      </w:pPr>
      <w:r>
        <w:rPr>
          <w:rFonts w:hint="eastAsia" w:ascii="宋体" w:hAnsi="宋体" w:cs="宋体"/>
          <w:color w:val="000000"/>
          <w:sz w:val="22"/>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1013"/>
        <w:ind w:firstLine="440"/>
        <w:spacing w:line="360" w:lineRule="auto"/>
        <w:rPr>
          <w:rFonts w:hint="eastAsia" w:ascii="宋体" w:hAnsi="宋体" w:cs="宋体"/>
          <w:color w:val="000000"/>
          <w:sz w:val="22"/>
        </w:rPr>
      </w:pPr>
      <w:r>
        <w:rPr>
          <w:rFonts w:hint="eastAsia" w:ascii="宋体" w:hAnsi="宋体" w:cs="宋体"/>
          <w:color w:val="000000"/>
          <w:sz w:val="22"/>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本项目支持和鼓励供应商使用江苏</w:t>
      </w:r>
      <w:r>
        <w:rPr>
          <w:rFonts w:hint="eastAsia" w:ascii="宋体" w:hAnsi="宋体" w:cs="宋体"/>
          <w:color w:val="000000"/>
          <w:sz w:val="22"/>
        </w:rPr>
        <w:t xml:space="preserve">政府采购电子履约保函（保险）代替缴纳履约保证金。关于办理流程、偿付等内容详见江苏省政府采购网《关于在全省政府采购领域推行电子履约保函(保险) 的通知》 (苏财购﹝2023﹞150号)。</w:t>
      </w:r>
      <w:r>
        <w:rPr>
          <w:rFonts w:ascii="宋体" w:hAnsi="宋体" w:cs="宋体"/>
          <w:color w:val="000000"/>
          <w:sz w:val="22"/>
        </w:rPr>
      </w:r>
      <w:r/>
    </w:p>
    <w:p>
      <w:pPr>
        <w:pStyle w:val="1297"/>
        <w:ind w:firstLine="442"/>
        <w:jc w:val="left"/>
        <w:spacing w:before="0" w:after="0" w:line="360" w:lineRule="auto"/>
        <w:rPr>
          <w:rFonts w:hAnsi="宋体"/>
          <w:color w:val="000000"/>
          <w:sz w:val="22"/>
          <w:szCs w:val="22"/>
        </w:rPr>
      </w:pPr>
      <w:r/>
      <w:bookmarkStart w:id="157" w:name="_Toc18390"/>
      <w:r/>
      <w:bookmarkStart w:id="158" w:name="_Toc6275"/>
      <w:r/>
      <w:bookmarkStart w:id="159" w:name="_Toc10378"/>
      <w:r>
        <w:rPr>
          <w:rFonts w:hint="eastAsia" w:hAnsi="宋体"/>
          <w:color w:val="000000"/>
          <w:sz w:val="22"/>
          <w:szCs w:val="22"/>
        </w:rPr>
        <w:t xml:space="preserve">6.4 签订合同</w:t>
      </w:r>
      <w:bookmarkEnd w:id="157"/>
      <w:r/>
      <w:bookmarkEnd w:id="158"/>
      <w:r/>
      <w:bookmarkEnd w:id="159"/>
      <w:r>
        <w:rPr>
          <w:rFonts w:hAnsi="宋体"/>
          <w:color w:val="000000"/>
          <w:sz w:val="22"/>
          <w:szCs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6.4.1采购人或者采购代理机构应当自中标通知书发出之日起三十日内，按照招标文件和中标人投标文件的规定，与中标人签订书面合</w:t>
      </w:r>
      <w:r>
        <w:rPr>
          <w:rFonts w:hint="eastAsia" w:ascii="宋体" w:hAnsi="宋体" w:cs="宋体"/>
          <w:color w:val="000000"/>
          <w:sz w:val="22"/>
        </w:rPr>
        <w:t xml:space="preserve">同。所签订的合同不得对招标文件和中标人投标文件作实质性修改。</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6.4.3 中标人拒绝与采购人签订合同的，采购人可以按照评审报告推荐的中标候选人名单排序，确定下一候选人为中标人，也可以重新开展政府采购活动。</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6.4.4采购人不得向中标人提出任何不合理的要求，作为签订合同的条件，不得与中标人私下订立背离合同实质性内容的协议。</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45"/>
      <w:r>
        <w:rPr>
          <w:rFonts w:ascii="宋体" w:hAnsi="宋体" w:cs="宋体"/>
          <w:color w:val="000000"/>
          <w:sz w:val="22"/>
        </w:rPr>
      </w:r>
      <w:r/>
    </w:p>
    <w:p>
      <w:pPr>
        <w:pStyle w:val="1013"/>
        <w:ind w:firstLine="440"/>
        <w:spacing w:line="360" w:lineRule="auto"/>
        <w:rPr>
          <w:rFonts w:ascii="宋体" w:hAnsi="宋体" w:cs="宋体"/>
          <w:color w:val="000000"/>
          <w:sz w:val="24"/>
          <w:szCs w:val="24"/>
        </w:rPr>
      </w:pPr>
      <w:r>
        <w:rPr>
          <w:rFonts w:hint="eastAsia" w:ascii="宋体" w:hAnsi="宋体" w:cs="宋体"/>
          <w:color w:val="000000"/>
          <w:sz w:val="22"/>
        </w:rPr>
        <w:t xml:space="preserve">6.5.6采购合同履行过程中，采购人需要追加与合同标的相同服务的，在不改变合同</w:t>
      </w:r>
      <w:r>
        <w:rPr>
          <w:rFonts w:hint="eastAsia" w:ascii="宋体" w:hAnsi="宋体" w:cs="宋体"/>
          <w:color w:val="000000"/>
          <w:sz w:val="22"/>
        </w:rPr>
        <w:t xml:space="preserve">其他条款的前提下，可以与中标供应商协商签订补充合同，但所有补充合同的采购金额不得超过原合同采购金额的10%。</w:t>
      </w:r>
      <w:bookmarkStart w:id="160" w:name="_Toc11070752"/>
      <w:r/>
      <w:bookmarkEnd w:id="160"/>
      <w:r>
        <w:rPr>
          <w:rFonts w:ascii="宋体" w:hAnsi="宋体" w:cs="宋体"/>
          <w:color w:val="000000"/>
          <w:sz w:val="24"/>
          <w:szCs w:val="24"/>
        </w:rPr>
      </w:r>
      <w:r/>
    </w:p>
    <w:p>
      <w:pPr>
        <w:pStyle w:val="1013"/>
        <w:ind w:firstLine="442"/>
        <w:spacing w:line="360" w:lineRule="auto"/>
        <w:rPr>
          <w:rFonts w:ascii="宋体" w:hAnsi="宋体" w:cs="宋体"/>
          <w:b/>
          <w:bCs/>
          <w:color w:val="000000"/>
          <w:sz w:val="22"/>
        </w:rPr>
      </w:pPr>
      <w:r/>
      <w:bookmarkStart w:id="161" w:name="_Toc11070754"/>
      <w:r>
        <w:rPr>
          <w:rFonts w:hint="eastAsia" w:ascii="宋体" w:hAnsi="宋体" w:cs="宋体"/>
          <w:b/>
          <w:bCs/>
          <w:color w:val="000000"/>
          <w:sz w:val="22"/>
        </w:rPr>
        <w:t xml:space="preserve">6.5 验收</w:t>
      </w:r>
      <w:bookmarkEnd w:id="161"/>
      <w:r>
        <w:rPr>
          <w:rFonts w:ascii="宋体" w:hAnsi="宋体" w:cs="宋体"/>
          <w:b/>
          <w:bCs/>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33.1采购人有权对供应商提供的服务进行验收。如发现服务的质量与合同不符，采购人有权根据验收结果要求中标人立即更换或者提出索赔要求。</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33.2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rPr>
          <w:rFonts w:ascii="宋体" w:hAnsi="宋体" w:cs="宋体"/>
          <w:color w:val="000000"/>
          <w:sz w:val="22"/>
        </w:rPr>
      </w:r>
      <w:r/>
    </w:p>
    <w:p>
      <w:pPr>
        <w:pStyle w:val="1013"/>
        <w:ind w:firstLine="440"/>
        <w:spacing w:line="360" w:lineRule="auto"/>
        <w:rPr>
          <w:rFonts w:ascii="宋体" w:hAnsi="宋体" w:cs="宋体"/>
          <w:color w:val="000000"/>
          <w:sz w:val="22"/>
        </w:rPr>
      </w:pPr>
      <w:r>
        <w:rPr>
          <w:rFonts w:ascii="宋体" w:hAnsi="宋体" w:cs="宋体"/>
          <w:color w:val="000000"/>
          <w:sz w:val="22"/>
        </w:rPr>
      </w:r>
      <w:r/>
    </w:p>
    <w:p>
      <w:pPr>
        <w:pStyle w:val="1013"/>
        <w:jc w:val="center"/>
        <w:spacing w:line="360" w:lineRule="auto"/>
        <w:rPr>
          <w:rFonts w:ascii="宋体" w:hAnsi="宋体" w:cs="宋体"/>
          <w:b/>
          <w:bCs/>
          <w:color w:val="000000"/>
          <w:sz w:val="24"/>
        </w:rPr>
      </w:pPr>
      <w:r/>
      <w:bookmarkStart w:id="162" w:name="_Toc20773"/>
      <w:r>
        <w:rPr>
          <w:rFonts w:hint="eastAsia" w:ascii="宋体" w:hAnsi="宋体" w:cs="宋体"/>
          <w:b/>
          <w:bCs/>
          <w:color w:val="000000"/>
          <w:sz w:val="24"/>
        </w:rPr>
        <w:t xml:space="preserve">七、废标、质疑与投诉</w:t>
      </w:r>
      <w:r>
        <w:rPr>
          <w:rFonts w:ascii="宋体" w:hAnsi="宋体" w:cs="宋体"/>
          <w:b/>
          <w:bCs/>
          <w:color w:val="000000"/>
          <w:sz w:val="24"/>
        </w:rPr>
      </w:r>
      <w:r/>
    </w:p>
    <w:p>
      <w:pPr>
        <w:pStyle w:val="1297"/>
        <w:ind w:firstLine="442"/>
        <w:jc w:val="left"/>
        <w:spacing w:before="0" w:after="0" w:line="360" w:lineRule="auto"/>
        <w:rPr>
          <w:rFonts w:hAnsi="宋体"/>
          <w:color w:val="000000"/>
          <w:sz w:val="22"/>
          <w:szCs w:val="22"/>
        </w:rPr>
      </w:pPr>
      <w:r/>
      <w:bookmarkStart w:id="163" w:name="_Toc2774"/>
      <w:r/>
      <w:bookmarkStart w:id="164" w:name="_Toc22258"/>
      <w:r/>
      <w:bookmarkStart w:id="165" w:name="_Toc8401"/>
      <w:r/>
      <w:bookmarkStart w:id="166" w:name="_Toc7245"/>
      <w:r/>
      <w:bookmarkStart w:id="167" w:name="_Toc28443"/>
      <w:r/>
      <w:bookmarkStart w:id="168" w:name="_Toc10664"/>
      <w:r>
        <w:rPr>
          <w:rFonts w:hint="eastAsia" w:hAnsi="宋体"/>
          <w:color w:val="000000"/>
          <w:sz w:val="22"/>
          <w:szCs w:val="22"/>
        </w:rPr>
        <w:t xml:space="preserve">7.1 采购人宣布废标的权利</w:t>
      </w:r>
      <w:bookmarkEnd w:id="163"/>
      <w:r/>
      <w:bookmarkEnd w:id="164"/>
      <w:r/>
      <w:bookmarkEnd w:id="165"/>
      <w:r/>
      <w:bookmarkEnd w:id="166"/>
      <w:r/>
      <w:bookmarkEnd w:id="167"/>
      <w:r/>
      <w:bookmarkEnd w:id="168"/>
      <w:r>
        <w:rPr>
          <w:rFonts w:hAnsi="宋体"/>
          <w:color w:val="000000"/>
          <w:sz w:val="22"/>
          <w:szCs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7.1.1 在招标采购过程中，有下列情况之一时，采购人应当予以废标，并将理由通知所有供应商：</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（1）符合专业条件的供应商或招标文件作实质响应的供应商不足三家的；</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（2）出现影响采购公正的违法、违规行为的；</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（3）供应商的报价均超过了采购预算，采购人不能支付的；</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（4）因重大变故，采购任务取消的。</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废标后，除采购任务取消情形外，招标采购单位应当重新组织招标；需要采取其他采购方式的，应当在采购活动开始前获得财政部门的批准。</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7.1.2 公开招标数额标准以上的采购项目，投标截止后供应商不足3家或者招标文件作实质响应的供应商不足3家的，除</w:t>
      </w:r>
      <w:r>
        <w:rPr>
          <w:rFonts w:hint="eastAsia" w:ascii="宋体" w:hAnsi="宋体" w:cs="宋体"/>
          <w:color w:val="000000"/>
          <w:sz w:val="22"/>
        </w:rPr>
        <w:t xml:space="preserve">采购任务取消情形外，按照以下方式处理：</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（1）招标文件存在不合理条款或者招标程序不符合规定的，采购人、采购代理机构改正后依法重新招标；</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（2）招标文件没有不合理条款、招标程序符合规定，需要采用其他采购方式采购的，采购人应当依法报财政部门批准。</w:t>
      </w:r>
      <w:r>
        <w:rPr>
          <w:rFonts w:ascii="宋体" w:hAnsi="宋体" w:cs="宋体"/>
          <w:color w:val="000000"/>
          <w:sz w:val="22"/>
        </w:rPr>
      </w:r>
      <w:r/>
    </w:p>
    <w:p>
      <w:pPr>
        <w:pStyle w:val="1297"/>
        <w:ind w:firstLine="442"/>
        <w:jc w:val="left"/>
        <w:spacing w:before="0" w:after="0" w:line="360" w:lineRule="auto"/>
        <w:rPr>
          <w:rFonts w:hAnsi="宋体"/>
          <w:color w:val="000000"/>
          <w:sz w:val="22"/>
          <w:szCs w:val="22"/>
        </w:rPr>
      </w:pPr>
      <w:r/>
      <w:bookmarkStart w:id="169" w:name="_Toc8333"/>
      <w:r/>
      <w:bookmarkStart w:id="170" w:name="_Toc19707"/>
      <w:r/>
      <w:bookmarkStart w:id="171" w:name="_Toc23678"/>
      <w:r/>
      <w:bookmarkStart w:id="172" w:name="_Toc26328"/>
      <w:r/>
      <w:bookmarkStart w:id="173" w:name="_Toc30375"/>
      <w:r/>
      <w:bookmarkStart w:id="174" w:name="_Toc13516"/>
      <w:r>
        <w:rPr>
          <w:rFonts w:hint="eastAsia" w:hAnsi="宋体"/>
          <w:color w:val="000000"/>
          <w:sz w:val="22"/>
          <w:szCs w:val="22"/>
        </w:rPr>
        <w:t xml:space="preserve">7.2 质疑</w:t>
      </w:r>
      <w:bookmarkEnd w:id="169"/>
      <w:r/>
      <w:bookmarkEnd w:id="170"/>
      <w:r/>
      <w:bookmarkEnd w:id="171"/>
      <w:r/>
      <w:bookmarkEnd w:id="172"/>
      <w:r/>
      <w:bookmarkEnd w:id="173"/>
      <w:r/>
      <w:bookmarkEnd w:id="174"/>
      <w:r>
        <w:rPr>
          <w:rFonts w:hAnsi="宋体"/>
          <w:color w:val="000000"/>
          <w:sz w:val="22"/>
          <w:szCs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7.2.1 按照《中华人民共和国政府采购法》、《中华人民共和国政府采购法实施条例》、《政府采购质疑和投诉办法》（财政部令第94号）以及相关的法律、法规及规定，供应商认为采购文件、采购过程、中标或者成</w:t>
      </w:r>
      <w:r>
        <w:rPr>
          <w:rFonts w:hint="eastAsia" w:ascii="宋体" w:hAnsi="宋体" w:cs="宋体"/>
          <w:color w:val="000000"/>
          <w:sz w:val="22"/>
        </w:rPr>
        <w:t xml:space="preserve">交结果使自己的权益受到损害的，可以在知道或者应知其权益受到损害之日起7个工作日内，以书面形式一次性提出针对同一采购程序环节的质疑。</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7.2.2 提出质疑的供应商应当是参与本项目采购活动的供应商。</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（1）对采购文件提出质疑的，潜在供应商应当在按规定获取采购文件之日起7个工作日内提出。</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（2）对采购过程提出质疑的，应在各采购程序环节结束之日起7个工作日内提出。</w:t>
      </w:r>
      <w:r>
        <w:rPr>
          <w:rFonts w:ascii="宋体" w:hAnsi="宋体" w:cs="宋体"/>
          <w:color w:val="000000"/>
          <w:sz w:val="22"/>
        </w:rPr>
      </w:r>
      <w:r/>
    </w:p>
    <w:p>
      <w:pPr>
        <w:pStyle w:val="1013"/>
        <w:ind w:firstLine="440"/>
        <w:jc w:val="left"/>
        <w:spacing w:line="360" w:lineRule="auto"/>
      </w:pPr>
      <w:r>
        <w:rPr>
          <w:rFonts w:hint="eastAsia" w:ascii="宋体" w:hAnsi="宋体" w:cs="宋体"/>
          <w:color w:val="000000"/>
          <w:sz w:val="22"/>
        </w:rPr>
        <w:t xml:space="preserve">（3）对中标结果提出质疑的，应当在中标结果公告届满之日起7个工作日内提出。</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7.2.3 供应商提出质疑应当提交质疑函和必要的证明材料。质疑函应当包括下列内容：</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（1）供应商的姓名或者名称、地址、邮编、联系人及联系电话；</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（2）质疑项目的名称、编号；</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（3）具体、明确的质疑事项和与质疑事项相关的请求；</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（4）事实依据；</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（5）必要的法律依据；</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（6）提出质疑的日期。</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7.2.5 除书面形式外，其他任何方式的质疑，采购人或者采购代理机构均不予接收和答复。</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7.2.6 采购人、采购代理机构在收到质疑函后七个工作日内做出答复，并以书面形式通知质疑人和其他有关供应商；但质疑答复的内容不得涉及商业秘密。</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7.2.7 采购人、采购代理机构认为供应商质疑不成立，或者成立但未对中标结果构成影响的，继续开展采购活动；认为供应商质疑成立且影响或者可能影响中标结果的，按照下列情况处理：</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（1）对采购文件提出的质疑，依法通过澄清或者修改可以继续开展采购活动</w:t>
      </w:r>
      <w:r>
        <w:rPr>
          <w:rFonts w:hint="eastAsia" w:ascii="宋体" w:hAnsi="宋体" w:cs="宋体"/>
          <w:color w:val="000000"/>
          <w:sz w:val="22"/>
        </w:rPr>
        <w:t xml:space="preserve">的，澄清或者修改采购文件后继续开展采购活动；否则应当修改采购文件后重新开展采购活动。</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（2）对采购过程、中标结果提出的质疑，合格供应商符合法定数量时，可以从合格的中标候选人中另行确定中标人的，应当依法另行确定中标人；否则应当重新开展采购活动。</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质疑答复导致中标结果改变的，采购人或者采购代理机构应当将有关情况书面报告本级财政部门。</w:t>
      </w:r>
      <w:r>
        <w:rPr>
          <w:rFonts w:ascii="宋体" w:hAnsi="宋体" w:cs="宋体"/>
          <w:color w:val="000000"/>
          <w:sz w:val="22"/>
        </w:rPr>
      </w:r>
      <w:r/>
    </w:p>
    <w:p>
      <w:pPr>
        <w:pStyle w:val="1013"/>
        <w:ind w:firstLine="440"/>
        <w:jc w:val="left"/>
        <w:spacing w:line="360" w:lineRule="auto"/>
        <w:rPr>
          <w:rFonts w:ascii="宋体" w:hAnsi="宋体" w:cs="宋体"/>
          <w:color w:val="000000"/>
          <w:sz w:val="22"/>
        </w:rPr>
      </w:pPr>
      <w:r>
        <w:rPr>
          <w:rFonts w:hint="eastAsia" w:ascii="宋体" w:hAnsi="宋体" w:cs="宋体"/>
          <w:color w:val="000000"/>
          <w:sz w:val="22"/>
        </w:rPr>
        <w:t xml:space="preserve">7.2.8质疑人对采购人、采购代理机构的答复不满意，或者采购人、采购代理机构未在规定的时间内做出答复的，可以在答复期满后15个工作日内，向供应商须知前附表规定的财政部门提起投诉。</w:t>
      </w:r>
      <w:r>
        <w:rPr>
          <w:rFonts w:ascii="宋体" w:hAnsi="宋体" w:cs="宋体"/>
          <w:color w:val="000000"/>
          <w:sz w:val="22"/>
        </w:rPr>
      </w:r>
      <w:r/>
    </w:p>
    <w:p>
      <w:pPr>
        <w:pStyle w:val="1013"/>
        <w:jc w:val="center"/>
        <w:spacing w:line="360" w:lineRule="auto"/>
        <w:rPr>
          <w:rFonts w:ascii="宋体" w:hAnsi="宋体" w:cs="宋体"/>
          <w:b/>
          <w:bCs/>
          <w:color w:val="000000"/>
          <w:sz w:val="24"/>
        </w:rPr>
      </w:pPr>
      <w:r>
        <w:rPr>
          <w:rFonts w:hint="eastAsia" w:ascii="宋体" w:hAnsi="宋体" w:cs="宋体"/>
          <w:b/>
          <w:bCs/>
          <w:color w:val="000000"/>
          <w:sz w:val="24"/>
        </w:rPr>
        <w:t xml:space="preserve">八、其他事宜</w:t>
      </w:r>
      <w:r>
        <w:rPr>
          <w:rFonts w:ascii="宋体" w:hAnsi="宋体" w:cs="宋体"/>
          <w:b/>
          <w:bCs/>
          <w:color w:val="000000"/>
          <w:sz w:val="24"/>
        </w:rPr>
      </w:r>
      <w:r/>
    </w:p>
    <w:p>
      <w:pPr>
        <w:pStyle w:val="1297"/>
        <w:ind w:firstLine="442"/>
        <w:jc w:val="left"/>
        <w:spacing w:before="0" w:after="0" w:line="360" w:lineRule="auto"/>
        <w:rPr>
          <w:rFonts w:hAnsi="宋体"/>
          <w:color w:val="000000"/>
          <w:sz w:val="22"/>
          <w:szCs w:val="22"/>
        </w:rPr>
      </w:pPr>
      <w:r/>
      <w:bookmarkStart w:id="175" w:name="_Toc25388"/>
      <w:r/>
      <w:bookmarkStart w:id="176" w:name="_Toc11001"/>
      <w:r/>
      <w:bookmarkStart w:id="177" w:name="_Toc6452"/>
      <w:r/>
      <w:bookmarkStart w:id="178" w:name="_Toc21692"/>
      <w:r/>
      <w:bookmarkStart w:id="179" w:name="_Toc10386"/>
      <w:r/>
      <w:bookmarkStart w:id="180" w:name="_Toc15745"/>
      <w:r>
        <w:rPr>
          <w:rFonts w:hint="eastAsia" w:hAnsi="宋体"/>
          <w:color w:val="000000"/>
          <w:sz w:val="22"/>
          <w:szCs w:val="22"/>
        </w:rPr>
        <w:t xml:space="preserve">8.1 </w:t>
      </w:r>
      <w:bookmarkEnd w:id="177"/>
      <w:r/>
      <w:bookmarkEnd w:id="178"/>
      <w:r/>
      <w:bookmarkEnd w:id="179"/>
      <w:r>
        <w:rPr>
          <w:rFonts w:hint="eastAsia" w:hAnsi="宋体"/>
          <w:color w:val="000000"/>
          <w:sz w:val="22"/>
          <w:szCs w:val="22"/>
        </w:rPr>
        <w:t xml:space="preserve">需补充的其他内容</w:t>
      </w:r>
      <w:bookmarkEnd w:id="175"/>
      <w:r/>
      <w:bookmarkEnd w:id="176"/>
      <w:r/>
      <w:bookmarkEnd w:id="180"/>
      <w:r>
        <w:rPr>
          <w:rFonts w:hAnsi="宋体"/>
          <w:color w:val="000000"/>
          <w:sz w:val="22"/>
          <w:szCs w:val="22"/>
        </w:rPr>
      </w:r>
      <w:r/>
    </w:p>
    <w:p>
      <w:pPr>
        <w:pStyle w:val="1013"/>
        <w:ind w:firstLine="440"/>
        <w:spacing w:line="360" w:lineRule="auto"/>
        <w:rPr>
          <w:rFonts w:ascii="宋体" w:hAnsi="宋体" w:cs="宋体"/>
          <w:color w:val="000000"/>
          <w:sz w:val="22"/>
        </w:rPr>
      </w:pPr>
      <w:r>
        <w:rPr>
          <w:rFonts w:hint="eastAsia" w:ascii="宋体" w:hAnsi="宋体" w:cs="宋体"/>
          <w:color w:val="000000"/>
          <w:sz w:val="22"/>
        </w:rPr>
        <w:t xml:space="preserve">8.1.1 采购人需要补充的其他内容：见供应商须知前附表。</w:t>
      </w:r>
      <w:r>
        <w:rPr>
          <w:rFonts w:ascii="宋体" w:hAnsi="宋体" w:cs="宋体"/>
          <w:color w:val="000000"/>
          <w:sz w:val="22"/>
        </w:rPr>
      </w:r>
      <w:r/>
    </w:p>
    <w:p>
      <w:pPr>
        <w:pStyle w:val="1013"/>
        <w:ind w:firstLine="420"/>
        <w:spacing w:line="360" w:lineRule="auto"/>
        <w:rPr>
          <w:rFonts w:ascii="宋体" w:hAnsi="宋体" w:cs="宋体"/>
          <w:color w:val="000000"/>
        </w:rPr>
      </w:pPr>
      <w:r>
        <w:rPr>
          <w:rFonts w:hint="eastAsia" w:ascii="宋体" w:hAnsi="宋体" w:cs="宋体"/>
          <w:color w:val="000000"/>
        </w:rPr>
        <w:t xml:space="preserve">8.1.2 </w:t>
      </w:r>
      <w:r>
        <w:rPr>
          <w:rFonts w:hint="eastAsia" w:ascii="宋体" w:hAnsi="宋体" w:cs="宋体"/>
          <w:color w:val="000000"/>
          <w:sz w:val="22"/>
        </w:rPr>
        <w:t xml:space="preserve">其他未尽事宜按照《中华人民共和国政府采购法》及相关法律、法规、规章的有关规定执行</w:t>
      </w:r>
      <w:r>
        <w:rPr>
          <w:rFonts w:hint="eastAsia" w:ascii="宋体" w:hAnsi="宋体" w:cs="宋体"/>
          <w:color w:val="000000"/>
        </w:rPr>
        <w:t xml:space="preserve">。</w:t>
      </w:r>
      <w:bookmarkEnd w:id="34"/>
      <w:r/>
      <w:bookmarkEnd w:id="35"/>
      <w:r/>
      <w:bookmarkEnd w:id="36"/>
      <w:r/>
      <w:bookmarkEnd w:id="162"/>
      <w:r>
        <w:rPr>
          <w:rFonts w:ascii="宋体" w:hAnsi="宋体" w:cs="宋体"/>
          <w:color w:val="000000"/>
        </w:rPr>
      </w:r>
      <w:r/>
    </w:p>
    <w:p>
      <w:pPr>
        <w:pStyle w:val="1013"/>
        <w:ind w:firstLine="480"/>
        <w:spacing w:before="120" w:line="360" w:lineRule="auto"/>
        <w:rPr>
          <w:rFonts w:ascii="宋体" w:hAnsi="宋体" w:cs="Arial"/>
          <w:color w:val="000000"/>
          <w:sz w:val="24"/>
          <w:szCs w:val="24"/>
        </w:rPr>
      </w:pPr>
      <w:r/>
      <w:bookmarkStart w:id="181" w:name="_Toc89569875"/>
      <w:r/>
      <w:bookmarkStart w:id="182" w:name="_Toc3344"/>
      <w:r>
        <w:rPr>
          <w:rFonts w:ascii="宋体" w:hAnsi="宋体" w:cs="Arial"/>
          <w:color w:val="000000"/>
          <w:sz w:val="24"/>
          <w:szCs w:val="24"/>
        </w:rPr>
      </w:r>
      <w:r/>
    </w:p>
    <w:p>
      <w:pPr>
        <w:pStyle w:val="1297"/>
        <w:spacing w:line="360" w:lineRule="auto"/>
        <w:rPr>
          <w:rFonts w:hAnsi="宋体" w:cs="Arial"/>
          <w:b w:val="0"/>
          <w:bCs w:val="0"/>
          <w:color w:val="000000"/>
          <w:sz w:val="28"/>
          <w:szCs w:val="28"/>
        </w:rPr>
      </w:pPr>
      <w:r>
        <w:rPr>
          <w:rFonts w:hAnsi="宋体" w:cs="Arial"/>
          <w:color w:val="000000"/>
          <w:sz w:val="28"/>
          <w:szCs w:val="28"/>
        </w:rPr>
        <w:br w:type="page" w:clear="all"/>
      </w:r>
      <w:bookmarkStart w:id="183" w:name="_Toc27729"/>
      <w:r>
        <w:rPr>
          <w:rFonts w:hAnsi="宋体" w:cs="Arial"/>
          <w:color w:val="000000"/>
          <w:sz w:val="28"/>
          <w:szCs w:val="28"/>
        </w:rPr>
        <w:t xml:space="preserve">第三章合同一般条款</w:t>
      </w:r>
      <w:bookmarkEnd w:id="181"/>
      <w:r/>
      <w:bookmarkEnd w:id="182"/>
      <w:r/>
      <w:bookmarkEnd w:id="183"/>
      <w:r>
        <w:rPr>
          <w:rFonts w:hAnsi="宋体" w:cs="Arial"/>
          <w:b w:val="0"/>
          <w:bCs w:val="0"/>
          <w:color w:val="000000"/>
          <w:sz w:val="28"/>
          <w:szCs w:val="28"/>
        </w:rPr>
      </w:r>
      <w:r/>
    </w:p>
    <w:p>
      <w:pPr>
        <w:pStyle w:val="1013"/>
        <w:ind w:firstLine="442"/>
        <w:spacing w:line="360" w:lineRule="auto"/>
        <w:rPr>
          <w:rFonts w:ascii="宋体" w:hAnsi="宋体" w:cs="宋体"/>
          <w:b/>
          <w:color w:val="000000"/>
          <w:sz w:val="22"/>
          <w:szCs w:val="22"/>
        </w:rPr>
      </w:pPr>
      <w:r>
        <w:rPr>
          <w:rFonts w:hint="eastAsia" w:ascii="宋体" w:hAnsi="宋体" w:cs="宋体"/>
          <w:b/>
          <w:color w:val="000000"/>
          <w:sz w:val="22"/>
          <w:szCs w:val="22"/>
        </w:rPr>
        <w:t xml:space="preserve">1．定义</w:t>
      </w:r>
      <w:r>
        <w:rPr>
          <w:rFonts w:ascii="宋体" w:hAnsi="宋体" w:cs="宋体"/>
          <w:b/>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本合同下列术语应解释为：</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1.1 合同要素</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(a)“合同”系指买卖双方签署的、合同格式中载明的买卖双方所达成的协议， 包括所有的附件、附录和上述文件所提到的构成合同的所有文件。</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(b)“合同价”系指根据合同规定供应商在正确地完全履行合同义务后采购人应支付给供应商的价格。</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(c) “</w:t>
      </w:r>
      <w:r>
        <w:rPr>
          <w:rFonts w:hint="eastAsia" w:ascii="宋体" w:hAnsi="宋体" w:cs="宋体"/>
          <w:color w:val="000000"/>
          <w:sz w:val="22"/>
          <w:szCs w:val="22"/>
        </w:rPr>
        <w:t xml:space="preserve">合同条款”系指本合同条款。</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(d) “技术要求”指的是招标文件中的技术要求。</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1.2 实体</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(a)“采购人”系指购买货物和服务的单位或其指定的采购代理。</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(b)“供应商”系指提供本合同项下货物和服务的公司或实体。</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(c) “最终用户” 系指授权采购人采购合同项下货物和服务的使用单位。</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(d)“项目现场代表”由采购人任命的代表，负责执行采购人在项目现场的合同义务。</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1.3 事项</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(b) “知识产权”指本合同涉及的任何及所有的著作权、商标权、专利权和其它智力成果的和专有的权利和利益。</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1.5 地点和时间</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(a) “项目现场”指的是货物交付和安装或服务具体的场所。</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(b) “天”指日历天数。</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(c) “周”指按中国习惯开始的连续七天</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(d) “年”指连续的12个月。</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(e) “保证期“是指自合同验收合格之日起一定时间内，供应商保证所供货物的适当和稳定运行，并负责消除存在的任何缺</w:t>
      </w:r>
      <w:r>
        <w:rPr>
          <w:rFonts w:hint="eastAsia" w:ascii="宋体" w:hAnsi="宋体" w:cs="宋体"/>
          <w:color w:val="000000"/>
          <w:sz w:val="22"/>
          <w:szCs w:val="22"/>
        </w:rPr>
        <w:t xml:space="preserve">陷。</w:t>
      </w:r>
      <w:r>
        <w:rPr>
          <w:rFonts w:ascii="宋体" w:hAnsi="宋体" w:cs="宋体"/>
          <w:color w:val="000000"/>
          <w:sz w:val="22"/>
          <w:szCs w:val="22"/>
        </w:rPr>
      </w:r>
      <w:r/>
    </w:p>
    <w:p>
      <w:pPr>
        <w:pStyle w:val="1013"/>
        <w:ind w:firstLine="442"/>
        <w:spacing w:line="360" w:lineRule="auto"/>
        <w:rPr>
          <w:rFonts w:ascii="宋体" w:hAnsi="宋体" w:cs="宋体"/>
          <w:b/>
          <w:color w:val="000000"/>
          <w:sz w:val="22"/>
          <w:szCs w:val="22"/>
        </w:rPr>
      </w:pPr>
      <w:r>
        <w:rPr>
          <w:rFonts w:hint="eastAsia" w:ascii="宋体" w:hAnsi="宋体" w:cs="宋体"/>
          <w:b/>
          <w:color w:val="000000"/>
          <w:sz w:val="22"/>
          <w:szCs w:val="22"/>
        </w:rPr>
        <w:t xml:space="preserve">2．保险</w:t>
      </w:r>
      <w:r>
        <w:rPr>
          <w:rFonts w:ascii="宋体" w:hAnsi="宋体" w:cs="宋体"/>
          <w:b/>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供应商对本合同下提供的货物应对其在存放及交货过程中的丢失或损坏进行全面保险, 还应对其在项目现场进行技术服务的人员进行必要的保险。</w:t>
      </w:r>
      <w:r>
        <w:rPr>
          <w:rFonts w:ascii="宋体" w:hAnsi="宋体" w:cs="宋体"/>
          <w:color w:val="000000"/>
          <w:sz w:val="22"/>
          <w:szCs w:val="22"/>
        </w:rPr>
      </w:r>
      <w:r/>
    </w:p>
    <w:p>
      <w:pPr>
        <w:pStyle w:val="1013"/>
        <w:ind w:firstLine="442"/>
        <w:spacing w:line="360" w:lineRule="auto"/>
        <w:rPr>
          <w:rFonts w:ascii="宋体" w:hAnsi="宋体" w:cs="宋体"/>
          <w:b/>
          <w:color w:val="000000"/>
          <w:sz w:val="22"/>
          <w:szCs w:val="22"/>
        </w:rPr>
      </w:pPr>
      <w:r>
        <w:rPr>
          <w:rFonts w:hint="eastAsia" w:ascii="宋体" w:hAnsi="宋体" w:cs="宋体"/>
          <w:b/>
          <w:color w:val="000000"/>
          <w:sz w:val="22"/>
          <w:szCs w:val="22"/>
        </w:rPr>
        <w:t xml:space="preserve">3．价格</w:t>
      </w:r>
      <w:r>
        <w:rPr>
          <w:rFonts w:ascii="宋体" w:hAnsi="宋体" w:cs="宋体"/>
          <w:b/>
          <w:color w:val="000000"/>
          <w:sz w:val="22"/>
          <w:szCs w:val="22"/>
        </w:rPr>
      </w:r>
      <w:r/>
    </w:p>
    <w:p>
      <w:pPr>
        <w:pStyle w:val="1013"/>
        <w:ind w:firstLine="440"/>
        <w:spacing w:line="360" w:lineRule="auto"/>
        <w:rPr>
          <w:rFonts w:ascii="宋体" w:hAnsi="宋体" w:cs="宋体"/>
          <w:color w:val="000000"/>
          <w:sz w:val="22"/>
          <w:szCs w:val="22"/>
        </w:rPr>
      </w:pPr>
      <w:r>
        <w:rPr>
          <w:rFonts w:hint="eastAsia" w:ascii="宋体" w:hAnsi="宋体" w:cs="宋体"/>
          <w:color w:val="000000"/>
          <w:sz w:val="22"/>
          <w:szCs w:val="22"/>
        </w:rPr>
        <w:t xml:space="preserve">供应商在本合同项下履行服务收取的价格在合同格式中给出。 </w:t>
      </w:r>
      <w:r>
        <w:rPr>
          <w:rFonts w:ascii="宋体" w:hAnsi="宋体" w:cs="宋体"/>
          <w:color w:val="000000"/>
          <w:sz w:val="22"/>
          <w:szCs w:val="22"/>
        </w:rPr>
      </w:r>
      <w:r/>
    </w:p>
    <w:p>
      <w:pPr>
        <w:pStyle w:val="1013"/>
        <w:ind w:firstLine="442"/>
        <w:spacing w:line="360" w:lineRule="auto"/>
        <w:rPr>
          <w:rFonts w:ascii="宋体" w:hAnsi="宋体" w:cs="宋体"/>
          <w:b/>
          <w:color w:val="000000"/>
          <w:sz w:val="22"/>
          <w:szCs w:val="22"/>
        </w:rPr>
      </w:pPr>
      <w:r>
        <w:rPr>
          <w:rFonts w:hint="eastAsia" w:ascii="宋体" w:hAnsi="宋体" w:cs="宋体"/>
          <w:b/>
          <w:color w:val="000000"/>
          <w:sz w:val="22"/>
          <w:szCs w:val="22"/>
        </w:rPr>
        <w:t xml:space="preserve">4．误期赔偿费</w:t>
      </w:r>
      <w:r>
        <w:rPr>
          <w:rFonts w:ascii="宋体" w:hAnsi="宋体" w:cs="宋体"/>
          <w:b/>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rPr>
          <w:rFonts w:ascii="宋体" w:hAnsi="宋体" w:cs="宋体"/>
          <w:color w:val="000000"/>
          <w:sz w:val="22"/>
          <w:szCs w:val="22"/>
        </w:rPr>
      </w:r>
      <w:r/>
    </w:p>
    <w:p>
      <w:pPr>
        <w:pStyle w:val="1013"/>
        <w:ind w:firstLine="442"/>
        <w:spacing w:line="360" w:lineRule="auto"/>
        <w:rPr>
          <w:rFonts w:ascii="宋体" w:hAnsi="宋体" w:cs="宋体"/>
          <w:b/>
          <w:color w:val="000000"/>
          <w:sz w:val="22"/>
          <w:szCs w:val="22"/>
        </w:rPr>
      </w:pPr>
      <w:r>
        <w:rPr>
          <w:rFonts w:hint="eastAsia" w:ascii="宋体" w:hAnsi="宋体" w:cs="宋体"/>
          <w:b/>
          <w:color w:val="000000"/>
          <w:sz w:val="22"/>
          <w:szCs w:val="22"/>
        </w:rPr>
        <w:t xml:space="preserve">5．违约终止合同</w:t>
      </w:r>
      <w:r>
        <w:rPr>
          <w:rFonts w:ascii="宋体" w:hAnsi="宋体" w:cs="宋体"/>
          <w:b/>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在采购人对供应商违约而采取的任何补救措施不受影响的情况下，采购人可向供应商发出书面违约通知书，提出终止部分或全部合同：</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(l) 如果供应商未能在合同规定的限期或采购人根据合同条款的规定同意延长的限期内提供部分或全部服务； </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(2) 如果供应商未能履行合同规定的其它任何义务；</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(3) 如果采购人认为供应商在本合同的竞争和实施过程中有腐败和欺诈行为。为此目的，定义下述条件：</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(i)“腐败行为”是指提供、给予、接受或索取任何有价值的物品来影响公共官员在采购过程或合同实施过程中的行为；</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 (ii)“欺诈行为”是指为了影响采购过程或</w:t>
      </w:r>
      <w:r>
        <w:rPr>
          <w:rFonts w:hint="eastAsia" w:ascii="宋体" w:hAnsi="宋体" w:cs="宋体"/>
          <w:color w:val="000000"/>
          <w:sz w:val="22"/>
          <w:szCs w:val="22"/>
        </w:rPr>
        <w:t xml:space="preserve">合同实施过程而谎报事实，损害采购人的利益。</w:t>
      </w:r>
      <w:r>
        <w:rPr>
          <w:rFonts w:ascii="宋体" w:hAnsi="宋体" w:cs="宋体"/>
          <w:color w:val="000000"/>
          <w:sz w:val="22"/>
          <w:szCs w:val="22"/>
        </w:rPr>
      </w:r>
      <w:r/>
    </w:p>
    <w:p>
      <w:pPr>
        <w:pStyle w:val="1013"/>
        <w:ind w:firstLine="442"/>
        <w:spacing w:line="360" w:lineRule="auto"/>
        <w:rPr>
          <w:rFonts w:ascii="宋体" w:hAnsi="宋体" w:cs="宋体"/>
          <w:b/>
          <w:color w:val="000000"/>
          <w:sz w:val="22"/>
          <w:szCs w:val="22"/>
        </w:rPr>
      </w:pPr>
      <w:r>
        <w:rPr>
          <w:rFonts w:hint="eastAsia" w:ascii="宋体" w:hAnsi="宋体" w:cs="宋体"/>
          <w:b/>
          <w:color w:val="000000"/>
          <w:sz w:val="22"/>
          <w:szCs w:val="22"/>
        </w:rPr>
        <w:t xml:space="preserve">6．不可抗力</w:t>
      </w:r>
      <w:r>
        <w:rPr>
          <w:rFonts w:ascii="宋体" w:hAnsi="宋体" w:cs="宋体"/>
          <w:b/>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rPr>
          <w:rFonts w:ascii="宋体" w:hAnsi="宋体" w:cs="宋体"/>
          <w:color w:val="000000"/>
          <w:sz w:val="22"/>
          <w:szCs w:val="22"/>
        </w:rPr>
      </w:r>
      <w:r/>
    </w:p>
    <w:p>
      <w:pPr>
        <w:pStyle w:val="1013"/>
        <w:ind w:firstLine="442"/>
        <w:spacing w:line="360" w:lineRule="auto"/>
        <w:rPr>
          <w:rFonts w:ascii="宋体" w:hAnsi="宋体" w:cs="宋体"/>
          <w:b/>
          <w:color w:val="000000"/>
          <w:sz w:val="22"/>
          <w:szCs w:val="22"/>
        </w:rPr>
      </w:pPr>
      <w:r>
        <w:rPr>
          <w:rFonts w:hint="eastAsia" w:ascii="宋体" w:hAnsi="宋体" w:cs="宋体"/>
          <w:b/>
          <w:color w:val="000000"/>
          <w:sz w:val="22"/>
          <w:szCs w:val="22"/>
        </w:rPr>
        <w:t xml:space="preserve">7. 因破产而终止合同</w:t>
      </w:r>
      <w:r>
        <w:rPr>
          <w:rFonts w:ascii="宋体" w:hAnsi="宋体" w:cs="宋体"/>
          <w:b/>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rPr>
          <w:rFonts w:ascii="宋体" w:hAnsi="宋体" w:cs="宋体"/>
          <w:color w:val="000000"/>
          <w:sz w:val="22"/>
          <w:szCs w:val="22"/>
        </w:rPr>
      </w:r>
      <w:r/>
    </w:p>
    <w:p>
      <w:pPr>
        <w:pStyle w:val="1013"/>
        <w:ind w:firstLine="442"/>
        <w:spacing w:line="360" w:lineRule="auto"/>
        <w:rPr>
          <w:rFonts w:ascii="宋体" w:hAnsi="宋体" w:cs="宋体"/>
          <w:b/>
          <w:color w:val="000000"/>
          <w:sz w:val="22"/>
          <w:szCs w:val="22"/>
        </w:rPr>
      </w:pPr>
      <w:r>
        <w:rPr>
          <w:rFonts w:hint="eastAsia" w:ascii="宋体" w:hAnsi="宋体" w:cs="宋体"/>
          <w:b/>
          <w:color w:val="000000"/>
          <w:sz w:val="22"/>
          <w:szCs w:val="22"/>
        </w:rPr>
        <w:t xml:space="preserve">8．因采购人的便利而终止合同</w:t>
      </w:r>
      <w:r>
        <w:rPr>
          <w:rFonts w:ascii="宋体" w:hAnsi="宋体" w:cs="宋体"/>
          <w:b/>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采购人可在任何时候出于自身的便利向供应商发出书面通知全部或部分终止合同，终止通知应明确该终止合同是出于采购人的便利，合同终止的程度，以及终止的生效日期。</w:t>
      </w:r>
      <w:r>
        <w:rPr>
          <w:rFonts w:ascii="宋体" w:hAnsi="宋体" w:cs="宋体"/>
          <w:color w:val="000000"/>
          <w:sz w:val="22"/>
          <w:szCs w:val="22"/>
        </w:rPr>
      </w:r>
      <w:r/>
    </w:p>
    <w:p>
      <w:pPr>
        <w:pStyle w:val="1013"/>
        <w:ind w:firstLine="442"/>
        <w:spacing w:line="360" w:lineRule="auto"/>
        <w:rPr>
          <w:rFonts w:ascii="宋体" w:hAnsi="宋体" w:cs="宋体"/>
          <w:b/>
          <w:color w:val="000000"/>
          <w:sz w:val="22"/>
          <w:szCs w:val="22"/>
        </w:rPr>
      </w:pPr>
      <w:r>
        <w:rPr>
          <w:rFonts w:hint="eastAsia" w:ascii="宋体" w:hAnsi="宋体" w:cs="宋体"/>
          <w:b/>
          <w:color w:val="000000"/>
          <w:sz w:val="22"/>
          <w:szCs w:val="22"/>
        </w:rPr>
        <w:t xml:space="preserve">9．争端的解决</w:t>
      </w:r>
      <w:r>
        <w:rPr>
          <w:rFonts w:ascii="宋体" w:hAnsi="宋体" w:cs="宋体"/>
          <w:b/>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合同实施或与合同有关的一切争端应通过双方友好协商解决。如果友好协商开始后60天还不能解决：</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9.1 国内贸易合同履行过程中如有争议，双方应先友好协商，经协商不成的，则向有管辖权的人民法院提起诉讼。</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9.2 国外贸易合同履行过程中如有争议，应提交仲裁。</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9.2.1 仲裁应由中国国际经济贸易仲裁委员会按其仲裁规则和程序在中国境内进行。</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9.2.2 仲裁裁决应为最终裁决，对双方均具有约束力。</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9.2.3 仲裁费除仲裁机关另有裁决外均应由败诉方负担。</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9.2.4 在仲裁期间，除正在进行仲裁的部分外，本合同其它部分应继续执行。</w:t>
      </w:r>
      <w:r>
        <w:rPr>
          <w:rFonts w:ascii="宋体" w:hAnsi="宋体" w:cs="宋体"/>
          <w:color w:val="000000"/>
          <w:sz w:val="22"/>
          <w:szCs w:val="22"/>
        </w:rPr>
      </w:r>
      <w:r/>
    </w:p>
    <w:p>
      <w:pPr>
        <w:pStyle w:val="1013"/>
        <w:ind w:firstLine="442"/>
        <w:spacing w:line="360" w:lineRule="auto"/>
        <w:rPr>
          <w:rFonts w:ascii="宋体" w:hAnsi="宋体" w:cs="宋体"/>
          <w:b/>
          <w:color w:val="000000"/>
          <w:sz w:val="22"/>
          <w:szCs w:val="22"/>
        </w:rPr>
      </w:pPr>
      <w:r>
        <w:rPr>
          <w:rFonts w:hint="eastAsia" w:ascii="宋体" w:hAnsi="宋体" w:cs="宋体"/>
          <w:b/>
          <w:color w:val="000000"/>
          <w:sz w:val="22"/>
          <w:szCs w:val="22"/>
        </w:rPr>
        <w:t xml:space="preserve">10. 合同语言</w:t>
      </w:r>
      <w:r>
        <w:rPr>
          <w:rFonts w:ascii="宋体" w:hAnsi="宋体" w:cs="宋体"/>
          <w:b/>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除非双方另行同意，本合同语言为中文。双方交换的与合同有关的信件和其他文件应用合同语言书写。</w:t>
      </w:r>
      <w:r>
        <w:rPr>
          <w:rFonts w:ascii="宋体" w:hAnsi="宋体" w:cs="宋体"/>
          <w:color w:val="000000"/>
          <w:sz w:val="22"/>
          <w:szCs w:val="22"/>
        </w:rPr>
      </w:r>
      <w:r/>
    </w:p>
    <w:p>
      <w:pPr>
        <w:pStyle w:val="1013"/>
        <w:ind w:firstLine="442"/>
        <w:spacing w:line="360" w:lineRule="auto"/>
        <w:rPr>
          <w:rFonts w:ascii="宋体" w:hAnsi="宋体" w:cs="宋体"/>
          <w:b/>
          <w:color w:val="000000"/>
          <w:sz w:val="22"/>
          <w:szCs w:val="22"/>
        </w:rPr>
      </w:pPr>
      <w:r>
        <w:rPr>
          <w:rFonts w:hint="eastAsia" w:ascii="宋体" w:hAnsi="宋体" w:cs="宋体"/>
          <w:b/>
          <w:color w:val="000000"/>
          <w:sz w:val="22"/>
          <w:szCs w:val="22"/>
        </w:rPr>
        <w:t xml:space="preserve">11．适用法律</w:t>
      </w:r>
      <w:r>
        <w:rPr>
          <w:rFonts w:ascii="宋体" w:hAnsi="宋体" w:cs="宋体"/>
          <w:b/>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 本合同应按照中华人民共和国的现行法律进行解释。</w:t>
      </w:r>
      <w:r>
        <w:rPr>
          <w:rFonts w:ascii="宋体" w:hAnsi="宋体" w:cs="宋体"/>
          <w:color w:val="000000"/>
          <w:sz w:val="22"/>
          <w:szCs w:val="22"/>
        </w:rPr>
      </w:r>
      <w:r/>
    </w:p>
    <w:p>
      <w:pPr>
        <w:pStyle w:val="1013"/>
        <w:ind w:firstLine="442"/>
        <w:spacing w:line="360" w:lineRule="auto"/>
        <w:rPr>
          <w:rFonts w:ascii="宋体" w:hAnsi="宋体" w:cs="宋体"/>
          <w:b/>
          <w:color w:val="000000"/>
          <w:sz w:val="22"/>
          <w:szCs w:val="22"/>
        </w:rPr>
      </w:pPr>
      <w:r>
        <w:rPr>
          <w:rFonts w:hint="eastAsia" w:ascii="宋体" w:hAnsi="宋体" w:cs="宋体"/>
          <w:b/>
          <w:color w:val="000000"/>
          <w:sz w:val="22"/>
          <w:szCs w:val="22"/>
        </w:rPr>
        <w:t xml:space="preserve">12．通知</w:t>
      </w:r>
      <w:r>
        <w:rPr>
          <w:rFonts w:ascii="宋体" w:hAnsi="宋体" w:cs="宋体"/>
          <w:b/>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12.1 本合同一方给对方的通知应用书面形式要对方经书面确认。</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12.2 通知以送到日期或通知书的生效日期为生效日期，两者中以晚的一个日期为准。</w:t>
      </w:r>
      <w:r>
        <w:rPr>
          <w:rFonts w:ascii="宋体" w:hAnsi="宋体" w:cs="宋体"/>
          <w:color w:val="000000"/>
          <w:sz w:val="22"/>
          <w:szCs w:val="22"/>
        </w:rPr>
      </w:r>
      <w:r/>
    </w:p>
    <w:p>
      <w:pPr>
        <w:pStyle w:val="1013"/>
        <w:ind w:firstLine="442"/>
        <w:spacing w:line="360" w:lineRule="auto"/>
        <w:rPr>
          <w:rFonts w:ascii="宋体" w:hAnsi="宋体" w:cs="宋体"/>
          <w:b/>
          <w:color w:val="000000"/>
          <w:sz w:val="22"/>
          <w:szCs w:val="22"/>
        </w:rPr>
      </w:pPr>
      <w:r>
        <w:rPr>
          <w:rFonts w:hint="eastAsia" w:ascii="宋体" w:hAnsi="宋体" w:cs="宋体"/>
          <w:b/>
          <w:color w:val="000000"/>
          <w:sz w:val="22"/>
          <w:szCs w:val="22"/>
        </w:rPr>
        <w:t xml:space="preserve">13．税费</w:t>
      </w:r>
      <w:r>
        <w:rPr>
          <w:rFonts w:ascii="宋体" w:hAnsi="宋体" w:cs="宋体"/>
          <w:b/>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13.1 中国政府根据现行税法对供应商征收的与本合同有关的一切税费均应由供应商负担。</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13.2 中国政府根据现行税法对采购人征收的与本合</w:t>
      </w:r>
      <w:r>
        <w:rPr>
          <w:rFonts w:hint="eastAsia" w:ascii="宋体" w:hAnsi="宋体" w:cs="宋体"/>
          <w:color w:val="000000"/>
          <w:sz w:val="22"/>
          <w:szCs w:val="22"/>
        </w:rPr>
        <w:t xml:space="preserve">同有关的一切税费均应由采购人负担（合同中已规定由供应商支付的税费除外）。</w:t>
      </w:r>
      <w:r>
        <w:rPr>
          <w:rFonts w:ascii="宋体" w:hAnsi="宋体" w:cs="宋体"/>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13.3 在中国境外发生的与本合同执行有关的一切税费均应由供应商负担。</w:t>
      </w:r>
      <w:r>
        <w:rPr>
          <w:rFonts w:ascii="宋体" w:hAnsi="宋体" w:cs="宋体"/>
          <w:color w:val="000000"/>
          <w:sz w:val="22"/>
          <w:szCs w:val="22"/>
        </w:rPr>
      </w:r>
      <w:r/>
    </w:p>
    <w:p>
      <w:pPr>
        <w:pStyle w:val="1013"/>
        <w:ind w:firstLine="442"/>
        <w:spacing w:line="360" w:lineRule="auto"/>
        <w:rPr>
          <w:rFonts w:ascii="宋体" w:hAnsi="宋体" w:cs="宋体"/>
          <w:b/>
          <w:color w:val="000000"/>
          <w:sz w:val="22"/>
          <w:szCs w:val="22"/>
        </w:rPr>
      </w:pPr>
      <w:r>
        <w:rPr>
          <w:rFonts w:hint="eastAsia" w:ascii="宋体" w:hAnsi="宋体" w:cs="宋体"/>
          <w:b/>
          <w:color w:val="000000"/>
          <w:sz w:val="22"/>
          <w:szCs w:val="22"/>
        </w:rPr>
        <w:t xml:space="preserve">14．合同生效及其他</w:t>
      </w:r>
      <w:r>
        <w:rPr>
          <w:rFonts w:ascii="宋体" w:hAnsi="宋体" w:cs="宋体"/>
          <w:b/>
          <w:color w:val="000000"/>
          <w:sz w:val="22"/>
          <w:szCs w:val="22"/>
        </w:rPr>
      </w:r>
      <w:r/>
    </w:p>
    <w:p>
      <w:pPr>
        <w:pStyle w:val="1013"/>
        <w:ind w:firstLine="440"/>
        <w:spacing w:before="120" w:line="360" w:lineRule="auto"/>
        <w:rPr>
          <w:rFonts w:ascii="宋体" w:hAnsi="宋体" w:cs="宋体"/>
          <w:color w:val="000000"/>
          <w:sz w:val="22"/>
          <w:szCs w:val="22"/>
        </w:rPr>
      </w:pPr>
      <w:r>
        <w:rPr>
          <w:rFonts w:hint="eastAsia" w:ascii="宋体" w:hAnsi="宋体" w:cs="宋体"/>
          <w:color w:val="000000"/>
          <w:sz w:val="22"/>
          <w:szCs w:val="22"/>
        </w:rPr>
        <w:t xml:space="preserve"> 本合同一式五份，以中文书写。</w:t>
      </w:r>
      <w:r>
        <w:rPr>
          <w:rFonts w:ascii="宋体" w:hAnsi="宋体" w:cs="宋体"/>
          <w:color w:val="000000"/>
          <w:sz w:val="22"/>
          <w:szCs w:val="22"/>
        </w:rPr>
      </w:r>
      <w:r/>
    </w:p>
    <w:p>
      <w:pPr>
        <w:pStyle w:val="1297"/>
        <w:spacing w:line="360" w:lineRule="auto"/>
        <w:rPr>
          <w:rFonts w:hAnsi="宋体"/>
          <w:b w:val="0"/>
          <w:bCs w:val="0"/>
          <w:color w:val="000000"/>
          <w:sz w:val="22"/>
          <w:szCs w:val="22"/>
        </w:rPr>
        <w:sectPr>
          <w:footerReference w:type="default" r:id="rId10"/>
          <w:footerReference w:type="first" r:id="rId11"/>
          <w:footnotePr/>
          <w:endnotePr/>
          <w:type w:val="nextPage"/>
          <w:pgSz w:w="11907" w:h="16840" w:orient="portrait"/>
          <w:pgMar w:top="1418" w:right="1418" w:bottom="1418" w:left="1418" w:header="851" w:footer="851" w:gutter="0"/>
          <w:cols w:num="1" w:sep="0" w:space="720" w:equalWidth="1"/>
          <w:docGrid w:linePitch="360"/>
          <w:titlePg/>
        </w:sectPr>
      </w:pPr>
      <w:r>
        <w:rPr>
          <w:rFonts w:hAnsi="宋体"/>
          <w:b w:val="0"/>
          <w:bCs w:val="0"/>
          <w:color w:val="000000"/>
          <w:sz w:val="22"/>
          <w:szCs w:val="22"/>
        </w:rPr>
      </w:r>
      <w:r/>
    </w:p>
    <w:p>
      <w:pPr>
        <w:pStyle w:val="1297"/>
        <w:spacing w:line="360" w:lineRule="auto"/>
        <w:rPr>
          <w:rFonts w:hAnsi="宋体" w:cs="Arial"/>
          <w:color w:val="000000"/>
          <w:sz w:val="28"/>
          <w:szCs w:val="28"/>
        </w:rPr>
      </w:pPr>
      <w:r/>
      <w:bookmarkStart w:id="184" w:name="_Toc24708"/>
      <w:r>
        <w:rPr>
          <w:rFonts w:hint="eastAsia" w:hAnsi="宋体" w:cs="Arial"/>
          <w:color w:val="000000"/>
          <w:sz w:val="28"/>
          <w:szCs w:val="28"/>
        </w:rPr>
        <w:t xml:space="preserve">第四章合同格式</w:t>
      </w:r>
      <w:bookmarkEnd w:id="184"/>
      <w:r/>
      <w:bookmarkStart w:id="185" w:name="_Toc28991"/>
      <w:r/>
      <w:bookmarkStart w:id="186" w:name="_Toc23002"/>
      <w:r>
        <w:rPr>
          <w:rFonts w:hAnsi="宋体" w:cs="Arial"/>
          <w:color w:val="000000"/>
          <w:sz w:val="28"/>
          <w:szCs w:val="28"/>
        </w:rPr>
      </w:r>
      <w:r/>
    </w:p>
    <w:p>
      <w:pPr>
        <w:pStyle w:val="1013"/>
        <w:spacing w:line="360" w:lineRule="auto"/>
        <w:rPr>
          <w:rFonts w:ascii="宋体" w:hAnsi="宋体" w:cs="宋体"/>
          <w:bCs/>
          <w:sz w:val="24"/>
          <w:szCs w:val="24"/>
        </w:rPr>
      </w:pPr>
      <w:r>
        <w:rPr>
          <w:rFonts w:hint="eastAsia" w:ascii="宋体" w:hAnsi="宋体" w:cs="宋体"/>
          <w:bCs/>
          <w:sz w:val="24"/>
          <w:szCs w:val="24"/>
        </w:rPr>
        <w:t xml:space="preserve">甲方：泰兴市第二人民医院</w:t>
      </w:r>
      <w:r>
        <w:rPr>
          <w:rFonts w:ascii="宋体" w:hAnsi="宋体" w:cs="宋体"/>
          <w:bCs/>
          <w:sz w:val="24"/>
          <w:szCs w:val="24"/>
        </w:rPr>
      </w:r>
      <w:r/>
    </w:p>
    <w:p>
      <w:pPr>
        <w:pStyle w:val="1013"/>
        <w:spacing w:line="360" w:lineRule="auto"/>
        <w:rPr>
          <w:rFonts w:ascii="宋体" w:hAnsi="宋体" w:cs="宋体"/>
          <w:bCs/>
          <w:sz w:val="24"/>
          <w:szCs w:val="24"/>
        </w:rPr>
      </w:pPr>
      <w:r>
        <w:rPr>
          <w:rFonts w:hint="eastAsia" w:ascii="宋体" w:hAnsi="宋体" w:cs="宋体"/>
          <w:bCs/>
          <w:sz w:val="24"/>
          <w:szCs w:val="24"/>
        </w:rPr>
        <w:t xml:space="preserve">乙方：</w:t>
      </w:r>
      <w:bookmarkStart w:id="187" w:name="page2"/>
      <w:r/>
      <w:bookmarkEnd w:id="187"/>
      <w:r>
        <w:rPr>
          <w:rFonts w:ascii="宋体" w:hAnsi="宋体" w:cs="宋体"/>
          <w:bCs/>
          <w:sz w:val="24"/>
          <w:szCs w:val="24"/>
        </w:rPr>
      </w:r>
      <w:r/>
    </w:p>
    <w:p>
      <w:pPr>
        <w:pStyle w:val="1013"/>
        <w:spacing w:line="360" w:lineRule="auto"/>
        <w:rPr>
          <w:rFonts w:ascii="宋体" w:hAnsi="宋体" w:cs="宋体"/>
          <w:bCs/>
          <w:sz w:val="24"/>
          <w:szCs w:val="24"/>
        </w:rPr>
      </w:pPr>
      <w:r>
        <w:rPr>
          <w:rFonts w:hint="eastAsia" w:ascii="宋体" w:hAnsi="宋体" w:cs="宋体"/>
          <w:bCs/>
          <w:sz w:val="24"/>
          <w:szCs w:val="24"/>
        </w:rPr>
        <w:t xml:space="preserve">经甲乙双方协商，就乙方为甲方</w:t>
      </w:r>
      <w:r>
        <w:rPr>
          <w:rFonts w:hint="eastAsia" w:ascii="宋体" w:hAnsi="宋体" w:cs="宋体"/>
          <w:bCs/>
          <w:sz w:val="24"/>
          <w:szCs w:val="24"/>
          <w:u w:val="single"/>
        </w:rPr>
        <w:t xml:space="preserve">                     </w:t>
      </w:r>
      <w:r>
        <w:rPr>
          <w:rFonts w:hint="eastAsia" w:ascii="宋体" w:hAnsi="宋体" w:cs="宋体"/>
          <w:bCs/>
          <w:sz w:val="24"/>
          <w:szCs w:val="24"/>
        </w:rPr>
        <w:t xml:space="preserve">提供维保服务，制定本合同。</w:t>
      </w:r>
      <w:r>
        <w:rPr>
          <w:rFonts w:ascii="宋体" w:hAnsi="宋体" w:cs="宋体"/>
          <w:bCs/>
          <w:sz w:val="24"/>
          <w:szCs w:val="24"/>
        </w:rPr>
      </w:r>
      <w:r/>
    </w:p>
    <w:p>
      <w:pPr>
        <w:pStyle w:val="1013"/>
        <w:numPr>
          <w:ilvl w:val="0"/>
          <w:numId w:val="6"/>
        </w:numPr>
        <w:jc w:val="left"/>
        <w:spacing w:line="360" w:lineRule="auto"/>
        <w:widowControl/>
        <w:rPr>
          <w:rFonts w:ascii="宋体" w:hAnsi="宋体" w:cs="宋体"/>
          <w:b/>
          <w:sz w:val="24"/>
          <w:szCs w:val="24"/>
        </w:rPr>
      </w:pPr>
      <w:r>
        <w:rPr>
          <w:rFonts w:hint="eastAsia" w:ascii="宋体" w:hAnsi="宋体" w:cs="宋体"/>
          <w:b/>
          <w:sz w:val="24"/>
          <w:szCs w:val="24"/>
        </w:rPr>
        <w:t xml:space="preserve">维保服务内容</w:t>
      </w:r>
      <w:r>
        <w:rPr>
          <w:rFonts w:ascii="宋体" w:hAnsi="宋体" w:cs="宋体"/>
          <w:b/>
          <w:sz w:val="24"/>
          <w:szCs w:val="24"/>
        </w:rPr>
      </w:r>
      <w:r/>
    </w:p>
    <w:p>
      <w:pPr>
        <w:pStyle w:val="1056"/>
        <w:rPr>
          <w:rFonts w:ascii="宋体" w:hAnsi="宋体"/>
          <w:sz w:val="24"/>
        </w:rPr>
      </w:pPr>
      <w:r>
        <w:rPr>
          <w:rFonts w:hint="eastAsia" w:ascii="宋体" w:hAnsi="宋体" w:cs="宋体"/>
          <w:b/>
          <w:sz w:val="24"/>
        </w:rPr>
        <w:t xml:space="preserve">1、维保设备</w:t>
      </w:r>
      <w:r>
        <w:rPr>
          <w:rFonts w:ascii="宋体" w:hAnsi="宋体"/>
          <w:sz w:val="24"/>
        </w:rPr>
      </w:r>
      <w:r/>
    </w:p>
    <w:tbl>
      <w:tblPr>
        <w:tblW w:w="8758"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2"/>
        <w:gridCol w:w="1944"/>
        <w:gridCol w:w="1596"/>
        <w:gridCol w:w="4516"/>
      </w:tblGrid>
      <w:tr>
        <w:trPr>
          <w:trHeight w:val="500"/>
        </w:trPr>
        <w:tc>
          <w:tcPr>
            <w:tcW w:w="702" w:type="dxa"/>
            <w:vAlign w:val="center"/>
            <w:textDirection w:val="lrTb"/>
            <w:noWrap w:val="false"/>
          </w:tcPr>
          <w:p>
            <w:pPr>
              <w:pStyle w:val="1013"/>
              <w:spacing w:line="360" w:lineRule="auto"/>
              <w:rPr>
                <w:rFonts w:ascii="宋体" w:hAnsi="宋体" w:cs="宋体"/>
                <w:bCs/>
                <w:sz w:val="24"/>
                <w:szCs w:val="24"/>
              </w:rPr>
            </w:pP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column">
                        <wp:posOffset>0</wp:posOffset>
                      </wp:positionH>
                      <wp:positionV relativeFrom="paragraph">
                        <wp:posOffset>161925</wp:posOffset>
                      </wp:positionV>
                      <wp:extent cx="12700" cy="27305"/>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12700" cy="27305"/>
                              </a:xfrm>
                              <a:prstGeom prst="rect">
                                <a:avLst/>
                              </a:prstGeom>
                              <a:solidFill>
                                <a:srgbClr val="000000"/>
                              </a:solidFill>
                              <a:ln>
                                <a:solidFill>
                                  <a:srgbClr val="FFFFFF"/>
                                </a:solidFill>
                              </a:ln>
                            </wps:spPr>
                            <wps:txbx>
                              <w:txbxContent>
                                <w:p>
                                  <w:pPr>
                                    <w:pStyle w:val="1013"/>
                                  </w:pPr>
                                  <w:r/>
                                  <w:r/>
                                </w:p>
                                <w:p>
                                  <w:pPr>
                                    <w:pStyle w:val="1013"/>
                                  </w:pPr>
                                  <w:r/>
                                  <w:r/>
                                </w:p>
                              </w:txbxContent>
                            </wps:txbx>
                            <wps:bodyPr wrap="square" upright="1"/>
                          </wps:wsp>
                        </a:graphicData>
                      </a:graphic>
                    </wp:anchor>
                  </w:drawing>
                </mc:Choice>
                <mc:Fallback>
                  <w:pict>
                    <v:shape id="shape 9" o:spid="_x0000_s9" o:spt="1" type="#_x0000_t1" style="position:absolute;z-index:-524288;o:allowoverlap:true;o:allowincell:false;mso-position-horizontal-relative:text;margin-left:0.0pt;mso-position-horizontal:absolute;mso-position-vertical-relative:text;margin-top:12.8pt;mso-position-vertical:absolute;width:1.0pt;height:2.1pt;mso-wrap-distance-left:9.0pt;mso-wrap-distance-top:0.0pt;mso-wrap-distance-right:9.0pt;mso-wrap-distance-bottom:0.0pt;visibility:visible;" fillcolor="#000000" strokecolor="#FFFFFF">
                      <v:textbox inset="0,0,0,0">
                        <w:txbxContent>
                          <w:p>
                            <w:pPr>
                              <w:pStyle w:val="1013"/>
                            </w:pPr>
                            <w:r/>
                            <w:r/>
                          </w:p>
                          <w:p>
                            <w:pPr>
                              <w:pStyle w:val="1013"/>
                            </w:pPr>
                            <w:r/>
                            <w:r/>
                          </w:p>
                        </w:txbxContent>
                      </v:textbox>
                    </v:shape>
                  </w:pict>
                </mc:Fallback>
              </mc:AlternateContent>
            </w:r>
            <w:r>
              <w:rPr>
                <w:rFonts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column">
                        <wp:posOffset>1905</wp:posOffset>
                      </wp:positionH>
                      <wp:positionV relativeFrom="paragraph">
                        <wp:posOffset>160020</wp:posOffset>
                      </wp:positionV>
                      <wp:extent cx="27305" cy="1270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27305" cy="12700"/>
                              </a:xfrm>
                              <a:prstGeom prst="rect">
                                <a:avLst/>
                              </a:prstGeom>
                              <a:solidFill>
                                <a:srgbClr val="000000"/>
                              </a:solidFill>
                              <a:ln>
                                <a:solidFill>
                                  <a:srgbClr val="FFFFFF"/>
                                </a:solidFill>
                              </a:ln>
                            </wps:spPr>
                            <wps:txbx>
                              <w:txbxContent>
                                <w:p>
                                  <w:pPr>
                                    <w:pStyle w:val="1013"/>
                                  </w:pPr>
                                  <w:r/>
                                  <w:r/>
                                </w:p>
                                <w:p>
                                  <w:pPr>
                                    <w:pStyle w:val="1013"/>
                                  </w:pPr>
                                  <w:r/>
                                  <w:r/>
                                </w:p>
                              </w:txbxContent>
                            </wps:txbx>
                            <wps:bodyPr wrap="square" upright="1"/>
                          </wps:wsp>
                        </a:graphicData>
                      </a:graphic>
                    </wp:anchor>
                  </w:drawing>
                </mc:Choice>
                <mc:Fallback>
                  <w:pict>
                    <v:shape id="shape 10" o:spid="_x0000_s10" o:spt="1" type="#_x0000_t1" style="position:absolute;z-index:-250609663;o:allowoverlap:true;o:allowincell:false;mso-position-horizontal-relative:text;margin-left:0.1pt;mso-position-horizontal:absolute;mso-position-vertical-relative:text;margin-top:12.6pt;mso-position-vertical:absolute;width:2.1pt;height:1.0pt;mso-wrap-distance-left:9.0pt;mso-wrap-distance-top:0.0pt;mso-wrap-distance-right:9.0pt;mso-wrap-distance-bottom:0.0pt;visibility:visible;" fillcolor="#000000" strokecolor="#FFFFFF">
                      <v:textbox inset="0,0,0,0">
                        <w:txbxContent>
                          <w:p>
                            <w:pPr>
                              <w:pStyle w:val="1013"/>
                            </w:pPr>
                            <w:r/>
                            <w:r/>
                          </w:p>
                          <w:p>
                            <w:pPr>
                              <w:pStyle w:val="1013"/>
                            </w:pPr>
                            <w:r/>
                            <w:r/>
                          </w:p>
                        </w:txbxContent>
                      </v:textbox>
                    </v:shape>
                  </w:pict>
                </mc:Fallback>
              </mc:AlternateContent>
            </w:r>
            <w:r>
              <w:rPr>
                <w:rFonts w:ascii="宋体" w:hAnsi="宋体" w:cs="宋体"/>
                <w:bCs/>
                <w:sz w:val="24"/>
                <w:szCs w:val="24"/>
              </w:rPr>
            </w:r>
            <w:r/>
          </w:p>
        </w:tc>
        <w:tc>
          <w:tcPr>
            <w:tcW w:w="1944" w:type="dxa"/>
            <w:vAlign w:val="center"/>
            <w:textDirection w:val="lrTb"/>
            <w:noWrap w:val="false"/>
          </w:tcPr>
          <w:p>
            <w:pPr>
              <w:pStyle w:val="1013"/>
              <w:jc w:val="center"/>
              <w:spacing w:line="360" w:lineRule="auto"/>
              <w:rPr>
                <w:rFonts w:ascii="宋体" w:hAnsi="宋体" w:cs="宋体"/>
                <w:bCs/>
                <w:sz w:val="24"/>
                <w:szCs w:val="24"/>
              </w:rPr>
            </w:pPr>
            <w:r>
              <w:rPr>
                <w:rFonts w:hint="eastAsia" w:ascii="宋体" w:hAnsi="宋体" w:cs="宋体"/>
                <w:bCs/>
                <w:sz w:val="24"/>
                <w:szCs w:val="24"/>
              </w:rPr>
              <w:t xml:space="preserve">设备名称</w:t>
            </w:r>
            <w:r>
              <w:rPr>
                <w:rFonts w:ascii="宋体" w:hAnsi="宋体" w:cs="宋体"/>
                <w:bCs/>
                <w:sz w:val="24"/>
                <w:szCs w:val="24"/>
              </w:rPr>
            </w:r>
            <w:r/>
          </w:p>
        </w:tc>
        <w:tc>
          <w:tcPr>
            <w:tcW w:w="1596" w:type="dxa"/>
            <w:vAlign w:val="center"/>
            <w:textDirection w:val="lrTb"/>
            <w:noWrap w:val="false"/>
          </w:tcPr>
          <w:p>
            <w:pPr>
              <w:pStyle w:val="1013"/>
              <w:jc w:val="center"/>
              <w:spacing w:line="360" w:lineRule="auto"/>
              <w:rPr>
                <w:rFonts w:ascii="宋体" w:hAnsi="宋体" w:cs="宋体"/>
                <w:bCs/>
                <w:sz w:val="24"/>
                <w:szCs w:val="24"/>
              </w:rPr>
            </w:pPr>
            <w:r>
              <w:rPr>
                <w:rFonts w:hint="eastAsia" w:ascii="宋体" w:hAnsi="宋体" w:cs="宋体"/>
                <w:bCs/>
                <w:sz w:val="24"/>
                <w:szCs w:val="24"/>
              </w:rPr>
              <w:t xml:space="preserve">序列号</w:t>
            </w:r>
            <w:r>
              <w:rPr>
                <w:rFonts w:ascii="宋体" w:hAnsi="宋体" w:cs="宋体"/>
                <w:bCs/>
                <w:sz w:val="24"/>
                <w:szCs w:val="24"/>
              </w:rPr>
            </w:r>
            <w:r/>
          </w:p>
        </w:tc>
        <w:tc>
          <w:tcPr>
            <w:tcW w:w="4516" w:type="dxa"/>
            <w:vAlign w:val="center"/>
            <w:textDirection w:val="lrTb"/>
            <w:noWrap w:val="false"/>
          </w:tcPr>
          <w:p>
            <w:pPr>
              <w:pStyle w:val="1013"/>
              <w:jc w:val="center"/>
              <w:spacing w:line="360" w:lineRule="auto"/>
              <w:rPr>
                <w:rFonts w:ascii="宋体" w:hAnsi="宋体" w:cs="宋体"/>
                <w:bCs/>
                <w:sz w:val="24"/>
                <w:szCs w:val="24"/>
              </w:rPr>
            </w:pPr>
            <w:r>
              <w:rPr>
                <w:rFonts w:hint="eastAsia" w:ascii="宋体" w:hAnsi="宋体" w:cs="宋体"/>
                <w:bCs/>
                <w:sz w:val="24"/>
                <w:szCs w:val="24"/>
              </w:rPr>
              <w:t xml:space="preserve">合同期限</w:t>
            </w:r>
            <w:r>
              <w:rPr>
                <w:rFonts w:ascii="宋体" w:hAnsi="宋体" w:cs="宋体"/>
                <w:bCs/>
                <w:sz w:val="24"/>
                <w:szCs w:val="24"/>
              </w:rPr>
            </w:r>
            <w:r/>
          </w:p>
        </w:tc>
      </w:tr>
      <w:tr>
        <w:trPr>
          <w:trHeight w:val="450"/>
        </w:trPr>
        <w:tc>
          <w:tcPr>
            <w:tcW w:w="702" w:type="dxa"/>
            <w:vAlign w:val="center"/>
            <w:textDirection w:val="lrTb"/>
            <w:noWrap w:val="false"/>
          </w:tcPr>
          <w:p>
            <w:pPr>
              <w:pStyle w:val="1013"/>
              <w:ind w:firstLine="1200"/>
              <w:jc w:val="center"/>
              <w:spacing w:line="360" w:lineRule="auto"/>
              <w:rPr>
                <w:rFonts w:ascii="宋体" w:hAnsi="宋体" w:cs="宋体"/>
                <w:bCs/>
                <w:sz w:val="24"/>
                <w:szCs w:val="24"/>
              </w:rPr>
            </w:pPr>
            <w:r>
              <w:rPr>
                <w:rFonts w:hint="eastAsia" w:ascii="宋体" w:hAnsi="宋体" w:cs="宋体"/>
                <w:bCs/>
                <w:sz w:val="24"/>
                <w:szCs w:val="24"/>
              </w:rPr>
              <w:t xml:space="preserve">11</w:t>
            </w:r>
            <w:r>
              <w:rPr>
                <w:rFonts w:ascii="宋体" w:hAnsi="宋体" w:cs="宋体"/>
                <w:bCs/>
                <w:sz w:val="24"/>
                <w:szCs w:val="24"/>
              </w:rPr>
            </w:r>
            <w:r/>
          </w:p>
        </w:tc>
        <w:tc>
          <w:tcPr>
            <w:tcW w:w="1944" w:type="dxa"/>
            <w:vAlign w:val="center"/>
            <w:textDirection w:val="lrTb"/>
            <w:noWrap w:val="false"/>
          </w:tcPr>
          <w:p>
            <w:pPr>
              <w:pStyle w:val="1013"/>
              <w:jc w:val="center"/>
              <w:spacing w:line="360" w:lineRule="auto"/>
              <w:rPr>
                <w:rFonts w:ascii="宋体" w:hAnsi="宋体" w:cs="宋体"/>
                <w:bCs/>
                <w:sz w:val="24"/>
                <w:szCs w:val="24"/>
              </w:rPr>
            </w:pPr>
            <w:r>
              <w:rPr>
                <w:rFonts w:ascii="宋体" w:hAnsi="宋体" w:cs="宋体"/>
                <w:bCs/>
                <w:sz w:val="24"/>
                <w:szCs w:val="24"/>
              </w:rPr>
            </w:r>
            <w:r/>
          </w:p>
        </w:tc>
        <w:tc>
          <w:tcPr>
            <w:tcW w:w="1596" w:type="dxa"/>
            <w:vAlign w:val="center"/>
            <w:textDirection w:val="lrTb"/>
            <w:noWrap w:val="false"/>
          </w:tcPr>
          <w:p>
            <w:pPr>
              <w:pStyle w:val="1013"/>
              <w:ind w:firstLine="480"/>
              <w:spacing w:line="360" w:lineRule="auto"/>
              <w:rPr>
                <w:rFonts w:ascii="宋体" w:hAnsi="宋体" w:cs="宋体"/>
                <w:bCs/>
                <w:sz w:val="24"/>
                <w:szCs w:val="24"/>
              </w:rPr>
            </w:pPr>
            <w:r>
              <w:rPr>
                <w:rFonts w:ascii="宋体" w:hAnsi="宋体" w:cs="宋体"/>
                <w:bCs/>
                <w:sz w:val="24"/>
                <w:szCs w:val="24"/>
              </w:rPr>
            </w:r>
            <w:r/>
          </w:p>
        </w:tc>
        <w:tc>
          <w:tcPr>
            <w:tcW w:w="4516" w:type="dxa"/>
            <w:vAlign w:val="center"/>
            <w:textDirection w:val="lrTb"/>
            <w:noWrap w:val="false"/>
          </w:tcPr>
          <w:p>
            <w:pPr>
              <w:pStyle w:val="1013"/>
              <w:jc w:val="center"/>
              <w:spacing w:line="360" w:lineRule="auto"/>
              <w:rPr>
                <w:rFonts w:ascii="宋体" w:hAnsi="宋体" w:cs="宋体"/>
                <w:bCs/>
                <w:sz w:val="24"/>
                <w:szCs w:val="24"/>
              </w:rPr>
            </w:pPr>
            <w:r>
              <w:rPr>
                <w:rFonts w:ascii="宋体" w:hAnsi="宋体" w:cs="宋体"/>
                <w:bCs/>
                <w:sz w:val="24"/>
                <w:szCs w:val="24"/>
              </w:rPr>
            </w:r>
            <w:r/>
          </w:p>
        </w:tc>
      </w:tr>
      <w:tr>
        <w:trPr>
          <w:trHeight w:val="768"/>
        </w:trPr>
        <w:tc>
          <w:tcPr>
            <w:tcW w:w="702" w:type="dxa"/>
            <w:vAlign w:val="center"/>
            <w:textDirection w:val="lrTb"/>
            <w:noWrap w:val="false"/>
          </w:tcPr>
          <w:p>
            <w:pPr>
              <w:pStyle w:val="1013"/>
              <w:ind w:firstLine="1200"/>
              <w:spacing w:line="360" w:lineRule="auto"/>
              <w:rPr>
                <w:rFonts w:ascii="宋体" w:hAnsi="宋体" w:cs="宋体"/>
                <w:bCs/>
                <w:sz w:val="24"/>
                <w:szCs w:val="24"/>
              </w:rPr>
            </w:pPr>
            <w:r>
              <w:rPr>
                <w:rFonts w:ascii="宋体" w:hAnsi="宋体" w:cs="宋体"/>
                <w:bCs/>
                <w:sz w:val="24"/>
                <w:szCs w:val="24"/>
              </w:rPr>
            </w:r>
            <w:r/>
          </w:p>
        </w:tc>
        <w:tc>
          <w:tcPr>
            <w:tcW w:w="1944" w:type="dxa"/>
            <w:vAlign w:val="center"/>
            <w:textDirection w:val="lrTb"/>
            <w:noWrap w:val="false"/>
          </w:tcPr>
          <w:p>
            <w:pPr>
              <w:pStyle w:val="1013"/>
              <w:jc w:val="center"/>
              <w:spacing w:line="360" w:lineRule="auto"/>
              <w:rPr>
                <w:rFonts w:ascii="宋体" w:hAnsi="宋体" w:cs="宋体"/>
                <w:bCs/>
                <w:sz w:val="24"/>
                <w:szCs w:val="24"/>
              </w:rPr>
            </w:pPr>
            <w:r>
              <w:rPr>
                <w:rFonts w:hint="eastAsia" w:ascii="宋体" w:hAnsi="宋体" w:cs="宋体"/>
                <w:bCs/>
                <w:sz w:val="24"/>
                <w:szCs w:val="24"/>
              </w:rPr>
              <w:t xml:space="preserve">合同金额</w:t>
            </w:r>
            <w:r>
              <w:rPr>
                <w:rFonts w:ascii="宋体" w:hAnsi="宋体" w:cs="宋体"/>
                <w:bCs/>
                <w:sz w:val="24"/>
                <w:szCs w:val="24"/>
              </w:rPr>
            </w:r>
            <w:r/>
          </w:p>
        </w:tc>
        <w:tc>
          <w:tcPr>
            <w:gridSpan w:val="2"/>
            <w:tcW w:w="6112" w:type="dxa"/>
            <w:vAlign w:val="center"/>
            <w:textDirection w:val="lrTb"/>
            <w:noWrap w:val="false"/>
          </w:tcPr>
          <w:p>
            <w:pPr>
              <w:pStyle w:val="1013"/>
              <w:ind w:firstLine="1200"/>
              <w:spacing w:line="360" w:lineRule="auto"/>
              <w:rPr>
                <w:rFonts w:ascii="宋体" w:hAnsi="宋体" w:cs="宋体"/>
                <w:bCs/>
                <w:sz w:val="24"/>
                <w:szCs w:val="24"/>
              </w:rPr>
            </w:pPr>
            <w:r>
              <w:rPr>
                <w:rFonts w:hint="eastAsia" w:ascii="宋体" w:hAnsi="宋体" w:cs="宋体"/>
                <w:bCs/>
                <w:sz w:val="24"/>
                <w:szCs w:val="24"/>
              </w:rPr>
              <w:t xml:space="preserve">人民币大写：</w:t>
            </w:r>
            <w:r>
              <w:rPr>
                <w:rFonts w:ascii="宋体" w:hAnsi="宋体" w:cs="宋体"/>
                <w:bCs/>
                <w:sz w:val="24"/>
                <w:szCs w:val="24"/>
              </w:rPr>
            </w:r>
            <w:r/>
          </w:p>
          <w:p>
            <w:pPr>
              <w:pStyle w:val="1013"/>
              <w:ind w:firstLine="1200"/>
              <w:spacing w:line="360" w:lineRule="auto"/>
              <w:rPr>
                <w:rFonts w:ascii="宋体" w:hAnsi="宋体" w:cs="宋体"/>
                <w:bCs/>
                <w:sz w:val="24"/>
                <w:szCs w:val="24"/>
              </w:rPr>
            </w:pPr>
            <w:r>
              <w:rPr>
                <w:rFonts w:hint="eastAsia" w:ascii="宋体" w:hAnsi="宋体" w:cs="宋体"/>
                <w:bCs/>
                <w:sz w:val="24"/>
                <w:szCs w:val="24"/>
              </w:rPr>
              <w:t xml:space="preserve">人民小写：</w:t>
            </w:r>
            <w:r>
              <w:rPr>
                <w:rFonts w:ascii="宋体" w:hAnsi="宋体" w:cs="宋体"/>
                <w:bCs/>
                <w:sz w:val="24"/>
                <w:szCs w:val="24"/>
              </w:rPr>
            </w:r>
            <w:r/>
          </w:p>
        </w:tc>
      </w:tr>
      <w:tr>
        <w:trPr>
          <w:trHeight w:val="768"/>
        </w:trPr>
        <w:tc>
          <w:tcPr>
            <w:gridSpan w:val="4"/>
            <w:tcW w:w="8758" w:type="dxa"/>
            <w:vAlign w:val="center"/>
            <w:textDirection w:val="lrTb"/>
            <w:noWrap w:val="false"/>
          </w:tcPr>
          <w:p>
            <w:pPr>
              <w:pStyle w:val="1013"/>
              <w:ind w:left="168"/>
              <w:spacing w:before="1" w:line="189" w:lineRule="auto"/>
              <w:rPr>
                <w:rFonts w:ascii="宋体" w:hAnsi="宋体" w:cs="宋体"/>
                <w:bCs/>
                <w:sz w:val="24"/>
                <w:szCs w:val="24"/>
              </w:rPr>
            </w:pPr>
            <w:r>
              <w:rPr>
                <w:rFonts w:ascii="宋体" w:hAnsi="宋体" w:cs="宋体"/>
                <w:bCs/>
                <w:sz w:val="24"/>
                <w:szCs w:val="24"/>
              </w:rPr>
            </w:r>
            <w:r/>
          </w:p>
        </w:tc>
      </w:tr>
    </w:tbl>
    <w:p>
      <w:pPr>
        <w:pStyle w:val="1013"/>
        <w:numPr>
          <w:ilvl w:val="0"/>
          <w:numId w:val="7"/>
        </w:numPr>
        <w:jc w:val="left"/>
        <w:spacing w:line="360" w:lineRule="auto"/>
        <w:widowControl/>
        <w:tabs>
          <w:tab w:val="left" w:pos="312" w:leader="none"/>
        </w:tabs>
        <w:rPr>
          <w:rFonts w:ascii="宋体" w:hAnsi="宋体" w:cs="宋体"/>
          <w:b/>
          <w:sz w:val="24"/>
          <w:szCs w:val="24"/>
        </w:rPr>
      </w:pPr>
      <w:r>
        <w:rPr>
          <w:rFonts w:hint="eastAsia" w:ascii="宋体" w:hAnsi="宋体" w:cs="宋体"/>
          <w:b/>
          <w:sz w:val="24"/>
          <w:szCs w:val="24"/>
        </w:rPr>
        <w:t xml:space="preserve">服务内容</w:t>
      </w:r>
      <w:r>
        <w:rPr>
          <w:rFonts w:ascii="宋体" w:hAnsi="宋体" w:cs="宋体"/>
          <w:b/>
          <w:sz w:val="24"/>
          <w:szCs w:val="24"/>
        </w:rPr>
      </w:r>
      <w:r/>
    </w:p>
    <w:p>
      <w:pPr>
        <w:pStyle w:val="1056"/>
        <w:spacing w:line="360" w:lineRule="auto"/>
        <w:rPr>
          <w:rFonts w:hint="eastAsia" w:ascii="宋体" w:hAnsi="宋体" w:cs="宋体"/>
          <w:b/>
          <w:sz w:val="24"/>
        </w:rPr>
      </w:pPr>
      <w:r>
        <w:rPr>
          <w:rFonts w:hint="eastAsia" w:ascii="宋体" w:hAnsi="宋体" w:cs="宋体"/>
          <w:b/>
          <w:sz w:val="24"/>
        </w:rPr>
        <w:t xml:space="preserve">详见招标文件</w:t>
      </w:r>
      <w:r>
        <w:rPr>
          <w:rFonts w:hint="eastAsia" w:ascii="宋体" w:hAnsi="宋体" w:cs="宋体"/>
          <w:b/>
          <w:sz w:val="24"/>
        </w:rPr>
        <w:t xml:space="preserve">项目需求</w:t>
      </w:r>
      <w:r/>
    </w:p>
    <w:p>
      <w:pPr>
        <w:pStyle w:val="1056"/>
        <w:numPr>
          <w:ilvl w:val="0"/>
          <w:numId w:val="7"/>
        </w:numPr>
        <w:jc w:val="left"/>
        <w:spacing w:after="0" w:line="360" w:lineRule="auto"/>
        <w:widowControl/>
        <w:tabs>
          <w:tab w:val="left" w:pos="312" w:leader="none"/>
        </w:tabs>
        <w:rPr>
          <w:rFonts w:ascii="宋体" w:hAnsi="宋体"/>
          <w:b/>
          <w:sz w:val="24"/>
        </w:rPr>
      </w:pPr>
      <w:r>
        <w:rPr>
          <w:rFonts w:hint="eastAsia" w:ascii="宋体" w:hAnsi="宋体"/>
          <w:b/>
          <w:sz w:val="24"/>
        </w:rPr>
        <w:t xml:space="preserve">服务要求</w:t>
      </w:r>
      <w:r>
        <w:rPr>
          <w:rFonts w:ascii="宋体" w:hAnsi="宋体"/>
          <w:b/>
          <w:sz w:val="24"/>
        </w:rPr>
      </w:r>
      <w:r/>
    </w:p>
    <w:p>
      <w:pPr>
        <w:pStyle w:val="1013"/>
        <w:spacing w:before="1" w:line="360" w:lineRule="auto"/>
        <w:rPr>
          <w:rFonts w:ascii="宋体" w:hAnsi="宋体" w:cs="宋体"/>
          <w:spacing w:val="-1"/>
          <w:sz w:val="24"/>
          <w:szCs w:val="24"/>
        </w:rPr>
      </w:pPr>
      <w:r>
        <w:rPr>
          <w:rFonts w:hint="eastAsia" w:ascii="宋体" w:hAnsi="宋体" w:cs="宋体"/>
          <w:spacing w:val="-1"/>
          <w:sz w:val="24"/>
          <w:szCs w:val="24"/>
        </w:rPr>
        <w:t xml:space="preserve">3.1一个季度至少一次的设备巡查保养，所有保养的备件替换和相关测试必须经专业检测和认证。每次完成维修、保养、巡检，出具相应的维修及质控报告、保养及质控报告、巡检报告。</w:t>
      </w:r>
      <w:r>
        <w:rPr>
          <w:rFonts w:ascii="宋体" w:hAnsi="宋体" w:cs="宋体"/>
          <w:spacing w:val="-1"/>
          <w:sz w:val="24"/>
          <w:szCs w:val="24"/>
        </w:rPr>
      </w:r>
      <w:r/>
    </w:p>
    <w:p>
      <w:pPr>
        <w:pStyle w:val="1013"/>
        <w:spacing w:before="1" w:line="360" w:lineRule="auto"/>
        <w:rPr>
          <w:rFonts w:ascii="宋体" w:hAnsi="宋体" w:cs="宋体"/>
          <w:spacing w:val="1"/>
          <w:sz w:val="24"/>
          <w:szCs w:val="24"/>
        </w:rPr>
      </w:pPr>
      <w:r>
        <w:rPr>
          <w:rFonts w:hint="eastAsia" w:ascii="宋体" w:hAnsi="宋体" w:cs="宋体"/>
          <w:spacing w:val="1"/>
          <w:sz w:val="24"/>
          <w:szCs w:val="24"/>
        </w:rPr>
        <w:t xml:space="preserve">3.2在保修服务期内免费提供设备的软硬件安全升级，免费提供设备的系统软件升级补丁和技术支持，以提高设备的安全性和性能。并提供所有升级资料和记录。</w:t>
      </w:r>
      <w:r>
        <w:rPr>
          <w:rFonts w:ascii="宋体" w:hAnsi="宋体" w:cs="宋体"/>
          <w:spacing w:val="1"/>
          <w:sz w:val="24"/>
          <w:szCs w:val="24"/>
        </w:rPr>
      </w:r>
      <w:r/>
    </w:p>
    <w:p>
      <w:pPr>
        <w:pStyle w:val="1056"/>
        <w:spacing w:line="360" w:lineRule="auto"/>
        <w:rPr>
          <w:rFonts w:ascii="宋体" w:hAnsi="宋体" w:cs="宋体"/>
          <w:bCs/>
          <w:sz w:val="24"/>
        </w:rPr>
      </w:pPr>
      <w:r>
        <w:rPr>
          <w:rFonts w:hint="eastAsia" w:ascii="宋体" w:hAnsi="宋体" w:cs="宋体"/>
          <w:bCs/>
          <w:sz w:val="24"/>
        </w:rPr>
        <w:t xml:space="preserve">3.3维保期间提供无限次上门维修服务，含维修人员的工时费、差旅费。</w:t>
      </w:r>
      <w:r>
        <w:rPr>
          <w:rFonts w:ascii="宋体" w:hAnsi="宋体" w:cs="宋体"/>
          <w:bCs/>
          <w:sz w:val="24"/>
        </w:rPr>
      </w:r>
      <w:r/>
    </w:p>
    <w:p>
      <w:pPr>
        <w:pStyle w:val="1056"/>
        <w:spacing w:line="360" w:lineRule="auto"/>
        <w:rPr>
          <w:rFonts w:ascii="宋体" w:hAnsi="宋体" w:cs="宋体"/>
          <w:spacing w:val="1"/>
          <w:sz w:val="24"/>
        </w:rPr>
      </w:pPr>
      <w:r>
        <w:rPr>
          <w:rFonts w:hint="eastAsia" w:ascii="宋体" w:hAnsi="宋体" w:cs="宋体"/>
          <w:spacing w:val="1"/>
          <w:sz w:val="24"/>
        </w:rPr>
        <w:t xml:space="preserve">3.4保证设备保</w:t>
      </w:r>
      <w:r>
        <w:rPr>
          <w:rFonts w:hint="eastAsia" w:ascii="宋体" w:hAnsi="宋体" w:cs="宋体"/>
          <w:color w:val="ff0000"/>
          <w:spacing w:val="1"/>
          <w:sz w:val="24"/>
        </w:rPr>
        <w:t xml:space="preserve">修</w:t>
      </w:r>
      <w:r>
        <w:rPr>
          <w:rFonts w:hint="eastAsia" w:ascii="宋体" w:hAnsi="宋体" w:cs="宋体"/>
          <w:spacing w:val="1"/>
          <w:sz w:val="24"/>
        </w:rPr>
        <w:t xml:space="preserve">期内所提供的全部零配件均为全新原厂零配件，不会使用翻新零配件、返修零配件、二手零配件、旧设备拆机零配件及其它生</w:t>
      </w:r>
      <w:r>
        <w:rPr>
          <w:rFonts w:hint="eastAsia" w:ascii="宋体" w:hAnsi="宋体" w:cs="宋体"/>
          <w:spacing w:val="1"/>
          <w:sz w:val="24"/>
        </w:rPr>
        <w:t xml:space="preserve">产厂家的兼容零配件等。如出现上述任一种情况，招标人有权终止合同并依实际损失索赔。</w:t>
      </w:r>
      <w:r>
        <w:rPr>
          <w:rFonts w:ascii="宋体" w:hAnsi="宋体" w:cs="宋体"/>
          <w:spacing w:val="1"/>
          <w:sz w:val="24"/>
        </w:rPr>
      </w:r>
      <w:r/>
    </w:p>
    <w:p>
      <w:pPr>
        <w:pStyle w:val="1013"/>
        <w:spacing w:line="360" w:lineRule="auto"/>
        <w:rPr>
          <w:rFonts w:ascii="宋体" w:hAnsi="宋体" w:cs="宋体"/>
          <w:spacing w:val="1"/>
          <w:sz w:val="24"/>
          <w:szCs w:val="24"/>
        </w:rPr>
      </w:pPr>
      <w:r>
        <w:rPr>
          <w:rFonts w:hint="eastAsia" w:ascii="宋体" w:hAnsi="宋体" w:cs="宋体"/>
          <w:spacing w:val="1"/>
          <w:sz w:val="24"/>
          <w:szCs w:val="24"/>
        </w:rPr>
        <w:t xml:space="preserve">3.5每次维修后设备使用正常，且一个月内无异常方算验收合格。须提供营业执照、经营许可证（确认是否可以提供）、等相关资质证书，供应商保证所提供产品合法合规，否则造成的一切相关损失由厂家或供应商负全部责任。</w:t>
      </w:r>
      <w:r>
        <w:rPr>
          <w:rFonts w:ascii="宋体" w:hAnsi="宋体" w:cs="宋体"/>
          <w:spacing w:val="1"/>
          <w:sz w:val="24"/>
          <w:szCs w:val="24"/>
        </w:rPr>
      </w:r>
      <w:r/>
    </w:p>
    <w:p>
      <w:pPr>
        <w:pStyle w:val="1163"/>
        <w:ind w:left="0"/>
        <w:spacing w:line="360" w:lineRule="auto"/>
        <w:rPr>
          <w:rFonts w:hint="eastAsia" w:ascii="宋体" w:hAnsi="宋体" w:cs="宋体"/>
          <w:color w:val="000000"/>
          <w:spacing w:val="10"/>
          <w:sz w:val="24"/>
          <w:szCs w:val="24"/>
        </w:rPr>
      </w:pPr>
      <w:r>
        <w:rPr>
          <w:rFonts w:hint="eastAsia" w:ascii="宋体" w:hAnsi="宋体" w:cs="宋体"/>
          <w:spacing w:val="-2"/>
          <w:sz w:val="24"/>
          <w:szCs w:val="24"/>
        </w:rPr>
        <w:t xml:space="preserve">3.</w:t>
      </w:r>
      <w:r>
        <w:rPr>
          <w:rFonts w:hint="eastAsia" w:ascii="宋体" w:hAnsi="宋体" w:cs="宋体"/>
          <w:spacing w:val="1"/>
          <w:sz w:val="24"/>
          <w:szCs w:val="24"/>
        </w:rPr>
        <w:t xml:space="preserve">6本合同维保服务期为</w:t>
      </w:r>
      <w:r>
        <w:rPr>
          <w:rFonts w:hint="eastAsia" w:ascii="宋体" w:hAnsi="宋体" w:cs="宋体"/>
          <w:spacing w:val="1"/>
          <w:sz w:val="24"/>
          <w:szCs w:val="24"/>
          <w:u w:val="single"/>
        </w:rPr>
        <w:t xml:space="preserve">     </w:t>
      </w:r>
      <w:r>
        <w:rPr>
          <w:rFonts w:hint="eastAsia" w:ascii="宋体" w:hAnsi="宋体" w:cs="宋体"/>
          <w:spacing w:val="1"/>
          <w:sz w:val="24"/>
          <w:szCs w:val="24"/>
        </w:rPr>
        <w:t xml:space="preserve">，时间从合同签订之日起计算。乙方确保设备保修期内开机率为95%以上，如设备故障停机率超过5%（一年按365天计算，每年18天），每超过一天，</w:t>
      </w:r>
      <w:r>
        <w:rPr>
          <w:rFonts w:hint="eastAsia" w:ascii="宋体" w:hAnsi="宋体" w:cs="宋体"/>
          <w:color w:val="ff0000"/>
          <w:spacing w:val="10"/>
          <w:sz w:val="24"/>
          <w:szCs w:val="24"/>
        </w:rPr>
        <w:t xml:space="preserve">按该机平均日收入罚款。</w:t>
      </w:r>
      <w:r>
        <w:rPr>
          <w:rFonts w:hint="eastAsia" w:ascii="宋体" w:hAnsi="宋体" w:cs="宋体"/>
          <w:color w:val="000000"/>
          <w:spacing w:val="10"/>
          <w:sz w:val="24"/>
          <w:szCs w:val="24"/>
        </w:rPr>
      </w:r>
      <w:r/>
    </w:p>
    <w:p>
      <w:pPr>
        <w:pStyle w:val="1013"/>
        <w:spacing w:line="360" w:lineRule="auto"/>
        <w:rPr>
          <w:rFonts w:ascii="宋体" w:hAnsi="宋体" w:cs="楷体"/>
          <w:sz w:val="24"/>
          <w:szCs w:val="24"/>
        </w:rPr>
      </w:pPr>
      <w:r>
        <w:rPr>
          <w:rFonts w:ascii="宋体" w:hAnsi="宋体" w:cs="楷体"/>
          <w:sz w:val="24"/>
          <w:szCs w:val="24"/>
        </w:rPr>
      </w:r>
      <w:r/>
    </w:p>
    <w:p>
      <w:pPr>
        <w:pStyle w:val="1056"/>
        <w:spacing w:line="360" w:lineRule="auto"/>
        <w:rPr>
          <w:rFonts w:ascii="宋体" w:hAnsi="宋体"/>
          <w:sz w:val="24"/>
        </w:rPr>
      </w:pPr>
      <w:r>
        <w:rPr>
          <w:rFonts w:hint="eastAsia" w:ascii="宋体" w:hAnsi="宋体" w:cs="宋体"/>
          <w:spacing w:val="-1"/>
          <w:sz w:val="24"/>
        </w:rPr>
        <w:t xml:space="preserve">3.7 </w:t>
      </w:r>
      <w:r>
        <w:rPr>
          <w:rFonts w:hint="eastAsia" w:ascii="宋体" w:hAnsi="宋体" w:cs="宋体"/>
          <w:sz w:val="24"/>
        </w:rPr>
        <w:t xml:space="preserve">24 小时*365 天技术电话支持</w:t>
      </w:r>
      <w:r>
        <w:rPr>
          <w:rFonts w:hint="eastAsia" w:ascii="宋体" w:hAnsi="宋体" w:cs="宋体"/>
          <w:bCs/>
          <w:sz w:val="24"/>
        </w:rPr>
        <w:t xml:space="preserve"> </w:t>
      </w:r>
      <w:r>
        <w:rPr>
          <w:rFonts w:ascii="宋体" w:hAnsi="宋体"/>
          <w:sz w:val="24"/>
        </w:rPr>
      </w:r>
      <w:r/>
    </w:p>
    <w:p>
      <w:pPr>
        <w:pStyle w:val="1013"/>
        <w:spacing w:line="360" w:lineRule="auto"/>
        <w:rPr>
          <w:rFonts w:ascii="宋体" w:hAnsi="宋体" w:cs="宋体"/>
          <w:b/>
          <w:sz w:val="24"/>
          <w:szCs w:val="24"/>
        </w:rPr>
      </w:pPr>
      <w:r>
        <w:rPr>
          <w:rFonts w:hint="eastAsia" w:ascii="宋体" w:hAnsi="宋体" w:cs="宋体"/>
          <w:b/>
          <w:sz w:val="24"/>
          <w:szCs w:val="24"/>
        </w:rPr>
        <w:t xml:space="preserve">二、付款方式：</w:t>
      </w:r>
      <w:r>
        <w:rPr>
          <w:rFonts w:ascii="宋体" w:hAnsi="宋体" w:cs="宋体"/>
          <w:b/>
          <w:sz w:val="24"/>
          <w:szCs w:val="24"/>
        </w:rPr>
      </w:r>
      <w:r/>
    </w:p>
    <w:p>
      <w:pPr>
        <w:pStyle w:val="1013"/>
        <w:spacing w:line="360" w:lineRule="auto"/>
        <w:rPr>
          <w:rFonts w:ascii="宋体" w:hAnsi="宋体" w:cs="宋体"/>
          <w:b/>
          <w:sz w:val="24"/>
          <w:szCs w:val="24"/>
        </w:rPr>
      </w:pPr>
      <w:r>
        <w:rPr>
          <w:rFonts w:hint="eastAsia" w:ascii="宋体" w:hAnsi="宋体" w:cs="宋体"/>
          <w:b/>
          <w:sz w:val="24"/>
          <w:szCs w:val="24"/>
        </w:rPr>
        <w:t xml:space="preserve">合同签订后支付当年度维保费用的30%，服务期满后付支付剩余70%款项。</w:t>
      </w:r>
      <w:r>
        <w:rPr>
          <w:rFonts w:ascii="宋体" w:hAnsi="宋体" w:cs="宋体"/>
          <w:b/>
          <w:sz w:val="24"/>
          <w:szCs w:val="24"/>
        </w:rPr>
      </w:r>
      <w:r/>
    </w:p>
    <w:p>
      <w:pPr>
        <w:pStyle w:val="1013"/>
        <w:spacing w:line="360" w:lineRule="auto"/>
        <w:rPr>
          <w:rFonts w:ascii="宋体" w:hAnsi="宋体" w:cs="宋体"/>
          <w:b/>
          <w:sz w:val="24"/>
          <w:szCs w:val="24"/>
        </w:rPr>
      </w:pPr>
      <w:r>
        <w:rPr>
          <w:rFonts w:hint="eastAsia" w:ascii="宋体" w:hAnsi="宋体" w:cs="宋体"/>
          <w:b/>
          <w:sz w:val="24"/>
          <w:szCs w:val="24"/>
        </w:rPr>
        <w:t xml:space="preserve">三、其他: </w:t>
      </w:r>
      <w:r>
        <w:rPr>
          <w:rFonts w:ascii="宋体" w:hAnsi="宋体" w:cs="宋体"/>
          <w:b/>
          <w:sz w:val="24"/>
          <w:szCs w:val="24"/>
        </w:rPr>
      </w:r>
      <w:r/>
    </w:p>
    <w:p>
      <w:pPr>
        <w:pStyle w:val="1013"/>
        <w:spacing w:line="360" w:lineRule="auto"/>
        <w:rPr>
          <w:rFonts w:ascii="宋体" w:hAnsi="宋体" w:cs="宋体"/>
          <w:bCs/>
          <w:sz w:val="24"/>
          <w:szCs w:val="24"/>
        </w:rPr>
      </w:pPr>
      <w:r>
        <w:rPr>
          <w:rFonts w:hint="eastAsia" w:ascii="宋体" w:hAnsi="宋体" w:cs="宋体"/>
          <w:bCs/>
          <w:sz w:val="24"/>
          <w:szCs w:val="24"/>
        </w:rPr>
        <w:t xml:space="preserve">1. 甲方需保证设备电源质量稳定可靠，并对设备进行</w:t>
      </w:r>
      <w:r>
        <w:rPr>
          <w:rFonts w:hint="eastAsia" w:ascii="宋体" w:hAnsi="宋体" w:cs="宋体"/>
          <w:bCs/>
          <w:sz w:val="24"/>
          <w:szCs w:val="24"/>
        </w:rPr>
        <w:t xml:space="preserve">日常清洁保养和基本维护工作，做好故障记录。</w:t>
      </w:r>
      <w:r>
        <w:rPr>
          <w:rFonts w:ascii="宋体" w:hAnsi="宋体" w:cs="宋体"/>
          <w:bCs/>
          <w:sz w:val="24"/>
          <w:szCs w:val="24"/>
        </w:rPr>
      </w:r>
      <w:r/>
    </w:p>
    <w:p>
      <w:pPr>
        <w:pStyle w:val="1013"/>
        <w:spacing w:line="360" w:lineRule="auto"/>
        <w:rPr>
          <w:rFonts w:ascii="宋体" w:hAnsi="宋体" w:cs="宋体"/>
          <w:bCs/>
          <w:sz w:val="24"/>
          <w:szCs w:val="24"/>
        </w:rPr>
      </w:pPr>
      <w:r>
        <w:rPr>
          <w:rFonts w:hint="eastAsia" w:ascii="宋体" w:hAnsi="宋体" w:cs="宋体"/>
          <w:bCs/>
          <w:sz w:val="24"/>
          <w:szCs w:val="24"/>
        </w:rPr>
        <w:t xml:space="preserve">2. 甲方应按照设备使用手册要求正确操作设备，同时保证设备开启关闭时的环境处于正常状态。</w:t>
      </w:r>
      <w:r>
        <w:rPr>
          <w:rFonts w:ascii="宋体" w:hAnsi="宋体" w:cs="宋体"/>
          <w:bCs/>
          <w:sz w:val="24"/>
          <w:szCs w:val="24"/>
        </w:rPr>
      </w:r>
      <w:r/>
    </w:p>
    <w:p>
      <w:pPr>
        <w:pStyle w:val="1013"/>
        <w:spacing w:line="360" w:lineRule="auto"/>
        <w:rPr>
          <w:rFonts w:ascii="宋体" w:hAnsi="宋体" w:cs="宋体"/>
          <w:bCs/>
          <w:sz w:val="24"/>
          <w:szCs w:val="24"/>
        </w:rPr>
      </w:pPr>
      <w:r>
        <w:rPr>
          <w:rFonts w:hint="eastAsia" w:ascii="宋体" w:hAnsi="宋体" w:cs="宋体"/>
          <w:bCs/>
          <w:sz w:val="24"/>
          <w:szCs w:val="24"/>
        </w:rPr>
        <w:t xml:space="preserve">3.乙方承担质保服务期内发生的一切费用及因所供配件给甲方造成的一切损失（因甲方原因造成的除外），在质保期内，如因产品发生重大质量问题，或同一质量问题连续两次维修仍无法正常使用，乙方应立即无条件给予换货。</w:t>
      </w:r>
      <w:r>
        <w:rPr>
          <w:rFonts w:ascii="宋体" w:hAnsi="宋体" w:cs="宋体"/>
          <w:bCs/>
          <w:sz w:val="24"/>
          <w:szCs w:val="24"/>
        </w:rPr>
      </w:r>
      <w:r/>
    </w:p>
    <w:p>
      <w:pPr>
        <w:pStyle w:val="1013"/>
        <w:spacing w:line="360" w:lineRule="auto"/>
        <w:rPr>
          <w:rFonts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.无论在质保期内还是质保期外，乙方工程师来甲方维修，必须事先与甲方医学工程科取得联系，并做相应登记；在维修过程中将相关情况向甲方工程师通报。否则由此引起的一切责任由乙方承担。</w:t>
      </w:r>
      <w:r>
        <w:rPr>
          <w:rFonts w:ascii="宋体" w:hAnsi="宋体" w:cs="宋体"/>
          <w:bCs/>
          <w:sz w:val="24"/>
          <w:szCs w:val="24"/>
        </w:rPr>
      </w:r>
      <w:r/>
    </w:p>
    <w:p>
      <w:pPr>
        <w:pStyle w:val="1013"/>
        <w:spacing w:line="360" w:lineRule="auto"/>
        <w:rPr>
          <w:rFonts w:ascii="宋体" w:hAnsi="宋体" w:cs="宋体"/>
          <w:bCs/>
          <w:sz w:val="24"/>
          <w:szCs w:val="24"/>
        </w:rPr>
      </w:pPr>
      <w:r>
        <w:rPr>
          <w:rFonts w:hint="eastAsia" w:ascii="宋体" w:hAnsi="宋体" w:cs="宋体"/>
          <w:bCs/>
          <w:sz w:val="24"/>
          <w:szCs w:val="24"/>
        </w:rPr>
        <w:t xml:space="preserve">5.本合同系指本文件及其附件中的所有部分，附件包含投标文件、配置清单及承诺书。</w:t>
      </w:r>
      <w:r>
        <w:rPr>
          <w:rFonts w:ascii="宋体" w:hAnsi="宋体" w:cs="宋体"/>
          <w:bCs/>
          <w:sz w:val="24"/>
          <w:szCs w:val="24"/>
        </w:rPr>
      </w:r>
      <w:r/>
    </w:p>
    <w:p>
      <w:pPr>
        <w:pStyle w:val="1013"/>
        <w:spacing w:line="360" w:lineRule="auto"/>
        <w:rPr>
          <w:rFonts w:ascii="宋体" w:hAnsi="宋体" w:cs="宋体"/>
          <w:bCs/>
          <w:sz w:val="24"/>
          <w:szCs w:val="24"/>
        </w:rPr>
      </w:pPr>
      <w:r>
        <w:rPr>
          <w:rFonts w:hint="eastAsia" w:ascii="宋体" w:hAnsi="宋体" w:cs="宋体"/>
          <w:bCs/>
          <w:sz w:val="24"/>
          <w:szCs w:val="24"/>
        </w:rPr>
        <w:t xml:space="preserve">6.本合同未尽事宜，签约双方应友好协商解决。协商不成，任何一方均可向甲方所在地的人民法院提起诉讼。</w:t>
      </w:r>
      <w:r>
        <w:rPr>
          <w:rFonts w:ascii="宋体" w:hAnsi="宋体" w:cs="宋体"/>
          <w:bCs/>
          <w:sz w:val="24"/>
          <w:szCs w:val="24"/>
        </w:rPr>
      </w:r>
      <w:r/>
    </w:p>
    <w:p>
      <w:pPr>
        <w:pStyle w:val="1056"/>
        <w:spacing w:line="360" w:lineRule="auto"/>
        <w:rPr>
          <w:rFonts w:ascii="宋体" w:hAnsi="宋体"/>
          <w:sz w:val="24"/>
        </w:rPr>
      </w:pPr>
      <w:r>
        <w:rPr>
          <w:rFonts w:hint="eastAsia" w:ascii="宋体" w:hAnsi="宋体" w:cs="宋体"/>
          <w:bCs/>
          <w:sz w:val="24"/>
        </w:rPr>
        <w:t xml:space="preserve">7.本服务合同由双方正式授权代表签字并加盖合法印章后生效（盖章时请加盖骑缝章）。正本合同共三份，乙方执一份正本合同，甲方执二份正本合同。</w:t>
      </w:r>
      <w:r>
        <w:rPr>
          <w:rFonts w:ascii="宋体" w:hAnsi="宋体"/>
          <w:sz w:val="24"/>
        </w:rPr>
      </w:r>
      <w:r/>
    </w:p>
    <w:p>
      <w:pPr>
        <w:pStyle w:val="1013"/>
        <w:spacing w:line="360" w:lineRule="auto"/>
        <w:rPr>
          <w:rFonts w:ascii="宋体" w:hAnsi="宋体" w:cs="宋体"/>
          <w:b/>
          <w:sz w:val="24"/>
          <w:szCs w:val="24"/>
        </w:rPr>
      </w:pPr>
      <w:r>
        <w:rPr>
          <w:rFonts w:hint="eastAsia" w:ascii="宋体" w:hAnsi="宋体" w:cs="宋体"/>
          <w:b/>
          <w:sz w:val="24"/>
          <w:szCs w:val="24"/>
        </w:rPr>
        <w:t xml:space="preserve">四、 合同附件：</w:t>
      </w:r>
      <w:r>
        <w:rPr>
          <w:rFonts w:ascii="宋体" w:hAnsi="宋体" w:cs="宋体"/>
          <w:b/>
          <w:sz w:val="24"/>
          <w:szCs w:val="24"/>
        </w:rPr>
      </w:r>
      <w:r/>
    </w:p>
    <w:p>
      <w:pPr>
        <w:pStyle w:val="1056"/>
        <w:spacing w:line="360" w:lineRule="auto"/>
        <w:rPr>
          <w:rFonts w:ascii="宋体" w:hAnsi="宋体" w:cs="宋体"/>
          <w:bCs/>
          <w:sz w:val="24"/>
        </w:rPr>
      </w:pPr>
      <w:r>
        <w:rPr>
          <w:rFonts w:hint="eastAsia" w:ascii="宋体" w:hAnsi="宋体" w:cs="宋体"/>
          <w:bCs/>
          <w:sz w:val="24"/>
        </w:rPr>
        <w:t xml:space="preserve">附录 1： 医疗设备供应商廉洁承诺书</w:t>
      </w:r>
      <w:r>
        <w:rPr>
          <w:rFonts w:ascii="宋体" w:hAnsi="宋体" w:cs="宋体"/>
          <w:bCs/>
          <w:sz w:val="24"/>
        </w:rPr>
      </w:r>
      <w:r/>
    </w:p>
    <w:p>
      <w:pPr>
        <w:pStyle w:val="1013"/>
        <w:spacing w:line="360" w:lineRule="auto"/>
        <w:rPr>
          <w:rFonts w:ascii="宋体" w:hAnsi="宋体" w:cs="宋体"/>
          <w:bCs/>
          <w:sz w:val="24"/>
          <w:szCs w:val="24"/>
        </w:rPr>
      </w:pPr>
      <w:r>
        <w:rPr>
          <w:rFonts w:ascii="宋体" w:hAnsi="宋体" w:cs="宋体"/>
          <w:bCs/>
          <w:sz w:val="24"/>
          <w:szCs w:val="24"/>
        </w:rPr>
      </w:r>
      <w:r/>
    </w:p>
    <w:p>
      <w:pPr>
        <w:pStyle w:val="1013"/>
        <w:ind w:firstLine="1200"/>
        <w:spacing w:line="360" w:lineRule="auto"/>
        <w:rPr>
          <w:rFonts w:ascii="宋体" w:hAnsi="宋体" w:cs="宋体"/>
          <w:bCs/>
          <w:sz w:val="24"/>
          <w:szCs w:val="24"/>
        </w:rPr>
      </w:pPr>
      <w:r>
        <w:rPr>
          <w:rFonts w:ascii="宋体" w:hAnsi="宋体" w:cs="宋体"/>
          <w:bCs/>
          <w:sz w:val="24"/>
          <w:szCs w:val="24"/>
        </w:rPr>
      </w:r>
      <w:r/>
    </w:p>
    <w:p>
      <w:pPr>
        <w:pStyle w:val="1013"/>
        <w:spacing w:line="360" w:lineRule="auto"/>
        <w:rPr>
          <w:rFonts w:ascii="宋体" w:hAnsi="宋体" w:cs="宋体"/>
          <w:bCs/>
          <w:sz w:val="24"/>
          <w:szCs w:val="24"/>
        </w:rPr>
      </w:pPr>
      <w:r>
        <w:rPr>
          <w:rFonts w:ascii="宋体" w:hAnsi="宋体" w:cs="宋体"/>
          <w:bCs/>
          <w:sz w:val="24"/>
          <w:szCs w:val="24"/>
        </w:rPr>
      </w:r>
      <w:r/>
    </w:p>
    <w:p>
      <w:pPr>
        <w:pStyle w:val="1013"/>
        <w:spacing w:line="360" w:lineRule="auto"/>
        <w:rPr>
          <w:rFonts w:ascii="宋体" w:hAnsi="宋体" w:cs="宋体"/>
          <w:bCs/>
          <w:sz w:val="24"/>
          <w:szCs w:val="24"/>
        </w:rPr>
      </w:pPr>
      <w:r>
        <w:rPr>
          <w:rFonts w:hint="eastAsia" w:ascii="宋体" w:hAnsi="宋体" w:cs="宋体"/>
          <w:bCs/>
          <w:sz w:val="24"/>
          <w:szCs w:val="24"/>
        </w:rPr>
        <w:t xml:space="preserve">甲方（盖章）：泰兴市第二人民医院</w:t>
        <w:tab/>
        <w:t xml:space="preserve">         乙方（盖章）：</w:t>
      </w:r>
      <w:r>
        <w:rPr>
          <w:rFonts w:ascii="宋体" w:hAnsi="宋体" w:cs="宋体"/>
          <w:bCs/>
          <w:sz w:val="24"/>
          <w:szCs w:val="24"/>
        </w:rPr>
      </w:r>
      <w:r/>
    </w:p>
    <w:p>
      <w:pPr>
        <w:pStyle w:val="1013"/>
        <w:spacing w:line="360" w:lineRule="auto"/>
        <w:rPr>
          <w:rFonts w:ascii="宋体" w:hAnsi="宋体" w:cs="宋体"/>
          <w:sz w:val="24"/>
          <w:szCs w:val="24"/>
        </w:rPr>
      </w:pPr>
      <w:r>
        <w:rPr>
          <w:rFonts w:ascii="宋体" w:hAnsi="宋体" w:cs="宋体"/>
          <w:sz w:val="24"/>
          <w:szCs w:val="24"/>
        </w:rPr>
      </w:r>
      <w:r/>
    </w:p>
    <w:p>
      <w:pPr>
        <w:pStyle w:val="1013"/>
        <w:spacing w:line="360" w:lineRule="auto"/>
        <w:rPr>
          <w:rFonts w:ascii="宋体" w:hAnsi="宋体"/>
          <w:sz w:val="24"/>
          <w:szCs w:val="24"/>
        </w:rPr>
      </w:pPr>
      <w:r>
        <w:rPr>
          <w:rFonts w:hint="eastAsia" w:ascii="宋体" w:hAnsi="宋体" w:cs="宋体"/>
          <w:sz w:val="24"/>
          <w:szCs w:val="24"/>
        </w:rPr>
        <w:t xml:space="preserve">代表签字：　　　　　　    　　              代表签字：</w:t>
      </w:r>
      <w:r>
        <w:rPr>
          <w:rFonts w:ascii="宋体" w:hAnsi="宋体"/>
          <w:sz w:val="24"/>
          <w:szCs w:val="24"/>
        </w:rPr>
      </w:r>
      <w:r/>
    </w:p>
    <w:p>
      <w:pPr>
        <w:pStyle w:val="1013"/>
        <w:spacing w:line="360" w:lineRule="auto"/>
        <w:rPr>
          <w:rFonts w:ascii="宋体" w:hAnsi="宋体" w:cs="宋体"/>
          <w:sz w:val="24"/>
          <w:szCs w:val="24"/>
        </w:rPr>
      </w:pPr>
      <w:r>
        <w:rPr>
          <w:rFonts w:ascii="宋体" w:hAnsi="宋体" w:cs="宋体"/>
          <w:sz w:val="24"/>
          <w:szCs w:val="24"/>
        </w:rPr>
      </w:r>
      <w:r/>
    </w:p>
    <w:p>
      <w:pPr>
        <w:pStyle w:val="1013"/>
        <w:spacing w:line="360" w:lineRule="auto"/>
        <w:rPr>
          <w:rFonts w:ascii="宋体" w:hAnsi="宋体" w:cs="宋体"/>
          <w:bCs/>
          <w:sz w:val="24"/>
          <w:szCs w:val="24"/>
        </w:rPr>
      </w:pPr>
      <w:r>
        <w:rPr>
          <w:rFonts w:hint="eastAsia" w:ascii="宋体" w:hAnsi="宋体" w:cs="宋体"/>
          <w:sz w:val="24"/>
          <w:szCs w:val="24"/>
        </w:rPr>
        <w:t xml:space="preserve">签订时间：2025年  月   日                   签订时间：2025年  月   日</w:t>
      </w:r>
      <w:r>
        <w:rPr>
          <w:rFonts w:ascii="宋体" w:hAnsi="宋体" w:cs="宋体"/>
          <w:bCs/>
          <w:sz w:val="24"/>
          <w:szCs w:val="24"/>
        </w:rPr>
      </w:r>
      <w:r/>
    </w:p>
    <w:p>
      <w:pPr>
        <w:pStyle w:val="1431"/>
        <w:contextualSpacing/>
        <w:ind w:firstLine="0"/>
        <w:spacing w:before="160" w:after="160"/>
        <w:rPr>
          <w:rFonts w:ascii="宋体" w:hAnsi="宋体"/>
          <w:b/>
          <w:sz w:val="24"/>
          <w:szCs w:val="24"/>
        </w:rPr>
      </w:pPr>
      <w:r>
        <w:rPr>
          <w:rFonts w:ascii="宋体" w:hAnsi="宋体"/>
          <w:b/>
          <w:sz w:val="24"/>
          <w:szCs w:val="24"/>
        </w:rPr>
      </w:r>
      <w:r/>
    </w:p>
    <w:p>
      <w:pPr>
        <w:pStyle w:val="1431"/>
        <w:contextualSpacing/>
        <w:ind w:firstLine="0"/>
        <w:spacing w:before="160" w:after="160"/>
        <w:rPr>
          <w:rFonts w:ascii="宋体" w:hAnsi="宋体"/>
          <w:b/>
          <w:sz w:val="24"/>
          <w:szCs w:val="24"/>
        </w:rPr>
      </w:pPr>
      <w:r>
        <w:rPr>
          <w:rFonts w:ascii="宋体" w:hAnsi="宋体"/>
          <w:b/>
          <w:sz w:val="24"/>
          <w:szCs w:val="24"/>
        </w:rPr>
        <w:br w:type="page" w:clear="all"/>
      </w:r>
      <w:r>
        <w:rPr>
          <w:rFonts w:hint="eastAsia" w:ascii="宋体" w:hAnsi="宋体"/>
          <w:b/>
          <w:sz w:val="24"/>
          <w:szCs w:val="24"/>
        </w:rPr>
        <w:t xml:space="preserve">附</w:t>
      </w:r>
      <w:r>
        <w:rPr>
          <w:rFonts w:hint="eastAsia" w:ascii="宋体" w:hAnsi="宋体" w:cs="宋体"/>
          <w:b/>
          <w:sz w:val="24"/>
          <w:szCs w:val="24"/>
        </w:rPr>
        <w:t xml:space="preserve">录</w:t>
      </w:r>
      <w:r>
        <w:rPr>
          <w:rFonts w:hint="eastAsia" w:ascii="宋体" w:hAnsi="宋体"/>
          <w:b/>
          <w:sz w:val="24"/>
          <w:szCs w:val="24"/>
        </w:rPr>
        <w:t xml:space="preserve">1：医疗设备供应商廉洁承诺书</w:t>
      </w:r>
      <w:r>
        <w:rPr>
          <w:rFonts w:ascii="宋体" w:hAnsi="宋体"/>
          <w:b/>
          <w:sz w:val="24"/>
          <w:szCs w:val="24"/>
        </w:rPr>
      </w:r>
      <w:r/>
    </w:p>
    <w:p>
      <w:pPr>
        <w:pStyle w:val="1431"/>
        <w:contextualSpacing/>
        <w:ind w:firstLine="0"/>
        <w:jc w:val="center"/>
        <w:spacing w:before="160" w:after="160"/>
        <w:rPr>
          <w:rFonts w:ascii="宋体" w:hAnsi="宋体"/>
          <w:b/>
          <w:sz w:val="24"/>
          <w:szCs w:val="24"/>
        </w:rPr>
      </w:pPr>
      <w:r>
        <w:rPr>
          <w:rFonts w:ascii="宋体" w:hAnsi="宋体"/>
          <w:b/>
          <w:sz w:val="24"/>
          <w:szCs w:val="24"/>
        </w:rPr>
      </w:r>
      <w:r/>
    </w:p>
    <w:p>
      <w:pPr>
        <w:pStyle w:val="1431"/>
        <w:contextualSpacing/>
        <w:ind w:firstLine="0"/>
        <w:jc w:val="center"/>
        <w:spacing w:before="160" w:after="160"/>
        <w:rPr>
          <w:rFonts w:ascii="宋体" w:hAnsi="宋体"/>
          <w:b/>
          <w:sz w:val="24"/>
          <w:szCs w:val="24"/>
        </w:rPr>
      </w:pPr>
      <w:r>
        <w:rPr>
          <w:rFonts w:hint="eastAsia" w:ascii="宋体" w:hAnsi="宋体"/>
          <w:b/>
          <w:sz w:val="24"/>
          <w:szCs w:val="24"/>
        </w:rPr>
        <w:t xml:space="preserve">医疗设备供应商廉洁承诺书</w:t>
      </w:r>
      <w:r>
        <w:rPr>
          <w:rFonts w:ascii="宋体" w:hAnsi="宋体"/>
          <w:b/>
          <w:sz w:val="24"/>
          <w:szCs w:val="24"/>
        </w:rPr>
      </w:r>
      <w:r/>
    </w:p>
    <w:p>
      <w:pPr>
        <w:pStyle w:val="1431"/>
        <w:contextualSpacing/>
        <w:ind w:firstLine="0"/>
        <w:jc w:val="center"/>
        <w:spacing w:before="160" w:after="160"/>
        <w:rPr>
          <w:rFonts w:ascii="宋体" w:hAnsi="宋体"/>
          <w:b/>
          <w:sz w:val="24"/>
          <w:szCs w:val="24"/>
        </w:rPr>
      </w:pPr>
      <w:r>
        <w:rPr>
          <w:rFonts w:ascii="宋体" w:hAnsi="宋体"/>
          <w:b/>
          <w:sz w:val="24"/>
          <w:szCs w:val="24"/>
        </w:rPr>
      </w:r>
      <w:r/>
    </w:p>
    <w:p>
      <w:pPr>
        <w:pStyle w:val="1431"/>
        <w:contextualSpacing/>
        <w:ind w:firstLine="0"/>
        <w:spacing w:before="160" w:after="160" w:line="480" w:lineRule="exact"/>
        <w:widowControl w:val="off"/>
        <w:rPr>
          <w:rFonts w:ascii="宋体" w:hAnsi="宋体"/>
          <w:bCs/>
          <w:sz w:val="24"/>
          <w:szCs w:val="24"/>
        </w:rPr>
      </w:pPr>
      <w:r>
        <w:rPr>
          <w:rFonts w:hint="eastAsia" w:ascii="宋体" w:hAnsi="宋体"/>
          <w:bCs/>
          <w:sz w:val="24"/>
          <w:szCs w:val="24"/>
        </w:rPr>
        <w:t xml:space="preserve">泰兴市第二人民医院:</w:t>
      </w:r>
      <w:r>
        <w:rPr>
          <w:rFonts w:ascii="宋体" w:hAnsi="宋体"/>
          <w:bCs/>
          <w:sz w:val="24"/>
          <w:szCs w:val="24"/>
        </w:rPr>
      </w:r>
      <w:r/>
    </w:p>
    <w:p>
      <w:pPr>
        <w:pStyle w:val="1431"/>
        <w:contextualSpacing/>
        <w:ind w:firstLine="560"/>
        <w:spacing w:before="160" w:after="160" w:line="480" w:lineRule="exact"/>
        <w:widowControl w:val="off"/>
        <w:rPr>
          <w:rFonts w:ascii="宋体" w:hAnsi="宋体"/>
          <w:bCs/>
          <w:sz w:val="24"/>
          <w:szCs w:val="24"/>
        </w:rPr>
      </w:pPr>
      <w:r>
        <w:rPr>
          <w:rFonts w:hint="eastAsia" w:ascii="宋体" w:hAnsi="宋体"/>
          <w:bCs/>
          <w:sz w:val="24"/>
          <w:szCs w:val="24"/>
        </w:rPr>
        <w:t xml:space="preserve">为规范采购活动及合同履行，防止在采购环节发生行贿等违纪违法现象，特承诺如下：</w:t>
      </w:r>
      <w:r>
        <w:rPr>
          <w:rFonts w:ascii="宋体" w:hAnsi="宋体"/>
          <w:bCs/>
          <w:sz w:val="24"/>
          <w:szCs w:val="24"/>
        </w:rPr>
      </w:r>
      <w:r/>
    </w:p>
    <w:p>
      <w:pPr>
        <w:pStyle w:val="1431"/>
        <w:contextualSpacing/>
        <w:ind w:firstLine="0"/>
        <w:spacing w:before="160" w:after="160" w:line="480" w:lineRule="exact"/>
        <w:widowControl w:val="off"/>
        <w:rPr>
          <w:rFonts w:ascii="宋体" w:hAnsi="宋体"/>
          <w:bCs/>
          <w:sz w:val="24"/>
          <w:szCs w:val="24"/>
        </w:rPr>
      </w:pPr>
      <w:r>
        <w:rPr>
          <w:rFonts w:hint="eastAsia" w:ascii="宋体" w:hAnsi="宋体"/>
          <w:bCs/>
          <w:sz w:val="24"/>
          <w:szCs w:val="24"/>
        </w:rPr>
        <w:t xml:space="preserve">一、该项目所提供资料真实有效，无任何虚假成分。</w:t>
      </w:r>
      <w:r>
        <w:rPr>
          <w:rFonts w:hint="eastAsia" w:ascii="宋体" w:hAnsi="宋体"/>
          <w:bCs/>
          <w:sz w:val="24"/>
          <w:szCs w:val="24"/>
        </w:rPr>
        <w:t xml:space="preserve">如有虚假，由此产生的一切后果由本公司承担。</w:t>
      </w:r>
      <w:r>
        <w:rPr>
          <w:rFonts w:ascii="宋体" w:hAnsi="宋体"/>
          <w:bCs/>
          <w:sz w:val="24"/>
          <w:szCs w:val="24"/>
        </w:rPr>
      </w:r>
      <w:r/>
    </w:p>
    <w:p>
      <w:pPr>
        <w:pStyle w:val="1431"/>
        <w:contextualSpacing/>
        <w:ind w:firstLine="0"/>
        <w:spacing w:before="160" w:after="160" w:line="480" w:lineRule="exact"/>
        <w:widowControl w:val="off"/>
        <w:tabs>
          <w:tab w:val="left" w:pos="3013" w:leader="none"/>
        </w:tabs>
        <w:rPr>
          <w:rFonts w:ascii="宋体" w:hAnsi="宋体"/>
          <w:bCs/>
          <w:sz w:val="24"/>
          <w:szCs w:val="24"/>
        </w:rPr>
      </w:pPr>
      <w:r>
        <w:rPr>
          <w:rFonts w:hint="eastAsia" w:ascii="宋体" w:hAnsi="宋体"/>
          <w:bCs/>
          <w:sz w:val="24"/>
          <w:szCs w:val="24"/>
        </w:rPr>
        <w:t xml:space="preserve">二、在采购任何环节，不以任何理由向甲方人员行贿，包括但不限于送钱、物、购物卡、有价证券、免费提供劳务、支付应由个人支付的各种费用。</w:t>
      </w:r>
      <w:r>
        <w:rPr>
          <w:rFonts w:ascii="宋体" w:hAnsi="宋体"/>
          <w:bCs/>
          <w:sz w:val="24"/>
          <w:szCs w:val="24"/>
        </w:rPr>
      </w:r>
      <w:r/>
    </w:p>
    <w:p>
      <w:pPr>
        <w:pStyle w:val="1431"/>
        <w:contextualSpacing/>
        <w:ind w:firstLine="0"/>
        <w:spacing w:before="160" w:after="160" w:line="480" w:lineRule="exact"/>
        <w:widowControl w:val="off"/>
        <w:rPr>
          <w:rFonts w:ascii="宋体" w:hAnsi="宋体"/>
          <w:bCs/>
          <w:sz w:val="24"/>
          <w:szCs w:val="24"/>
        </w:rPr>
      </w:pPr>
      <w:r>
        <w:rPr>
          <w:rFonts w:hint="eastAsia" w:ascii="宋体" w:hAnsi="宋体"/>
          <w:bCs/>
          <w:sz w:val="24"/>
          <w:szCs w:val="24"/>
        </w:rPr>
        <w:t xml:space="preserve">三、不与其他竞标（卖）人相互串标，不采取任何手段排挤其他竞标人参与公平竞争和损害甲方利益。积极配合甲方调研等工作，及时提供相关资料和客观信息。</w:t>
      </w:r>
      <w:r>
        <w:rPr>
          <w:rFonts w:ascii="宋体" w:hAnsi="宋体"/>
          <w:bCs/>
          <w:sz w:val="24"/>
          <w:szCs w:val="24"/>
        </w:rPr>
      </w:r>
      <w:r/>
    </w:p>
    <w:p>
      <w:pPr>
        <w:pStyle w:val="1431"/>
        <w:contextualSpacing/>
        <w:ind w:firstLine="0"/>
        <w:spacing w:before="160" w:after="160" w:line="480" w:lineRule="exact"/>
        <w:widowControl w:val="off"/>
        <w:rPr>
          <w:rFonts w:ascii="宋体" w:hAnsi="宋体"/>
          <w:bCs/>
          <w:sz w:val="24"/>
          <w:szCs w:val="24"/>
        </w:rPr>
      </w:pPr>
      <w:r>
        <w:rPr>
          <w:rFonts w:hint="eastAsia" w:ascii="宋体" w:hAnsi="宋体"/>
          <w:bCs/>
          <w:sz w:val="24"/>
          <w:szCs w:val="24"/>
        </w:rPr>
        <w:t xml:space="preserve">四、不同甲方人员及其亲属从事本项目相关的物资买卖及中介活动。不私下接触甲方人员，不以弄虚作假的方式参加竞标。若有甲方人员提出违纪要求或有其它违纪违法问题，向甲方纪检监察部门举报。</w:t>
      </w:r>
      <w:r>
        <w:rPr>
          <w:rFonts w:ascii="宋体" w:hAnsi="宋体"/>
          <w:bCs/>
          <w:sz w:val="24"/>
          <w:szCs w:val="24"/>
        </w:rPr>
      </w:r>
      <w:r/>
    </w:p>
    <w:p>
      <w:pPr>
        <w:pStyle w:val="1431"/>
        <w:contextualSpacing/>
        <w:ind w:firstLine="0"/>
        <w:spacing w:before="160" w:after="160" w:line="480" w:lineRule="exact"/>
        <w:widowControl w:val="off"/>
        <w:rPr>
          <w:rFonts w:ascii="宋体" w:hAnsi="宋体"/>
          <w:bCs/>
          <w:sz w:val="24"/>
          <w:szCs w:val="24"/>
        </w:rPr>
      </w:pPr>
      <w:r>
        <w:rPr>
          <w:rFonts w:hint="eastAsia" w:ascii="宋体" w:hAnsi="宋体"/>
          <w:bCs/>
          <w:sz w:val="24"/>
          <w:szCs w:val="24"/>
        </w:rPr>
        <w:t xml:space="preserve">五、我方如违反本承诺，一经发现，医院有权终止购销合同，并向有关部门报告。如我方被列入商业贿赂不良记录，则严格按照相关规定处理。</w:t>
      </w:r>
      <w:r>
        <w:rPr>
          <w:rFonts w:ascii="宋体" w:hAnsi="宋体"/>
          <w:bCs/>
          <w:sz w:val="24"/>
          <w:szCs w:val="24"/>
        </w:rPr>
      </w:r>
      <w:r/>
    </w:p>
    <w:p>
      <w:pPr>
        <w:pStyle w:val="1431"/>
        <w:contextualSpacing/>
        <w:ind w:firstLine="0"/>
        <w:spacing w:before="160" w:after="160" w:line="480" w:lineRule="exact"/>
        <w:widowControl w:val="off"/>
        <w:rPr>
          <w:rFonts w:ascii="宋体" w:hAnsi="宋体"/>
          <w:bCs/>
          <w:sz w:val="24"/>
          <w:szCs w:val="24"/>
        </w:rPr>
      </w:pPr>
      <w:r>
        <w:rPr>
          <w:rFonts w:hint="eastAsia" w:ascii="宋体" w:hAnsi="宋体"/>
          <w:bCs/>
          <w:sz w:val="24"/>
          <w:szCs w:val="24"/>
        </w:rPr>
        <w:t xml:space="preserve">六、本承诺作为医疗设备仪器购销合同的重要组成部分，与购销合同一并执行，具有同等法律效力。</w:t>
      </w:r>
      <w:r>
        <w:rPr>
          <w:rFonts w:ascii="宋体" w:hAnsi="宋体"/>
          <w:bCs/>
          <w:sz w:val="24"/>
          <w:szCs w:val="24"/>
        </w:rPr>
      </w:r>
      <w:r/>
    </w:p>
    <w:p>
      <w:pPr>
        <w:pStyle w:val="1431"/>
        <w:contextualSpacing/>
        <w:ind w:firstLine="0"/>
        <w:spacing w:before="160" w:after="160" w:line="360" w:lineRule="auto"/>
        <w:widowControl w:val="off"/>
        <w:rPr>
          <w:rFonts w:ascii="宋体" w:hAnsi="宋体"/>
          <w:bCs/>
          <w:sz w:val="24"/>
          <w:szCs w:val="24"/>
        </w:rPr>
      </w:pPr>
      <w:r>
        <w:rPr>
          <w:rFonts w:ascii="宋体" w:hAnsi="宋体"/>
          <w:bCs/>
          <w:sz w:val="24"/>
          <w:szCs w:val="24"/>
        </w:rPr>
      </w:r>
      <w:r/>
    </w:p>
    <w:p>
      <w:pPr>
        <w:pStyle w:val="1431"/>
        <w:contextualSpacing/>
        <w:ind w:firstLine="0"/>
        <w:spacing w:before="160" w:after="160" w:line="360" w:lineRule="auto"/>
        <w:widowControl w:val="off"/>
        <w:rPr>
          <w:rFonts w:ascii="宋体" w:hAnsi="宋体"/>
          <w:bCs/>
          <w:sz w:val="24"/>
          <w:szCs w:val="24"/>
        </w:rPr>
      </w:pPr>
      <w:r>
        <w:rPr>
          <w:rFonts w:hint="eastAsia" w:ascii="宋体" w:hAnsi="宋体"/>
          <w:bCs/>
          <w:sz w:val="24"/>
          <w:szCs w:val="24"/>
        </w:rPr>
        <w:t xml:space="preserve">　　　　　　                    </w:t>
      </w:r>
      <w:r>
        <w:rPr>
          <w:rFonts w:ascii="宋体" w:hAnsi="宋体"/>
          <w:bCs/>
          <w:sz w:val="24"/>
          <w:szCs w:val="24"/>
        </w:rPr>
      </w:r>
      <w:r/>
    </w:p>
    <w:p>
      <w:pPr>
        <w:pStyle w:val="1431"/>
        <w:contextualSpacing/>
        <w:ind w:firstLine="0"/>
        <w:jc w:val="center"/>
        <w:spacing w:before="160" w:after="160" w:line="360" w:lineRule="auto"/>
        <w:widowControl w:val="off"/>
        <w:rPr>
          <w:rFonts w:ascii="宋体" w:hAnsi="宋体"/>
          <w:bCs/>
          <w:sz w:val="24"/>
          <w:szCs w:val="24"/>
        </w:rPr>
      </w:pPr>
      <w:r>
        <w:rPr>
          <w:rFonts w:hint="eastAsia" w:ascii="宋体" w:hAnsi="宋体"/>
          <w:bCs/>
          <w:sz w:val="24"/>
          <w:szCs w:val="24"/>
        </w:rPr>
        <w:t xml:space="preserve">               供应商签字、盖章：</w:t>
      </w:r>
      <w:r>
        <w:rPr>
          <w:rFonts w:ascii="宋体" w:hAnsi="宋体"/>
          <w:bCs/>
          <w:sz w:val="24"/>
          <w:szCs w:val="24"/>
        </w:rPr>
      </w:r>
      <w:r/>
    </w:p>
    <w:p>
      <w:pPr>
        <w:pStyle w:val="1431"/>
        <w:contextualSpacing/>
        <w:ind w:firstLine="0"/>
        <w:spacing w:before="160" w:after="160" w:line="360" w:lineRule="auto"/>
        <w:widowControl w:val="off"/>
        <w:rPr>
          <w:rFonts w:ascii="宋体" w:hAnsi="宋体" w:cs="楷体"/>
          <w:b/>
          <w:bCs/>
          <w:sz w:val="24"/>
          <w:szCs w:val="24"/>
        </w:rPr>
      </w:pPr>
      <w:r>
        <w:rPr>
          <w:rFonts w:hint="eastAsia" w:ascii="宋体" w:hAnsi="宋体"/>
          <w:bCs/>
          <w:sz w:val="24"/>
          <w:szCs w:val="24"/>
        </w:rPr>
        <w:t xml:space="preserve">                                        年     月</w:t>
      </w:r>
      <w:r>
        <w:rPr>
          <w:rFonts w:ascii="宋体" w:hAnsi="宋体" w:cs="楷体"/>
          <w:b/>
          <w:bCs/>
          <w:sz w:val="24"/>
          <w:szCs w:val="24"/>
        </w:rPr>
      </w:r>
      <w:r/>
    </w:p>
    <w:p>
      <w:pPr>
        <w:pStyle w:val="1383"/>
        <w:ind w:firstLine="0"/>
      </w:pPr>
      <w:r/>
      <w:r/>
    </w:p>
    <w:p>
      <w:pPr>
        <w:pStyle w:val="1056"/>
        <w:rPr>
          <w:rFonts w:hAnsi="宋体" w:cs="宋体"/>
          <w:spacing w:val="2"/>
          <w:sz w:val="21"/>
          <w:szCs w:val="21"/>
        </w:rPr>
      </w:pPr>
      <w:r>
        <w:rPr>
          <w:rFonts w:hAnsi="宋体" w:cs="宋体"/>
          <w:spacing w:val="2"/>
          <w:sz w:val="21"/>
          <w:szCs w:val="21"/>
        </w:rPr>
      </w:r>
      <w:r/>
    </w:p>
    <w:p>
      <w:pPr>
        <w:pStyle w:val="1013"/>
        <w:rPr>
          <w:rFonts w:hint="eastAsia"/>
        </w:rPr>
      </w:pPr>
      <w:r>
        <w:rPr>
          <w:rFonts w:hint="eastAsia"/>
        </w:rPr>
      </w:r>
      <w:r/>
    </w:p>
    <w:p>
      <w:pPr>
        <w:pStyle w:val="1013"/>
        <w:rPr>
          <w:rFonts w:hint="eastAsia"/>
        </w:rPr>
      </w:pPr>
      <w:r>
        <w:rPr>
          <w:rFonts w:hint="eastAsia"/>
        </w:rPr>
      </w:r>
      <w:r/>
    </w:p>
    <w:p>
      <w:pPr>
        <w:pStyle w:val="1013"/>
        <w:spacing w:line="360" w:lineRule="auto"/>
        <w:rPr>
          <w:rFonts w:ascii="宋体" w:hAnsi="宋体"/>
        </w:rPr>
      </w:pPr>
      <w:r>
        <w:rPr>
          <w:rFonts w:ascii="宋体" w:hAnsi="宋体"/>
        </w:rPr>
      </w:r>
      <w:r/>
    </w:p>
    <w:p>
      <w:pPr>
        <w:pStyle w:val="1013"/>
        <w:jc w:val="center"/>
        <w:spacing w:line="360" w:lineRule="auto"/>
        <w:rPr>
          <w:rFonts w:ascii="宋体" w:hAnsi="宋体" w:cs="宋体"/>
          <w:color w:val="000000"/>
          <w:sz w:val="40"/>
          <w:szCs w:val="40"/>
        </w:rPr>
        <w:outlineLvl w:val="0"/>
      </w:pPr>
      <w:r>
        <w:rPr>
          <w:rFonts w:ascii="宋体" w:hAnsi="宋体" w:cs="宋体"/>
          <w:color w:val="000000"/>
          <w:sz w:val="40"/>
          <w:szCs w:val="40"/>
        </w:rPr>
        <w:br w:type="page" w:clear="all"/>
      </w:r>
      <w:r>
        <w:rPr>
          <w:rFonts w:hint="eastAsia" w:ascii="宋体" w:hAnsi="宋体" w:cs="宋体"/>
          <w:color w:val="000000"/>
          <w:sz w:val="40"/>
          <w:szCs w:val="40"/>
        </w:rPr>
        <w:t xml:space="preserve">第五章 项目需求</w:t>
      </w:r>
      <w:r>
        <w:rPr>
          <w:rFonts w:ascii="宋体" w:hAnsi="宋体" w:cs="宋体"/>
          <w:color w:val="000000"/>
          <w:sz w:val="40"/>
          <w:szCs w:val="40"/>
        </w:rPr>
      </w:r>
      <w:r/>
    </w:p>
    <w:p>
      <w:pPr>
        <w:pStyle w:val="1013"/>
        <w:spacing w:line="360" w:lineRule="auto"/>
        <w:rPr>
          <w:rFonts w:ascii="宋体" w:hAnsi="宋体" w:cs="宋体"/>
          <w:b/>
          <w:bCs/>
          <w:color w:val="000000"/>
          <w:sz w:val="28"/>
          <w:szCs w:val="28"/>
        </w:rPr>
        <w:outlineLvl w:val="0"/>
      </w:pPr>
      <w:r>
        <w:rPr>
          <w:rFonts w:hint="eastAsia" w:ascii="宋体" w:hAnsi="宋体" w:cs="宋体"/>
          <w:b/>
          <w:bCs/>
          <w:color w:val="000000"/>
          <w:sz w:val="28"/>
          <w:szCs w:val="28"/>
        </w:rPr>
        <w:t xml:space="preserve">一、维保服务范围</w:t>
      </w:r>
      <w:r>
        <w:rPr>
          <w:rFonts w:ascii="宋体" w:hAnsi="宋体" w:cs="宋体"/>
          <w:b/>
          <w:bCs/>
          <w:color w:val="000000"/>
          <w:sz w:val="28"/>
          <w:szCs w:val="28"/>
        </w:rPr>
      </w:r>
      <w:r/>
    </w:p>
    <w:p>
      <w:pPr>
        <w:pStyle w:val="1013"/>
        <w:spacing w:line="360" w:lineRule="auto"/>
        <w:rPr>
          <w:rFonts w:ascii="宋体" w:hAnsi="宋体" w:cs="宋体"/>
          <w:b/>
          <w:bCs/>
          <w:color w:val="000000"/>
          <w:sz w:val="28"/>
          <w:szCs w:val="28"/>
        </w:rPr>
        <w:outlineLvl w:val="0"/>
      </w:pPr>
      <w:r>
        <w:rPr>
          <w:rFonts w:hint="eastAsia" w:ascii="宋体" w:hAnsi="宋体" w:cs="宋体"/>
          <w:b/>
          <w:bCs/>
          <w:color w:val="000000"/>
          <w:sz w:val="28"/>
          <w:szCs w:val="28"/>
        </w:rPr>
        <w:t xml:space="preserve">第一年维保周期：</w:t>
      </w:r>
      <w:r>
        <w:rPr>
          <w:rFonts w:ascii="宋体" w:hAnsi="宋体" w:cs="宋体"/>
          <w:b/>
          <w:bCs/>
          <w:color w:val="000000"/>
          <w:sz w:val="28"/>
          <w:szCs w:val="28"/>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4"/>
        <w:gridCol w:w="3614"/>
        <w:gridCol w:w="1418"/>
        <w:gridCol w:w="3265"/>
      </w:tblGrid>
      <w:tr>
        <w:trPr>
          <w:trHeight w:val="573"/>
        </w:trPr>
        <w:tc>
          <w:tcPr>
            <w:tcW w:w="360" w:type="pct"/>
            <w:vAlign w:val="center"/>
            <w:textDirection w:val="lrTb"/>
            <w:noWrap w:val="false"/>
          </w:tcPr>
          <w:p>
            <w:pPr>
              <w:pStyle w:val="1013"/>
              <w:jc w:val="center"/>
              <w:spacing w:line="360" w:lineRule="auto"/>
              <w:rPr>
                <w:rFonts w:ascii="宋体" w:hAnsi="宋体"/>
                <w:b/>
                <w:bCs/>
                <w:sz w:val="24"/>
                <w:szCs w:val="24"/>
              </w:rPr>
            </w:pPr>
            <w:r>
              <w:rPr>
                <w:rFonts w:hint="eastAsia" w:ascii="宋体" w:hAnsi="宋体"/>
                <w:b/>
                <w:bCs/>
                <w:sz w:val="24"/>
                <w:szCs w:val="24"/>
              </w:rPr>
              <w:t xml:space="preserve">序列</w:t>
            </w:r>
            <w:r>
              <w:rPr>
                <w:rFonts w:ascii="宋体" w:hAnsi="宋体"/>
                <w:b/>
                <w:bCs/>
                <w:sz w:val="24"/>
                <w:szCs w:val="24"/>
              </w:rPr>
            </w:r>
            <w:r/>
          </w:p>
        </w:tc>
        <w:tc>
          <w:tcPr>
            <w:tcW w:w="2021" w:type="pct"/>
            <w:vAlign w:val="center"/>
            <w:textDirection w:val="lrTb"/>
            <w:noWrap w:val="false"/>
          </w:tcPr>
          <w:p>
            <w:pPr>
              <w:pStyle w:val="1013"/>
              <w:jc w:val="center"/>
              <w:spacing w:line="360" w:lineRule="auto"/>
              <w:rPr>
                <w:rFonts w:ascii="宋体" w:hAnsi="宋体"/>
                <w:b/>
                <w:bCs/>
                <w:sz w:val="24"/>
                <w:szCs w:val="24"/>
              </w:rPr>
            </w:pPr>
            <w:r>
              <w:rPr>
                <w:rFonts w:hint="eastAsia" w:ascii="宋体" w:hAnsi="宋体"/>
                <w:b/>
                <w:bCs/>
                <w:sz w:val="24"/>
                <w:szCs w:val="24"/>
              </w:rPr>
              <w:t xml:space="preserve">设备型号</w:t>
            </w:r>
            <w:r>
              <w:rPr>
                <w:rFonts w:ascii="宋体" w:hAnsi="宋体"/>
                <w:b/>
                <w:bCs/>
                <w:sz w:val="24"/>
                <w:szCs w:val="24"/>
              </w:rPr>
            </w:r>
            <w:r/>
          </w:p>
        </w:tc>
        <w:tc>
          <w:tcPr>
            <w:tcW w:w="793" w:type="pct"/>
            <w:vAlign w:val="center"/>
            <w:textDirection w:val="lrTb"/>
            <w:noWrap w:val="false"/>
          </w:tcPr>
          <w:p>
            <w:pPr>
              <w:pStyle w:val="1013"/>
              <w:jc w:val="center"/>
              <w:spacing w:line="360" w:lineRule="auto"/>
              <w:rPr>
                <w:rFonts w:ascii="宋体" w:hAnsi="宋体"/>
                <w:b/>
                <w:bCs/>
                <w:sz w:val="24"/>
                <w:szCs w:val="24"/>
              </w:rPr>
            </w:pPr>
            <w:r>
              <w:rPr>
                <w:rFonts w:hint="eastAsia" w:ascii="宋体" w:hAnsi="宋体"/>
                <w:b/>
                <w:bCs/>
                <w:sz w:val="24"/>
                <w:szCs w:val="24"/>
              </w:rPr>
              <w:t xml:space="preserve">设备数量</w:t>
            </w:r>
            <w:r>
              <w:rPr>
                <w:rFonts w:ascii="宋体" w:hAnsi="宋体"/>
                <w:b/>
                <w:bCs/>
                <w:sz w:val="24"/>
                <w:szCs w:val="24"/>
              </w:rPr>
            </w:r>
            <w:r/>
          </w:p>
        </w:tc>
        <w:tc>
          <w:tcPr>
            <w:tcW w:w="1826" w:type="pct"/>
            <w:vAlign w:val="center"/>
            <w:textDirection w:val="lrTb"/>
            <w:noWrap w:val="false"/>
          </w:tcPr>
          <w:p>
            <w:pPr>
              <w:pStyle w:val="1013"/>
              <w:jc w:val="center"/>
              <w:spacing w:line="360" w:lineRule="auto"/>
              <w:rPr>
                <w:rFonts w:ascii="宋体" w:hAnsi="宋体"/>
                <w:b/>
                <w:bCs/>
                <w:sz w:val="24"/>
                <w:szCs w:val="24"/>
              </w:rPr>
            </w:pPr>
            <w:r>
              <w:rPr>
                <w:rFonts w:hint="eastAsia" w:ascii="宋体" w:hAnsi="宋体"/>
                <w:b/>
                <w:bCs/>
                <w:sz w:val="24"/>
                <w:szCs w:val="24"/>
              </w:rPr>
              <w:t xml:space="preserve">具体服务类型</w:t>
            </w:r>
            <w:r>
              <w:rPr>
                <w:rFonts w:ascii="宋体" w:hAnsi="宋体"/>
                <w:b/>
                <w:bCs/>
                <w:sz w:val="24"/>
                <w:szCs w:val="24"/>
              </w:rPr>
            </w:r>
            <w:r/>
          </w:p>
        </w:tc>
      </w:tr>
      <w:tr>
        <w:trPr>
          <w:cantSplit/>
          <w:trHeight w:val="723"/>
        </w:trPr>
        <w:tc>
          <w:tcPr>
            <w:tcW w:w="360"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021"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联影uMR560 1.5T磁共振成像系统</w:t>
            </w:r>
            <w:r>
              <w:rPr>
                <w:rFonts w:ascii="宋体" w:hAnsi="宋体"/>
                <w:sz w:val="24"/>
                <w:szCs w:val="24"/>
              </w:rPr>
            </w:r>
            <w:r/>
          </w:p>
        </w:tc>
        <w:tc>
          <w:tcPr>
            <w:tcW w:w="793"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1台</w:t>
            </w:r>
            <w:r>
              <w:rPr>
                <w:rFonts w:ascii="宋体" w:hAnsi="宋体"/>
                <w:sz w:val="24"/>
                <w:szCs w:val="24"/>
              </w:rPr>
            </w:r>
            <w:r/>
          </w:p>
        </w:tc>
        <w:tc>
          <w:tcPr>
            <w:tcW w:w="1826" w:type="pct"/>
            <w:vAlign w:val="center"/>
            <w:vMerge w:val="restart"/>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1-4设备白金保（包含球管在内所有配件），设备5（联影UCT528CT）技术保。</w:t>
            </w:r>
            <w:r>
              <w:rPr>
                <w:rFonts w:ascii="宋体" w:hAnsi="宋体"/>
                <w:sz w:val="24"/>
                <w:szCs w:val="24"/>
              </w:rPr>
            </w:r>
            <w:r/>
          </w:p>
        </w:tc>
      </w:tr>
      <w:tr>
        <w:trPr>
          <w:cantSplit/>
          <w:trHeight w:val="776"/>
        </w:trPr>
        <w:tc>
          <w:tcPr>
            <w:tcW w:w="360"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021"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西门子Definition AS CT</w:t>
            </w:r>
            <w:r>
              <w:rPr>
                <w:rFonts w:ascii="宋体" w:hAnsi="宋体"/>
                <w:sz w:val="24"/>
                <w:szCs w:val="24"/>
              </w:rPr>
            </w:r>
            <w:r/>
          </w:p>
        </w:tc>
        <w:tc>
          <w:tcPr>
            <w:tcW w:w="793"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1台</w:t>
            </w:r>
            <w:r>
              <w:rPr>
                <w:rFonts w:ascii="宋体" w:hAnsi="宋体"/>
                <w:sz w:val="24"/>
                <w:szCs w:val="24"/>
              </w:rPr>
            </w:r>
            <w:r/>
          </w:p>
        </w:tc>
        <w:tc>
          <w:tcPr>
            <w:tcW w:w="1826" w:type="pct"/>
            <w:vAlign w:val="center"/>
            <w:vMerge w:val="continue"/>
            <w:textDirection w:val="lrTb"/>
            <w:noWrap w:val="false"/>
          </w:tcPr>
          <w:p>
            <w:pPr>
              <w:pStyle w:val="1013"/>
              <w:jc w:val="center"/>
              <w:spacing w:line="360" w:lineRule="auto"/>
              <w:rPr>
                <w:rFonts w:ascii="宋体" w:hAnsi="宋体"/>
                <w:sz w:val="24"/>
                <w:szCs w:val="24"/>
              </w:rPr>
            </w:pPr>
            <w:r>
              <w:rPr>
                <w:rFonts w:ascii="宋体" w:hAnsi="宋体"/>
                <w:sz w:val="24"/>
                <w:szCs w:val="24"/>
              </w:rPr>
            </w:r>
            <w:r/>
          </w:p>
        </w:tc>
      </w:tr>
      <w:tr>
        <w:trPr>
          <w:cantSplit/>
          <w:trHeight w:val="559"/>
        </w:trPr>
        <w:tc>
          <w:tcPr>
            <w:tcW w:w="360"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2021"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西门子 GO NOW CT</w:t>
            </w:r>
            <w:r>
              <w:rPr>
                <w:rFonts w:ascii="宋体" w:hAnsi="宋体"/>
                <w:sz w:val="24"/>
                <w:szCs w:val="24"/>
              </w:rPr>
            </w:r>
            <w:r/>
          </w:p>
        </w:tc>
        <w:tc>
          <w:tcPr>
            <w:tcW w:w="793"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1台</w:t>
            </w:r>
            <w:r>
              <w:rPr>
                <w:rFonts w:ascii="宋体" w:hAnsi="宋体"/>
                <w:sz w:val="24"/>
                <w:szCs w:val="24"/>
              </w:rPr>
            </w:r>
            <w:r/>
          </w:p>
        </w:tc>
        <w:tc>
          <w:tcPr>
            <w:tcW w:w="1826" w:type="pct"/>
            <w:vAlign w:val="center"/>
            <w:vMerge w:val="continue"/>
            <w:textDirection w:val="lrTb"/>
            <w:noWrap w:val="false"/>
          </w:tcPr>
          <w:p>
            <w:pPr>
              <w:pStyle w:val="1013"/>
              <w:jc w:val="center"/>
              <w:spacing w:line="360" w:lineRule="auto"/>
              <w:rPr>
                <w:rFonts w:ascii="宋体" w:hAnsi="宋体"/>
                <w:sz w:val="24"/>
                <w:szCs w:val="24"/>
              </w:rPr>
            </w:pPr>
            <w:r>
              <w:rPr>
                <w:rFonts w:ascii="宋体" w:hAnsi="宋体"/>
                <w:sz w:val="24"/>
                <w:szCs w:val="24"/>
              </w:rPr>
            </w:r>
            <w:r/>
          </w:p>
        </w:tc>
      </w:tr>
      <w:tr>
        <w:trPr>
          <w:cantSplit/>
          <w:trHeight w:val="658"/>
        </w:trPr>
        <w:tc>
          <w:tcPr>
            <w:tcW w:w="360"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021"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飞利浦UNIQ FD20 血管造影X射线系统</w:t>
            </w:r>
            <w:r>
              <w:rPr>
                <w:rFonts w:ascii="宋体" w:hAnsi="宋体"/>
                <w:sz w:val="24"/>
                <w:szCs w:val="24"/>
              </w:rPr>
            </w:r>
            <w:r/>
          </w:p>
        </w:tc>
        <w:tc>
          <w:tcPr>
            <w:tcW w:w="793"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1台</w:t>
            </w:r>
            <w:r>
              <w:rPr>
                <w:rFonts w:ascii="宋体" w:hAnsi="宋体"/>
                <w:sz w:val="24"/>
                <w:szCs w:val="24"/>
              </w:rPr>
            </w:r>
            <w:r/>
          </w:p>
        </w:tc>
        <w:tc>
          <w:tcPr>
            <w:tcW w:w="1826" w:type="pct"/>
            <w:vAlign w:val="center"/>
            <w:vMerge w:val="continue"/>
            <w:textDirection w:val="lrTb"/>
            <w:noWrap w:val="false"/>
          </w:tcPr>
          <w:p>
            <w:pPr>
              <w:pStyle w:val="1013"/>
              <w:jc w:val="center"/>
              <w:spacing w:line="360" w:lineRule="auto"/>
              <w:rPr>
                <w:rFonts w:ascii="宋体" w:hAnsi="宋体"/>
                <w:sz w:val="24"/>
                <w:szCs w:val="24"/>
              </w:rPr>
            </w:pPr>
            <w:r>
              <w:rPr>
                <w:rFonts w:ascii="宋体" w:hAnsi="宋体"/>
                <w:sz w:val="24"/>
                <w:szCs w:val="24"/>
              </w:rPr>
            </w:r>
            <w:r/>
          </w:p>
        </w:tc>
      </w:tr>
      <w:tr>
        <w:trPr>
          <w:cantSplit/>
          <w:trHeight w:val="552"/>
        </w:trPr>
        <w:tc>
          <w:tcPr>
            <w:tcW w:w="360"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2021"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联影uCT528 CT</w:t>
            </w:r>
            <w:r>
              <w:rPr>
                <w:rFonts w:ascii="宋体" w:hAnsi="宋体"/>
                <w:sz w:val="24"/>
                <w:szCs w:val="24"/>
              </w:rPr>
            </w:r>
            <w:r/>
          </w:p>
        </w:tc>
        <w:tc>
          <w:tcPr>
            <w:tcW w:w="793"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1台</w:t>
            </w:r>
            <w:r>
              <w:rPr>
                <w:rFonts w:ascii="宋体" w:hAnsi="宋体"/>
                <w:sz w:val="24"/>
                <w:szCs w:val="24"/>
              </w:rPr>
            </w:r>
            <w:r/>
          </w:p>
        </w:tc>
        <w:tc>
          <w:tcPr>
            <w:tcW w:w="1826" w:type="pct"/>
            <w:vAlign w:val="center"/>
            <w:vMerge w:val="continue"/>
            <w:textDirection w:val="lrTb"/>
            <w:noWrap w:val="false"/>
          </w:tcPr>
          <w:p>
            <w:pPr>
              <w:pStyle w:val="1013"/>
              <w:jc w:val="center"/>
              <w:spacing w:line="360" w:lineRule="auto"/>
              <w:rPr>
                <w:rFonts w:ascii="宋体" w:hAnsi="宋体"/>
                <w:sz w:val="24"/>
                <w:szCs w:val="24"/>
              </w:rPr>
            </w:pPr>
            <w:r>
              <w:rPr>
                <w:rFonts w:ascii="宋体" w:hAnsi="宋体"/>
                <w:sz w:val="24"/>
                <w:szCs w:val="24"/>
              </w:rPr>
            </w:r>
            <w:r/>
          </w:p>
        </w:tc>
      </w:tr>
    </w:tbl>
    <w:p>
      <w:pPr>
        <w:pStyle w:val="1013"/>
        <w:spacing w:line="360" w:lineRule="auto"/>
        <w:rPr>
          <w:rFonts w:ascii="宋体" w:hAnsi="宋体" w:cs="宋体"/>
          <w:b/>
          <w:bCs/>
          <w:color w:val="000000"/>
          <w:sz w:val="28"/>
          <w:szCs w:val="28"/>
        </w:rPr>
        <w:outlineLvl w:val="0"/>
      </w:pPr>
      <w:r>
        <w:rPr>
          <w:rFonts w:ascii="宋体" w:hAnsi="宋体" w:cs="宋体"/>
          <w:b/>
          <w:bCs/>
          <w:color w:val="000000"/>
          <w:sz w:val="28"/>
          <w:szCs w:val="28"/>
        </w:rPr>
      </w:r>
      <w:r/>
    </w:p>
    <w:p>
      <w:pPr>
        <w:pStyle w:val="1013"/>
        <w:spacing w:line="360" w:lineRule="auto"/>
        <w:rPr>
          <w:rFonts w:ascii="宋体" w:hAnsi="宋体" w:cs="宋体"/>
          <w:b/>
          <w:bCs/>
          <w:color w:val="000000"/>
          <w:sz w:val="28"/>
          <w:szCs w:val="28"/>
        </w:rPr>
        <w:outlineLvl w:val="0"/>
      </w:pPr>
      <w:r>
        <w:rPr>
          <w:rFonts w:hint="eastAsia" w:ascii="宋体" w:hAnsi="宋体" w:cs="宋体"/>
          <w:b/>
          <w:bCs/>
          <w:color w:val="000000"/>
          <w:sz w:val="28"/>
          <w:szCs w:val="28"/>
        </w:rPr>
        <w:t xml:space="preserve">第二年及第三年维保周期：</w:t>
      </w:r>
      <w:r>
        <w:rPr>
          <w:rFonts w:ascii="宋体" w:hAnsi="宋体" w:cs="宋体"/>
          <w:b/>
          <w:bCs/>
          <w:color w:val="000000"/>
          <w:sz w:val="28"/>
          <w:szCs w:val="28"/>
        </w:rPr>
      </w:r>
      <w:r/>
    </w:p>
    <w:tbl>
      <w:tblPr>
        <w:tblW w:w="501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4"/>
        <w:gridCol w:w="3623"/>
        <w:gridCol w:w="1417"/>
        <w:gridCol w:w="3275"/>
      </w:tblGrid>
      <w:tr>
        <w:trPr>
          <w:trHeight w:val="573"/>
        </w:trPr>
        <w:tc>
          <w:tcPr>
            <w:tcW w:w="359" w:type="pct"/>
            <w:vAlign w:val="center"/>
            <w:textDirection w:val="lrTb"/>
            <w:noWrap w:val="false"/>
          </w:tcPr>
          <w:p>
            <w:pPr>
              <w:pStyle w:val="1013"/>
              <w:jc w:val="center"/>
              <w:spacing w:line="360" w:lineRule="auto"/>
              <w:rPr>
                <w:rFonts w:ascii="宋体" w:hAnsi="宋体"/>
                <w:b/>
                <w:bCs/>
                <w:sz w:val="24"/>
                <w:szCs w:val="24"/>
              </w:rPr>
            </w:pPr>
            <w:r>
              <w:rPr>
                <w:rFonts w:hint="eastAsia" w:ascii="宋体" w:hAnsi="宋体"/>
                <w:b/>
                <w:bCs/>
                <w:sz w:val="24"/>
                <w:szCs w:val="24"/>
              </w:rPr>
              <w:t xml:space="preserve">序列</w:t>
            </w:r>
            <w:r>
              <w:rPr>
                <w:rFonts w:ascii="宋体" w:hAnsi="宋体"/>
                <w:b/>
                <w:bCs/>
                <w:sz w:val="24"/>
                <w:szCs w:val="24"/>
              </w:rPr>
            </w:r>
            <w:r/>
          </w:p>
        </w:tc>
        <w:tc>
          <w:tcPr>
            <w:tcW w:w="2022" w:type="pct"/>
            <w:vAlign w:val="center"/>
            <w:textDirection w:val="lrTb"/>
            <w:noWrap w:val="false"/>
          </w:tcPr>
          <w:p>
            <w:pPr>
              <w:pStyle w:val="1013"/>
              <w:jc w:val="center"/>
              <w:spacing w:line="360" w:lineRule="auto"/>
              <w:rPr>
                <w:rFonts w:ascii="宋体" w:hAnsi="宋体"/>
                <w:b/>
                <w:bCs/>
                <w:sz w:val="24"/>
                <w:szCs w:val="24"/>
              </w:rPr>
            </w:pPr>
            <w:r>
              <w:rPr>
                <w:rFonts w:hint="eastAsia" w:ascii="宋体" w:hAnsi="宋体"/>
                <w:b/>
                <w:bCs/>
                <w:sz w:val="24"/>
                <w:szCs w:val="24"/>
              </w:rPr>
              <w:t xml:space="preserve">设备型号</w:t>
            </w:r>
            <w:r>
              <w:rPr>
                <w:rFonts w:ascii="宋体" w:hAnsi="宋体"/>
                <w:b/>
                <w:bCs/>
                <w:sz w:val="24"/>
                <w:szCs w:val="24"/>
              </w:rPr>
            </w:r>
            <w:r/>
          </w:p>
        </w:tc>
        <w:tc>
          <w:tcPr>
            <w:tcW w:w="791" w:type="pct"/>
            <w:vAlign w:val="center"/>
            <w:textDirection w:val="lrTb"/>
            <w:noWrap w:val="false"/>
          </w:tcPr>
          <w:p>
            <w:pPr>
              <w:pStyle w:val="1013"/>
              <w:jc w:val="center"/>
              <w:spacing w:line="360" w:lineRule="auto"/>
              <w:rPr>
                <w:rFonts w:ascii="宋体" w:hAnsi="宋体"/>
                <w:b/>
                <w:bCs/>
                <w:sz w:val="24"/>
                <w:szCs w:val="24"/>
              </w:rPr>
            </w:pPr>
            <w:r>
              <w:rPr>
                <w:rFonts w:hint="eastAsia" w:ascii="宋体" w:hAnsi="宋体"/>
                <w:b/>
                <w:bCs/>
                <w:sz w:val="24"/>
                <w:szCs w:val="24"/>
              </w:rPr>
              <w:t xml:space="preserve">设备数量</w:t>
            </w:r>
            <w:r>
              <w:rPr>
                <w:rFonts w:ascii="宋体" w:hAnsi="宋体"/>
                <w:b/>
                <w:bCs/>
                <w:sz w:val="24"/>
                <w:szCs w:val="24"/>
              </w:rPr>
            </w:r>
            <w:r/>
          </w:p>
        </w:tc>
        <w:tc>
          <w:tcPr>
            <w:tcW w:w="1828" w:type="pct"/>
            <w:vAlign w:val="center"/>
            <w:textDirection w:val="lrTb"/>
            <w:noWrap w:val="false"/>
          </w:tcPr>
          <w:p>
            <w:pPr>
              <w:pStyle w:val="1013"/>
              <w:jc w:val="center"/>
              <w:spacing w:line="360" w:lineRule="auto"/>
              <w:rPr>
                <w:rFonts w:ascii="宋体" w:hAnsi="宋体"/>
                <w:b/>
                <w:bCs/>
                <w:sz w:val="24"/>
                <w:szCs w:val="24"/>
              </w:rPr>
            </w:pPr>
            <w:r>
              <w:rPr>
                <w:rFonts w:hint="eastAsia" w:ascii="宋体" w:hAnsi="宋体"/>
                <w:b/>
                <w:bCs/>
                <w:sz w:val="24"/>
                <w:szCs w:val="24"/>
              </w:rPr>
              <w:t xml:space="preserve">具体服务类型</w:t>
            </w:r>
            <w:r>
              <w:rPr>
                <w:rFonts w:ascii="宋体" w:hAnsi="宋体"/>
                <w:b/>
                <w:bCs/>
                <w:sz w:val="24"/>
                <w:szCs w:val="24"/>
              </w:rPr>
            </w:r>
            <w:r/>
          </w:p>
        </w:tc>
      </w:tr>
      <w:tr>
        <w:trPr>
          <w:cantSplit/>
          <w:trHeight w:val="723"/>
        </w:trPr>
        <w:tc>
          <w:tcPr>
            <w:tcW w:w="359"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022"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联影uMR560 1.5T磁共振成像系统</w:t>
            </w:r>
            <w:r>
              <w:rPr>
                <w:rFonts w:ascii="宋体" w:hAnsi="宋体"/>
                <w:sz w:val="24"/>
                <w:szCs w:val="24"/>
              </w:rPr>
            </w:r>
            <w:r/>
          </w:p>
        </w:tc>
        <w:tc>
          <w:tcPr>
            <w:tcW w:w="791"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1台</w:t>
            </w:r>
            <w:r>
              <w:rPr>
                <w:rFonts w:ascii="宋体" w:hAnsi="宋体"/>
                <w:sz w:val="24"/>
                <w:szCs w:val="24"/>
              </w:rPr>
            </w:r>
            <w:r/>
          </w:p>
        </w:tc>
        <w:tc>
          <w:tcPr>
            <w:tcW w:w="1828" w:type="pct"/>
            <w:vAlign w:val="center"/>
            <w:vMerge w:val="restart"/>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1-4设备白金保（包含球管在内所有配件）</w:t>
            </w:r>
            <w:r>
              <w:rPr>
                <w:rFonts w:ascii="宋体" w:hAnsi="宋体"/>
                <w:sz w:val="24"/>
                <w:szCs w:val="24"/>
              </w:rPr>
            </w:r>
            <w:r/>
          </w:p>
        </w:tc>
      </w:tr>
      <w:tr>
        <w:trPr>
          <w:cantSplit/>
          <w:trHeight w:val="776"/>
        </w:trPr>
        <w:tc>
          <w:tcPr>
            <w:tcW w:w="359"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022"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西门子Definition AS CT</w:t>
            </w:r>
            <w:r>
              <w:rPr>
                <w:rFonts w:ascii="宋体" w:hAnsi="宋体"/>
                <w:sz w:val="24"/>
                <w:szCs w:val="24"/>
              </w:rPr>
            </w:r>
            <w:r/>
          </w:p>
        </w:tc>
        <w:tc>
          <w:tcPr>
            <w:tcW w:w="791"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1台</w:t>
            </w:r>
            <w:r>
              <w:rPr>
                <w:rFonts w:ascii="宋体" w:hAnsi="宋体"/>
                <w:sz w:val="24"/>
                <w:szCs w:val="24"/>
              </w:rPr>
            </w:r>
            <w:r/>
          </w:p>
        </w:tc>
        <w:tc>
          <w:tcPr>
            <w:tcW w:w="1828" w:type="pct"/>
            <w:vAlign w:val="center"/>
            <w:vMerge w:val="continue"/>
            <w:textDirection w:val="lrTb"/>
            <w:noWrap w:val="false"/>
          </w:tcPr>
          <w:p>
            <w:pPr>
              <w:pStyle w:val="1013"/>
              <w:jc w:val="center"/>
              <w:spacing w:line="360" w:lineRule="auto"/>
              <w:rPr>
                <w:rFonts w:ascii="宋体" w:hAnsi="宋体"/>
                <w:sz w:val="24"/>
                <w:szCs w:val="24"/>
              </w:rPr>
            </w:pPr>
            <w:r>
              <w:rPr>
                <w:rFonts w:ascii="宋体" w:hAnsi="宋体"/>
                <w:sz w:val="24"/>
                <w:szCs w:val="24"/>
              </w:rPr>
            </w:r>
            <w:r/>
          </w:p>
        </w:tc>
      </w:tr>
      <w:tr>
        <w:trPr>
          <w:cantSplit/>
          <w:trHeight w:val="658"/>
        </w:trPr>
        <w:tc>
          <w:tcPr>
            <w:tcW w:w="359"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2022"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飞利浦UNIQ FD20 血管造影X射线系统</w:t>
            </w:r>
            <w:r>
              <w:rPr>
                <w:rFonts w:ascii="宋体" w:hAnsi="宋体"/>
                <w:sz w:val="24"/>
                <w:szCs w:val="24"/>
              </w:rPr>
            </w:r>
            <w:r/>
          </w:p>
        </w:tc>
        <w:tc>
          <w:tcPr>
            <w:tcW w:w="791"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1台</w:t>
            </w:r>
            <w:r>
              <w:rPr>
                <w:rFonts w:ascii="宋体" w:hAnsi="宋体"/>
                <w:sz w:val="24"/>
                <w:szCs w:val="24"/>
              </w:rPr>
            </w:r>
            <w:r/>
          </w:p>
        </w:tc>
        <w:tc>
          <w:tcPr>
            <w:tcW w:w="1828" w:type="pct"/>
            <w:vAlign w:val="center"/>
            <w:vMerge w:val="continue"/>
            <w:textDirection w:val="lrTb"/>
            <w:noWrap w:val="false"/>
          </w:tcPr>
          <w:p>
            <w:pPr>
              <w:pStyle w:val="1013"/>
              <w:jc w:val="center"/>
              <w:spacing w:line="360" w:lineRule="auto"/>
              <w:rPr>
                <w:rFonts w:ascii="宋体" w:hAnsi="宋体"/>
                <w:sz w:val="24"/>
                <w:szCs w:val="24"/>
              </w:rPr>
            </w:pPr>
            <w:r>
              <w:rPr>
                <w:rFonts w:ascii="宋体" w:hAnsi="宋体"/>
                <w:sz w:val="24"/>
                <w:szCs w:val="24"/>
              </w:rPr>
            </w:r>
            <w:r/>
          </w:p>
        </w:tc>
      </w:tr>
      <w:tr>
        <w:trPr>
          <w:cantSplit/>
          <w:trHeight w:val="552"/>
        </w:trPr>
        <w:tc>
          <w:tcPr>
            <w:tcW w:w="359"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022"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联影uCT528 CT</w:t>
            </w:r>
            <w:r>
              <w:rPr>
                <w:rFonts w:ascii="宋体" w:hAnsi="宋体"/>
                <w:sz w:val="24"/>
                <w:szCs w:val="24"/>
              </w:rPr>
            </w:r>
            <w:r/>
          </w:p>
        </w:tc>
        <w:tc>
          <w:tcPr>
            <w:tcW w:w="791" w:type="pct"/>
            <w:vAlign w:val="center"/>
            <w:textDirection w:val="lrTb"/>
            <w:noWrap w:val="false"/>
          </w:tcPr>
          <w:p>
            <w:pPr>
              <w:pStyle w:val="1013"/>
              <w:jc w:val="center"/>
              <w:spacing w:line="360" w:lineRule="auto"/>
              <w:rPr>
                <w:rFonts w:ascii="宋体" w:hAnsi="宋体"/>
                <w:sz w:val="24"/>
                <w:szCs w:val="24"/>
              </w:rPr>
            </w:pPr>
            <w:r>
              <w:rPr>
                <w:rFonts w:hint="eastAsia" w:ascii="宋体" w:hAnsi="宋体"/>
                <w:sz w:val="24"/>
                <w:szCs w:val="24"/>
              </w:rPr>
              <w:t xml:space="preserve">1台</w:t>
            </w:r>
            <w:r>
              <w:rPr>
                <w:rFonts w:ascii="宋体" w:hAnsi="宋体"/>
                <w:sz w:val="24"/>
                <w:szCs w:val="24"/>
              </w:rPr>
            </w:r>
            <w:r/>
          </w:p>
        </w:tc>
        <w:tc>
          <w:tcPr>
            <w:tcW w:w="1828" w:type="pct"/>
            <w:vAlign w:val="center"/>
            <w:vMerge w:val="continue"/>
            <w:textDirection w:val="lrTb"/>
            <w:noWrap w:val="false"/>
          </w:tcPr>
          <w:p>
            <w:pPr>
              <w:pStyle w:val="1013"/>
              <w:jc w:val="center"/>
              <w:spacing w:line="360" w:lineRule="auto"/>
              <w:rPr>
                <w:rFonts w:ascii="宋体" w:hAnsi="宋体"/>
                <w:sz w:val="24"/>
                <w:szCs w:val="24"/>
              </w:rPr>
            </w:pPr>
            <w:r>
              <w:rPr>
                <w:rFonts w:ascii="宋体" w:hAnsi="宋体"/>
                <w:sz w:val="24"/>
                <w:szCs w:val="24"/>
              </w:rPr>
            </w:r>
            <w:r/>
          </w:p>
        </w:tc>
      </w:tr>
    </w:tbl>
    <w:p>
      <w:pPr>
        <w:pStyle w:val="1013"/>
        <w:spacing w:line="360" w:lineRule="auto"/>
        <w:rPr>
          <w:rFonts w:ascii="宋体" w:hAnsi="宋体" w:cs="宋体"/>
          <w:b/>
          <w:bCs/>
          <w:color w:val="000000"/>
          <w:sz w:val="28"/>
          <w:szCs w:val="28"/>
        </w:rPr>
        <w:outlineLvl w:val="0"/>
      </w:pPr>
      <w:r>
        <w:rPr>
          <w:rFonts w:ascii="宋体" w:hAnsi="宋体" w:cs="宋体"/>
          <w:b/>
          <w:bCs/>
          <w:color w:val="000000"/>
          <w:sz w:val="28"/>
          <w:szCs w:val="28"/>
        </w:rPr>
      </w:r>
      <w:r/>
    </w:p>
    <w:p>
      <w:pPr>
        <w:pStyle w:val="1013"/>
        <w:spacing w:line="360" w:lineRule="auto"/>
        <w:rPr>
          <w:rFonts w:ascii="宋体" w:hAnsi="宋体" w:cs="宋体"/>
          <w:b/>
          <w:bCs/>
          <w:color w:val="000000"/>
          <w:sz w:val="28"/>
          <w:szCs w:val="28"/>
        </w:rPr>
        <w:outlineLvl w:val="0"/>
      </w:pPr>
      <w:r>
        <w:rPr>
          <w:rFonts w:hint="eastAsia" w:ascii="宋体" w:hAnsi="宋体" w:cs="宋体"/>
          <w:b/>
          <w:bCs/>
          <w:color w:val="000000"/>
          <w:sz w:val="28"/>
          <w:szCs w:val="28"/>
        </w:rPr>
        <w:t xml:space="preserve">二、维保服务内容</w:t>
      </w:r>
      <w:r>
        <w:rPr>
          <w:rFonts w:ascii="宋体" w:hAnsi="宋体" w:cs="宋体"/>
          <w:b/>
          <w:bCs/>
          <w:color w:val="000000"/>
          <w:sz w:val="28"/>
          <w:szCs w:val="28"/>
        </w:rPr>
      </w:r>
      <w:r/>
    </w:p>
    <w:p>
      <w:pPr>
        <w:pStyle w:val="1013"/>
        <w:jc w:val="left"/>
        <w:spacing w:line="360" w:lineRule="auto"/>
        <w:rPr>
          <w:rFonts w:ascii="宋体" w:hAnsi="宋体"/>
          <w:sz w:val="24"/>
          <w:szCs w:val="24"/>
        </w:rPr>
      </w:pPr>
      <w:r>
        <w:rPr>
          <w:rFonts w:hint="eastAsia" w:ascii="宋体" w:hAnsi="宋体"/>
          <w:sz w:val="24"/>
          <w:szCs w:val="24"/>
        </w:rPr>
        <w:t xml:space="preserve">1、提供整机全保服务（服务内容包括：①不限次人工技术服务及诊断、科内技术培训；②紧急维修；③配件更换；④4次/年的定期保养；⑤95%开机率保障；）</w:t>
      </w:r>
      <w:r>
        <w:rPr>
          <w:rFonts w:ascii="宋体" w:hAnsi="宋体"/>
          <w:sz w:val="24"/>
          <w:szCs w:val="24"/>
        </w:rPr>
      </w:r>
      <w:r/>
    </w:p>
    <w:p>
      <w:pPr>
        <w:pStyle w:val="1013"/>
        <w:jc w:val="left"/>
        <w:spacing w:line="360" w:lineRule="auto"/>
        <w:rPr>
          <w:rFonts w:ascii="宋体" w:hAnsi="宋体"/>
          <w:sz w:val="24"/>
          <w:szCs w:val="24"/>
        </w:rPr>
      </w:pPr>
      <w:r>
        <w:rPr>
          <w:rFonts w:hint="eastAsia" w:ascii="宋体" w:hAnsi="宋体"/>
          <w:sz w:val="24"/>
          <w:szCs w:val="24"/>
        </w:rPr>
        <w:t xml:space="preserve">2、磁共振维保范围：维保范围包括：磁体、电子部分（梯度、射频、系统柜&lt;含GPA、EEC、COS柜&gt;、计算机、检查床）等；制冷系统（冷头、吸附器、氦压缩机、高低压氦气管、内外水冷机组、精密空调、水冷空调等）</w:t>
      </w:r>
      <w:r>
        <w:rPr>
          <w:rFonts w:hint="eastAsia" w:ascii="宋体" w:hAnsi="宋体"/>
          <w:sz w:val="24"/>
          <w:szCs w:val="24"/>
        </w:rPr>
        <w:t xml:space="preserve">；液氦的正常消耗；冷凝水的添加；线圈、工作站、机架、操作台等。维保范围不包括：高压注射器、屏蔽门等其他第三方外围设备</w:t>
      </w:r>
      <w:r>
        <w:rPr>
          <w:rFonts w:ascii="宋体" w:hAnsi="宋体"/>
          <w:sz w:val="24"/>
          <w:szCs w:val="24"/>
        </w:rPr>
      </w:r>
      <w:r/>
    </w:p>
    <w:p>
      <w:pPr>
        <w:pStyle w:val="1013"/>
        <w:jc w:val="left"/>
        <w:spacing w:line="360" w:lineRule="auto"/>
        <w:rPr>
          <w:rFonts w:ascii="宋体" w:hAnsi="宋体"/>
          <w:sz w:val="24"/>
          <w:szCs w:val="24"/>
        </w:rPr>
      </w:pPr>
      <w:r>
        <w:rPr>
          <w:rFonts w:hint="eastAsia" w:ascii="宋体" w:hAnsi="宋体"/>
          <w:sz w:val="24"/>
          <w:szCs w:val="24"/>
        </w:rPr>
        <w:t xml:space="preserve">3、CT、DSA维保范围（技术保CT除外）：包含操作台、机架、检查床、球管、探测器、准直器、高压发生器、计算机系统、工作站、UPS、稳压电源等的紧急维修及零配件更换。维保范围不包括：</w:t>
      </w:r>
      <w:r>
        <w:rPr>
          <w:rFonts w:hint="eastAsia" w:ascii="宋体" w:hAnsi="宋体"/>
          <w:sz w:val="24"/>
          <w:szCs w:val="24"/>
        </w:rPr>
        <w:t xml:space="preserve">其他非原厂生产的设备，如设备的高压注射器、照明激光相机、外配打印机、录像机、视频外设等。</w:t>
      </w:r>
      <w:r>
        <w:rPr>
          <w:rFonts w:ascii="宋体" w:hAnsi="宋体"/>
          <w:sz w:val="24"/>
          <w:szCs w:val="24"/>
        </w:rPr>
      </w:r>
      <w:r/>
    </w:p>
    <w:p>
      <w:pPr>
        <w:pStyle w:val="1013"/>
        <w:jc w:val="left"/>
        <w:spacing w:line="360" w:lineRule="auto"/>
        <w:rPr>
          <w:rFonts w:ascii="宋体" w:hAnsi="宋体"/>
          <w:sz w:val="24"/>
          <w:szCs w:val="24"/>
        </w:rPr>
      </w:pPr>
      <w:r>
        <w:rPr>
          <w:rFonts w:hint="eastAsia" w:ascii="宋体" w:hAnsi="宋体"/>
          <w:sz w:val="24"/>
          <w:szCs w:val="24"/>
        </w:rPr>
        <w:t xml:space="preserve">4、联影CT技术保维保范围：提供维保内容1的维保服务，以及24小时技术支持等服务，如需更换配件，由医院承担更换配件所需费用，但维保方所换配件必须向医院提供价格依据。</w:t>
      </w:r>
      <w:r>
        <w:rPr>
          <w:rFonts w:ascii="宋体" w:hAnsi="宋体"/>
          <w:sz w:val="24"/>
          <w:szCs w:val="24"/>
        </w:rPr>
      </w:r>
      <w:r/>
    </w:p>
    <w:p>
      <w:pPr>
        <w:pStyle w:val="1013"/>
        <w:spacing w:line="360" w:lineRule="auto"/>
        <w:rPr>
          <w:rFonts w:ascii="宋体" w:hAnsi="宋体" w:cs="宋体"/>
          <w:b/>
          <w:bCs/>
          <w:color w:val="000000"/>
          <w:sz w:val="28"/>
          <w:szCs w:val="28"/>
        </w:rPr>
        <w:outlineLvl w:val="0"/>
      </w:pPr>
      <w:r>
        <w:rPr>
          <w:rFonts w:ascii="宋体" w:hAnsi="宋体" w:cs="宋体"/>
          <w:b/>
          <w:bCs/>
          <w:color w:val="000000"/>
          <w:sz w:val="28"/>
          <w:szCs w:val="28"/>
        </w:rPr>
      </w:r>
      <w:r/>
    </w:p>
    <w:p>
      <w:pPr>
        <w:pStyle w:val="1013"/>
        <w:spacing w:line="360" w:lineRule="auto"/>
        <w:rPr>
          <w:rFonts w:ascii="宋体" w:hAnsi="宋体" w:cs="宋体"/>
          <w:b/>
          <w:bCs/>
          <w:color w:val="000000"/>
          <w:sz w:val="28"/>
          <w:szCs w:val="28"/>
        </w:rPr>
        <w:outlineLvl w:val="0"/>
      </w:pPr>
      <w:r>
        <w:rPr>
          <w:rFonts w:hint="eastAsia" w:ascii="宋体" w:hAnsi="宋体" w:cs="宋体"/>
          <w:b/>
          <w:bCs/>
          <w:color w:val="000000"/>
          <w:sz w:val="28"/>
          <w:szCs w:val="28"/>
        </w:rPr>
        <w:t xml:space="preserve">三、技术需求</w:t>
      </w:r>
      <w:r>
        <w:rPr>
          <w:rFonts w:ascii="宋体" w:hAnsi="宋体" w:cs="宋体"/>
          <w:b/>
          <w:bCs/>
          <w:color w:val="000000"/>
          <w:sz w:val="28"/>
          <w:szCs w:val="28"/>
        </w:rPr>
      </w:r>
      <w:r/>
    </w:p>
    <w:p>
      <w:pPr>
        <w:pStyle w:val="1013"/>
        <w:jc w:val="left"/>
        <w:spacing w:line="360" w:lineRule="auto"/>
        <w:rPr>
          <w:rFonts w:ascii="宋体" w:hAnsi="宋体" w:cs="Arial"/>
          <w:color w:val="000000"/>
          <w:sz w:val="24"/>
          <w:szCs w:val="24"/>
        </w:rPr>
      </w:pPr>
      <w:r>
        <w:rPr>
          <w:rFonts w:hint="eastAsia" w:ascii="宋体" w:hAnsi="宋体" w:cs="Arial"/>
          <w:color w:val="000000"/>
          <w:sz w:val="24"/>
          <w:szCs w:val="24"/>
        </w:rPr>
        <w:t xml:space="preserve">1、投标公司必须具备400或800或其他客户服务专线电话，每年365天开通，全天24小时服务。</w:t>
      </w:r>
      <w:r>
        <w:rPr>
          <w:rFonts w:ascii="宋体" w:hAnsi="宋体" w:cs="Arial"/>
          <w:color w:val="000000"/>
          <w:sz w:val="24"/>
          <w:szCs w:val="24"/>
        </w:rPr>
      </w:r>
      <w:r/>
    </w:p>
    <w:p>
      <w:pPr>
        <w:pStyle w:val="1013"/>
        <w:jc w:val="left"/>
        <w:spacing w:line="360" w:lineRule="auto"/>
        <w:rPr>
          <w:rFonts w:ascii="宋体" w:hAnsi="宋体" w:cs="Arial"/>
          <w:color w:val="000000"/>
          <w:sz w:val="24"/>
          <w:szCs w:val="24"/>
        </w:rPr>
      </w:pPr>
      <w:r>
        <w:rPr>
          <w:rFonts w:hint="eastAsia" w:ascii="宋体" w:hAnsi="宋体" w:cs="Arial"/>
          <w:color w:val="000000"/>
          <w:sz w:val="24"/>
          <w:szCs w:val="24"/>
        </w:rPr>
        <w:t xml:space="preserve">2、投标公司响应时间：接到医院报修电话后，资深工程师2小时内电话响应。紧急故障若电话交流无法解决，则在接获报修电话后工程师24小时内到达现场。</w:t>
      </w:r>
      <w:r>
        <w:rPr>
          <w:rFonts w:ascii="宋体" w:hAnsi="宋体" w:cs="Arial"/>
          <w:color w:val="000000"/>
          <w:sz w:val="24"/>
          <w:szCs w:val="24"/>
        </w:rPr>
      </w:r>
      <w:r/>
    </w:p>
    <w:p>
      <w:pPr>
        <w:pStyle w:val="1013"/>
        <w:jc w:val="left"/>
        <w:spacing w:line="360" w:lineRule="auto"/>
        <w:rPr>
          <w:rFonts w:ascii="宋体" w:hAnsi="宋体" w:cs="Arial"/>
          <w:color w:val="000000"/>
          <w:sz w:val="24"/>
          <w:szCs w:val="24"/>
        </w:rPr>
      </w:pPr>
      <w:r>
        <w:rPr>
          <w:rFonts w:hint="eastAsia" w:ascii="宋体" w:hAnsi="宋体" w:cs="Arial"/>
          <w:color w:val="000000"/>
          <w:sz w:val="24"/>
          <w:szCs w:val="24"/>
        </w:rPr>
        <w:t xml:space="preserve">3、投标公司必须保证设备开机率达到95%（以全年365天计），即每年停机时间不超过18天，保修范围之外的部分出现问题所造成的设备停机，不计算在开机率内。若开机率低于95%，每超一天，按该机平均日收入罚款。</w:t>
      </w:r>
      <w:r>
        <w:rPr>
          <w:rFonts w:ascii="宋体" w:hAnsi="宋体" w:cs="Arial"/>
          <w:color w:val="000000"/>
          <w:sz w:val="24"/>
          <w:szCs w:val="24"/>
        </w:rPr>
      </w:r>
      <w:r/>
    </w:p>
    <w:p>
      <w:pPr>
        <w:pStyle w:val="1013"/>
        <w:jc w:val="left"/>
        <w:spacing w:line="360" w:lineRule="auto"/>
        <w:rPr>
          <w:rFonts w:ascii="宋体" w:hAnsi="宋体" w:cs="Arial"/>
          <w:color w:val="000000"/>
          <w:sz w:val="24"/>
          <w:szCs w:val="24"/>
        </w:rPr>
      </w:pPr>
      <w:r>
        <w:rPr>
          <w:rFonts w:hint="eastAsia" w:ascii="宋体" w:hAnsi="宋体" w:cs="Arial"/>
          <w:color w:val="000000"/>
          <w:sz w:val="24"/>
          <w:szCs w:val="24"/>
        </w:rPr>
        <w:t xml:space="preserve">4、设</w:t>
      </w:r>
      <w:r>
        <w:rPr>
          <w:rFonts w:hint="eastAsia" w:ascii="宋体" w:hAnsi="宋体" w:cs="Arial"/>
          <w:color w:val="000000"/>
          <w:sz w:val="24"/>
          <w:szCs w:val="24"/>
        </w:rPr>
        <w:t xml:space="preserve">备日常维护要求：维保期内，每年提供设备保养4次，保养包含但不限于如下项目：设备清洁、安全检查、性能测试及校准、必要的电气环境检查等。提供年度维修保养总结报告。</w:t>
      </w:r>
      <w:r>
        <w:rPr>
          <w:rFonts w:ascii="宋体" w:hAnsi="宋体" w:cs="Arial"/>
          <w:color w:val="000000"/>
          <w:sz w:val="24"/>
          <w:szCs w:val="24"/>
        </w:rPr>
      </w:r>
      <w:r/>
    </w:p>
    <w:p>
      <w:pPr>
        <w:pStyle w:val="1013"/>
        <w:jc w:val="left"/>
        <w:spacing w:line="360" w:lineRule="auto"/>
        <w:rPr>
          <w:rFonts w:ascii="宋体" w:hAnsi="宋体" w:cs="Arial"/>
          <w:color w:val="000000"/>
          <w:sz w:val="24"/>
          <w:szCs w:val="24"/>
        </w:rPr>
      </w:pPr>
      <w:r>
        <w:rPr>
          <w:rFonts w:hint="eastAsia" w:ascii="宋体" w:hAnsi="宋体" w:cs="Arial"/>
          <w:b/>
          <w:bCs/>
          <w:color w:val="000000"/>
          <w:sz w:val="24"/>
          <w:szCs w:val="24"/>
        </w:rPr>
        <w:t xml:space="preserve">▲</w:t>
      </w:r>
      <w:r>
        <w:rPr>
          <w:rFonts w:hint="eastAsia" w:ascii="宋体" w:hAnsi="宋体" w:cs="Arial"/>
          <w:color w:val="000000"/>
          <w:sz w:val="24"/>
          <w:szCs w:val="24"/>
        </w:rPr>
        <w:t xml:space="preserve">5、</w:t>
      </w:r>
      <w:r>
        <w:rPr>
          <w:rFonts w:hint="eastAsia" w:ascii="宋体" w:hAnsi="宋体" w:cs="Arial"/>
          <w:color w:val="000000"/>
          <w:sz w:val="24"/>
          <w:szCs w:val="24"/>
        </w:rPr>
        <w:t xml:space="preserve">投标公司需保证原厂全新配件，参与招标时提供原厂授权或供应商从设备制造商采购的全保服务或高值配件的合同证明文件或投标公司出具书面承诺函（承诺收到中标通知书一周内，提供原设备制造商或其授权的售后服务商出具的授权书或合同）。如不能履行承诺将</w:t>
      </w:r>
      <w:r>
        <w:rPr>
          <w:rFonts w:hint="eastAsia" w:ascii="宋体" w:hAnsi="宋体" w:cs="Arial"/>
          <w:color w:val="000000"/>
          <w:sz w:val="24"/>
          <w:szCs w:val="24"/>
        </w:rPr>
        <w:t xml:space="preserve">按照中标候选人排序选择排名第二的</w:t>
      </w:r>
      <w:r>
        <w:rPr>
          <w:rFonts w:hint="eastAsia" w:ascii="宋体" w:hAnsi="宋体" w:cs="Arial"/>
          <w:color w:val="000000"/>
          <w:sz w:val="24"/>
          <w:szCs w:val="24"/>
        </w:rPr>
        <w:t xml:space="preserve">中标</w:t>
      </w:r>
      <w:r>
        <w:rPr>
          <w:rFonts w:hint="eastAsia" w:ascii="宋体" w:hAnsi="宋体" w:cs="Arial"/>
          <w:color w:val="000000"/>
          <w:sz w:val="24"/>
          <w:szCs w:val="24"/>
        </w:rPr>
        <w:t xml:space="preserve">候选人</w:t>
      </w:r>
      <w:r>
        <w:rPr>
          <w:rFonts w:hint="eastAsia" w:ascii="宋体" w:hAnsi="宋体" w:cs="Arial"/>
          <w:color w:val="000000"/>
          <w:sz w:val="24"/>
          <w:szCs w:val="24"/>
        </w:rPr>
        <w:t xml:space="preserve">中标。</w:t>
      </w:r>
      <w:r>
        <w:rPr>
          <w:rFonts w:ascii="宋体" w:hAnsi="宋体" w:cs="Arial"/>
          <w:color w:val="000000"/>
          <w:sz w:val="24"/>
          <w:szCs w:val="24"/>
        </w:rPr>
      </w:r>
      <w:r/>
    </w:p>
    <w:p>
      <w:pPr>
        <w:pStyle w:val="1013"/>
        <w:jc w:val="left"/>
        <w:spacing w:line="360" w:lineRule="auto"/>
        <w:rPr>
          <w:rFonts w:ascii="宋体" w:hAnsi="宋体" w:cs="Arial"/>
          <w:color w:val="000000"/>
          <w:sz w:val="24"/>
          <w:szCs w:val="24"/>
        </w:rPr>
      </w:pPr>
      <w:r>
        <w:rPr>
          <w:rFonts w:hint="eastAsia" w:ascii="宋体" w:hAnsi="宋体" w:cs="Arial"/>
          <w:color w:val="000000"/>
          <w:sz w:val="24"/>
          <w:szCs w:val="24"/>
        </w:rPr>
        <w:t xml:space="preserve">6、投标公司确保维保期内各类机器通过国家各类质量和安全检测与检查。</w:t>
      </w:r>
      <w:r>
        <w:rPr>
          <w:rFonts w:ascii="宋体" w:hAnsi="宋体" w:cs="Arial"/>
          <w:color w:val="000000"/>
          <w:sz w:val="24"/>
          <w:szCs w:val="24"/>
        </w:rPr>
      </w:r>
      <w:r/>
    </w:p>
    <w:p>
      <w:pPr>
        <w:pStyle w:val="1013"/>
        <w:jc w:val="left"/>
        <w:spacing w:line="360" w:lineRule="auto"/>
        <w:rPr>
          <w:rFonts w:ascii="宋体" w:hAnsi="宋体" w:cs="Arial"/>
          <w:color w:val="000000"/>
          <w:sz w:val="24"/>
          <w:szCs w:val="24"/>
        </w:rPr>
      </w:pPr>
      <w:r>
        <w:rPr>
          <w:rFonts w:ascii="宋体" w:hAnsi="宋体" w:cs="Arial"/>
          <w:color w:val="000000"/>
          <w:sz w:val="24"/>
          <w:szCs w:val="24"/>
        </w:rPr>
        <w:t xml:space="preserve">7</w:t>
      </w:r>
      <w:r>
        <w:rPr>
          <w:rFonts w:hint="eastAsia" w:ascii="宋体" w:hAnsi="宋体" w:cs="Arial"/>
          <w:color w:val="000000"/>
          <w:sz w:val="24"/>
          <w:szCs w:val="24"/>
        </w:rPr>
        <w:t xml:space="preserve">、投标公司需提供《医疗器械经营许可证》，经营范围包含“第三类医疗器械经营”。</w:t>
      </w:r>
      <w:r>
        <w:rPr>
          <w:rFonts w:ascii="宋体" w:hAnsi="宋体" w:cs="Arial"/>
          <w:color w:val="000000"/>
          <w:sz w:val="24"/>
          <w:szCs w:val="24"/>
        </w:rPr>
      </w:r>
      <w:r/>
    </w:p>
    <w:p>
      <w:pPr>
        <w:pStyle w:val="1013"/>
        <w:jc w:val="left"/>
        <w:spacing w:line="360" w:lineRule="auto"/>
        <w:rPr>
          <w:rFonts w:ascii="宋体" w:hAnsi="宋体" w:cs="Arial"/>
          <w:color w:val="000000"/>
          <w:sz w:val="24"/>
          <w:szCs w:val="24"/>
        </w:rPr>
      </w:pPr>
      <w:r>
        <w:rPr>
          <w:rFonts w:ascii="宋体" w:hAnsi="宋体" w:cs="Arial"/>
          <w:color w:val="000000"/>
          <w:sz w:val="24"/>
          <w:szCs w:val="24"/>
        </w:rPr>
        <w:t xml:space="preserve">8</w:t>
      </w:r>
      <w:r>
        <w:rPr>
          <w:rFonts w:hint="eastAsia" w:ascii="宋体" w:hAnsi="宋体" w:cs="Arial"/>
          <w:color w:val="000000"/>
          <w:sz w:val="24"/>
          <w:szCs w:val="24"/>
        </w:rPr>
        <w:t xml:space="preserve">、★投标公司需具有辐射安全防护制度、措施并取得在有效期内的《辐射安全许可证》并提供相关证明。许可证适用范围包括：销售</w:t>
      </w:r>
      <w:r>
        <w:rPr>
          <w:rFonts w:hint="eastAsia" w:ascii="宋体" w:hAnsi="宋体" w:cs="微软雅黑"/>
          <w:color w:val="000000"/>
          <w:sz w:val="24"/>
          <w:szCs w:val="24"/>
        </w:rPr>
        <w:t xml:space="preserve">或</w:t>
      </w:r>
      <w:r>
        <w:rPr>
          <w:rFonts w:hint="eastAsia" w:ascii="宋体" w:hAnsi="宋体" w:cs="Arial"/>
          <w:color w:val="000000"/>
          <w:sz w:val="24"/>
          <w:szCs w:val="24"/>
        </w:rPr>
        <w:t xml:space="preserve">使用II类和III类放射装置。 </w:t>
      </w:r>
      <w:r>
        <w:rPr>
          <w:rFonts w:ascii="宋体" w:hAnsi="宋体" w:cs="Arial"/>
          <w:color w:val="000000"/>
          <w:sz w:val="24"/>
          <w:szCs w:val="24"/>
        </w:rPr>
      </w:r>
      <w:r/>
    </w:p>
    <w:p>
      <w:pPr>
        <w:pStyle w:val="1013"/>
        <w:jc w:val="left"/>
        <w:spacing w:line="360" w:lineRule="auto"/>
        <w:rPr>
          <w:rFonts w:ascii="宋体" w:hAnsi="宋体" w:cs="Arial"/>
          <w:color w:val="000000"/>
          <w:sz w:val="24"/>
          <w:szCs w:val="24"/>
        </w:rPr>
      </w:pPr>
      <w:r>
        <w:rPr>
          <w:rFonts w:ascii="宋体" w:hAnsi="宋体" w:cs="Arial"/>
          <w:color w:val="000000"/>
          <w:sz w:val="24"/>
          <w:szCs w:val="24"/>
        </w:rPr>
        <w:t xml:space="preserve">9</w:t>
      </w:r>
      <w:r>
        <w:rPr>
          <w:rFonts w:hint="eastAsia" w:ascii="宋体" w:hAnsi="宋体" w:cs="Arial"/>
          <w:color w:val="000000"/>
          <w:sz w:val="24"/>
          <w:szCs w:val="24"/>
        </w:rPr>
        <w:t xml:space="preserve">、投标公司需配备磁共振、CT、DSA的原厂工程师至少各1名的服务能力，提供维修工程师劳动合同或社保缴纳记录和培训证书复印件。具备一定数量 MR、CT、DSA维保业绩，提供相关合同复印件。</w:t>
      </w:r>
      <w:r>
        <w:rPr>
          <w:rFonts w:ascii="宋体" w:hAnsi="宋体" w:cs="Arial"/>
          <w:color w:val="000000"/>
          <w:sz w:val="24"/>
          <w:szCs w:val="24"/>
        </w:rPr>
      </w:r>
      <w:r/>
    </w:p>
    <w:p>
      <w:pPr>
        <w:pStyle w:val="1013"/>
        <w:spacing w:line="360" w:lineRule="auto"/>
        <w:rPr>
          <w:rFonts w:ascii="宋体" w:hAnsi="宋体" w:cs="Arial"/>
          <w:color w:val="000000"/>
          <w:sz w:val="24"/>
          <w:szCs w:val="24"/>
        </w:rPr>
      </w:pPr>
      <w:r>
        <w:rPr>
          <w:rFonts w:ascii="宋体" w:hAnsi="宋体" w:cs="Arial"/>
          <w:color w:val="000000"/>
          <w:sz w:val="24"/>
          <w:szCs w:val="24"/>
        </w:rPr>
        <w:t xml:space="preserve">10</w:t>
      </w:r>
      <w:r>
        <w:rPr>
          <w:rFonts w:hint="eastAsia" w:ascii="宋体" w:hAnsi="宋体" w:cs="Arial"/>
          <w:color w:val="000000"/>
          <w:sz w:val="24"/>
          <w:szCs w:val="24"/>
        </w:rPr>
        <w:t xml:space="preserve">、提供同机型原厂最新软件版本升级服务，确保升级后系统符合中国医疗器械法规要求，</w:t>
      </w:r>
      <w:r>
        <w:rPr>
          <w:rFonts w:hint="eastAsia" w:ascii="宋体" w:hAnsi="宋体" w:cs="Arial"/>
          <w:color w:val="000000"/>
          <w:sz w:val="24"/>
          <w:szCs w:val="24"/>
        </w:rPr>
        <w:t xml:space="preserve">并包含升级后相应的中文说明书及院内操作人员培训。因升级产生的相关法律纠纷由中标公司自行承担。</w:t>
      </w:r>
      <w:r>
        <w:rPr>
          <w:rFonts w:ascii="宋体" w:hAnsi="宋体" w:cs="Arial"/>
          <w:color w:val="000000"/>
          <w:sz w:val="24"/>
          <w:szCs w:val="24"/>
        </w:rPr>
      </w:r>
      <w:r/>
    </w:p>
    <w:p>
      <w:pPr>
        <w:pStyle w:val="1013"/>
        <w:spacing w:line="360" w:lineRule="auto"/>
        <w:rPr>
          <w:rFonts w:cs="宋体"/>
          <w:b/>
          <w:bCs/>
          <w:color w:val="000000"/>
          <w:sz w:val="28"/>
          <w:szCs w:val="28"/>
        </w:rPr>
        <w:outlineLvl w:val="0"/>
      </w:pPr>
      <w:r>
        <w:rPr>
          <w:rFonts w:cs="宋体"/>
          <w:b/>
          <w:bCs/>
          <w:color w:val="000000"/>
          <w:sz w:val="28"/>
          <w:szCs w:val="28"/>
        </w:rPr>
      </w:r>
      <w:r/>
    </w:p>
    <w:p>
      <w:pPr>
        <w:pStyle w:val="1013"/>
        <w:spacing w:line="360" w:lineRule="auto"/>
        <w:rPr>
          <w:rFonts w:cs="宋体"/>
          <w:sz w:val="28"/>
          <w:szCs w:val="28"/>
        </w:rPr>
        <w:outlineLvl w:val="0"/>
      </w:pPr>
      <w:r>
        <w:rPr>
          <w:rFonts w:hint="eastAsia" w:cs="宋体"/>
          <w:b/>
          <w:bCs/>
          <w:color w:val="000000"/>
          <w:sz w:val="28"/>
          <w:szCs w:val="28"/>
        </w:rPr>
        <w:t xml:space="preserve">四、商务要求：</w:t>
      </w:r>
      <w:r>
        <w:rPr>
          <w:rFonts w:cs="宋体"/>
          <w:sz w:val="28"/>
          <w:szCs w:val="28"/>
        </w:rPr>
        <w:t xml:space="preserve"> </w:t>
      </w:r>
      <w:r/>
    </w:p>
    <w:p>
      <w:pPr>
        <w:pStyle w:val="1013"/>
        <w:spacing w:line="360" w:lineRule="auto"/>
        <w:rPr>
          <w:rFonts w:ascii="宋体" w:hAnsi="宋体" w:cs="Arial"/>
          <w:color w:val="000000"/>
          <w:sz w:val="24"/>
          <w:szCs w:val="24"/>
        </w:rPr>
      </w:pPr>
      <w:r>
        <w:rPr>
          <w:rFonts w:ascii="宋体" w:hAnsi="宋体" w:cs="Arial"/>
          <w:color w:val="000000"/>
          <w:sz w:val="24"/>
          <w:szCs w:val="24"/>
        </w:rPr>
        <w:t xml:space="preserve">1</w:t>
      </w:r>
      <w:r>
        <w:rPr>
          <w:rFonts w:hint="eastAsia" w:ascii="宋体" w:hAnsi="宋体" w:cs="Arial"/>
          <w:color w:val="000000"/>
          <w:sz w:val="24"/>
          <w:szCs w:val="24"/>
        </w:rPr>
        <w:t xml:space="preserve">、付款方式:合同签订后支付当年度维保费用的30%，服务期满后付支付剩余70%款项。</w:t>
      </w:r>
      <w:r>
        <w:rPr>
          <w:rFonts w:ascii="宋体" w:hAnsi="宋体" w:cs="Arial"/>
          <w:color w:val="000000"/>
          <w:sz w:val="24"/>
          <w:szCs w:val="24"/>
        </w:rPr>
      </w:r>
      <w:r/>
    </w:p>
    <w:p>
      <w:pPr>
        <w:pStyle w:val="1013"/>
        <w:spacing w:line="360" w:lineRule="auto"/>
        <w:rPr>
          <w:rFonts w:ascii="宋体" w:hAnsi="宋体" w:cs="Arial"/>
          <w:color w:val="000000"/>
          <w:sz w:val="24"/>
          <w:szCs w:val="24"/>
        </w:rPr>
      </w:pPr>
      <w:r>
        <w:rPr>
          <w:rFonts w:ascii="宋体" w:hAnsi="宋体" w:cs="Arial"/>
          <w:color w:val="000000"/>
          <w:sz w:val="24"/>
          <w:szCs w:val="24"/>
        </w:rPr>
        <w:t xml:space="preserve">2</w:t>
      </w:r>
      <w:r>
        <w:rPr>
          <w:rFonts w:hint="eastAsia" w:ascii="宋体" w:hAnsi="宋体" w:cs="Arial"/>
          <w:color w:val="000000"/>
          <w:sz w:val="24"/>
          <w:szCs w:val="24"/>
        </w:rPr>
        <w:t xml:space="preserve">、服务期限：自合同签订之日起三年。（合同一年一签，每个维保年度周期后视服务情况决定是否续签下一年度合同，如续签，最长期限不超过三年）</w:t>
      </w:r>
      <w:r>
        <w:rPr>
          <w:rFonts w:ascii="宋体" w:hAnsi="宋体" w:cs="Arial"/>
          <w:color w:val="000000"/>
          <w:sz w:val="24"/>
          <w:szCs w:val="24"/>
        </w:rPr>
      </w:r>
      <w:r/>
    </w:p>
    <w:p>
      <w:pPr>
        <w:pStyle w:val="1013"/>
        <w:spacing w:line="360" w:lineRule="auto"/>
        <w:rPr>
          <w:rFonts w:ascii="宋体" w:hAnsi="宋体" w:cs="Arial"/>
          <w:color w:val="000000"/>
          <w:sz w:val="24"/>
          <w:szCs w:val="24"/>
        </w:rPr>
      </w:pPr>
      <w:r>
        <w:rPr>
          <w:rFonts w:hint="eastAsia" w:ascii="宋体" w:hAnsi="宋体" w:cs="Arial"/>
          <w:color w:val="000000"/>
          <w:sz w:val="24"/>
          <w:szCs w:val="24"/>
        </w:rPr>
        <w:t xml:space="preserve">3、提供知名品牌医学影像人工智能辅助诊断系统一套，包括肺结节、肋骨骨折、冠脉CTA、头颈部CTA等辅助诊断模块；</w:t>
      </w:r>
      <w:r>
        <w:rPr>
          <w:rFonts w:ascii="宋体" w:hAnsi="宋体" w:cs="Arial"/>
          <w:color w:val="000000"/>
          <w:sz w:val="24"/>
          <w:szCs w:val="24"/>
        </w:rPr>
      </w:r>
      <w:r/>
    </w:p>
    <w:p>
      <w:pPr>
        <w:pStyle w:val="1013"/>
        <w:spacing w:line="360" w:lineRule="auto"/>
        <w:rPr>
          <w:rStyle w:val="1307"/>
          <w:rFonts w:ascii="宋体" w:hAnsi="宋体" w:eastAsia="宋体" w:cs="Arial"/>
          <w:color w:val="ff0000"/>
          <w:sz w:val="24"/>
          <w:szCs w:val="24"/>
        </w:rPr>
      </w:pPr>
      <w:r>
        <w:rPr>
          <w:rFonts w:hint="eastAsia" w:ascii="宋体" w:hAnsi="宋体" w:cs="Arial"/>
          <w:color w:val="000000"/>
          <w:sz w:val="24"/>
          <w:szCs w:val="24"/>
        </w:rPr>
        <w:t xml:space="preserve">4、维保服务包含提供专用于医用CT、MRI影像诊断4M液晶、灰阶显示器两台。</w:t>
      </w:r>
      <w:r>
        <w:rPr>
          <w:rStyle w:val="1307"/>
          <w:rFonts w:ascii="宋体" w:hAnsi="宋体" w:eastAsia="宋体" w:cs="Arial"/>
          <w:color w:val="ff0000"/>
          <w:sz w:val="24"/>
          <w:szCs w:val="24"/>
        </w:rPr>
      </w:r>
      <w:r/>
    </w:p>
    <w:p>
      <w:pPr>
        <w:pStyle w:val="1013"/>
        <w:spacing w:line="360" w:lineRule="auto"/>
        <w:rPr>
          <w:rStyle w:val="1307"/>
          <w:rFonts w:hint="eastAsia" w:ascii="宋体" w:hAnsi="宋体" w:eastAsia="宋体" w:cs="Arial"/>
          <w:color w:val="000000"/>
          <w:sz w:val="24"/>
          <w:szCs w:val="24"/>
        </w:rPr>
      </w:pPr>
      <w:r>
        <w:rPr>
          <w:rStyle w:val="1307"/>
          <w:rFonts w:hint="eastAsia" w:ascii="宋体" w:hAnsi="宋体" w:eastAsia="宋体" w:cs="Arial"/>
          <w:color w:val="000000"/>
          <w:sz w:val="24"/>
          <w:szCs w:val="24"/>
        </w:rPr>
      </w:r>
      <w:r/>
    </w:p>
    <w:p>
      <w:pPr>
        <w:pStyle w:val="1013"/>
        <w:spacing w:line="360" w:lineRule="auto"/>
        <w:rPr>
          <w:rStyle w:val="1307"/>
          <w:rFonts w:ascii="宋体" w:hAnsi="宋体" w:eastAsia="宋体" w:cs="Arial"/>
          <w:b/>
          <w:bCs/>
          <w:color w:val="000000"/>
          <w:sz w:val="24"/>
          <w:szCs w:val="24"/>
        </w:rPr>
      </w:pPr>
      <w:r>
        <w:rPr>
          <w:rStyle w:val="1307"/>
          <w:rFonts w:ascii="宋体" w:hAnsi="宋体" w:eastAsia="宋体" w:cs="Arial"/>
          <w:b/>
          <w:bCs/>
          <w:color w:val="000000"/>
          <w:sz w:val="24"/>
          <w:szCs w:val="24"/>
        </w:rPr>
        <w:br w:type="page" w:clear="all"/>
      </w:r>
      <w:r/>
    </w:p>
    <w:p>
      <w:pPr>
        <w:pStyle w:val="1013"/>
        <w:jc w:val="center"/>
        <w:spacing w:line="360" w:lineRule="auto"/>
        <w:rPr>
          <w:rStyle w:val="1307"/>
          <w:rFonts w:cs="Arial"/>
          <w:color w:val="000000"/>
        </w:rPr>
      </w:pPr>
      <w:r>
        <w:rPr>
          <w:rStyle w:val="1307"/>
          <w:rFonts w:cs="Arial"/>
          <w:color w:val="000000"/>
        </w:rPr>
        <w:t xml:space="preserve">第六章 评标办法</w:t>
      </w:r>
      <w:bookmarkEnd w:id="185"/>
      <w:r/>
      <w:bookmarkEnd w:id="186"/>
      <w:r>
        <w:rPr>
          <w:rStyle w:val="1307"/>
          <w:rFonts w:cs="Arial"/>
          <w:color w:val="000000"/>
        </w:rPr>
      </w:r>
      <w:r/>
    </w:p>
    <w:p>
      <w:pPr>
        <w:pStyle w:val="1013"/>
        <w:jc w:val="center"/>
        <w:spacing w:line="360" w:lineRule="auto"/>
        <w:rPr>
          <w:color w:val="000000"/>
        </w:rPr>
      </w:pPr>
      <w:r/>
      <w:bookmarkStart w:id="188" w:name="_Toc217446099"/>
      <w:r>
        <w:rPr>
          <w:rFonts w:hint="eastAsia" w:ascii="宋体" w:hAnsi="宋体" w:cs="宋体"/>
          <w:b/>
          <w:bCs/>
          <w:color w:val="000000"/>
          <w:sz w:val="28"/>
          <w:szCs w:val="28"/>
        </w:rPr>
        <w:t xml:space="preserve">评分因素以及分值</w:t>
      </w:r>
      <w:r>
        <w:rPr>
          <w:color w:val="000000"/>
        </w:rPr>
      </w:r>
      <w:r/>
    </w:p>
    <w:p>
      <w:pPr>
        <w:pStyle w:val="1013"/>
        <w:spacing w:line="360" w:lineRule="auto"/>
        <w:rPr>
          <w:rFonts w:ascii="宋体" w:hAnsi="宋体"/>
          <w:b/>
          <w:bCs/>
          <w:color w:val="000000"/>
          <w:sz w:val="24"/>
          <w:szCs w:val="22"/>
        </w:rPr>
      </w:pPr>
      <w:r>
        <w:rPr>
          <w:rFonts w:hint="eastAsia" w:ascii="宋体" w:hAnsi="宋体"/>
          <w:b/>
          <w:bCs/>
          <w:color w:val="000000"/>
          <w:sz w:val="24"/>
          <w:szCs w:val="22"/>
        </w:rPr>
        <w:t xml:space="preserve">详细评分标准</w:t>
      </w:r>
      <w:r>
        <w:rPr>
          <w:rFonts w:ascii="宋体" w:hAnsi="宋体"/>
          <w:b/>
          <w:bCs/>
          <w:color w:val="000000"/>
          <w:sz w:val="24"/>
          <w:szCs w:val="22"/>
        </w:rPr>
      </w:r>
      <w:r/>
    </w:p>
    <w:p>
      <w:pPr>
        <w:pStyle w:val="1013"/>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1.评审方法采用综合评分法，总分值为100分。</w:t>
      </w:r>
      <w:r>
        <w:rPr>
          <w:rFonts w:ascii="宋体" w:hAnsi="宋体" w:cs="宋体"/>
          <w:color w:val="000000"/>
          <w:sz w:val="24"/>
          <w:szCs w:val="24"/>
        </w:rPr>
      </w:r>
      <w:r/>
    </w:p>
    <w:p>
      <w:pPr>
        <w:pStyle w:val="1013"/>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2.评审时，对每个有效供应商的响应文件进行评分，对评委的评分进行统计汇总，按算术平均方法计算出每个供应商的评审得分。（保留小数点后2位）</w:t>
      </w:r>
      <w:r>
        <w:rPr>
          <w:rFonts w:ascii="宋体" w:hAnsi="宋体" w:cs="宋体"/>
          <w:color w:val="000000"/>
          <w:sz w:val="24"/>
          <w:szCs w:val="24"/>
        </w:rPr>
      </w:r>
      <w:r/>
    </w:p>
    <w:p>
      <w:pPr>
        <w:pStyle w:val="1013"/>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3.评审结果按评审后得分由高到低顺序排列。评审得分相同的，按照最后报价由低到高的顺序推荐。评审得分且最后报价相同的并列。</w:t>
      </w:r>
      <w:r>
        <w:rPr>
          <w:rFonts w:ascii="宋体" w:hAnsi="宋体" w:cs="宋体"/>
          <w:color w:val="000000"/>
          <w:sz w:val="24"/>
          <w:szCs w:val="24"/>
        </w:rPr>
      </w:r>
      <w:r/>
    </w:p>
    <w:tbl>
      <w:tblPr>
        <w:tblW w:w="5000" w:type="pct"/>
        <w:tblInd w:w="0" w:type="dxa"/>
        <w:tblLayout w:type="autofit"/>
        <w:tblCellMar>
          <w:left w:w="10" w:type="dxa"/>
          <w:top w:w="0" w:type="dxa"/>
          <w:right w:w="10" w:type="dxa"/>
          <w:bottom w:w="0" w:type="dxa"/>
        </w:tblCellMar>
        <w:tblLook w:val="04A0" w:firstRow="1" w:lastRow="0" w:firstColumn="1" w:lastColumn="0" w:noHBand="0" w:noVBand="1"/>
      </w:tblPr>
      <w:tblGrid>
        <w:gridCol w:w="591"/>
        <w:gridCol w:w="1381"/>
        <w:gridCol w:w="5969"/>
        <w:gridCol w:w="1206"/>
      </w:tblGrid>
      <w:t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3" w:type="pct"/>
            <w:vAlign w:val="center"/>
            <w:textDirection w:val="lrTb"/>
            <w:noWrap w:val="false"/>
          </w:tcPr>
          <w:p>
            <w:pPr>
              <w:pStyle w:val="1013"/>
              <w:jc w:val="center"/>
              <w:spacing w:line="360" w:lineRule="auto"/>
              <w:rPr>
                <w:rFonts w:ascii="宋体" w:hAnsi="宋体" w:cs="宋体"/>
                <w:bCs/>
                <w:color w:val="000000"/>
                <w:position w:val="-10"/>
                <w:sz w:val="22"/>
                <w:szCs w:val="22"/>
              </w:rPr>
            </w:pPr>
            <w:r>
              <w:rPr>
                <w:rFonts w:hint="eastAsia" w:ascii="宋体" w:hAnsi="宋体" w:cs="宋体"/>
                <w:bCs/>
                <w:color w:val="000000"/>
                <w:position w:val="-10"/>
                <w:sz w:val="22"/>
                <w:szCs w:val="22"/>
              </w:rPr>
              <w:t xml:space="preserve">序号</w:t>
            </w:r>
            <w:r>
              <w:rPr>
                <w:rFonts w:ascii="宋体" w:hAnsi="宋体" w:cs="宋体"/>
                <w:bCs/>
                <w:color w:val="000000"/>
                <w:position w:val="-1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 w:type="pct"/>
            <w:vAlign w:val="center"/>
            <w:textDirection w:val="lrTb"/>
            <w:noWrap w:val="false"/>
          </w:tcPr>
          <w:p>
            <w:pPr>
              <w:pStyle w:val="1013"/>
              <w:jc w:val="center"/>
              <w:spacing w:line="360" w:lineRule="auto"/>
              <w:rPr>
                <w:rFonts w:hint="eastAsia" w:ascii="宋体" w:hAnsi="宋体" w:cs="宋体"/>
                <w:bCs/>
                <w:color w:val="000000"/>
                <w:position w:val="-10"/>
                <w:sz w:val="22"/>
                <w:szCs w:val="22"/>
              </w:rPr>
            </w:pPr>
            <w:r>
              <w:rPr>
                <w:rFonts w:hint="eastAsia" w:ascii="宋体" w:hAnsi="宋体" w:cs="宋体"/>
                <w:bCs/>
                <w:color w:val="000000"/>
                <w:position w:val="-10"/>
                <w:sz w:val="22"/>
                <w:szCs w:val="22"/>
              </w:rPr>
              <w:t xml:space="preserve">评分因素</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3" w:type="pct"/>
            <w:vAlign w:val="center"/>
            <w:textDirection w:val="lrTb"/>
            <w:noWrap w:val="false"/>
          </w:tcPr>
          <w:p>
            <w:pPr>
              <w:pStyle w:val="1013"/>
              <w:spacing w:line="360" w:lineRule="auto"/>
              <w:rPr>
                <w:rFonts w:hint="eastAsia" w:ascii="宋体" w:hAnsi="宋体" w:cs="宋体"/>
                <w:bCs/>
                <w:color w:val="000000"/>
                <w:position w:val="-10"/>
                <w:sz w:val="22"/>
                <w:szCs w:val="22"/>
              </w:rPr>
            </w:pPr>
            <w:r>
              <w:rPr>
                <w:rFonts w:hint="eastAsia" w:ascii="宋体" w:hAnsi="宋体" w:cs="宋体"/>
                <w:bCs/>
                <w:color w:val="000000"/>
                <w:position w:val="-10"/>
                <w:sz w:val="22"/>
                <w:szCs w:val="22"/>
              </w:rPr>
              <w:t xml:space="preserve">评分标准</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pct"/>
            <w:vAlign w:val="center"/>
            <w:textDirection w:val="lrTb"/>
            <w:noWrap w:val="false"/>
          </w:tcPr>
          <w:p>
            <w:pPr>
              <w:pStyle w:val="1013"/>
              <w:jc w:val="center"/>
              <w:spacing w:line="360" w:lineRule="auto"/>
              <w:rPr>
                <w:rFonts w:hint="eastAsia" w:ascii="宋体" w:hAnsi="宋体" w:cs="宋体"/>
                <w:bCs/>
                <w:color w:val="000000"/>
                <w:position w:val="-10"/>
                <w:sz w:val="22"/>
                <w:szCs w:val="22"/>
              </w:rPr>
            </w:pPr>
            <w:r>
              <w:rPr>
                <w:rFonts w:hint="eastAsia" w:ascii="宋体" w:hAnsi="宋体" w:cs="宋体"/>
                <w:bCs/>
                <w:color w:val="000000"/>
                <w:position w:val="-10"/>
                <w:sz w:val="22"/>
                <w:szCs w:val="22"/>
              </w:rPr>
              <w:t xml:space="preserve">分值</w:t>
            </w:r>
            <w:r/>
          </w:p>
        </w:tc>
      </w:tr>
      <w:t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3" w:type="pct"/>
            <w:vAlign w:val="center"/>
            <w:textDirection w:val="lrTb"/>
            <w:noWrap w:val="false"/>
          </w:tcPr>
          <w:p>
            <w:pPr>
              <w:pStyle w:val="1013"/>
              <w:jc w:val="center"/>
              <w:spacing w:line="360" w:lineRule="auto"/>
              <w:rPr>
                <w:rFonts w:hint="eastAsia" w:ascii="宋体" w:hAnsi="宋体" w:cs="宋体"/>
                <w:bCs/>
                <w:color w:val="000000"/>
                <w:position w:val="-10"/>
                <w:sz w:val="22"/>
                <w:szCs w:val="22"/>
              </w:rPr>
            </w:pPr>
            <w:r>
              <w:rPr>
                <w:rFonts w:ascii="宋体" w:hAnsi="宋体" w:cs="宋体"/>
                <w:bCs/>
                <w:color w:val="000000"/>
                <w:position w:val="-10"/>
                <w:sz w:val="22"/>
                <w:szCs w:val="22"/>
              </w:rPr>
              <w:t xml:space="preserve">1</w:t>
            </w:r>
            <w:r>
              <w:rPr>
                <w:rFonts w:hint="eastAsia" w:ascii="宋体" w:hAnsi="宋体" w:cs="宋体"/>
                <w:bCs/>
                <w:color w:val="000000"/>
                <w:position w:val="-1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 w:type="pct"/>
            <w:vAlign w:val="center"/>
            <w:textDirection w:val="lrTb"/>
            <w:noWrap w:val="false"/>
          </w:tcPr>
          <w:p>
            <w:pPr>
              <w:pStyle w:val="1013"/>
              <w:jc w:val="center"/>
              <w:spacing w:line="360" w:lineRule="auto"/>
              <w:rPr>
                <w:rFonts w:hint="eastAsia" w:ascii="宋体" w:hAnsi="宋体" w:cs="宋体"/>
                <w:bCs/>
                <w:color w:val="000000"/>
                <w:position w:val="-10"/>
                <w:sz w:val="22"/>
                <w:szCs w:val="22"/>
              </w:rPr>
            </w:pPr>
            <w:r>
              <w:rPr>
                <w:rFonts w:hint="eastAsia" w:ascii="宋体" w:hAnsi="宋体" w:cs="宋体"/>
                <w:bCs/>
                <w:color w:val="000000"/>
                <w:position w:val="-10"/>
                <w:sz w:val="22"/>
                <w:szCs w:val="22"/>
              </w:rPr>
              <w:t xml:space="preserve">价格部分</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3" w:type="pct"/>
            <w:vAlign w:val="center"/>
            <w:textDirection w:val="lrTb"/>
            <w:noWrap w:val="false"/>
          </w:tcPr>
          <w:p>
            <w:pPr>
              <w:pStyle w:val="1013"/>
              <w:spacing w:line="360" w:lineRule="auto"/>
              <w:rPr>
                <w:rFonts w:ascii="宋体" w:hAnsi="宋体" w:cs="宋体"/>
                <w:bCs/>
                <w:color w:val="000000"/>
                <w:position w:val="-10"/>
                <w:sz w:val="22"/>
                <w:szCs w:val="22"/>
              </w:rPr>
            </w:pPr>
            <w:r>
              <w:rPr>
                <w:rFonts w:hint="eastAsia" w:ascii="宋体" w:hAnsi="宋体" w:cs="宋体"/>
                <w:bCs/>
                <w:color w:val="000000"/>
                <w:position w:val="-10"/>
                <w:sz w:val="22"/>
                <w:szCs w:val="22"/>
              </w:rPr>
              <w:t xml:space="preserve">价格分采用低价优先法计算，即满足招标文件要求且投标价格最低的投标报价为评标基准价，其</w:t>
            </w:r>
            <w:r>
              <w:rPr>
                <w:rFonts w:hint="eastAsia" w:ascii="宋体" w:hAnsi="宋体" w:cs="宋体"/>
                <w:bCs/>
                <w:color w:val="000000"/>
                <w:position w:val="-10"/>
                <w:sz w:val="22"/>
                <w:szCs w:val="22"/>
              </w:rPr>
              <w:t xml:space="preserve">价格分为满分</w:t>
            </w:r>
            <w:r>
              <w:rPr>
                <w:rFonts w:ascii="宋体" w:hAnsi="宋体" w:cs="宋体"/>
                <w:bCs/>
                <w:color w:val="000000"/>
                <w:position w:val="-10"/>
                <w:sz w:val="22"/>
                <w:szCs w:val="22"/>
              </w:rPr>
              <w:t xml:space="preserve">30</w:t>
            </w:r>
            <w:r>
              <w:rPr>
                <w:rFonts w:hint="eastAsia" w:ascii="宋体" w:hAnsi="宋体" w:cs="宋体"/>
                <w:bCs/>
                <w:color w:val="000000"/>
                <w:position w:val="-10"/>
                <w:sz w:val="22"/>
                <w:szCs w:val="22"/>
              </w:rPr>
              <w:t xml:space="preserve">分。其他投标人的价格分按照下列公式计算：投标报价得分</w:t>
            </w:r>
            <w:r>
              <w:rPr>
                <w:rFonts w:ascii="宋体" w:hAnsi="宋体" w:cs="宋体"/>
                <w:bCs/>
                <w:color w:val="000000"/>
                <w:position w:val="-10"/>
                <w:sz w:val="22"/>
                <w:szCs w:val="22"/>
              </w:rPr>
              <w:t xml:space="preserve">=</w:t>
            </w:r>
            <w:r>
              <w:rPr>
                <w:rFonts w:hint="eastAsia" w:ascii="宋体" w:hAnsi="宋体" w:cs="宋体"/>
                <w:bCs/>
                <w:color w:val="000000"/>
                <w:position w:val="-10"/>
                <w:sz w:val="22"/>
                <w:szCs w:val="22"/>
              </w:rPr>
              <w:t xml:space="preserve">（评标基准价</w:t>
            </w:r>
            <w:r>
              <w:rPr>
                <w:rFonts w:ascii="宋体" w:hAnsi="宋体" w:cs="宋体"/>
                <w:bCs/>
                <w:color w:val="000000"/>
                <w:position w:val="-10"/>
                <w:sz w:val="22"/>
                <w:szCs w:val="22"/>
              </w:rPr>
              <w:t xml:space="preserve">/</w:t>
            </w:r>
            <w:r>
              <w:rPr>
                <w:rFonts w:hint="eastAsia" w:ascii="宋体" w:hAnsi="宋体" w:cs="宋体"/>
                <w:bCs/>
                <w:color w:val="000000"/>
                <w:position w:val="-10"/>
                <w:sz w:val="22"/>
                <w:szCs w:val="22"/>
              </w:rPr>
              <w:t xml:space="preserve">投标报价）×（</w:t>
            </w:r>
            <w:r>
              <w:rPr>
                <w:rFonts w:ascii="宋体" w:hAnsi="宋体" w:cs="宋体"/>
                <w:bCs/>
                <w:color w:val="000000"/>
                <w:position w:val="-10"/>
                <w:sz w:val="22"/>
                <w:szCs w:val="22"/>
              </w:rPr>
              <w:t xml:space="preserve">30</w:t>
            </w:r>
            <w:r>
              <w:rPr>
                <w:rFonts w:hint="eastAsia" w:ascii="宋体" w:hAnsi="宋体" w:cs="宋体"/>
                <w:bCs/>
                <w:color w:val="000000"/>
                <w:position w:val="-10"/>
                <w:sz w:val="22"/>
                <w:szCs w:val="22"/>
              </w:rPr>
              <w:t xml:space="preserve">）（小数点保留两位）</w:t>
            </w:r>
            <w:r>
              <w:rPr>
                <w:rFonts w:ascii="宋体" w:hAnsi="宋体" w:cs="宋体"/>
                <w:bCs/>
                <w:color w:val="000000"/>
                <w:position w:val="-1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pct"/>
            <w:vAlign w:val="center"/>
            <w:textDirection w:val="lrTb"/>
            <w:noWrap w:val="false"/>
          </w:tcPr>
          <w:p>
            <w:pPr>
              <w:pStyle w:val="1013"/>
              <w:jc w:val="center"/>
              <w:spacing w:line="360" w:lineRule="auto"/>
              <w:rPr>
                <w:rFonts w:ascii="宋体" w:hAnsi="宋体" w:cs="宋体"/>
                <w:bCs/>
                <w:color w:val="000000"/>
                <w:position w:val="-10"/>
                <w:sz w:val="22"/>
                <w:szCs w:val="22"/>
              </w:rPr>
            </w:pPr>
            <w:r>
              <w:rPr>
                <w:rFonts w:ascii="宋体" w:hAnsi="宋体" w:cs="宋体"/>
                <w:bCs/>
                <w:color w:val="000000"/>
                <w:position w:val="-10"/>
                <w:sz w:val="22"/>
                <w:szCs w:val="22"/>
              </w:rPr>
              <w:t xml:space="preserve">30</w:t>
            </w:r>
            <w:r/>
          </w:p>
        </w:tc>
      </w:tr>
      <w:t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3" w:type="pct"/>
            <w:vAlign w:val="center"/>
            <w:textDirection w:val="lrTb"/>
            <w:noWrap w:val="false"/>
          </w:tcPr>
          <w:p>
            <w:pPr>
              <w:pStyle w:val="1013"/>
              <w:jc w:val="center"/>
              <w:spacing w:line="360" w:lineRule="auto"/>
              <w:rPr>
                <w:rFonts w:ascii="宋体" w:hAnsi="宋体" w:cs="宋体"/>
                <w:bCs/>
                <w:color w:val="000000"/>
                <w:position w:val="-10"/>
                <w:sz w:val="22"/>
                <w:szCs w:val="22"/>
              </w:rPr>
            </w:pPr>
            <w:r>
              <w:rPr>
                <w:rFonts w:ascii="宋体" w:hAnsi="宋体" w:cs="宋体"/>
                <w:bCs/>
                <w:color w:val="000000"/>
                <w:position w:val="-10"/>
                <w:sz w:val="22"/>
                <w:szCs w:val="22"/>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 w:type="pct"/>
            <w:vAlign w:val="center"/>
            <w:textDirection w:val="lrTb"/>
            <w:noWrap w:val="false"/>
          </w:tcPr>
          <w:p>
            <w:pPr>
              <w:pStyle w:val="1013"/>
              <w:jc w:val="center"/>
              <w:spacing w:line="360" w:lineRule="auto"/>
              <w:rPr>
                <w:rFonts w:hint="eastAsia" w:ascii="宋体" w:hAnsi="宋体" w:cs="宋体"/>
                <w:bCs/>
                <w:color w:val="000000"/>
                <w:position w:val="-10"/>
                <w:sz w:val="22"/>
                <w:szCs w:val="22"/>
              </w:rPr>
            </w:pPr>
            <w:r>
              <w:rPr>
                <w:rFonts w:hint="eastAsia" w:ascii="宋体" w:hAnsi="宋体" w:cs="宋体"/>
                <w:bCs/>
                <w:color w:val="000000"/>
                <w:position w:val="-10"/>
                <w:sz w:val="22"/>
                <w:szCs w:val="22"/>
              </w:rPr>
              <w:t xml:space="preserve">投标人技术实力</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3" w:type="pct"/>
            <w:vAlign w:val="center"/>
            <w:textDirection w:val="lrTb"/>
            <w:noWrap w:val="false"/>
          </w:tcPr>
          <w:p>
            <w:pPr>
              <w:pStyle w:val="1013"/>
              <w:spacing w:line="360" w:lineRule="auto"/>
              <w:rPr>
                <w:rFonts w:ascii="宋体" w:hAnsi="宋体" w:cs="宋体"/>
                <w:bCs/>
                <w:color w:val="000000"/>
                <w:position w:val="-10"/>
                <w:sz w:val="22"/>
                <w:szCs w:val="22"/>
              </w:rPr>
            </w:pPr>
            <w:r>
              <w:rPr>
                <w:rFonts w:hint="eastAsia" w:ascii="宋体" w:hAnsi="宋体" w:cs="宋体"/>
                <w:bCs/>
                <w:color w:val="000000"/>
                <w:position w:val="-10"/>
                <w:sz w:val="22"/>
                <w:szCs w:val="22"/>
              </w:rPr>
              <w:t xml:space="preserve">投标人能提供本项目所涉及的三个品牌产品的原制造商售后服务授权书，或投标人从设备制造商处采购全保服务的合同或高值配件的合同文件者得</w:t>
            </w:r>
            <w:r>
              <w:rPr>
                <w:rFonts w:ascii="宋体" w:hAnsi="宋体" w:cs="宋体"/>
                <w:bCs/>
                <w:color w:val="000000"/>
                <w:position w:val="-10"/>
                <w:sz w:val="22"/>
                <w:szCs w:val="22"/>
              </w:rPr>
              <w:t xml:space="preserve">5</w:t>
            </w:r>
            <w:r>
              <w:rPr>
                <w:rFonts w:hint="eastAsia" w:ascii="宋体" w:hAnsi="宋体" w:cs="宋体"/>
                <w:bCs/>
                <w:color w:val="000000"/>
                <w:position w:val="-10"/>
                <w:sz w:val="22"/>
                <w:szCs w:val="22"/>
              </w:rPr>
              <w:t xml:space="preserve">分，仅提供两个品牌者得</w:t>
            </w:r>
            <w:r>
              <w:rPr>
                <w:rFonts w:ascii="宋体" w:hAnsi="宋体" w:cs="宋体"/>
                <w:bCs/>
                <w:color w:val="000000"/>
                <w:position w:val="-10"/>
                <w:sz w:val="22"/>
                <w:szCs w:val="22"/>
              </w:rPr>
              <w:t xml:space="preserve">2.5</w:t>
            </w:r>
            <w:r>
              <w:rPr>
                <w:rFonts w:hint="eastAsia" w:ascii="宋体" w:hAnsi="宋体" w:cs="宋体"/>
                <w:bCs/>
                <w:color w:val="000000"/>
                <w:position w:val="-10"/>
                <w:sz w:val="22"/>
                <w:szCs w:val="22"/>
              </w:rPr>
              <w:t xml:space="preserve">分，提供一个品牌者得</w:t>
            </w:r>
            <w:r>
              <w:rPr>
                <w:rFonts w:ascii="宋体" w:hAnsi="宋体" w:cs="宋体"/>
                <w:bCs/>
                <w:color w:val="000000"/>
                <w:position w:val="-10"/>
                <w:sz w:val="22"/>
                <w:szCs w:val="22"/>
              </w:rPr>
              <w:t xml:space="preserve">1</w:t>
            </w:r>
            <w:r>
              <w:rPr>
                <w:rFonts w:hint="eastAsia" w:ascii="宋体" w:hAnsi="宋体" w:cs="宋体"/>
                <w:bCs/>
                <w:color w:val="000000"/>
                <w:position w:val="-10"/>
                <w:sz w:val="22"/>
                <w:szCs w:val="22"/>
              </w:rPr>
              <w:t xml:space="preserve">分，不提供者不得分。</w:t>
            </w:r>
            <w:r>
              <w:rPr>
                <w:rFonts w:ascii="宋体" w:hAnsi="宋体" w:cs="宋体"/>
                <w:bCs/>
                <w:color w:val="000000"/>
                <w:position w:val="-1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pct"/>
            <w:vAlign w:val="center"/>
            <w:textDirection w:val="lrTb"/>
            <w:noWrap w:val="false"/>
          </w:tcPr>
          <w:p>
            <w:pPr>
              <w:pStyle w:val="1013"/>
              <w:jc w:val="center"/>
              <w:spacing w:line="360" w:lineRule="auto"/>
              <w:rPr>
                <w:rFonts w:hint="eastAsia" w:ascii="宋体" w:hAnsi="宋体" w:cs="宋体"/>
                <w:bCs/>
                <w:color w:val="000000"/>
                <w:position w:val="-10"/>
                <w:sz w:val="22"/>
                <w:szCs w:val="22"/>
              </w:rPr>
            </w:pPr>
            <w:r>
              <w:rPr>
                <w:rFonts w:ascii="宋体" w:hAnsi="宋体" w:cs="宋体"/>
                <w:bCs/>
                <w:color w:val="000000"/>
                <w:position w:val="-10"/>
                <w:sz w:val="22"/>
                <w:szCs w:val="22"/>
              </w:rPr>
              <w:t xml:space="preserve">5</w:t>
            </w:r>
            <w:r>
              <w:rPr>
                <w:rFonts w:hint="eastAsia" w:ascii="宋体" w:hAnsi="宋体" w:cs="宋体"/>
                <w:bCs/>
                <w:color w:val="000000"/>
                <w:position w:val="-10"/>
                <w:sz w:val="22"/>
                <w:szCs w:val="22"/>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3" w:type="pct"/>
            <w:vAlign w:val="center"/>
            <w:textDirection w:val="lrTb"/>
            <w:noWrap w:val="false"/>
          </w:tcPr>
          <w:p>
            <w:pPr>
              <w:pStyle w:val="1013"/>
              <w:jc w:val="center"/>
              <w:spacing w:line="360" w:lineRule="auto"/>
              <w:rPr>
                <w:rFonts w:ascii="宋体" w:hAnsi="宋体" w:cs="宋体"/>
                <w:bCs/>
                <w:color w:val="000000"/>
                <w:position w:val="-10"/>
                <w:sz w:val="22"/>
                <w:szCs w:val="22"/>
              </w:rPr>
            </w:pPr>
            <w:r>
              <w:rPr>
                <w:rFonts w:ascii="宋体" w:hAnsi="宋体" w:cs="宋体"/>
                <w:bCs/>
                <w:color w:val="000000"/>
                <w:position w:val="-10"/>
                <w:sz w:val="22"/>
                <w:szCs w:val="22"/>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 w:type="pct"/>
            <w:vAlign w:val="center"/>
            <w:textDirection w:val="lrTb"/>
            <w:noWrap w:val="false"/>
          </w:tcPr>
          <w:p>
            <w:pPr>
              <w:pStyle w:val="1013"/>
              <w:jc w:val="center"/>
              <w:spacing w:line="360" w:lineRule="auto"/>
              <w:rPr>
                <w:rFonts w:hint="eastAsia" w:ascii="宋体" w:hAnsi="宋体" w:cs="宋体"/>
                <w:bCs/>
                <w:color w:val="000000"/>
                <w:position w:val="-10"/>
                <w:sz w:val="22"/>
                <w:szCs w:val="22"/>
              </w:rPr>
            </w:pPr>
            <w:r>
              <w:rPr>
                <w:rFonts w:hint="eastAsia" w:ascii="宋体" w:hAnsi="宋体" w:cs="宋体"/>
                <w:bCs/>
                <w:color w:val="000000"/>
                <w:position w:val="-10"/>
                <w:sz w:val="22"/>
                <w:szCs w:val="22"/>
              </w:rPr>
              <w:t xml:space="preserve">技术响应</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3" w:type="pct"/>
            <w:vAlign w:val="center"/>
            <w:textDirection w:val="lrTb"/>
            <w:noWrap w:val="false"/>
          </w:tcPr>
          <w:p>
            <w:pPr>
              <w:pStyle w:val="1013"/>
              <w:spacing w:line="360" w:lineRule="auto"/>
              <w:rPr>
                <w:rFonts w:hint="eastAsia" w:ascii="宋体" w:hAnsi="宋体" w:cs="宋体"/>
                <w:bCs/>
                <w:color w:val="000000"/>
                <w:position w:val="-10"/>
                <w:sz w:val="22"/>
                <w:szCs w:val="22"/>
              </w:rPr>
            </w:pPr>
            <w:r>
              <w:rPr>
                <w:rFonts w:hint="eastAsia" w:ascii="宋体" w:hAnsi="宋体" w:cs="宋体"/>
                <w:bCs/>
                <w:color w:val="000000"/>
                <w:position w:val="-10"/>
                <w:sz w:val="22"/>
                <w:szCs w:val="22"/>
              </w:rPr>
              <w:t xml:space="preserve">根据各投标人对本次招标维保服务内容和技术需求响应情况进行评定，投标人满足所有招标要求的得</w:t>
            </w:r>
            <w:r>
              <w:rPr>
                <w:rFonts w:hint="eastAsia" w:ascii="宋体" w:hAnsi="宋体" w:cs="宋体"/>
                <w:bCs/>
                <w:color w:val="0000ff"/>
                <w:position w:val="-10"/>
                <w:sz w:val="22"/>
                <w:szCs w:val="22"/>
              </w:rPr>
              <w:t xml:space="preserve">满分</w:t>
            </w:r>
            <w:r>
              <w:rPr>
                <w:rFonts w:ascii="宋体" w:hAnsi="宋体" w:cs="宋体"/>
                <w:bCs/>
                <w:color w:val="0000ff"/>
                <w:position w:val="-10"/>
                <w:sz w:val="22"/>
                <w:szCs w:val="22"/>
              </w:rPr>
              <w:t xml:space="preserve">36</w:t>
            </w:r>
            <w:r>
              <w:rPr>
                <w:rFonts w:hint="eastAsia" w:ascii="宋体" w:hAnsi="宋体" w:cs="宋体"/>
                <w:bCs/>
                <w:color w:val="0000ff"/>
                <w:position w:val="-10"/>
                <w:sz w:val="22"/>
                <w:szCs w:val="22"/>
              </w:rPr>
              <w:t xml:space="preserve">分</w:t>
            </w:r>
            <w:r>
              <w:rPr>
                <w:rFonts w:hint="eastAsia" w:ascii="宋体" w:hAnsi="宋体" w:cs="宋体"/>
                <w:bCs/>
                <w:color w:val="000000"/>
                <w:position w:val="-10"/>
                <w:sz w:val="22"/>
                <w:szCs w:val="22"/>
              </w:rPr>
              <w:t xml:space="preserve">。技术参数中加“★”部分为关键指标，</w:t>
            </w:r>
            <w:r>
              <w:rPr>
                <w:rFonts w:hint="eastAsia" w:ascii="宋体" w:hAnsi="宋体" w:cs="宋体"/>
                <w:bCs/>
                <w:color w:val="0000ff"/>
                <w:position w:val="-10"/>
                <w:sz w:val="22"/>
                <w:szCs w:val="22"/>
              </w:rPr>
              <w:t xml:space="preserve">出现负偏离按无效投标处理；</w:t>
            </w:r>
            <w:r>
              <w:rPr>
                <w:rFonts w:hint="eastAsia" w:ascii="宋体" w:hAnsi="宋体" w:cs="宋体"/>
                <w:bCs/>
                <w:color w:val="000000"/>
                <w:position w:val="-10"/>
                <w:sz w:val="22"/>
                <w:szCs w:val="22"/>
              </w:rPr>
              <w:t xml:space="preserve">未标注的为一般参数，每有一项负偏离扣</w:t>
            </w:r>
            <w:r>
              <w:rPr>
                <w:rFonts w:ascii="宋体" w:hAnsi="宋体" w:cs="宋体"/>
                <w:bCs/>
                <w:color w:val="000000"/>
                <w:position w:val="-10"/>
                <w:sz w:val="22"/>
                <w:szCs w:val="22"/>
              </w:rPr>
              <w:t xml:space="preserve">3</w:t>
            </w:r>
            <w:r>
              <w:rPr>
                <w:rFonts w:hint="eastAsia" w:ascii="宋体" w:hAnsi="宋体" w:cs="宋体"/>
                <w:bCs/>
                <w:color w:val="000000"/>
                <w:position w:val="-10"/>
                <w:sz w:val="22"/>
                <w:szCs w:val="22"/>
              </w:rPr>
              <w:t xml:space="preserve">分，扣完为止。（除第5条技术要求外，共1</w:t>
            </w:r>
            <w:r>
              <w:rPr>
                <w:rFonts w:ascii="宋体" w:hAnsi="宋体" w:cs="宋体"/>
                <w:bCs/>
                <w:color w:val="000000"/>
                <w:position w:val="-10"/>
                <w:sz w:val="22"/>
                <w:szCs w:val="22"/>
              </w:rPr>
              <w:t xml:space="preserve">2</w:t>
            </w:r>
            <w:r>
              <w:rPr>
                <w:rFonts w:hint="eastAsia" w:ascii="宋体" w:hAnsi="宋体" w:cs="宋体"/>
                <w:bCs/>
                <w:color w:val="000000"/>
                <w:position w:val="-10"/>
                <w:sz w:val="22"/>
                <w:szCs w:val="22"/>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pct"/>
            <w:vAlign w:val="center"/>
            <w:textDirection w:val="lrTb"/>
            <w:noWrap w:val="false"/>
          </w:tcPr>
          <w:p>
            <w:pPr>
              <w:pStyle w:val="1013"/>
              <w:jc w:val="center"/>
              <w:spacing w:line="360" w:lineRule="auto"/>
              <w:rPr>
                <w:rFonts w:ascii="宋体" w:hAnsi="宋体" w:cs="宋体"/>
                <w:bCs/>
                <w:color w:val="000000"/>
                <w:position w:val="-10"/>
                <w:sz w:val="22"/>
                <w:szCs w:val="22"/>
              </w:rPr>
            </w:pPr>
            <w:r>
              <w:rPr>
                <w:rFonts w:ascii="宋体" w:hAnsi="宋体" w:cs="宋体"/>
                <w:bCs/>
                <w:color w:val="000000"/>
                <w:position w:val="-10"/>
                <w:sz w:val="22"/>
                <w:szCs w:val="22"/>
              </w:rPr>
              <w:t xml:space="preserve">36</w:t>
            </w:r>
            <w:r/>
          </w:p>
        </w:tc>
      </w:tr>
      <w:tr>
        <w:trPr>
          <w:cantSplit/>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3" w:type="pct"/>
            <w:vAlign w:val="center"/>
            <w:vMerge w:val="restart"/>
            <w:textDirection w:val="lrTb"/>
            <w:noWrap w:val="false"/>
          </w:tcPr>
          <w:p>
            <w:pPr>
              <w:pStyle w:val="1013"/>
              <w:jc w:val="center"/>
              <w:spacing w:line="360" w:lineRule="auto"/>
              <w:rPr>
                <w:rFonts w:ascii="宋体" w:hAnsi="宋体" w:cs="宋体"/>
                <w:bCs/>
                <w:color w:val="000000"/>
                <w:position w:val="-10"/>
                <w:sz w:val="22"/>
                <w:szCs w:val="22"/>
              </w:rPr>
            </w:pPr>
            <w:r>
              <w:rPr>
                <w:rFonts w:ascii="宋体" w:hAnsi="宋体" w:cs="宋体"/>
                <w:bCs/>
                <w:color w:val="000000"/>
                <w:position w:val="-10"/>
                <w:sz w:val="22"/>
                <w:szCs w:val="22"/>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 w:type="pct"/>
            <w:vAlign w:val="center"/>
            <w:vMerge w:val="restart"/>
            <w:textDirection w:val="lrTb"/>
            <w:noWrap w:val="false"/>
          </w:tcPr>
          <w:p>
            <w:pPr>
              <w:pStyle w:val="1013"/>
              <w:jc w:val="center"/>
              <w:spacing w:line="360" w:lineRule="auto"/>
              <w:rPr>
                <w:rFonts w:hint="eastAsia" w:ascii="宋体" w:hAnsi="宋体" w:cs="宋体"/>
                <w:bCs/>
                <w:color w:val="000000"/>
                <w:position w:val="-10"/>
                <w:sz w:val="22"/>
                <w:szCs w:val="22"/>
              </w:rPr>
            </w:pPr>
            <w:r>
              <w:rPr>
                <w:rFonts w:hint="eastAsia" w:ascii="宋体" w:hAnsi="宋体" w:cs="宋体"/>
                <w:bCs/>
                <w:color w:val="000000"/>
                <w:position w:val="-10"/>
                <w:sz w:val="22"/>
                <w:szCs w:val="22"/>
              </w:rPr>
              <w:t xml:space="preserve">整体实施方案</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3" w:type="pct"/>
            <w:vAlign w:val="center"/>
            <w:textDirection w:val="lrTb"/>
            <w:noWrap w:val="false"/>
          </w:tcPr>
          <w:p>
            <w:pPr>
              <w:pStyle w:val="1013"/>
              <w:spacing w:line="360" w:lineRule="auto"/>
              <w:rPr>
                <w:rFonts w:ascii="宋体" w:hAnsi="宋体" w:cs="宋体"/>
                <w:bCs/>
                <w:color w:val="000000"/>
                <w:position w:val="-10"/>
                <w:sz w:val="22"/>
                <w:szCs w:val="22"/>
              </w:rPr>
            </w:pPr>
            <w:r>
              <w:rPr>
                <w:rFonts w:hint="eastAsia" w:ascii="宋体" w:hAnsi="宋体" w:cs="宋体"/>
                <w:bCs/>
                <w:color w:val="000000"/>
                <w:position w:val="-10"/>
                <w:sz w:val="22"/>
                <w:szCs w:val="22"/>
              </w:rPr>
              <w:t xml:space="preserve">（</w:t>
            </w:r>
            <w:r>
              <w:rPr>
                <w:rFonts w:ascii="宋体" w:hAnsi="宋体" w:cs="宋体"/>
                <w:bCs/>
                <w:color w:val="000000"/>
                <w:position w:val="-10"/>
                <w:sz w:val="22"/>
                <w:szCs w:val="22"/>
              </w:rPr>
              <w:t xml:space="preserve">1</w:t>
            </w:r>
            <w:r>
              <w:rPr>
                <w:rFonts w:hint="eastAsia" w:ascii="宋体" w:hAnsi="宋体" w:cs="宋体"/>
                <w:bCs/>
                <w:color w:val="000000"/>
                <w:position w:val="-10"/>
                <w:sz w:val="22"/>
                <w:szCs w:val="22"/>
              </w:rPr>
              <w:t xml:space="preserve">）整体实施方案</w:t>
            </w:r>
            <w:r>
              <w:rPr>
                <w:rFonts w:ascii="宋体" w:hAnsi="宋体" w:cs="宋体"/>
                <w:bCs/>
                <w:color w:val="000000"/>
                <w:position w:val="-10"/>
                <w:sz w:val="22"/>
                <w:szCs w:val="22"/>
              </w:rPr>
            </w:r>
            <w:r/>
          </w:p>
          <w:p>
            <w:pPr>
              <w:pStyle w:val="1013"/>
              <w:spacing w:line="360" w:lineRule="auto"/>
              <w:rPr>
                <w:rFonts w:ascii="宋体" w:hAnsi="宋体" w:cs="宋体"/>
                <w:bCs/>
                <w:color w:val="000000"/>
                <w:position w:val="-10"/>
                <w:sz w:val="22"/>
                <w:szCs w:val="22"/>
              </w:rPr>
            </w:pPr>
            <w:r>
              <w:rPr>
                <w:rFonts w:hint="eastAsia" w:ascii="宋体" w:hAnsi="宋体" w:cs="宋体"/>
                <w:bCs/>
                <w:color w:val="000000"/>
                <w:position w:val="-10"/>
                <w:sz w:val="22"/>
                <w:szCs w:val="22"/>
              </w:rPr>
              <w:t xml:space="preserve">投标人应提供本项目的整体实施方案，方案应包含但不限于维保服务流程、服务标准、服务管理、服务措施等方面。方案完整详实、科学合理、针对性强且切实可行，契合采购人实际需求的得</w:t>
            </w:r>
            <w:r>
              <w:rPr>
                <w:rFonts w:hint="eastAsia" w:ascii="宋体" w:hAnsi="宋体" w:cs="宋体"/>
                <w:bCs/>
                <w:color w:val="000000"/>
                <w:position w:val="-10"/>
                <w:sz w:val="22"/>
                <w:szCs w:val="22"/>
              </w:rPr>
              <w:t xml:space="preserve">2</w:t>
            </w:r>
            <w:r>
              <w:rPr>
                <w:rFonts w:hint="eastAsia" w:ascii="宋体" w:hAnsi="宋体" w:cs="宋体"/>
                <w:bCs/>
                <w:color w:val="000000"/>
                <w:position w:val="-10"/>
                <w:sz w:val="22"/>
                <w:szCs w:val="22"/>
              </w:rPr>
              <w:t xml:space="preserve">分；方案基本完整，具备一定科学合理性及可行性，基本满足采购人实际需求的得</w:t>
            </w:r>
            <w:r>
              <w:rPr>
                <w:rFonts w:hint="eastAsia" w:ascii="宋体" w:hAnsi="宋体" w:cs="宋体"/>
                <w:bCs/>
                <w:color w:val="000000"/>
                <w:position w:val="-10"/>
                <w:sz w:val="22"/>
                <w:szCs w:val="22"/>
              </w:rPr>
              <w:t xml:space="preserve">1</w:t>
            </w:r>
            <w:r>
              <w:rPr>
                <w:rFonts w:hint="eastAsia" w:ascii="宋体" w:hAnsi="宋体" w:cs="宋体"/>
                <w:bCs/>
                <w:color w:val="000000"/>
                <w:position w:val="-10"/>
                <w:sz w:val="22"/>
                <w:szCs w:val="22"/>
              </w:rPr>
              <w:t xml:space="preserve">分；方案完整性、合理性、针对性、可行性有所欠缺，与采购人实际需求存在差距的得</w:t>
            </w:r>
            <w:r>
              <w:rPr>
                <w:rFonts w:hint="eastAsia" w:ascii="宋体" w:hAnsi="宋体" w:cs="宋体"/>
                <w:bCs/>
                <w:color w:val="000000"/>
                <w:position w:val="-10"/>
                <w:sz w:val="22"/>
                <w:szCs w:val="22"/>
              </w:rPr>
              <w:t xml:space="preserve">0.5</w:t>
            </w:r>
            <w:r>
              <w:rPr>
                <w:rFonts w:hint="eastAsia" w:ascii="宋体" w:hAnsi="宋体" w:cs="宋体"/>
                <w:bCs/>
                <w:color w:val="000000"/>
                <w:position w:val="-10"/>
                <w:sz w:val="22"/>
                <w:szCs w:val="22"/>
              </w:rPr>
              <w:t xml:space="preserve">分；其余情况或未提供的得</w:t>
            </w:r>
            <w:r>
              <w:rPr>
                <w:rFonts w:ascii="宋体" w:hAnsi="宋体" w:cs="宋体"/>
                <w:bCs/>
                <w:color w:val="000000"/>
                <w:position w:val="-10"/>
                <w:sz w:val="22"/>
                <w:szCs w:val="22"/>
              </w:rPr>
              <w:t xml:space="preserve">0</w:t>
            </w:r>
            <w:r>
              <w:rPr>
                <w:rFonts w:hint="eastAsia" w:ascii="宋体" w:hAnsi="宋体" w:cs="宋体"/>
                <w:bCs/>
                <w:color w:val="000000"/>
                <w:position w:val="-10"/>
                <w:sz w:val="22"/>
                <w:szCs w:val="22"/>
              </w:rPr>
              <w:t xml:space="preserve">分。</w:t>
            </w:r>
            <w:r>
              <w:rPr>
                <w:rFonts w:ascii="宋体" w:hAnsi="宋体" w:cs="宋体"/>
                <w:bCs/>
                <w:color w:val="000000"/>
                <w:position w:val="-1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pct"/>
            <w:vAlign w:val="center"/>
            <w:textDirection w:val="lrTb"/>
            <w:noWrap w:val="false"/>
          </w:tcPr>
          <w:p>
            <w:pPr>
              <w:pStyle w:val="1013"/>
              <w:jc w:val="center"/>
              <w:spacing w:line="360" w:lineRule="auto"/>
              <w:rPr>
                <w:rFonts w:hint="eastAsia" w:ascii="宋体" w:hAnsi="宋体" w:cs="宋体"/>
                <w:bCs/>
                <w:color w:val="000000"/>
                <w:position w:val="-10"/>
                <w:sz w:val="22"/>
                <w:szCs w:val="22"/>
              </w:rPr>
            </w:pPr>
            <w:r>
              <w:rPr>
                <w:rFonts w:hint="eastAsia" w:ascii="宋体" w:hAnsi="宋体" w:cs="宋体"/>
                <w:bCs/>
                <w:color w:val="000000"/>
                <w:position w:val="-10"/>
                <w:sz w:val="22"/>
                <w:szCs w:val="22"/>
              </w:rPr>
              <w:t xml:space="preserve">2</w:t>
            </w:r>
            <w:r>
              <w:rPr>
                <w:rFonts w:hint="eastAsia" w:ascii="宋体" w:hAnsi="宋体" w:cs="宋体"/>
                <w:bCs/>
                <w:color w:val="000000"/>
                <w:position w:val="-10"/>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val="false"/>
          </w:tcPr>
          <w:p>
            <w:pPr>
              <w:pStyle w:val="1013"/>
              <w:jc w:val="center"/>
              <w:spacing w:line="360" w:lineRule="auto"/>
              <w:rPr>
                <w:rFonts w:ascii="宋体" w:hAnsi="宋体" w:cs="宋体"/>
                <w:bCs/>
                <w:color w:val="000000"/>
                <w:position w:val="-10"/>
                <w:sz w:val="22"/>
                <w:szCs w:val="22"/>
              </w:rPr>
            </w:pPr>
            <w:r>
              <w:rPr>
                <w:rFonts w:ascii="宋体" w:hAnsi="宋体" w:cs="宋体"/>
                <w:bCs/>
                <w:color w:val="000000"/>
                <w:position w:val="-10"/>
                <w:sz w:val="22"/>
                <w:szCs w:val="22"/>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1013"/>
              <w:jc w:val="center"/>
              <w:spacing w:line="360" w:lineRule="auto"/>
              <w:rPr>
                <w:rFonts w:ascii="宋体" w:hAnsi="宋体" w:cs="宋体"/>
                <w:bCs/>
                <w:color w:val="000000"/>
                <w:position w:val="-10"/>
                <w:sz w:val="22"/>
                <w:szCs w:val="22"/>
              </w:rPr>
            </w:pPr>
            <w:r>
              <w:rPr>
                <w:rFonts w:ascii="宋体" w:hAnsi="宋体" w:cs="宋体"/>
                <w:bCs/>
                <w:color w:val="000000"/>
                <w:position w:val="-1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3" w:type="pct"/>
            <w:vAlign w:val="center"/>
            <w:textDirection w:val="lrTb"/>
            <w:noWrap w:val="false"/>
          </w:tcPr>
          <w:p>
            <w:pPr>
              <w:pStyle w:val="1013"/>
              <w:spacing w:line="360" w:lineRule="auto"/>
              <w:rPr>
                <w:rFonts w:ascii="宋体" w:hAnsi="宋体" w:cs="宋体"/>
                <w:bCs/>
                <w:color w:val="000000"/>
                <w:position w:val="-10"/>
                <w:sz w:val="22"/>
                <w:szCs w:val="22"/>
              </w:rPr>
            </w:pPr>
            <w:r>
              <w:rPr>
                <w:rFonts w:hint="eastAsia" w:ascii="宋体" w:hAnsi="宋体" w:cs="宋体"/>
                <w:bCs/>
                <w:color w:val="000000"/>
                <w:position w:val="-10"/>
                <w:sz w:val="22"/>
                <w:szCs w:val="22"/>
              </w:rPr>
              <w:t xml:space="preserve">（</w:t>
            </w:r>
            <w:r>
              <w:rPr>
                <w:rFonts w:ascii="宋体" w:hAnsi="宋体" w:cs="宋体"/>
                <w:bCs/>
                <w:color w:val="000000"/>
                <w:position w:val="-10"/>
                <w:sz w:val="22"/>
                <w:szCs w:val="22"/>
              </w:rPr>
              <w:t xml:space="preserve">2</w:t>
            </w:r>
            <w:r>
              <w:rPr>
                <w:rFonts w:hint="eastAsia" w:ascii="宋体" w:hAnsi="宋体" w:cs="宋体"/>
                <w:bCs/>
                <w:color w:val="000000"/>
                <w:position w:val="-10"/>
                <w:sz w:val="22"/>
                <w:szCs w:val="22"/>
              </w:rPr>
              <w:t xml:space="preserve">）管理制度</w:t>
            </w:r>
            <w:r>
              <w:rPr>
                <w:rFonts w:ascii="宋体" w:hAnsi="宋体" w:cs="宋体"/>
                <w:bCs/>
                <w:color w:val="000000"/>
                <w:position w:val="-10"/>
                <w:sz w:val="22"/>
                <w:szCs w:val="22"/>
              </w:rPr>
            </w:r>
            <w:r/>
          </w:p>
          <w:p>
            <w:pPr>
              <w:pStyle w:val="1013"/>
              <w:spacing w:line="360" w:lineRule="auto"/>
              <w:rPr>
                <w:rFonts w:ascii="宋体" w:hAnsi="宋体" w:cs="宋体"/>
                <w:bCs/>
                <w:color w:val="000000"/>
                <w:position w:val="-10"/>
                <w:sz w:val="22"/>
                <w:szCs w:val="22"/>
              </w:rPr>
            </w:pPr>
            <w:r>
              <w:rPr>
                <w:rFonts w:hint="eastAsia" w:ascii="宋体" w:hAnsi="宋体" w:cs="宋体"/>
                <w:bCs/>
                <w:color w:val="000000"/>
                <w:position w:val="-10"/>
                <w:sz w:val="22"/>
                <w:szCs w:val="22"/>
              </w:rPr>
              <w:t xml:space="preserve">投标人应提供维保技术档案管理制度及维保报告编制概述。制度及概述完整详实、科学合理，切实可行且符合项目实际需求得</w:t>
            </w:r>
            <w:r>
              <w:rPr>
                <w:rFonts w:ascii="宋体" w:hAnsi="宋体" w:cs="宋体"/>
                <w:bCs/>
                <w:color w:val="000000"/>
                <w:position w:val="-10"/>
                <w:sz w:val="22"/>
                <w:szCs w:val="22"/>
              </w:rPr>
              <w:t xml:space="preserve">2</w:t>
            </w:r>
            <w:r>
              <w:rPr>
                <w:rFonts w:hint="eastAsia" w:ascii="宋体" w:hAnsi="宋体" w:cs="宋体"/>
                <w:bCs/>
                <w:color w:val="000000"/>
                <w:position w:val="-10"/>
                <w:sz w:val="22"/>
                <w:szCs w:val="22"/>
              </w:rPr>
              <w:t xml:space="preserve">分；方案基本完整，具备一定合理性及可行性，基本满足项目实际需求得</w:t>
            </w:r>
            <w:r>
              <w:rPr>
                <w:rFonts w:ascii="宋体" w:hAnsi="宋体" w:cs="宋体"/>
                <w:bCs/>
                <w:color w:val="000000"/>
                <w:position w:val="-10"/>
                <w:sz w:val="22"/>
                <w:szCs w:val="22"/>
              </w:rPr>
              <w:t xml:space="preserve">1</w:t>
            </w:r>
            <w:r>
              <w:rPr>
                <w:rFonts w:hint="eastAsia" w:ascii="宋体" w:hAnsi="宋体" w:cs="宋体"/>
                <w:bCs/>
                <w:color w:val="000000"/>
                <w:position w:val="-10"/>
                <w:sz w:val="22"/>
                <w:szCs w:val="22"/>
              </w:rPr>
              <w:t xml:space="preserve">分；方案完整性、合理性、针对性、可行性有所欠缺，与采购人实际需求存在差距的得</w:t>
            </w:r>
            <w:r>
              <w:rPr>
                <w:rFonts w:ascii="宋体" w:hAnsi="宋体" w:cs="宋体"/>
                <w:bCs/>
                <w:color w:val="000000"/>
                <w:position w:val="-10"/>
                <w:sz w:val="22"/>
                <w:szCs w:val="22"/>
              </w:rPr>
              <w:t xml:space="preserve">0.5</w:t>
            </w:r>
            <w:r>
              <w:rPr>
                <w:rFonts w:hint="eastAsia" w:ascii="宋体" w:hAnsi="宋体" w:cs="宋体"/>
                <w:bCs/>
                <w:color w:val="000000"/>
                <w:position w:val="-10"/>
                <w:sz w:val="22"/>
                <w:szCs w:val="22"/>
              </w:rPr>
              <w:t xml:space="preserve">分；其余情况或未提供的得</w:t>
            </w:r>
            <w:r>
              <w:rPr>
                <w:rFonts w:ascii="宋体" w:hAnsi="宋体" w:cs="宋体"/>
                <w:bCs/>
                <w:color w:val="000000"/>
                <w:position w:val="-10"/>
                <w:sz w:val="22"/>
                <w:szCs w:val="22"/>
              </w:rPr>
              <w:t xml:space="preserve">0</w:t>
            </w:r>
            <w:r>
              <w:rPr>
                <w:rFonts w:hint="eastAsia" w:ascii="宋体" w:hAnsi="宋体" w:cs="宋体"/>
                <w:bCs/>
                <w:color w:val="000000"/>
                <w:position w:val="-10"/>
                <w:sz w:val="22"/>
                <w:szCs w:val="22"/>
              </w:rPr>
              <w:t xml:space="preserve">分。</w:t>
            </w:r>
            <w:r>
              <w:rPr>
                <w:rFonts w:ascii="宋体" w:hAnsi="宋体" w:cs="宋体"/>
                <w:bCs/>
                <w:color w:val="000000"/>
                <w:position w:val="-1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pct"/>
            <w:vAlign w:val="center"/>
            <w:textDirection w:val="lrTb"/>
            <w:noWrap w:val="false"/>
          </w:tcPr>
          <w:p>
            <w:pPr>
              <w:pStyle w:val="1013"/>
              <w:jc w:val="center"/>
              <w:spacing w:line="360" w:lineRule="auto"/>
              <w:rPr>
                <w:rFonts w:hint="eastAsia" w:ascii="宋体" w:hAnsi="宋体" w:cs="宋体"/>
                <w:bCs/>
                <w:color w:val="000000"/>
                <w:position w:val="-10"/>
                <w:sz w:val="22"/>
                <w:szCs w:val="22"/>
              </w:rPr>
            </w:pPr>
            <w:r>
              <w:rPr>
                <w:rFonts w:ascii="宋体" w:hAnsi="宋体" w:cs="宋体"/>
                <w:bCs/>
                <w:color w:val="000000"/>
                <w:position w:val="-10"/>
                <w:sz w:val="22"/>
                <w:szCs w:val="22"/>
              </w:rPr>
              <w:t xml:space="preserve">2</w:t>
            </w:r>
            <w:r>
              <w:rPr>
                <w:rFonts w:hint="eastAsia" w:ascii="宋体" w:hAnsi="宋体" w:cs="宋体"/>
                <w:bCs/>
                <w:color w:val="000000"/>
                <w:position w:val="-10"/>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val="false"/>
          </w:tcPr>
          <w:p>
            <w:pPr>
              <w:pStyle w:val="1013"/>
              <w:jc w:val="center"/>
              <w:spacing w:line="360" w:lineRule="auto"/>
              <w:rPr>
                <w:rFonts w:ascii="宋体" w:hAnsi="宋体" w:cs="宋体"/>
                <w:bCs/>
                <w:color w:val="000000"/>
                <w:position w:val="-10"/>
                <w:sz w:val="22"/>
                <w:szCs w:val="22"/>
              </w:rPr>
            </w:pPr>
            <w:r>
              <w:rPr>
                <w:rFonts w:ascii="宋体" w:hAnsi="宋体" w:cs="宋体"/>
                <w:bCs/>
                <w:color w:val="000000"/>
                <w:position w:val="-10"/>
                <w:sz w:val="22"/>
                <w:szCs w:val="22"/>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1013"/>
              <w:jc w:val="center"/>
              <w:spacing w:line="360" w:lineRule="auto"/>
              <w:rPr>
                <w:rFonts w:ascii="宋体" w:hAnsi="宋体" w:cs="宋体"/>
                <w:bCs/>
                <w:color w:val="000000"/>
                <w:position w:val="-10"/>
                <w:sz w:val="22"/>
                <w:szCs w:val="22"/>
              </w:rPr>
            </w:pPr>
            <w:r>
              <w:rPr>
                <w:rFonts w:ascii="宋体" w:hAnsi="宋体" w:cs="宋体"/>
                <w:bCs/>
                <w:color w:val="000000"/>
                <w:position w:val="-1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3" w:type="pct"/>
            <w:vAlign w:val="center"/>
            <w:textDirection w:val="lrTb"/>
            <w:noWrap w:val="false"/>
          </w:tcPr>
          <w:p>
            <w:pPr>
              <w:pStyle w:val="1013"/>
              <w:spacing w:line="360" w:lineRule="auto"/>
              <w:rPr>
                <w:rFonts w:ascii="宋体" w:hAnsi="宋体" w:cs="宋体"/>
                <w:bCs/>
                <w:color w:val="000000"/>
                <w:position w:val="-10"/>
                <w:sz w:val="22"/>
                <w:szCs w:val="22"/>
              </w:rPr>
            </w:pPr>
            <w:r>
              <w:rPr>
                <w:rFonts w:hint="eastAsia" w:ascii="宋体" w:hAnsi="宋体" w:cs="宋体"/>
                <w:bCs/>
                <w:color w:val="000000"/>
                <w:position w:val="-10"/>
                <w:sz w:val="22"/>
                <w:szCs w:val="22"/>
              </w:rPr>
              <w:t xml:space="preserve">（</w:t>
            </w:r>
            <w:r>
              <w:rPr>
                <w:rFonts w:ascii="宋体" w:hAnsi="宋体" w:cs="宋体"/>
                <w:bCs/>
                <w:color w:val="000000"/>
                <w:position w:val="-10"/>
                <w:sz w:val="22"/>
                <w:szCs w:val="22"/>
              </w:rPr>
              <w:t xml:space="preserve">3</w:t>
            </w:r>
            <w:r>
              <w:rPr>
                <w:rFonts w:hint="eastAsia" w:ascii="宋体" w:hAnsi="宋体" w:cs="宋体"/>
                <w:bCs/>
                <w:color w:val="000000"/>
                <w:position w:val="-10"/>
                <w:sz w:val="22"/>
                <w:szCs w:val="22"/>
              </w:rPr>
              <w:t xml:space="preserve">）应急维护方案</w:t>
            </w:r>
            <w:r>
              <w:rPr>
                <w:rFonts w:ascii="宋体" w:hAnsi="宋体" w:cs="宋体"/>
                <w:bCs/>
                <w:color w:val="000000"/>
                <w:position w:val="-10"/>
                <w:sz w:val="22"/>
                <w:szCs w:val="22"/>
              </w:rPr>
            </w:r>
            <w:r/>
          </w:p>
          <w:p>
            <w:pPr>
              <w:pStyle w:val="1013"/>
              <w:spacing w:line="360" w:lineRule="auto"/>
              <w:rPr>
                <w:rFonts w:ascii="宋体" w:hAnsi="宋体" w:cs="宋体"/>
                <w:bCs/>
                <w:color w:val="000000"/>
                <w:position w:val="-10"/>
                <w:sz w:val="22"/>
                <w:szCs w:val="22"/>
              </w:rPr>
            </w:pPr>
            <w:r>
              <w:rPr>
                <w:rFonts w:hint="eastAsia" w:ascii="宋体" w:hAnsi="宋体" w:cs="宋体"/>
                <w:bCs/>
                <w:color w:val="000000"/>
                <w:position w:val="-10"/>
                <w:sz w:val="22"/>
                <w:szCs w:val="22"/>
              </w:rPr>
              <w:t xml:space="preserve">投标人应提供应急维护方案，方案应包含但不限于应急抢修、应急响应及重点活动保障等应急预案及质量保证措施方案。方案完整详实、科学合理、针对性强且切实可行，契合采购人实际需求的得</w:t>
            </w:r>
            <w:r>
              <w:rPr>
                <w:rFonts w:ascii="宋体" w:hAnsi="宋体" w:cs="宋体"/>
                <w:bCs/>
                <w:color w:val="000000"/>
                <w:position w:val="-10"/>
                <w:sz w:val="22"/>
                <w:szCs w:val="22"/>
              </w:rPr>
              <w:t xml:space="preserve">2</w:t>
            </w:r>
            <w:r>
              <w:rPr>
                <w:rFonts w:hint="eastAsia" w:ascii="宋体" w:hAnsi="宋体" w:cs="宋体"/>
                <w:bCs/>
                <w:color w:val="000000"/>
                <w:position w:val="-10"/>
                <w:sz w:val="22"/>
                <w:szCs w:val="22"/>
              </w:rPr>
              <w:t xml:space="preserve">分；方案基本完整，具备一定科学合理性及可行性，基本满足采购人实际需求的得</w:t>
            </w:r>
            <w:r>
              <w:rPr>
                <w:rFonts w:ascii="宋体" w:hAnsi="宋体" w:cs="宋体"/>
                <w:bCs/>
                <w:color w:val="000000"/>
                <w:position w:val="-10"/>
                <w:sz w:val="22"/>
                <w:szCs w:val="22"/>
              </w:rPr>
              <w:t xml:space="preserve">1</w:t>
            </w:r>
            <w:r>
              <w:rPr>
                <w:rFonts w:hint="eastAsia" w:ascii="宋体" w:hAnsi="宋体" w:cs="宋体"/>
                <w:bCs/>
                <w:color w:val="000000"/>
                <w:position w:val="-10"/>
                <w:sz w:val="22"/>
                <w:szCs w:val="22"/>
              </w:rPr>
              <w:t xml:space="preserve">分；方案完整性、合理性、针对性、可行性有所欠缺，与采购人实际需求存在差距的得</w:t>
            </w:r>
            <w:r>
              <w:rPr>
                <w:rFonts w:ascii="宋体" w:hAnsi="宋体" w:cs="宋体"/>
                <w:bCs/>
                <w:color w:val="000000"/>
                <w:position w:val="-10"/>
                <w:sz w:val="22"/>
                <w:szCs w:val="22"/>
              </w:rPr>
              <w:t xml:space="preserve">0.5</w:t>
            </w:r>
            <w:r>
              <w:rPr>
                <w:rFonts w:hint="eastAsia" w:ascii="宋体" w:hAnsi="宋体" w:cs="宋体"/>
                <w:bCs/>
                <w:color w:val="000000"/>
                <w:position w:val="-10"/>
                <w:sz w:val="22"/>
                <w:szCs w:val="22"/>
              </w:rPr>
              <w:t xml:space="preserve">分；其余情况或未提供的得</w:t>
            </w:r>
            <w:r>
              <w:rPr>
                <w:rFonts w:ascii="宋体" w:hAnsi="宋体" w:cs="宋体"/>
                <w:bCs/>
                <w:color w:val="000000"/>
                <w:position w:val="-10"/>
                <w:sz w:val="22"/>
                <w:szCs w:val="22"/>
              </w:rPr>
              <w:t xml:space="preserve">0</w:t>
            </w:r>
            <w:r>
              <w:rPr>
                <w:rFonts w:hint="eastAsia" w:ascii="宋体" w:hAnsi="宋体" w:cs="宋体"/>
                <w:bCs/>
                <w:color w:val="000000"/>
                <w:position w:val="-10"/>
                <w:sz w:val="22"/>
                <w:szCs w:val="22"/>
              </w:rPr>
              <w:t xml:space="preserve">分。</w:t>
            </w:r>
            <w:r>
              <w:rPr>
                <w:rFonts w:ascii="宋体" w:hAnsi="宋体" w:cs="宋体"/>
                <w:bCs/>
                <w:color w:val="000000"/>
                <w:position w:val="-1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pct"/>
            <w:vAlign w:val="center"/>
            <w:textDirection w:val="lrTb"/>
            <w:noWrap w:val="false"/>
          </w:tcPr>
          <w:p>
            <w:pPr>
              <w:pStyle w:val="1013"/>
              <w:jc w:val="center"/>
              <w:spacing w:line="360" w:lineRule="auto"/>
              <w:rPr>
                <w:rFonts w:hint="eastAsia" w:ascii="宋体" w:hAnsi="宋体" w:cs="宋体"/>
                <w:bCs/>
                <w:color w:val="000000"/>
                <w:position w:val="-10"/>
                <w:sz w:val="22"/>
                <w:szCs w:val="22"/>
              </w:rPr>
            </w:pPr>
            <w:r>
              <w:rPr>
                <w:rFonts w:ascii="宋体" w:hAnsi="宋体" w:cs="宋体"/>
                <w:bCs/>
                <w:color w:val="000000"/>
                <w:position w:val="-10"/>
                <w:sz w:val="22"/>
                <w:szCs w:val="22"/>
              </w:rPr>
              <w:t xml:space="preserve">2</w:t>
            </w:r>
            <w:r>
              <w:rPr>
                <w:rFonts w:hint="eastAsia" w:ascii="宋体" w:hAnsi="宋体" w:cs="宋体"/>
                <w:bCs/>
                <w:color w:val="000000"/>
                <w:position w:val="-10"/>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val="false"/>
          </w:tcPr>
          <w:p>
            <w:pPr>
              <w:pStyle w:val="1013"/>
              <w:jc w:val="center"/>
              <w:spacing w:line="360" w:lineRule="auto"/>
              <w:rPr>
                <w:rFonts w:ascii="宋体" w:hAnsi="宋体" w:cs="宋体"/>
                <w:bCs/>
                <w:color w:val="000000"/>
                <w:position w:val="-10"/>
                <w:sz w:val="22"/>
                <w:szCs w:val="22"/>
              </w:rPr>
            </w:pPr>
            <w:r>
              <w:rPr>
                <w:rFonts w:ascii="宋体" w:hAnsi="宋体" w:cs="宋体"/>
                <w:bCs/>
                <w:color w:val="000000"/>
                <w:position w:val="-10"/>
                <w:sz w:val="22"/>
                <w:szCs w:val="22"/>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1013"/>
              <w:jc w:val="center"/>
              <w:spacing w:line="360" w:lineRule="auto"/>
              <w:rPr>
                <w:rFonts w:ascii="宋体" w:hAnsi="宋体" w:cs="宋体"/>
                <w:bCs/>
                <w:color w:val="000000"/>
                <w:position w:val="-10"/>
                <w:sz w:val="22"/>
                <w:szCs w:val="22"/>
              </w:rPr>
            </w:pPr>
            <w:r>
              <w:rPr>
                <w:rFonts w:ascii="宋体" w:hAnsi="宋体" w:cs="宋体"/>
                <w:bCs/>
                <w:color w:val="000000"/>
                <w:position w:val="-1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3" w:type="pct"/>
            <w:vAlign w:val="center"/>
            <w:textDirection w:val="lrTb"/>
            <w:noWrap w:val="false"/>
          </w:tcPr>
          <w:p>
            <w:pPr>
              <w:pStyle w:val="1013"/>
              <w:spacing w:line="360" w:lineRule="auto"/>
              <w:rPr>
                <w:rFonts w:ascii="宋体" w:hAnsi="宋体" w:cs="宋体"/>
                <w:bCs/>
                <w:color w:val="000000"/>
                <w:position w:val="-10"/>
                <w:sz w:val="22"/>
                <w:szCs w:val="22"/>
              </w:rPr>
            </w:pPr>
            <w:r>
              <w:rPr>
                <w:rFonts w:hint="eastAsia" w:ascii="宋体" w:hAnsi="宋体" w:cs="宋体"/>
                <w:bCs/>
                <w:color w:val="000000"/>
                <w:position w:val="-10"/>
                <w:sz w:val="22"/>
                <w:szCs w:val="22"/>
              </w:rPr>
              <w:t xml:space="preserve">（</w:t>
            </w:r>
            <w:r>
              <w:rPr>
                <w:rFonts w:ascii="宋体" w:hAnsi="宋体" w:cs="宋体"/>
                <w:bCs/>
                <w:color w:val="000000"/>
                <w:position w:val="-10"/>
                <w:sz w:val="22"/>
                <w:szCs w:val="22"/>
              </w:rPr>
              <w:t xml:space="preserve">4</w:t>
            </w:r>
            <w:r>
              <w:rPr>
                <w:rFonts w:hint="eastAsia" w:ascii="宋体" w:hAnsi="宋体" w:cs="宋体"/>
                <w:bCs/>
                <w:color w:val="000000"/>
                <w:position w:val="-10"/>
                <w:sz w:val="22"/>
                <w:szCs w:val="22"/>
              </w:rPr>
              <w:t xml:space="preserve">）故障处理方案</w:t>
            </w:r>
            <w:r>
              <w:rPr>
                <w:rFonts w:ascii="宋体" w:hAnsi="宋体" w:cs="宋体"/>
                <w:bCs/>
                <w:color w:val="000000"/>
                <w:position w:val="-10"/>
                <w:sz w:val="22"/>
                <w:szCs w:val="22"/>
              </w:rPr>
            </w:r>
            <w:r/>
          </w:p>
          <w:p>
            <w:pPr>
              <w:pStyle w:val="1013"/>
              <w:spacing w:line="360" w:lineRule="auto"/>
              <w:rPr>
                <w:rFonts w:ascii="宋体" w:hAnsi="宋体" w:cs="宋体"/>
                <w:bCs/>
                <w:color w:val="000000"/>
                <w:position w:val="-10"/>
                <w:sz w:val="22"/>
                <w:szCs w:val="22"/>
              </w:rPr>
            </w:pPr>
            <w:r>
              <w:rPr>
                <w:rFonts w:hint="eastAsia" w:ascii="宋体" w:hAnsi="宋体" w:cs="宋体"/>
                <w:bCs/>
                <w:color w:val="000000"/>
                <w:position w:val="-10"/>
                <w:sz w:val="22"/>
                <w:szCs w:val="22"/>
              </w:rPr>
              <w:t xml:space="preserve">投标人应提供故障处理方案，方案应包含但不限于针对本项目的安全保障措施、重大故障处理、故障响应时间等方面。方案完整详实、科学合理、针对性强且切实可行，契合采购人实际需求的得</w:t>
            </w:r>
            <w:r>
              <w:rPr>
                <w:rFonts w:ascii="宋体" w:hAnsi="宋体" w:cs="宋体"/>
                <w:bCs/>
                <w:color w:val="000000"/>
                <w:position w:val="-10"/>
                <w:sz w:val="22"/>
                <w:szCs w:val="22"/>
              </w:rPr>
              <w:t xml:space="preserve">2</w:t>
            </w:r>
            <w:r>
              <w:rPr>
                <w:rFonts w:hint="eastAsia" w:ascii="宋体" w:hAnsi="宋体" w:cs="宋体"/>
                <w:bCs/>
                <w:color w:val="000000"/>
                <w:position w:val="-10"/>
                <w:sz w:val="22"/>
                <w:szCs w:val="22"/>
              </w:rPr>
              <w:t xml:space="preserve">分；方案基本完整，具备一定科学合理性及可行性，基本满足采购人实际需求的得</w:t>
            </w:r>
            <w:r>
              <w:rPr>
                <w:rFonts w:ascii="宋体" w:hAnsi="宋体" w:cs="宋体"/>
                <w:bCs/>
                <w:color w:val="000000"/>
                <w:position w:val="-10"/>
                <w:sz w:val="22"/>
                <w:szCs w:val="22"/>
              </w:rPr>
              <w:t xml:space="preserve">1</w:t>
            </w:r>
            <w:r>
              <w:rPr>
                <w:rFonts w:hint="eastAsia" w:ascii="宋体" w:hAnsi="宋体" w:cs="宋体"/>
                <w:bCs/>
                <w:color w:val="000000"/>
                <w:position w:val="-10"/>
                <w:sz w:val="22"/>
                <w:szCs w:val="22"/>
              </w:rPr>
              <w:t xml:space="preserve">分；方案完整性、合理性、针对性、可行性有所</w:t>
            </w:r>
            <w:r>
              <w:rPr>
                <w:rFonts w:hint="eastAsia" w:ascii="宋体" w:hAnsi="宋体" w:cs="宋体"/>
                <w:bCs/>
                <w:color w:val="000000"/>
                <w:position w:val="-10"/>
                <w:sz w:val="22"/>
                <w:szCs w:val="22"/>
              </w:rPr>
              <w:t xml:space="preserve">欠缺，与采购人实际需求存在差距的得</w:t>
            </w:r>
            <w:r>
              <w:rPr>
                <w:rFonts w:ascii="宋体" w:hAnsi="宋体" w:cs="宋体"/>
                <w:bCs/>
                <w:color w:val="000000"/>
                <w:position w:val="-10"/>
                <w:sz w:val="22"/>
                <w:szCs w:val="22"/>
              </w:rPr>
              <w:t xml:space="preserve">0.5</w:t>
            </w:r>
            <w:r>
              <w:rPr>
                <w:rFonts w:hint="eastAsia" w:ascii="宋体" w:hAnsi="宋体" w:cs="宋体"/>
                <w:bCs/>
                <w:color w:val="000000"/>
                <w:position w:val="-10"/>
                <w:sz w:val="22"/>
                <w:szCs w:val="22"/>
              </w:rPr>
              <w:t xml:space="preserve">分；其余情况或未提供的得</w:t>
            </w:r>
            <w:r>
              <w:rPr>
                <w:rFonts w:ascii="宋体" w:hAnsi="宋体" w:cs="宋体"/>
                <w:bCs/>
                <w:color w:val="000000"/>
                <w:position w:val="-10"/>
                <w:sz w:val="22"/>
                <w:szCs w:val="22"/>
              </w:rPr>
              <w:t xml:space="preserve">0</w:t>
            </w:r>
            <w:r>
              <w:rPr>
                <w:rFonts w:hint="eastAsia" w:ascii="宋体" w:hAnsi="宋体" w:cs="宋体"/>
                <w:bCs/>
                <w:color w:val="000000"/>
                <w:position w:val="-10"/>
                <w:sz w:val="22"/>
                <w:szCs w:val="22"/>
              </w:rPr>
              <w:t xml:space="preserve">分。</w:t>
            </w:r>
            <w:r>
              <w:rPr>
                <w:rFonts w:ascii="宋体" w:hAnsi="宋体" w:cs="宋体"/>
                <w:bCs/>
                <w:color w:val="000000"/>
                <w:position w:val="-1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pct"/>
            <w:vAlign w:val="center"/>
            <w:textDirection w:val="lrTb"/>
            <w:noWrap w:val="false"/>
          </w:tcPr>
          <w:p>
            <w:pPr>
              <w:pStyle w:val="1013"/>
              <w:jc w:val="center"/>
              <w:spacing w:line="360" w:lineRule="auto"/>
              <w:rPr>
                <w:rFonts w:hint="eastAsia" w:ascii="宋体" w:hAnsi="宋体" w:cs="宋体"/>
                <w:bCs/>
                <w:color w:val="000000"/>
                <w:position w:val="-10"/>
                <w:sz w:val="22"/>
                <w:szCs w:val="22"/>
              </w:rPr>
            </w:pPr>
            <w:r>
              <w:rPr>
                <w:rFonts w:ascii="宋体" w:hAnsi="宋体" w:cs="宋体"/>
                <w:bCs/>
                <w:color w:val="000000"/>
                <w:position w:val="-10"/>
                <w:sz w:val="22"/>
                <w:szCs w:val="22"/>
              </w:rPr>
              <w:t xml:space="preserve">2</w:t>
            </w:r>
            <w:r>
              <w:rPr>
                <w:rFonts w:hint="eastAsia" w:ascii="宋体" w:hAnsi="宋体" w:cs="宋体"/>
                <w:bCs/>
                <w:color w:val="000000"/>
                <w:position w:val="-10"/>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val="false"/>
          </w:tcPr>
          <w:p>
            <w:pPr>
              <w:pStyle w:val="1013"/>
              <w:jc w:val="center"/>
              <w:spacing w:line="360" w:lineRule="auto"/>
              <w:rPr>
                <w:rFonts w:ascii="宋体" w:hAnsi="宋体" w:cs="宋体"/>
                <w:bCs/>
                <w:color w:val="000000"/>
                <w:position w:val="-10"/>
                <w:sz w:val="22"/>
                <w:szCs w:val="22"/>
              </w:rPr>
            </w:pPr>
            <w:r>
              <w:rPr>
                <w:rFonts w:ascii="宋体" w:hAnsi="宋体" w:cs="宋体"/>
                <w:bCs/>
                <w:color w:val="000000"/>
                <w:position w:val="-10"/>
                <w:sz w:val="22"/>
                <w:szCs w:val="22"/>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1013"/>
              <w:jc w:val="center"/>
              <w:spacing w:line="360" w:lineRule="auto"/>
              <w:rPr>
                <w:rFonts w:ascii="宋体" w:hAnsi="宋体" w:cs="宋体"/>
                <w:bCs/>
                <w:color w:val="000000"/>
                <w:position w:val="-10"/>
                <w:sz w:val="22"/>
                <w:szCs w:val="22"/>
              </w:rPr>
            </w:pPr>
            <w:r>
              <w:rPr>
                <w:rFonts w:ascii="宋体" w:hAnsi="宋体" w:cs="宋体"/>
                <w:bCs/>
                <w:color w:val="000000"/>
                <w:position w:val="-1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3" w:type="pct"/>
            <w:vAlign w:val="center"/>
            <w:textDirection w:val="lrTb"/>
            <w:noWrap w:val="false"/>
          </w:tcPr>
          <w:p>
            <w:pPr>
              <w:pStyle w:val="1013"/>
              <w:spacing w:line="360" w:lineRule="auto"/>
              <w:rPr>
                <w:rFonts w:ascii="宋体" w:hAnsi="宋体" w:cs="宋体"/>
                <w:bCs/>
                <w:color w:val="000000"/>
                <w:position w:val="-10"/>
                <w:sz w:val="22"/>
                <w:szCs w:val="22"/>
              </w:rPr>
            </w:pPr>
            <w:r>
              <w:rPr>
                <w:rFonts w:hint="eastAsia" w:ascii="宋体" w:hAnsi="宋体" w:cs="宋体"/>
                <w:bCs/>
                <w:color w:val="000000"/>
                <w:position w:val="-10"/>
                <w:sz w:val="22"/>
                <w:szCs w:val="22"/>
              </w:rPr>
              <w:t xml:space="preserve">（</w:t>
            </w:r>
            <w:r>
              <w:rPr>
                <w:rFonts w:ascii="宋体" w:hAnsi="宋体" w:cs="宋体"/>
                <w:bCs/>
                <w:color w:val="000000"/>
                <w:position w:val="-10"/>
                <w:sz w:val="22"/>
                <w:szCs w:val="22"/>
              </w:rPr>
              <w:t xml:space="preserve">5</w:t>
            </w:r>
            <w:r>
              <w:rPr>
                <w:rFonts w:hint="eastAsia" w:ascii="宋体" w:hAnsi="宋体" w:cs="宋体"/>
                <w:bCs/>
                <w:color w:val="000000"/>
                <w:position w:val="-10"/>
                <w:sz w:val="22"/>
                <w:szCs w:val="22"/>
              </w:rPr>
              <w:t xml:space="preserve">）日常保养方案</w:t>
            </w:r>
            <w:r>
              <w:rPr>
                <w:rFonts w:ascii="宋体" w:hAnsi="宋体" w:cs="宋体"/>
                <w:bCs/>
                <w:color w:val="000000"/>
                <w:position w:val="-10"/>
                <w:sz w:val="22"/>
                <w:szCs w:val="22"/>
              </w:rPr>
            </w:r>
            <w:r/>
          </w:p>
          <w:p>
            <w:pPr>
              <w:pStyle w:val="1013"/>
              <w:spacing w:line="360" w:lineRule="auto"/>
              <w:rPr>
                <w:rFonts w:ascii="宋体" w:hAnsi="宋体" w:cs="宋体"/>
                <w:bCs/>
                <w:color w:val="000000"/>
                <w:position w:val="-10"/>
                <w:sz w:val="22"/>
                <w:szCs w:val="22"/>
              </w:rPr>
            </w:pPr>
            <w:r>
              <w:rPr>
                <w:rFonts w:hint="eastAsia" w:ascii="宋体" w:hAnsi="宋体" w:cs="宋体"/>
                <w:bCs/>
                <w:color w:val="000000"/>
                <w:position w:val="-10"/>
                <w:sz w:val="22"/>
                <w:szCs w:val="22"/>
              </w:rPr>
              <w:t xml:space="preserve">投标人提供针对本项目的日常保养方案，方案应包含但不限于技术人员配备情况、保养计划安排及措施等方面。方案完整详实、科学合理、针对性强且切实可行，契合采购人实际需求的得</w:t>
            </w:r>
            <w:r>
              <w:rPr>
                <w:rFonts w:ascii="宋体" w:hAnsi="宋体" w:cs="宋体"/>
                <w:bCs/>
                <w:color w:val="000000"/>
                <w:position w:val="-10"/>
                <w:sz w:val="22"/>
                <w:szCs w:val="22"/>
              </w:rPr>
              <w:t xml:space="preserve">2</w:t>
            </w:r>
            <w:r>
              <w:rPr>
                <w:rFonts w:hint="eastAsia" w:ascii="宋体" w:hAnsi="宋体" w:cs="宋体"/>
                <w:bCs/>
                <w:color w:val="000000"/>
                <w:position w:val="-10"/>
                <w:sz w:val="22"/>
                <w:szCs w:val="22"/>
              </w:rPr>
              <w:t xml:space="preserve">分；方案基本完整，具备一定科学合理性及可行性，基本满足采购人实际需求的得</w:t>
            </w:r>
            <w:r>
              <w:rPr>
                <w:rFonts w:ascii="宋体" w:hAnsi="宋体" w:cs="宋体"/>
                <w:bCs/>
                <w:color w:val="000000"/>
                <w:position w:val="-10"/>
                <w:sz w:val="22"/>
                <w:szCs w:val="22"/>
              </w:rPr>
              <w:t xml:space="preserve">1</w:t>
            </w:r>
            <w:r>
              <w:rPr>
                <w:rFonts w:hint="eastAsia" w:ascii="宋体" w:hAnsi="宋体" w:cs="宋体"/>
                <w:bCs/>
                <w:color w:val="000000"/>
                <w:position w:val="-10"/>
                <w:sz w:val="22"/>
                <w:szCs w:val="22"/>
              </w:rPr>
              <w:t xml:space="preserve">分；方案完整性、合理性、针对性、可行性有所欠缺，与采购人实际需求存在差距的得</w:t>
            </w:r>
            <w:r>
              <w:rPr>
                <w:rFonts w:ascii="宋体" w:hAnsi="宋体" w:cs="宋体"/>
                <w:bCs/>
                <w:color w:val="000000"/>
                <w:position w:val="-10"/>
                <w:sz w:val="22"/>
                <w:szCs w:val="22"/>
              </w:rPr>
              <w:t xml:space="preserve">0.5</w:t>
            </w:r>
            <w:r>
              <w:rPr>
                <w:rFonts w:hint="eastAsia" w:ascii="宋体" w:hAnsi="宋体" w:cs="宋体"/>
                <w:bCs/>
                <w:color w:val="000000"/>
                <w:position w:val="-10"/>
                <w:sz w:val="22"/>
                <w:szCs w:val="22"/>
              </w:rPr>
              <w:t xml:space="preserve">分；其余情况或未提供的得</w:t>
            </w:r>
            <w:r>
              <w:rPr>
                <w:rFonts w:ascii="宋体" w:hAnsi="宋体" w:cs="宋体"/>
                <w:bCs/>
                <w:color w:val="000000"/>
                <w:position w:val="-10"/>
                <w:sz w:val="22"/>
                <w:szCs w:val="22"/>
              </w:rPr>
              <w:t xml:space="preserve">0</w:t>
            </w:r>
            <w:r>
              <w:rPr>
                <w:rFonts w:hint="eastAsia" w:ascii="宋体" w:hAnsi="宋体" w:cs="宋体"/>
                <w:bCs/>
                <w:color w:val="000000"/>
                <w:position w:val="-10"/>
                <w:sz w:val="22"/>
                <w:szCs w:val="22"/>
              </w:rPr>
              <w:t xml:space="preserve">分。</w:t>
            </w:r>
            <w:r>
              <w:rPr>
                <w:rFonts w:ascii="宋体" w:hAnsi="宋体" w:cs="宋体"/>
                <w:bCs/>
                <w:color w:val="000000"/>
                <w:position w:val="-1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pct"/>
            <w:vAlign w:val="center"/>
            <w:textDirection w:val="lrTb"/>
            <w:noWrap w:val="false"/>
          </w:tcPr>
          <w:p>
            <w:pPr>
              <w:pStyle w:val="1013"/>
              <w:jc w:val="center"/>
              <w:spacing w:line="360" w:lineRule="auto"/>
              <w:rPr>
                <w:rFonts w:hint="eastAsia" w:ascii="宋体" w:hAnsi="宋体" w:cs="宋体"/>
                <w:bCs/>
                <w:color w:val="000000"/>
                <w:position w:val="-10"/>
                <w:sz w:val="22"/>
                <w:szCs w:val="22"/>
              </w:rPr>
            </w:pPr>
            <w:r>
              <w:rPr>
                <w:rFonts w:ascii="宋体" w:hAnsi="宋体" w:cs="宋体"/>
                <w:bCs/>
                <w:color w:val="000000"/>
                <w:position w:val="-10"/>
                <w:sz w:val="22"/>
                <w:szCs w:val="22"/>
              </w:rPr>
              <w:t xml:space="preserve">2</w:t>
            </w:r>
            <w:r>
              <w:rPr>
                <w:rFonts w:hint="eastAsia" w:ascii="宋体" w:hAnsi="宋体" w:cs="宋体"/>
                <w:bCs/>
                <w:color w:val="000000"/>
                <w:position w:val="-10"/>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val="false"/>
          </w:tcPr>
          <w:p>
            <w:pPr>
              <w:pStyle w:val="1013"/>
              <w:jc w:val="center"/>
              <w:spacing w:line="360" w:lineRule="auto"/>
              <w:rPr>
                <w:rFonts w:ascii="宋体" w:hAnsi="宋体" w:cs="宋体"/>
                <w:bCs/>
                <w:color w:val="000000"/>
                <w:position w:val="-10"/>
                <w:sz w:val="22"/>
                <w:szCs w:val="22"/>
              </w:rPr>
            </w:pPr>
            <w:r>
              <w:rPr>
                <w:rFonts w:ascii="宋体" w:hAnsi="宋体" w:cs="宋体"/>
                <w:bCs/>
                <w:color w:val="000000"/>
                <w:position w:val="-10"/>
                <w:sz w:val="22"/>
                <w:szCs w:val="22"/>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1013"/>
              <w:jc w:val="center"/>
              <w:spacing w:line="360" w:lineRule="auto"/>
              <w:rPr>
                <w:rFonts w:ascii="宋体" w:hAnsi="宋体" w:cs="宋体"/>
                <w:bCs/>
                <w:color w:val="000000"/>
                <w:position w:val="-10"/>
                <w:sz w:val="22"/>
                <w:szCs w:val="22"/>
              </w:rPr>
            </w:pPr>
            <w:r>
              <w:rPr>
                <w:rFonts w:ascii="宋体" w:hAnsi="宋体" w:cs="宋体"/>
                <w:bCs/>
                <w:color w:val="000000"/>
                <w:position w:val="-1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3" w:type="pct"/>
            <w:vAlign w:val="center"/>
            <w:textDirection w:val="lrTb"/>
            <w:noWrap w:val="false"/>
          </w:tcPr>
          <w:p>
            <w:pPr>
              <w:pStyle w:val="1013"/>
              <w:spacing w:line="360" w:lineRule="auto"/>
              <w:rPr>
                <w:rFonts w:ascii="宋体" w:hAnsi="宋体" w:cs="宋体"/>
                <w:bCs/>
                <w:color w:val="000000"/>
                <w:position w:val="-10"/>
                <w:sz w:val="22"/>
                <w:szCs w:val="22"/>
              </w:rPr>
            </w:pPr>
            <w:r>
              <w:rPr>
                <w:rFonts w:hint="eastAsia" w:ascii="宋体" w:hAnsi="宋体" w:cs="宋体"/>
                <w:bCs/>
                <w:color w:val="000000"/>
                <w:position w:val="-10"/>
                <w:sz w:val="22"/>
                <w:szCs w:val="22"/>
              </w:rPr>
              <w:t xml:space="preserve">（</w:t>
            </w:r>
            <w:r>
              <w:rPr>
                <w:rFonts w:ascii="宋体" w:hAnsi="宋体" w:cs="宋体"/>
                <w:bCs/>
                <w:color w:val="000000"/>
                <w:position w:val="-10"/>
                <w:sz w:val="22"/>
                <w:szCs w:val="22"/>
              </w:rPr>
              <w:t xml:space="preserve">6</w:t>
            </w:r>
            <w:r>
              <w:rPr>
                <w:rFonts w:hint="eastAsia" w:ascii="宋体" w:hAnsi="宋体" w:cs="宋体"/>
                <w:bCs/>
                <w:color w:val="000000"/>
                <w:position w:val="-10"/>
                <w:sz w:val="22"/>
                <w:szCs w:val="22"/>
              </w:rPr>
              <w:t xml:space="preserve">）人员配备方案</w:t>
            </w:r>
            <w:r>
              <w:rPr>
                <w:rFonts w:ascii="宋体" w:hAnsi="宋体" w:cs="宋体"/>
                <w:bCs/>
                <w:color w:val="000000"/>
                <w:position w:val="-10"/>
                <w:sz w:val="22"/>
                <w:szCs w:val="22"/>
              </w:rPr>
            </w:r>
            <w:r/>
          </w:p>
          <w:p>
            <w:pPr>
              <w:pStyle w:val="1013"/>
              <w:spacing w:line="360" w:lineRule="auto"/>
              <w:rPr>
                <w:rFonts w:ascii="宋体" w:hAnsi="宋体" w:cs="宋体"/>
                <w:bCs/>
                <w:color w:val="000000"/>
                <w:position w:val="-10"/>
                <w:sz w:val="22"/>
                <w:szCs w:val="22"/>
              </w:rPr>
            </w:pPr>
            <w:r>
              <w:rPr>
                <w:rFonts w:hint="eastAsia" w:ascii="宋体" w:hAnsi="宋体" w:cs="宋体"/>
                <w:bCs/>
                <w:color w:val="000000"/>
                <w:position w:val="-10"/>
                <w:sz w:val="22"/>
                <w:szCs w:val="22"/>
              </w:rPr>
              <w:t xml:space="preserve">投标人应提供人员配备方案，方案应包含但不限于针对本项目拟设置维保团队人员数量、成员学历、职位、专业能力、相关经验等。人员配备充足、设置合理、专业能力优秀，经验丰富的得</w:t>
            </w:r>
            <w:r>
              <w:rPr>
                <w:rFonts w:ascii="宋体" w:hAnsi="宋体" w:cs="宋体"/>
                <w:bCs/>
                <w:color w:val="000000"/>
                <w:position w:val="-10"/>
                <w:sz w:val="22"/>
                <w:szCs w:val="22"/>
              </w:rPr>
              <w:t xml:space="preserve">2</w:t>
            </w:r>
            <w:r>
              <w:rPr>
                <w:rFonts w:hint="eastAsia" w:ascii="宋体" w:hAnsi="宋体" w:cs="宋体"/>
                <w:bCs/>
                <w:color w:val="000000"/>
                <w:position w:val="-10"/>
                <w:sz w:val="22"/>
                <w:szCs w:val="22"/>
              </w:rPr>
              <w:t xml:space="preserve">分；人员配备及设置较为合理，具备一定专业能力及相关经验的得</w:t>
            </w:r>
            <w:r>
              <w:rPr>
                <w:rFonts w:ascii="宋体" w:hAnsi="宋体" w:cs="宋体"/>
                <w:bCs/>
                <w:color w:val="000000"/>
                <w:position w:val="-10"/>
                <w:sz w:val="22"/>
                <w:szCs w:val="22"/>
              </w:rPr>
              <w:t xml:space="preserve">1</w:t>
            </w:r>
            <w:r>
              <w:rPr>
                <w:rFonts w:hint="eastAsia" w:ascii="宋体" w:hAnsi="宋体" w:cs="宋体"/>
                <w:bCs/>
                <w:color w:val="000000"/>
                <w:position w:val="-10"/>
                <w:sz w:val="22"/>
                <w:szCs w:val="22"/>
              </w:rPr>
              <w:t xml:space="preserve">分；人员配备、设置、专业能力及相关经验与本项目需求存在差距的得</w:t>
            </w:r>
            <w:r>
              <w:rPr>
                <w:rFonts w:ascii="宋体" w:hAnsi="宋体" w:cs="宋体"/>
                <w:bCs/>
                <w:color w:val="000000"/>
                <w:position w:val="-10"/>
                <w:sz w:val="22"/>
                <w:szCs w:val="22"/>
              </w:rPr>
              <w:t xml:space="preserve">0.5</w:t>
            </w:r>
            <w:r>
              <w:rPr>
                <w:rFonts w:hint="eastAsia" w:ascii="宋体" w:hAnsi="宋体" w:cs="宋体"/>
                <w:bCs/>
                <w:color w:val="000000"/>
                <w:position w:val="-10"/>
                <w:sz w:val="22"/>
                <w:szCs w:val="22"/>
              </w:rPr>
              <w:t xml:space="preserve">分；其余情况或未提供的得</w:t>
            </w:r>
            <w:r>
              <w:rPr>
                <w:rFonts w:ascii="宋体" w:hAnsi="宋体" w:cs="宋体"/>
                <w:bCs/>
                <w:color w:val="000000"/>
                <w:position w:val="-10"/>
                <w:sz w:val="22"/>
                <w:szCs w:val="22"/>
              </w:rPr>
              <w:t xml:space="preserve">0</w:t>
            </w:r>
            <w:r>
              <w:rPr>
                <w:rFonts w:hint="eastAsia" w:ascii="宋体" w:hAnsi="宋体" w:cs="宋体"/>
                <w:bCs/>
                <w:color w:val="000000"/>
                <w:position w:val="-10"/>
                <w:sz w:val="22"/>
                <w:szCs w:val="22"/>
              </w:rPr>
              <w:t xml:space="preserve">分。</w:t>
            </w:r>
            <w:r>
              <w:rPr>
                <w:rFonts w:ascii="宋体" w:hAnsi="宋体" w:cs="宋体"/>
                <w:bCs/>
                <w:color w:val="000000"/>
                <w:position w:val="-1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pct"/>
            <w:vAlign w:val="center"/>
            <w:textDirection w:val="lrTb"/>
            <w:noWrap w:val="false"/>
          </w:tcPr>
          <w:p>
            <w:pPr>
              <w:pStyle w:val="1013"/>
              <w:jc w:val="center"/>
              <w:spacing w:line="360" w:lineRule="auto"/>
              <w:rPr>
                <w:rFonts w:hint="eastAsia" w:ascii="宋体" w:hAnsi="宋体" w:cs="宋体"/>
                <w:bCs/>
                <w:color w:val="000000"/>
                <w:position w:val="-10"/>
                <w:sz w:val="22"/>
                <w:szCs w:val="22"/>
              </w:rPr>
            </w:pPr>
            <w:r>
              <w:rPr>
                <w:rFonts w:ascii="宋体" w:hAnsi="宋体" w:cs="宋体"/>
                <w:bCs/>
                <w:color w:val="000000"/>
                <w:position w:val="-10"/>
                <w:sz w:val="22"/>
                <w:szCs w:val="22"/>
              </w:rPr>
              <w:t xml:space="preserve">2</w:t>
            </w:r>
            <w:r>
              <w:rPr>
                <w:rFonts w:hint="eastAsia" w:ascii="宋体" w:hAnsi="宋体" w:cs="宋体"/>
                <w:bCs/>
                <w:color w:val="000000"/>
                <w:position w:val="-10"/>
                <w:sz w:val="22"/>
                <w:szCs w:val="22"/>
              </w:rPr>
            </w:r>
            <w:r/>
          </w:p>
        </w:tc>
      </w:tr>
      <w:tr>
        <w:trPr>
          <w:cantSplit/>
        </w:trPr>
        <w:tc>
          <w:tcPr>
            <w:tcBorders>
              <w:top w:val="single" w:color="000000" w:sz="4" w:space="0"/>
              <w:left w:val="single" w:color="000000" w:sz="4" w:space="0"/>
              <w:bottom w:val="single" w:color="000000" w:sz="4" w:space="0"/>
              <w:right w:val="single" w:color="000000" w:sz="4" w:space="0"/>
            </w:tcBorders>
            <w:tcW w:w="323" w:type="pct"/>
            <w:vAlign w:val="center"/>
            <w:vMerge w:val="continue"/>
            <w:textDirection w:val="lrTb"/>
            <w:noWrap w:val="false"/>
          </w:tcPr>
          <w:p>
            <w:pPr>
              <w:pStyle w:val="1013"/>
              <w:jc w:val="center"/>
              <w:spacing w:line="360" w:lineRule="auto"/>
              <w:rPr>
                <w:rFonts w:ascii="宋体" w:hAnsi="宋体" w:cs="宋体"/>
                <w:bCs/>
                <w:color w:val="000000"/>
                <w:position w:val="-10"/>
                <w:sz w:val="22"/>
                <w:szCs w:val="22"/>
              </w:rPr>
            </w:pPr>
            <w:r>
              <w:rPr>
                <w:rFonts w:ascii="宋体" w:hAnsi="宋体" w:cs="宋体"/>
                <w:bCs/>
                <w:color w:val="000000"/>
                <w:position w:val="-10"/>
                <w:sz w:val="22"/>
                <w:szCs w:val="22"/>
              </w:rPr>
            </w:r>
            <w:r/>
          </w:p>
        </w:tc>
        <w:tc>
          <w:tcPr>
            <w:tcBorders>
              <w:top w:val="single" w:color="000000" w:sz="4" w:space="0"/>
              <w:left w:val="single" w:color="000000" w:sz="4" w:space="0"/>
              <w:bottom w:val="single" w:color="000000" w:sz="4" w:space="0"/>
              <w:right w:val="single" w:color="000000" w:sz="4" w:space="0"/>
            </w:tcBorders>
            <w:tcW w:w="755" w:type="pct"/>
            <w:vAlign w:val="center"/>
            <w:vMerge w:val="continue"/>
            <w:textDirection w:val="lrTb"/>
            <w:noWrap w:val="false"/>
          </w:tcPr>
          <w:p>
            <w:pPr>
              <w:pStyle w:val="1013"/>
              <w:jc w:val="center"/>
              <w:spacing w:line="360" w:lineRule="auto"/>
              <w:rPr>
                <w:rFonts w:ascii="宋体" w:hAnsi="宋体" w:cs="宋体"/>
                <w:bCs/>
                <w:color w:val="000000"/>
                <w:position w:val="-10"/>
                <w:sz w:val="22"/>
                <w:szCs w:val="22"/>
              </w:rPr>
            </w:pPr>
            <w:r>
              <w:rPr>
                <w:rFonts w:ascii="宋体" w:hAnsi="宋体" w:cs="宋体"/>
                <w:bCs/>
                <w:color w:val="000000"/>
                <w:position w:val="-1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3" w:type="pct"/>
            <w:vAlign w:val="center"/>
            <w:textDirection w:val="lrTb"/>
            <w:noWrap w:val="false"/>
          </w:tcPr>
          <w:p>
            <w:pPr>
              <w:pStyle w:val="1013"/>
              <w:spacing w:line="360" w:lineRule="auto"/>
              <w:rPr>
                <w:rFonts w:ascii="宋体" w:hAnsi="宋体" w:cs="宋体"/>
                <w:bCs/>
                <w:color w:val="000000"/>
                <w:position w:val="-10"/>
                <w:sz w:val="22"/>
                <w:szCs w:val="22"/>
              </w:rPr>
            </w:pPr>
            <w:r>
              <w:rPr>
                <w:rFonts w:hint="eastAsia" w:ascii="宋体" w:hAnsi="宋体" w:cs="宋体"/>
                <w:bCs/>
                <w:color w:val="000000"/>
                <w:position w:val="-10"/>
                <w:sz w:val="22"/>
                <w:szCs w:val="22"/>
              </w:rPr>
              <w:t xml:space="preserve">（</w:t>
            </w:r>
            <w:r>
              <w:rPr>
                <w:rFonts w:ascii="宋体" w:hAnsi="宋体" w:cs="宋体"/>
                <w:bCs/>
                <w:color w:val="000000"/>
                <w:position w:val="-10"/>
                <w:sz w:val="22"/>
                <w:szCs w:val="22"/>
              </w:rPr>
              <w:t xml:space="preserve">7</w:t>
            </w:r>
            <w:r>
              <w:rPr>
                <w:rFonts w:hint="eastAsia" w:ascii="宋体" w:hAnsi="宋体" w:cs="宋体"/>
                <w:bCs/>
                <w:color w:val="000000"/>
                <w:position w:val="-10"/>
                <w:sz w:val="22"/>
                <w:szCs w:val="22"/>
              </w:rPr>
              <w:t xml:space="preserve">）培训方案</w:t>
            </w:r>
            <w:r>
              <w:rPr>
                <w:rFonts w:ascii="宋体" w:hAnsi="宋体" w:cs="宋体"/>
                <w:bCs/>
                <w:color w:val="000000"/>
                <w:position w:val="-10"/>
                <w:sz w:val="22"/>
                <w:szCs w:val="22"/>
              </w:rPr>
            </w:r>
            <w:r/>
          </w:p>
          <w:p>
            <w:pPr>
              <w:pStyle w:val="1013"/>
              <w:spacing w:line="360" w:lineRule="auto"/>
              <w:rPr>
                <w:rFonts w:ascii="宋体" w:hAnsi="宋体" w:cs="宋体"/>
                <w:bCs/>
                <w:color w:val="000000"/>
                <w:position w:val="-10"/>
                <w:sz w:val="22"/>
                <w:szCs w:val="22"/>
              </w:rPr>
            </w:pPr>
            <w:r>
              <w:rPr>
                <w:rFonts w:hint="eastAsia" w:ascii="宋体" w:hAnsi="宋体" w:cs="宋体"/>
                <w:bCs/>
                <w:color w:val="000000"/>
                <w:position w:val="-10"/>
                <w:sz w:val="22"/>
                <w:szCs w:val="22"/>
              </w:rPr>
              <w:t xml:space="preserve">投标人应提供培训方案，方案应包含但不限于培训计划、培训内容、对接实施、人员安排、提升临床应用水平及维修技术人员能力效果、以往案例等方面。方案完整详实、科学合理、针对性强且切实可行，契合</w:t>
            </w:r>
            <w:r>
              <w:rPr>
                <w:rFonts w:hint="eastAsia" w:ascii="宋体" w:hAnsi="宋体" w:cs="宋体"/>
                <w:bCs/>
                <w:color w:val="000000"/>
                <w:position w:val="-10"/>
                <w:sz w:val="22"/>
                <w:szCs w:val="22"/>
              </w:rPr>
              <w:t xml:space="preserve">采购人实际需求的得</w:t>
            </w:r>
            <w:r>
              <w:rPr>
                <w:rFonts w:ascii="宋体" w:hAnsi="宋体" w:cs="宋体"/>
                <w:bCs/>
                <w:color w:val="000000"/>
                <w:position w:val="-10"/>
                <w:sz w:val="22"/>
                <w:szCs w:val="22"/>
              </w:rPr>
              <w:t xml:space="preserve">2</w:t>
            </w:r>
            <w:r>
              <w:rPr>
                <w:rFonts w:hint="eastAsia" w:ascii="宋体" w:hAnsi="宋体" w:cs="宋体"/>
                <w:bCs/>
                <w:color w:val="000000"/>
                <w:position w:val="-10"/>
                <w:sz w:val="22"/>
                <w:szCs w:val="22"/>
              </w:rPr>
              <w:t xml:space="preserve">分；方案基本完整，具备一定科学合理性及可行性，基本满足采购人实际需求的得</w:t>
            </w:r>
            <w:r>
              <w:rPr>
                <w:rFonts w:ascii="宋体" w:hAnsi="宋体" w:cs="宋体"/>
                <w:bCs/>
                <w:color w:val="000000"/>
                <w:position w:val="-10"/>
                <w:sz w:val="22"/>
                <w:szCs w:val="22"/>
              </w:rPr>
              <w:t xml:space="preserve">1</w:t>
            </w:r>
            <w:r>
              <w:rPr>
                <w:rFonts w:hint="eastAsia" w:ascii="宋体" w:hAnsi="宋体" w:cs="宋体"/>
                <w:bCs/>
                <w:color w:val="000000"/>
                <w:position w:val="-10"/>
                <w:sz w:val="22"/>
                <w:szCs w:val="22"/>
              </w:rPr>
              <w:t xml:space="preserve">分；方案完整性、合理性、针对性、可行性有所欠缺，与采购人实际需求存在差距的得</w:t>
            </w:r>
            <w:r>
              <w:rPr>
                <w:rFonts w:ascii="宋体" w:hAnsi="宋体" w:cs="宋体"/>
                <w:bCs/>
                <w:color w:val="000000"/>
                <w:position w:val="-10"/>
                <w:sz w:val="22"/>
                <w:szCs w:val="22"/>
              </w:rPr>
              <w:t xml:space="preserve">0.5</w:t>
            </w:r>
            <w:r>
              <w:rPr>
                <w:rFonts w:hint="eastAsia" w:ascii="宋体" w:hAnsi="宋体" w:cs="宋体"/>
                <w:bCs/>
                <w:color w:val="000000"/>
                <w:position w:val="-10"/>
                <w:sz w:val="22"/>
                <w:szCs w:val="22"/>
              </w:rPr>
              <w:t xml:space="preserve">分；其余情况或未提供的得</w:t>
            </w:r>
            <w:r>
              <w:rPr>
                <w:rFonts w:ascii="宋体" w:hAnsi="宋体" w:cs="宋体"/>
                <w:bCs/>
                <w:color w:val="000000"/>
                <w:position w:val="-10"/>
                <w:sz w:val="22"/>
                <w:szCs w:val="22"/>
              </w:rPr>
              <w:t xml:space="preserve">0</w:t>
            </w:r>
            <w:r>
              <w:rPr>
                <w:rFonts w:hint="eastAsia" w:ascii="宋体" w:hAnsi="宋体" w:cs="宋体"/>
                <w:bCs/>
                <w:color w:val="000000"/>
                <w:position w:val="-10"/>
                <w:sz w:val="22"/>
                <w:szCs w:val="22"/>
              </w:rPr>
              <w:t xml:space="preserve">分。</w:t>
            </w:r>
            <w:r>
              <w:rPr>
                <w:rFonts w:ascii="宋体" w:hAnsi="宋体" w:cs="宋体"/>
                <w:bCs/>
                <w:color w:val="000000"/>
                <w:position w:val="-1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pct"/>
            <w:vAlign w:val="center"/>
            <w:textDirection w:val="lrTb"/>
            <w:noWrap w:val="false"/>
          </w:tcPr>
          <w:p>
            <w:pPr>
              <w:pStyle w:val="1013"/>
              <w:jc w:val="center"/>
              <w:spacing w:line="360" w:lineRule="auto"/>
              <w:rPr>
                <w:rFonts w:ascii="宋体" w:hAnsi="宋体" w:cs="宋体"/>
                <w:bCs/>
                <w:color w:val="000000"/>
                <w:position w:val="-10"/>
                <w:sz w:val="22"/>
                <w:szCs w:val="22"/>
              </w:rPr>
            </w:pPr>
            <w:r>
              <w:rPr>
                <w:rFonts w:ascii="宋体" w:hAnsi="宋体" w:cs="宋体"/>
                <w:bCs/>
                <w:color w:val="000000"/>
                <w:position w:val="-10"/>
                <w:sz w:val="22"/>
                <w:szCs w:val="22"/>
              </w:rPr>
              <w:t xml:space="preserve">2</w:t>
            </w:r>
            <w:r/>
          </w:p>
        </w:tc>
      </w:tr>
      <w:tr>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3" w:type="pct"/>
            <w:vAlign w:val="center"/>
            <w:textDirection w:val="lrTb"/>
            <w:noWrap w:val="false"/>
          </w:tcPr>
          <w:p>
            <w:pPr>
              <w:pStyle w:val="1013"/>
              <w:jc w:val="center"/>
              <w:spacing w:line="360" w:lineRule="auto"/>
              <w:rPr>
                <w:rFonts w:ascii="宋体" w:hAnsi="宋体" w:cs="宋体"/>
                <w:bCs/>
                <w:color w:val="000000"/>
                <w:position w:val="-10"/>
                <w:sz w:val="22"/>
                <w:szCs w:val="22"/>
              </w:rPr>
            </w:pPr>
            <w:r>
              <w:rPr>
                <w:rFonts w:ascii="宋体" w:hAnsi="宋体" w:cs="宋体"/>
                <w:bCs/>
                <w:color w:val="000000"/>
                <w:position w:val="-10"/>
                <w:sz w:val="22"/>
                <w:szCs w:val="22"/>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5" w:type="pct"/>
            <w:vAlign w:val="center"/>
            <w:textDirection w:val="lrTb"/>
            <w:noWrap w:val="false"/>
          </w:tcPr>
          <w:p>
            <w:pPr>
              <w:pStyle w:val="1013"/>
              <w:jc w:val="center"/>
              <w:spacing w:line="360" w:lineRule="auto"/>
              <w:rPr>
                <w:rFonts w:hint="eastAsia" w:ascii="宋体" w:hAnsi="宋体" w:cs="宋体"/>
                <w:bCs/>
                <w:color w:val="000000"/>
                <w:position w:val="-10"/>
                <w:sz w:val="22"/>
                <w:szCs w:val="22"/>
              </w:rPr>
            </w:pPr>
            <w:r>
              <w:rPr>
                <w:rFonts w:hint="eastAsia" w:ascii="宋体" w:hAnsi="宋体" w:cs="宋体"/>
                <w:bCs/>
                <w:color w:val="000000"/>
                <w:position w:val="-10"/>
                <w:sz w:val="22"/>
                <w:szCs w:val="22"/>
              </w:rPr>
              <w:t xml:space="preserve">业绩</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63" w:type="pct"/>
            <w:vAlign w:val="center"/>
            <w:textDirection w:val="lrTb"/>
            <w:noWrap w:val="false"/>
          </w:tcPr>
          <w:p>
            <w:pPr>
              <w:pStyle w:val="1013"/>
              <w:spacing w:line="360" w:lineRule="auto"/>
              <w:rPr>
                <w:rFonts w:ascii="宋体" w:hAnsi="宋体" w:cs="宋体"/>
                <w:bCs/>
                <w:color w:val="000000"/>
                <w:position w:val="-10"/>
                <w:sz w:val="22"/>
                <w:szCs w:val="22"/>
              </w:rPr>
            </w:pPr>
            <w:r>
              <w:rPr>
                <w:rFonts w:hint="eastAsia" w:ascii="宋体" w:hAnsi="宋体" w:cs="宋体"/>
                <w:bCs/>
                <w:color w:val="000000"/>
                <w:position w:val="-10"/>
                <w:sz w:val="22"/>
                <w:szCs w:val="22"/>
              </w:rPr>
              <w:t xml:space="preserve">投标人自</w:t>
            </w:r>
            <w:r>
              <w:rPr>
                <w:rFonts w:ascii="宋体" w:hAnsi="宋体" w:cs="宋体"/>
                <w:bCs/>
                <w:color w:val="000000"/>
                <w:position w:val="-10"/>
                <w:sz w:val="22"/>
                <w:szCs w:val="22"/>
              </w:rPr>
              <w:t xml:space="preserve">2022</w:t>
            </w:r>
            <w:r>
              <w:rPr>
                <w:rFonts w:hint="eastAsia" w:ascii="宋体" w:hAnsi="宋体" w:cs="宋体"/>
                <w:bCs/>
                <w:color w:val="000000"/>
                <w:position w:val="-10"/>
                <w:sz w:val="22"/>
                <w:szCs w:val="22"/>
              </w:rPr>
              <w:t xml:space="preserve">年</w:t>
            </w:r>
            <w:r>
              <w:rPr>
                <w:rFonts w:ascii="宋体" w:hAnsi="宋体" w:cs="宋体"/>
                <w:bCs/>
                <w:color w:val="000000"/>
                <w:position w:val="-10"/>
                <w:sz w:val="22"/>
                <w:szCs w:val="22"/>
              </w:rPr>
              <w:t xml:space="preserve">1</w:t>
            </w:r>
            <w:r>
              <w:rPr>
                <w:rFonts w:hint="eastAsia" w:ascii="宋体" w:hAnsi="宋体" w:cs="宋体"/>
                <w:bCs/>
                <w:color w:val="000000"/>
                <w:position w:val="-10"/>
                <w:sz w:val="22"/>
                <w:szCs w:val="22"/>
              </w:rPr>
              <w:t xml:space="preserve">月</w:t>
            </w:r>
            <w:r>
              <w:rPr>
                <w:rFonts w:ascii="宋体" w:hAnsi="宋体" w:cs="宋体"/>
                <w:bCs/>
                <w:color w:val="000000"/>
                <w:position w:val="-10"/>
                <w:sz w:val="22"/>
                <w:szCs w:val="22"/>
              </w:rPr>
              <w:t xml:space="preserve">1</w:t>
            </w:r>
            <w:r>
              <w:rPr>
                <w:rFonts w:hint="eastAsia" w:ascii="宋体" w:hAnsi="宋体" w:cs="宋体"/>
                <w:bCs/>
                <w:color w:val="000000"/>
                <w:position w:val="-10"/>
                <w:sz w:val="22"/>
                <w:szCs w:val="22"/>
              </w:rPr>
              <w:t xml:space="preserve">日（以合同签订时间为准）以来有第五章-项目需求一、维保服务范围内所涉及产品同型号维保业绩的，每提供一份业绩得</w:t>
            </w:r>
            <w:r>
              <w:rPr>
                <w:rFonts w:hint="eastAsia" w:ascii="宋体" w:hAnsi="宋体" w:cs="宋体"/>
                <w:bCs/>
                <w:color w:val="000000"/>
                <w:position w:val="-10"/>
                <w:sz w:val="22"/>
                <w:szCs w:val="22"/>
              </w:rPr>
              <w:t xml:space="preserve">3</w:t>
            </w:r>
            <w:r>
              <w:rPr>
                <w:rFonts w:hint="eastAsia" w:ascii="宋体" w:hAnsi="宋体" w:cs="宋体"/>
                <w:bCs/>
                <w:color w:val="000000"/>
                <w:position w:val="-10"/>
                <w:sz w:val="22"/>
                <w:szCs w:val="22"/>
              </w:rPr>
              <w:t xml:space="preserve">分，最高得</w:t>
            </w:r>
            <w:r>
              <w:rPr>
                <w:rFonts w:hint="eastAsia" w:ascii="宋体" w:hAnsi="宋体" w:cs="宋体"/>
                <w:bCs/>
                <w:color w:val="000000"/>
                <w:position w:val="-10"/>
                <w:sz w:val="22"/>
                <w:szCs w:val="22"/>
              </w:rPr>
              <w:t xml:space="preserve">15</w:t>
            </w:r>
            <w:r>
              <w:rPr>
                <w:rFonts w:hint="eastAsia" w:ascii="宋体" w:hAnsi="宋体" w:cs="宋体"/>
                <w:bCs/>
                <w:color w:val="000000"/>
                <w:position w:val="-10"/>
                <w:sz w:val="22"/>
                <w:szCs w:val="22"/>
              </w:rPr>
              <w:t xml:space="preserve">分。须提供投标人与最终用户签订的维保服务合同复印件，同一最终用户同一型号设备维保服务合同不重复计分。</w:t>
            </w:r>
            <w:r>
              <w:rPr>
                <w:rFonts w:ascii="宋体" w:hAnsi="宋体" w:cs="宋体"/>
                <w:bCs/>
                <w:color w:val="000000"/>
                <w:position w:val="-1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pct"/>
            <w:vAlign w:val="center"/>
            <w:textDirection w:val="lrTb"/>
            <w:noWrap w:val="false"/>
          </w:tcPr>
          <w:p>
            <w:pPr>
              <w:pStyle w:val="1013"/>
              <w:jc w:val="center"/>
              <w:spacing w:line="360" w:lineRule="auto"/>
              <w:rPr>
                <w:rFonts w:hint="eastAsia" w:ascii="宋体" w:hAnsi="宋体" w:cs="宋体"/>
                <w:bCs/>
                <w:color w:val="000000"/>
                <w:position w:val="-10"/>
                <w:sz w:val="22"/>
                <w:szCs w:val="22"/>
              </w:rPr>
            </w:pPr>
            <w:r>
              <w:rPr>
                <w:rFonts w:hint="eastAsia" w:ascii="宋体" w:hAnsi="宋体" w:cs="宋体"/>
                <w:bCs/>
                <w:color w:val="000000"/>
                <w:position w:val="-10"/>
                <w:sz w:val="22"/>
                <w:szCs w:val="22"/>
              </w:rPr>
              <w:t xml:space="preserve">15</w:t>
            </w:r>
            <w:r>
              <w:rPr>
                <w:rFonts w:hint="eastAsia" w:ascii="宋体" w:hAnsi="宋体" w:cs="宋体"/>
                <w:bCs/>
                <w:color w:val="000000"/>
                <w:position w:val="-10"/>
                <w:sz w:val="22"/>
                <w:szCs w:val="22"/>
              </w:rPr>
            </w:r>
            <w:r/>
          </w:p>
        </w:tc>
      </w:tr>
      <w:tr>
        <w:trPr/>
        <w:tc>
          <w:tcPr>
            <w:gridSpan w:val="3"/>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41" w:type="pct"/>
            <w:vAlign w:val="center"/>
            <w:textDirection w:val="lrTb"/>
            <w:noWrap w:val="false"/>
          </w:tcPr>
          <w:p>
            <w:pPr>
              <w:pStyle w:val="1013"/>
              <w:jc w:val="center"/>
              <w:spacing w:line="360" w:lineRule="auto"/>
              <w:rPr>
                <w:rFonts w:ascii="宋体" w:hAnsi="宋体" w:cs="宋体"/>
                <w:bCs/>
                <w:color w:val="000000"/>
                <w:position w:val="-10"/>
                <w:sz w:val="22"/>
                <w:szCs w:val="22"/>
              </w:rPr>
            </w:pPr>
            <w:r>
              <w:rPr>
                <w:rFonts w:hint="eastAsia" w:ascii="宋体" w:hAnsi="宋体" w:cs="宋体"/>
                <w:b/>
                <w:bCs/>
                <w:color w:val="000000"/>
                <w:position w:val="-10"/>
                <w:sz w:val="22"/>
                <w:szCs w:val="22"/>
              </w:rPr>
              <w:t xml:space="preserve">合计</w:t>
            </w:r>
            <w:r>
              <w:rPr>
                <w:rFonts w:ascii="宋体" w:hAnsi="宋体" w:cs="宋体"/>
                <w:bCs/>
                <w:color w:val="000000"/>
                <w:position w:val="-1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9" w:type="pct"/>
            <w:vAlign w:val="center"/>
            <w:textDirection w:val="lrTb"/>
            <w:noWrap w:val="false"/>
          </w:tcPr>
          <w:p>
            <w:pPr>
              <w:pStyle w:val="1013"/>
              <w:jc w:val="center"/>
              <w:spacing w:line="360" w:lineRule="auto"/>
              <w:rPr>
                <w:rFonts w:hint="eastAsia" w:ascii="宋体" w:hAnsi="宋体" w:cs="宋体"/>
                <w:bCs/>
                <w:color w:val="000000"/>
                <w:position w:val="-10"/>
                <w:sz w:val="22"/>
                <w:szCs w:val="22"/>
              </w:rPr>
            </w:pPr>
            <w:r>
              <w:rPr>
                <w:rFonts w:ascii="宋体" w:hAnsi="宋体" w:cs="宋体"/>
                <w:b/>
                <w:bCs/>
                <w:color w:val="000000"/>
                <w:position w:val="-10"/>
                <w:sz w:val="22"/>
                <w:szCs w:val="22"/>
              </w:rPr>
              <w:t xml:space="preserve">100</w:t>
            </w:r>
            <w:r>
              <w:rPr>
                <w:rFonts w:hint="eastAsia" w:ascii="宋体" w:hAnsi="宋体" w:cs="宋体"/>
                <w:bCs/>
                <w:color w:val="000000"/>
                <w:position w:val="-10"/>
                <w:sz w:val="22"/>
                <w:szCs w:val="22"/>
              </w:rPr>
            </w:r>
            <w:r/>
          </w:p>
        </w:tc>
      </w:tr>
    </w:tbl>
    <w:p>
      <w:pPr>
        <w:pStyle w:val="1013"/>
        <w:spacing w:line="360" w:lineRule="auto"/>
        <w:rPr>
          <w:rFonts w:hint="eastAsia" w:ascii="宋体" w:hAnsi="宋体" w:cs="宋体"/>
          <w:bCs/>
          <w:color w:val="000000"/>
          <w:position w:val="-10"/>
          <w:sz w:val="22"/>
          <w:szCs w:val="22"/>
        </w:rPr>
      </w:pPr>
      <w:r>
        <w:rPr>
          <w:rFonts w:hint="eastAsia" w:ascii="宋体" w:hAnsi="宋体" w:cs="宋体"/>
          <w:bCs/>
          <w:color w:val="000000"/>
          <w:position w:val="-10"/>
          <w:sz w:val="22"/>
          <w:szCs w:val="22"/>
        </w:rPr>
      </w:r>
      <w:r/>
    </w:p>
    <w:p>
      <w:pPr>
        <w:pStyle w:val="1013"/>
        <w:spacing w:line="360" w:lineRule="auto"/>
        <w:rPr>
          <w:rFonts w:ascii="宋体" w:hAnsi="宋体" w:cs="宋体"/>
          <w:bCs/>
          <w:color w:val="000000"/>
          <w:position w:val="-10"/>
          <w:sz w:val="24"/>
          <w:szCs w:val="24"/>
        </w:rPr>
      </w:pPr>
      <w:r>
        <w:rPr>
          <w:rFonts w:hint="eastAsia" w:ascii="宋体" w:hAnsi="宋体" w:cs="宋体"/>
          <w:bCs/>
          <w:color w:val="000000"/>
          <w:position w:val="-10"/>
          <w:sz w:val="24"/>
          <w:szCs w:val="24"/>
        </w:rPr>
        <w:t xml:space="preserve">说明：</w:t>
      </w:r>
      <w:r>
        <w:rPr>
          <w:rFonts w:ascii="宋体" w:hAnsi="宋体" w:cs="宋体"/>
          <w:bCs/>
          <w:color w:val="000000"/>
          <w:position w:val="-10"/>
          <w:sz w:val="24"/>
          <w:szCs w:val="24"/>
        </w:rPr>
      </w:r>
      <w:r/>
    </w:p>
    <w:p>
      <w:pPr>
        <w:pStyle w:val="1013"/>
        <w:ind w:firstLine="420"/>
        <w:jc w:val="left"/>
        <w:spacing w:line="360" w:lineRule="auto"/>
        <w:rPr>
          <w:rFonts w:ascii="宋体" w:hAnsi="宋体" w:cs="宋体"/>
          <w:bCs/>
          <w:color w:val="000000"/>
          <w:position w:val="-10"/>
          <w:sz w:val="24"/>
          <w:szCs w:val="24"/>
        </w:rPr>
      </w:pPr>
      <w:r>
        <w:rPr>
          <w:rFonts w:hint="eastAsia" w:ascii="宋体" w:hAnsi="宋体" w:cs="宋体"/>
          <w:bCs/>
          <w:color w:val="000000"/>
          <w:position w:val="-10"/>
          <w:sz w:val="24"/>
          <w:szCs w:val="24"/>
        </w:rPr>
        <w:t xml:space="preserve">1、促进中小企业发展政策</w:t>
      </w:r>
      <w:r>
        <w:rPr>
          <w:rFonts w:ascii="宋体" w:hAnsi="宋体" w:cs="宋体"/>
          <w:bCs/>
          <w:color w:val="000000"/>
          <w:position w:val="-10"/>
          <w:sz w:val="24"/>
          <w:szCs w:val="24"/>
        </w:rPr>
      </w:r>
      <w:r/>
    </w:p>
    <w:p>
      <w:pPr>
        <w:pStyle w:val="1013"/>
        <w:ind w:firstLine="440"/>
        <w:spacing w:line="360" w:lineRule="auto"/>
        <w:tabs>
          <w:tab w:val="left" w:pos="8200" w:leader="none"/>
        </w:tabs>
        <w:rPr>
          <w:rFonts w:ascii="宋体" w:hAnsi="宋体" w:cs="宋体"/>
          <w:bCs/>
          <w:color w:val="000000"/>
          <w:position w:val="-10"/>
          <w:sz w:val="24"/>
          <w:szCs w:val="24"/>
        </w:rPr>
      </w:pPr>
      <w:r>
        <w:rPr>
          <w:rFonts w:hint="eastAsia" w:ascii="宋体" w:hAnsi="宋体" w:cs="宋体"/>
          <w:color w:val="000000"/>
          <w:position w:val="-10"/>
          <w:sz w:val="24"/>
          <w:szCs w:val="24"/>
        </w:rPr>
        <w:t xml:space="preserve">①本项目为不专门面向中小微企业采购的项目，对符合条件的小型和微型企业、残疾人福利性单位、监狱企业给予10%的扣除价格，用扣除后的价格参与评审</w:t>
      </w:r>
      <w:r>
        <w:rPr>
          <w:rFonts w:hint="eastAsia" w:ascii="宋体" w:hAnsi="宋体" w:cs="宋体"/>
          <w:bCs/>
          <w:color w:val="000000"/>
          <w:position w:val="-10"/>
          <w:sz w:val="24"/>
          <w:szCs w:val="24"/>
        </w:rPr>
        <w:t xml:space="preserve">。</w:t>
      </w:r>
      <w:r>
        <w:rPr>
          <w:rFonts w:ascii="宋体" w:hAnsi="宋体" w:cs="宋体"/>
          <w:bCs/>
          <w:color w:val="000000"/>
          <w:position w:val="-10"/>
          <w:sz w:val="24"/>
          <w:szCs w:val="24"/>
        </w:rPr>
      </w:r>
      <w:r/>
    </w:p>
    <w:p>
      <w:pPr>
        <w:pStyle w:val="1013"/>
        <w:ind w:firstLine="440"/>
        <w:spacing w:line="360" w:lineRule="auto"/>
        <w:tabs>
          <w:tab w:val="left" w:pos="8200" w:leader="none"/>
        </w:tabs>
        <w:rPr>
          <w:rFonts w:ascii="宋体" w:hAnsi="宋体" w:cs="宋体"/>
          <w:bCs/>
          <w:color w:val="000000"/>
          <w:position w:val="-10"/>
          <w:sz w:val="24"/>
          <w:szCs w:val="24"/>
        </w:rPr>
      </w:pPr>
      <w:r>
        <w:rPr>
          <w:rFonts w:hint="eastAsia" w:ascii="宋体" w:hAnsi="宋体" w:cs="宋体"/>
          <w:bCs/>
          <w:color w:val="000000"/>
          <w:position w:val="-10"/>
          <w:sz w:val="24"/>
          <w:szCs w:val="24"/>
        </w:rPr>
        <w:t xml:space="preserve">在政府采购活动中，供应商提供的货物、工程或者服务符合下列情形的，享受价格扣除：</w:t>
      </w:r>
      <w:r>
        <w:rPr>
          <w:rFonts w:ascii="宋体" w:hAnsi="宋体" w:cs="宋体"/>
          <w:bCs/>
          <w:color w:val="000000"/>
          <w:position w:val="-10"/>
          <w:sz w:val="24"/>
          <w:szCs w:val="24"/>
        </w:rPr>
      </w:r>
      <w:r/>
    </w:p>
    <w:p>
      <w:pPr>
        <w:pStyle w:val="1013"/>
        <w:numPr>
          <w:ilvl w:val="0"/>
          <w:numId w:val="8"/>
        </w:numPr>
        <w:ind w:firstLine="440"/>
        <w:spacing w:line="360" w:lineRule="auto"/>
        <w:tabs>
          <w:tab w:val="left" w:pos="8200" w:leader="none"/>
        </w:tabs>
        <w:rPr>
          <w:rFonts w:ascii="宋体" w:hAnsi="宋体" w:cs="宋体"/>
          <w:bCs/>
          <w:color w:val="000000"/>
          <w:position w:val="-10"/>
          <w:sz w:val="24"/>
          <w:szCs w:val="24"/>
        </w:rPr>
      </w:pPr>
      <w:r>
        <w:rPr>
          <w:rFonts w:hint="eastAsia" w:ascii="宋体" w:hAnsi="宋体" w:cs="宋体"/>
          <w:bCs/>
          <w:color w:val="000000"/>
          <w:position w:val="-10"/>
          <w:sz w:val="24"/>
          <w:szCs w:val="24"/>
        </w:rPr>
        <w:t xml:space="preserve">在货物采购项目中，货物由小微企业制造，即货物由小微企业生产且使用该小微企业商号或者注册商标；</w:t>
      </w:r>
      <w:r>
        <w:rPr>
          <w:rFonts w:ascii="宋体" w:hAnsi="宋体" w:cs="宋体"/>
          <w:bCs/>
          <w:color w:val="000000"/>
          <w:position w:val="-10"/>
          <w:sz w:val="24"/>
          <w:szCs w:val="24"/>
        </w:rPr>
      </w:r>
      <w:r/>
    </w:p>
    <w:p>
      <w:pPr>
        <w:pStyle w:val="1013"/>
        <w:numPr>
          <w:ilvl w:val="0"/>
          <w:numId w:val="8"/>
        </w:numPr>
        <w:ind w:firstLine="440"/>
        <w:spacing w:line="360" w:lineRule="auto"/>
        <w:tabs>
          <w:tab w:val="left" w:pos="8200" w:leader="none"/>
        </w:tabs>
        <w:rPr>
          <w:rFonts w:ascii="宋体" w:hAnsi="宋体" w:cs="宋体"/>
          <w:bCs/>
          <w:color w:val="000000"/>
          <w:position w:val="-10"/>
          <w:sz w:val="24"/>
          <w:szCs w:val="24"/>
        </w:rPr>
      </w:pPr>
      <w:r>
        <w:rPr>
          <w:rFonts w:hint="eastAsia" w:ascii="宋体" w:hAnsi="宋体" w:cs="宋体"/>
          <w:bCs/>
          <w:color w:val="000000"/>
          <w:position w:val="-10"/>
          <w:sz w:val="24"/>
          <w:szCs w:val="24"/>
        </w:rPr>
        <w:t xml:space="preserve">在服务采购项目中，服务由小微企业承接，即提供服务的人员为小微企业依照《中华人民共和国劳动合同法》订立劳动合同的从业人员。</w:t>
      </w:r>
      <w:r>
        <w:rPr>
          <w:rFonts w:ascii="宋体" w:hAnsi="宋体" w:cs="宋体"/>
          <w:bCs/>
          <w:color w:val="000000"/>
          <w:position w:val="-10"/>
          <w:sz w:val="24"/>
          <w:szCs w:val="24"/>
        </w:rPr>
      </w:r>
      <w:r/>
    </w:p>
    <w:p>
      <w:pPr>
        <w:pStyle w:val="1013"/>
        <w:ind w:firstLine="440"/>
        <w:spacing w:line="360" w:lineRule="auto"/>
        <w:tabs>
          <w:tab w:val="left" w:pos="8200" w:leader="none"/>
        </w:tabs>
        <w:rPr>
          <w:rFonts w:ascii="宋体" w:hAnsi="宋体" w:cs="宋体"/>
          <w:bCs/>
          <w:color w:val="000000"/>
          <w:position w:val="-10"/>
          <w:sz w:val="24"/>
          <w:szCs w:val="24"/>
        </w:rPr>
      </w:pPr>
      <w:r>
        <w:rPr>
          <w:rFonts w:hint="eastAsia" w:ascii="宋体" w:hAnsi="宋体" w:cs="宋体"/>
          <w:bCs/>
          <w:color w:val="000000"/>
          <w:position w:val="-10"/>
          <w:sz w:val="24"/>
          <w:szCs w:val="24"/>
        </w:rPr>
        <w:t xml:space="preserve">在货物采购项目中，供应商提供的货物既有中小企业制造货物，也有大型企业制造货物的，不享受本办法规定的中小企业扶持政策。</w:t>
      </w:r>
      <w:r>
        <w:rPr>
          <w:rFonts w:ascii="宋体" w:hAnsi="宋体" w:cs="宋体"/>
          <w:bCs/>
          <w:color w:val="000000"/>
          <w:position w:val="-10"/>
          <w:sz w:val="24"/>
          <w:szCs w:val="24"/>
        </w:rPr>
      </w:r>
      <w:r/>
    </w:p>
    <w:p>
      <w:pPr>
        <w:pStyle w:val="1013"/>
        <w:ind w:firstLine="440"/>
        <w:spacing w:line="360" w:lineRule="auto"/>
        <w:tabs>
          <w:tab w:val="left" w:pos="8200" w:leader="none"/>
        </w:tabs>
        <w:rPr>
          <w:rFonts w:ascii="宋体" w:hAnsi="宋体" w:cs="宋体"/>
          <w:bCs/>
          <w:color w:val="000000"/>
          <w:position w:val="-10"/>
          <w:sz w:val="24"/>
          <w:szCs w:val="24"/>
        </w:rPr>
      </w:pPr>
      <w:r>
        <w:rPr>
          <w:rFonts w:hint="eastAsia" w:ascii="宋体" w:hAnsi="宋体" w:cs="宋体"/>
          <w:bCs/>
          <w:color w:val="000000"/>
          <w:position w:val="-10"/>
          <w:sz w:val="24"/>
          <w:szCs w:val="24"/>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rPr>
          <w:rFonts w:ascii="宋体" w:hAnsi="宋体" w:cs="宋体"/>
          <w:bCs/>
          <w:color w:val="000000"/>
          <w:position w:val="-10"/>
          <w:sz w:val="24"/>
          <w:szCs w:val="24"/>
        </w:rPr>
      </w:r>
      <w:r/>
    </w:p>
    <w:p>
      <w:pPr>
        <w:pStyle w:val="1013"/>
        <w:ind w:firstLine="440"/>
        <w:spacing w:line="360" w:lineRule="auto"/>
        <w:tabs>
          <w:tab w:val="left" w:pos="8200" w:leader="none"/>
        </w:tabs>
        <w:rPr>
          <w:rFonts w:ascii="宋体" w:hAnsi="宋体" w:cs="宋体"/>
          <w:bCs/>
          <w:color w:val="000000"/>
          <w:position w:val="-10"/>
          <w:sz w:val="24"/>
          <w:szCs w:val="24"/>
        </w:rPr>
      </w:pPr>
      <w:r>
        <w:rPr>
          <w:rFonts w:hint="eastAsia" w:ascii="宋体" w:hAnsi="宋体" w:cs="宋体"/>
          <w:bCs/>
          <w:color w:val="000000"/>
          <w:position w:val="-10"/>
          <w:sz w:val="24"/>
          <w:szCs w:val="24"/>
        </w:rPr>
        <w:t xml:space="preserve">③根据《关于促进残疾人就业政府采购政策的通知》（财库〔2017〕141号），在政府采购活动中，残疾人福利性单位视同小型、微型企业，享受以上政策，符合条件的残疾人福利性单位</w:t>
      </w:r>
      <w:r>
        <w:rPr>
          <w:rFonts w:hint="eastAsia" w:ascii="宋体" w:hAnsi="宋体" w:cs="宋体"/>
          <w:bCs/>
          <w:color w:val="000000"/>
          <w:position w:val="-10"/>
          <w:sz w:val="24"/>
          <w:szCs w:val="24"/>
        </w:rPr>
        <w:t xml:space="preserve">在参加政府采购活动时，应当提供本通知规定的《残疾人福利性单位声明函》（格式详见财库〔2017〕141号附件），并对声明的真实性负责，否则不考虑价格扣除。</w:t>
      </w:r>
      <w:r>
        <w:rPr>
          <w:rFonts w:ascii="宋体" w:hAnsi="宋体" w:cs="宋体"/>
          <w:bCs/>
          <w:color w:val="000000"/>
          <w:position w:val="-10"/>
          <w:sz w:val="24"/>
          <w:szCs w:val="24"/>
        </w:rPr>
      </w:r>
      <w:r/>
    </w:p>
    <w:p>
      <w:pPr>
        <w:pStyle w:val="1013"/>
        <w:ind w:firstLine="440"/>
        <w:spacing w:line="360" w:lineRule="auto"/>
        <w:tabs>
          <w:tab w:val="left" w:pos="8200" w:leader="none"/>
        </w:tabs>
        <w:rPr>
          <w:rFonts w:ascii="宋体" w:hAnsi="宋体"/>
          <w:bCs/>
          <w:color w:val="000000"/>
          <w:position w:val="-10"/>
          <w:sz w:val="24"/>
          <w:szCs w:val="24"/>
        </w:rPr>
      </w:pPr>
      <w:r>
        <w:rPr>
          <w:rFonts w:hint="eastAsia" w:ascii="宋体" w:hAnsi="宋体" w:cs="宋体"/>
          <w:bCs/>
          <w:color w:val="000000"/>
          <w:position w:val="-10"/>
          <w:sz w:val="24"/>
          <w:szCs w:val="24"/>
        </w:rPr>
        <w:t xml:space="preserve">④</w:t>
      </w:r>
      <w:r>
        <w:rPr>
          <w:rFonts w:hint="eastAsia" w:ascii="宋体" w:hAnsi="宋体"/>
          <w:bCs/>
          <w:color w:val="000000"/>
          <w:position w:val="-10"/>
          <w:sz w:val="24"/>
          <w:szCs w:val="24"/>
        </w:rPr>
        <w:t xml:space="preserve">残疾人福利单位、监狱企业属于小型、微型企业的，不重复享受政策。</w:t>
      </w:r>
      <w:r>
        <w:rPr>
          <w:rFonts w:ascii="宋体" w:hAnsi="宋体"/>
          <w:bCs/>
          <w:color w:val="000000"/>
          <w:position w:val="-10"/>
          <w:sz w:val="24"/>
          <w:szCs w:val="24"/>
        </w:rPr>
      </w:r>
      <w:r/>
    </w:p>
    <w:p>
      <w:pPr>
        <w:pStyle w:val="1013"/>
        <w:ind w:firstLine="440"/>
        <w:spacing w:line="360" w:lineRule="auto"/>
        <w:tabs>
          <w:tab w:val="left" w:pos="8200" w:leader="none"/>
        </w:tabs>
        <w:rPr>
          <w:rFonts w:ascii="宋体" w:hAnsi="宋体" w:cs="宋体"/>
          <w:bCs/>
          <w:color w:val="000000"/>
          <w:position w:val="-10"/>
          <w:sz w:val="24"/>
          <w:szCs w:val="24"/>
        </w:rPr>
      </w:pPr>
      <w:r>
        <w:rPr>
          <w:rFonts w:hint="eastAsia" w:ascii="宋体" w:hAnsi="宋体" w:cs="宋体"/>
          <w:bCs/>
          <w:color w:val="000000"/>
          <w:position w:val="-10"/>
          <w:sz w:val="24"/>
          <w:szCs w:val="24"/>
        </w:rPr>
        <w:t xml:space="preserve">2、根据财政部、国家发改委《节能产品政府采购实施意见》，投标产品属于《节能产品政府采购清单》（最新一期）内的政府采购的节能产品，对相应产品的价格给予1%的扣除，用扣除后的价格参与评审。</w:t>
      </w:r>
      <w:r>
        <w:rPr>
          <w:rFonts w:ascii="宋体" w:hAnsi="宋体" w:cs="宋体"/>
          <w:bCs/>
          <w:color w:val="000000"/>
          <w:position w:val="-10"/>
          <w:sz w:val="24"/>
          <w:szCs w:val="24"/>
        </w:rPr>
      </w:r>
      <w:r/>
    </w:p>
    <w:p>
      <w:pPr>
        <w:pStyle w:val="1013"/>
        <w:ind w:firstLine="440"/>
        <w:spacing w:line="360" w:lineRule="auto"/>
        <w:tabs>
          <w:tab w:val="left" w:pos="8200" w:leader="none"/>
        </w:tabs>
        <w:rPr>
          <w:rFonts w:ascii="宋体" w:hAnsi="宋体" w:cs="宋体"/>
          <w:bCs/>
          <w:color w:val="000000"/>
          <w:position w:val="-10"/>
          <w:sz w:val="24"/>
          <w:szCs w:val="24"/>
        </w:rPr>
      </w:pPr>
      <w:r>
        <w:rPr>
          <w:rFonts w:hint="eastAsia" w:ascii="宋体" w:hAnsi="宋体" w:cs="宋体"/>
          <w:bCs/>
          <w:color w:val="000000"/>
          <w:position w:val="-10"/>
          <w:sz w:val="24"/>
          <w:szCs w:val="24"/>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rPr>
          <w:rFonts w:ascii="宋体" w:hAnsi="宋体" w:cs="宋体"/>
          <w:bCs/>
          <w:color w:val="000000"/>
          <w:position w:val="-10"/>
          <w:sz w:val="24"/>
          <w:szCs w:val="24"/>
        </w:rPr>
      </w:r>
      <w:r/>
    </w:p>
    <w:p>
      <w:pPr>
        <w:pStyle w:val="1013"/>
        <w:ind w:firstLine="440"/>
        <w:spacing w:line="360" w:lineRule="auto"/>
        <w:tabs>
          <w:tab w:val="left" w:pos="8200" w:leader="none"/>
        </w:tabs>
        <w:rPr>
          <w:rFonts w:ascii="宋体" w:hAnsi="宋体" w:cs="宋体"/>
          <w:bCs/>
          <w:color w:val="000000"/>
          <w:position w:val="-10"/>
          <w:sz w:val="24"/>
          <w:szCs w:val="24"/>
        </w:rPr>
      </w:pPr>
      <w:r>
        <w:rPr>
          <w:rFonts w:hint="eastAsia" w:ascii="宋体" w:hAnsi="宋体" w:cs="宋体"/>
          <w:bCs/>
          <w:color w:val="000000"/>
          <w:position w:val="-10"/>
          <w:sz w:val="24"/>
          <w:szCs w:val="24"/>
        </w:rPr>
        <w:t xml:space="preserve">投标产品如为节能产品的，供应商需提供产品及型号所在清单页的复印件并用标识标明，如未提供，评委会</w:t>
      </w:r>
      <w:r>
        <w:rPr>
          <w:rFonts w:hint="eastAsia" w:ascii="宋体" w:hAnsi="宋体" w:cs="宋体"/>
          <w:color w:val="000000"/>
          <w:position w:val="-10"/>
          <w:sz w:val="24"/>
          <w:szCs w:val="24"/>
        </w:rPr>
        <w:t xml:space="preserve">将仅按</w:t>
      </w:r>
      <w:r>
        <w:rPr>
          <w:rFonts w:hint="eastAsia" w:ascii="宋体" w:hAnsi="宋体" w:cs="宋体"/>
          <w:bCs/>
          <w:color w:val="000000"/>
          <w:position w:val="-10"/>
          <w:sz w:val="24"/>
          <w:szCs w:val="24"/>
        </w:rPr>
        <w:t xml:space="preserve">可明确进行价格扣除的内容进行扣除。</w:t>
      </w:r>
      <w:r>
        <w:rPr>
          <w:rFonts w:ascii="宋体" w:hAnsi="宋体" w:cs="宋体"/>
          <w:bCs/>
          <w:color w:val="000000"/>
          <w:position w:val="-10"/>
          <w:sz w:val="24"/>
          <w:szCs w:val="24"/>
        </w:rPr>
      </w:r>
      <w:r/>
    </w:p>
    <w:p>
      <w:pPr>
        <w:pStyle w:val="1013"/>
        <w:ind w:firstLine="440"/>
        <w:spacing w:line="360" w:lineRule="auto"/>
        <w:tabs>
          <w:tab w:val="left" w:pos="8200" w:leader="none"/>
        </w:tabs>
        <w:rPr>
          <w:rFonts w:ascii="宋体" w:hAnsi="宋体" w:cs="宋体"/>
          <w:bCs/>
          <w:color w:val="000000"/>
          <w:position w:val="-10"/>
          <w:sz w:val="24"/>
          <w:szCs w:val="24"/>
        </w:rPr>
      </w:pPr>
      <w:r>
        <w:rPr>
          <w:rFonts w:hint="eastAsia" w:ascii="宋体" w:hAnsi="宋体" w:cs="宋体"/>
          <w:bCs/>
          <w:color w:val="000000"/>
          <w:position w:val="-10"/>
          <w:sz w:val="24"/>
          <w:szCs w:val="24"/>
        </w:rPr>
        <w:t xml:space="preserve">3、根据财政部、国家环保总局《关于环境标志产品政府采购实施的意见》，投标产品属于《环境标志产品政府采购清单》（最新一期）内的产品），对相应产品的价格给予1%的扣除，用扣除后的价格参与评审。</w:t>
      </w:r>
      <w:r>
        <w:rPr>
          <w:rFonts w:ascii="宋体" w:hAnsi="宋体" w:cs="宋体"/>
          <w:bCs/>
          <w:color w:val="000000"/>
          <w:position w:val="-10"/>
          <w:sz w:val="24"/>
          <w:szCs w:val="24"/>
        </w:rPr>
      </w:r>
      <w:r/>
    </w:p>
    <w:p>
      <w:pPr>
        <w:pStyle w:val="1013"/>
        <w:ind w:firstLine="440"/>
        <w:spacing w:line="360" w:lineRule="auto"/>
        <w:tabs>
          <w:tab w:val="left" w:pos="8200" w:leader="none"/>
        </w:tabs>
        <w:rPr>
          <w:rFonts w:ascii="宋体" w:hAnsi="宋体" w:cs="宋体"/>
          <w:bCs/>
          <w:color w:val="000000"/>
          <w:position w:val="-10"/>
          <w:sz w:val="24"/>
          <w:szCs w:val="24"/>
        </w:rPr>
      </w:pPr>
      <w:r>
        <w:rPr>
          <w:rFonts w:hint="eastAsia" w:ascii="宋体" w:hAnsi="宋体" w:cs="宋体"/>
          <w:bCs/>
          <w:color w:val="000000"/>
          <w:position w:val="-10"/>
          <w:sz w:val="24"/>
          <w:szCs w:val="24"/>
        </w:rPr>
        <w:t xml:space="preserve">评标委员会根据供应商填制的《环境标志产品报价表》（格式自拟），计算其所投环境</w:t>
      </w:r>
      <w:r>
        <w:rPr>
          <w:rFonts w:hint="eastAsia" w:ascii="宋体" w:hAnsi="宋体" w:cs="宋体"/>
          <w:bCs/>
          <w:color w:val="000000"/>
          <w:position w:val="-10"/>
          <w:sz w:val="24"/>
          <w:szCs w:val="24"/>
        </w:rPr>
        <w:t xml:space="preserve">标志产品享受价格折扣部分的多少，如未提供或价格数据不全（必须包括产品名称、单价数量明细和汇总报价），评委会</w:t>
      </w:r>
      <w:r>
        <w:rPr>
          <w:rFonts w:hint="eastAsia" w:ascii="宋体" w:hAnsi="宋体" w:cs="宋体"/>
          <w:color w:val="000000"/>
          <w:position w:val="-10"/>
          <w:sz w:val="24"/>
          <w:szCs w:val="24"/>
        </w:rPr>
        <w:t xml:space="preserve">将仅</w:t>
      </w:r>
      <w:r>
        <w:rPr>
          <w:rFonts w:hint="eastAsia" w:ascii="宋体" w:hAnsi="宋体" w:cs="宋体"/>
          <w:bCs/>
          <w:color w:val="000000"/>
          <w:position w:val="-10"/>
          <w:sz w:val="24"/>
          <w:szCs w:val="24"/>
        </w:rPr>
        <w:t xml:space="preserve">按可明确进行价格扣除的内容进行扣除。</w:t>
      </w:r>
      <w:r>
        <w:rPr>
          <w:rFonts w:ascii="宋体" w:hAnsi="宋体" w:cs="宋体"/>
          <w:bCs/>
          <w:color w:val="000000"/>
          <w:position w:val="-10"/>
          <w:sz w:val="24"/>
          <w:szCs w:val="24"/>
        </w:rPr>
      </w:r>
      <w:r/>
    </w:p>
    <w:p>
      <w:pPr>
        <w:pStyle w:val="1013"/>
        <w:keepNext/>
        <w:spacing w:line="360" w:lineRule="auto"/>
        <w:rPr>
          <w:rFonts w:ascii="宋体" w:hAnsi="宋体"/>
          <w:bCs/>
          <w:color w:val="000000"/>
          <w:sz w:val="24"/>
          <w:szCs w:val="24"/>
        </w:rPr>
        <w:outlineLvl w:val="0"/>
      </w:pPr>
      <w:r>
        <w:rPr>
          <w:rFonts w:hint="eastAsia" w:ascii="宋体" w:hAnsi="宋体" w:cs="宋体"/>
          <w:bCs/>
          <w:color w:val="000000"/>
          <w:position w:val="-10"/>
          <w:sz w:val="24"/>
          <w:szCs w:val="24"/>
        </w:rPr>
        <w:t xml:space="preserve">投标产品如为环境标志产品的，供应商需提供产品及型号所在清单页的复印件并用标识标明，如未提供，评委会</w:t>
      </w:r>
      <w:r>
        <w:rPr>
          <w:rFonts w:hint="eastAsia" w:ascii="宋体" w:hAnsi="宋体" w:cs="宋体"/>
          <w:color w:val="000000"/>
          <w:position w:val="-10"/>
          <w:sz w:val="24"/>
          <w:szCs w:val="24"/>
        </w:rPr>
        <w:t xml:space="preserve">将仅</w:t>
      </w:r>
      <w:r>
        <w:rPr>
          <w:rFonts w:hint="eastAsia" w:ascii="宋体" w:hAnsi="宋体" w:cs="宋体"/>
          <w:bCs/>
          <w:color w:val="000000"/>
          <w:position w:val="-10"/>
          <w:sz w:val="24"/>
          <w:szCs w:val="24"/>
        </w:rPr>
        <w:t xml:space="preserve">按可明确进行价格扣除的内容进行扣除。</w:t>
      </w:r>
      <w:r>
        <w:rPr>
          <w:rFonts w:ascii="宋体" w:hAnsi="宋体"/>
          <w:bCs/>
          <w:color w:val="000000"/>
          <w:sz w:val="24"/>
          <w:szCs w:val="24"/>
        </w:rPr>
      </w:r>
      <w:r/>
    </w:p>
    <w:p>
      <w:pPr>
        <w:pStyle w:val="1162"/>
        <w:ind w:firstLine="420"/>
        <w:spacing w:line="360" w:lineRule="auto"/>
        <w:rPr>
          <w:rFonts w:ascii="宋体" w:hAnsi="宋体"/>
          <w:color w:val="000000"/>
          <w:sz w:val="24"/>
          <w:szCs w:val="24"/>
          <w:lang w:val="en-US"/>
        </w:rPr>
      </w:pPr>
      <w:r>
        <w:rPr>
          <w:rFonts w:ascii="宋体" w:hAnsi="宋体"/>
          <w:color w:val="000000"/>
          <w:sz w:val="24"/>
          <w:szCs w:val="24"/>
          <w:lang w:val="en-US"/>
        </w:rPr>
      </w:r>
      <w:r/>
    </w:p>
    <w:p>
      <w:pPr>
        <w:pStyle w:val="1162"/>
        <w:ind w:firstLine="0"/>
        <w:spacing w:line="360" w:lineRule="auto"/>
        <w:rPr>
          <w:rFonts w:ascii="宋体" w:hAnsi="宋体"/>
          <w:color w:val="000000"/>
          <w:sz w:val="24"/>
          <w:szCs w:val="24"/>
          <w:lang w:val="en-US"/>
        </w:rPr>
      </w:pPr>
      <w:r>
        <w:rPr>
          <w:rFonts w:ascii="宋体" w:hAnsi="宋体"/>
          <w:color w:val="000000"/>
          <w:sz w:val="24"/>
          <w:szCs w:val="24"/>
          <w:lang w:val="en-US"/>
        </w:rPr>
      </w:r>
      <w:r/>
    </w:p>
    <w:p>
      <w:pPr>
        <w:pStyle w:val="1014"/>
        <w:jc w:val="center"/>
        <w:spacing w:line="360" w:lineRule="auto"/>
        <w:rPr>
          <w:rFonts w:ascii="等线" w:hAnsi="等线" w:eastAsia="等线" w:cs="宋体"/>
          <w:b/>
          <w:bCs/>
          <w:sz w:val="44"/>
          <w:szCs w:val="44"/>
        </w:rPr>
      </w:pPr>
      <w:r/>
      <w:bookmarkEnd w:id="188"/>
      <w:r>
        <w:rPr>
          <w:rFonts w:ascii="等线" w:hAnsi="等线" w:eastAsia="等线" w:cs="宋体"/>
          <w:b/>
          <w:bCs/>
          <w:sz w:val="44"/>
          <w:szCs w:val="44"/>
        </w:rPr>
        <w:br w:type="page" w:clear="all"/>
      </w:r>
      <w:r>
        <w:rPr>
          <w:rFonts w:hint="eastAsia" w:ascii="等线" w:hAnsi="等线" w:eastAsia="等线" w:cs="宋体"/>
          <w:b/>
          <w:bCs/>
          <w:sz w:val="44"/>
          <w:szCs w:val="44"/>
        </w:rPr>
        <w:t xml:space="preserve">第七章</w:t>
      </w:r>
      <w:r>
        <w:rPr>
          <w:rFonts w:hint="eastAsia" w:ascii="等线" w:hAnsi="等线" w:eastAsia="等线" w:cs="仿宋"/>
          <w:sz w:val="30"/>
          <w:szCs w:val="30"/>
        </w:rPr>
        <w:t xml:space="preserve">  </w:t>
      </w:r>
      <w:r>
        <w:rPr>
          <w:rFonts w:hint="eastAsia" w:ascii="等线" w:hAnsi="等线" w:eastAsia="等线" w:cs="宋体"/>
          <w:b/>
          <w:bCs/>
          <w:sz w:val="44"/>
          <w:szCs w:val="44"/>
        </w:rPr>
        <w:t xml:space="preserve">投标文件参考格式</w:t>
      </w:r>
      <w:r>
        <w:rPr>
          <w:rFonts w:ascii="等线" w:hAnsi="等线" w:eastAsia="等线" w:cs="宋体"/>
          <w:b/>
          <w:bCs/>
          <w:sz w:val="44"/>
          <w:szCs w:val="44"/>
        </w:rPr>
      </w:r>
      <w:r/>
    </w:p>
    <w:p>
      <w:pPr>
        <w:pStyle w:val="1013"/>
        <w:rPr>
          <w:rFonts w:ascii="等线" w:hAnsi="等线"/>
          <w:b/>
          <w:sz w:val="32"/>
          <w:szCs w:val="24"/>
        </w:rPr>
      </w:pPr>
      <w:r>
        <w:rPr>
          <w:rFonts w:hint="eastAsia" w:ascii="等线" w:hAnsi="等线"/>
          <w:b/>
          <w:sz w:val="32"/>
          <w:szCs w:val="24"/>
        </w:rPr>
        <w:t xml:space="preserve">一、投标格式</w:t>
      </w:r>
      <w:r>
        <w:rPr>
          <w:rFonts w:ascii="等线" w:hAnsi="等线"/>
          <w:b/>
          <w:sz w:val="32"/>
          <w:szCs w:val="24"/>
        </w:rPr>
      </w:r>
      <w:r/>
    </w:p>
    <w:p>
      <w:pPr>
        <w:pStyle w:val="1013"/>
        <w:spacing w:line="500" w:lineRule="exact"/>
        <w:rPr>
          <w:rFonts w:ascii="等线" w:hAnsi="等线"/>
          <w:sz w:val="24"/>
          <w:szCs w:val="24"/>
        </w:rPr>
      </w:pPr>
      <w:r>
        <w:rPr>
          <w:rFonts w:hint="eastAsia" w:ascii="等线" w:hAnsi="等线"/>
          <w:sz w:val="24"/>
          <w:szCs w:val="24"/>
        </w:rPr>
        <w:t xml:space="preserve">评分索引表</w:t>
      </w:r>
      <w:r>
        <w:rPr>
          <w:rFonts w:ascii="等线" w:hAnsi="等线"/>
          <w:sz w:val="24"/>
          <w:szCs w:val="24"/>
        </w:rPr>
      </w:r>
      <w:r/>
    </w:p>
    <w:p>
      <w:pPr>
        <w:pStyle w:val="1013"/>
        <w:spacing w:line="500" w:lineRule="exact"/>
        <w:rPr>
          <w:rFonts w:ascii="等线" w:hAnsi="等线"/>
          <w:sz w:val="24"/>
          <w:szCs w:val="24"/>
        </w:rPr>
      </w:pPr>
      <w:r>
        <w:rPr>
          <w:rFonts w:hint="eastAsia" w:ascii="等线" w:hAnsi="等线"/>
          <w:sz w:val="24"/>
          <w:szCs w:val="24"/>
        </w:rPr>
        <w:t xml:space="preserve">格式一：投标函</w:t>
      </w:r>
      <w:r>
        <w:rPr>
          <w:rFonts w:ascii="等线" w:hAnsi="等线"/>
          <w:sz w:val="24"/>
          <w:szCs w:val="24"/>
        </w:rPr>
      </w:r>
      <w:r/>
    </w:p>
    <w:p>
      <w:pPr>
        <w:pStyle w:val="1013"/>
        <w:spacing w:line="500" w:lineRule="exact"/>
        <w:rPr>
          <w:rFonts w:ascii="等线" w:hAnsi="等线"/>
          <w:sz w:val="24"/>
          <w:szCs w:val="24"/>
        </w:rPr>
      </w:pPr>
      <w:r>
        <w:rPr>
          <w:rFonts w:hint="eastAsia" w:ascii="等线" w:hAnsi="等线"/>
          <w:sz w:val="24"/>
          <w:szCs w:val="24"/>
        </w:rPr>
        <w:t xml:space="preserve">格式二：开标一览表</w:t>
      </w:r>
      <w:r>
        <w:rPr>
          <w:rFonts w:ascii="等线" w:hAnsi="等线"/>
          <w:sz w:val="24"/>
          <w:szCs w:val="24"/>
        </w:rPr>
      </w:r>
      <w:r/>
    </w:p>
    <w:p>
      <w:pPr>
        <w:pStyle w:val="1013"/>
        <w:spacing w:line="500" w:lineRule="exact"/>
        <w:rPr>
          <w:rFonts w:ascii="等线" w:hAnsi="等线"/>
          <w:sz w:val="24"/>
          <w:szCs w:val="24"/>
        </w:rPr>
      </w:pPr>
      <w:r>
        <w:rPr>
          <w:rFonts w:hint="eastAsia" w:ascii="等线" w:hAnsi="等线"/>
          <w:sz w:val="24"/>
          <w:szCs w:val="24"/>
        </w:rPr>
        <w:t xml:space="preserve">格式三：分项报价表</w:t>
      </w:r>
      <w:r>
        <w:rPr>
          <w:rFonts w:ascii="等线" w:hAnsi="等线"/>
          <w:sz w:val="24"/>
          <w:szCs w:val="24"/>
        </w:rPr>
      </w:r>
      <w:r/>
    </w:p>
    <w:p>
      <w:pPr>
        <w:pStyle w:val="1013"/>
        <w:spacing w:line="500" w:lineRule="exact"/>
        <w:rPr>
          <w:rFonts w:ascii="等线" w:hAnsi="等线"/>
          <w:sz w:val="24"/>
          <w:szCs w:val="24"/>
        </w:rPr>
      </w:pPr>
      <w:r>
        <w:rPr>
          <w:rFonts w:hint="eastAsia" w:ascii="等线" w:hAnsi="等线"/>
          <w:sz w:val="24"/>
          <w:szCs w:val="24"/>
        </w:rPr>
        <w:t xml:space="preserve">格式四：技术参数偏离表</w:t>
      </w:r>
      <w:r>
        <w:rPr>
          <w:rFonts w:ascii="等线" w:hAnsi="等线"/>
          <w:sz w:val="24"/>
          <w:szCs w:val="24"/>
        </w:rPr>
      </w:r>
      <w:r/>
    </w:p>
    <w:p>
      <w:pPr>
        <w:pStyle w:val="1013"/>
        <w:spacing w:line="500" w:lineRule="exact"/>
        <w:rPr>
          <w:rFonts w:ascii="等线" w:hAnsi="等线"/>
          <w:sz w:val="24"/>
          <w:szCs w:val="24"/>
        </w:rPr>
      </w:pPr>
      <w:r>
        <w:rPr>
          <w:rFonts w:hint="eastAsia" w:ascii="等线" w:hAnsi="等线"/>
          <w:sz w:val="24"/>
          <w:szCs w:val="24"/>
        </w:rPr>
        <w:t xml:space="preserve">格式五：商务条款偏离表</w:t>
      </w:r>
      <w:r>
        <w:rPr>
          <w:rFonts w:ascii="等线" w:hAnsi="等线"/>
          <w:sz w:val="24"/>
          <w:szCs w:val="24"/>
        </w:rPr>
      </w:r>
      <w:r/>
    </w:p>
    <w:p>
      <w:pPr>
        <w:pStyle w:val="1013"/>
        <w:spacing w:line="500" w:lineRule="exact"/>
        <w:rPr>
          <w:rFonts w:ascii="等线" w:hAnsi="等线"/>
          <w:sz w:val="24"/>
          <w:szCs w:val="24"/>
        </w:rPr>
      </w:pPr>
      <w:r>
        <w:rPr>
          <w:rFonts w:hint="eastAsia" w:ascii="等线" w:hAnsi="等线"/>
          <w:sz w:val="24"/>
          <w:szCs w:val="24"/>
        </w:rPr>
        <w:t xml:space="preserve">格式六：质保期满后三年期的备品备件明细表（货物项目适用 ）</w:t>
      </w:r>
      <w:r>
        <w:rPr>
          <w:rFonts w:ascii="等线" w:hAnsi="等线"/>
          <w:sz w:val="24"/>
          <w:szCs w:val="24"/>
        </w:rPr>
      </w:r>
      <w:r/>
    </w:p>
    <w:p>
      <w:pPr>
        <w:pStyle w:val="1013"/>
        <w:spacing w:line="500" w:lineRule="exact"/>
        <w:rPr>
          <w:rFonts w:ascii="等线" w:hAnsi="等线"/>
          <w:sz w:val="24"/>
          <w:szCs w:val="24"/>
        </w:rPr>
      </w:pPr>
      <w:r>
        <w:rPr>
          <w:rFonts w:hint="eastAsia" w:ascii="等线" w:hAnsi="等线"/>
          <w:sz w:val="24"/>
          <w:szCs w:val="24"/>
        </w:rPr>
        <w:t xml:space="preserve">格式七：技术/服务方案及承诺</w:t>
      </w:r>
      <w:r>
        <w:rPr>
          <w:rFonts w:ascii="等线" w:hAnsi="等线"/>
          <w:sz w:val="24"/>
          <w:szCs w:val="24"/>
        </w:rPr>
      </w:r>
      <w:r/>
    </w:p>
    <w:p>
      <w:pPr>
        <w:pStyle w:val="1013"/>
        <w:spacing w:line="500" w:lineRule="exact"/>
        <w:rPr>
          <w:rFonts w:ascii="等线" w:hAnsi="等线"/>
          <w:sz w:val="24"/>
          <w:szCs w:val="24"/>
        </w:rPr>
      </w:pPr>
      <w:r>
        <w:rPr>
          <w:rFonts w:hint="eastAsia" w:ascii="等线" w:hAnsi="等线"/>
          <w:sz w:val="24"/>
          <w:szCs w:val="24"/>
        </w:rPr>
        <w:t xml:space="preserve">格式八：投标货物的制造、检验、测试、验收标准（货物项目适用 ）</w:t>
      </w:r>
      <w:r>
        <w:rPr>
          <w:rFonts w:ascii="等线" w:hAnsi="等线"/>
          <w:sz w:val="24"/>
          <w:szCs w:val="24"/>
        </w:rPr>
      </w:r>
      <w:r/>
    </w:p>
    <w:p>
      <w:pPr>
        <w:pStyle w:val="1013"/>
        <w:spacing w:line="500" w:lineRule="exact"/>
        <w:rPr>
          <w:rFonts w:ascii="等线" w:hAnsi="等线"/>
          <w:sz w:val="24"/>
          <w:szCs w:val="24"/>
        </w:rPr>
      </w:pPr>
      <w:r>
        <w:rPr>
          <w:rFonts w:hint="eastAsia" w:ascii="等线" w:hAnsi="等线"/>
          <w:sz w:val="24"/>
          <w:szCs w:val="24"/>
        </w:rPr>
        <w:t xml:space="preserve">格式九：业绩表</w:t>
      </w:r>
      <w:r>
        <w:rPr>
          <w:rFonts w:ascii="等线" w:hAnsi="等线"/>
          <w:sz w:val="24"/>
          <w:szCs w:val="24"/>
        </w:rPr>
      </w:r>
      <w:r/>
    </w:p>
    <w:p>
      <w:pPr>
        <w:pStyle w:val="1013"/>
        <w:spacing w:line="500" w:lineRule="exact"/>
        <w:rPr>
          <w:rFonts w:ascii="等线" w:hAnsi="等线"/>
          <w:sz w:val="24"/>
          <w:szCs w:val="24"/>
        </w:rPr>
      </w:pPr>
      <w:r>
        <w:rPr>
          <w:rFonts w:hint="eastAsia" w:ascii="等线" w:hAnsi="等线"/>
          <w:sz w:val="24"/>
          <w:szCs w:val="24"/>
        </w:rPr>
        <w:t xml:space="preserve">格式十：中小企业声明函</w:t>
      </w:r>
      <w:r>
        <w:rPr>
          <w:rFonts w:ascii="等线" w:hAnsi="等线"/>
          <w:sz w:val="24"/>
          <w:szCs w:val="24"/>
        </w:rPr>
      </w:r>
      <w:r/>
    </w:p>
    <w:p>
      <w:pPr>
        <w:pStyle w:val="1013"/>
        <w:spacing w:line="360" w:lineRule="auto"/>
        <w:rPr>
          <w:rFonts w:ascii="等线" w:hAnsi="等线"/>
          <w:sz w:val="24"/>
          <w:szCs w:val="24"/>
        </w:rPr>
      </w:pPr>
      <w:r>
        <w:rPr>
          <w:rFonts w:hint="eastAsia" w:ascii="等线" w:hAnsi="等线"/>
          <w:sz w:val="24"/>
          <w:szCs w:val="24"/>
        </w:rPr>
        <w:t xml:space="preserve">格式十一：其他声明函</w:t>
      </w:r>
      <w:r>
        <w:rPr>
          <w:rFonts w:ascii="等线" w:hAnsi="等线"/>
          <w:sz w:val="24"/>
          <w:szCs w:val="24"/>
        </w:rPr>
      </w:r>
      <w:r/>
    </w:p>
    <w:p>
      <w:pPr>
        <w:pStyle w:val="1013"/>
        <w:spacing w:line="360" w:lineRule="auto"/>
        <w:rPr>
          <w:rFonts w:ascii="等线" w:hAnsi="等线"/>
          <w:sz w:val="24"/>
          <w:szCs w:val="24"/>
        </w:rPr>
      </w:pPr>
      <w:r>
        <w:rPr>
          <w:rFonts w:hint="eastAsia" w:ascii="等线" w:hAnsi="等线"/>
          <w:sz w:val="24"/>
          <w:szCs w:val="24"/>
        </w:rPr>
        <w:t xml:space="preserve">格式十二：招标文件要求提供的其他材料或投标人认为需提供的材料</w:t>
      </w:r>
      <w:r>
        <w:rPr>
          <w:rFonts w:ascii="等线" w:hAnsi="等线"/>
          <w:sz w:val="24"/>
          <w:szCs w:val="24"/>
        </w:rPr>
      </w:r>
      <w:r/>
    </w:p>
    <w:p>
      <w:pPr>
        <w:pStyle w:val="1013"/>
        <w:spacing w:line="360" w:lineRule="auto"/>
        <w:rPr>
          <w:rFonts w:ascii="等线" w:hAnsi="等线"/>
          <w:sz w:val="24"/>
          <w:szCs w:val="24"/>
        </w:rPr>
      </w:pPr>
      <w:r>
        <w:rPr>
          <w:rFonts w:hint="eastAsia" w:ascii="等线" w:hAnsi="等线"/>
          <w:sz w:val="24"/>
          <w:szCs w:val="24"/>
        </w:rPr>
        <w:t xml:space="preserve">格式十三：法定代表人授权书</w:t>
      </w:r>
      <w:r>
        <w:rPr>
          <w:rFonts w:ascii="等线" w:hAnsi="等线"/>
          <w:sz w:val="24"/>
          <w:szCs w:val="24"/>
        </w:rPr>
      </w:r>
      <w:r/>
    </w:p>
    <w:p>
      <w:pPr>
        <w:pStyle w:val="1013"/>
        <w:spacing w:line="500" w:lineRule="exact"/>
        <w:rPr>
          <w:rFonts w:ascii="等线" w:hAnsi="等线"/>
          <w:b/>
          <w:sz w:val="32"/>
          <w:szCs w:val="24"/>
        </w:rPr>
      </w:pPr>
      <w:r>
        <w:rPr>
          <w:rFonts w:hint="eastAsia" w:ascii="等线" w:hAnsi="等线"/>
          <w:b/>
          <w:sz w:val="32"/>
          <w:szCs w:val="24"/>
        </w:rPr>
        <w:t xml:space="preserve">二</w:t>
      </w:r>
      <w:r>
        <w:rPr>
          <w:rFonts w:ascii="等线" w:hAnsi="等线"/>
          <w:b/>
          <w:sz w:val="32"/>
          <w:szCs w:val="24"/>
        </w:rPr>
        <w:t xml:space="preserve">、资格证明文件</w:t>
      </w:r>
      <w:r/>
    </w:p>
    <w:p>
      <w:pPr>
        <w:pStyle w:val="1013"/>
        <w:rPr>
          <w:rFonts w:ascii="等线" w:hAnsi="等线"/>
          <w:b/>
          <w:sz w:val="32"/>
          <w:szCs w:val="24"/>
        </w:rPr>
      </w:pPr>
      <w:r>
        <w:rPr>
          <w:rFonts w:ascii="等线" w:hAnsi="等线"/>
          <w:b/>
          <w:sz w:val="32"/>
          <w:szCs w:val="24"/>
        </w:rPr>
      </w:r>
      <w:r/>
    </w:p>
    <w:p>
      <w:pPr>
        <w:pStyle w:val="1013"/>
        <w:rPr>
          <w:rFonts w:ascii="等线" w:hAnsi="等线"/>
          <w:b/>
          <w:sz w:val="32"/>
          <w:szCs w:val="24"/>
        </w:rPr>
      </w:pPr>
      <w:r>
        <w:rPr>
          <w:rFonts w:ascii="等线" w:hAnsi="等线"/>
          <w:b/>
          <w:sz w:val="32"/>
          <w:szCs w:val="24"/>
        </w:rPr>
      </w:r>
      <w:r/>
    </w:p>
    <w:p>
      <w:pPr>
        <w:pStyle w:val="1013"/>
        <w:spacing w:line="500" w:lineRule="exact"/>
        <w:rPr>
          <w:rFonts w:ascii="等线" w:hAnsi="等线"/>
          <w:sz w:val="24"/>
          <w:szCs w:val="24"/>
        </w:rPr>
      </w:pPr>
      <w:r>
        <w:rPr>
          <w:rFonts w:ascii="等线" w:hAnsi="等线"/>
          <w:sz w:val="24"/>
          <w:szCs w:val="24"/>
        </w:rPr>
        <w:br w:type="page" w:clear="all"/>
      </w:r>
      <w:r/>
    </w:p>
    <w:p>
      <w:pPr>
        <w:pStyle w:val="1013"/>
        <w:jc w:val="center"/>
        <w:rPr>
          <w:rFonts w:ascii="等线" w:hAnsi="等线"/>
          <w:b/>
          <w:sz w:val="24"/>
          <w:szCs w:val="24"/>
        </w:rPr>
      </w:pPr>
      <w:r>
        <w:rPr>
          <w:rFonts w:hint="eastAsia" w:ascii="等线" w:hAnsi="等线"/>
          <w:b/>
          <w:sz w:val="24"/>
          <w:szCs w:val="24"/>
        </w:rPr>
        <w:t xml:space="preserve">评分索引表</w:t>
      </w:r>
      <w:r>
        <w:rPr>
          <w:rFonts w:ascii="等线" w:hAnsi="等线"/>
          <w:b/>
          <w:sz w:val="24"/>
          <w:szCs w:val="24"/>
        </w:rPr>
      </w:r>
      <w:r/>
    </w:p>
    <w:p>
      <w:pPr>
        <w:pStyle w:val="1013"/>
        <w:spacing w:line="480" w:lineRule="auto"/>
        <w:rPr>
          <w:rFonts w:ascii="等线" w:hAnsi="等线"/>
        </w:rPr>
      </w:pPr>
      <w:r>
        <w:rPr>
          <w:rFonts w:ascii="等线" w:hAnsi="等线"/>
        </w:rPr>
      </w:r>
      <w:r/>
    </w:p>
    <w:p>
      <w:pPr>
        <w:pStyle w:val="1013"/>
        <w:ind w:firstLine="210"/>
        <w:spacing w:line="480" w:lineRule="auto"/>
        <w:rPr>
          <w:rFonts w:ascii="等线" w:hAnsi="等线"/>
          <w:b/>
        </w:rPr>
      </w:pPr>
      <w:r>
        <w:rPr>
          <w:rFonts w:hint="eastAsia" w:ascii="等线" w:hAnsi="等线"/>
        </w:rPr>
        <w:t xml:space="preserve">投标人名称（加盖公章）：</w:t>
      </w:r>
      <w:r>
        <w:rPr>
          <w:rFonts w:ascii="等线" w:hAnsi="等线"/>
          <w:b/>
        </w:rPr>
      </w:r>
      <w:r/>
    </w:p>
    <w:tbl>
      <w:tblPr>
        <w:tblW w:w="86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pStyle w:val="1013"/>
              <w:contextualSpacing/>
              <w:ind w:left="420"/>
              <w:jc w:val="center"/>
              <w:spacing w:line="265" w:lineRule="atLeast"/>
              <w:shd w:val="clear" w:color="auto" w:fill="ffffff"/>
              <w:rPr>
                <w:rFonts w:ascii="等线" w:hAnsi="等线"/>
                <w:b/>
                <w:bCs/>
                <w:lang w:bidi="en-US"/>
              </w:rPr>
            </w:pPr>
            <w:r>
              <w:rPr>
                <w:rFonts w:hint="eastAsia" w:ascii="等线" w:hAnsi="等线"/>
                <w:b/>
                <w:lang w:bidi="en-US"/>
              </w:rPr>
              <w:t xml:space="preserve">详细评分办法中的各个打分项目</w:t>
            </w:r>
            <w:r>
              <w:rPr>
                <w:rFonts w:ascii="等线" w:hAnsi="等线"/>
                <w:b/>
                <w:bCs/>
                <w:lang w:bidi="en-US"/>
              </w:rPr>
            </w:r>
            <w:r/>
          </w:p>
        </w:tc>
        <w:tc>
          <w:tcPr>
            <w:tcW w:w="1985" w:type="dxa"/>
            <w:vAlign w:val="center"/>
            <w:textDirection w:val="lrTb"/>
            <w:noWrap w:val="false"/>
          </w:tcPr>
          <w:p>
            <w:pPr>
              <w:pStyle w:val="1013"/>
              <w:jc w:val="center"/>
              <w:rPr>
                <w:rFonts w:ascii="等线" w:hAnsi="等线"/>
                <w:b/>
              </w:rPr>
            </w:pPr>
            <w:r>
              <w:rPr>
                <w:rFonts w:hint="eastAsia" w:ascii="等线" w:hAnsi="等线"/>
                <w:b/>
                <w:lang w:bidi="en-US"/>
              </w:rPr>
              <w:t xml:space="preserve">在投标文件中的页码位置</w:t>
            </w:r>
            <w:r>
              <w:rPr>
                <w:rFonts w:ascii="等线" w:hAnsi="等线"/>
                <w:b/>
              </w:rPr>
            </w:r>
            <w:r/>
          </w:p>
        </w:tc>
        <w:tc>
          <w:tcPr>
            <w:tcW w:w="1985" w:type="dxa"/>
            <w:vAlign w:val="center"/>
            <w:textDirection w:val="lrTb"/>
            <w:noWrap w:val="false"/>
          </w:tcPr>
          <w:p>
            <w:pPr>
              <w:pStyle w:val="1013"/>
              <w:jc w:val="center"/>
              <w:rPr>
                <w:rFonts w:ascii="等线" w:hAnsi="等线"/>
                <w:b/>
                <w:lang w:bidi="en-US"/>
              </w:rPr>
            </w:pPr>
            <w:r>
              <w:rPr>
                <w:rFonts w:hint="eastAsia" w:ascii="等线" w:hAnsi="等线"/>
                <w:b/>
                <w:lang w:bidi="en-US"/>
              </w:rPr>
              <w:t xml:space="preserve">备注</w:t>
            </w:r>
            <w:r>
              <w:rPr>
                <w:rFonts w:ascii="等线" w:hAnsi="等线"/>
                <w:b/>
                <w:lang w:bidi="en-US"/>
              </w:rPr>
            </w:r>
            <w:r/>
          </w:p>
        </w:tc>
      </w:tr>
      <w:tr>
        <w:trPr>
          <w:trHeight w:val="545"/>
        </w:trPr>
        <w:tc>
          <w:tcPr>
            <w:tcW w:w="4678" w:type="dxa"/>
            <w:vAlign w:val="top"/>
            <w:textDirection w:val="lrTb"/>
            <w:noWrap w:val="false"/>
          </w:tcPr>
          <w:p>
            <w:pPr>
              <w:pStyle w:val="1013"/>
              <w:contextualSpacing/>
              <w:ind w:left="420"/>
              <w:spacing w:line="265" w:lineRule="atLeast"/>
              <w:shd w:val="clear" w:color="auto" w:fill="ffffff"/>
              <w:rPr>
                <w:rFonts w:ascii="等线" w:hAnsi="等线"/>
                <w:b/>
                <w:sz w:val="24"/>
                <w:szCs w:val="24"/>
                <w:lang w:bidi="en-US"/>
              </w:rPr>
            </w:pPr>
            <w:r>
              <w:rPr>
                <w:rFonts w:ascii="等线" w:hAnsi="等线"/>
                <w:b/>
                <w:sz w:val="24"/>
                <w:szCs w:val="24"/>
                <w:lang w:bidi="en-US"/>
              </w:rPr>
            </w:r>
            <w:r/>
          </w:p>
        </w:tc>
        <w:tc>
          <w:tcPr>
            <w:tcW w:w="1985" w:type="dxa"/>
            <w:vAlign w:val="top"/>
            <w:textDirection w:val="lrTb"/>
            <w:noWrap w:val="false"/>
          </w:tcPr>
          <w:p>
            <w:pPr>
              <w:pStyle w:val="1013"/>
              <w:rPr>
                <w:rFonts w:ascii="等线" w:hAnsi="等线"/>
                <w:b/>
                <w:sz w:val="24"/>
                <w:szCs w:val="24"/>
                <w:lang w:bidi="en-US"/>
              </w:rPr>
            </w:pPr>
            <w:r>
              <w:rPr>
                <w:rFonts w:ascii="等线" w:hAnsi="等线"/>
                <w:b/>
                <w:sz w:val="24"/>
                <w:szCs w:val="24"/>
                <w:lang w:bidi="en-US"/>
              </w:rPr>
            </w:r>
            <w:r/>
          </w:p>
        </w:tc>
        <w:tc>
          <w:tcPr>
            <w:tcW w:w="1985" w:type="dxa"/>
            <w:vAlign w:val="top"/>
            <w:textDirection w:val="lrTb"/>
            <w:noWrap w:val="false"/>
          </w:tcPr>
          <w:p>
            <w:pPr>
              <w:pStyle w:val="1013"/>
              <w:rPr>
                <w:rFonts w:ascii="等线" w:hAnsi="等线"/>
                <w:b/>
                <w:sz w:val="24"/>
                <w:szCs w:val="24"/>
                <w:lang w:bidi="en-US"/>
              </w:rPr>
            </w:pPr>
            <w:r>
              <w:rPr>
                <w:rFonts w:ascii="等线" w:hAnsi="等线"/>
                <w:b/>
                <w:sz w:val="24"/>
                <w:szCs w:val="24"/>
                <w:lang w:bidi="en-US"/>
              </w:rPr>
            </w:r>
            <w:r/>
          </w:p>
        </w:tc>
      </w:tr>
      <w:tr>
        <w:trPr>
          <w:trHeight w:val="545"/>
        </w:trPr>
        <w:tc>
          <w:tcPr>
            <w:tcW w:w="4678" w:type="dxa"/>
            <w:vAlign w:val="top"/>
            <w:textDirection w:val="lrTb"/>
            <w:noWrap w:val="false"/>
          </w:tcPr>
          <w:p>
            <w:pPr>
              <w:pStyle w:val="1013"/>
              <w:contextualSpacing/>
              <w:ind w:left="420"/>
              <w:spacing w:line="265" w:lineRule="atLeast"/>
              <w:shd w:val="clear" w:color="auto" w:fill="ffffff"/>
              <w:rPr>
                <w:rFonts w:ascii="等线" w:hAnsi="等线"/>
                <w:sz w:val="24"/>
                <w:szCs w:val="24"/>
                <w:lang w:bidi="en-US"/>
              </w:rPr>
            </w:pPr>
            <w:r>
              <w:rPr>
                <w:rFonts w:ascii="等线" w:hAnsi="等线"/>
                <w:sz w:val="24"/>
                <w:szCs w:val="24"/>
                <w:lang w:bidi="en-US"/>
              </w:rPr>
            </w:r>
            <w:r/>
          </w:p>
        </w:tc>
        <w:tc>
          <w:tcPr>
            <w:tcW w:w="1985" w:type="dxa"/>
            <w:vAlign w:val="top"/>
            <w:textDirection w:val="lrTb"/>
            <w:noWrap w:val="false"/>
          </w:tcPr>
          <w:p>
            <w:pPr>
              <w:pStyle w:val="1013"/>
              <w:rPr>
                <w:rFonts w:ascii="等线" w:hAnsi="等线"/>
                <w:szCs w:val="24"/>
              </w:rPr>
            </w:pPr>
            <w:r>
              <w:rPr>
                <w:rFonts w:ascii="等线" w:hAnsi="等线"/>
                <w:szCs w:val="24"/>
              </w:rPr>
            </w:r>
            <w:r/>
          </w:p>
        </w:tc>
        <w:tc>
          <w:tcPr>
            <w:tcW w:w="1985" w:type="dxa"/>
            <w:vAlign w:val="top"/>
            <w:textDirection w:val="lrTb"/>
            <w:noWrap w:val="false"/>
          </w:tcPr>
          <w:p>
            <w:pPr>
              <w:pStyle w:val="1013"/>
              <w:rPr>
                <w:rFonts w:ascii="等线" w:hAnsi="等线"/>
                <w:szCs w:val="24"/>
              </w:rPr>
            </w:pPr>
            <w:r>
              <w:rPr>
                <w:rFonts w:ascii="等线" w:hAnsi="等线"/>
                <w:szCs w:val="24"/>
              </w:rPr>
            </w:r>
            <w:r/>
          </w:p>
        </w:tc>
      </w:tr>
      <w:tr>
        <w:trPr>
          <w:trHeight w:val="545"/>
        </w:trPr>
        <w:tc>
          <w:tcPr>
            <w:tcW w:w="4678" w:type="dxa"/>
            <w:vAlign w:val="top"/>
            <w:textDirection w:val="lrTb"/>
            <w:noWrap w:val="false"/>
          </w:tcPr>
          <w:p>
            <w:pPr>
              <w:pStyle w:val="1013"/>
              <w:contextualSpacing/>
              <w:ind w:left="420"/>
              <w:spacing w:line="265" w:lineRule="atLeast"/>
              <w:shd w:val="clear" w:color="auto" w:fill="ffffff"/>
              <w:rPr>
                <w:rFonts w:ascii="等线" w:hAnsi="等线"/>
                <w:sz w:val="24"/>
                <w:szCs w:val="24"/>
                <w:lang w:bidi="en-US"/>
              </w:rPr>
            </w:pPr>
            <w:r>
              <w:rPr>
                <w:rFonts w:ascii="等线" w:hAnsi="等线"/>
                <w:sz w:val="24"/>
                <w:szCs w:val="24"/>
                <w:lang w:bidi="en-US"/>
              </w:rPr>
            </w:r>
            <w:r/>
          </w:p>
        </w:tc>
        <w:tc>
          <w:tcPr>
            <w:tcW w:w="1985" w:type="dxa"/>
            <w:vAlign w:val="top"/>
            <w:textDirection w:val="lrTb"/>
            <w:noWrap w:val="false"/>
          </w:tcPr>
          <w:p>
            <w:pPr>
              <w:pStyle w:val="1013"/>
              <w:rPr>
                <w:rFonts w:ascii="等线" w:hAnsi="等线"/>
                <w:szCs w:val="24"/>
              </w:rPr>
            </w:pPr>
            <w:r>
              <w:rPr>
                <w:rFonts w:ascii="等线" w:hAnsi="等线"/>
                <w:szCs w:val="24"/>
              </w:rPr>
            </w:r>
            <w:r/>
          </w:p>
        </w:tc>
        <w:tc>
          <w:tcPr>
            <w:tcW w:w="1985" w:type="dxa"/>
            <w:vAlign w:val="top"/>
            <w:textDirection w:val="lrTb"/>
            <w:noWrap w:val="false"/>
          </w:tcPr>
          <w:p>
            <w:pPr>
              <w:pStyle w:val="1013"/>
              <w:rPr>
                <w:rFonts w:ascii="等线" w:hAnsi="等线"/>
                <w:szCs w:val="24"/>
              </w:rPr>
            </w:pPr>
            <w:r>
              <w:rPr>
                <w:rFonts w:ascii="等线" w:hAnsi="等线"/>
                <w:szCs w:val="24"/>
              </w:rPr>
            </w:r>
            <w:r/>
          </w:p>
        </w:tc>
      </w:tr>
      <w:tr>
        <w:trPr>
          <w:trHeight w:val="545"/>
        </w:trPr>
        <w:tc>
          <w:tcPr>
            <w:tcW w:w="4678" w:type="dxa"/>
            <w:vAlign w:val="top"/>
            <w:textDirection w:val="lrTb"/>
            <w:noWrap w:val="false"/>
          </w:tcPr>
          <w:p>
            <w:pPr>
              <w:pStyle w:val="1013"/>
              <w:contextualSpacing/>
              <w:ind w:left="420"/>
              <w:spacing w:line="265" w:lineRule="atLeast"/>
              <w:shd w:val="clear" w:color="auto" w:fill="ffffff"/>
              <w:rPr>
                <w:rFonts w:ascii="等线" w:hAnsi="等线"/>
                <w:sz w:val="24"/>
                <w:szCs w:val="24"/>
                <w:lang w:bidi="en-US"/>
              </w:rPr>
            </w:pPr>
            <w:r>
              <w:rPr>
                <w:rFonts w:ascii="等线" w:hAnsi="等线"/>
                <w:sz w:val="24"/>
                <w:szCs w:val="24"/>
                <w:lang w:bidi="en-US"/>
              </w:rPr>
            </w:r>
            <w:r/>
          </w:p>
        </w:tc>
        <w:tc>
          <w:tcPr>
            <w:tcW w:w="1985" w:type="dxa"/>
            <w:vAlign w:val="top"/>
            <w:textDirection w:val="lrTb"/>
            <w:noWrap w:val="false"/>
          </w:tcPr>
          <w:p>
            <w:pPr>
              <w:pStyle w:val="1013"/>
              <w:rPr>
                <w:rFonts w:ascii="等线" w:hAnsi="等线"/>
                <w:szCs w:val="24"/>
              </w:rPr>
            </w:pPr>
            <w:r>
              <w:rPr>
                <w:rFonts w:ascii="等线" w:hAnsi="等线"/>
                <w:szCs w:val="24"/>
              </w:rPr>
            </w:r>
            <w:r/>
          </w:p>
        </w:tc>
        <w:tc>
          <w:tcPr>
            <w:tcW w:w="1985" w:type="dxa"/>
            <w:vAlign w:val="top"/>
            <w:textDirection w:val="lrTb"/>
            <w:noWrap w:val="false"/>
          </w:tcPr>
          <w:p>
            <w:pPr>
              <w:pStyle w:val="1013"/>
              <w:rPr>
                <w:rFonts w:ascii="等线" w:hAnsi="等线"/>
                <w:szCs w:val="24"/>
              </w:rPr>
            </w:pPr>
            <w:r>
              <w:rPr>
                <w:rFonts w:ascii="等线" w:hAnsi="等线"/>
                <w:szCs w:val="24"/>
              </w:rPr>
            </w:r>
            <w:r/>
          </w:p>
        </w:tc>
      </w:tr>
      <w:tr>
        <w:trPr>
          <w:trHeight w:val="545"/>
        </w:trPr>
        <w:tc>
          <w:tcPr>
            <w:tcW w:w="4678" w:type="dxa"/>
            <w:vAlign w:val="top"/>
            <w:textDirection w:val="lrTb"/>
            <w:noWrap w:val="false"/>
          </w:tcPr>
          <w:p>
            <w:pPr>
              <w:pStyle w:val="1013"/>
              <w:contextualSpacing/>
              <w:ind w:left="420"/>
              <w:spacing w:line="265" w:lineRule="atLeast"/>
              <w:shd w:val="clear" w:color="auto" w:fill="ffffff"/>
              <w:rPr>
                <w:rFonts w:ascii="等线" w:hAnsi="等线"/>
                <w:sz w:val="24"/>
                <w:szCs w:val="24"/>
                <w:lang w:bidi="en-US"/>
              </w:rPr>
            </w:pPr>
            <w:r>
              <w:rPr>
                <w:rFonts w:ascii="等线" w:hAnsi="等线"/>
                <w:sz w:val="24"/>
                <w:szCs w:val="24"/>
                <w:lang w:bidi="en-US"/>
              </w:rPr>
            </w:r>
            <w:r/>
          </w:p>
        </w:tc>
        <w:tc>
          <w:tcPr>
            <w:tcW w:w="1985" w:type="dxa"/>
            <w:vAlign w:val="top"/>
            <w:textDirection w:val="lrTb"/>
            <w:noWrap w:val="false"/>
          </w:tcPr>
          <w:p>
            <w:pPr>
              <w:pStyle w:val="1013"/>
              <w:rPr>
                <w:rFonts w:ascii="等线" w:hAnsi="等线"/>
                <w:szCs w:val="24"/>
              </w:rPr>
            </w:pPr>
            <w:r>
              <w:rPr>
                <w:rFonts w:ascii="等线" w:hAnsi="等线"/>
                <w:szCs w:val="24"/>
              </w:rPr>
            </w:r>
            <w:r/>
          </w:p>
        </w:tc>
        <w:tc>
          <w:tcPr>
            <w:tcW w:w="1985" w:type="dxa"/>
            <w:vAlign w:val="top"/>
            <w:textDirection w:val="lrTb"/>
            <w:noWrap w:val="false"/>
          </w:tcPr>
          <w:p>
            <w:pPr>
              <w:pStyle w:val="1013"/>
              <w:rPr>
                <w:rFonts w:ascii="等线" w:hAnsi="等线"/>
                <w:szCs w:val="24"/>
              </w:rPr>
            </w:pPr>
            <w:r>
              <w:rPr>
                <w:rFonts w:ascii="等线" w:hAnsi="等线"/>
                <w:szCs w:val="24"/>
              </w:rPr>
            </w:r>
            <w:r/>
          </w:p>
        </w:tc>
      </w:tr>
      <w:tr>
        <w:trPr>
          <w:trHeight w:val="545"/>
        </w:trPr>
        <w:tc>
          <w:tcPr>
            <w:tcW w:w="4678" w:type="dxa"/>
            <w:vAlign w:val="top"/>
            <w:textDirection w:val="lrTb"/>
            <w:noWrap w:val="false"/>
          </w:tcPr>
          <w:p>
            <w:pPr>
              <w:pStyle w:val="1013"/>
              <w:contextualSpacing/>
              <w:ind w:left="420"/>
              <w:spacing w:line="265" w:lineRule="atLeast"/>
              <w:shd w:val="clear" w:color="auto" w:fill="ffffff"/>
              <w:rPr>
                <w:rFonts w:ascii="等线" w:hAnsi="等线"/>
                <w:sz w:val="24"/>
                <w:szCs w:val="24"/>
                <w:lang w:bidi="en-US"/>
              </w:rPr>
            </w:pPr>
            <w:r>
              <w:rPr>
                <w:rFonts w:ascii="等线" w:hAnsi="等线"/>
                <w:sz w:val="24"/>
                <w:szCs w:val="24"/>
                <w:lang w:bidi="en-US"/>
              </w:rPr>
            </w:r>
            <w:r/>
          </w:p>
        </w:tc>
        <w:tc>
          <w:tcPr>
            <w:tcW w:w="1985" w:type="dxa"/>
            <w:vAlign w:val="top"/>
            <w:textDirection w:val="lrTb"/>
            <w:noWrap w:val="false"/>
          </w:tcPr>
          <w:p>
            <w:pPr>
              <w:pStyle w:val="1013"/>
              <w:rPr>
                <w:rFonts w:ascii="等线" w:hAnsi="等线"/>
                <w:szCs w:val="24"/>
              </w:rPr>
            </w:pPr>
            <w:r>
              <w:rPr>
                <w:rFonts w:ascii="等线" w:hAnsi="等线"/>
                <w:szCs w:val="24"/>
              </w:rPr>
            </w:r>
            <w:r/>
          </w:p>
        </w:tc>
        <w:tc>
          <w:tcPr>
            <w:tcW w:w="1985" w:type="dxa"/>
            <w:vAlign w:val="top"/>
            <w:textDirection w:val="lrTb"/>
            <w:noWrap w:val="false"/>
          </w:tcPr>
          <w:p>
            <w:pPr>
              <w:pStyle w:val="1013"/>
              <w:rPr>
                <w:rFonts w:ascii="等线" w:hAnsi="等线"/>
                <w:szCs w:val="24"/>
              </w:rPr>
            </w:pPr>
            <w:r>
              <w:rPr>
                <w:rFonts w:ascii="等线" w:hAnsi="等线"/>
                <w:szCs w:val="24"/>
              </w:rPr>
            </w:r>
            <w:r/>
          </w:p>
        </w:tc>
      </w:tr>
      <w:tr>
        <w:trPr>
          <w:trHeight w:val="545"/>
        </w:trPr>
        <w:tc>
          <w:tcPr>
            <w:tcW w:w="4678" w:type="dxa"/>
            <w:vAlign w:val="top"/>
            <w:textDirection w:val="lrTb"/>
            <w:noWrap w:val="false"/>
          </w:tcPr>
          <w:p>
            <w:pPr>
              <w:pStyle w:val="1013"/>
              <w:contextualSpacing/>
              <w:ind w:left="420"/>
              <w:spacing w:line="265" w:lineRule="atLeast"/>
              <w:shd w:val="clear" w:color="auto" w:fill="ffffff"/>
              <w:rPr>
                <w:rFonts w:ascii="等线" w:hAnsi="等线"/>
                <w:sz w:val="24"/>
                <w:szCs w:val="24"/>
                <w:lang w:bidi="en-US"/>
              </w:rPr>
            </w:pPr>
            <w:r>
              <w:rPr>
                <w:rFonts w:ascii="等线" w:hAnsi="等线"/>
                <w:sz w:val="24"/>
                <w:szCs w:val="24"/>
                <w:lang w:bidi="en-US"/>
              </w:rPr>
            </w:r>
            <w:r/>
          </w:p>
        </w:tc>
        <w:tc>
          <w:tcPr>
            <w:tcW w:w="1985" w:type="dxa"/>
            <w:vAlign w:val="top"/>
            <w:textDirection w:val="lrTb"/>
            <w:noWrap w:val="false"/>
          </w:tcPr>
          <w:p>
            <w:pPr>
              <w:pStyle w:val="1013"/>
              <w:rPr>
                <w:rFonts w:ascii="等线" w:hAnsi="等线"/>
                <w:szCs w:val="24"/>
              </w:rPr>
            </w:pPr>
            <w:r>
              <w:rPr>
                <w:rFonts w:ascii="等线" w:hAnsi="等线"/>
                <w:szCs w:val="24"/>
              </w:rPr>
            </w:r>
            <w:r/>
          </w:p>
        </w:tc>
        <w:tc>
          <w:tcPr>
            <w:tcW w:w="1985" w:type="dxa"/>
            <w:vAlign w:val="top"/>
            <w:textDirection w:val="lrTb"/>
            <w:noWrap w:val="false"/>
          </w:tcPr>
          <w:p>
            <w:pPr>
              <w:pStyle w:val="1013"/>
              <w:rPr>
                <w:rFonts w:ascii="等线" w:hAnsi="等线"/>
                <w:szCs w:val="24"/>
              </w:rPr>
            </w:pPr>
            <w:r>
              <w:rPr>
                <w:rFonts w:ascii="等线" w:hAnsi="等线"/>
                <w:szCs w:val="24"/>
              </w:rPr>
            </w:r>
            <w:r/>
          </w:p>
        </w:tc>
      </w:tr>
      <w:tr>
        <w:trPr>
          <w:trHeight w:val="545"/>
        </w:trPr>
        <w:tc>
          <w:tcPr>
            <w:tcW w:w="4678" w:type="dxa"/>
            <w:vAlign w:val="top"/>
            <w:textDirection w:val="lrTb"/>
            <w:noWrap w:val="false"/>
          </w:tcPr>
          <w:p>
            <w:pPr>
              <w:pStyle w:val="1013"/>
              <w:contextualSpacing/>
              <w:ind w:left="420"/>
              <w:spacing w:line="265" w:lineRule="atLeast"/>
              <w:shd w:val="clear" w:color="auto" w:fill="ffffff"/>
              <w:rPr>
                <w:rFonts w:ascii="等线" w:hAnsi="等线"/>
                <w:sz w:val="24"/>
                <w:szCs w:val="24"/>
                <w:lang w:bidi="en-US"/>
              </w:rPr>
            </w:pPr>
            <w:r>
              <w:rPr>
                <w:rFonts w:ascii="等线" w:hAnsi="等线"/>
                <w:sz w:val="24"/>
                <w:szCs w:val="24"/>
                <w:lang w:bidi="en-US"/>
              </w:rPr>
            </w:r>
            <w:r/>
          </w:p>
        </w:tc>
        <w:tc>
          <w:tcPr>
            <w:tcW w:w="1985" w:type="dxa"/>
            <w:vAlign w:val="top"/>
            <w:textDirection w:val="lrTb"/>
            <w:noWrap w:val="false"/>
          </w:tcPr>
          <w:p>
            <w:pPr>
              <w:pStyle w:val="1013"/>
              <w:rPr>
                <w:rFonts w:ascii="等线" w:hAnsi="等线"/>
                <w:szCs w:val="24"/>
              </w:rPr>
            </w:pPr>
            <w:r>
              <w:rPr>
                <w:rFonts w:ascii="等线" w:hAnsi="等线"/>
                <w:szCs w:val="24"/>
              </w:rPr>
            </w:r>
            <w:r/>
          </w:p>
        </w:tc>
        <w:tc>
          <w:tcPr>
            <w:tcW w:w="1985" w:type="dxa"/>
            <w:vAlign w:val="top"/>
            <w:textDirection w:val="lrTb"/>
            <w:noWrap w:val="false"/>
          </w:tcPr>
          <w:p>
            <w:pPr>
              <w:pStyle w:val="1013"/>
              <w:rPr>
                <w:rFonts w:ascii="等线" w:hAnsi="等线"/>
                <w:szCs w:val="24"/>
              </w:rPr>
            </w:pPr>
            <w:r>
              <w:rPr>
                <w:rFonts w:ascii="等线" w:hAnsi="等线"/>
                <w:szCs w:val="24"/>
              </w:rPr>
            </w:r>
            <w:r/>
          </w:p>
        </w:tc>
      </w:tr>
      <w:tr>
        <w:trPr>
          <w:trHeight w:val="545"/>
        </w:trPr>
        <w:tc>
          <w:tcPr>
            <w:tcW w:w="4678" w:type="dxa"/>
            <w:vAlign w:val="top"/>
            <w:textDirection w:val="lrTb"/>
            <w:noWrap w:val="false"/>
          </w:tcPr>
          <w:p>
            <w:pPr>
              <w:pStyle w:val="1013"/>
              <w:contextualSpacing/>
              <w:ind w:left="420"/>
              <w:spacing w:line="265" w:lineRule="atLeast"/>
              <w:shd w:val="clear" w:color="auto" w:fill="ffffff"/>
              <w:rPr>
                <w:rFonts w:ascii="等线" w:hAnsi="等线"/>
                <w:sz w:val="24"/>
                <w:szCs w:val="24"/>
                <w:lang w:bidi="en-US"/>
              </w:rPr>
            </w:pPr>
            <w:r>
              <w:rPr>
                <w:rFonts w:ascii="等线" w:hAnsi="等线"/>
                <w:sz w:val="24"/>
                <w:szCs w:val="24"/>
                <w:lang w:bidi="en-US"/>
              </w:rPr>
            </w:r>
            <w:r/>
          </w:p>
        </w:tc>
        <w:tc>
          <w:tcPr>
            <w:tcW w:w="1985" w:type="dxa"/>
            <w:vAlign w:val="top"/>
            <w:textDirection w:val="lrTb"/>
            <w:noWrap w:val="false"/>
          </w:tcPr>
          <w:p>
            <w:pPr>
              <w:pStyle w:val="1013"/>
              <w:rPr>
                <w:rFonts w:ascii="等线" w:hAnsi="等线"/>
                <w:szCs w:val="24"/>
              </w:rPr>
            </w:pPr>
            <w:r>
              <w:rPr>
                <w:rFonts w:ascii="等线" w:hAnsi="等线"/>
                <w:szCs w:val="24"/>
              </w:rPr>
            </w:r>
            <w:r/>
          </w:p>
        </w:tc>
        <w:tc>
          <w:tcPr>
            <w:tcW w:w="1985" w:type="dxa"/>
            <w:vAlign w:val="top"/>
            <w:textDirection w:val="lrTb"/>
            <w:noWrap w:val="false"/>
          </w:tcPr>
          <w:p>
            <w:pPr>
              <w:pStyle w:val="1013"/>
              <w:rPr>
                <w:rFonts w:ascii="等线" w:hAnsi="等线"/>
                <w:szCs w:val="24"/>
              </w:rPr>
            </w:pPr>
            <w:r>
              <w:rPr>
                <w:rFonts w:ascii="等线" w:hAnsi="等线"/>
                <w:szCs w:val="24"/>
              </w:rPr>
            </w:r>
            <w:r/>
          </w:p>
        </w:tc>
      </w:tr>
      <w:tr>
        <w:trPr>
          <w:trHeight w:val="545"/>
        </w:trPr>
        <w:tc>
          <w:tcPr>
            <w:tcW w:w="4678" w:type="dxa"/>
            <w:vAlign w:val="top"/>
            <w:textDirection w:val="lrTb"/>
            <w:noWrap w:val="false"/>
          </w:tcPr>
          <w:p>
            <w:pPr>
              <w:pStyle w:val="1013"/>
              <w:contextualSpacing/>
              <w:ind w:left="420"/>
              <w:spacing w:line="265" w:lineRule="atLeast"/>
              <w:shd w:val="clear" w:color="auto" w:fill="ffffff"/>
              <w:rPr>
                <w:rFonts w:ascii="等线" w:hAnsi="等线"/>
                <w:sz w:val="24"/>
                <w:szCs w:val="24"/>
                <w:lang w:bidi="en-US"/>
              </w:rPr>
            </w:pPr>
            <w:r>
              <w:rPr>
                <w:rFonts w:ascii="等线" w:hAnsi="等线"/>
                <w:sz w:val="24"/>
                <w:szCs w:val="24"/>
                <w:lang w:bidi="en-US"/>
              </w:rPr>
            </w:r>
            <w:r/>
          </w:p>
        </w:tc>
        <w:tc>
          <w:tcPr>
            <w:tcW w:w="1985" w:type="dxa"/>
            <w:vAlign w:val="top"/>
            <w:textDirection w:val="lrTb"/>
            <w:noWrap w:val="false"/>
          </w:tcPr>
          <w:p>
            <w:pPr>
              <w:pStyle w:val="1013"/>
              <w:rPr>
                <w:rFonts w:ascii="等线" w:hAnsi="等线"/>
                <w:szCs w:val="24"/>
              </w:rPr>
            </w:pPr>
            <w:r>
              <w:rPr>
                <w:rFonts w:ascii="等线" w:hAnsi="等线"/>
                <w:szCs w:val="24"/>
              </w:rPr>
            </w:r>
            <w:r/>
          </w:p>
        </w:tc>
        <w:tc>
          <w:tcPr>
            <w:tcW w:w="1985" w:type="dxa"/>
            <w:vAlign w:val="top"/>
            <w:textDirection w:val="lrTb"/>
            <w:noWrap w:val="false"/>
          </w:tcPr>
          <w:p>
            <w:pPr>
              <w:pStyle w:val="1013"/>
              <w:rPr>
                <w:rFonts w:ascii="等线" w:hAnsi="等线"/>
                <w:szCs w:val="24"/>
              </w:rPr>
            </w:pPr>
            <w:r>
              <w:rPr>
                <w:rFonts w:ascii="等线" w:hAnsi="等线"/>
                <w:szCs w:val="24"/>
              </w:rPr>
            </w:r>
            <w:r/>
          </w:p>
        </w:tc>
      </w:tr>
      <w:tr>
        <w:trPr>
          <w:trHeight w:val="545"/>
        </w:trPr>
        <w:tc>
          <w:tcPr>
            <w:tcW w:w="4678" w:type="dxa"/>
            <w:vAlign w:val="top"/>
            <w:textDirection w:val="lrTb"/>
            <w:noWrap w:val="false"/>
          </w:tcPr>
          <w:p>
            <w:pPr>
              <w:pStyle w:val="1013"/>
              <w:contextualSpacing/>
              <w:ind w:left="420"/>
              <w:spacing w:line="265" w:lineRule="atLeast"/>
              <w:shd w:val="clear" w:color="auto" w:fill="ffffff"/>
              <w:rPr>
                <w:rFonts w:ascii="等线" w:hAnsi="等线"/>
                <w:sz w:val="24"/>
                <w:szCs w:val="24"/>
                <w:lang w:bidi="en-US"/>
              </w:rPr>
            </w:pPr>
            <w:r>
              <w:rPr>
                <w:rFonts w:ascii="等线" w:hAnsi="等线"/>
                <w:sz w:val="24"/>
                <w:szCs w:val="24"/>
                <w:lang w:bidi="en-US"/>
              </w:rPr>
            </w:r>
            <w:r/>
          </w:p>
        </w:tc>
        <w:tc>
          <w:tcPr>
            <w:tcW w:w="1985" w:type="dxa"/>
            <w:vAlign w:val="top"/>
            <w:textDirection w:val="lrTb"/>
            <w:noWrap w:val="false"/>
          </w:tcPr>
          <w:p>
            <w:pPr>
              <w:pStyle w:val="1013"/>
              <w:rPr>
                <w:rFonts w:ascii="等线" w:hAnsi="等线"/>
                <w:szCs w:val="24"/>
              </w:rPr>
            </w:pPr>
            <w:r>
              <w:rPr>
                <w:rFonts w:ascii="等线" w:hAnsi="等线"/>
                <w:szCs w:val="24"/>
              </w:rPr>
            </w:r>
            <w:r/>
          </w:p>
        </w:tc>
        <w:tc>
          <w:tcPr>
            <w:tcW w:w="1985" w:type="dxa"/>
            <w:vAlign w:val="top"/>
            <w:textDirection w:val="lrTb"/>
            <w:noWrap w:val="false"/>
          </w:tcPr>
          <w:p>
            <w:pPr>
              <w:pStyle w:val="1013"/>
              <w:rPr>
                <w:rFonts w:ascii="等线" w:hAnsi="等线"/>
                <w:szCs w:val="24"/>
              </w:rPr>
            </w:pPr>
            <w:r>
              <w:rPr>
                <w:rFonts w:ascii="等线" w:hAnsi="等线"/>
                <w:szCs w:val="24"/>
              </w:rPr>
            </w:r>
            <w:r/>
          </w:p>
        </w:tc>
      </w:tr>
      <w:tr>
        <w:trPr>
          <w:trHeight w:val="545"/>
        </w:trPr>
        <w:tc>
          <w:tcPr>
            <w:tcW w:w="4678" w:type="dxa"/>
            <w:vAlign w:val="top"/>
            <w:textDirection w:val="lrTb"/>
            <w:noWrap w:val="false"/>
          </w:tcPr>
          <w:p>
            <w:pPr>
              <w:pStyle w:val="1013"/>
              <w:contextualSpacing/>
              <w:ind w:left="420"/>
              <w:spacing w:line="265" w:lineRule="atLeast"/>
              <w:shd w:val="clear" w:color="auto" w:fill="ffffff"/>
              <w:rPr>
                <w:rFonts w:ascii="等线" w:hAnsi="等线"/>
                <w:b/>
                <w:bCs/>
                <w:sz w:val="24"/>
                <w:szCs w:val="24"/>
                <w:lang w:bidi="en-US"/>
              </w:rPr>
            </w:pPr>
            <w:r>
              <w:rPr>
                <w:rFonts w:ascii="等线" w:hAnsi="等线"/>
                <w:b/>
                <w:bCs/>
                <w:sz w:val="24"/>
                <w:szCs w:val="24"/>
                <w:lang w:bidi="en-US"/>
              </w:rPr>
            </w:r>
            <w:r/>
          </w:p>
        </w:tc>
        <w:tc>
          <w:tcPr>
            <w:tcW w:w="1985" w:type="dxa"/>
            <w:vAlign w:val="top"/>
            <w:textDirection w:val="lrTb"/>
            <w:noWrap w:val="false"/>
          </w:tcPr>
          <w:p>
            <w:pPr>
              <w:pStyle w:val="1013"/>
              <w:rPr>
                <w:rFonts w:ascii="等线" w:hAnsi="等线"/>
                <w:szCs w:val="24"/>
              </w:rPr>
            </w:pPr>
            <w:r>
              <w:rPr>
                <w:rFonts w:ascii="等线" w:hAnsi="等线"/>
                <w:szCs w:val="24"/>
              </w:rPr>
            </w:r>
            <w:r/>
          </w:p>
        </w:tc>
        <w:tc>
          <w:tcPr>
            <w:tcW w:w="1985" w:type="dxa"/>
            <w:vAlign w:val="top"/>
            <w:textDirection w:val="lrTb"/>
            <w:noWrap w:val="false"/>
          </w:tcPr>
          <w:p>
            <w:pPr>
              <w:pStyle w:val="1013"/>
              <w:rPr>
                <w:rFonts w:ascii="等线" w:hAnsi="等线"/>
                <w:szCs w:val="24"/>
              </w:rPr>
            </w:pPr>
            <w:r>
              <w:rPr>
                <w:rFonts w:ascii="等线" w:hAnsi="等线"/>
                <w:szCs w:val="24"/>
              </w:rPr>
            </w:r>
            <w:r/>
          </w:p>
        </w:tc>
      </w:tr>
      <w:tr>
        <w:trPr>
          <w:trHeight w:val="545"/>
        </w:trPr>
        <w:tc>
          <w:tcPr>
            <w:tcW w:w="4678" w:type="dxa"/>
            <w:vAlign w:val="top"/>
            <w:textDirection w:val="lrTb"/>
            <w:noWrap w:val="false"/>
          </w:tcPr>
          <w:p>
            <w:pPr>
              <w:pStyle w:val="1013"/>
              <w:contextualSpacing/>
              <w:ind w:left="420"/>
              <w:spacing w:line="265" w:lineRule="atLeast"/>
              <w:shd w:val="clear" w:color="auto" w:fill="ffffff"/>
              <w:rPr>
                <w:rFonts w:ascii="等线" w:hAnsi="等线"/>
                <w:sz w:val="24"/>
                <w:szCs w:val="24"/>
                <w:lang w:bidi="en-US"/>
              </w:rPr>
            </w:pPr>
            <w:r>
              <w:rPr>
                <w:rFonts w:ascii="等线" w:hAnsi="等线"/>
                <w:sz w:val="24"/>
                <w:szCs w:val="24"/>
                <w:lang w:bidi="en-US"/>
              </w:rPr>
            </w:r>
            <w:r/>
          </w:p>
        </w:tc>
        <w:tc>
          <w:tcPr>
            <w:tcW w:w="1985" w:type="dxa"/>
            <w:vAlign w:val="top"/>
            <w:textDirection w:val="lrTb"/>
            <w:noWrap w:val="false"/>
          </w:tcPr>
          <w:p>
            <w:pPr>
              <w:pStyle w:val="1013"/>
              <w:rPr>
                <w:rFonts w:ascii="等线" w:hAnsi="等线"/>
                <w:szCs w:val="24"/>
              </w:rPr>
            </w:pPr>
            <w:r>
              <w:rPr>
                <w:rFonts w:ascii="等线" w:hAnsi="等线"/>
                <w:szCs w:val="24"/>
              </w:rPr>
            </w:r>
            <w:r/>
          </w:p>
        </w:tc>
        <w:tc>
          <w:tcPr>
            <w:tcW w:w="1985" w:type="dxa"/>
            <w:vAlign w:val="top"/>
            <w:textDirection w:val="lrTb"/>
            <w:noWrap w:val="false"/>
          </w:tcPr>
          <w:p>
            <w:pPr>
              <w:pStyle w:val="1013"/>
              <w:rPr>
                <w:rFonts w:ascii="等线" w:hAnsi="等线"/>
                <w:szCs w:val="24"/>
              </w:rPr>
            </w:pPr>
            <w:r>
              <w:rPr>
                <w:rFonts w:ascii="等线" w:hAnsi="等线"/>
                <w:szCs w:val="24"/>
              </w:rPr>
            </w:r>
            <w:r/>
          </w:p>
        </w:tc>
      </w:tr>
      <w:tr>
        <w:trPr>
          <w:trHeight w:val="545"/>
        </w:trPr>
        <w:tc>
          <w:tcPr>
            <w:tcW w:w="4678" w:type="dxa"/>
            <w:vAlign w:val="top"/>
            <w:textDirection w:val="lrTb"/>
            <w:noWrap w:val="false"/>
          </w:tcPr>
          <w:p>
            <w:pPr>
              <w:pStyle w:val="1013"/>
              <w:contextualSpacing/>
              <w:ind w:left="420"/>
              <w:spacing w:line="265" w:lineRule="atLeast"/>
              <w:shd w:val="clear" w:color="auto" w:fill="ffffff"/>
              <w:rPr>
                <w:rFonts w:ascii="等线" w:hAnsi="等线"/>
                <w:b/>
                <w:bCs/>
                <w:sz w:val="24"/>
                <w:szCs w:val="24"/>
                <w:lang w:bidi="en-US"/>
              </w:rPr>
            </w:pPr>
            <w:r>
              <w:rPr>
                <w:rFonts w:ascii="等线" w:hAnsi="等线"/>
                <w:b/>
                <w:bCs/>
                <w:sz w:val="24"/>
                <w:szCs w:val="24"/>
                <w:lang w:bidi="en-US"/>
              </w:rPr>
            </w:r>
            <w:r/>
          </w:p>
        </w:tc>
        <w:tc>
          <w:tcPr>
            <w:tcW w:w="1985" w:type="dxa"/>
            <w:vAlign w:val="top"/>
            <w:textDirection w:val="lrTb"/>
            <w:noWrap w:val="false"/>
          </w:tcPr>
          <w:p>
            <w:pPr>
              <w:pStyle w:val="1013"/>
              <w:rPr>
                <w:rFonts w:ascii="等线" w:hAnsi="等线"/>
                <w:szCs w:val="24"/>
              </w:rPr>
            </w:pPr>
            <w:r>
              <w:rPr>
                <w:rFonts w:ascii="等线" w:hAnsi="等线"/>
                <w:szCs w:val="24"/>
              </w:rPr>
            </w:r>
            <w:r/>
          </w:p>
        </w:tc>
        <w:tc>
          <w:tcPr>
            <w:tcW w:w="1985" w:type="dxa"/>
            <w:vAlign w:val="top"/>
            <w:textDirection w:val="lrTb"/>
            <w:noWrap w:val="false"/>
          </w:tcPr>
          <w:p>
            <w:pPr>
              <w:pStyle w:val="1013"/>
              <w:rPr>
                <w:rFonts w:ascii="等线" w:hAnsi="等线"/>
                <w:szCs w:val="24"/>
              </w:rPr>
            </w:pPr>
            <w:r>
              <w:rPr>
                <w:rFonts w:ascii="等线" w:hAnsi="等线"/>
                <w:szCs w:val="24"/>
              </w:rPr>
            </w:r>
            <w:r/>
          </w:p>
        </w:tc>
      </w:tr>
      <w:tr>
        <w:trPr>
          <w:trHeight w:val="545"/>
        </w:trPr>
        <w:tc>
          <w:tcPr>
            <w:tcW w:w="4678" w:type="dxa"/>
            <w:vAlign w:val="top"/>
            <w:textDirection w:val="lrTb"/>
            <w:noWrap w:val="false"/>
          </w:tcPr>
          <w:p>
            <w:pPr>
              <w:pStyle w:val="1013"/>
              <w:contextualSpacing/>
              <w:ind w:firstLine="480"/>
              <w:spacing w:line="265" w:lineRule="atLeast"/>
              <w:shd w:val="clear" w:color="auto" w:fill="ffffff"/>
              <w:rPr>
                <w:rFonts w:ascii="等线" w:hAnsi="等线"/>
                <w:sz w:val="24"/>
                <w:lang w:bidi="en-US"/>
              </w:rPr>
            </w:pPr>
            <w:r>
              <w:rPr>
                <w:rFonts w:ascii="等线" w:hAnsi="等线"/>
                <w:sz w:val="24"/>
                <w:lang w:bidi="en-US"/>
              </w:rPr>
            </w:r>
            <w:r/>
          </w:p>
        </w:tc>
        <w:tc>
          <w:tcPr>
            <w:tcW w:w="1985" w:type="dxa"/>
            <w:vAlign w:val="top"/>
            <w:textDirection w:val="lrTb"/>
            <w:noWrap w:val="false"/>
          </w:tcPr>
          <w:p>
            <w:pPr>
              <w:pStyle w:val="1013"/>
              <w:rPr>
                <w:rFonts w:ascii="等线" w:hAnsi="等线"/>
                <w:szCs w:val="24"/>
              </w:rPr>
            </w:pPr>
            <w:r>
              <w:rPr>
                <w:rFonts w:ascii="等线" w:hAnsi="等线"/>
                <w:szCs w:val="24"/>
              </w:rPr>
            </w:r>
            <w:r/>
          </w:p>
        </w:tc>
        <w:tc>
          <w:tcPr>
            <w:tcW w:w="1985" w:type="dxa"/>
            <w:vAlign w:val="top"/>
            <w:textDirection w:val="lrTb"/>
            <w:noWrap w:val="false"/>
          </w:tcPr>
          <w:p>
            <w:pPr>
              <w:pStyle w:val="1013"/>
              <w:rPr>
                <w:rFonts w:ascii="等线" w:hAnsi="等线"/>
                <w:szCs w:val="24"/>
              </w:rPr>
            </w:pPr>
            <w:r>
              <w:rPr>
                <w:rFonts w:ascii="等线" w:hAnsi="等线"/>
                <w:szCs w:val="24"/>
              </w:rPr>
            </w:r>
            <w:r/>
          </w:p>
        </w:tc>
      </w:tr>
      <w:tr>
        <w:trPr>
          <w:trHeight w:val="545"/>
        </w:trPr>
        <w:tc>
          <w:tcPr>
            <w:tcBorders>
              <w:bottom w:val="single" w:color="000000" w:sz="4" w:space="0"/>
            </w:tcBorders>
            <w:tcW w:w="4678" w:type="dxa"/>
            <w:vAlign w:val="top"/>
            <w:textDirection w:val="lrTb"/>
            <w:noWrap w:val="false"/>
          </w:tcPr>
          <w:p>
            <w:pPr>
              <w:pStyle w:val="1013"/>
              <w:contextualSpacing/>
              <w:ind w:firstLine="480"/>
              <w:spacing w:line="265" w:lineRule="atLeast"/>
              <w:shd w:val="clear" w:color="auto" w:fill="ffffff"/>
              <w:rPr>
                <w:rFonts w:ascii="等线" w:hAnsi="等线"/>
                <w:sz w:val="24"/>
                <w:szCs w:val="24"/>
                <w:lang w:bidi="en-US"/>
              </w:rPr>
            </w:pPr>
            <w:r>
              <w:rPr>
                <w:rFonts w:ascii="等线" w:hAnsi="等线"/>
                <w:sz w:val="24"/>
                <w:szCs w:val="24"/>
                <w:lang w:bidi="en-US"/>
              </w:rPr>
            </w:r>
            <w:r/>
          </w:p>
        </w:tc>
        <w:tc>
          <w:tcPr>
            <w:tcBorders>
              <w:bottom w:val="single" w:color="000000" w:sz="4" w:space="0"/>
            </w:tcBorders>
            <w:tcW w:w="1985" w:type="dxa"/>
            <w:vAlign w:val="top"/>
            <w:textDirection w:val="lrTb"/>
            <w:noWrap w:val="false"/>
          </w:tcPr>
          <w:p>
            <w:pPr>
              <w:pStyle w:val="1013"/>
              <w:rPr>
                <w:rFonts w:ascii="等线" w:hAnsi="等线"/>
                <w:szCs w:val="24"/>
              </w:rPr>
            </w:pPr>
            <w:r>
              <w:rPr>
                <w:rFonts w:ascii="等线" w:hAnsi="等线"/>
                <w:szCs w:val="24"/>
              </w:rPr>
            </w:r>
            <w:r/>
          </w:p>
        </w:tc>
        <w:tc>
          <w:tcPr>
            <w:tcBorders>
              <w:bottom w:val="single" w:color="000000" w:sz="4" w:space="0"/>
            </w:tcBorders>
            <w:tcW w:w="1985" w:type="dxa"/>
            <w:vAlign w:val="top"/>
            <w:textDirection w:val="lrTb"/>
            <w:noWrap w:val="false"/>
          </w:tcPr>
          <w:p>
            <w:pPr>
              <w:pStyle w:val="1013"/>
              <w:rPr>
                <w:rFonts w:ascii="等线" w:hAnsi="等线"/>
                <w:szCs w:val="24"/>
              </w:rPr>
            </w:pPr>
            <w:r>
              <w:rPr>
                <w:rFonts w:ascii="等线" w:hAnsi="等线"/>
                <w:szCs w:val="24"/>
              </w:rPr>
            </w:r>
            <w:r/>
          </w:p>
        </w:tc>
      </w:tr>
    </w:tbl>
    <w:p>
      <w:pPr>
        <w:pStyle w:val="1013"/>
        <w:rPr>
          <w:rFonts w:ascii="等线" w:hAnsi="等线"/>
          <w:szCs w:val="24"/>
        </w:rPr>
      </w:pPr>
      <w:r>
        <w:rPr>
          <w:rFonts w:ascii="等线" w:hAnsi="等线"/>
          <w:szCs w:val="24"/>
        </w:rPr>
      </w:r>
      <w:r/>
    </w:p>
    <w:p>
      <w:pPr>
        <w:pStyle w:val="1013"/>
        <w:spacing w:line="500" w:lineRule="exact"/>
        <w:rPr>
          <w:rFonts w:ascii="等线" w:hAnsi="等线"/>
        </w:rPr>
      </w:pPr>
      <w:r>
        <w:rPr>
          <w:rFonts w:hint="eastAsia" w:ascii="等线" w:hAnsi="等线"/>
        </w:rPr>
        <w:t xml:space="preserve">注：行数</w:t>
      </w:r>
      <w:r>
        <w:rPr>
          <w:rFonts w:hint="eastAsia" w:ascii="等线" w:hAnsi="等线"/>
        </w:rPr>
        <w:t xml:space="preserve">应根据实际内容自行增减</w:t>
      </w:r>
      <w:r>
        <w:rPr>
          <w:rFonts w:ascii="等线" w:hAnsi="等线"/>
        </w:rPr>
      </w:r>
      <w:r/>
    </w:p>
    <w:p>
      <w:pPr>
        <w:pStyle w:val="1013"/>
        <w:spacing w:line="500" w:lineRule="exact"/>
        <w:rPr>
          <w:rFonts w:ascii="等线" w:hAnsi="等线"/>
          <w:sz w:val="24"/>
          <w:szCs w:val="24"/>
        </w:rPr>
      </w:pPr>
      <w:r>
        <w:rPr>
          <w:rFonts w:ascii="等线" w:hAnsi="等线"/>
          <w:sz w:val="24"/>
          <w:szCs w:val="24"/>
        </w:rPr>
      </w:r>
      <w:r/>
    </w:p>
    <w:p>
      <w:pPr>
        <w:pStyle w:val="1013"/>
        <w:spacing w:line="500" w:lineRule="exact"/>
        <w:rPr>
          <w:rFonts w:ascii="等线" w:hAnsi="等线"/>
          <w:sz w:val="24"/>
          <w:szCs w:val="24"/>
        </w:rPr>
      </w:pPr>
      <w:r>
        <w:rPr>
          <w:rFonts w:ascii="等线" w:hAnsi="等线"/>
          <w:sz w:val="24"/>
          <w:szCs w:val="24"/>
        </w:rPr>
      </w:r>
      <w:r/>
    </w:p>
    <w:p>
      <w:pPr>
        <w:pStyle w:val="1013"/>
        <w:spacing w:line="500" w:lineRule="exact"/>
        <w:rPr>
          <w:rFonts w:ascii="等线" w:hAnsi="等线"/>
          <w:sz w:val="24"/>
          <w:szCs w:val="24"/>
        </w:rPr>
      </w:pPr>
      <w:r>
        <w:rPr>
          <w:rFonts w:ascii="等线" w:hAnsi="等线"/>
          <w:sz w:val="24"/>
          <w:szCs w:val="24"/>
        </w:rPr>
      </w:r>
      <w:r/>
    </w:p>
    <w:p>
      <w:pPr>
        <w:pStyle w:val="1013"/>
        <w:rPr>
          <w:rFonts w:ascii="等线" w:hAnsi="等线"/>
          <w:sz w:val="24"/>
          <w:szCs w:val="24"/>
        </w:rPr>
      </w:pPr>
      <w:r>
        <w:rPr>
          <w:rFonts w:ascii="等线" w:hAnsi="等线"/>
          <w:sz w:val="24"/>
          <w:szCs w:val="24"/>
        </w:rPr>
        <w:br w:type="page" w:clear="all"/>
      </w:r>
      <w:r/>
    </w:p>
    <w:p>
      <w:pPr>
        <w:pStyle w:val="1013"/>
        <w:spacing w:line="500" w:lineRule="exact"/>
        <w:rPr>
          <w:rFonts w:eastAsia="黑体"/>
          <w:sz w:val="44"/>
          <w:szCs w:val="24"/>
        </w:rPr>
      </w:pPr>
      <w:r>
        <w:rPr>
          <w:rFonts w:hint="eastAsia" w:ascii="宋体"/>
          <w:sz w:val="24"/>
          <w:szCs w:val="24"/>
        </w:rPr>
        <w:t xml:space="preserve">格式一    </w:t>
      </w:r>
      <w:r>
        <w:rPr>
          <w:rFonts w:eastAsia="黑体"/>
          <w:sz w:val="44"/>
          <w:szCs w:val="24"/>
        </w:rPr>
      </w:r>
      <w:r/>
    </w:p>
    <w:p>
      <w:pPr>
        <w:pStyle w:val="1013"/>
        <w:ind w:firstLine="4176"/>
        <w:spacing w:before="260" w:after="260" w:line="98" w:lineRule="atLeast"/>
        <w:rPr>
          <w:rFonts w:ascii="宋体" w:hAnsi="宋体" w:cs="宋体"/>
          <w:sz w:val="24"/>
          <w:szCs w:val="24"/>
        </w:rPr>
      </w:pPr>
      <w:r>
        <w:rPr>
          <w:rFonts w:hint="eastAsia" w:ascii="黑体" w:hAnsi="黑体" w:eastAsia="黑体" w:cs="宋体"/>
          <w:b/>
          <w:bCs/>
          <w:i/>
          <w:iCs/>
          <w:color w:val="000000"/>
          <w:sz w:val="32"/>
          <w:szCs w:val="32"/>
          <w:u w:val="single"/>
        </w:rPr>
        <w:t xml:space="preserve">投标函</w:t>
      </w:r>
      <w:r>
        <w:rPr>
          <w:rFonts w:ascii="宋体" w:hAnsi="宋体" w:cs="宋体"/>
          <w:sz w:val="24"/>
          <w:szCs w:val="24"/>
        </w:rPr>
      </w:r>
      <w:r/>
    </w:p>
    <w:p>
      <w:pPr>
        <w:pStyle w:val="1013"/>
        <w:rPr>
          <w:rFonts w:ascii="宋体" w:hAnsi="宋体" w:cs="宋体"/>
          <w:sz w:val="24"/>
          <w:szCs w:val="24"/>
        </w:rPr>
      </w:pPr>
      <w:r>
        <w:rPr>
          <w:rFonts w:hint="eastAsia" w:ascii="宋体" w:hAnsi="宋体" w:cs="宋体"/>
          <w:color w:val="000000"/>
          <w:sz w:val="24"/>
          <w:szCs w:val="24"/>
        </w:rPr>
        <w:t xml:space="preserve">致：</w:t>
      </w:r>
      <w:r>
        <w:rPr>
          <w:rFonts w:ascii="宋体" w:hAnsi="宋体" w:cs="宋体"/>
          <w:sz w:val="24"/>
          <w:szCs w:val="24"/>
        </w:rPr>
        <w:t xml:space="preserve"> </w:t>
      </w:r>
      <w:r/>
    </w:p>
    <w:p>
      <w:pPr>
        <w:pStyle w:val="1013"/>
        <w:ind w:firstLine="480"/>
        <w:rPr>
          <w:rFonts w:ascii="宋体" w:hAnsi="宋体" w:cs="宋体"/>
          <w:sz w:val="24"/>
          <w:szCs w:val="24"/>
        </w:rPr>
      </w:pPr>
      <w:r>
        <w:rPr>
          <w:rFonts w:hint="eastAsia" w:ascii="宋体" w:hAnsi="宋体" w:cs="宋体"/>
          <w:color w:val="000000"/>
          <w:sz w:val="24"/>
          <w:szCs w:val="24"/>
        </w:rPr>
        <w:t xml:space="preserve">根据贵方的JSZC-***</w:t>
      </w:r>
      <w:r>
        <w:rPr>
          <w:rFonts w:hint="eastAsia" w:ascii="宋体" w:hAnsi="宋体" w:cs="宋体"/>
          <w:b/>
          <w:bCs/>
          <w:color w:val="000000"/>
          <w:sz w:val="36"/>
          <w:szCs w:val="36"/>
          <w:u w:val="single"/>
        </w:rPr>
        <w:t xml:space="preserve">           </w:t>
      </w:r>
      <w:r>
        <w:rPr>
          <w:rFonts w:hint="eastAsia" w:ascii="宋体" w:hAnsi="宋体" w:cs="宋体"/>
          <w:color w:val="000000"/>
          <w:sz w:val="24"/>
          <w:szCs w:val="24"/>
        </w:rPr>
        <w:t xml:space="preserve">号招标文件，正式授权下述签字人_________________(姓名)代表我方______________（投标人的名称），全权处理本次项目投标的有关事宜。</w:t>
      </w:r>
      <w:r>
        <w:rPr>
          <w:rFonts w:ascii="宋体" w:hAnsi="宋体" w:cs="宋体"/>
          <w:sz w:val="24"/>
          <w:szCs w:val="24"/>
        </w:rPr>
      </w:r>
      <w:r/>
    </w:p>
    <w:p>
      <w:pPr>
        <w:pStyle w:val="1013"/>
        <w:ind w:firstLine="480"/>
        <w:rPr>
          <w:rFonts w:ascii="宋体" w:hAnsi="宋体" w:cs="宋体"/>
          <w:sz w:val="24"/>
          <w:szCs w:val="24"/>
        </w:rPr>
      </w:pPr>
      <w:r>
        <w:rPr>
          <w:rFonts w:hint="eastAsia" w:ascii="宋体" w:hAnsi="宋体" w:cs="宋体"/>
          <w:color w:val="000000"/>
          <w:sz w:val="24"/>
          <w:szCs w:val="24"/>
        </w:rPr>
        <w:t xml:space="preserve">据此函，__________签字人兹宣布同意如下：</w:t>
      </w:r>
      <w:r>
        <w:rPr>
          <w:rFonts w:ascii="宋体" w:hAnsi="宋体" w:cs="宋体"/>
          <w:sz w:val="24"/>
          <w:szCs w:val="24"/>
        </w:rPr>
      </w:r>
      <w:r/>
    </w:p>
    <w:p>
      <w:pPr>
        <w:pStyle w:val="1013"/>
        <w:ind w:firstLine="480"/>
        <w:rPr>
          <w:rFonts w:ascii="宋体" w:hAnsi="宋体" w:cs="宋体"/>
          <w:sz w:val="24"/>
          <w:szCs w:val="24"/>
        </w:rPr>
      </w:pPr>
      <w:r>
        <w:rPr>
          <w:rFonts w:hint="eastAsia" w:ascii="宋体" w:hAnsi="宋体" w:cs="宋体"/>
          <w:color w:val="000000"/>
          <w:sz w:val="24"/>
          <w:szCs w:val="24"/>
        </w:rPr>
        <w:t xml:space="preserve">1.按招标文件规定的各项要求，向买方提供所需货物（包含与货物相关的服务）。</w:t>
      </w:r>
      <w:r>
        <w:rPr>
          <w:rFonts w:ascii="宋体" w:hAnsi="宋体" w:cs="宋体"/>
          <w:sz w:val="24"/>
          <w:szCs w:val="24"/>
        </w:rPr>
      </w:r>
      <w:r/>
    </w:p>
    <w:p>
      <w:pPr>
        <w:pStyle w:val="1013"/>
        <w:ind w:firstLine="480"/>
        <w:rPr>
          <w:rFonts w:ascii="宋体" w:hAnsi="宋体" w:cs="宋体"/>
          <w:sz w:val="24"/>
          <w:szCs w:val="24"/>
        </w:rPr>
      </w:pPr>
      <w:r>
        <w:rPr>
          <w:rFonts w:hint="eastAsia" w:ascii="宋体" w:hAnsi="宋体" w:cs="宋体"/>
          <w:color w:val="000000"/>
          <w:sz w:val="24"/>
          <w:szCs w:val="24"/>
        </w:rPr>
        <w:t xml:space="preserve">2.我们完全理解贵方不一定将合同授予最低报价的投标人。</w:t>
      </w:r>
      <w:r>
        <w:rPr>
          <w:rFonts w:ascii="宋体" w:hAnsi="宋体" w:cs="宋体"/>
          <w:sz w:val="24"/>
          <w:szCs w:val="24"/>
        </w:rPr>
      </w:r>
      <w:r/>
    </w:p>
    <w:p>
      <w:pPr>
        <w:pStyle w:val="1013"/>
        <w:ind w:firstLine="480"/>
        <w:rPr>
          <w:rFonts w:ascii="宋体" w:hAnsi="宋体" w:cs="宋体"/>
          <w:sz w:val="24"/>
          <w:szCs w:val="24"/>
        </w:rPr>
      </w:pPr>
      <w:r>
        <w:rPr>
          <w:rFonts w:hint="eastAsia" w:ascii="宋体" w:hAnsi="宋体" w:cs="宋体"/>
          <w:color w:val="000000"/>
          <w:sz w:val="24"/>
          <w:szCs w:val="24"/>
        </w:rPr>
        <w:t xml:space="preserve">3.我们已详细审核全部招标文件及其有效补充文件，我们知道必须放弃提出含糊不清或误解问题的权利。</w:t>
      </w:r>
      <w:r>
        <w:rPr>
          <w:rFonts w:ascii="宋体" w:hAnsi="宋体" w:cs="宋体"/>
          <w:sz w:val="24"/>
          <w:szCs w:val="24"/>
        </w:rPr>
      </w:r>
      <w:r/>
    </w:p>
    <w:p>
      <w:pPr>
        <w:pStyle w:val="1013"/>
        <w:ind w:firstLine="480"/>
        <w:rPr>
          <w:rFonts w:ascii="宋体" w:hAnsi="宋体" w:cs="宋体"/>
          <w:sz w:val="24"/>
          <w:szCs w:val="24"/>
        </w:rPr>
      </w:pPr>
      <w:r>
        <w:rPr>
          <w:rFonts w:hint="eastAsia" w:ascii="宋体" w:hAnsi="宋体" w:cs="宋体"/>
          <w:color w:val="000000"/>
          <w:sz w:val="24"/>
          <w:szCs w:val="24"/>
        </w:rPr>
        <w:t xml:space="preserve">4.我们同意从规定的开标日期起遵循本投标文件，并在规定的投标有效期期满之前均具有约束力。</w:t>
      </w:r>
      <w:r>
        <w:rPr>
          <w:rFonts w:ascii="宋体" w:hAnsi="宋体" w:cs="宋体"/>
          <w:sz w:val="24"/>
          <w:szCs w:val="24"/>
        </w:rPr>
      </w:r>
      <w:r/>
    </w:p>
    <w:p>
      <w:pPr>
        <w:pStyle w:val="1013"/>
        <w:ind w:firstLine="480"/>
        <w:rPr>
          <w:rFonts w:ascii="宋体" w:hAnsi="宋体" w:cs="宋体"/>
          <w:sz w:val="24"/>
          <w:szCs w:val="24"/>
        </w:rPr>
      </w:pPr>
      <w:r>
        <w:rPr>
          <w:rFonts w:hint="eastAsia" w:ascii="宋体" w:hAnsi="宋体" w:cs="宋体"/>
          <w:color w:val="000000"/>
          <w:sz w:val="24"/>
          <w:szCs w:val="24"/>
        </w:rPr>
        <w:t xml:space="preserve">5.同意向贵方提供贵方可能另外要求的与投标有关的任何证据或资料，并保证我方已提供和将要提供的文件是真实的、准确的。</w:t>
      </w:r>
      <w:r>
        <w:rPr>
          <w:rFonts w:ascii="宋体" w:hAnsi="宋体" w:cs="宋体"/>
          <w:sz w:val="24"/>
          <w:szCs w:val="24"/>
        </w:rPr>
      </w:r>
      <w:r/>
    </w:p>
    <w:p>
      <w:pPr>
        <w:pStyle w:val="1013"/>
        <w:ind w:firstLine="480"/>
        <w:rPr>
          <w:rFonts w:ascii="宋体" w:hAnsi="宋体" w:cs="宋体"/>
          <w:sz w:val="24"/>
          <w:szCs w:val="24"/>
        </w:rPr>
      </w:pPr>
      <w:r>
        <w:rPr>
          <w:rFonts w:hint="eastAsia" w:ascii="宋体" w:hAnsi="宋体" w:cs="宋体"/>
          <w:color w:val="000000"/>
          <w:sz w:val="24"/>
          <w:szCs w:val="24"/>
        </w:rPr>
        <w:t xml:space="preserve">6.一旦我方中标,我方将根据招标文件的规定，严格履行合同的责任和义务,并保证在招标文件规定的时间完成项目，交付买方验收、使用。</w:t>
      </w:r>
      <w:r>
        <w:rPr>
          <w:rFonts w:ascii="宋体" w:hAnsi="宋体" w:cs="宋体"/>
          <w:sz w:val="24"/>
          <w:szCs w:val="24"/>
        </w:rPr>
      </w:r>
      <w:r/>
    </w:p>
    <w:p>
      <w:pPr>
        <w:pStyle w:val="1013"/>
        <w:ind w:left="425"/>
        <w:rPr>
          <w:rFonts w:ascii="宋体" w:hAnsi="宋体" w:cs="宋体"/>
          <w:sz w:val="24"/>
          <w:szCs w:val="24"/>
        </w:rPr>
      </w:pPr>
      <w:r>
        <w:rPr>
          <w:rFonts w:hint="eastAsia" w:ascii="宋体" w:hAnsi="宋体" w:cs="宋体"/>
          <w:color w:val="000000"/>
          <w:sz w:val="24"/>
          <w:szCs w:val="24"/>
        </w:rPr>
        <w:t xml:space="preserve">7.与本投标有关的正式通讯地址为：</w:t>
      </w:r>
      <w:r>
        <w:rPr>
          <w:rFonts w:ascii="宋体" w:hAnsi="宋体" w:cs="宋体"/>
          <w:sz w:val="24"/>
          <w:szCs w:val="24"/>
        </w:rPr>
      </w:r>
      <w:r/>
    </w:p>
    <w:p>
      <w:pPr>
        <w:pStyle w:val="1013"/>
        <w:ind w:left="420" w:firstLine="480"/>
        <w:rPr>
          <w:rFonts w:ascii="宋体" w:hAnsi="宋体" w:cs="宋体"/>
          <w:sz w:val="24"/>
          <w:szCs w:val="24"/>
        </w:rPr>
      </w:pPr>
      <w:r>
        <w:rPr>
          <w:rFonts w:hint="eastAsia" w:ascii="宋体" w:hAnsi="宋体" w:cs="宋体"/>
          <w:color w:val="000000"/>
          <w:sz w:val="24"/>
          <w:szCs w:val="24"/>
        </w:rPr>
        <w:t xml:space="preserve">地         址：</w:t>
      </w:r>
      <w:r>
        <w:rPr>
          <w:rFonts w:ascii="宋体" w:hAnsi="宋体" w:cs="宋体"/>
          <w:sz w:val="24"/>
          <w:szCs w:val="24"/>
        </w:rPr>
      </w:r>
      <w:r/>
    </w:p>
    <w:p>
      <w:pPr>
        <w:pStyle w:val="1013"/>
        <w:ind w:left="420" w:firstLine="480"/>
        <w:rPr>
          <w:rFonts w:ascii="宋体" w:hAnsi="宋体" w:cs="宋体"/>
          <w:sz w:val="24"/>
          <w:szCs w:val="24"/>
        </w:rPr>
      </w:pPr>
      <w:r>
        <w:rPr>
          <w:rFonts w:hint="eastAsia" w:ascii="宋体" w:hAnsi="宋体" w:cs="宋体"/>
          <w:color w:val="000000"/>
          <w:sz w:val="24"/>
          <w:szCs w:val="24"/>
        </w:rPr>
        <w:t xml:space="preserve">邮         编：</w:t>
      </w:r>
      <w:r>
        <w:rPr>
          <w:rFonts w:ascii="宋体" w:hAnsi="宋体" w:cs="宋体"/>
          <w:sz w:val="24"/>
          <w:szCs w:val="24"/>
        </w:rPr>
      </w:r>
      <w:r/>
    </w:p>
    <w:p>
      <w:pPr>
        <w:pStyle w:val="1013"/>
        <w:ind w:left="420" w:firstLine="480"/>
        <w:rPr>
          <w:rFonts w:ascii="宋体" w:hAnsi="宋体" w:cs="宋体"/>
          <w:sz w:val="24"/>
          <w:szCs w:val="24"/>
        </w:rPr>
      </w:pPr>
      <w:r>
        <w:rPr>
          <w:rFonts w:hint="eastAsia" w:ascii="宋体" w:hAnsi="宋体" w:cs="宋体"/>
          <w:color w:val="000000"/>
          <w:sz w:val="24"/>
          <w:szCs w:val="24"/>
        </w:rPr>
        <w:t xml:space="preserve">电         话：</w:t>
      </w:r>
      <w:r>
        <w:rPr>
          <w:rFonts w:ascii="宋体" w:hAnsi="宋体" w:cs="宋体"/>
          <w:sz w:val="24"/>
          <w:szCs w:val="24"/>
        </w:rPr>
      </w:r>
      <w:r/>
    </w:p>
    <w:p>
      <w:pPr>
        <w:pStyle w:val="1013"/>
        <w:ind w:left="420" w:firstLine="480"/>
        <w:rPr>
          <w:rFonts w:ascii="宋体" w:hAnsi="宋体" w:cs="宋体"/>
          <w:sz w:val="24"/>
          <w:szCs w:val="24"/>
        </w:rPr>
      </w:pPr>
      <w:r>
        <w:rPr>
          <w:rFonts w:hint="eastAsia" w:ascii="宋体" w:hAnsi="宋体" w:cs="宋体"/>
          <w:color w:val="000000"/>
          <w:sz w:val="24"/>
          <w:szCs w:val="24"/>
        </w:rPr>
        <w:t xml:space="preserve">传         真</w:t>
      </w:r>
      <w:r>
        <w:rPr>
          <w:rFonts w:hint="eastAsia" w:ascii="宋体" w:hAnsi="宋体" w:cs="宋体"/>
          <w:color w:val="000000"/>
          <w:sz w:val="24"/>
          <w:szCs w:val="24"/>
        </w:rPr>
        <w:t xml:space="preserve">：</w:t>
      </w:r>
      <w:r>
        <w:rPr>
          <w:rFonts w:ascii="宋体" w:hAnsi="宋体" w:cs="宋体"/>
          <w:sz w:val="24"/>
          <w:szCs w:val="24"/>
        </w:rPr>
      </w:r>
      <w:r/>
    </w:p>
    <w:p>
      <w:pPr>
        <w:pStyle w:val="1013"/>
        <w:ind w:left="420" w:firstLine="480"/>
        <w:rPr>
          <w:rFonts w:ascii="宋体" w:hAnsi="宋体" w:cs="宋体"/>
          <w:sz w:val="24"/>
          <w:szCs w:val="24"/>
        </w:rPr>
      </w:pPr>
      <w:r>
        <w:rPr>
          <w:rFonts w:hint="eastAsia" w:ascii="宋体" w:hAnsi="宋体" w:cs="宋体"/>
          <w:color w:val="000000"/>
          <w:sz w:val="24"/>
          <w:szCs w:val="24"/>
        </w:rPr>
        <w:t xml:space="preserve">投标人开户行：</w:t>
      </w:r>
      <w:r>
        <w:rPr>
          <w:rFonts w:ascii="宋体" w:hAnsi="宋体" w:cs="宋体"/>
          <w:sz w:val="24"/>
          <w:szCs w:val="24"/>
        </w:rPr>
      </w:r>
      <w:r/>
    </w:p>
    <w:p>
      <w:pPr>
        <w:pStyle w:val="1013"/>
        <w:ind w:left="420" w:firstLine="480"/>
        <w:rPr>
          <w:rFonts w:ascii="宋体" w:hAnsi="宋体" w:cs="宋体"/>
          <w:sz w:val="24"/>
          <w:szCs w:val="24"/>
        </w:rPr>
      </w:pPr>
      <w:r>
        <w:rPr>
          <w:rFonts w:hint="eastAsia" w:ascii="宋体" w:hAnsi="宋体" w:cs="宋体"/>
          <w:color w:val="000000"/>
          <w:sz w:val="24"/>
          <w:szCs w:val="24"/>
        </w:rPr>
        <w:t xml:space="preserve">账         号： </w:t>
      </w:r>
      <w:r>
        <w:rPr>
          <w:rFonts w:ascii="宋体" w:hAnsi="宋体" w:cs="宋体"/>
          <w:sz w:val="24"/>
          <w:szCs w:val="24"/>
        </w:rPr>
      </w:r>
      <w:r/>
    </w:p>
    <w:p>
      <w:pPr>
        <w:pStyle w:val="1013"/>
        <w:ind w:left="420" w:firstLine="480"/>
        <w:rPr>
          <w:rFonts w:ascii="宋体" w:hAnsi="宋体" w:cs="宋体"/>
          <w:sz w:val="24"/>
          <w:szCs w:val="24"/>
        </w:rPr>
      </w:pPr>
      <w:r>
        <w:rPr>
          <w:rFonts w:hint="eastAsia" w:ascii="宋体" w:hAnsi="宋体" w:cs="宋体"/>
          <w:color w:val="000000"/>
          <w:sz w:val="24"/>
          <w:szCs w:val="24"/>
        </w:rPr>
        <w:t xml:space="preserve">日          期：________年____月____日</w:t>
      </w:r>
      <w:r>
        <w:rPr>
          <w:rFonts w:ascii="宋体" w:hAnsi="宋体" w:cs="宋体"/>
          <w:sz w:val="24"/>
          <w:szCs w:val="24"/>
        </w:rPr>
      </w:r>
      <w:r/>
    </w:p>
    <w:p>
      <w:pPr>
        <w:pStyle w:val="1013"/>
        <w:spacing w:line="500" w:lineRule="exact"/>
        <w:rPr>
          <w:rFonts w:ascii="宋体"/>
          <w:sz w:val="24"/>
          <w:szCs w:val="24"/>
        </w:rPr>
      </w:pPr>
      <w:r>
        <w:rPr>
          <w:rFonts w:ascii="宋体"/>
          <w:sz w:val="24"/>
          <w:szCs w:val="24"/>
        </w:rPr>
      </w:r>
      <w:r/>
    </w:p>
    <w:p>
      <w:pPr>
        <w:pStyle w:val="1013"/>
        <w:ind w:right="-5"/>
        <w:spacing w:line="500" w:lineRule="exact"/>
        <w:rPr>
          <w:sz w:val="24"/>
          <w:szCs w:val="24"/>
        </w:rPr>
      </w:pPr>
      <w:r>
        <w:rPr>
          <w:sz w:val="24"/>
          <w:szCs w:val="24"/>
        </w:rPr>
        <w:br w:type="page" w:clear="all"/>
      </w:r>
      <w:r>
        <w:rPr>
          <w:rFonts w:hint="eastAsia"/>
          <w:sz w:val="24"/>
          <w:szCs w:val="24"/>
        </w:rPr>
        <w:t xml:space="preserve">格式二： </w:t>
      </w:r>
      <w:r>
        <w:rPr>
          <w:sz w:val="24"/>
          <w:szCs w:val="24"/>
        </w:rPr>
        <w:t xml:space="preserve">                     </w:t>
      </w:r>
      <w:r>
        <w:rPr>
          <w:rFonts w:hint="eastAsia"/>
          <w:b/>
          <w:sz w:val="24"/>
          <w:szCs w:val="24"/>
        </w:rPr>
        <w:t xml:space="preserve">开标一览表(以苏采云</w:t>
      </w:r>
      <w:r>
        <w:rPr>
          <w:b/>
          <w:sz w:val="24"/>
          <w:szCs w:val="24"/>
        </w:rPr>
        <w:t xml:space="preserve">系统</w:t>
      </w:r>
      <w:r>
        <w:rPr>
          <w:rFonts w:hint="eastAsia"/>
          <w:b/>
          <w:sz w:val="24"/>
          <w:szCs w:val="24"/>
        </w:rPr>
        <w:t xml:space="preserve">里</w:t>
      </w:r>
      <w:r>
        <w:rPr>
          <w:b/>
          <w:sz w:val="24"/>
          <w:szCs w:val="24"/>
        </w:rPr>
        <w:t xml:space="preserve">的格式为准</w:t>
      </w:r>
      <w:r>
        <w:rPr>
          <w:rFonts w:hint="eastAsia"/>
          <w:b/>
          <w:sz w:val="24"/>
          <w:szCs w:val="24"/>
        </w:rPr>
        <w:t xml:space="preserve">)</w:t>
      </w:r>
      <w:r>
        <w:rPr>
          <w:sz w:val="24"/>
          <w:szCs w:val="24"/>
        </w:rPr>
      </w:r>
      <w:r/>
    </w:p>
    <w:p>
      <w:pPr>
        <w:pStyle w:val="1013"/>
        <w:spacing w:line="400" w:lineRule="exact"/>
        <w:rPr>
          <w:sz w:val="24"/>
          <w:szCs w:val="24"/>
        </w:rPr>
      </w:pPr>
      <w:r>
        <w:rPr>
          <w:rFonts w:hint="eastAsia"/>
          <w:sz w:val="24"/>
          <w:szCs w:val="24"/>
        </w:rPr>
        <w:t xml:space="preserve">项目名称：</w:t>
      </w:r>
      <w:r>
        <w:rPr>
          <w:sz w:val="24"/>
          <w:szCs w:val="24"/>
        </w:rPr>
      </w:r>
      <w:r/>
    </w:p>
    <w:p>
      <w:pPr>
        <w:pStyle w:val="1013"/>
        <w:spacing w:line="400" w:lineRule="exact"/>
        <w:rPr>
          <w:bCs/>
          <w:sz w:val="24"/>
          <w:szCs w:val="24"/>
        </w:rPr>
      </w:pPr>
      <w:r>
        <w:rPr>
          <w:rFonts w:hint="eastAsia"/>
          <w:bCs/>
          <w:sz w:val="24"/>
          <w:szCs w:val="24"/>
        </w:rPr>
        <w:t xml:space="preserve">项目编号：</w:t>
      </w:r>
      <w:r>
        <w:rPr>
          <w:bCs/>
          <w:sz w:val="24"/>
          <w:szCs w:val="24"/>
        </w:rPr>
      </w:r>
      <w:r/>
    </w:p>
    <w:p>
      <w:pPr>
        <w:pStyle w:val="1013"/>
        <w:spacing w:line="400" w:lineRule="exact"/>
        <w:rPr>
          <w:rFonts w:ascii="宋体" w:hAnsi="宋体"/>
          <w:sz w:val="24"/>
          <w:szCs w:val="24"/>
        </w:rPr>
      </w:pPr>
      <w:r>
        <w:rPr>
          <w:rFonts w:hint="eastAsia" w:ascii="宋体" w:hAnsi="宋体"/>
          <w:sz w:val="24"/>
          <w:szCs w:val="24"/>
        </w:rPr>
        <w:t xml:space="preserve">采购代理编号：                  包号：        </w:t>
      </w:r>
      <w:r>
        <w:rPr>
          <w:rFonts w:ascii="宋体" w:hAnsi="宋体"/>
          <w:sz w:val="24"/>
          <w:szCs w:val="24"/>
        </w:rPr>
      </w:r>
      <w:r/>
    </w:p>
    <w:tbl>
      <w:tblPr>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3"/>
        <w:gridCol w:w="3155"/>
        <w:gridCol w:w="1468"/>
      </w:tblGrid>
      <w:tr>
        <w:trPr>
          <w:trHeight w:val="420"/>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1013"/>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2653" w:type="dxa"/>
            <w:vAlign w:val="center"/>
            <w:textDirection w:val="lrTb"/>
            <w:noWrap w:val="false"/>
          </w:tcPr>
          <w:p>
            <w:pPr>
              <w:pStyle w:val="1013"/>
              <w:jc w:val="center"/>
              <w:rPr>
                <w:rFonts w:ascii="宋体" w:hAnsi="宋体"/>
                <w:sz w:val="24"/>
                <w:szCs w:val="24"/>
              </w:rPr>
            </w:pPr>
            <w:r>
              <w:rPr>
                <w:rFonts w:hint="eastAsia" w:ascii="宋体" w:hAnsi="宋体"/>
                <w:sz w:val="24"/>
                <w:szCs w:val="24"/>
              </w:rPr>
              <w:t xml:space="preserve">内容</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3155" w:type="dxa"/>
            <w:vAlign w:val="center"/>
            <w:textDirection w:val="lrTb"/>
            <w:noWrap w:val="false"/>
          </w:tcPr>
          <w:p>
            <w:pPr>
              <w:pStyle w:val="1013"/>
              <w:jc w:val="center"/>
              <w:rPr>
                <w:rFonts w:ascii="宋体" w:hAnsi="宋体"/>
                <w:sz w:val="24"/>
                <w:szCs w:val="24"/>
              </w:rPr>
            </w:pPr>
            <w:r>
              <w:rPr>
                <w:rFonts w:hint="eastAsia" w:ascii="宋体" w:hAnsi="宋体"/>
                <w:sz w:val="24"/>
                <w:szCs w:val="24"/>
              </w:rPr>
              <w:t xml:space="preserve">价格</w:t>
            </w:r>
            <w:r>
              <w:rPr>
                <w:rFonts w:ascii="宋体" w:hAnsi="宋体"/>
                <w:sz w:val="24"/>
                <w:szCs w:val="24"/>
              </w:rPr>
            </w:r>
            <w:r/>
          </w:p>
        </w:tc>
        <w:tc>
          <w:tcPr>
            <w:tcBorders>
              <w:top w:val="single" w:color="000000" w:sz="6" w:space="0"/>
              <w:left w:val="single" w:color="000000" w:sz="6" w:space="0"/>
              <w:bottom w:val="single" w:color="000000" w:sz="6" w:space="0"/>
              <w:right w:val="single" w:color="000000" w:sz="6" w:space="0"/>
            </w:tcBorders>
            <w:tcW w:w="1468" w:type="dxa"/>
            <w:vAlign w:val="center"/>
            <w:textDirection w:val="lrTb"/>
            <w:noWrap w:val="false"/>
          </w:tcPr>
          <w:p>
            <w:pPr>
              <w:pStyle w:val="1013"/>
              <w:jc w:val="center"/>
              <w:rPr>
                <w:rFonts w:ascii="宋体" w:hAnsi="宋体"/>
                <w:sz w:val="24"/>
                <w:szCs w:val="24"/>
              </w:rPr>
            </w:pPr>
            <w:r>
              <w:rPr>
                <w:rFonts w:hint="eastAsia" w:ascii="宋体" w:hAnsi="宋体"/>
                <w:sz w:val="24"/>
                <w:szCs w:val="24"/>
              </w:rPr>
              <w:t xml:space="preserve">备注</w:t>
            </w:r>
            <w:r>
              <w:rPr>
                <w:rFonts w:ascii="宋体" w:hAnsi="宋体"/>
                <w:sz w:val="24"/>
                <w:szCs w:val="24"/>
              </w:rPr>
            </w:r>
            <w:r/>
          </w:p>
        </w:tc>
      </w:tr>
      <w:tr>
        <w:trPr>
          <w:trHeight w:val="1167"/>
        </w:trPr>
        <w:tc>
          <w:tcPr>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pStyle w:val="1013"/>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6" w:space="0"/>
              <w:left w:val="single" w:color="000000" w:sz="4" w:space="0"/>
              <w:bottom w:val="single" w:color="000000" w:sz="6" w:space="0"/>
              <w:right w:val="single" w:color="000000" w:sz="6" w:space="0"/>
            </w:tcBorders>
            <w:tcW w:w="2653" w:type="dxa"/>
            <w:vAlign w:val="center"/>
            <w:textDirection w:val="lrTb"/>
            <w:noWrap w:val="false"/>
          </w:tcPr>
          <w:p>
            <w:pPr>
              <w:pStyle w:val="1013"/>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4" w:space="0"/>
            </w:tcBorders>
            <w:tcW w:w="3155" w:type="dxa"/>
            <w:vAlign w:val="center"/>
            <w:textDirection w:val="lrTb"/>
            <w:noWrap w:val="false"/>
          </w:tcPr>
          <w:p>
            <w:pPr>
              <w:pStyle w:val="1013"/>
              <w:jc w:val="center"/>
              <w:rPr>
                <w:rFonts w:ascii="宋体" w:hAnsi="宋体"/>
                <w:szCs w:val="24"/>
              </w:rPr>
            </w:pPr>
            <w:r>
              <w:rPr>
                <w:rFonts w:hint="eastAsia" w:ascii="宋体" w:hAnsi="宋体"/>
                <w:sz w:val="24"/>
                <w:szCs w:val="24"/>
              </w:rPr>
              <w:t xml:space="preserve">小写   （人民币：万元）</w:t>
            </w:r>
            <w:r>
              <w:rPr>
                <w:rFonts w:ascii="宋体" w:hAnsi="宋体"/>
                <w:szCs w:val="24"/>
              </w:rPr>
            </w:r>
            <w:r/>
          </w:p>
        </w:tc>
        <w:tc>
          <w:tcPr>
            <w:tcBorders>
              <w:top w:val="single" w:color="000000" w:sz="6" w:space="0"/>
              <w:left w:val="single" w:color="000000" w:sz="4" w:space="0"/>
              <w:bottom w:val="single" w:color="000000" w:sz="6" w:space="0"/>
              <w:right w:val="single" w:color="000000" w:sz="6" w:space="0"/>
            </w:tcBorders>
            <w:tcW w:w="1468" w:type="dxa"/>
            <w:vAlign w:val="center"/>
            <w:textDirection w:val="lrTb"/>
            <w:noWrap w:val="false"/>
          </w:tcPr>
          <w:p>
            <w:pPr>
              <w:pStyle w:val="1013"/>
              <w:jc w:val="center"/>
              <w:rPr>
                <w:rFonts w:ascii="宋体" w:hAnsi="宋体"/>
                <w:sz w:val="24"/>
                <w:szCs w:val="24"/>
              </w:rPr>
            </w:pPr>
            <w:r>
              <w:rPr>
                <w:rFonts w:ascii="宋体" w:hAnsi="宋体"/>
                <w:sz w:val="24"/>
                <w:szCs w:val="24"/>
              </w:rPr>
            </w:r>
            <w:r/>
          </w:p>
        </w:tc>
      </w:tr>
      <w:tr>
        <w:trPr>
          <w:trHeight w:val="1167"/>
        </w:trPr>
        <w:tc>
          <w:tcPr>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pStyle w:val="1013"/>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6" w:space="0"/>
              <w:left w:val="single" w:color="000000" w:sz="4" w:space="0"/>
              <w:bottom w:val="single" w:color="000000" w:sz="6" w:space="0"/>
              <w:right w:val="single" w:color="000000" w:sz="6" w:space="0"/>
            </w:tcBorders>
            <w:tcW w:w="2653" w:type="dxa"/>
            <w:vAlign w:val="center"/>
            <w:textDirection w:val="lrTb"/>
            <w:noWrap w:val="false"/>
          </w:tcPr>
          <w:p>
            <w:pPr>
              <w:pStyle w:val="1013"/>
              <w:rPr>
                <w:rFonts w:ascii="宋体" w:hAnsi="宋体"/>
                <w:sz w:val="24"/>
                <w:szCs w:val="24"/>
              </w:rPr>
            </w:pPr>
            <w:r>
              <w:rPr>
                <w:rFonts w:ascii="宋体" w:hAnsi="宋体"/>
                <w:sz w:val="24"/>
                <w:szCs w:val="24"/>
              </w:rPr>
            </w:r>
            <w:r/>
          </w:p>
        </w:tc>
        <w:tc>
          <w:tcPr>
            <w:tcBorders>
              <w:top w:val="single" w:color="000000" w:sz="6" w:space="0"/>
              <w:left w:val="single" w:color="000000" w:sz="6" w:space="0"/>
              <w:bottom w:val="single" w:color="000000" w:sz="6" w:space="0"/>
              <w:right w:val="single" w:color="000000" w:sz="4" w:space="0"/>
            </w:tcBorders>
            <w:tcW w:w="3155" w:type="dxa"/>
            <w:vAlign w:val="center"/>
            <w:textDirection w:val="lrTb"/>
            <w:noWrap w:val="false"/>
          </w:tcPr>
          <w:p>
            <w:pPr>
              <w:pStyle w:val="1013"/>
              <w:jc w:val="center"/>
              <w:rPr>
                <w:rFonts w:ascii="宋体" w:hAnsi="宋体"/>
                <w:sz w:val="24"/>
                <w:szCs w:val="24"/>
              </w:rPr>
            </w:pPr>
            <w:r>
              <w:rPr>
                <w:rFonts w:ascii="宋体" w:hAnsi="宋体"/>
                <w:sz w:val="24"/>
                <w:szCs w:val="24"/>
              </w:rPr>
            </w:r>
            <w:r/>
          </w:p>
        </w:tc>
        <w:tc>
          <w:tcPr>
            <w:tcBorders>
              <w:top w:val="single" w:color="000000" w:sz="6" w:space="0"/>
              <w:left w:val="single" w:color="000000" w:sz="4" w:space="0"/>
              <w:bottom w:val="single" w:color="000000" w:sz="6" w:space="0"/>
              <w:right w:val="single" w:color="000000" w:sz="6" w:space="0"/>
            </w:tcBorders>
            <w:tcW w:w="1468" w:type="dxa"/>
            <w:vAlign w:val="center"/>
            <w:textDirection w:val="lrTb"/>
            <w:noWrap w:val="false"/>
          </w:tcPr>
          <w:p>
            <w:pPr>
              <w:pStyle w:val="1013"/>
              <w:jc w:val="center"/>
              <w:rPr>
                <w:rFonts w:ascii="宋体" w:hAnsi="宋体"/>
                <w:sz w:val="24"/>
                <w:szCs w:val="24"/>
              </w:rPr>
            </w:pPr>
            <w:r>
              <w:rPr>
                <w:rFonts w:ascii="宋体" w:hAnsi="宋体"/>
                <w:sz w:val="24"/>
                <w:szCs w:val="24"/>
              </w:rPr>
            </w:r>
            <w:r/>
          </w:p>
        </w:tc>
      </w:tr>
      <w:tr>
        <w:trPr>
          <w:trHeight w:val="613" w:hRule="exact"/>
        </w:trPr>
        <w:tc>
          <w:tcPr>
            <w:tcBorders>
              <w:top w:val="single" w:color="000000" w:sz="6" w:space="0"/>
              <w:left w:val="single" w:color="000000" w:sz="6" w:space="0"/>
              <w:bottom w:val="single" w:color="000000" w:sz="4" w:space="0"/>
              <w:right w:val="single" w:color="000000" w:sz="4" w:space="0"/>
            </w:tcBorders>
            <w:tcW w:w="734" w:type="dxa"/>
            <w:vAlign w:val="center"/>
            <w:textDirection w:val="lrTb"/>
            <w:noWrap w:val="false"/>
          </w:tcPr>
          <w:p>
            <w:pPr>
              <w:pStyle w:val="1013"/>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6" w:space="0"/>
              <w:left w:val="single" w:color="000000" w:sz="4" w:space="0"/>
              <w:bottom w:val="single" w:color="000000" w:sz="4" w:space="0"/>
              <w:right w:val="single" w:color="000000" w:sz="4" w:space="0"/>
            </w:tcBorders>
            <w:tcW w:w="2653" w:type="dxa"/>
            <w:vAlign w:val="center"/>
            <w:textDirection w:val="lrTb"/>
            <w:noWrap w:val="false"/>
          </w:tcPr>
          <w:p>
            <w:pPr>
              <w:pStyle w:val="1013"/>
              <w:rPr>
                <w:rFonts w:ascii="宋体" w:hAnsi="宋体"/>
                <w:sz w:val="24"/>
                <w:szCs w:val="24"/>
              </w:rPr>
            </w:pPr>
            <w:r>
              <w:rPr>
                <w:rFonts w:hint="eastAsia" w:ascii="宋体" w:hAnsi="宋体"/>
                <w:sz w:val="24"/>
                <w:szCs w:val="24"/>
              </w:rPr>
              <w:t xml:space="preserve">投标总价：大写             （人民币：元）</w:t>
            </w:r>
            <w:r>
              <w:rPr>
                <w:rFonts w:ascii="宋体" w:hAnsi="宋体"/>
                <w:sz w:val="24"/>
                <w:szCs w:val="24"/>
              </w:rPr>
            </w:r>
            <w:r/>
          </w:p>
        </w:tc>
        <w:tc>
          <w:tcPr>
            <w:tcBorders>
              <w:top w:val="single" w:color="000000" w:sz="6" w:space="0"/>
              <w:left w:val="single" w:color="000000" w:sz="4" w:space="0"/>
              <w:bottom w:val="single" w:color="000000" w:sz="4" w:space="0"/>
              <w:right w:val="single" w:color="000000" w:sz="4" w:space="0"/>
            </w:tcBorders>
            <w:tcW w:w="3155" w:type="dxa"/>
            <w:vAlign w:val="center"/>
            <w:textDirection w:val="lrTb"/>
            <w:noWrap w:val="false"/>
          </w:tcPr>
          <w:p>
            <w:pPr>
              <w:pStyle w:val="1013"/>
              <w:rPr>
                <w:rFonts w:ascii="宋体" w:hAnsi="宋体"/>
                <w:sz w:val="24"/>
                <w:szCs w:val="24"/>
              </w:rPr>
            </w:pPr>
            <w:r>
              <w:rPr>
                <w:rFonts w:ascii="宋体" w:hAnsi="宋体"/>
                <w:sz w:val="24"/>
                <w:szCs w:val="24"/>
              </w:rPr>
            </w:r>
            <w:r/>
          </w:p>
        </w:tc>
        <w:tc>
          <w:tcPr>
            <w:tcBorders>
              <w:top w:val="single" w:color="000000" w:sz="6" w:space="0"/>
              <w:left w:val="single" w:color="000000" w:sz="4" w:space="0"/>
              <w:bottom w:val="single" w:color="000000" w:sz="4" w:space="0"/>
              <w:right w:val="single" w:color="000000" w:sz="6" w:space="0"/>
            </w:tcBorders>
            <w:tcW w:w="1468" w:type="dxa"/>
            <w:vAlign w:val="center"/>
            <w:textDirection w:val="lrTb"/>
            <w:noWrap w:val="false"/>
          </w:tcPr>
          <w:p>
            <w:pPr>
              <w:pStyle w:val="1013"/>
              <w:rPr>
                <w:rFonts w:ascii="宋体" w:hAnsi="宋体"/>
                <w:sz w:val="24"/>
                <w:szCs w:val="24"/>
              </w:rPr>
            </w:pPr>
            <w:r>
              <w:rPr>
                <w:rFonts w:ascii="宋体" w:hAnsi="宋体"/>
                <w:sz w:val="24"/>
                <w:szCs w:val="24"/>
              </w:rPr>
            </w:r>
            <w:r/>
          </w:p>
        </w:tc>
      </w:tr>
      <w:tr>
        <w:trPr>
          <w:trHeight w:val="613" w:hRule="exact"/>
        </w:trPr>
        <w:tc>
          <w:tcPr>
            <w:tcBorders>
              <w:top w:val="single" w:color="000000" w:sz="6" w:space="0"/>
              <w:left w:val="single" w:color="000000" w:sz="6" w:space="0"/>
              <w:bottom w:val="single" w:color="000000" w:sz="4" w:space="0"/>
              <w:right w:val="single" w:color="000000" w:sz="4" w:space="0"/>
            </w:tcBorders>
            <w:tcW w:w="734" w:type="dxa"/>
            <w:vAlign w:val="center"/>
            <w:textDirection w:val="lrTb"/>
            <w:noWrap w:val="false"/>
          </w:tcPr>
          <w:p>
            <w:pPr>
              <w:pStyle w:val="1013"/>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6" w:space="0"/>
              <w:left w:val="single" w:color="000000" w:sz="4" w:space="0"/>
              <w:bottom w:val="single" w:color="000000" w:sz="4" w:space="0"/>
              <w:right w:val="single" w:color="000000" w:sz="4" w:space="0"/>
            </w:tcBorders>
            <w:tcW w:w="2653" w:type="dxa"/>
            <w:vAlign w:val="center"/>
            <w:textDirection w:val="lrTb"/>
            <w:noWrap w:val="false"/>
          </w:tcPr>
          <w:p>
            <w:pPr>
              <w:pStyle w:val="1013"/>
              <w:rPr>
                <w:rFonts w:ascii="宋体" w:hAnsi="宋体"/>
                <w:sz w:val="24"/>
                <w:szCs w:val="24"/>
              </w:rPr>
            </w:pPr>
            <w:r>
              <w:rPr>
                <w:rFonts w:hint="eastAsia" w:ascii="宋体" w:hAnsi="宋体"/>
                <w:sz w:val="24"/>
                <w:szCs w:val="24"/>
              </w:rPr>
              <w:t xml:space="preserve">交货期：</w:t>
            </w:r>
            <w:r>
              <w:rPr>
                <w:rFonts w:ascii="宋体" w:hAnsi="宋体"/>
                <w:sz w:val="24"/>
                <w:szCs w:val="24"/>
              </w:rPr>
            </w:r>
            <w:r/>
          </w:p>
        </w:tc>
        <w:tc>
          <w:tcPr>
            <w:tcBorders>
              <w:top w:val="single" w:color="000000" w:sz="6" w:space="0"/>
              <w:left w:val="single" w:color="000000" w:sz="4" w:space="0"/>
              <w:bottom w:val="single" w:color="000000" w:sz="4" w:space="0"/>
              <w:right w:val="single" w:color="000000" w:sz="4" w:space="0"/>
            </w:tcBorders>
            <w:tcW w:w="3155" w:type="dxa"/>
            <w:vAlign w:val="center"/>
            <w:textDirection w:val="lrTb"/>
            <w:noWrap w:val="false"/>
          </w:tcPr>
          <w:p>
            <w:pPr>
              <w:pStyle w:val="1013"/>
              <w:rPr>
                <w:rFonts w:ascii="宋体" w:hAnsi="宋体"/>
                <w:sz w:val="24"/>
                <w:szCs w:val="24"/>
              </w:rPr>
            </w:pPr>
            <w:r>
              <w:rPr>
                <w:rFonts w:ascii="宋体" w:hAnsi="宋体"/>
                <w:sz w:val="24"/>
                <w:szCs w:val="24"/>
              </w:rPr>
            </w:r>
            <w:r/>
          </w:p>
        </w:tc>
        <w:tc>
          <w:tcPr>
            <w:tcBorders>
              <w:top w:val="single" w:color="000000" w:sz="6" w:space="0"/>
              <w:left w:val="single" w:color="000000" w:sz="4" w:space="0"/>
              <w:bottom w:val="single" w:color="000000" w:sz="4" w:space="0"/>
              <w:right w:val="single" w:color="000000" w:sz="6" w:space="0"/>
            </w:tcBorders>
            <w:tcW w:w="1468" w:type="dxa"/>
            <w:vAlign w:val="center"/>
            <w:textDirection w:val="lrTb"/>
            <w:noWrap w:val="false"/>
          </w:tcPr>
          <w:p>
            <w:pPr>
              <w:pStyle w:val="1013"/>
              <w:rPr>
                <w:rFonts w:ascii="宋体" w:hAnsi="宋体"/>
                <w:sz w:val="24"/>
                <w:szCs w:val="24"/>
              </w:rPr>
            </w:pPr>
            <w:r>
              <w:rPr>
                <w:rFonts w:ascii="宋体" w:hAnsi="宋体"/>
                <w:sz w:val="24"/>
                <w:szCs w:val="24"/>
              </w:rPr>
            </w:r>
            <w:r/>
          </w:p>
        </w:tc>
      </w:tr>
      <w:tr>
        <w:trPr>
          <w:trHeight w:val="702" w:hRule="exact"/>
        </w:trPr>
        <w:tc>
          <w:tcPr>
            <w:tcBorders>
              <w:top w:val="single" w:color="000000" w:sz="4" w:space="0"/>
              <w:left w:val="single" w:color="000000" w:sz="6" w:space="0"/>
              <w:bottom w:val="single" w:color="000000" w:sz="4" w:space="0"/>
              <w:right w:val="single" w:color="000000" w:sz="4" w:space="0"/>
            </w:tcBorders>
            <w:tcW w:w="734" w:type="dxa"/>
            <w:vAlign w:val="center"/>
            <w:textDirection w:val="lrTb"/>
            <w:noWrap w:val="false"/>
          </w:tcPr>
          <w:p>
            <w:pPr>
              <w:pStyle w:val="1013"/>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53" w:type="dxa"/>
            <w:vAlign w:val="center"/>
            <w:textDirection w:val="lrTb"/>
            <w:noWrap w:val="false"/>
          </w:tcPr>
          <w:p>
            <w:pPr>
              <w:pStyle w:val="1013"/>
              <w:rPr>
                <w:rFonts w:ascii="宋体" w:hAnsi="宋体"/>
                <w:bCs/>
                <w:sz w:val="24"/>
                <w:szCs w:val="24"/>
              </w:rPr>
            </w:pPr>
            <w:r>
              <w:rPr>
                <w:rFonts w:hint="eastAsia" w:ascii="Arial" w:hAnsi="Arial" w:cs="Arial"/>
                <w:bCs/>
                <w:position w:val="-10"/>
              </w:rPr>
              <w:t xml:space="preserve">投标标的是否全部由小微企业提供</w:t>
            </w:r>
            <w:r>
              <w:rPr>
                <w:rFonts w:ascii="宋体" w:hAnsi="宋体"/>
                <w:bCs/>
                <w:sz w:val="24"/>
                <w:szCs w:val="24"/>
              </w:rPr>
            </w:r>
            <w:r/>
          </w:p>
        </w:tc>
        <w:tc>
          <w:tcPr>
            <w:tcBorders>
              <w:top w:val="single" w:color="000000" w:sz="4" w:space="0"/>
              <w:left w:val="single" w:color="000000" w:sz="4" w:space="0"/>
              <w:bottom w:val="single" w:color="000000" w:sz="4" w:space="0"/>
              <w:right w:val="single" w:color="000000" w:sz="4" w:space="0"/>
            </w:tcBorders>
            <w:tcW w:w="3155" w:type="dxa"/>
            <w:vAlign w:val="center"/>
            <w:textDirection w:val="lrTb"/>
            <w:noWrap w:val="false"/>
          </w:tcPr>
          <w:p>
            <w:pPr>
              <w:pStyle w:val="1013"/>
              <w:rPr>
                <w:rFonts w:ascii="宋体" w:hAnsi="宋体"/>
                <w:bCs/>
                <w:sz w:val="24"/>
                <w:szCs w:val="24"/>
              </w:rPr>
            </w:pPr>
            <w:r>
              <w:rPr>
                <w:rFonts w:ascii="Arial" w:hAnsi="Arial" w:cs="Arial"/>
                <w:bCs/>
                <w:position w:val="-10"/>
              </w:rPr>
              <w:t xml:space="preserve">（</w:t>
            </w:r>
            <w:r>
              <w:rPr>
                <w:rFonts w:ascii="Arial" w:hAnsi="Arial" w:cs="Arial"/>
                <w:bCs/>
                <w:position w:val="-10"/>
                <w:lang w:val="zh-CN"/>
              </w:rPr>
              <w:t xml:space="preserve">填写“是”或“否</w:t>
            </w:r>
            <w:r>
              <w:rPr>
                <w:rFonts w:ascii="Arial" w:hAnsi="Arial" w:cs="Arial"/>
                <w:bCs/>
                <w:position w:val="-10"/>
              </w:rPr>
              <w:t xml:space="preserve">）</w:t>
            </w:r>
            <w:r>
              <w:rPr>
                <w:rFonts w:ascii="宋体" w:hAnsi="宋体"/>
                <w:bCs/>
                <w:sz w:val="24"/>
                <w:szCs w:val="24"/>
              </w:rPr>
            </w:r>
            <w:r/>
          </w:p>
        </w:tc>
        <w:tc>
          <w:tcPr>
            <w:tcBorders>
              <w:top w:val="single" w:color="000000" w:sz="4" w:space="0"/>
              <w:left w:val="single" w:color="000000" w:sz="4" w:space="0"/>
              <w:bottom w:val="single" w:color="000000" w:sz="4" w:space="0"/>
              <w:right w:val="single" w:color="000000" w:sz="6" w:space="0"/>
            </w:tcBorders>
            <w:tcW w:w="1468" w:type="dxa"/>
            <w:vAlign w:val="center"/>
            <w:textDirection w:val="lrTb"/>
            <w:noWrap w:val="false"/>
          </w:tcPr>
          <w:p>
            <w:pPr>
              <w:pStyle w:val="1013"/>
              <w:rPr>
                <w:rFonts w:ascii="宋体" w:hAnsi="宋体"/>
                <w:sz w:val="24"/>
                <w:szCs w:val="24"/>
              </w:rPr>
            </w:pPr>
            <w:r>
              <w:rPr>
                <w:rFonts w:ascii="宋体" w:hAnsi="宋体"/>
                <w:sz w:val="24"/>
                <w:szCs w:val="24"/>
              </w:rPr>
            </w:r>
            <w:r/>
          </w:p>
        </w:tc>
      </w:tr>
      <w:tr>
        <w:trPr>
          <w:trHeight w:val="610" w:hRule="exact"/>
        </w:trPr>
        <w:tc>
          <w:tcPr>
            <w:gridSpan w:val="4"/>
            <w:tcBorders>
              <w:top w:val="single" w:color="000000" w:sz="4" w:space="0"/>
              <w:left w:val="single" w:color="000000" w:sz="6" w:space="0"/>
              <w:bottom w:val="single" w:color="000000" w:sz="6" w:space="0"/>
              <w:right w:val="single" w:color="000000" w:sz="6" w:space="0"/>
            </w:tcBorders>
            <w:tcW w:w="8010" w:type="dxa"/>
            <w:vAlign w:val="center"/>
            <w:textDirection w:val="lrTb"/>
            <w:noWrap w:val="false"/>
          </w:tcPr>
          <w:p>
            <w:pPr>
              <w:pStyle w:val="1013"/>
              <w:rPr>
                <w:rFonts w:ascii="宋体" w:hAnsi="宋体"/>
                <w:sz w:val="24"/>
                <w:szCs w:val="24"/>
              </w:rPr>
            </w:pPr>
            <w:r>
              <w:rPr>
                <w:rFonts w:hint="eastAsia" w:ascii="宋体" w:hAnsi="宋体"/>
                <w:sz w:val="24"/>
                <w:szCs w:val="24"/>
              </w:rPr>
              <w:t xml:space="preserve">优惠条件：（如果有的话）</w:t>
            </w:r>
            <w:r>
              <w:rPr>
                <w:rFonts w:ascii="宋体" w:hAnsi="宋体"/>
                <w:sz w:val="24"/>
                <w:szCs w:val="24"/>
              </w:rPr>
            </w:r>
            <w:r/>
          </w:p>
        </w:tc>
      </w:tr>
    </w:tbl>
    <w:p>
      <w:pPr>
        <w:pStyle w:val="1013"/>
        <w:ind w:left="546" w:right="-5" w:firstLine="4080"/>
        <w:spacing w:line="500" w:lineRule="exact"/>
        <w:rPr>
          <w:rFonts w:ascii="宋体"/>
          <w:sz w:val="24"/>
          <w:szCs w:val="24"/>
        </w:rPr>
      </w:pPr>
      <w:r>
        <w:rPr>
          <w:rFonts w:ascii="宋体"/>
          <w:sz w:val="24"/>
          <w:szCs w:val="24"/>
        </w:rPr>
      </w:r>
      <w:r/>
    </w:p>
    <w:p>
      <w:pPr>
        <w:pStyle w:val="1013"/>
        <w:ind w:right="-5" w:firstLine="4320"/>
        <w:spacing w:line="500" w:lineRule="exact"/>
        <w:rPr>
          <w:rFonts w:ascii="宋体"/>
          <w:sz w:val="24"/>
          <w:szCs w:val="24"/>
        </w:rPr>
      </w:pPr>
      <w:r>
        <w:rPr>
          <w:rFonts w:hint="eastAsia" w:ascii="宋体"/>
          <w:sz w:val="24"/>
          <w:szCs w:val="24"/>
        </w:rPr>
        <w:t xml:space="preserve">投标人名称（盖章）：</w:t>
      </w:r>
      <w:r>
        <w:rPr>
          <w:rFonts w:ascii="宋体"/>
          <w:sz w:val="24"/>
          <w:szCs w:val="24"/>
        </w:rPr>
      </w:r>
      <w:r/>
    </w:p>
    <w:p>
      <w:pPr>
        <w:pStyle w:val="1013"/>
        <w:ind w:firstLine="4320"/>
        <w:spacing w:line="500" w:lineRule="exact"/>
        <w:rPr>
          <w:rFonts w:ascii="宋体"/>
          <w:sz w:val="24"/>
          <w:szCs w:val="24"/>
          <w:u w:val="single"/>
        </w:rPr>
      </w:pPr>
      <w:r>
        <w:rPr>
          <w:rFonts w:hint="eastAsia" w:ascii="宋体"/>
          <w:sz w:val="24"/>
          <w:szCs w:val="24"/>
        </w:rPr>
        <w:t xml:space="preserve">投标人代表（签字）：</w:t>
      </w:r>
      <w:r>
        <w:rPr>
          <w:rFonts w:ascii="宋体"/>
          <w:sz w:val="24"/>
          <w:szCs w:val="24"/>
          <w:u w:val="single"/>
        </w:rPr>
      </w:r>
      <w:r/>
    </w:p>
    <w:p>
      <w:pPr>
        <w:pStyle w:val="1013"/>
        <w:spacing w:line="500" w:lineRule="exact"/>
        <w:rPr>
          <w:rFonts w:ascii="宋体"/>
          <w:sz w:val="24"/>
          <w:szCs w:val="24"/>
        </w:rPr>
      </w:pPr>
      <w:r>
        <w:rPr>
          <w:rFonts w:hint="eastAsia" w:ascii="宋体"/>
          <w:sz w:val="24"/>
          <w:szCs w:val="24"/>
        </w:rPr>
        <w:tab/>
        <w:t xml:space="preserve">日期：     </w:t>
      </w:r>
      <w:r>
        <w:rPr>
          <w:rFonts w:ascii="宋体"/>
          <w:sz w:val="24"/>
          <w:szCs w:val="24"/>
        </w:rPr>
      </w:r>
      <w:r/>
    </w:p>
    <w:p>
      <w:pPr>
        <w:pStyle w:val="1013"/>
        <w:numPr>
          <w:ilvl w:val="0"/>
          <w:numId w:val="9"/>
        </w:numPr>
        <w:spacing w:after="160" w:line="360" w:lineRule="auto"/>
        <w:shd w:val="clear" w:color="auto" w:fill="ffffff"/>
        <w:rPr>
          <w:rFonts w:ascii="宋体"/>
          <w:bCs/>
          <w:position w:val="-10"/>
          <w:sz w:val="24"/>
        </w:rPr>
      </w:pPr>
      <w:r>
        <w:rPr>
          <w:rFonts w:ascii="宋体"/>
          <w:b/>
          <w:bCs/>
          <w:position w:val="-10"/>
          <w:sz w:val="24"/>
        </w:rPr>
        <w:t xml:space="preserve">本项目仅接受一个价格，不得填报有选择性报价方案。若有优惠条款须注明，但不得影响报价，影响产品整体功能。</w:t>
      </w:r>
      <w:r>
        <w:rPr>
          <w:rFonts w:ascii="宋体"/>
          <w:bCs/>
          <w:position w:val="-10"/>
          <w:sz w:val="24"/>
        </w:rPr>
      </w:r>
      <w:r/>
    </w:p>
    <w:p>
      <w:pPr>
        <w:pStyle w:val="1013"/>
        <w:ind w:firstLine="420"/>
        <w:spacing w:line="360" w:lineRule="auto"/>
        <w:shd w:val="clear" w:color="auto" w:fill="ffffff"/>
        <w:rPr>
          <w:rFonts w:ascii="宋体"/>
          <w:bCs/>
          <w:position w:val="-10"/>
          <w:sz w:val="24"/>
        </w:rPr>
      </w:pPr>
      <w:r>
        <w:rPr>
          <w:rFonts w:ascii="宋体"/>
          <w:b/>
          <w:bCs/>
          <w:position w:val="-10"/>
          <w:sz w:val="24"/>
        </w:rPr>
        <w:t xml:space="preserve">2、“投标标的是否全部由小微企业提供</w:t>
      </w:r>
      <w:r>
        <w:rPr>
          <w:rFonts w:ascii="宋体"/>
          <w:b/>
          <w:bCs/>
          <w:position w:val="-10"/>
          <w:sz w:val="24"/>
          <w:lang w:val="zh-CN"/>
        </w:rPr>
        <w:t xml:space="preserve">”栏内填写“是”或“否”。如填写“是”，</w:t>
      </w:r>
      <w:r>
        <w:rPr>
          <w:rFonts w:ascii="宋体"/>
          <w:b/>
          <w:bCs/>
          <w:position w:val="-10"/>
          <w:sz w:val="24"/>
        </w:rPr>
        <w:t xml:space="preserve">投标人应按招标文件要求提供《中小企业声明函》、《残疾人福利性单位声明函》、《属于监狱企业的证明文件》。如未按要求提供、填写，或相关内容表述不清前后矛盾的，不享受价格扣除。</w:t>
      </w:r>
      <w:r>
        <w:rPr>
          <w:rFonts w:ascii="宋体"/>
          <w:bCs/>
          <w:position w:val="-10"/>
          <w:sz w:val="24"/>
        </w:rPr>
      </w:r>
      <w:r/>
    </w:p>
    <w:p>
      <w:pPr>
        <w:pStyle w:val="1013"/>
        <w:ind w:left="840" w:hanging="840"/>
        <w:spacing w:after="120" w:line="300" w:lineRule="auto"/>
        <w:tabs>
          <w:tab w:val="left" w:pos="840" w:leader="none"/>
        </w:tabs>
        <w:rPr>
          <w:rFonts w:ascii="宋体"/>
          <w:sz w:val="24"/>
          <w:szCs w:val="24"/>
        </w:rPr>
      </w:pPr>
      <w:r>
        <w:rPr>
          <w:rFonts w:ascii="宋体"/>
          <w:sz w:val="24"/>
          <w:szCs w:val="24"/>
        </w:rPr>
      </w:r>
      <w:r/>
    </w:p>
    <w:p>
      <w:pPr>
        <w:pStyle w:val="1013"/>
        <w:spacing w:line="400" w:lineRule="exact"/>
        <w:rPr>
          <w:rFonts w:ascii="宋体"/>
          <w:sz w:val="24"/>
          <w:szCs w:val="24"/>
        </w:rPr>
      </w:pPr>
      <w:r>
        <w:rPr>
          <w:rFonts w:ascii="宋体"/>
          <w:sz w:val="24"/>
          <w:szCs w:val="24"/>
        </w:rPr>
        <w:br w:type="page" w:clear="all"/>
      </w:r>
      <w:r>
        <w:rPr>
          <w:rFonts w:hint="eastAsia" w:ascii="宋体"/>
          <w:sz w:val="24"/>
          <w:szCs w:val="24"/>
        </w:rPr>
        <w:t xml:space="preserve">格式三：                </w:t>
      </w:r>
      <w:r>
        <w:rPr>
          <w:rFonts w:hint="eastAsia" w:ascii="宋体"/>
          <w:b/>
          <w:bCs/>
          <w:sz w:val="24"/>
          <w:szCs w:val="24"/>
        </w:rPr>
        <w:t xml:space="preserve"> </w:t>
      </w:r>
      <w:r>
        <w:rPr>
          <w:rFonts w:hint="eastAsia" w:ascii="宋体"/>
          <w:b/>
          <w:bCs/>
          <w:sz w:val="24"/>
          <w:szCs w:val="24"/>
        </w:rPr>
        <w:t xml:space="preserve">分项报价表</w:t>
      </w:r>
      <w:r>
        <w:rPr>
          <w:rFonts w:hint="eastAsia"/>
          <w:b/>
          <w:sz w:val="24"/>
          <w:szCs w:val="24"/>
        </w:rPr>
        <w:t xml:space="preserve">(以苏采云</w:t>
      </w:r>
      <w:r>
        <w:rPr>
          <w:b/>
          <w:sz w:val="24"/>
          <w:szCs w:val="24"/>
        </w:rPr>
        <w:t xml:space="preserve">系统</w:t>
      </w:r>
      <w:r>
        <w:rPr>
          <w:rFonts w:hint="eastAsia"/>
          <w:b/>
          <w:sz w:val="24"/>
          <w:szCs w:val="24"/>
        </w:rPr>
        <w:t xml:space="preserve">里</w:t>
      </w:r>
      <w:r>
        <w:rPr>
          <w:b/>
          <w:sz w:val="24"/>
          <w:szCs w:val="24"/>
        </w:rPr>
        <w:t xml:space="preserve">的格式为准</w:t>
      </w:r>
      <w:r>
        <w:rPr>
          <w:rFonts w:hint="eastAsia"/>
          <w:b/>
          <w:sz w:val="24"/>
          <w:szCs w:val="24"/>
        </w:rPr>
        <w:t xml:space="preserve">)</w:t>
      </w:r>
      <w:r>
        <w:rPr>
          <w:rFonts w:ascii="宋体"/>
          <w:sz w:val="24"/>
          <w:szCs w:val="24"/>
        </w:rPr>
      </w:r>
      <w:r/>
    </w:p>
    <w:p>
      <w:pPr>
        <w:pStyle w:val="1013"/>
        <w:spacing w:line="400" w:lineRule="exact"/>
        <w:rPr>
          <w:b/>
          <w:sz w:val="24"/>
          <w:szCs w:val="24"/>
        </w:rPr>
      </w:pPr>
      <w:r>
        <w:rPr>
          <w:rFonts w:hint="eastAsia"/>
          <w:sz w:val="24"/>
          <w:szCs w:val="24"/>
        </w:rPr>
        <w:t xml:space="preserve">项目名称：</w:t>
      </w:r>
      <w:r>
        <w:rPr>
          <w:b/>
          <w:sz w:val="24"/>
          <w:szCs w:val="24"/>
        </w:rPr>
      </w:r>
      <w:r/>
    </w:p>
    <w:p>
      <w:pPr>
        <w:pStyle w:val="1013"/>
        <w:spacing w:line="400" w:lineRule="exact"/>
        <w:rPr>
          <w:bCs/>
          <w:sz w:val="24"/>
          <w:szCs w:val="24"/>
        </w:rPr>
      </w:pPr>
      <w:r>
        <w:rPr>
          <w:rFonts w:hint="eastAsia"/>
          <w:bCs/>
          <w:sz w:val="24"/>
          <w:szCs w:val="24"/>
        </w:rPr>
        <w:t xml:space="preserve">项目编号：</w:t>
      </w:r>
      <w:r>
        <w:rPr>
          <w:bCs/>
          <w:sz w:val="24"/>
          <w:szCs w:val="24"/>
        </w:rPr>
      </w:r>
      <w:r/>
    </w:p>
    <w:p>
      <w:pPr>
        <w:pStyle w:val="1013"/>
        <w:spacing w:line="400" w:lineRule="exact"/>
        <w:rPr>
          <w:rFonts w:ascii="宋体" w:hAnsi="宋体"/>
          <w:sz w:val="24"/>
          <w:szCs w:val="24"/>
        </w:rPr>
      </w:pPr>
      <w:r>
        <w:rPr>
          <w:rFonts w:hint="eastAsia" w:ascii="宋体" w:hAnsi="宋体"/>
          <w:sz w:val="24"/>
          <w:szCs w:val="24"/>
        </w:rPr>
        <w:t xml:space="preserve">采购代理编号：                  包号：          </w:t>
      </w:r>
      <w:r>
        <w:rPr>
          <w:rFonts w:hint="eastAsia" w:ascii="宋体" w:hAnsi="宋体"/>
          <w:bCs/>
          <w:sz w:val="24"/>
          <w:szCs w:val="24"/>
        </w:rPr>
        <w:t xml:space="preserve">金额单位：人民币万元</w:t>
      </w:r>
      <w:r>
        <w:rPr>
          <w:rFonts w:ascii="宋体" w:hAnsi="宋体"/>
          <w:sz w:val="24"/>
          <w:szCs w:val="24"/>
        </w:rPr>
      </w:r>
      <w:r/>
    </w:p>
    <w:tbl>
      <w:tblPr>
        <w:tblW w:w="10241"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1013"/>
              <w:ind w:right="-5"/>
              <w:jc w:val="center"/>
              <w:spacing w:line="500" w:lineRule="exact"/>
              <w:rPr>
                <w:rFonts w:ascii="宋体"/>
                <w:sz w:val="24"/>
                <w:szCs w:val="24"/>
              </w:rPr>
            </w:pPr>
            <w:r>
              <w:rPr>
                <w:rFonts w:ascii="宋体"/>
                <w:sz w:val="24"/>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1013"/>
              <w:ind w:right="-5"/>
              <w:jc w:val="center"/>
              <w:spacing w:line="500" w:lineRule="exact"/>
              <w:rPr>
                <w:rFonts w:ascii="宋体"/>
                <w:sz w:val="24"/>
                <w:szCs w:val="24"/>
              </w:rPr>
            </w:pPr>
            <w:r>
              <w:rPr>
                <w:rFonts w:ascii="宋体"/>
                <w:sz w:val="24"/>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1013"/>
              <w:ind w:right="-5"/>
              <w:jc w:val="center"/>
              <w:spacing w:line="500" w:lineRule="exact"/>
              <w:rPr>
                <w:rFonts w:ascii="宋体"/>
                <w:sz w:val="24"/>
                <w:szCs w:val="24"/>
              </w:rPr>
            </w:pPr>
            <w:r>
              <w:rPr>
                <w:rFonts w:ascii="宋体"/>
                <w:sz w:val="24"/>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1013"/>
              <w:ind w:right="-5"/>
              <w:jc w:val="center"/>
              <w:spacing w:line="500" w:lineRule="exact"/>
              <w:rPr>
                <w:rFonts w:ascii="宋体"/>
                <w:sz w:val="24"/>
                <w:szCs w:val="24"/>
              </w:rPr>
            </w:pPr>
            <w:r>
              <w:rPr>
                <w:rFonts w:ascii="宋体"/>
                <w:sz w:val="24"/>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1013"/>
              <w:ind w:right="-5"/>
              <w:jc w:val="center"/>
              <w:spacing w:line="500" w:lineRule="exact"/>
              <w:rPr>
                <w:rFonts w:ascii="宋体"/>
                <w:sz w:val="24"/>
                <w:szCs w:val="24"/>
              </w:rPr>
            </w:pPr>
            <w:r>
              <w:rPr>
                <w:rFonts w:ascii="宋体"/>
                <w:sz w:val="24"/>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1013"/>
              <w:ind w:right="-5"/>
              <w:jc w:val="center"/>
              <w:spacing w:line="500" w:lineRule="exact"/>
              <w:rPr>
                <w:rFonts w:ascii="宋体"/>
                <w:sz w:val="24"/>
                <w:szCs w:val="24"/>
              </w:rPr>
            </w:pPr>
            <w:r>
              <w:rPr>
                <w:rFonts w:ascii="宋体"/>
                <w:sz w:val="24"/>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1013"/>
              <w:ind w:right="-5"/>
              <w:jc w:val="center"/>
              <w:spacing w:line="500" w:lineRule="exact"/>
              <w:rPr>
                <w:rFonts w:ascii="宋体"/>
                <w:sz w:val="24"/>
                <w:szCs w:val="24"/>
              </w:rPr>
            </w:pPr>
            <w:r>
              <w:rPr>
                <w:rFonts w:ascii="宋体"/>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 w:val="24"/>
                <w:szCs w:val="24"/>
              </w:rPr>
            </w:pPr>
            <w:r>
              <w:rPr>
                <w:rFonts w:ascii="宋体"/>
                <w:sz w:val="24"/>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 w:val="24"/>
                <w:szCs w:val="24"/>
              </w:rPr>
            </w:pPr>
            <w:r>
              <w:rPr>
                <w:rFonts w:ascii="宋体"/>
                <w:sz w:val="24"/>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1013"/>
              <w:ind w:right="-5"/>
              <w:jc w:val="center"/>
              <w:spacing w:line="500" w:lineRule="exact"/>
              <w:rPr>
                <w:szCs w:val="24"/>
              </w:rPr>
            </w:pPr>
            <w:r>
              <w:rPr>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Cs w:val="24"/>
              </w:rPr>
            </w:pPr>
            <w:r>
              <w:rPr>
                <w:rFonts w:ascii="宋体"/>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1013"/>
              <w:ind w:right="-5"/>
              <w:jc w:val="center"/>
              <w:spacing w:line="500" w:lineRule="exact"/>
              <w:rPr>
                <w:szCs w:val="24"/>
              </w:rPr>
            </w:pPr>
            <w:r>
              <w:rPr>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Cs w:val="24"/>
              </w:rPr>
            </w:pPr>
            <w:r>
              <w:rPr>
                <w:rFonts w:ascii="宋体"/>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1013"/>
              <w:ind w:right="-5"/>
              <w:jc w:val="center"/>
              <w:spacing w:line="500" w:lineRule="exact"/>
              <w:rPr>
                <w:szCs w:val="24"/>
              </w:rPr>
            </w:pPr>
            <w:r>
              <w:rPr>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Cs w:val="24"/>
              </w:rPr>
            </w:pPr>
            <w:r>
              <w:rPr>
                <w:rFonts w:ascii="宋体"/>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1013"/>
              <w:ind w:right="-5"/>
              <w:jc w:val="center"/>
              <w:spacing w:line="500" w:lineRule="exact"/>
              <w:rPr>
                <w:szCs w:val="24"/>
              </w:rPr>
            </w:pPr>
            <w:r>
              <w:rPr>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Cs w:val="24"/>
              </w:rPr>
            </w:pPr>
            <w:r>
              <w:rPr>
                <w:rFonts w:ascii="宋体"/>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1013"/>
              <w:ind w:right="-5"/>
              <w:jc w:val="center"/>
              <w:spacing w:line="500" w:lineRule="exact"/>
              <w:rPr>
                <w:szCs w:val="24"/>
              </w:rPr>
            </w:pPr>
            <w:r>
              <w:rPr>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Cs w:val="24"/>
              </w:rPr>
            </w:pPr>
            <w:r>
              <w:rPr>
                <w:rFonts w:ascii="宋体"/>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1013"/>
              <w:ind w:right="-5"/>
              <w:jc w:val="center"/>
              <w:spacing w:line="500" w:lineRule="exact"/>
              <w:rPr>
                <w:szCs w:val="24"/>
              </w:rPr>
            </w:pPr>
            <w:r>
              <w:rPr>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Cs w:val="24"/>
              </w:rPr>
            </w:pPr>
            <w:r>
              <w:rPr>
                <w:rFonts w:ascii="宋体"/>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1013"/>
              <w:ind w:right="-5"/>
              <w:jc w:val="center"/>
              <w:spacing w:line="500" w:lineRule="exact"/>
              <w:rPr>
                <w:szCs w:val="24"/>
              </w:rPr>
            </w:pPr>
            <w:r>
              <w:rPr>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Cs w:val="24"/>
              </w:rPr>
            </w:pPr>
            <w:r>
              <w:rPr>
                <w:rFonts w:ascii="宋体"/>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1013"/>
              <w:ind w:right="-5"/>
              <w:jc w:val="center"/>
              <w:spacing w:line="500" w:lineRule="exact"/>
              <w:rPr>
                <w:szCs w:val="24"/>
              </w:rPr>
            </w:pPr>
            <w:r>
              <w:rPr>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Cs w:val="24"/>
              </w:rPr>
            </w:pPr>
            <w:r>
              <w:rPr>
                <w:rFonts w:ascii="宋体"/>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1013"/>
              <w:ind w:right="-5"/>
              <w:jc w:val="center"/>
              <w:spacing w:line="500" w:lineRule="exact"/>
              <w:rPr>
                <w:szCs w:val="24"/>
              </w:rPr>
            </w:pPr>
            <w:r>
              <w:rPr>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Cs w:val="24"/>
              </w:rPr>
            </w:pPr>
            <w:r>
              <w:rPr>
                <w:rFonts w:ascii="宋体"/>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1013"/>
              <w:ind w:right="-5"/>
              <w:jc w:val="center"/>
              <w:spacing w:line="500" w:lineRule="exact"/>
              <w:rPr>
                <w:szCs w:val="24"/>
              </w:rPr>
            </w:pPr>
            <w:r>
              <w:rPr>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Cs w:val="24"/>
              </w:rPr>
            </w:pPr>
            <w:r>
              <w:rPr>
                <w:rFonts w:ascii="宋体"/>
                <w:szCs w:val="24"/>
              </w:rPr>
            </w:r>
            <w:r/>
          </w:p>
        </w:tc>
      </w:tr>
      <w:tr>
        <w:trPr>
          <w:cantSplit/>
          <w:trHeight w:val="655"/>
        </w:trPr>
        <w:tc>
          <w:tcPr>
            <w:tcBorders>
              <w:top w:val="single" w:color="000000" w:sz="4" w:space="0"/>
              <w:left w:val="single" w:color="000000" w:sz="4" w:space="0"/>
              <w:bottom w:val="single" w:color="000000" w:sz="4" w:space="0"/>
              <w:right w:val="single" w:color="000000" w:sz="6" w:space="0"/>
            </w:tcBorders>
            <w:tcW w:w="735"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80" w:type="dxa"/>
            <w:vAlign w:val="top"/>
            <w:textDirection w:val="lrTb"/>
            <w:noWrap w:val="false"/>
          </w:tcPr>
          <w:p>
            <w:pPr>
              <w:pStyle w:val="1013"/>
              <w:ind w:right="-5"/>
              <w:jc w:val="center"/>
              <w:spacing w:line="500" w:lineRule="exact"/>
              <w:rPr>
                <w:sz w:val="24"/>
                <w:szCs w:val="24"/>
              </w:rPr>
            </w:pPr>
            <w:r>
              <w:rPr>
                <w:rFonts w:hint="eastAsia"/>
                <w:sz w:val="24"/>
                <w:szCs w:val="24"/>
              </w:rPr>
              <w:t xml:space="preserve">合计</w:t>
            </w:r>
            <w:r>
              <w:rPr>
                <w:sz w:val="24"/>
                <w:szCs w:val="24"/>
              </w:rPr>
            </w:r>
            <w:r/>
          </w:p>
        </w:tc>
        <w:tc>
          <w:tcPr>
            <w:tcBorders>
              <w:top w:val="single" w:color="000000" w:sz="4" w:space="0"/>
              <w:left w:val="single" w:color="000000" w:sz="4" w:space="0"/>
              <w:bottom w:val="single" w:color="000000" w:sz="4" w:space="0"/>
              <w:right w:val="single" w:color="000000" w:sz="6" w:space="0"/>
            </w:tcBorders>
            <w:tcW w:w="1470"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28"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84"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97"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6" w:space="0"/>
            </w:tcBorders>
            <w:tcW w:w="785"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Cs w:val="24"/>
              </w:rPr>
            </w:pPr>
            <w:r>
              <w:rPr>
                <w:rFonts w:ascii="宋体"/>
                <w:szCs w:val="24"/>
              </w:rPr>
            </w:r>
            <w:r/>
          </w:p>
        </w:tc>
        <w:tc>
          <w:tcPr>
            <w:tcBorders>
              <w:top w:val="single" w:color="000000" w:sz="4" w:space="0"/>
              <w:left w:val="single" w:color="000000" w:sz="6" w:space="0"/>
              <w:bottom w:val="single" w:color="000000" w:sz="4" w:space="0"/>
              <w:right w:val="single" w:color="000000" w:sz="4" w:space="0"/>
            </w:tcBorders>
            <w:tcW w:w="1631" w:type="dxa"/>
            <w:vAlign w:val="top"/>
            <w:textDirection w:val="lrTb"/>
            <w:noWrap w:val="false"/>
          </w:tcPr>
          <w:p>
            <w:pPr>
              <w:pStyle w:val="1013"/>
              <w:ind w:right="-5"/>
              <w:jc w:val="center"/>
              <w:spacing w:line="500" w:lineRule="exact"/>
              <w:rPr>
                <w:rFonts w:ascii="宋体"/>
                <w:szCs w:val="24"/>
              </w:rPr>
            </w:pPr>
            <w:r>
              <w:rPr>
                <w:rFonts w:ascii="宋体"/>
                <w:szCs w:val="24"/>
              </w:rPr>
            </w:r>
            <w:r/>
          </w:p>
        </w:tc>
      </w:tr>
    </w:tbl>
    <w:p>
      <w:pPr>
        <w:pStyle w:val="1013"/>
        <w:jc w:val="right"/>
        <w:spacing w:line="400" w:lineRule="exact"/>
        <w:rPr>
          <w:rFonts w:ascii="宋体"/>
          <w:sz w:val="24"/>
          <w:szCs w:val="24"/>
        </w:rPr>
      </w:pPr>
      <w:r>
        <w:rPr>
          <w:rFonts w:ascii="宋体"/>
          <w:sz w:val="24"/>
          <w:szCs w:val="24"/>
        </w:rPr>
      </w:r>
      <w:r/>
    </w:p>
    <w:p>
      <w:pPr>
        <w:pStyle w:val="1013"/>
        <w:ind w:left="525" w:right="-5" w:hanging="525"/>
        <w:spacing w:line="500" w:lineRule="exact"/>
        <w:rPr>
          <w:rFonts w:ascii="宋体"/>
          <w:sz w:val="24"/>
          <w:szCs w:val="24"/>
        </w:rPr>
      </w:pPr>
      <w:r>
        <w:rPr>
          <w:rFonts w:ascii="宋体"/>
          <w:sz w:val="24"/>
          <w:szCs w:val="24"/>
        </w:rPr>
      </w:r>
      <w:r/>
    </w:p>
    <w:p>
      <w:pPr>
        <w:pStyle w:val="1013"/>
        <w:ind w:firstLine="4080"/>
        <w:spacing w:line="500" w:lineRule="exact"/>
        <w:rPr>
          <w:rFonts w:ascii="宋体"/>
          <w:sz w:val="24"/>
          <w:szCs w:val="24"/>
          <w:u w:val="single"/>
        </w:rPr>
      </w:pPr>
      <w:r>
        <w:rPr>
          <w:rFonts w:hint="eastAsia" w:ascii="宋体"/>
          <w:sz w:val="24"/>
          <w:szCs w:val="24"/>
        </w:rPr>
        <w:t xml:space="preserve">投标人代表（签字）：</w:t>
      </w:r>
      <w:r>
        <w:rPr>
          <w:rFonts w:ascii="宋体"/>
          <w:sz w:val="24"/>
          <w:szCs w:val="24"/>
          <w:u w:val="single"/>
        </w:rPr>
      </w:r>
      <w:r/>
    </w:p>
    <w:p>
      <w:pPr>
        <w:pStyle w:val="1013"/>
        <w:spacing w:line="500" w:lineRule="exact"/>
        <w:rPr>
          <w:rFonts w:ascii="宋体"/>
          <w:sz w:val="24"/>
          <w:szCs w:val="24"/>
        </w:rPr>
      </w:pPr>
      <w:r>
        <w:rPr>
          <w:rFonts w:hint="eastAsia" w:ascii="宋体"/>
          <w:sz w:val="24"/>
          <w:szCs w:val="24"/>
        </w:rPr>
        <w:tab/>
        <w:t xml:space="preserve">日期：     </w:t>
      </w:r>
      <w:r>
        <w:rPr>
          <w:rFonts w:ascii="宋体"/>
          <w:sz w:val="24"/>
          <w:szCs w:val="24"/>
        </w:rPr>
      </w:r>
      <w:r/>
    </w:p>
    <w:p>
      <w:pPr>
        <w:pStyle w:val="1013"/>
        <w:jc w:val="left"/>
        <w:spacing w:after="120" w:line="300" w:lineRule="auto"/>
        <w:tabs>
          <w:tab w:val="left" w:pos="840" w:leader="none"/>
        </w:tabs>
        <w:rPr>
          <w:rFonts w:ascii="宋体" w:hAnsi="宋体" w:cs="宋体"/>
          <w:bCs/>
          <w:sz w:val="24"/>
          <w:szCs w:val="24"/>
        </w:rPr>
      </w:pPr>
      <w:r>
        <w:rPr>
          <w:rFonts w:hint="eastAsia" w:ascii="宋体" w:hAnsi="宋体" w:cs="宋体"/>
          <w:bCs/>
          <w:sz w:val="24"/>
          <w:szCs w:val="24"/>
        </w:rPr>
        <w:t xml:space="preserve">注：</w:t>
      </w:r>
      <w:r>
        <w:rPr>
          <w:rFonts w:ascii="宋体" w:hAnsi="宋体" w:cs="宋体"/>
          <w:bCs/>
          <w:sz w:val="24"/>
          <w:szCs w:val="24"/>
        </w:rPr>
      </w:r>
      <w:r/>
    </w:p>
    <w:p>
      <w:pPr>
        <w:pStyle w:val="1013"/>
        <w:jc w:val="left"/>
        <w:spacing w:after="120" w:line="300" w:lineRule="auto"/>
        <w:tabs>
          <w:tab w:val="left" w:pos="840" w:leader="none"/>
        </w:tabs>
        <w:rPr>
          <w:rFonts w:ascii="宋体" w:hAnsi="宋体" w:cs="宋体"/>
          <w:bCs/>
          <w:sz w:val="24"/>
          <w:szCs w:val="24"/>
        </w:rPr>
      </w:pPr>
      <w:r>
        <w:rPr>
          <w:rFonts w:hint="eastAsia" w:ascii="宋体" w:hAnsi="宋体" w:cs="宋体"/>
          <w:bCs/>
          <w:sz w:val="24"/>
          <w:szCs w:val="24"/>
        </w:rPr>
        <w:t xml:space="preserve">1、“分项报价表”中“合计”金额应当与“开标一览表”中“投标总价”金额一致。</w:t>
      </w:r>
      <w:r>
        <w:rPr>
          <w:rFonts w:ascii="宋体" w:hAnsi="宋体" w:cs="宋体"/>
          <w:bCs/>
          <w:sz w:val="24"/>
          <w:szCs w:val="24"/>
        </w:rPr>
      </w:r>
      <w:r/>
    </w:p>
    <w:p>
      <w:pPr>
        <w:pStyle w:val="1013"/>
        <w:jc w:val="left"/>
        <w:spacing w:after="120" w:line="300" w:lineRule="auto"/>
        <w:tabs>
          <w:tab w:val="left" w:pos="840" w:leader="none"/>
        </w:tabs>
        <w:rPr>
          <w:rFonts w:ascii="宋体"/>
          <w:sz w:val="24"/>
          <w:szCs w:val="24"/>
        </w:rPr>
      </w:pPr>
      <w:r>
        <w:rPr>
          <w:rFonts w:hint="eastAsia" w:ascii="宋体" w:hAnsi="宋体" w:cs="宋体"/>
          <w:sz w:val="24"/>
          <w:szCs w:val="24"/>
        </w:rPr>
        <w:t xml:space="preserve">2、</w:t>
      </w:r>
      <w:r>
        <w:rPr>
          <w:rFonts w:hint="eastAsia" w:ascii="宋体"/>
          <w:sz w:val="24"/>
          <w:szCs w:val="24"/>
        </w:rPr>
        <w:t xml:space="preserve">涉及小型、微型、节能产品、环境标志等</w:t>
      </w:r>
      <w:r>
        <w:rPr>
          <w:rFonts w:ascii="宋体" w:hAnsi="宋体"/>
          <w:sz w:val="24"/>
          <w:szCs w:val="24"/>
        </w:rPr>
        <w:t xml:space="preserve">享受</w:t>
      </w:r>
      <w:r>
        <w:rPr>
          <w:rFonts w:hint="eastAsia" w:ascii="宋体" w:hAnsi="宋体"/>
          <w:sz w:val="24"/>
          <w:szCs w:val="24"/>
        </w:rPr>
        <w:t xml:space="preserve">政府</w:t>
      </w:r>
      <w:r>
        <w:rPr>
          <w:rFonts w:ascii="宋体" w:hAnsi="宋体"/>
          <w:sz w:val="24"/>
          <w:szCs w:val="24"/>
        </w:rPr>
        <w:t xml:space="preserve">采购</w:t>
      </w:r>
      <w:r>
        <w:rPr>
          <w:rFonts w:hint="eastAsia" w:ascii="宋体" w:hAnsi="宋体"/>
          <w:sz w:val="24"/>
          <w:szCs w:val="24"/>
        </w:rPr>
        <w:t xml:space="preserve">扶持</w:t>
      </w:r>
      <w:r>
        <w:rPr>
          <w:rFonts w:ascii="宋体" w:hAnsi="宋体"/>
          <w:sz w:val="24"/>
          <w:szCs w:val="24"/>
        </w:rPr>
        <w:t xml:space="preserve">政策</w:t>
      </w:r>
      <w:r>
        <w:rPr>
          <w:rFonts w:hint="eastAsia" w:ascii="宋体" w:hAnsi="宋体"/>
          <w:sz w:val="24"/>
          <w:szCs w:val="24"/>
        </w:rPr>
        <w:t xml:space="preserve">的</w:t>
      </w:r>
      <w:r>
        <w:rPr>
          <w:rFonts w:ascii="宋体" w:hAnsi="宋体"/>
          <w:sz w:val="24"/>
          <w:szCs w:val="24"/>
        </w:rPr>
        <w:t xml:space="preserve">项目，需在</w:t>
      </w:r>
      <w:r>
        <w:rPr>
          <w:rFonts w:hint="eastAsia" w:ascii="宋体" w:hAnsi="宋体"/>
          <w:sz w:val="24"/>
          <w:szCs w:val="24"/>
        </w:rPr>
        <w:t xml:space="preserve">备注中分别明确</w:t>
      </w:r>
      <w:r>
        <w:rPr>
          <w:rFonts w:ascii="宋体" w:hAnsi="宋体"/>
          <w:sz w:val="24"/>
          <w:szCs w:val="24"/>
        </w:rPr>
        <w:t xml:space="preserve">注明。</w:t>
      </w:r>
      <w:r>
        <w:rPr>
          <w:rFonts w:ascii="宋体"/>
          <w:sz w:val="24"/>
          <w:szCs w:val="24"/>
        </w:rPr>
        <w:br w:type="page" w:clear="all"/>
      </w:r>
      <w:r>
        <w:rPr>
          <w:rFonts w:ascii="宋体"/>
          <w:sz w:val="24"/>
          <w:szCs w:val="24"/>
        </w:rPr>
      </w:r>
      <w:r/>
    </w:p>
    <w:p>
      <w:pPr>
        <w:pStyle w:val="1013"/>
        <w:spacing w:after="120" w:line="500" w:lineRule="exact"/>
        <w:rPr>
          <w:rFonts w:ascii="宋体"/>
          <w:sz w:val="24"/>
          <w:szCs w:val="24"/>
        </w:rPr>
      </w:pPr>
      <w:r>
        <w:rPr>
          <w:rFonts w:hint="eastAsia" w:ascii="宋体"/>
          <w:sz w:val="24"/>
          <w:szCs w:val="24"/>
        </w:rPr>
        <w:t xml:space="preserve">格式四：技术参数偏离表</w:t>
      </w:r>
      <w:r>
        <w:rPr>
          <w:rFonts w:ascii="宋体"/>
          <w:sz w:val="24"/>
          <w:szCs w:val="24"/>
        </w:rPr>
      </w:r>
      <w:r/>
    </w:p>
    <w:p>
      <w:pPr>
        <w:pStyle w:val="1013"/>
        <w:ind w:firstLine="480"/>
        <w:spacing w:line="400" w:lineRule="exact"/>
        <w:rPr>
          <w:bCs/>
          <w:sz w:val="24"/>
          <w:szCs w:val="24"/>
        </w:rPr>
      </w:pPr>
      <w:r>
        <w:rPr>
          <w:rFonts w:hint="eastAsia"/>
          <w:bCs/>
          <w:sz w:val="24"/>
          <w:szCs w:val="24"/>
        </w:rPr>
        <w:t xml:space="preserve">项目编号：</w:t>
      </w:r>
      <w:r>
        <w:rPr>
          <w:bCs/>
          <w:sz w:val="24"/>
          <w:szCs w:val="24"/>
        </w:rPr>
      </w:r>
      <w:r/>
    </w:p>
    <w:p>
      <w:pPr>
        <w:pStyle w:val="1013"/>
        <w:ind w:left="420"/>
        <w:rPr>
          <w:rFonts w:ascii="宋体"/>
          <w:sz w:val="24"/>
          <w:szCs w:val="24"/>
        </w:rPr>
      </w:pPr>
      <w:r>
        <w:rPr>
          <w:rFonts w:hint="eastAsia" w:ascii="宋体"/>
          <w:sz w:val="24"/>
          <w:szCs w:val="24"/>
        </w:rPr>
        <w:t xml:space="preserve">采购代理编号：  包号：</w:t>
      </w:r>
      <w:r>
        <w:rPr>
          <w:rFonts w:ascii="宋体"/>
          <w:sz w:val="24"/>
          <w:szCs w:val="24"/>
        </w:rPr>
      </w:r>
      <w:r/>
    </w:p>
    <w:p>
      <w:pPr>
        <w:pStyle w:val="1013"/>
        <w:rPr>
          <w:szCs w:val="24"/>
        </w:rPr>
      </w:pPr>
      <w:r>
        <w:rPr>
          <w:szCs w:val="24"/>
        </w:rPr>
      </w:r>
      <w:r/>
    </w:p>
    <w:tbl>
      <w:tblPr>
        <w:tblW w:w="754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099"/>
        <w:gridCol w:w="1966"/>
        <w:gridCol w:w="1311"/>
        <w:gridCol w:w="1432"/>
      </w:tblGrid>
      <w:tr>
        <w:trPr>
          <w:trHeight w:val="886"/>
        </w:trPr>
        <w:tc>
          <w:tcPr>
            <w:tcW w:w="733" w:type="dxa"/>
            <w:vAlign w:val="center"/>
            <w:textDirection w:val="lrTb"/>
            <w:noWrap w:val="false"/>
          </w:tcPr>
          <w:p>
            <w:pPr>
              <w:pStyle w:val="1013"/>
              <w:jc w:val="center"/>
              <w:spacing w:line="420" w:lineRule="exact"/>
              <w:rPr>
                <w:sz w:val="24"/>
                <w:szCs w:val="24"/>
              </w:rPr>
            </w:pPr>
            <w:r>
              <w:rPr>
                <w:rFonts w:hint="eastAsia"/>
                <w:sz w:val="24"/>
                <w:szCs w:val="24"/>
              </w:rPr>
              <w:t xml:space="preserve">序号</w:t>
            </w:r>
            <w:r>
              <w:rPr>
                <w:sz w:val="24"/>
                <w:szCs w:val="24"/>
              </w:rPr>
            </w:r>
            <w:r/>
          </w:p>
        </w:tc>
        <w:tc>
          <w:tcPr>
            <w:tcW w:w="2099" w:type="dxa"/>
            <w:vAlign w:val="center"/>
            <w:textDirection w:val="lrTb"/>
            <w:noWrap w:val="false"/>
          </w:tcPr>
          <w:p>
            <w:pPr>
              <w:pStyle w:val="1013"/>
              <w:jc w:val="center"/>
              <w:spacing w:line="420" w:lineRule="exact"/>
              <w:rPr>
                <w:sz w:val="24"/>
                <w:szCs w:val="24"/>
              </w:rPr>
            </w:pPr>
            <w:r>
              <w:rPr>
                <w:rFonts w:hint="eastAsia"/>
                <w:sz w:val="24"/>
                <w:szCs w:val="24"/>
              </w:rPr>
              <w:t xml:space="preserve">招标文件的</w:t>
            </w:r>
            <w:r>
              <w:rPr>
                <w:sz w:val="24"/>
                <w:szCs w:val="24"/>
              </w:rPr>
            </w:r>
            <w:r/>
          </w:p>
          <w:p>
            <w:pPr>
              <w:pStyle w:val="1013"/>
              <w:jc w:val="center"/>
              <w:spacing w:line="420" w:lineRule="exact"/>
              <w:rPr>
                <w:sz w:val="24"/>
                <w:szCs w:val="24"/>
              </w:rPr>
            </w:pPr>
            <w:r>
              <w:rPr>
                <w:rFonts w:hint="eastAsia"/>
                <w:sz w:val="24"/>
                <w:szCs w:val="24"/>
              </w:rPr>
              <w:t xml:space="preserve">技术条款</w:t>
            </w:r>
            <w:r>
              <w:rPr>
                <w:sz w:val="24"/>
                <w:szCs w:val="24"/>
              </w:rPr>
            </w:r>
            <w:r/>
          </w:p>
        </w:tc>
        <w:tc>
          <w:tcPr>
            <w:tcW w:w="1966" w:type="dxa"/>
            <w:vAlign w:val="center"/>
            <w:textDirection w:val="lrTb"/>
            <w:noWrap w:val="false"/>
          </w:tcPr>
          <w:p>
            <w:pPr>
              <w:pStyle w:val="1013"/>
              <w:jc w:val="center"/>
              <w:spacing w:line="420" w:lineRule="exact"/>
              <w:rPr>
                <w:sz w:val="24"/>
                <w:szCs w:val="24"/>
              </w:rPr>
            </w:pPr>
            <w:r>
              <w:rPr>
                <w:rFonts w:hint="eastAsia"/>
                <w:sz w:val="24"/>
                <w:szCs w:val="24"/>
              </w:rPr>
              <w:t xml:space="preserve">投标文件的</w:t>
            </w:r>
            <w:r>
              <w:rPr>
                <w:sz w:val="24"/>
                <w:szCs w:val="24"/>
              </w:rPr>
            </w:r>
            <w:r/>
          </w:p>
          <w:p>
            <w:pPr>
              <w:pStyle w:val="1013"/>
              <w:jc w:val="center"/>
              <w:spacing w:line="420" w:lineRule="exact"/>
              <w:rPr>
                <w:sz w:val="24"/>
                <w:szCs w:val="24"/>
              </w:rPr>
            </w:pPr>
            <w:r>
              <w:rPr>
                <w:rFonts w:hint="eastAsia"/>
                <w:sz w:val="24"/>
                <w:szCs w:val="24"/>
              </w:rPr>
              <w:t xml:space="preserve">技术条款</w:t>
            </w:r>
            <w:r>
              <w:rPr>
                <w:sz w:val="24"/>
                <w:szCs w:val="24"/>
              </w:rPr>
            </w:r>
            <w:r/>
          </w:p>
        </w:tc>
        <w:tc>
          <w:tcPr>
            <w:tcW w:w="1311" w:type="dxa"/>
            <w:vAlign w:val="center"/>
            <w:textDirection w:val="lrTb"/>
            <w:noWrap w:val="false"/>
          </w:tcPr>
          <w:p>
            <w:pPr>
              <w:pStyle w:val="1013"/>
              <w:jc w:val="center"/>
              <w:spacing w:line="420" w:lineRule="exact"/>
              <w:rPr>
                <w:sz w:val="24"/>
                <w:szCs w:val="24"/>
              </w:rPr>
            </w:pPr>
            <w:r>
              <w:rPr>
                <w:rFonts w:hint="eastAsia"/>
                <w:sz w:val="24"/>
                <w:szCs w:val="24"/>
              </w:rPr>
              <w:t xml:space="preserve">响应/偏离</w:t>
            </w:r>
            <w:r>
              <w:rPr>
                <w:sz w:val="24"/>
                <w:szCs w:val="24"/>
              </w:rPr>
            </w:r>
            <w:r/>
          </w:p>
        </w:tc>
        <w:tc>
          <w:tcPr>
            <w:tcW w:w="1432" w:type="dxa"/>
            <w:vAlign w:val="center"/>
            <w:textDirection w:val="lrTb"/>
            <w:noWrap w:val="false"/>
          </w:tcPr>
          <w:p>
            <w:pPr>
              <w:pStyle w:val="1013"/>
              <w:jc w:val="center"/>
              <w:spacing w:line="420" w:lineRule="exact"/>
              <w:rPr>
                <w:sz w:val="24"/>
                <w:szCs w:val="24"/>
              </w:rPr>
            </w:pPr>
            <w:r>
              <w:rPr>
                <w:rFonts w:hint="eastAsia"/>
                <w:sz w:val="24"/>
                <w:szCs w:val="24"/>
              </w:rPr>
              <w:t xml:space="preserve">说明</w:t>
            </w:r>
            <w:r>
              <w:rPr>
                <w:sz w:val="24"/>
                <w:szCs w:val="24"/>
              </w:rPr>
            </w:r>
            <w:r/>
          </w:p>
        </w:tc>
      </w:tr>
      <w:tr>
        <w:trPr/>
        <w:tc>
          <w:tcPr>
            <w:tcW w:w="733" w:type="dxa"/>
            <w:vAlign w:val="top"/>
            <w:textDirection w:val="lrTb"/>
            <w:noWrap w:val="false"/>
          </w:tcPr>
          <w:p>
            <w:pPr>
              <w:pStyle w:val="1013"/>
              <w:spacing w:line="800" w:lineRule="exact"/>
              <w:rPr>
                <w:szCs w:val="24"/>
              </w:rPr>
            </w:pPr>
            <w:r>
              <w:rPr>
                <w:szCs w:val="24"/>
              </w:rPr>
            </w:r>
            <w:r/>
          </w:p>
        </w:tc>
        <w:tc>
          <w:tcPr>
            <w:tcW w:w="2099" w:type="dxa"/>
            <w:vAlign w:val="top"/>
            <w:textDirection w:val="lrTb"/>
            <w:noWrap w:val="false"/>
          </w:tcPr>
          <w:p>
            <w:pPr>
              <w:pStyle w:val="1013"/>
              <w:spacing w:line="800" w:lineRule="exact"/>
              <w:rPr>
                <w:szCs w:val="24"/>
              </w:rPr>
            </w:pPr>
            <w:r>
              <w:rPr>
                <w:szCs w:val="24"/>
              </w:rPr>
            </w:r>
            <w:r/>
          </w:p>
        </w:tc>
        <w:tc>
          <w:tcPr>
            <w:tcW w:w="1966" w:type="dxa"/>
            <w:vAlign w:val="top"/>
            <w:textDirection w:val="lrTb"/>
            <w:noWrap w:val="false"/>
          </w:tcPr>
          <w:p>
            <w:pPr>
              <w:pStyle w:val="1013"/>
              <w:spacing w:line="800" w:lineRule="exact"/>
              <w:rPr>
                <w:szCs w:val="24"/>
              </w:rPr>
            </w:pPr>
            <w:r>
              <w:rPr>
                <w:szCs w:val="24"/>
              </w:rPr>
            </w:r>
            <w:r/>
          </w:p>
        </w:tc>
        <w:tc>
          <w:tcPr>
            <w:tcW w:w="1311" w:type="dxa"/>
            <w:vAlign w:val="top"/>
            <w:textDirection w:val="lrTb"/>
            <w:noWrap w:val="false"/>
          </w:tcPr>
          <w:p>
            <w:pPr>
              <w:pStyle w:val="1013"/>
              <w:spacing w:line="800" w:lineRule="exact"/>
              <w:rPr>
                <w:szCs w:val="24"/>
              </w:rPr>
            </w:pPr>
            <w:r>
              <w:rPr>
                <w:szCs w:val="24"/>
              </w:rPr>
            </w:r>
            <w:r/>
          </w:p>
        </w:tc>
        <w:tc>
          <w:tcPr>
            <w:tcW w:w="1432" w:type="dxa"/>
            <w:vAlign w:val="top"/>
            <w:textDirection w:val="lrTb"/>
            <w:noWrap w:val="false"/>
          </w:tcPr>
          <w:p>
            <w:pPr>
              <w:pStyle w:val="1013"/>
              <w:spacing w:line="800" w:lineRule="exact"/>
              <w:rPr>
                <w:szCs w:val="24"/>
              </w:rPr>
            </w:pPr>
            <w:r>
              <w:rPr>
                <w:szCs w:val="24"/>
              </w:rPr>
            </w:r>
            <w:r/>
          </w:p>
        </w:tc>
      </w:tr>
      <w:tr>
        <w:trPr/>
        <w:tc>
          <w:tcPr>
            <w:tcW w:w="733" w:type="dxa"/>
            <w:vAlign w:val="top"/>
            <w:textDirection w:val="lrTb"/>
            <w:noWrap w:val="false"/>
          </w:tcPr>
          <w:p>
            <w:pPr>
              <w:pStyle w:val="1013"/>
              <w:spacing w:line="800" w:lineRule="exact"/>
              <w:rPr>
                <w:szCs w:val="24"/>
              </w:rPr>
            </w:pPr>
            <w:r>
              <w:rPr>
                <w:szCs w:val="24"/>
              </w:rPr>
            </w:r>
            <w:r/>
          </w:p>
        </w:tc>
        <w:tc>
          <w:tcPr>
            <w:tcW w:w="2099" w:type="dxa"/>
            <w:vAlign w:val="top"/>
            <w:textDirection w:val="lrTb"/>
            <w:noWrap w:val="false"/>
          </w:tcPr>
          <w:p>
            <w:pPr>
              <w:pStyle w:val="1013"/>
              <w:spacing w:line="800" w:lineRule="exact"/>
              <w:rPr>
                <w:szCs w:val="24"/>
              </w:rPr>
            </w:pPr>
            <w:r>
              <w:rPr>
                <w:szCs w:val="24"/>
              </w:rPr>
            </w:r>
            <w:r/>
          </w:p>
        </w:tc>
        <w:tc>
          <w:tcPr>
            <w:tcW w:w="1966" w:type="dxa"/>
            <w:vAlign w:val="top"/>
            <w:textDirection w:val="lrTb"/>
            <w:noWrap w:val="false"/>
          </w:tcPr>
          <w:p>
            <w:pPr>
              <w:pStyle w:val="1013"/>
              <w:spacing w:line="800" w:lineRule="exact"/>
              <w:rPr>
                <w:szCs w:val="24"/>
              </w:rPr>
            </w:pPr>
            <w:r>
              <w:rPr>
                <w:szCs w:val="24"/>
              </w:rPr>
            </w:r>
            <w:r/>
          </w:p>
        </w:tc>
        <w:tc>
          <w:tcPr>
            <w:tcW w:w="1311" w:type="dxa"/>
            <w:vAlign w:val="top"/>
            <w:textDirection w:val="lrTb"/>
            <w:noWrap w:val="false"/>
          </w:tcPr>
          <w:p>
            <w:pPr>
              <w:pStyle w:val="1013"/>
              <w:spacing w:line="800" w:lineRule="exact"/>
              <w:rPr>
                <w:szCs w:val="24"/>
              </w:rPr>
            </w:pPr>
            <w:r>
              <w:rPr>
                <w:szCs w:val="24"/>
              </w:rPr>
            </w:r>
            <w:r/>
          </w:p>
        </w:tc>
        <w:tc>
          <w:tcPr>
            <w:tcW w:w="1432" w:type="dxa"/>
            <w:vAlign w:val="top"/>
            <w:textDirection w:val="lrTb"/>
            <w:noWrap w:val="false"/>
          </w:tcPr>
          <w:p>
            <w:pPr>
              <w:pStyle w:val="1013"/>
              <w:spacing w:line="800" w:lineRule="exact"/>
              <w:rPr>
                <w:szCs w:val="24"/>
              </w:rPr>
            </w:pPr>
            <w:r>
              <w:rPr>
                <w:szCs w:val="24"/>
              </w:rPr>
            </w:r>
            <w:r/>
          </w:p>
        </w:tc>
      </w:tr>
      <w:tr>
        <w:trPr/>
        <w:tc>
          <w:tcPr>
            <w:tcW w:w="733" w:type="dxa"/>
            <w:vAlign w:val="top"/>
            <w:textDirection w:val="lrTb"/>
            <w:noWrap w:val="false"/>
          </w:tcPr>
          <w:p>
            <w:pPr>
              <w:pStyle w:val="1013"/>
              <w:spacing w:line="800" w:lineRule="exact"/>
              <w:rPr>
                <w:szCs w:val="24"/>
              </w:rPr>
            </w:pPr>
            <w:r>
              <w:rPr>
                <w:szCs w:val="24"/>
              </w:rPr>
            </w:r>
            <w:r/>
          </w:p>
        </w:tc>
        <w:tc>
          <w:tcPr>
            <w:tcW w:w="2099" w:type="dxa"/>
            <w:vAlign w:val="top"/>
            <w:textDirection w:val="lrTb"/>
            <w:noWrap w:val="false"/>
          </w:tcPr>
          <w:p>
            <w:pPr>
              <w:pStyle w:val="1013"/>
              <w:spacing w:line="800" w:lineRule="exact"/>
              <w:rPr>
                <w:szCs w:val="24"/>
              </w:rPr>
            </w:pPr>
            <w:r>
              <w:rPr>
                <w:szCs w:val="24"/>
              </w:rPr>
            </w:r>
            <w:r/>
          </w:p>
        </w:tc>
        <w:tc>
          <w:tcPr>
            <w:tcW w:w="1966" w:type="dxa"/>
            <w:vAlign w:val="top"/>
            <w:textDirection w:val="lrTb"/>
            <w:noWrap w:val="false"/>
          </w:tcPr>
          <w:p>
            <w:pPr>
              <w:pStyle w:val="1013"/>
              <w:spacing w:line="800" w:lineRule="exact"/>
              <w:rPr>
                <w:szCs w:val="24"/>
              </w:rPr>
            </w:pPr>
            <w:r>
              <w:rPr>
                <w:szCs w:val="24"/>
              </w:rPr>
            </w:r>
            <w:r/>
          </w:p>
        </w:tc>
        <w:tc>
          <w:tcPr>
            <w:tcW w:w="1311" w:type="dxa"/>
            <w:vAlign w:val="top"/>
            <w:textDirection w:val="lrTb"/>
            <w:noWrap w:val="false"/>
          </w:tcPr>
          <w:p>
            <w:pPr>
              <w:pStyle w:val="1013"/>
              <w:spacing w:line="800" w:lineRule="exact"/>
              <w:rPr>
                <w:szCs w:val="24"/>
              </w:rPr>
            </w:pPr>
            <w:r>
              <w:rPr>
                <w:szCs w:val="24"/>
              </w:rPr>
            </w:r>
            <w:r/>
          </w:p>
        </w:tc>
        <w:tc>
          <w:tcPr>
            <w:tcW w:w="1432" w:type="dxa"/>
            <w:vAlign w:val="top"/>
            <w:textDirection w:val="lrTb"/>
            <w:noWrap w:val="false"/>
          </w:tcPr>
          <w:p>
            <w:pPr>
              <w:pStyle w:val="1013"/>
              <w:spacing w:line="800" w:lineRule="exact"/>
              <w:rPr>
                <w:szCs w:val="24"/>
              </w:rPr>
            </w:pPr>
            <w:r>
              <w:rPr>
                <w:szCs w:val="24"/>
              </w:rPr>
            </w:r>
            <w:r/>
          </w:p>
        </w:tc>
      </w:tr>
      <w:tr>
        <w:trPr/>
        <w:tc>
          <w:tcPr>
            <w:tcW w:w="733" w:type="dxa"/>
            <w:vAlign w:val="top"/>
            <w:textDirection w:val="lrTb"/>
            <w:noWrap w:val="false"/>
          </w:tcPr>
          <w:p>
            <w:pPr>
              <w:pStyle w:val="1013"/>
              <w:spacing w:line="800" w:lineRule="exact"/>
              <w:rPr>
                <w:szCs w:val="24"/>
              </w:rPr>
            </w:pPr>
            <w:r>
              <w:rPr>
                <w:szCs w:val="24"/>
              </w:rPr>
            </w:r>
            <w:r/>
          </w:p>
        </w:tc>
        <w:tc>
          <w:tcPr>
            <w:tcW w:w="2099" w:type="dxa"/>
            <w:vAlign w:val="top"/>
            <w:textDirection w:val="lrTb"/>
            <w:noWrap w:val="false"/>
          </w:tcPr>
          <w:p>
            <w:pPr>
              <w:pStyle w:val="1013"/>
              <w:spacing w:line="800" w:lineRule="exact"/>
              <w:rPr>
                <w:szCs w:val="24"/>
              </w:rPr>
            </w:pPr>
            <w:r>
              <w:rPr>
                <w:szCs w:val="24"/>
              </w:rPr>
            </w:r>
            <w:r/>
          </w:p>
        </w:tc>
        <w:tc>
          <w:tcPr>
            <w:tcW w:w="1966" w:type="dxa"/>
            <w:vAlign w:val="top"/>
            <w:textDirection w:val="lrTb"/>
            <w:noWrap w:val="false"/>
          </w:tcPr>
          <w:p>
            <w:pPr>
              <w:pStyle w:val="1013"/>
              <w:spacing w:line="800" w:lineRule="exact"/>
              <w:rPr>
                <w:szCs w:val="24"/>
              </w:rPr>
            </w:pPr>
            <w:r>
              <w:rPr>
                <w:szCs w:val="24"/>
              </w:rPr>
            </w:r>
            <w:r/>
          </w:p>
        </w:tc>
        <w:tc>
          <w:tcPr>
            <w:tcW w:w="1311" w:type="dxa"/>
            <w:vAlign w:val="top"/>
            <w:textDirection w:val="lrTb"/>
            <w:noWrap w:val="false"/>
          </w:tcPr>
          <w:p>
            <w:pPr>
              <w:pStyle w:val="1013"/>
              <w:spacing w:line="800" w:lineRule="exact"/>
              <w:rPr>
                <w:szCs w:val="24"/>
              </w:rPr>
            </w:pPr>
            <w:r>
              <w:rPr>
                <w:szCs w:val="24"/>
              </w:rPr>
            </w:r>
            <w:r/>
          </w:p>
        </w:tc>
        <w:tc>
          <w:tcPr>
            <w:tcW w:w="1432" w:type="dxa"/>
            <w:vAlign w:val="top"/>
            <w:textDirection w:val="lrTb"/>
            <w:noWrap w:val="false"/>
          </w:tcPr>
          <w:p>
            <w:pPr>
              <w:pStyle w:val="1013"/>
              <w:spacing w:line="800" w:lineRule="exact"/>
              <w:rPr>
                <w:szCs w:val="24"/>
              </w:rPr>
            </w:pPr>
            <w:r>
              <w:rPr>
                <w:szCs w:val="24"/>
              </w:rPr>
            </w:r>
            <w:r/>
          </w:p>
        </w:tc>
      </w:tr>
      <w:tr>
        <w:trPr/>
        <w:tc>
          <w:tcPr>
            <w:tcW w:w="733" w:type="dxa"/>
            <w:vAlign w:val="top"/>
            <w:textDirection w:val="lrTb"/>
            <w:noWrap w:val="false"/>
          </w:tcPr>
          <w:p>
            <w:pPr>
              <w:pStyle w:val="1013"/>
              <w:spacing w:line="800" w:lineRule="exact"/>
              <w:rPr>
                <w:szCs w:val="24"/>
              </w:rPr>
            </w:pPr>
            <w:r>
              <w:rPr>
                <w:szCs w:val="24"/>
              </w:rPr>
            </w:r>
            <w:r/>
          </w:p>
        </w:tc>
        <w:tc>
          <w:tcPr>
            <w:tcW w:w="2099" w:type="dxa"/>
            <w:vAlign w:val="top"/>
            <w:textDirection w:val="lrTb"/>
            <w:noWrap w:val="false"/>
          </w:tcPr>
          <w:p>
            <w:pPr>
              <w:pStyle w:val="1013"/>
              <w:spacing w:line="800" w:lineRule="exact"/>
              <w:rPr>
                <w:szCs w:val="24"/>
              </w:rPr>
            </w:pPr>
            <w:r>
              <w:rPr>
                <w:szCs w:val="24"/>
              </w:rPr>
            </w:r>
            <w:r/>
          </w:p>
        </w:tc>
        <w:tc>
          <w:tcPr>
            <w:tcW w:w="1966" w:type="dxa"/>
            <w:vAlign w:val="top"/>
            <w:textDirection w:val="lrTb"/>
            <w:noWrap w:val="false"/>
          </w:tcPr>
          <w:p>
            <w:pPr>
              <w:pStyle w:val="1013"/>
              <w:spacing w:line="800" w:lineRule="exact"/>
              <w:rPr>
                <w:szCs w:val="24"/>
              </w:rPr>
            </w:pPr>
            <w:r>
              <w:rPr>
                <w:szCs w:val="24"/>
              </w:rPr>
            </w:r>
            <w:r/>
          </w:p>
        </w:tc>
        <w:tc>
          <w:tcPr>
            <w:tcW w:w="1311" w:type="dxa"/>
            <w:vAlign w:val="top"/>
            <w:textDirection w:val="lrTb"/>
            <w:noWrap w:val="false"/>
          </w:tcPr>
          <w:p>
            <w:pPr>
              <w:pStyle w:val="1013"/>
              <w:spacing w:line="800" w:lineRule="exact"/>
              <w:rPr>
                <w:szCs w:val="24"/>
              </w:rPr>
            </w:pPr>
            <w:r>
              <w:rPr>
                <w:szCs w:val="24"/>
              </w:rPr>
            </w:r>
            <w:r/>
          </w:p>
        </w:tc>
        <w:tc>
          <w:tcPr>
            <w:tcW w:w="1432" w:type="dxa"/>
            <w:vAlign w:val="top"/>
            <w:textDirection w:val="lrTb"/>
            <w:noWrap w:val="false"/>
          </w:tcPr>
          <w:p>
            <w:pPr>
              <w:pStyle w:val="1013"/>
              <w:spacing w:line="800" w:lineRule="exact"/>
              <w:rPr>
                <w:szCs w:val="24"/>
              </w:rPr>
            </w:pPr>
            <w:r>
              <w:rPr>
                <w:szCs w:val="24"/>
              </w:rPr>
            </w:r>
            <w:r/>
          </w:p>
        </w:tc>
      </w:tr>
      <w:tr>
        <w:trPr/>
        <w:tc>
          <w:tcPr>
            <w:tcW w:w="733" w:type="dxa"/>
            <w:vAlign w:val="top"/>
            <w:textDirection w:val="lrTb"/>
            <w:noWrap w:val="false"/>
          </w:tcPr>
          <w:p>
            <w:pPr>
              <w:pStyle w:val="1013"/>
              <w:spacing w:line="800" w:lineRule="exact"/>
              <w:rPr>
                <w:szCs w:val="24"/>
              </w:rPr>
            </w:pPr>
            <w:r>
              <w:rPr>
                <w:szCs w:val="24"/>
              </w:rPr>
            </w:r>
            <w:r/>
          </w:p>
        </w:tc>
        <w:tc>
          <w:tcPr>
            <w:tcW w:w="2099" w:type="dxa"/>
            <w:vAlign w:val="top"/>
            <w:textDirection w:val="lrTb"/>
            <w:noWrap w:val="false"/>
          </w:tcPr>
          <w:p>
            <w:pPr>
              <w:pStyle w:val="1013"/>
              <w:spacing w:line="800" w:lineRule="exact"/>
              <w:rPr>
                <w:szCs w:val="24"/>
              </w:rPr>
            </w:pPr>
            <w:r>
              <w:rPr>
                <w:szCs w:val="24"/>
              </w:rPr>
            </w:r>
            <w:r/>
          </w:p>
        </w:tc>
        <w:tc>
          <w:tcPr>
            <w:tcW w:w="1966" w:type="dxa"/>
            <w:vAlign w:val="top"/>
            <w:textDirection w:val="lrTb"/>
            <w:noWrap w:val="false"/>
          </w:tcPr>
          <w:p>
            <w:pPr>
              <w:pStyle w:val="1013"/>
              <w:spacing w:line="800" w:lineRule="exact"/>
              <w:rPr>
                <w:szCs w:val="24"/>
              </w:rPr>
            </w:pPr>
            <w:r>
              <w:rPr>
                <w:szCs w:val="24"/>
              </w:rPr>
            </w:r>
            <w:r/>
          </w:p>
        </w:tc>
        <w:tc>
          <w:tcPr>
            <w:tcW w:w="1311" w:type="dxa"/>
            <w:vAlign w:val="top"/>
            <w:textDirection w:val="lrTb"/>
            <w:noWrap w:val="false"/>
          </w:tcPr>
          <w:p>
            <w:pPr>
              <w:pStyle w:val="1013"/>
              <w:spacing w:line="800" w:lineRule="exact"/>
              <w:rPr>
                <w:szCs w:val="24"/>
              </w:rPr>
            </w:pPr>
            <w:r>
              <w:rPr>
                <w:szCs w:val="24"/>
              </w:rPr>
            </w:r>
            <w:r/>
          </w:p>
        </w:tc>
        <w:tc>
          <w:tcPr>
            <w:tcW w:w="1432" w:type="dxa"/>
            <w:vAlign w:val="top"/>
            <w:textDirection w:val="lrTb"/>
            <w:noWrap w:val="false"/>
          </w:tcPr>
          <w:p>
            <w:pPr>
              <w:pStyle w:val="1013"/>
              <w:spacing w:line="800" w:lineRule="exact"/>
              <w:rPr>
                <w:szCs w:val="24"/>
              </w:rPr>
            </w:pPr>
            <w:r>
              <w:rPr>
                <w:szCs w:val="24"/>
              </w:rPr>
            </w:r>
            <w:r/>
          </w:p>
        </w:tc>
      </w:tr>
      <w:tr>
        <w:trPr/>
        <w:tc>
          <w:tcPr>
            <w:tcW w:w="733" w:type="dxa"/>
            <w:vAlign w:val="top"/>
            <w:textDirection w:val="lrTb"/>
            <w:noWrap w:val="false"/>
          </w:tcPr>
          <w:p>
            <w:pPr>
              <w:pStyle w:val="1013"/>
              <w:spacing w:line="800" w:lineRule="exact"/>
              <w:rPr>
                <w:szCs w:val="24"/>
              </w:rPr>
            </w:pPr>
            <w:r>
              <w:rPr>
                <w:szCs w:val="24"/>
              </w:rPr>
            </w:r>
            <w:r/>
          </w:p>
        </w:tc>
        <w:tc>
          <w:tcPr>
            <w:tcW w:w="2099" w:type="dxa"/>
            <w:vAlign w:val="top"/>
            <w:textDirection w:val="lrTb"/>
            <w:noWrap w:val="false"/>
          </w:tcPr>
          <w:p>
            <w:pPr>
              <w:pStyle w:val="1013"/>
              <w:spacing w:line="800" w:lineRule="exact"/>
              <w:rPr>
                <w:szCs w:val="24"/>
              </w:rPr>
            </w:pPr>
            <w:r>
              <w:rPr>
                <w:szCs w:val="24"/>
              </w:rPr>
            </w:r>
            <w:r/>
          </w:p>
        </w:tc>
        <w:tc>
          <w:tcPr>
            <w:tcW w:w="1966" w:type="dxa"/>
            <w:vAlign w:val="top"/>
            <w:textDirection w:val="lrTb"/>
            <w:noWrap w:val="false"/>
          </w:tcPr>
          <w:p>
            <w:pPr>
              <w:pStyle w:val="1013"/>
              <w:spacing w:line="800" w:lineRule="exact"/>
              <w:rPr>
                <w:szCs w:val="24"/>
              </w:rPr>
            </w:pPr>
            <w:r>
              <w:rPr>
                <w:szCs w:val="24"/>
              </w:rPr>
            </w:r>
            <w:r/>
          </w:p>
        </w:tc>
        <w:tc>
          <w:tcPr>
            <w:tcW w:w="1311" w:type="dxa"/>
            <w:vAlign w:val="top"/>
            <w:textDirection w:val="lrTb"/>
            <w:noWrap w:val="false"/>
          </w:tcPr>
          <w:p>
            <w:pPr>
              <w:pStyle w:val="1013"/>
              <w:spacing w:line="800" w:lineRule="exact"/>
              <w:rPr>
                <w:szCs w:val="24"/>
              </w:rPr>
            </w:pPr>
            <w:r>
              <w:rPr>
                <w:szCs w:val="24"/>
              </w:rPr>
            </w:r>
            <w:r/>
          </w:p>
        </w:tc>
        <w:tc>
          <w:tcPr>
            <w:tcW w:w="1432" w:type="dxa"/>
            <w:vAlign w:val="top"/>
            <w:textDirection w:val="lrTb"/>
            <w:noWrap w:val="false"/>
          </w:tcPr>
          <w:p>
            <w:pPr>
              <w:pStyle w:val="1013"/>
              <w:spacing w:line="800" w:lineRule="exact"/>
              <w:rPr>
                <w:szCs w:val="24"/>
              </w:rPr>
            </w:pPr>
            <w:r>
              <w:rPr>
                <w:szCs w:val="24"/>
              </w:rPr>
            </w:r>
            <w:r/>
          </w:p>
        </w:tc>
      </w:tr>
    </w:tbl>
    <w:p>
      <w:pPr>
        <w:pStyle w:val="1013"/>
        <w:ind w:firstLine="1440"/>
        <w:spacing w:line="500" w:lineRule="exact"/>
        <w:rPr>
          <w:rFonts w:ascii="宋体"/>
          <w:sz w:val="24"/>
          <w:szCs w:val="24"/>
        </w:rPr>
      </w:pPr>
      <w:r>
        <w:rPr>
          <w:rFonts w:ascii="宋体"/>
          <w:sz w:val="24"/>
          <w:szCs w:val="24"/>
        </w:rPr>
      </w:r>
      <w:r/>
    </w:p>
    <w:p>
      <w:pPr>
        <w:pStyle w:val="1013"/>
        <w:ind w:firstLine="4560"/>
        <w:spacing w:line="500" w:lineRule="exact"/>
        <w:rPr>
          <w:rFonts w:ascii="宋体"/>
          <w:sz w:val="24"/>
          <w:szCs w:val="24"/>
          <w:u w:val="single"/>
        </w:rPr>
      </w:pPr>
      <w:r>
        <w:rPr>
          <w:rFonts w:hint="eastAsia" w:ascii="宋体"/>
          <w:sz w:val="24"/>
          <w:szCs w:val="24"/>
        </w:rPr>
        <w:t xml:space="preserve">投标人代表（签字）：</w:t>
      </w:r>
      <w:r>
        <w:rPr>
          <w:rFonts w:ascii="宋体"/>
          <w:sz w:val="24"/>
          <w:szCs w:val="24"/>
          <w:u w:val="single"/>
        </w:rPr>
      </w:r>
      <w:r/>
    </w:p>
    <w:p>
      <w:pPr>
        <w:pStyle w:val="1013"/>
        <w:jc w:val="center"/>
        <w:spacing w:line="500" w:lineRule="exact"/>
        <w:rPr>
          <w:rFonts w:eastAsia="黑体"/>
          <w:b/>
          <w:szCs w:val="24"/>
        </w:rPr>
      </w:pPr>
      <w:r>
        <w:rPr>
          <w:rFonts w:hint="eastAsia" w:ascii="宋体"/>
          <w:sz w:val="24"/>
          <w:szCs w:val="24"/>
        </w:rPr>
        <w:t xml:space="preserve">                                        日期：</w:t>
      </w:r>
      <w:r>
        <w:rPr>
          <w:rFonts w:eastAsia="黑体"/>
          <w:b/>
          <w:szCs w:val="24"/>
        </w:rPr>
      </w:r>
      <w:r/>
    </w:p>
    <w:p>
      <w:pPr>
        <w:pStyle w:val="1013"/>
        <w:ind w:left="420"/>
        <w:rPr>
          <w:szCs w:val="24"/>
        </w:rPr>
      </w:pPr>
      <w:r>
        <w:rPr>
          <w:szCs w:val="24"/>
        </w:rPr>
      </w:r>
      <w:r/>
    </w:p>
    <w:p>
      <w:pPr>
        <w:pStyle w:val="1013"/>
        <w:ind w:left="220"/>
        <w:spacing w:line="500" w:lineRule="exact"/>
        <w:rPr>
          <w:sz w:val="24"/>
          <w:szCs w:val="24"/>
        </w:rPr>
      </w:pPr>
      <w:r>
        <w:rPr>
          <w:rFonts w:hint="eastAsia"/>
          <w:bCs/>
          <w:sz w:val="24"/>
          <w:szCs w:val="24"/>
        </w:rPr>
        <w:t xml:space="preserve">注：</w:t>
      </w:r>
      <w:r>
        <w:rPr>
          <w:rFonts w:hint="eastAsia" w:ascii="宋体" w:hAnsi="宋体" w:cs="宋体"/>
          <w:bCs/>
          <w:sz w:val="24"/>
          <w:szCs w:val="24"/>
        </w:rPr>
        <w:t xml:space="preserve">1.</w:t>
      </w:r>
      <w:r>
        <w:rPr>
          <w:rFonts w:hint="eastAsia"/>
          <w:bCs/>
          <w:sz w:val="24"/>
          <w:szCs w:val="24"/>
        </w:rPr>
        <w:t xml:space="preserve">投标人须对照招标文件第四章项目需求中所列技术需求，逐</w:t>
      </w:r>
      <w:r>
        <w:rPr>
          <w:rFonts w:hint="eastAsia"/>
          <w:bCs/>
          <w:sz w:val="24"/>
          <w:szCs w:val="24"/>
        </w:rPr>
        <w:t xml:space="preserve">条说明所提供货物和服务已对招标文件的技术规格做出了实质性的响应，并申明与技术规格条文的偏差和例外。特别对有具体参数要求的指标，投标人必须提供所投设备的具体参数值，</w:t>
      </w:r>
      <w:r>
        <w:rPr>
          <w:rFonts w:hint="eastAsia"/>
          <w:sz w:val="24"/>
          <w:szCs w:val="24"/>
        </w:rPr>
        <w:t xml:space="preserve">而不应以“全部符合”等字样来响应，否则将承担其投标被否决的风险。</w:t>
      </w:r>
      <w:r>
        <w:rPr>
          <w:sz w:val="24"/>
          <w:szCs w:val="24"/>
        </w:rPr>
      </w:r>
      <w:r/>
    </w:p>
    <w:p>
      <w:pPr>
        <w:pStyle w:val="1013"/>
        <w:ind w:left="220"/>
        <w:spacing w:line="500" w:lineRule="exact"/>
        <w:rPr>
          <w:rFonts w:ascii="宋体"/>
          <w:sz w:val="24"/>
          <w:szCs w:val="24"/>
        </w:rPr>
      </w:pPr>
      <w:r>
        <w:rPr>
          <w:rFonts w:hint="eastAsia"/>
          <w:sz w:val="24"/>
          <w:szCs w:val="24"/>
        </w:rPr>
        <w:t xml:space="preserve">2.</w:t>
      </w:r>
      <w:r>
        <w:rPr>
          <w:rFonts w:hint="eastAsia" w:ascii="宋体"/>
          <w:sz w:val="24"/>
          <w:szCs w:val="24"/>
        </w:rPr>
        <w:t xml:space="preserve">提供相关证明材料的，</w:t>
      </w:r>
      <w:r>
        <w:rPr>
          <w:rFonts w:ascii="宋体"/>
          <w:sz w:val="24"/>
          <w:szCs w:val="24"/>
        </w:rPr>
        <w:t xml:space="preserve">需在</w:t>
      </w:r>
      <w:r>
        <w:rPr>
          <w:rFonts w:hint="eastAsia" w:ascii="宋体"/>
          <w:sz w:val="24"/>
          <w:szCs w:val="24"/>
        </w:rPr>
        <w:t xml:space="preserve">“</w:t>
      </w:r>
      <w:r>
        <w:rPr>
          <w:rFonts w:ascii="宋体"/>
          <w:sz w:val="24"/>
          <w:szCs w:val="24"/>
        </w:rPr>
        <w:t xml:space="preserve">说明</w:t>
      </w:r>
      <w:r>
        <w:rPr>
          <w:rFonts w:hint="eastAsia" w:ascii="宋体"/>
          <w:sz w:val="24"/>
          <w:szCs w:val="24"/>
        </w:rPr>
        <w:t xml:space="preserve">”</w:t>
      </w:r>
      <w:r>
        <w:rPr>
          <w:rFonts w:ascii="宋体"/>
          <w:sz w:val="24"/>
          <w:szCs w:val="24"/>
        </w:rPr>
        <w:t xml:space="preserve">中</w:t>
      </w:r>
      <w:r>
        <w:rPr>
          <w:rFonts w:hint="eastAsia" w:ascii="宋体"/>
          <w:sz w:val="24"/>
          <w:szCs w:val="24"/>
        </w:rPr>
        <w:t xml:space="preserve">标注证明</w:t>
      </w:r>
      <w:r>
        <w:rPr>
          <w:rFonts w:ascii="宋体"/>
          <w:sz w:val="24"/>
          <w:szCs w:val="24"/>
        </w:rPr>
        <w:t xml:space="preserve">材料</w:t>
      </w:r>
      <w:r>
        <w:rPr>
          <w:rFonts w:hint="eastAsia" w:ascii="宋体"/>
          <w:sz w:val="24"/>
          <w:szCs w:val="24"/>
        </w:rPr>
        <w:t xml:space="preserve">在</w:t>
      </w:r>
      <w:r>
        <w:rPr>
          <w:rFonts w:ascii="宋体"/>
          <w:sz w:val="24"/>
          <w:szCs w:val="24"/>
        </w:rPr>
        <w:t xml:space="preserve">投标文件中的</w:t>
      </w:r>
      <w:r>
        <w:rPr>
          <w:rFonts w:hint="eastAsia" w:ascii="宋体"/>
          <w:sz w:val="24"/>
          <w:szCs w:val="24"/>
        </w:rPr>
        <w:t xml:space="preserve">页码。</w:t>
      </w:r>
      <w:r>
        <w:rPr>
          <w:rFonts w:ascii="宋体"/>
          <w:sz w:val="24"/>
          <w:szCs w:val="24"/>
        </w:rPr>
      </w:r>
      <w:r/>
    </w:p>
    <w:p>
      <w:pPr>
        <w:pStyle w:val="1013"/>
        <w:rPr>
          <w:rFonts w:ascii="楷体_GB2312" w:hAnsi="Arial" w:eastAsia="楷体_GB2312"/>
          <w:b/>
          <w:position w:val="-10"/>
          <w:sz w:val="28"/>
          <w:szCs w:val="28"/>
        </w:rPr>
      </w:pPr>
      <w:r>
        <w:rPr>
          <w:rFonts w:ascii="楷体_GB2312" w:hAnsi="Arial" w:eastAsia="楷体_GB2312"/>
          <w:b/>
          <w:position w:val="-10"/>
          <w:sz w:val="28"/>
          <w:szCs w:val="28"/>
        </w:rPr>
      </w:r>
      <w:r/>
    </w:p>
    <w:p>
      <w:pPr>
        <w:pStyle w:val="1013"/>
        <w:ind w:left="220"/>
        <w:spacing w:line="500" w:lineRule="exact"/>
        <w:rPr>
          <w:rFonts w:ascii="宋体"/>
          <w:sz w:val="24"/>
          <w:szCs w:val="24"/>
        </w:rPr>
      </w:pPr>
      <w:r>
        <w:rPr>
          <w:sz w:val="24"/>
          <w:szCs w:val="24"/>
        </w:rPr>
        <w:br w:type="page" w:clear="all"/>
      </w:r>
      <w:r>
        <w:rPr>
          <w:rFonts w:hint="eastAsia" w:ascii="宋体"/>
          <w:sz w:val="24"/>
          <w:szCs w:val="24"/>
        </w:rPr>
        <w:t xml:space="preserve">格式五：商务条款偏离表   </w:t>
      </w:r>
      <w:r>
        <w:rPr>
          <w:rFonts w:ascii="宋体"/>
          <w:sz w:val="24"/>
          <w:szCs w:val="24"/>
        </w:rPr>
      </w:r>
      <w:r/>
    </w:p>
    <w:p>
      <w:pPr>
        <w:pStyle w:val="1013"/>
        <w:ind w:left="420"/>
        <w:rPr>
          <w:sz w:val="24"/>
          <w:szCs w:val="24"/>
        </w:rPr>
      </w:pPr>
      <w:r>
        <w:rPr>
          <w:sz w:val="24"/>
          <w:szCs w:val="24"/>
        </w:rPr>
      </w:r>
      <w:r/>
    </w:p>
    <w:p>
      <w:pPr>
        <w:pStyle w:val="1013"/>
        <w:ind w:firstLine="480"/>
        <w:spacing w:line="400" w:lineRule="exact"/>
        <w:rPr>
          <w:bCs/>
          <w:sz w:val="24"/>
          <w:szCs w:val="24"/>
        </w:rPr>
      </w:pPr>
      <w:r>
        <w:rPr>
          <w:rFonts w:hint="eastAsia"/>
          <w:bCs/>
          <w:sz w:val="24"/>
          <w:szCs w:val="24"/>
        </w:rPr>
        <w:t xml:space="preserve">项目编号：</w:t>
      </w:r>
      <w:r>
        <w:rPr>
          <w:bCs/>
          <w:sz w:val="24"/>
          <w:szCs w:val="24"/>
        </w:rPr>
      </w:r>
      <w:r/>
    </w:p>
    <w:p>
      <w:pPr>
        <w:pStyle w:val="1013"/>
        <w:ind w:left="420"/>
        <w:rPr>
          <w:sz w:val="24"/>
          <w:szCs w:val="24"/>
          <w:u w:val="single"/>
        </w:rPr>
      </w:pPr>
      <w:r>
        <w:rPr>
          <w:rFonts w:hint="eastAsia"/>
          <w:sz w:val="24"/>
          <w:szCs w:val="24"/>
        </w:rPr>
        <w:t xml:space="preserve">采购代理编号：包号：</w:t>
      </w:r>
      <w:r>
        <w:rPr>
          <w:sz w:val="24"/>
          <w:szCs w:val="24"/>
          <w:u w:val="single"/>
        </w:rPr>
      </w:r>
      <w:r/>
    </w:p>
    <w:p>
      <w:pPr>
        <w:pStyle w:val="1013"/>
        <w:ind w:left="420"/>
        <w:rPr>
          <w:szCs w:val="24"/>
        </w:rPr>
      </w:pPr>
      <w:r>
        <w:rPr>
          <w:szCs w:val="24"/>
        </w:rPr>
      </w:r>
      <w:r/>
    </w:p>
    <w:tbl>
      <w:tblPr>
        <w:tblW w:w="0" w:type="auto"/>
        <w:tblInd w:w="2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0"/>
        <w:gridCol w:w="2160"/>
        <w:gridCol w:w="1260"/>
        <w:gridCol w:w="1260"/>
      </w:tblGrid>
      <w:tr>
        <w:trPr/>
        <w:tc>
          <w:tcPr>
            <w:tcW w:w="720" w:type="dxa"/>
            <w:vAlign w:val="center"/>
            <w:textDirection w:val="lrTb"/>
            <w:noWrap w:val="false"/>
          </w:tcPr>
          <w:p>
            <w:pPr>
              <w:pStyle w:val="1013"/>
              <w:jc w:val="center"/>
              <w:spacing w:line="420" w:lineRule="exact"/>
              <w:rPr>
                <w:sz w:val="24"/>
                <w:szCs w:val="24"/>
              </w:rPr>
            </w:pPr>
            <w:r>
              <w:rPr>
                <w:rFonts w:hint="eastAsia"/>
                <w:sz w:val="24"/>
                <w:szCs w:val="24"/>
              </w:rPr>
              <w:t xml:space="preserve">序号</w:t>
            </w:r>
            <w:r>
              <w:rPr>
                <w:sz w:val="24"/>
                <w:szCs w:val="24"/>
              </w:rPr>
            </w:r>
            <w:r/>
          </w:p>
        </w:tc>
        <w:tc>
          <w:tcPr>
            <w:tcW w:w="2160" w:type="dxa"/>
            <w:vAlign w:val="center"/>
            <w:textDirection w:val="lrTb"/>
            <w:noWrap w:val="false"/>
          </w:tcPr>
          <w:p>
            <w:pPr>
              <w:pStyle w:val="1013"/>
              <w:jc w:val="center"/>
              <w:spacing w:line="420" w:lineRule="exact"/>
              <w:rPr>
                <w:sz w:val="24"/>
                <w:szCs w:val="24"/>
              </w:rPr>
            </w:pPr>
            <w:r>
              <w:rPr>
                <w:rFonts w:hint="eastAsia"/>
                <w:sz w:val="24"/>
                <w:szCs w:val="24"/>
              </w:rPr>
              <w:t xml:space="preserve">招标文件的</w:t>
            </w:r>
            <w:r>
              <w:rPr>
                <w:sz w:val="24"/>
                <w:szCs w:val="24"/>
              </w:rPr>
            </w:r>
            <w:r/>
          </w:p>
          <w:p>
            <w:pPr>
              <w:pStyle w:val="1013"/>
              <w:jc w:val="center"/>
              <w:spacing w:line="420" w:lineRule="exact"/>
              <w:rPr>
                <w:sz w:val="24"/>
                <w:szCs w:val="24"/>
              </w:rPr>
            </w:pPr>
            <w:r>
              <w:rPr>
                <w:rFonts w:hint="eastAsia"/>
                <w:sz w:val="24"/>
                <w:szCs w:val="24"/>
              </w:rPr>
              <w:t xml:space="preserve">商务条款</w:t>
            </w:r>
            <w:r>
              <w:rPr>
                <w:sz w:val="24"/>
                <w:szCs w:val="24"/>
              </w:rPr>
            </w:r>
            <w:r/>
          </w:p>
        </w:tc>
        <w:tc>
          <w:tcPr>
            <w:tcW w:w="2160" w:type="dxa"/>
            <w:vAlign w:val="center"/>
            <w:textDirection w:val="lrTb"/>
            <w:noWrap w:val="false"/>
          </w:tcPr>
          <w:p>
            <w:pPr>
              <w:pStyle w:val="1013"/>
              <w:jc w:val="center"/>
              <w:spacing w:line="420" w:lineRule="exact"/>
              <w:rPr>
                <w:sz w:val="24"/>
                <w:szCs w:val="24"/>
              </w:rPr>
            </w:pPr>
            <w:r>
              <w:rPr>
                <w:rFonts w:hint="eastAsia"/>
                <w:sz w:val="24"/>
                <w:szCs w:val="24"/>
              </w:rPr>
              <w:t xml:space="preserve">投标文件的</w:t>
            </w:r>
            <w:r>
              <w:rPr>
                <w:sz w:val="24"/>
                <w:szCs w:val="24"/>
              </w:rPr>
            </w:r>
            <w:r/>
          </w:p>
          <w:p>
            <w:pPr>
              <w:pStyle w:val="1013"/>
              <w:jc w:val="center"/>
              <w:spacing w:line="420" w:lineRule="exact"/>
              <w:rPr>
                <w:sz w:val="24"/>
                <w:szCs w:val="24"/>
              </w:rPr>
            </w:pPr>
            <w:r>
              <w:rPr>
                <w:rFonts w:hint="eastAsia"/>
                <w:sz w:val="24"/>
                <w:szCs w:val="24"/>
              </w:rPr>
              <w:t xml:space="preserve">商务条款</w:t>
            </w:r>
            <w:r>
              <w:rPr>
                <w:sz w:val="24"/>
                <w:szCs w:val="24"/>
              </w:rPr>
            </w:r>
            <w:r/>
          </w:p>
        </w:tc>
        <w:tc>
          <w:tcPr>
            <w:tcW w:w="1260" w:type="dxa"/>
            <w:vAlign w:val="center"/>
            <w:textDirection w:val="lrTb"/>
            <w:noWrap w:val="false"/>
          </w:tcPr>
          <w:p>
            <w:pPr>
              <w:pStyle w:val="1013"/>
              <w:jc w:val="center"/>
              <w:spacing w:line="420" w:lineRule="exact"/>
              <w:rPr>
                <w:sz w:val="24"/>
                <w:szCs w:val="24"/>
              </w:rPr>
            </w:pPr>
            <w:r>
              <w:rPr>
                <w:rFonts w:hint="eastAsia"/>
                <w:sz w:val="24"/>
                <w:szCs w:val="24"/>
              </w:rPr>
              <w:t xml:space="preserve">响应/偏离</w:t>
            </w:r>
            <w:r>
              <w:rPr>
                <w:sz w:val="24"/>
                <w:szCs w:val="24"/>
              </w:rPr>
            </w:r>
            <w:r/>
          </w:p>
        </w:tc>
        <w:tc>
          <w:tcPr>
            <w:tcW w:w="1260" w:type="dxa"/>
            <w:vAlign w:val="center"/>
            <w:textDirection w:val="lrTb"/>
            <w:noWrap w:val="false"/>
          </w:tcPr>
          <w:p>
            <w:pPr>
              <w:pStyle w:val="1013"/>
              <w:jc w:val="center"/>
              <w:spacing w:line="420" w:lineRule="exact"/>
              <w:rPr>
                <w:sz w:val="24"/>
                <w:szCs w:val="24"/>
              </w:rPr>
            </w:pPr>
            <w:r>
              <w:rPr>
                <w:rFonts w:hint="eastAsia"/>
                <w:sz w:val="24"/>
                <w:szCs w:val="24"/>
              </w:rPr>
              <w:t xml:space="preserve">说明</w:t>
            </w:r>
            <w:r>
              <w:rPr>
                <w:sz w:val="24"/>
                <w:szCs w:val="24"/>
              </w:rPr>
            </w:r>
            <w:r/>
          </w:p>
        </w:tc>
      </w:tr>
      <w:tr>
        <w:trPr/>
        <w:tc>
          <w:tcPr>
            <w:tcW w:w="720" w:type="dxa"/>
            <w:vAlign w:val="top"/>
            <w:textDirection w:val="lrTb"/>
            <w:noWrap w:val="false"/>
          </w:tcPr>
          <w:p>
            <w:pPr>
              <w:pStyle w:val="1013"/>
              <w:spacing w:line="800" w:lineRule="exact"/>
              <w:rPr>
                <w:szCs w:val="24"/>
              </w:rPr>
            </w:pPr>
            <w:r>
              <w:rPr>
                <w:szCs w:val="24"/>
              </w:rPr>
            </w:r>
            <w:r/>
          </w:p>
        </w:tc>
        <w:tc>
          <w:tcPr>
            <w:tcW w:w="2160" w:type="dxa"/>
            <w:vAlign w:val="top"/>
            <w:textDirection w:val="lrTb"/>
            <w:noWrap w:val="false"/>
          </w:tcPr>
          <w:p>
            <w:pPr>
              <w:pStyle w:val="1013"/>
              <w:spacing w:line="800" w:lineRule="exact"/>
              <w:rPr>
                <w:szCs w:val="24"/>
              </w:rPr>
            </w:pPr>
            <w:r>
              <w:rPr>
                <w:szCs w:val="24"/>
              </w:rPr>
            </w:r>
            <w:r/>
          </w:p>
        </w:tc>
        <w:tc>
          <w:tcPr>
            <w:tcW w:w="2160" w:type="dxa"/>
            <w:vAlign w:val="top"/>
            <w:textDirection w:val="lrTb"/>
            <w:noWrap w:val="false"/>
          </w:tcPr>
          <w:p>
            <w:pPr>
              <w:pStyle w:val="1013"/>
              <w:spacing w:line="800" w:lineRule="exact"/>
              <w:rPr>
                <w:szCs w:val="24"/>
              </w:rPr>
            </w:pPr>
            <w:r>
              <w:rPr>
                <w:szCs w:val="24"/>
              </w:rPr>
            </w:r>
            <w:r/>
          </w:p>
        </w:tc>
        <w:tc>
          <w:tcPr>
            <w:tcW w:w="1260" w:type="dxa"/>
            <w:vAlign w:val="top"/>
            <w:textDirection w:val="lrTb"/>
            <w:noWrap w:val="false"/>
          </w:tcPr>
          <w:p>
            <w:pPr>
              <w:pStyle w:val="1013"/>
              <w:spacing w:line="800" w:lineRule="exact"/>
              <w:rPr>
                <w:szCs w:val="24"/>
              </w:rPr>
            </w:pPr>
            <w:r>
              <w:rPr>
                <w:szCs w:val="24"/>
              </w:rPr>
            </w:r>
            <w:r/>
          </w:p>
        </w:tc>
        <w:tc>
          <w:tcPr>
            <w:tcW w:w="1260" w:type="dxa"/>
            <w:vAlign w:val="top"/>
            <w:textDirection w:val="lrTb"/>
            <w:noWrap w:val="false"/>
          </w:tcPr>
          <w:p>
            <w:pPr>
              <w:pStyle w:val="1013"/>
              <w:spacing w:line="800" w:lineRule="exact"/>
              <w:rPr>
                <w:szCs w:val="24"/>
              </w:rPr>
            </w:pPr>
            <w:r>
              <w:rPr>
                <w:szCs w:val="24"/>
              </w:rPr>
            </w:r>
            <w:r/>
          </w:p>
        </w:tc>
      </w:tr>
      <w:tr>
        <w:trPr/>
        <w:tc>
          <w:tcPr>
            <w:tcW w:w="720" w:type="dxa"/>
            <w:vAlign w:val="top"/>
            <w:textDirection w:val="lrTb"/>
            <w:noWrap w:val="false"/>
          </w:tcPr>
          <w:p>
            <w:pPr>
              <w:pStyle w:val="1013"/>
              <w:spacing w:line="800" w:lineRule="exact"/>
              <w:rPr>
                <w:szCs w:val="24"/>
              </w:rPr>
            </w:pPr>
            <w:r>
              <w:rPr>
                <w:szCs w:val="24"/>
              </w:rPr>
            </w:r>
            <w:r/>
          </w:p>
        </w:tc>
        <w:tc>
          <w:tcPr>
            <w:tcW w:w="2160" w:type="dxa"/>
            <w:vAlign w:val="top"/>
            <w:textDirection w:val="lrTb"/>
            <w:noWrap w:val="false"/>
          </w:tcPr>
          <w:p>
            <w:pPr>
              <w:pStyle w:val="1013"/>
              <w:spacing w:line="800" w:lineRule="exact"/>
              <w:rPr>
                <w:szCs w:val="24"/>
              </w:rPr>
            </w:pPr>
            <w:r>
              <w:rPr>
                <w:szCs w:val="24"/>
              </w:rPr>
            </w:r>
            <w:r/>
          </w:p>
        </w:tc>
        <w:tc>
          <w:tcPr>
            <w:tcW w:w="2160" w:type="dxa"/>
            <w:vAlign w:val="top"/>
            <w:textDirection w:val="lrTb"/>
            <w:noWrap w:val="false"/>
          </w:tcPr>
          <w:p>
            <w:pPr>
              <w:pStyle w:val="1013"/>
              <w:spacing w:line="800" w:lineRule="exact"/>
              <w:rPr>
                <w:szCs w:val="24"/>
              </w:rPr>
            </w:pPr>
            <w:r>
              <w:rPr>
                <w:szCs w:val="24"/>
              </w:rPr>
            </w:r>
            <w:r/>
          </w:p>
        </w:tc>
        <w:tc>
          <w:tcPr>
            <w:tcW w:w="1260" w:type="dxa"/>
            <w:vAlign w:val="top"/>
            <w:textDirection w:val="lrTb"/>
            <w:noWrap w:val="false"/>
          </w:tcPr>
          <w:p>
            <w:pPr>
              <w:pStyle w:val="1013"/>
              <w:spacing w:line="800" w:lineRule="exact"/>
              <w:rPr>
                <w:szCs w:val="24"/>
              </w:rPr>
            </w:pPr>
            <w:r>
              <w:rPr>
                <w:szCs w:val="24"/>
              </w:rPr>
            </w:r>
            <w:r/>
          </w:p>
        </w:tc>
        <w:tc>
          <w:tcPr>
            <w:tcW w:w="1260" w:type="dxa"/>
            <w:vAlign w:val="top"/>
            <w:textDirection w:val="lrTb"/>
            <w:noWrap w:val="false"/>
          </w:tcPr>
          <w:p>
            <w:pPr>
              <w:pStyle w:val="1013"/>
              <w:spacing w:line="800" w:lineRule="exact"/>
              <w:rPr>
                <w:szCs w:val="24"/>
              </w:rPr>
            </w:pPr>
            <w:r>
              <w:rPr>
                <w:szCs w:val="24"/>
              </w:rPr>
            </w:r>
            <w:r/>
          </w:p>
        </w:tc>
      </w:tr>
      <w:tr>
        <w:trPr/>
        <w:tc>
          <w:tcPr>
            <w:tcW w:w="720" w:type="dxa"/>
            <w:vAlign w:val="top"/>
            <w:textDirection w:val="lrTb"/>
            <w:noWrap w:val="false"/>
          </w:tcPr>
          <w:p>
            <w:pPr>
              <w:pStyle w:val="1013"/>
              <w:spacing w:line="800" w:lineRule="exact"/>
              <w:rPr>
                <w:szCs w:val="24"/>
              </w:rPr>
            </w:pPr>
            <w:r>
              <w:rPr>
                <w:szCs w:val="24"/>
              </w:rPr>
            </w:r>
            <w:r/>
          </w:p>
        </w:tc>
        <w:tc>
          <w:tcPr>
            <w:tcW w:w="2160" w:type="dxa"/>
            <w:vAlign w:val="top"/>
            <w:textDirection w:val="lrTb"/>
            <w:noWrap w:val="false"/>
          </w:tcPr>
          <w:p>
            <w:pPr>
              <w:pStyle w:val="1013"/>
              <w:spacing w:line="800" w:lineRule="exact"/>
              <w:rPr>
                <w:szCs w:val="24"/>
              </w:rPr>
            </w:pPr>
            <w:r>
              <w:rPr>
                <w:szCs w:val="24"/>
              </w:rPr>
            </w:r>
            <w:r/>
          </w:p>
        </w:tc>
        <w:tc>
          <w:tcPr>
            <w:tcW w:w="2160" w:type="dxa"/>
            <w:vAlign w:val="top"/>
            <w:textDirection w:val="lrTb"/>
            <w:noWrap w:val="false"/>
          </w:tcPr>
          <w:p>
            <w:pPr>
              <w:pStyle w:val="1013"/>
              <w:spacing w:line="800" w:lineRule="exact"/>
              <w:rPr>
                <w:szCs w:val="24"/>
              </w:rPr>
            </w:pPr>
            <w:r>
              <w:rPr>
                <w:szCs w:val="24"/>
              </w:rPr>
            </w:r>
            <w:r/>
          </w:p>
        </w:tc>
        <w:tc>
          <w:tcPr>
            <w:tcW w:w="1260" w:type="dxa"/>
            <w:vAlign w:val="top"/>
            <w:textDirection w:val="lrTb"/>
            <w:noWrap w:val="false"/>
          </w:tcPr>
          <w:p>
            <w:pPr>
              <w:pStyle w:val="1013"/>
              <w:spacing w:line="800" w:lineRule="exact"/>
              <w:rPr>
                <w:szCs w:val="24"/>
              </w:rPr>
            </w:pPr>
            <w:r>
              <w:rPr>
                <w:szCs w:val="24"/>
              </w:rPr>
            </w:r>
            <w:r/>
          </w:p>
        </w:tc>
        <w:tc>
          <w:tcPr>
            <w:tcW w:w="1260" w:type="dxa"/>
            <w:vAlign w:val="top"/>
            <w:textDirection w:val="lrTb"/>
            <w:noWrap w:val="false"/>
          </w:tcPr>
          <w:p>
            <w:pPr>
              <w:pStyle w:val="1013"/>
              <w:spacing w:line="800" w:lineRule="exact"/>
              <w:rPr>
                <w:szCs w:val="24"/>
              </w:rPr>
            </w:pPr>
            <w:r>
              <w:rPr>
                <w:szCs w:val="24"/>
              </w:rPr>
            </w:r>
            <w:r/>
          </w:p>
        </w:tc>
      </w:tr>
      <w:tr>
        <w:trPr/>
        <w:tc>
          <w:tcPr>
            <w:tcW w:w="720" w:type="dxa"/>
            <w:vAlign w:val="top"/>
            <w:textDirection w:val="lrTb"/>
            <w:noWrap w:val="false"/>
          </w:tcPr>
          <w:p>
            <w:pPr>
              <w:pStyle w:val="1013"/>
              <w:spacing w:line="800" w:lineRule="exact"/>
              <w:rPr>
                <w:szCs w:val="24"/>
              </w:rPr>
            </w:pPr>
            <w:r>
              <w:rPr>
                <w:szCs w:val="24"/>
              </w:rPr>
            </w:r>
            <w:r/>
          </w:p>
        </w:tc>
        <w:tc>
          <w:tcPr>
            <w:tcW w:w="2160" w:type="dxa"/>
            <w:vAlign w:val="top"/>
            <w:textDirection w:val="lrTb"/>
            <w:noWrap w:val="false"/>
          </w:tcPr>
          <w:p>
            <w:pPr>
              <w:pStyle w:val="1013"/>
              <w:spacing w:line="800" w:lineRule="exact"/>
              <w:rPr>
                <w:szCs w:val="24"/>
              </w:rPr>
            </w:pPr>
            <w:r>
              <w:rPr>
                <w:szCs w:val="24"/>
              </w:rPr>
            </w:r>
            <w:r/>
          </w:p>
        </w:tc>
        <w:tc>
          <w:tcPr>
            <w:tcW w:w="2160" w:type="dxa"/>
            <w:vAlign w:val="top"/>
            <w:textDirection w:val="lrTb"/>
            <w:noWrap w:val="false"/>
          </w:tcPr>
          <w:p>
            <w:pPr>
              <w:pStyle w:val="1013"/>
              <w:spacing w:line="800" w:lineRule="exact"/>
              <w:rPr>
                <w:szCs w:val="24"/>
              </w:rPr>
            </w:pPr>
            <w:r>
              <w:rPr>
                <w:szCs w:val="24"/>
              </w:rPr>
            </w:r>
            <w:r/>
          </w:p>
        </w:tc>
        <w:tc>
          <w:tcPr>
            <w:tcW w:w="1260" w:type="dxa"/>
            <w:vAlign w:val="top"/>
            <w:textDirection w:val="lrTb"/>
            <w:noWrap w:val="false"/>
          </w:tcPr>
          <w:p>
            <w:pPr>
              <w:pStyle w:val="1013"/>
              <w:spacing w:line="800" w:lineRule="exact"/>
              <w:rPr>
                <w:szCs w:val="24"/>
              </w:rPr>
            </w:pPr>
            <w:r>
              <w:rPr>
                <w:szCs w:val="24"/>
              </w:rPr>
            </w:r>
            <w:r/>
          </w:p>
        </w:tc>
        <w:tc>
          <w:tcPr>
            <w:tcW w:w="1260" w:type="dxa"/>
            <w:vAlign w:val="top"/>
            <w:textDirection w:val="lrTb"/>
            <w:noWrap w:val="false"/>
          </w:tcPr>
          <w:p>
            <w:pPr>
              <w:pStyle w:val="1013"/>
              <w:spacing w:line="800" w:lineRule="exact"/>
              <w:rPr>
                <w:szCs w:val="24"/>
              </w:rPr>
            </w:pPr>
            <w:r>
              <w:rPr>
                <w:szCs w:val="24"/>
              </w:rPr>
            </w:r>
            <w:r/>
          </w:p>
        </w:tc>
      </w:tr>
      <w:tr>
        <w:trPr/>
        <w:tc>
          <w:tcPr>
            <w:tcW w:w="720" w:type="dxa"/>
            <w:vAlign w:val="top"/>
            <w:textDirection w:val="lrTb"/>
            <w:noWrap w:val="false"/>
          </w:tcPr>
          <w:p>
            <w:pPr>
              <w:pStyle w:val="1013"/>
              <w:spacing w:line="800" w:lineRule="exact"/>
              <w:rPr>
                <w:szCs w:val="24"/>
              </w:rPr>
            </w:pPr>
            <w:r>
              <w:rPr>
                <w:szCs w:val="24"/>
              </w:rPr>
            </w:r>
            <w:r/>
          </w:p>
        </w:tc>
        <w:tc>
          <w:tcPr>
            <w:tcW w:w="2160" w:type="dxa"/>
            <w:vAlign w:val="top"/>
            <w:textDirection w:val="lrTb"/>
            <w:noWrap w:val="false"/>
          </w:tcPr>
          <w:p>
            <w:pPr>
              <w:pStyle w:val="1013"/>
              <w:spacing w:line="800" w:lineRule="exact"/>
              <w:rPr>
                <w:szCs w:val="24"/>
              </w:rPr>
            </w:pPr>
            <w:r>
              <w:rPr>
                <w:szCs w:val="24"/>
              </w:rPr>
            </w:r>
            <w:r/>
          </w:p>
        </w:tc>
        <w:tc>
          <w:tcPr>
            <w:tcW w:w="2160" w:type="dxa"/>
            <w:vAlign w:val="top"/>
            <w:textDirection w:val="lrTb"/>
            <w:noWrap w:val="false"/>
          </w:tcPr>
          <w:p>
            <w:pPr>
              <w:pStyle w:val="1013"/>
              <w:spacing w:line="800" w:lineRule="exact"/>
              <w:rPr>
                <w:szCs w:val="24"/>
              </w:rPr>
            </w:pPr>
            <w:r>
              <w:rPr>
                <w:szCs w:val="24"/>
              </w:rPr>
            </w:r>
            <w:r/>
          </w:p>
        </w:tc>
        <w:tc>
          <w:tcPr>
            <w:tcW w:w="1260" w:type="dxa"/>
            <w:vAlign w:val="top"/>
            <w:textDirection w:val="lrTb"/>
            <w:noWrap w:val="false"/>
          </w:tcPr>
          <w:p>
            <w:pPr>
              <w:pStyle w:val="1013"/>
              <w:spacing w:line="800" w:lineRule="exact"/>
              <w:rPr>
                <w:szCs w:val="24"/>
              </w:rPr>
            </w:pPr>
            <w:r>
              <w:rPr>
                <w:szCs w:val="24"/>
              </w:rPr>
            </w:r>
            <w:r/>
          </w:p>
        </w:tc>
        <w:tc>
          <w:tcPr>
            <w:tcW w:w="1260" w:type="dxa"/>
            <w:vAlign w:val="top"/>
            <w:textDirection w:val="lrTb"/>
            <w:noWrap w:val="false"/>
          </w:tcPr>
          <w:p>
            <w:pPr>
              <w:pStyle w:val="1013"/>
              <w:spacing w:line="800" w:lineRule="exact"/>
              <w:rPr>
                <w:szCs w:val="24"/>
              </w:rPr>
            </w:pPr>
            <w:r>
              <w:rPr>
                <w:szCs w:val="24"/>
              </w:rPr>
            </w:r>
            <w:r/>
          </w:p>
        </w:tc>
      </w:tr>
      <w:tr>
        <w:trPr/>
        <w:tc>
          <w:tcPr>
            <w:tcW w:w="720" w:type="dxa"/>
            <w:vAlign w:val="top"/>
            <w:textDirection w:val="lrTb"/>
            <w:noWrap w:val="false"/>
          </w:tcPr>
          <w:p>
            <w:pPr>
              <w:pStyle w:val="1013"/>
              <w:spacing w:line="800" w:lineRule="exact"/>
              <w:rPr>
                <w:szCs w:val="24"/>
              </w:rPr>
            </w:pPr>
            <w:r>
              <w:rPr>
                <w:szCs w:val="24"/>
              </w:rPr>
            </w:r>
            <w:r/>
          </w:p>
        </w:tc>
        <w:tc>
          <w:tcPr>
            <w:tcW w:w="2160" w:type="dxa"/>
            <w:vAlign w:val="top"/>
            <w:textDirection w:val="lrTb"/>
            <w:noWrap w:val="false"/>
          </w:tcPr>
          <w:p>
            <w:pPr>
              <w:pStyle w:val="1013"/>
              <w:spacing w:line="800" w:lineRule="exact"/>
              <w:rPr>
                <w:szCs w:val="24"/>
              </w:rPr>
            </w:pPr>
            <w:r>
              <w:rPr>
                <w:szCs w:val="24"/>
              </w:rPr>
            </w:r>
            <w:r/>
          </w:p>
        </w:tc>
        <w:tc>
          <w:tcPr>
            <w:tcW w:w="2160" w:type="dxa"/>
            <w:vAlign w:val="top"/>
            <w:textDirection w:val="lrTb"/>
            <w:noWrap w:val="false"/>
          </w:tcPr>
          <w:p>
            <w:pPr>
              <w:pStyle w:val="1013"/>
              <w:spacing w:line="800" w:lineRule="exact"/>
              <w:rPr>
                <w:szCs w:val="24"/>
              </w:rPr>
            </w:pPr>
            <w:r>
              <w:rPr>
                <w:szCs w:val="24"/>
              </w:rPr>
            </w:r>
            <w:r/>
          </w:p>
        </w:tc>
        <w:tc>
          <w:tcPr>
            <w:tcW w:w="1260" w:type="dxa"/>
            <w:vAlign w:val="top"/>
            <w:textDirection w:val="lrTb"/>
            <w:noWrap w:val="false"/>
          </w:tcPr>
          <w:p>
            <w:pPr>
              <w:pStyle w:val="1013"/>
              <w:spacing w:line="800" w:lineRule="exact"/>
              <w:rPr>
                <w:szCs w:val="24"/>
              </w:rPr>
            </w:pPr>
            <w:r>
              <w:rPr>
                <w:szCs w:val="24"/>
              </w:rPr>
            </w:r>
            <w:r/>
          </w:p>
        </w:tc>
        <w:tc>
          <w:tcPr>
            <w:tcW w:w="1260" w:type="dxa"/>
            <w:vAlign w:val="top"/>
            <w:textDirection w:val="lrTb"/>
            <w:noWrap w:val="false"/>
          </w:tcPr>
          <w:p>
            <w:pPr>
              <w:pStyle w:val="1013"/>
              <w:spacing w:line="800" w:lineRule="exact"/>
              <w:rPr>
                <w:szCs w:val="24"/>
              </w:rPr>
            </w:pPr>
            <w:r>
              <w:rPr>
                <w:szCs w:val="24"/>
              </w:rPr>
            </w:r>
            <w:r/>
          </w:p>
        </w:tc>
      </w:tr>
      <w:tr>
        <w:trPr/>
        <w:tc>
          <w:tcPr>
            <w:tcW w:w="720" w:type="dxa"/>
            <w:vAlign w:val="top"/>
            <w:textDirection w:val="lrTb"/>
            <w:noWrap w:val="false"/>
          </w:tcPr>
          <w:p>
            <w:pPr>
              <w:pStyle w:val="1013"/>
              <w:spacing w:line="800" w:lineRule="exact"/>
              <w:rPr>
                <w:szCs w:val="24"/>
              </w:rPr>
            </w:pPr>
            <w:r>
              <w:rPr>
                <w:szCs w:val="24"/>
              </w:rPr>
            </w:r>
            <w:r/>
          </w:p>
        </w:tc>
        <w:tc>
          <w:tcPr>
            <w:tcW w:w="2160" w:type="dxa"/>
            <w:vAlign w:val="top"/>
            <w:textDirection w:val="lrTb"/>
            <w:noWrap w:val="false"/>
          </w:tcPr>
          <w:p>
            <w:pPr>
              <w:pStyle w:val="1013"/>
              <w:spacing w:line="800" w:lineRule="exact"/>
              <w:rPr>
                <w:szCs w:val="24"/>
              </w:rPr>
            </w:pPr>
            <w:r>
              <w:rPr>
                <w:szCs w:val="24"/>
              </w:rPr>
            </w:r>
            <w:r/>
          </w:p>
        </w:tc>
        <w:tc>
          <w:tcPr>
            <w:tcW w:w="2160" w:type="dxa"/>
            <w:vAlign w:val="top"/>
            <w:textDirection w:val="lrTb"/>
            <w:noWrap w:val="false"/>
          </w:tcPr>
          <w:p>
            <w:pPr>
              <w:pStyle w:val="1013"/>
              <w:spacing w:line="800" w:lineRule="exact"/>
              <w:rPr>
                <w:szCs w:val="24"/>
              </w:rPr>
            </w:pPr>
            <w:r>
              <w:rPr>
                <w:szCs w:val="24"/>
              </w:rPr>
            </w:r>
            <w:r/>
          </w:p>
        </w:tc>
        <w:tc>
          <w:tcPr>
            <w:tcW w:w="1260" w:type="dxa"/>
            <w:vAlign w:val="top"/>
            <w:textDirection w:val="lrTb"/>
            <w:noWrap w:val="false"/>
          </w:tcPr>
          <w:p>
            <w:pPr>
              <w:pStyle w:val="1013"/>
              <w:spacing w:line="800" w:lineRule="exact"/>
              <w:rPr>
                <w:szCs w:val="24"/>
              </w:rPr>
            </w:pPr>
            <w:r>
              <w:rPr>
                <w:szCs w:val="24"/>
              </w:rPr>
            </w:r>
            <w:r/>
          </w:p>
        </w:tc>
        <w:tc>
          <w:tcPr>
            <w:tcW w:w="1260" w:type="dxa"/>
            <w:vAlign w:val="top"/>
            <w:textDirection w:val="lrTb"/>
            <w:noWrap w:val="false"/>
          </w:tcPr>
          <w:p>
            <w:pPr>
              <w:pStyle w:val="1013"/>
              <w:spacing w:line="800" w:lineRule="exact"/>
              <w:rPr>
                <w:szCs w:val="24"/>
              </w:rPr>
            </w:pPr>
            <w:r>
              <w:rPr>
                <w:szCs w:val="24"/>
              </w:rPr>
            </w:r>
            <w:r/>
          </w:p>
        </w:tc>
      </w:tr>
      <w:tr>
        <w:trPr/>
        <w:tc>
          <w:tcPr>
            <w:tcW w:w="720" w:type="dxa"/>
            <w:vAlign w:val="top"/>
            <w:textDirection w:val="lrTb"/>
            <w:noWrap w:val="false"/>
          </w:tcPr>
          <w:p>
            <w:pPr>
              <w:pStyle w:val="1013"/>
              <w:spacing w:line="800" w:lineRule="exact"/>
              <w:rPr>
                <w:szCs w:val="24"/>
              </w:rPr>
            </w:pPr>
            <w:r>
              <w:rPr>
                <w:szCs w:val="24"/>
              </w:rPr>
            </w:r>
            <w:r/>
          </w:p>
        </w:tc>
        <w:tc>
          <w:tcPr>
            <w:tcW w:w="2160" w:type="dxa"/>
            <w:vAlign w:val="top"/>
            <w:textDirection w:val="lrTb"/>
            <w:noWrap w:val="false"/>
          </w:tcPr>
          <w:p>
            <w:pPr>
              <w:pStyle w:val="1013"/>
              <w:spacing w:line="800" w:lineRule="exact"/>
              <w:rPr>
                <w:szCs w:val="24"/>
              </w:rPr>
            </w:pPr>
            <w:r>
              <w:rPr>
                <w:szCs w:val="24"/>
              </w:rPr>
            </w:r>
            <w:r/>
          </w:p>
        </w:tc>
        <w:tc>
          <w:tcPr>
            <w:tcW w:w="2160" w:type="dxa"/>
            <w:vAlign w:val="top"/>
            <w:textDirection w:val="lrTb"/>
            <w:noWrap w:val="false"/>
          </w:tcPr>
          <w:p>
            <w:pPr>
              <w:pStyle w:val="1013"/>
              <w:spacing w:line="800" w:lineRule="exact"/>
              <w:rPr>
                <w:szCs w:val="24"/>
              </w:rPr>
            </w:pPr>
            <w:r>
              <w:rPr>
                <w:szCs w:val="24"/>
              </w:rPr>
            </w:r>
            <w:r/>
          </w:p>
        </w:tc>
        <w:tc>
          <w:tcPr>
            <w:tcW w:w="1260" w:type="dxa"/>
            <w:vAlign w:val="top"/>
            <w:textDirection w:val="lrTb"/>
            <w:noWrap w:val="false"/>
          </w:tcPr>
          <w:p>
            <w:pPr>
              <w:pStyle w:val="1013"/>
              <w:spacing w:line="800" w:lineRule="exact"/>
              <w:rPr>
                <w:szCs w:val="24"/>
              </w:rPr>
            </w:pPr>
            <w:r>
              <w:rPr>
                <w:szCs w:val="24"/>
              </w:rPr>
            </w:r>
            <w:r/>
          </w:p>
        </w:tc>
        <w:tc>
          <w:tcPr>
            <w:tcW w:w="1260" w:type="dxa"/>
            <w:vAlign w:val="top"/>
            <w:textDirection w:val="lrTb"/>
            <w:noWrap w:val="false"/>
          </w:tcPr>
          <w:p>
            <w:pPr>
              <w:pStyle w:val="1013"/>
              <w:spacing w:line="800" w:lineRule="exact"/>
              <w:rPr>
                <w:szCs w:val="24"/>
              </w:rPr>
            </w:pPr>
            <w:r>
              <w:rPr>
                <w:szCs w:val="24"/>
              </w:rPr>
            </w:r>
            <w:r/>
          </w:p>
        </w:tc>
      </w:tr>
      <w:tr>
        <w:trPr/>
        <w:tc>
          <w:tcPr>
            <w:tcW w:w="720" w:type="dxa"/>
            <w:vAlign w:val="top"/>
            <w:textDirection w:val="lrTb"/>
            <w:noWrap w:val="false"/>
          </w:tcPr>
          <w:p>
            <w:pPr>
              <w:pStyle w:val="1013"/>
              <w:spacing w:line="800" w:lineRule="exact"/>
              <w:rPr>
                <w:szCs w:val="24"/>
              </w:rPr>
            </w:pPr>
            <w:r>
              <w:rPr>
                <w:szCs w:val="24"/>
              </w:rPr>
            </w:r>
            <w:r/>
          </w:p>
        </w:tc>
        <w:tc>
          <w:tcPr>
            <w:tcW w:w="2160" w:type="dxa"/>
            <w:vAlign w:val="top"/>
            <w:textDirection w:val="lrTb"/>
            <w:noWrap w:val="false"/>
          </w:tcPr>
          <w:p>
            <w:pPr>
              <w:pStyle w:val="1013"/>
              <w:spacing w:line="800" w:lineRule="exact"/>
              <w:rPr>
                <w:szCs w:val="24"/>
              </w:rPr>
            </w:pPr>
            <w:r>
              <w:rPr>
                <w:szCs w:val="24"/>
              </w:rPr>
            </w:r>
            <w:r/>
          </w:p>
        </w:tc>
        <w:tc>
          <w:tcPr>
            <w:tcW w:w="2160" w:type="dxa"/>
            <w:vAlign w:val="top"/>
            <w:textDirection w:val="lrTb"/>
            <w:noWrap w:val="false"/>
          </w:tcPr>
          <w:p>
            <w:pPr>
              <w:pStyle w:val="1013"/>
              <w:spacing w:line="800" w:lineRule="exact"/>
              <w:rPr>
                <w:szCs w:val="24"/>
              </w:rPr>
            </w:pPr>
            <w:r>
              <w:rPr>
                <w:szCs w:val="24"/>
              </w:rPr>
            </w:r>
            <w:r/>
          </w:p>
        </w:tc>
        <w:tc>
          <w:tcPr>
            <w:tcW w:w="1260" w:type="dxa"/>
            <w:vAlign w:val="top"/>
            <w:textDirection w:val="lrTb"/>
            <w:noWrap w:val="false"/>
          </w:tcPr>
          <w:p>
            <w:pPr>
              <w:pStyle w:val="1013"/>
              <w:spacing w:line="800" w:lineRule="exact"/>
              <w:rPr>
                <w:szCs w:val="24"/>
              </w:rPr>
            </w:pPr>
            <w:r>
              <w:rPr>
                <w:szCs w:val="24"/>
              </w:rPr>
            </w:r>
            <w:r/>
          </w:p>
        </w:tc>
        <w:tc>
          <w:tcPr>
            <w:tcW w:w="1260" w:type="dxa"/>
            <w:vAlign w:val="top"/>
            <w:textDirection w:val="lrTb"/>
            <w:noWrap w:val="false"/>
          </w:tcPr>
          <w:p>
            <w:pPr>
              <w:pStyle w:val="1013"/>
              <w:spacing w:line="800" w:lineRule="exact"/>
              <w:rPr>
                <w:szCs w:val="24"/>
              </w:rPr>
            </w:pPr>
            <w:r>
              <w:rPr>
                <w:szCs w:val="24"/>
              </w:rPr>
            </w:r>
            <w:r/>
          </w:p>
        </w:tc>
      </w:tr>
      <w:tr>
        <w:trPr/>
        <w:tc>
          <w:tcPr>
            <w:tcW w:w="720" w:type="dxa"/>
            <w:vAlign w:val="top"/>
            <w:textDirection w:val="lrTb"/>
            <w:noWrap w:val="false"/>
          </w:tcPr>
          <w:p>
            <w:pPr>
              <w:pStyle w:val="1013"/>
              <w:spacing w:line="800" w:lineRule="exact"/>
              <w:rPr>
                <w:szCs w:val="24"/>
              </w:rPr>
            </w:pPr>
            <w:r>
              <w:rPr>
                <w:szCs w:val="24"/>
              </w:rPr>
            </w:r>
            <w:r/>
          </w:p>
        </w:tc>
        <w:tc>
          <w:tcPr>
            <w:tcW w:w="2160" w:type="dxa"/>
            <w:vAlign w:val="top"/>
            <w:textDirection w:val="lrTb"/>
            <w:noWrap w:val="false"/>
          </w:tcPr>
          <w:p>
            <w:pPr>
              <w:pStyle w:val="1013"/>
              <w:spacing w:line="800" w:lineRule="exact"/>
              <w:rPr>
                <w:szCs w:val="24"/>
              </w:rPr>
            </w:pPr>
            <w:r>
              <w:rPr>
                <w:szCs w:val="24"/>
              </w:rPr>
            </w:r>
            <w:r/>
          </w:p>
        </w:tc>
        <w:tc>
          <w:tcPr>
            <w:tcW w:w="2160" w:type="dxa"/>
            <w:vAlign w:val="top"/>
            <w:textDirection w:val="lrTb"/>
            <w:noWrap w:val="false"/>
          </w:tcPr>
          <w:p>
            <w:pPr>
              <w:pStyle w:val="1013"/>
              <w:spacing w:line="800" w:lineRule="exact"/>
              <w:rPr>
                <w:szCs w:val="24"/>
              </w:rPr>
            </w:pPr>
            <w:r>
              <w:rPr>
                <w:szCs w:val="24"/>
              </w:rPr>
            </w:r>
            <w:r/>
          </w:p>
        </w:tc>
        <w:tc>
          <w:tcPr>
            <w:tcW w:w="1260" w:type="dxa"/>
            <w:vAlign w:val="top"/>
            <w:textDirection w:val="lrTb"/>
            <w:noWrap w:val="false"/>
          </w:tcPr>
          <w:p>
            <w:pPr>
              <w:pStyle w:val="1013"/>
              <w:spacing w:line="800" w:lineRule="exact"/>
              <w:rPr>
                <w:szCs w:val="24"/>
              </w:rPr>
            </w:pPr>
            <w:r>
              <w:rPr>
                <w:szCs w:val="24"/>
              </w:rPr>
            </w:r>
            <w:r/>
          </w:p>
        </w:tc>
        <w:tc>
          <w:tcPr>
            <w:tcW w:w="1260" w:type="dxa"/>
            <w:vAlign w:val="top"/>
            <w:textDirection w:val="lrTb"/>
            <w:noWrap w:val="false"/>
          </w:tcPr>
          <w:p>
            <w:pPr>
              <w:pStyle w:val="1013"/>
              <w:spacing w:line="800" w:lineRule="exact"/>
              <w:rPr>
                <w:szCs w:val="24"/>
              </w:rPr>
            </w:pPr>
            <w:r>
              <w:rPr>
                <w:szCs w:val="24"/>
              </w:rPr>
            </w:r>
            <w:r/>
          </w:p>
        </w:tc>
      </w:tr>
    </w:tbl>
    <w:p>
      <w:pPr>
        <w:pStyle w:val="1013"/>
        <w:ind w:firstLine="4320"/>
        <w:spacing w:line="500" w:lineRule="exact"/>
        <w:rPr>
          <w:rFonts w:ascii="宋体"/>
          <w:sz w:val="24"/>
          <w:szCs w:val="24"/>
          <w:u w:val="single"/>
        </w:rPr>
      </w:pPr>
      <w:r>
        <w:rPr>
          <w:rFonts w:hint="eastAsia" w:ascii="宋体"/>
          <w:sz w:val="24"/>
          <w:szCs w:val="24"/>
        </w:rPr>
        <w:t xml:space="preserve">投标人代表（签字）：</w:t>
      </w:r>
      <w:r>
        <w:rPr>
          <w:rFonts w:ascii="宋体"/>
          <w:sz w:val="24"/>
          <w:szCs w:val="24"/>
          <w:u w:val="single"/>
        </w:rPr>
      </w:r>
      <w:r/>
    </w:p>
    <w:p>
      <w:pPr>
        <w:pStyle w:val="1013"/>
        <w:ind w:firstLine="6000"/>
        <w:spacing w:line="500" w:lineRule="exact"/>
        <w:rPr>
          <w:szCs w:val="24"/>
        </w:rPr>
      </w:pPr>
      <w:r>
        <w:rPr>
          <w:rFonts w:hint="eastAsia" w:ascii="宋体"/>
          <w:sz w:val="24"/>
          <w:szCs w:val="24"/>
        </w:rPr>
        <w:t xml:space="preserve">日期：</w:t>
      </w:r>
      <w:r>
        <w:rPr>
          <w:szCs w:val="24"/>
        </w:rPr>
      </w:r>
      <w:r/>
    </w:p>
    <w:p>
      <w:pPr>
        <w:pStyle w:val="1013"/>
        <w:ind w:left="220"/>
        <w:spacing w:line="500" w:lineRule="exact"/>
        <w:rPr>
          <w:rFonts w:ascii="宋体" w:hAnsi="宋体" w:cs="宋体"/>
          <w:sz w:val="24"/>
          <w:szCs w:val="24"/>
        </w:rPr>
      </w:pPr>
      <w:r>
        <w:rPr>
          <w:rFonts w:hint="eastAsia" w:ascii="宋体" w:hAnsi="宋体" w:cs="宋体"/>
          <w:sz w:val="24"/>
          <w:szCs w:val="24"/>
        </w:rPr>
        <w:t xml:space="preserve">注：1、</w:t>
      </w:r>
      <w:r>
        <w:rPr>
          <w:rFonts w:hint="eastAsia" w:ascii="宋体" w:hAnsi="宋体" w:cs="宋体"/>
          <w:bCs/>
          <w:sz w:val="24"/>
          <w:szCs w:val="24"/>
        </w:rPr>
        <w:t xml:space="preserve">投标人须对照招标文件第四章项目需求中所列商务需求</w:t>
      </w:r>
      <w:r>
        <w:rPr>
          <w:rFonts w:hint="eastAsia" w:ascii="宋体" w:hAnsi="宋体" w:cs="宋体"/>
          <w:sz w:val="24"/>
          <w:szCs w:val="24"/>
        </w:rPr>
        <w:t xml:space="preserve">逐条作出响应，而不应以“全部符合”等字样来响应。</w:t>
      </w:r>
      <w:r>
        <w:rPr>
          <w:rFonts w:ascii="宋体" w:hAnsi="宋体" w:cs="宋体"/>
          <w:sz w:val="24"/>
          <w:szCs w:val="24"/>
        </w:rPr>
      </w:r>
      <w:r/>
    </w:p>
    <w:p>
      <w:pPr>
        <w:pStyle w:val="1013"/>
        <w:ind w:left="220"/>
        <w:spacing w:line="500" w:lineRule="exact"/>
        <w:rPr>
          <w:rFonts w:ascii="宋体" w:hAnsi="宋体" w:cs="宋体"/>
          <w:sz w:val="24"/>
          <w:szCs w:val="24"/>
        </w:rPr>
      </w:pPr>
      <w:r>
        <w:rPr>
          <w:rFonts w:hint="eastAsia" w:ascii="宋体" w:hAnsi="宋体" w:cs="宋体"/>
          <w:sz w:val="24"/>
          <w:szCs w:val="24"/>
        </w:rPr>
        <w:t xml:space="preserve">2、其他商务偏离也须在上表中逐条列明。</w:t>
      </w:r>
      <w:r>
        <w:rPr>
          <w:rFonts w:ascii="宋体" w:hAnsi="宋体" w:cs="宋体"/>
          <w:sz w:val="24"/>
          <w:szCs w:val="24"/>
        </w:rPr>
      </w:r>
      <w:r/>
    </w:p>
    <w:p>
      <w:pPr>
        <w:pStyle w:val="1013"/>
        <w:ind w:left="220"/>
        <w:spacing w:line="500" w:lineRule="exact"/>
        <w:rPr>
          <w:rFonts w:ascii="宋体" w:hAnsi="宋体" w:cs="宋体"/>
          <w:sz w:val="24"/>
          <w:szCs w:val="24"/>
        </w:rPr>
      </w:pPr>
      <w:r>
        <w:rPr>
          <w:rFonts w:hint="eastAsia" w:ascii="宋体" w:hAnsi="宋体" w:cs="宋体"/>
          <w:sz w:val="24"/>
          <w:szCs w:val="24"/>
        </w:rPr>
        <w:t xml:space="preserve">3、如投标文件不符合上述要求，投标人将承担其投标被拒绝的风险。</w:t>
      </w:r>
      <w:r>
        <w:rPr>
          <w:rFonts w:ascii="宋体" w:hAnsi="宋体" w:cs="宋体"/>
          <w:sz w:val="24"/>
          <w:szCs w:val="24"/>
        </w:rPr>
      </w:r>
      <w:r/>
    </w:p>
    <w:p>
      <w:pPr>
        <w:pStyle w:val="1013"/>
        <w:spacing w:line="500" w:lineRule="exact"/>
        <w:rPr>
          <w:rFonts w:ascii="宋体"/>
          <w:sz w:val="24"/>
          <w:szCs w:val="24"/>
        </w:rPr>
      </w:pPr>
      <w:r>
        <w:rPr>
          <w:sz w:val="24"/>
          <w:szCs w:val="24"/>
        </w:rPr>
        <w:br w:type="page" w:clear="all"/>
      </w:r>
      <w:r>
        <w:rPr>
          <w:rFonts w:hint="eastAsia" w:ascii="宋体"/>
          <w:sz w:val="24"/>
          <w:szCs w:val="24"/>
        </w:rPr>
        <w:t xml:space="preserve">格式六：质保期满后三年期的备品备件明细表</w:t>
      </w:r>
      <w:r>
        <w:rPr>
          <w:rFonts w:ascii="宋体"/>
          <w:sz w:val="24"/>
          <w:szCs w:val="24"/>
        </w:rPr>
      </w:r>
      <w:r/>
    </w:p>
    <w:p>
      <w:pPr>
        <w:pStyle w:val="1013"/>
        <w:spacing w:line="500" w:lineRule="exact"/>
        <w:rPr>
          <w:b/>
          <w:szCs w:val="24"/>
        </w:rPr>
      </w:pPr>
      <w:r>
        <w:rPr>
          <w:rFonts w:hint="eastAsia" w:ascii="宋体"/>
          <w:b/>
          <w:sz w:val="24"/>
          <w:szCs w:val="24"/>
        </w:rPr>
        <w:t xml:space="preserve">（如果有）</w:t>
      </w:r>
      <w:r>
        <w:rPr>
          <w:b/>
          <w:szCs w:val="24"/>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center"/>
            <w:textDirection w:val="lrTb"/>
            <w:noWrap w:val="false"/>
          </w:tcPr>
          <w:p>
            <w:pPr>
              <w:pStyle w:val="1013"/>
              <w:ind w:right="-5"/>
              <w:spacing w:line="500" w:lineRule="exact"/>
              <w:rPr>
                <w:rFonts w:ascii="宋体"/>
                <w:sz w:val="24"/>
                <w:szCs w:val="24"/>
              </w:rPr>
            </w:pPr>
            <w:r>
              <w:rPr>
                <w:rFonts w:hint="eastAsia" w:ascii="宋体"/>
                <w:sz w:val="24"/>
                <w:szCs w:val="24"/>
              </w:rPr>
              <w:t xml:space="preserve">序号</w:t>
            </w:r>
            <w:r>
              <w:rPr>
                <w:rFonts w:ascii="宋体"/>
                <w:sz w:val="24"/>
                <w:szCs w:val="24"/>
              </w:rPr>
            </w:r>
            <w:r/>
          </w:p>
        </w:tc>
        <w:tc>
          <w:tcPr>
            <w:tcBorders>
              <w:top w:val="single" w:color="000000" w:sz="4" w:space="0"/>
              <w:left w:val="single" w:color="000000" w:sz="6" w:space="0"/>
              <w:bottom w:val="single" w:color="000000" w:sz="4" w:space="0"/>
              <w:right w:val="single" w:color="000000" w:sz="6" w:space="0"/>
            </w:tcBorders>
            <w:tcW w:w="1635" w:type="dxa"/>
            <w:vAlign w:val="center"/>
            <w:textDirection w:val="lrTb"/>
            <w:noWrap w:val="false"/>
          </w:tcPr>
          <w:p>
            <w:pPr>
              <w:pStyle w:val="1013"/>
              <w:ind w:right="-5"/>
              <w:jc w:val="center"/>
              <w:spacing w:line="500" w:lineRule="exact"/>
              <w:tabs>
                <w:tab w:val="left" w:pos="972" w:leader="none"/>
              </w:tabs>
              <w:rPr>
                <w:rFonts w:ascii="宋体"/>
                <w:sz w:val="24"/>
                <w:szCs w:val="24"/>
              </w:rPr>
            </w:pPr>
            <w:r>
              <w:rPr>
                <w:rFonts w:hint="eastAsia" w:ascii="宋体"/>
                <w:sz w:val="24"/>
                <w:szCs w:val="24"/>
              </w:rPr>
              <w:t xml:space="preserve">备品备件</w:t>
            </w:r>
            <w:r>
              <w:rPr>
                <w:rFonts w:ascii="宋体"/>
                <w:sz w:val="24"/>
                <w:szCs w:val="24"/>
              </w:rPr>
            </w:r>
            <w:r/>
          </w:p>
          <w:p>
            <w:pPr>
              <w:pStyle w:val="1013"/>
              <w:ind w:right="-5"/>
              <w:jc w:val="center"/>
              <w:spacing w:line="500" w:lineRule="exact"/>
              <w:tabs>
                <w:tab w:val="left" w:pos="972" w:leader="none"/>
              </w:tabs>
              <w:rPr>
                <w:rFonts w:ascii="宋体"/>
                <w:sz w:val="24"/>
                <w:szCs w:val="24"/>
              </w:rPr>
            </w:pPr>
            <w:r>
              <w:rPr>
                <w:rFonts w:hint="eastAsia" w:ascii="宋体"/>
                <w:sz w:val="24"/>
                <w:szCs w:val="24"/>
              </w:rPr>
              <w:t xml:space="preserve">名称</w:t>
            </w:r>
            <w:r>
              <w:rPr>
                <w:rFonts w:ascii="宋体"/>
                <w:sz w:val="24"/>
                <w:szCs w:val="24"/>
              </w:rPr>
            </w:r>
            <w:r/>
          </w:p>
        </w:tc>
        <w:tc>
          <w:tcPr>
            <w:tcBorders>
              <w:top w:val="single" w:color="000000" w:sz="4" w:space="0"/>
              <w:left w:val="single" w:color="000000" w:sz="6" w:space="0"/>
              <w:bottom w:val="single" w:color="000000" w:sz="4" w:space="0"/>
              <w:right w:val="single" w:color="000000" w:sz="6" w:space="0"/>
            </w:tcBorders>
            <w:tcW w:w="1890" w:type="dxa"/>
            <w:vAlign w:val="center"/>
            <w:textDirection w:val="lrTb"/>
            <w:noWrap w:val="false"/>
          </w:tcPr>
          <w:p>
            <w:pPr>
              <w:pStyle w:val="1013"/>
              <w:ind w:right="-5"/>
              <w:jc w:val="center"/>
              <w:spacing w:line="500" w:lineRule="exact"/>
              <w:rPr>
                <w:rFonts w:ascii="宋体"/>
                <w:sz w:val="24"/>
                <w:szCs w:val="24"/>
              </w:rPr>
            </w:pPr>
            <w:r>
              <w:rPr>
                <w:rFonts w:hint="eastAsia" w:ascii="宋体"/>
                <w:sz w:val="24"/>
                <w:szCs w:val="24"/>
              </w:rPr>
              <w:t xml:space="preserve">型号及规格</w:t>
            </w:r>
            <w:r>
              <w:rPr>
                <w:rFonts w:ascii="宋体"/>
                <w:sz w:val="24"/>
                <w:szCs w:val="24"/>
              </w:rPr>
            </w:r>
            <w:r/>
          </w:p>
        </w:tc>
        <w:tc>
          <w:tcPr>
            <w:tcBorders>
              <w:top w:val="single" w:color="000000" w:sz="4" w:space="0"/>
              <w:left w:val="single" w:color="000000" w:sz="6" w:space="0"/>
              <w:bottom w:val="single" w:color="000000" w:sz="4" w:space="0"/>
              <w:right w:val="single" w:color="000000" w:sz="6" w:space="0"/>
            </w:tcBorders>
            <w:tcW w:w="1155" w:type="dxa"/>
            <w:vAlign w:val="center"/>
            <w:textDirection w:val="lrTb"/>
            <w:noWrap w:val="false"/>
          </w:tcPr>
          <w:p>
            <w:pPr>
              <w:pStyle w:val="1013"/>
              <w:ind w:right="-5"/>
              <w:jc w:val="center"/>
              <w:spacing w:line="500" w:lineRule="exact"/>
              <w:rPr>
                <w:rFonts w:ascii="宋体"/>
                <w:sz w:val="24"/>
                <w:szCs w:val="24"/>
              </w:rPr>
            </w:pPr>
            <w:r>
              <w:rPr>
                <w:rFonts w:hint="eastAsia" w:ascii="宋体"/>
                <w:sz w:val="24"/>
                <w:szCs w:val="24"/>
              </w:rPr>
              <w:t xml:space="preserve">数量</w:t>
            </w:r>
            <w:r>
              <w:rPr>
                <w:rFonts w:ascii="宋体"/>
                <w:sz w:val="24"/>
                <w:szCs w:val="24"/>
              </w:rPr>
            </w:r>
            <w:r/>
          </w:p>
          <w:p>
            <w:pPr>
              <w:pStyle w:val="1013"/>
              <w:ind w:right="-5"/>
              <w:jc w:val="center"/>
              <w:spacing w:line="500" w:lineRule="exact"/>
              <w:rPr>
                <w:rFonts w:ascii="宋体"/>
                <w:sz w:val="24"/>
                <w:szCs w:val="24"/>
              </w:rPr>
            </w:pPr>
            <w:r>
              <w:rPr>
                <w:rFonts w:hint="eastAsia" w:ascii="宋体"/>
                <w:sz w:val="24"/>
                <w:szCs w:val="24"/>
              </w:rPr>
              <w:t xml:space="preserve">(台)</w:t>
            </w:r>
            <w:r>
              <w:rPr>
                <w:rFonts w:ascii="宋体"/>
                <w:sz w:val="24"/>
                <w:szCs w:val="24"/>
              </w:rPr>
            </w:r>
            <w:r/>
          </w:p>
        </w:tc>
        <w:tc>
          <w:tcPr>
            <w:tcBorders>
              <w:top w:val="single" w:color="000000" w:sz="4" w:space="0"/>
              <w:left w:val="single" w:color="000000" w:sz="6" w:space="0"/>
              <w:bottom w:val="single" w:color="000000" w:sz="4" w:space="0"/>
              <w:right w:val="single" w:color="000000" w:sz="6" w:space="0"/>
            </w:tcBorders>
            <w:tcW w:w="1155" w:type="dxa"/>
            <w:vAlign w:val="center"/>
            <w:textDirection w:val="lrTb"/>
            <w:noWrap w:val="false"/>
          </w:tcPr>
          <w:p>
            <w:pPr>
              <w:pStyle w:val="1013"/>
              <w:ind w:right="-5"/>
              <w:jc w:val="center"/>
              <w:spacing w:line="500" w:lineRule="exact"/>
              <w:rPr>
                <w:rFonts w:ascii="宋体"/>
                <w:sz w:val="24"/>
                <w:szCs w:val="24"/>
              </w:rPr>
            </w:pPr>
            <w:r>
              <w:rPr>
                <w:rFonts w:hint="eastAsia" w:ascii="宋体"/>
                <w:sz w:val="24"/>
                <w:szCs w:val="24"/>
              </w:rPr>
              <w:t xml:space="preserve">单价</w:t>
            </w:r>
            <w:r>
              <w:rPr>
                <w:rFonts w:ascii="宋体"/>
                <w:sz w:val="24"/>
                <w:szCs w:val="24"/>
              </w:rPr>
            </w:r>
            <w:r/>
          </w:p>
          <w:p>
            <w:pPr>
              <w:pStyle w:val="1013"/>
              <w:ind w:right="-5"/>
              <w:jc w:val="center"/>
              <w:spacing w:line="500" w:lineRule="exact"/>
              <w:rPr>
                <w:rFonts w:ascii="宋体"/>
                <w:sz w:val="24"/>
                <w:szCs w:val="24"/>
              </w:rPr>
            </w:pPr>
            <w:r>
              <w:rPr>
                <w:rFonts w:ascii="宋体"/>
                <w:sz w:val="24"/>
                <w:szCs w:val="24"/>
              </w:rPr>
              <w:t xml:space="preserve">(</w:t>
            </w:r>
            <w:r>
              <w:rPr>
                <w:rFonts w:hint="eastAsia" w:ascii="宋体"/>
                <w:sz w:val="24"/>
                <w:szCs w:val="24"/>
              </w:rPr>
              <w:t xml:space="preserve">万元</w:t>
            </w:r>
            <w:r>
              <w:rPr>
                <w:rFonts w:ascii="宋体"/>
                <w:sz w:val="24"/>
                <w:szCs w:val="24"/>
              </w:rPr>
              <w:t xml:space="preserve">)</w:t>
            </w:r>
            <w:r/>
          </w:p>
        </w:tc>
        <w:tc>
          <w:tcPr>
            <w:tcBorders>
              <w:top w:val="single" w:color="000000" w:sz="4" w:space="0"/>
              <w:left w:val="single" w:color="000000" w:sz="6" w:space="0"/>
              <w:bottom w:val="single" w:color="000000" w:sz="4" w:space="0"/>
              <w:right w:val="single" w:color="000000" w:sz="4" w:space="0"/>
            </w:tcBorders>
            <w:tcW w:w="2205" w:type="dxa"/>
            <w:vAlign w:val="center"/>
            <w:textDirection w:val="lrTb"/>
            <w:noWrap w:val="false"/>
          </w:tcPr>
          <w:p>
            <w:pPr>
              <w:pStyle w:val="1013"/>
              <w:ind w:right="-5"/>
              <w:jc w:val="center"/>
              <w:spacing w:line="500" w:lineRule="exact"/>
              <w:rPr>
                <w:rFonts w:ascii="宋体"/>
                <w:sz w:val="24"/>
                <w:szCs w:val="24"/>
              </w:rPr>
            </w:pPr>
            <w:r>
              <w:rPr>
                <w:rFonts w:hint="eastAsia" w:ascii="宋体"/>
                <w:sz w:val="24"/>
                <w:szCs w:val="24"/>
              </w:rPr>
              <w:t xml:space="preserve">备注</w:t>
            </w:r>
            <w:r>
              <w:rPr>
                <w:rFonts w:ascii="宋体"/>
                <w:sz w:val="24"/>
                <w:szCs w:val="24"/>
              </w:rPr>
            </w:r>
            <w:r/>
          </w:p>
          <w:p>
            <w:pPr>
              <w:pStyle w:val="1013"/>
              <w:ind w:right="-5"/>
              <w:jc w:val="center"/>
              <w:spacing w:line="500" w:lineRule="exact"/>
              <w:rPr>
                <w:rFonts w:ascii="宋体"/>
                <w:sz w:val="24"/>
                <w:szCs w:val="24"/>
              </w:rPr>
            </w:pPr>
            <w:r>
              <w:rPr>
                <w:rFonts w:hint="eastAsia" w:ascii="宋体"/>
                <w:sz w:val="24"/>
                <w:szCs w:val="24"/>
              </w:rPr>
              <w:t xml:space="preserve">(如外购请注明产地、制造商)</w:t>
            </w:r>
            <w:r>
              <w:rPr>
                <w:rFonts w:ascii="宋体"/>
                <w:sz w:val="24"/>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101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101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1013"/>
              <w:ind w:right="-5"/>
              <w:spacing w:line="500" w:lineRule="exact"/>
              <w:rPr>
                <w:rFonts w:ascii="仿宋_GB2312" w:eastAsia="仿宋_GB2312"/>
                <w:b/>
                <w:szCs w:val="24"/>
              </w:rPr>
            </w:pPr>
            <w:r>
              <w:rPr>
                <w:rFonts w:ascii="仿宋_GB2312" w:eastAsia="仿宋_GB2312"/>
                <w:b/>
                <w:szCs w:val="24"/>
              </w:rPr>
            </w:r>
            <w:r/>
          </w:p>
        </w:tc>
      </w:tr>
    </w:tbl>
    <w:p>
      <w:pPr>
        <w:pStyle w:val="1013"/>
        <w:ind w:left="525" w:right="-5" w:hanging="525"/>
        <w:spacing w:line="500" w:lineRule="exact"/>
        <w:rPr>
          <w:rFonts w:ascii="仿宋_GB2312" w:eastAsia="仿宋_GB2312"/>
          <w:b/>
          <w:szCs w:val="24"/>
        </w:rPr>
      </w:pPr>
      <w:r>
        <w:rPr>
          <w:rFonts w:ascii="仿宋_GB2312" w:eastAsia="仿宋_GB2312"/>
          <w:b/>
          <w:szCs w:val="24"/>
        </w:rPr>
        <w:tab/>
      </w:r>
      <w:r/>
    </w:p>
    <w:p>
      <w:pPr>
        <w:pStyle w:val="1013"/>
        <w:ind w:right="-5"/>
        <w:spacing w:line="500" w:lineRule="exact"/>
        <w:rPr>
          <w:rFonts w:ascii="宋体"/>
          <w:sz w:val="24"/>
          <w:szCs w:val="24"/>
        </w:rPr>
      </w:pPr>
      <w:r>
        <w:rPr>
          <w:rFonts w:hint="eastAsia" w:ascii="宋体"/>
          <w:sz w:val="24"/>
          <w:szCs w:val="24"/>
        </w:rPr>
        <w:t xml:space="preserve"> 投标人代表（签字）：</w:t>
      </w:r>
      <w:r>
        <w:rPr>
          <w:rFonts w:ascii="宋体"/>
          <w:sz w:val="24"/>
          <w:szCs w:val="24"/>
        </w:rPr>
      </w:r>
      <w:r/>
    </w:p>
    <w:p>
      <w:pPr>
        <w:pStyle w:val="1013"/>
        <w:ind w:right="-5"/>
        <w:jc w:val="center"/>
        <w:spacing w:line="500" w:lineRule="exact"/>
        <w:rPr>
          <w:rFonts w:ascii="宋体"/>
          <w:sz w:val="24"/>
          <w:szCs w:val="24"/>
        </w:rPr>
      </w:pPr>
      <w:r>
        <w:rPr>
          <w:rFonts w:hint="eastAsia" w:ascii="宋体"/>
          <w:sz w:val="24"/>
          <w:szCs w:val="24"/>
        </w:rPr>
        <w:t xml:space="preserve">                                       日期：</w:t>
      </w:r>
      <w:r>
        <w:rPr>
          <w:rFonts w:ascii="宋体"/>
          <w:sz w:val="24"/>
          <w:szCs w:val="24"/>
        </w:rPr>
      </w:r>
      <w:r/>
    </w:p>
    <w:p>
      <w:pPr>
        <w:pStyle w:val="1013"/>
        <w:ind w:right="-5"/>
        <w:jc w:val="center"/>
        <w:spacing w:line="500" w:lineRule="exact"/>
        <w:rPr>
          <w:rFonts w:ascii="宋体"/>
          <w:sz w:val="24"/>
          <w:szCs w:val="24"/>
        </w:rPr>
      </w:pPr>
      <w:r>
        <w:rPr>
          <w:rFonts w:ascii="宋体"/>
          <w:sz w:val="24"/>
          <w:szCs w:val="24"/>
        </w:rPr>
      </w:r>
      <w:r/>
    </w:p>
    <w:p>
      <w:pPr>
        <w:pStyle w:val="1013"/>
        <w:spacing w:line="500" w:lineRule="exact"/>
        <w:rPr>
          <w:b/>
          <w:szCs w:val="24"/>
        </w:rPr>
      </w:pPr>
      <w:r>
        <w:rPr>
          <w:b/>
          <w:szCs w:val="24"/>
        </w:rPr>
      </w:r>
      <w:r/>
    </w:p>
    <w:p>
      <w:pPr>
        <w:pStyle w:val="1013"/>
        <w:spacing w:line="500" w:lineRule="exact"/>
        <w:rPr>
          <w:b/>
          <w:szCs w:val="24"/>
        </w:rPr>
      </w:pPr>
      <w:r>
        <w:rPr>
          <w:b/>
          <w:szCs w:val="24"/>
        </w:rPr>
      </w:r>
      <w:r/>
    </w:p>
    <w:p>
      <w:pPr>
        <w:pStyle w:val="1013"/>
        <w:ind w:right="-5"/>
        <w:spacing w:line="500" w:lineRule="exact"/>
        <w:rPr>
          <w:rFonts w:ascii="宋体"/>
          <w:sz w:val="24"/>
          <w:szCs w:val="24"/>
        </w:rPr>
      </w:pPr>
      <w:r>
        <w:rPr>
          <w:rFonts w:ascii="宋体"/>
          <w:sz w:val="24"/>
          <w:szCs w:val="24"/>
        </w:rPr>
      </w:r>
      <w:r/>
    </w:p>
    <w:p>
      <w:pPr>
        <w:pStyle w:val="1013"/>
        <w:spacing w:line="500" w:lineRule="exact"/>
        <w:rPr>
          <w:rFonts w:ascii="宋体"/>
          <w:sz w:val="24"/>
          <w:szCs w:val="24"/>
        </w:rPr>
      </w:pPr>
      <w:r>
        <w:rPr>
          <w:rFonts w:ascii="宋体"/>
          <w:sz w:val="24"/>
          <w:szCs w:val="24"/>
        </w:rPr>
        <w:br w:type="page" w:clear="all"/>
      </w:r>
      <w:r>
        <w:rPr>
          <w:rFonts w:hint="eastAsia" w:ascii="宋体"/>
          <w:sz w:val="24"/>
          <w:szCs w:val="24"/>
        </w:rPr>
        <w:t xml:space="preserve">格式七：技术/服务方案及承诺</w:t>
      </w:r>
      <w:r>
        <w:rPr>
          <w:rFonts w:ascii="宋体"/>
          <w:sz w:val="24"/>
          <w:szCs w:val="24"/>
        </w:rPr>
      </w:r>
      <w:r/>
    </w:p>
    <w:p>
      <w:pPr>
        <w:pStyle w:val="1013"/>
        <w:spacing w:line="500" w:lineRule="exact"/>
        <w:rPr>
          <w:rFonts w:ascii="宋体"/>
          <w:sz w:val="24"/>
          <w:szCs w:val="24"/>
        </w:rPr>
      </w:pPr>
      <w:r>
        <w:rPr>
          <w:rFonts w:ascii="宋体"/>
          <w:sz w:val="24"/>
          <w:szCs w:val="24"/>
        </w:rPr>
      </w:r>
      <w:r/>
    </w:p>
    <w:p>
      <w:pPr>
        <w:pStyle w:val="1013"/>
        <w:ind w:left="5100" w:firstLine="425"/>
        <w:spacing w:line="500" w:lineRule="exact"/>
        <w:rPr>
          <w:rFonts w:ascii="宋体"/>
          <w:sz w:val="24"/>
          <w:szCs w:val="24"/>
        </w:rPr>
      </w:pPr>
      <w:r>
        <w:rPr>
          <w:rFonts w:ascii="宋体"/>
          <w:sz w:val="24"/>
          <w:szCs w:val="24"/>
        </w:rPr>
      </w:r>
      <w:r/>
    </w:p>
    <w:p>
      <w:pPr>
        <w:pStyle w:val="1013"/>
        <w:ind w:left="5100" w:firstLine="425"/>
        <w:spacing w:line="500" w:lineRule="exact"/>
        <w:rPr>
          <w:rFonts w:ascii="宋体"/>
          <w:sz w:val="24"/>
          <w:szCs w:val="24"/>
        </w:rPr>
      </w:pPr>
      <w:r>
        <w:rPr>
          <w:rFonts w:ascii="宋体"/>
          <w:sz w:val="24"/>
          <w:szCs w:val="24"/>
        </w:rPr>
      </w:r>
      <w:r/>
    </w:p>
    <w:p>
      <w:pPr>
        <w:pStyle w:val="1013"/>
        <w:ind w:left="5100" w:firstLine="425"/>
        <w:spacing w:line="500" w:lineRule="exact"/>
        <w:rPr>
          <w:rFonts w:ascii="宋体"/>
          <w:sz w:val="24"/>
          <w:szCs w:val="24"/>
        </w:rPr>
      </w:pPr>
      <w:r>
        <w:rPr>
          <w:rFonts w:ascii="宋体"/>
          <w:sz w:val="24"/>
          <w:szCs w:val="24"/>
        </w:rPr>
      </w:r>
      <w:r/>
    </w:p>
    <w:p>
      <w:pPr>
        <w:pStyle w:val="1013"/>
        <w:ind w:left="5100" w:firstLine="425"/>
        <w:spacing w:line="500" w:lineRule="exact"/>
        <w:rPr>
          <w:rFonts w:ascii="宋体"/>
          <w:sz w:val="24"/>
          <w:szCs w:val="24"/>
        </w:rPr>
      </w:pPr>
      <w:r>
        <w:rPr>
          <w:rFonts w:ascii="宋体"/>
          <w:sz w:val="24"/>
          <w:szCs w:val="24"/>
        </w:rPr>
      </w:r>
      <w:r/>
    </w:p>
    <w:p>
      <w:pPr>
        <w:pStyle w:val="1013"/>
        <w:ind w:left="5100" w:firstLine="425"/>
        <w:spacing w:line="500" w:lineRule="exact"/>
        <w:rPr>
          <w:rFonts w:ascii="宋体"/>
          <w:sz w:val="24"/>
          <w:szCs w:val="24"/>
        </w:rPr>
      </w:pPr>
      <w:r>
        <w:rPr>
          <w:rFonts w:ascii="宋体"/>
          <w:sz w:val="24"/>
          <w:szCs w:val="24"/>
        </w:rPr>
      </w:r>
      <w:r/>
    </w:p>
    <w:p>
      <w:pPr>
        <w:pStyle w:val="1013"/>
        <w:ind w:left="5100" w:firstLine="425"/>
        <w:spacing w:line="500" w:lineRule="exact"/>
        <w:rPr>
          <w:rFonts w:ascii="宋体"/>
          <w:sz w:val="24"/>
          <w:szCs w:val="24"/>
        </w:rPr>
      </w:pPr>
      <w:r>
        <w:rPr>
          <w:rFonts w:ascii="宋体"/>
          <w:sz w:val="24"/>
          <w:szCs w:val="24"/>
        </w:rPr>
      </w:r>
      <w:r/>
    </w:p>
    <w:p>
      <w:pPr>
        <w:pStyle w:val="1013"/>
        <w:ind w:left="5100" w:firstLine="425"/>
        <w:spacing w:line="500" w:lineRule="exact"/>
        <w:rPr>
          <w:rFonts w:ascii="宋体"/>
          <w:sz w:val="24"/>
          <w:szCs w:val="24"/>
        </w:rPr>
      </w:pPr>
      <w:r>
        <w:rPr>
          <w:rFonts w:ascii="宋体"/>
          <w:sz w:val="24"/>
          <w:szCs w:val="24"/>
        </w:rPr>
      </w:r>
      <w:r/>
    </w:p>
    <w:p>
      <w:pPr>
        <w:pStyle w:val="1013"/>
        <w:ind w:left="5100" w:firstLine="425"/>
        <w:spacing w:line="500" w:lineRule="exact"/>
        <w:rPr>
          <w:rFonts w:ascii="宋体"/>
          <w:sz w:val="24"/>
          <w:szCs w:val="24"/>
        </w:rPr>
      </w:pPr>
      <w:r>
        <w:rPr>
          <w:rFonts w:ascii="宋体"/>
          <w:sz w:val="24"/>
          <w:szCs w:val="24"/>
        </w:rPr>
      </w:r>
      <w:r/>
    </w:p>
    <w:p>
      <w:pPr>
        <w:pStyle w:val="1013"/>
        <w:ind w:left="5100" w:firstLine="425"/>
        <w:spacing w:line="500" w:lineRule="exact"/>
        <w:rPr>
          <w:rFonts w:ascii="宋体"/>
          <w:sz w:val="24"/>
          <w:szCs w:val="24"/>
        </w:rPr>
      </w:pPr>
      <w:r>
        <w:rPr>
          <w:rFonts w:ascii="宋体"/>
          <w:sz w:val="24"/>
          <w:szCs w:val="24"/>
        </w:rPr>
      </w:r>
      <w:r/>
    </w:p>
    <w:p>
      <w:pPr>
        <w:pStyle w:val="1013"/>
        <w:ind w:left="5100" w:firstLine="425"/>
        <w:spacing w:line="500" w:lineRule="exact"/>
        <w:rPr>
          <w:rFonts w:ascii="宋体"/>
          <w:sz w:val="24"/>
          <w:szCs w:val="24"/>
        </w:rPr>
      </w:pPr>
      <w:r>
        <w:rPr>
          <w:rFonts w:ascii="宋体"/>
          <w:sz w:val="24"/>
          <w:szCs w:val="24"/>
        </w:rPr>
      </w:r>
      <w:r/>
    </w:p>
    <w:p>
      <w:pPr>
        <w:pStyle w:val="1013"/>
        <w:ind w:left="5100" w:firstLine="425"/>
        <w:spacing w:line="500" w:lineRule="exact"/>
        <w:rPr>
          <w:rFonts w:ascii="宋体"/>
          <w:sz w:val="24"/>
          <w:szCs w:val="24"/>
        </w:rPr>
      </w:pPr>
      <w:r>
        <w:rPr>
          <w:rFonts w:ascii="宋体"/>
          <w:sz w:val="24"/>
          <w:szCs w:val="24"/>
        </w:rPr>
      </w:r>
      <w:r/>
    </w:p>
    <w:p>
      <w:pPr>
        <w:pStyle w:val="1013"/>
        <w:ind w:left="5100" w:firstLine="425"/>
        <w:spacing w:line="500" w:lineRule="exact"/>
        <w:rPr>
          <w:rFonts w:ascii="宋体"/>
          <w:sz w:val="24"/>
          <w:szCs w:val="24"/>
        </w:rPr>
      </w:pPr>
      <w:r>
        <w:rPr>
          <w:rFonts w:ascii="宋体"/>
          <w:sz w:val="24"/>
          <w:szCs w:val="24"/>
        </w:rPr>
      </w:r>
      <w:r/>
    </w:p>
    <w:p>
      <w:pPr>
        <w:pStyle w:val="1013"/>
        <w:ind w:firstLine="4080"/>
        <w:spacing w:line="500" w:lineRule="exact"/>
        <w:rPr>
          <w:rFonts w:ascii="宋体"/>
          <w:sz w:val="24"/>
          <w:szCs w:val="24"/>
          <w:u w:val="single"/>
        </w:rPr>
      </w:pPr>
      <w:r>
        <w:rPr>
          <w:rFonts w:hint="eastAsia" w:ascii="宋体"/>
          <w:sz w:val="24"/>
          <w:szCs w:val="24"/>
        </w:rPr>
        <w:t xml:space="preserve">投标人代表（签字）：</w:t>
      </w:r>
      <w:r>
        <w:rPr>
          <w:rFonts w:ascii="宋体"/>
          <w:sz w:val="24"/>
          <w:szCs w:val="24"/>
          <w:u w:val="single"/>
        </w:rPr>
      </w:r>
      <w:r/>
    </w:p>
    <w:p>
      <w:pPr>
        <w:pStyle w:val="1013"/>
        <w:spacing w:line="500" w:lineRule="exact"/>
        <w:rPr>
          <w:rFonts w:ascii="宋体"/>
          <w:sz w:val="24"/>
          <w:szCs w:val="24"/>
        </w:rPr>
      </w:pPr>
      <w:r>
        <w:rPr>
          <w:rFonts w:hint="eastAsia" w:ascii="宋体"/>
          <w:sz w:val="24"/>
          <w:szCs w:val="24"/>
        </w:rPr>
        <w:tab/>
        <w:t xml:space="preserve">日期：     </w:t>
      </w:r>
      <w:r>
        <w:rPr>
          <w:rFonts w:ascii="宋体"/>
          <w:sz w:val="24"/>
          <w:szCs w:val="24"/>
        </w:rPr>
      </w:r>
      <w:r/>
    </w:p>
    <w:p>
      <w:pPr>
        <w:pStyle w:val="1013"/>
        <w:spacing w:line="500" w:lineRule="exact"/>
        <w:rPr>
          <w:rFonts w:ascii="宋体"/>
          <w:sz w:val="24"/>
          <w:szCs w:val="24"/>
        </w:rPr>
      </w:pPr>
      <w:r>
        <w:rPr>
          <w:rFonts w:ascii="宋体"/>
          <w:sz w:val="24"/>
          <w:szCs w:val="24"/>
        </w:rPr>
      </w:r>
      <w:r/>
    </w:p>
    <w:p>
      <w:pPr>
        <w:pStyle w:val="1013"/>
        <w:ind w:right="-5"/>
        <w:spacing w:line="500" w:lineRule="exact"/>
        <w:rPr>
          <w:b/>
          <w:szCs w:val="24"/>
        </w:rPr>
      </w:pPr>
      <w:r>
        <w:rPr>
          <w:rFonts w:ascii="宋体"/>
          <w:sz w:val="24"/>
          <w:szCs w:val="24"/>
        </w:rPr>
        <w:br w:type="page" w:clear="all"/>
      </w:r>
      <w:r>
        <w:rPr>
          <w:b/>
          <w:szCs w:val="24"/>
        </w:rPr>
      </w:r>
      <w:r/>
    </w:p>
    <w:p>
      <w:pPr>
        <w:pStyle w:val="1013"/>
        <w:spacing w:line="500" w:lineRule="exact"/>
        <w:rPr>
          <w:rFonts w:ascii="宋体"/>
          <w:b/>
          <w:sz w:val="24"/>
          <w:szCs w:val="24"/>
        </w:rPr>
      </w:pPr>
      <w:r>
        <w:rPr>
          <w:rFonts w:hint="eastAsia" w:ascii="宋体"/>
          <w:sz w:val="24"/>
          <w:szCs w:val="24"/>
        </w:rPr>
        <w:t xml:space="preserve">格式八：投标货物的制造、检验、测试、验收标准 </w:t>
      </w:r>
      <w:r>
        <w:rPr>
          <w:rFonts w:hint="eastAsia" w:ascii="宋体"/>
          <w:b/>
          <w:sz w:val="24"/>
          <w:szCs w:val="24"/>
        </w:rPr>
        <w:t xml:space="preserve"> （如果有）</w:t>
      </w:r>
      <w:r>
        <w:rPr>
          <w:rFonts w:ascii="宋体"/>
          <w:b/>
          <w:sz w:val="24"/>
          <w:szCs w:val="24"/>
        </w:rPr>
      </w:r>
      <w:r/>
    </w:p>
    <w:p>
      <w:pPr>
        <w:pStyle w:val="1013"/>
        <w:spacing w:line="500" w:lineRule="exact"/>
        <w:rPr>
          <w:rFonts w:ascii="宋体"/>
          <w:sz w:val="24"/>
          <w:szCs w:val="24"/>
        </w:rPr>
      </w:pPr>
      <w:r>
        <w:rPr>
          <w:rFonts w:ascii="宋体"/>
          <w:sz w:val="24"/>
          <w:szCs w:val="24"/>
        </w:rPr>
      </w:r>
      <w:r/>
    </w:p>
    <w:p>
      <w:pPr>
        <w:pStyle w:val="1013"/>
        <w:spacing w:line="500" w:lineRule="exact"/>
        <w:rPr>
          <w:rFonts w:ascii="宋体"/>
          <w:sz w:val="24"/>
          <w:szCs w:val="24"/>
        </w:rPr>
      </w:pPr>
      <w:r>
        <w:rPr>
          <w:rFonts w:ascii="宋体"/>
          <w:sz w:val="24"/>
          <w:szCs w:val="24"/>
        </w:rPr>
      </w:r>
      <w:r/>
    </w:p>
    <w:p>
      <w:pPr>
        <w:pStyle w:val="1013"/>
        <w:spacing w:line="500" w:lineRule="exact"/>
        <w:rPr>
          <w:b/>
          <w:szCs w:val="24"/>
        </w:rPr>
      </w:pPr>
      <w:r>
        <w:rPr>
          <w:b/>
          <w:szCs w:val="24"/>
        </w:rPr>
      </w:r>
      <w:r/>
    </w:p>
    <w:p>
      <w:pPr>
        <w:pStyle w:val="1013"/>
        <w:spacing w:line="500" w:lineRule="exact"/>
        <w:rPr>
          <w:b/>
          <w:szCs w:val="24"/>
        </w:rPr>
      </w:pPr>
      <w:r>
        <w:rPr>
          <w:b/>
          <w:szCs w:val="24"/>
        </w:rPr>
      </w:r>
      <w:r/>
    </w:p>
    <w:p>
      <w:pPr>
        <w:pStyle w:val="1013"/>
        <w:spacing w:line="500" w:lineRule="exact"/>
        <w:rPr>
          <w:b/>
          <w:szCs w:val="24"/>
        </w:rPr>
      </w:pPr>
      <w:r>
        <w:rPr>
          <w:b/>
          <w:szCs w:val="24"/>
        </w:rPr>
      </w:r>
      <w:r/>
    </w:p>
    <w:p>
      <w:pPr>
        <w:pStyle w:val="1013"/>
        <w:spacing w:line="500" w:lineRule="exact"/>
        <w:rPr>
          <w:b/>
          <w:szCs w:val="24"/>
        </w:rPr>
      </w:pPr>
      <w:r>
        <w:rPr>
          <w:b/>
          <w:szCs w:val="24"/>
        </w:rPr>
      </w:r>
      <w:r/>
    </w:p>
    <w:p>
      <w:pPr>
        <w:pStyle w:val="1013"/>
        <w:spacing w:line="500" w:lineRule="exact"/>
        <w:rPr>
          <w:b/>
          <w:szCs w:val="24"/>
        </w:rPr>
      </w:pPr>
      <w:r>
        <w:rPr>
          <w:b/>
          <w:szCs w:val="24"/>
        </w:rPr>
      </w:r>
      <w:r/>
    </w:p>
    <w:p>
      <w:pPr>
        <w:pStyle w:val="1013"/>
        <w:spacing w:line="500" w:lineRule="exact"/>
        <w:rPr>
          <w:b/>
          <w:szCs w:val="24"/>
        </w:rPr>
      </w:pPr>
      <w:r>
        <w:rPr>
          <w:b/>
          <w:szCs w:val="24"/>
        </w:rPr>
      </w:r>
      <w:r/>
    </w:p>
    <w:p>
      <w:pPr>
        <w:pStyle w:val="1013"/>
        <w:spacing w:line="500" w:lineRule="exact"/>
        <w:rPr>
          <w:b/>
          <w:szCs w:val="24"/>
        </w:rPr>
      </w:pPr>
      <w:r>
        <w:rPr>
          <w:b/>
          <w:szCs w:val="24"/>
        </w:rPr>
      </w:r>
      <w:r/>
    </w:p>
    <w:p>
      <w:pPr>
        <w:pStyle w:val="1013"/>
        <w:ind w:firstLine="4080"/>
        <w:spacing w:line="500" w:lineRule="exact"/>
        <w:rPr>
          <w:rFonts w:ascii="宋体"/>
          <w:sz w:val="24"/>
          <w:szCs w:val="24"/>
          <w:u w:val="single"/>
        </w:rPr>
      </w:pPr>
      <w:r>
        <w:rPr>
          <w:rFonts w:hint="eastAsia" w:ascii="宋体"/>
          <w:sz w:val="24"/>
          <w:szCs w:val="24"/>
        </w:rPr>
        <w:t xml:space="preserve">投标人代表（签字）：</w:t>
      </w:r>
      <w:r>
        <w:rPr>
          <w:rFonts w:ascii="宋体"/>
          <w:sz w:val="24"/>
          <w:szCs w:val="24"/>
          <w:u w:val="single"/>
        </w:rPr>
      </w:r>
      <w:r/>
    </w:p>
    <w:p>
      <w:pPr>
        <w:pStyle w:val="1013"/>
        <w:spacing w:line="500" w:lineRule="exact"/>
        <w:rPr>
          <w:rFonts w:ascii="宋体"/>
          <w:sz w:val="24"/>
          <w:szCs w:val="24"/>
        </w:rPr>
      </w:pPr>
      <w:r>
        <w:rPr>
          <w:rFonts w:hint="eastAsia" w:ascii="宋体"/>
          <w:sz w:val="24"/>
          <w:szCs w:val="24"/>
        </w:rPr>
        <w:tab/>
        <w:t xml:space="preserve">日期：     </w:t>
      </w:r>
      <w:r>
        <w:rPr>
          <w:rFonts w:ascii="宋体"/>
          <w:sz w:val="24"/>
          <w:szCs w:val="24"/>
        </w:rPr>
      </w:r>
      <w:r/>
    </w:p>
    <w:p>
      <w:pPr>
        <w:pStyle w:val="1013"/>
        <w:ind w:left="5100" w:right="-5" w:firstLine="425"/>
        <w:spacing w:line="500" w:lineRule="exact"/>
        <w:rPr>
          <w:rFonts w:ascii="仿宋_GB2312" w:eastAsia="仿宋_GB2312"/>
          <w:b/>
          <w:szCs w:val="24"/>
        </w:rPr>
      </w:pPr>
      <w:r>
        <w:rPr>
          <w:rFonts w:ascii="仿宋_GB2312" w:eastAsia="仿宋_GB2312"/>
          <w:b/>
          <w:szCs w:val="24"/>
        </w:rPr>
      </w:r>
      <w:r/>
    </w:p>
    <w:p>
      <w:pPr>
        <w:pStyle w:val="1013"/>
        <w:spacing w:line="500" w:lineRule="exact"/>
        <w:rPr>
          <w:b/>
          <w:szCs w:val="24"/>
        </w:rPr>
      </w:pPr>
      <w:r>
        <w:rPr>
          <w:b/>
          <w:szCs w:val="24"/>
        </w:rPr>
        <w:br w:type="page" w:clear="all"/>
      </w:r>
      <w:r>
        <w:rPr>
          <w:b/>
          <w:szCs w:val="24"/>
        </w:rPr>
      </w:r>
      <w:r/>
    </w:p>
    <w:p>
      <w:pPr>
        <w:pStyle w:val="1013"/>
        <w:spacing w:line="500" w:lineRule="exact"/>
        <w:rPr>
          <w:b/>
          <w:szCs w:val="24"/>
        </w:rPr>
      </w:pPr>
      <w:r>
        <w:rPr>
          <w:rFonts w:hint="eastAsia" w:ascii="宋体"/>
          <w:sz w:val="24"/>
          <w:szCs w:val="24"/>
        </w:rPr>
        <w:t xml:space="preserve">格式九：</w:t>
      </w:r>
      <w:r>
        <w:rPr>
          <w:rFonts w:hint="eastAsia" w:ascii="宋体"/>
          <w:bCs/>
          <w:sz w:val="24"/>
          <w:szCs w:val="24"/>
        </w:rPr>
        <w:t xml:space="preserve">业绩表</w:t>
      </w:r>
      <w:r>
        <w:rPr>
          <w:b/>
          <w:szCs w:val="24"/>
        </w:rPr>
      </w:r>
      <w:r/>
    </w:p>
    <w:p>
      <w:pPr>
        <w:pStyle w:val="1013"/>
        <w:spacing w:line="360" w:lineRule="auto"/>
        <w:rPr>
          <w:rFonts w:ascii="宋体"/>
          <w:sz w:val="24"/>
          <w:szCs w:val="20"/>
        </w:rPr>
      </w:pPr>
      <w:r>
        <w:rPr>
          <w:rFonts w:ascii="宋体"/>
          <w:sz w:val="24"/>
          <w:szCs w:val="20"/>
        </w:rPr>
      </w:r>
      <w:r/>
    </w:p>
    <w:p>
      <w:pPr>
        <w:pStyle w:val="1013"/>
        <w:jc w:val="center"/>
        <w:spacing w:line="360" w:lineRule="auto"/>
        <w:rPr>
          <w:rFonts w:ascii="宋体"/>
          <w:sz w:val="28"/>
          <w:szCs w:val="24"/>
        </w:rPr>
      </w:pPr>
      <w:r>
        <w:rPr>
          <w:rFonts w:ascii="宋体"/>
          <w:sz w:val="28"/>
          <w:szCs w:val="24"/>
        </w:rPr>
      </w:r>
      <w:r/>
    </w:p>
    <w:tbl>
      <w:tblPr>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0" w:type="dxa"/>
            </w:tcMar>
            <w:tcW w:w="569" w:type="dxa"/>
            <w:vAlign w:val="center"/>
            <w:textDirection w:val="lrTb"/>
            <w:noWrap/>
          </w:tcPr>
          <w:p>
            <w:pPr>
              <w:pStyle w:val="1013"/>
              <w:jc w:val="center"/>
              <w:rPr>
                <w:rFonts w:ascii="宋体" w:hAnsi="宋体" w:cs="Arial Unicode MS"/>
                <w:sz w:val="24"/>
                <w:szCs w:val="24"/>
              </w:rPr>
            </w:pPr>
            <w:r>
              <w:rPr>
                <w:rFonts w:hint="eastAsia" w:ascii="宋体" w:hAnsi="宋体"/>
                <w:sz w:val="24"/>
                <w:szCs w:val="24"/>
              </w:rPr>
              <w:t xml:space="preserve">序号</w:t>
            </w:r>
            <w:r>
              <w:rPr>
                <w:rFonts w:ascii="宋体" w:hAnsi="宋体" w:cs="Arial Unicode MS"/>
                <w:sz w:val="24"/>
                <w:szCs w:val="24"/>
              </w:rPr>
            </w:r>
            <w:r/>
          </w:p>
        </w:tc>
        <w:tc>
          <w:tcPr>
            <w:tcBorders>
              <w:top w:val="single" w:color="000000" w:sz="4" w:space="0"/>
              <w:bottom w:val="single" w:color="000000" w:sz="4" w:space="0"/>
              <w:right w:val="single" w:color="000000" w:sz="4" w:space="0"/>
            </w:tcBorders>
            <w:tcMar>
              <w:left w:w="20" w:type="dxa"/>
              <w:top w:w="20" w:type="dxa"/>
              <w:right w:w="20" w:type="dxa"/>
              <w:bottom w:w="0" w:type="dxa"/>
            </w:tcMar>
            <w:tcW w:w="1124" w:type="dxa"/>
            <w:vAlign w:val="center"/>
            <w:textDirection w:val="lrTb"/>
            <w:noWrap/>
          </w:tcPr>
          <w:p>
            <w:pPr>
              <w:pStyle w:val="1013"/>
              <w:jc w:val="center"/>
              <w:rPr>
                <w:rFonts w:ascii="宋体" w:hAnsi="宋体" w:cs="Arial Unicode MS"/>
                <w:sz w:val="24"/>
                <w:szCs w:val="24"/>
              </w:rPr>
            </w:pPr>
            <w:r>
              <w:rPr>
                <w:rFonts w:ascii="宋体" w:hAnsi="宋体" w:cs="Arial Unicode MS"/>
                <w:sz w:val="24"/>
                <w:szCs w:val="24"/>
              </w:rPr>
            </w:r>
            <w:r/>
          </w:p>
        </w:tc>
        <w:tc>
          <w:tcPr>
            <w:tcBorders>
              <w:top w:val="single" w:color="000000" w:sz="4" w:space="0"/>
              <w:bottom w:val="single" w:color="000000" w:sz="4" w:space="0"/>
              <w:right w:val="single" w:color="000000" w:sz="4" w:space="0"/>
            </w:tcBorders>
            <w:tcMar>
              <w:left w:w="20" w:type="dxa"/>
              <w:top w:w="20" w:type="dxa"/>
              <w:right w:w="20" w:type="dxa"/>
              <w:bottom w:w="0" w:type="dxa"/>
            </w:tcMar>
            <w:tcW w:w="1935" w:type="dxa"/>
            <w:vAlign w:val="center"/>
            <w:textDirection w:val="lrTb"/>
            <w:noWrap/>
          </w:tcPr>
          <w:p>
            <w:pPr>
              <w:pStyle w:val="1013"/>
              <w:jc w:val="center"/>
              <w:rPr>
                <w:rFonts w:ascii="宋体" w:hAnsi="宋体" w:cs="Arial Unicode MS"/>
                <w:sz w:val="24"/>
                <w:szCs w:val="24"/>
              </w:rPr>
            </w:pPr>
            <w:r>
              <w:rPr>
                <w:rFonts w:ascii="宋体" w:hAnsi="宋体" w:cs="Arial Unicode MS"/>
                <w:sz w:val="24"/>
                <w:szCs w:val="24"/>
              </w:rPr>
            </w:r>
            <w:r/>
          </w:p>
        </w:tc>
        <w:tc>
          <w:tcPr>
            <w:tcBorders>
              <w:top w:val="single" w:color="000000" w:sz="4" w:space="0"/>
              <w:bottom w:val="single" w:color="000000" w:sz="4" w:space="0"/>
              <w:right w:val="single" w:color="000000" w:sz="4" w:space="0"/>
            </w:tcBorders>
            <w:tcMar>
              <w:left w:w="20" w:type="dxa"/>
              <w:top w:w="20" w:type="dxa"/>
              <w:right w:w="20" w:type="dxa"/>
              <w:bottom w:w="0" w:type="dxa"/>
            </w:tcMar>
            <w:tcW w:w="712" w:type="dxa"/>
            <w:vAlign w:val="center"/>
            <w:textDirection w:val="lrTb"/>
            <w:noWrap w:val="false"/>
          </w:tcPr>
          <w:p>
            <w:pPr>
              <w:pStyle w:val="1013"/>
              <w:jc w:val="center"/>
              <w:rPr>
                <w:rFonts w:ascii="宋体" w:hAnsi="宋体" w:cs="Arial Unicode MS"/>
                <w:sz w:val="24"/>
                <w:szCs w:val="24"/>
              </w:rPr>
            </w:pPr>
            <w:r>
              <w:rPr>
                <w:rFonts w:ascii="宋体" w:hAnsi="宋体" w:cs="Arial Unicode MS"/>
                <w:sz w:val="24"/>
                <w:szCs w:val="24"/>
              </w:rPr>
            </w:r>
            <w:r/>
          </w:p>
        </w:tc>
        <w:tc>
          <w:tcPr>
            <w:tcBorders>
              <w:top w:val="single" w:color="000000" w:sz="4" w:space="0"/>
              <w:bottom w:val="single" w:color="000000" w:sz="4" w:space="0"/>
              <w:right w:val="single" w:color="000000" w:sz="4" w:space="0"/>
            </w:tcBorders>
            <w:tcMar>
              <w:left w:w="20" w:type="dxa"/>
              <w:top w:w="20" w:type="dxa"/>
              <w:right w:w="20" w:type="dxa"/>
              <w:bottom w:w="0" w:type="dxa"/>
            </w:tcMar>
            <w:tcW w:w="968" w:type="dxa"/>
            <w:vAlign w:val="center"/>
            <w:textDirection w:val="lrTb"/>
            <w:noWrap/>
          </w:tcPr>
          <w:p>
            <w:pPr>
              <w:pStyle w:val="1013"/>
              <w:jc w:val="center"/>
              <w:rPr>
                <w:rFonts w:ascii="宋体" w:hAnsi="宋体" w:cs="Arial Unicode MS"/>
                <w:sz w:val="24"/>
                <w:szCs w:val="24"/>
              </w:rPr>
            </w:pPr>
            <w:r>
              <w:rPr>
                <w:rFonts w:ascii="宋体" w:hAnsi="宋体" w:cs="Arial Unicode MS"/>
                <w:sz w:val="24"/>
                <w:szCs w:val="24"/>
              </w:rPr>
            </w:r>
            <w:r/>
          </w:p>
        </w:tc>
        <w:tc>
          <w:tcPr>
            <w:tcBorders>
              <w:top w:val="single" w:color="000000" w:sz="4" w:space="0"/>
              <w:bottom w:val="single" w:color="000000" w:sz="4" w:space="0"/>
              <w:right w:val="single" w:color="000000" w:sz="4" w:space="0"/>
            </w:tcBorders>
            <w:tcMar>
              <w:left w:w="20" w:type="dxa"/>
              <w:top w:w="20" w:type="dxa"/>
              <w:right w:w="20" w:type="dxa"/>
              <w:bottom w:w="0" w:type="dxa"/>
            </w:tcMar>
            <w:tcW w:w="1432" w:type="dxa"/>
            <w:vAlign w:val="center"/>
            <w:textDirection w:val="lrTb"/>
            <w:noWrap/>
          </w:tcPr>
          <w:p>
            <w:pPr>
              <w:pStyle w:val="1013"/>
              <w:jc w:val="center"/>
              <w:rPr>
                <w:rFonts w:ascii="宋体" w:hAnsi="宋体"/>
                <w:sz w:val="24"/>
                <w:szCs w:val="24"/>
              </w:rPr>
            </w:pPr>
            <w:r>
              <w:rPr>
                <w:rFonts w:ascii="宋体" w:hAnsi="宋体"/>
                <w:sz w:val="24"/>
                <w:szCs w:val="24"/>
              </w:rPr>
            </w:r>
            <w:r/>
          </w:p>
        </w:tc>
        <w:tc>
          <w:tcPr>
            <w:tcBorders>
              <w:top w:val="single" w:color="000000" w:sz="4" w:space="0"/>
              <w:bottom w:val="single" w:color="000000" w:sz="4" w:space="0"/>
              <w:right w:val="single" w:color="000000" w:sz="4" w:space="0"/>
            </w:tcBorders>
            <w:tcMar>
              <w:left w:w="20" w:type="dxa"/>
              <w:top w:w="20" w:type="dxa"/>
              <w:right w:w="20" w:type="dxa"/>
              <w:bottom w:w="0" w:type="dxa"/>
            </w:tcMar>
            <w:tcW w:w="840" w:type="dxa"/>
            <w:vAlign w:val="center"/>
            <w:textDirection w:val="lrTb"/>
            <w:noWrap/>
          </w:tcPr>
          <w:p>
            <w:pPr>
              <w:pStyle w:val="1013"/>
              <w:jc w:val="center"/>
              <w:rPr>
                <w:rFonts w:ascii="宋体" w:hAnsi="宋体"/>
                <w:sz w:val="24"/>
                <w:szCs w:val="24"/>
              </w:rPr>
            </w:pPr>
            <w:r>
              <w:rPr>
                <w:rFonts w:ascii="宋体" w:hAnsi="宋体"/>
                <w:sz w:val="24"/>
                <w:szCs w:val="24"/>
              </w:rPr>
            </w:r>
            <w:r/>
          </w:p>
        </w:tc>
        <w:tc>
          <w:tcPr>
            <w:tcBorders>
              <w:top w:val="single" w:color="000000" w:sz="4" w:space="0"/>
              <w:bottom w:val="single" w:color="000000" w:sz="4" w:space="0"/>
              <w:right w:val="single" w:color="000000" w:sz="4" w:space="0"/>
            </w:tcBorders>
            <w:tcMar>
              <w:left w:w="20" w:type="dxa"/>
              <w:top w:w="20" w:type="dxa"/>
              <w:right w:w="20" w:type="dxa"/>
              <w:bottom w:w="0" w:type="dxa"/>
            </w:tcMar>
            <w:tcW w:w="1260" w:type="dxa"/>
            <w:vAlign w:val="center"/>
            <w:textDirection w:val="lrTb"/>
            <w:noWrap/>
          </w:tcPr>
          <w:p>
            <w:pPr>
              <w:pStyle w:val="1013"/>
              <w:jc w:val="center"/>
              <w:rPr>
                <w:rFonts w:ascii="宋体" w:hAnsi="宋体" w:cs="Arial Unicode MS"/>
                <w:sz w:val="24"/>
                <w:szCs w:val="24"/>
              </w:rPr>
            </w:pPr>
            <w:r>
              <w:rPr>
                <w:rFonts w:ascii="宋体" w:hAnsi="宋体" w:cs="Arial Unicode MS"/>
                <w:sz w:val="24"/>
                <w:szCs w:val="24"/>
              </w:rPr>
            </w:r>
            <w:r/>
          </w:p>
        </w:tc>
      </w:tr>
      <w:tr>
        <w:trPr>
          <w:trHeight w:val="499"/>
        </w:trPr>
        <w:tc>
          <w:tcPr>
            <w:tcBorders>
              <w:left w:val="single" w:color="000000" w:sz="4" w:space="0"/>
              <w:bottom w:val="single" w:color="000000" w:sz="4" w:space="0"/>
              <w:right w:val="single" w:color="000000" w:sz="4" w:space="0"/>
            </w:tcBorders>
            <w:tcMar>
              <w:left w:w="20" w:type="dxa"/>
              <w:top w:w="20" w:type="dxa"/>
              <w:right w:w="20" w:type="dxa"/>
              <w:bottom w:w="0" w:type="dxa"/>
            </w:tcMar>
            <w:tcW w:w="569" w:type="dxa"/>
            <w:vAlign w:val="bottom"/>
            <w:textDirection w:val="lrTb"/>
            <w:noWrap/>
          </w:tcPr>
          <w:p>
            <w:pPr>
              <w:pStyle w:val="1013"/>
              <w:jc w:val="center"/>
              <w:rPr>
                <w:rFonts w:ascii="宋体" w:hAnsi="宋体" w:cs="Arial Unicode MS"/>
                <w:sz w:val="24"/>
                <w:szCs w:val="24"/>
              </w:rPr>
            </w:pPr>
            <w:r>
              <w:rPr>
                <w:rFonts w:ascii="宋体" w:hAnsi="宋体"/>
                <w:sz w:val="24"/>
                <w:szCs w:val="24"/>
              </w:rPr>
              <w:t xml:space="preserve">1</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1124"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1935"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712" w:type="dxa"/>
            <w:vAlign w:val="bottom"/>
            <w:textDirection w:val="lrTb"/>
            <w:noWrap w:val="false"/>
          </w:tcPr>
          <w:p>
            <w:pPr>
              <w:pStyle w:val="1013"/>
              <w:rPr>
                <w:rFonts w:ascii="宋体" w:hAnsi="宋体" w:cs="Arial Unicode MS"/>
                <w:sz w:val="24"/>
                <w:szCs w:val="24"/>
              </w:rPr>
            </w:pP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968"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1432"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840"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1260"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r>
        <w:trPr>
          <w:trHeight w:val="499"/>
        </w:trPr>
        <w:tc>
          <w:tcPr>
            <w:tcBorders>
              <w:left w:val="single" w:color="000000" w:sz="4" w:space="0"/>
              <w:bottom w:val="single" w:color="000000" w:sz="4" w:space="0"/>
              <w:right w:val="single" w:color="000000" w:sz="4" w:space="0"/>
            </w:tcBorders>
            <w:tcMar>
              <w:left w:w="20" w:type="dxa"/>
              <w:top w:w="20" w:type="dxa"/>
              <w:right w:w="20" w:type="dxa"/>
              <w:bottom w:w="0" w:type="dxa"/>
            </w:tcMar>
            <w:tcW w:w="569" w:type="dxa"/>
            <w:vAlign w:val="bottom"/>
            <w:textDirection w:val="lrTb"/>
            <w:noWrap/>
          </w:tcPr>
          <w:p>
            <w:pPr>
              <w:pStyle w:val="1013"/>
              <w:jc w:val="center"/>
              <w:rPr>
                <w:rFonts w:ascii="宋体" w:hAnsi="宋体" w:cs="Arial Unicode MS"/>
                <w:sz w:val="24"/>
                <w:szCs w:val="24"/>
              </w:rPr>
            </w:pPr>
            <w:r>
              <w:rPr>
                <w:rFonts w:ascii="宋体" w:hAnsi="宋体"/>
                <w:sz w:val="24"/>
                <w:szCs w:val="24"/>
              </w:rPr>
              <w:t xml:space="preserve">2</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1124"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1935"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712" w:type="dxa"/>
            <w:vAlign w:val="bottom"/>
            <w:textDirection w:val="lrTb"/>
            <w:noWrap w:val="false"/>
          </w:tcPr>
          <w:p>
            <w:pPr>
              <w:pStyle w:val="1013"/>
              <w:rPr>
                <w:rFonts w:ascii="宋体" w:hAnsi="宋体" w:cs="Arial Unicode MS"/>
                <w:sz w:val="24"/>
                <w:szCs w:val="24"/>
              </w:rPr>
            </w:pP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968"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1432"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840"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1260"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r>
        <w:trPr>
          <w:trHeight w:val="499"/>
        </w:trPr>
        <w:tc>
          <w:tcPr>
            <w:tcBorders>
              <w:left w:val="single" w:color="000000" w:sz="4" w:space="0"/>
              <w:bottom w:val="single" w:color="000000" w:sz="4" w:space="0"/>
              <w:right w:val="single" w:color="000000" w:sz="4" w:space="0"/>
            </w:tcBorders>
            <w:tcMar>
              <w:left w:w="20" w:type="dxa"/>
              <w:top w:w="20" w:type="dxa"/>
              <w:right w:w="20" w:type="dxa"/>
              <w:bottom w:w="0" w:type="dxa"/>
            </w:tcMar>
            <w:tcW w:w="569" w:type="dxa"/>
            <w:vAlign w:val="bottom"/>
            <w:textDirection w:val="lrTb"/>
            <w:noWrap/>
          </w:tcPr>
          <w:p>
            <w:pPr>
              <w:pStyle w:val="1013"/>
              <w:jc w:val="center"/>
              <w:rPr>
                <w:rFonts w:ascii="宋体" w:hAnsi="宋体" w:cs="Arial Unicode MS"/>
                <w:sz w:val="24"/>
                <w:szCs w:val="24"/>
              </w:rPr>
            </w:pPr>
            <w:r>
              <w:rPr>
                <w:rFonts w:ascii="宋体" w:hAnsi="宋体"/>
                <w:sz w:val="24"/>
                <w:szCs w:val="24"/>
              </w:rPr>
              <w:t xml:space="preserve">3</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1124"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1935"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712" w:type="dxa"/>
            <w:vAlign w:val="bottom"/>
            <w:textDirection w:val="lrTb"/>
            <w:noWrap w:val="false"/>
          </w:tcPr>
          <w:p>
            <w:pPr>
              <w:pStyle w:val="1013"/>
              <w:rPr>
                <w:rFonts w:ascii="宋体" w:hAnsi="宋体" w:cs="Arial Unicode MS"/>
                <w:sz w:val="24"/>
                <w:szCs w:val="24"/>
              </w:rPr>
            </w:pP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968"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1432"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840"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1260"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r>
        <w:trPr>
          <w:trHeight w:val="499"/>
        </w:trPr>
        <w:tc>
          <w:tcPr>
            <w:tcBorders>
              <w:left w:val="single" w:color="000000" w:sz="4" w:space="0"/>
              <w:bottom w:val="single" w:color="000000" w:sz="4" w:space="0"/>
              <w:right w:val="single" w:color="000000" w:sz="4" w:space="0"/>
            </w:tcBorders>
            <w:tcMar>
              <w:left w:w="20" w:type="dxa"/>
              <w:top w:w="20" w:type="dxa"/>
              <w:right w:w="20" w:type="dxa"/>
              <w:bottom w:w="0" w:type="dxa"/>
            </w:tcMar>
            <w:tcW w:w="569"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1124"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1935"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712" w:type="dxa"/>
            <w:vAlign w:val="bottom"/>
            <w:textDirection w:val="lrTb"/>
            <w:noWrap w:val="false"/>
          </w:tcPr>
          <w:p>
            <w:pPr>
              <w:pStyle w:val="1013"/>
              <w:rPr>
                <w:rFonts w:ascii="宋体" w:hAnsi="宋体" w:cs="Arial Unicode MS"/>
                <w:sz w:val="24"/>
                <w:szCs w:val="24"/>
              </w:rPr>
            </w:pP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968"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1432"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840"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bottom w:val="single" w:color="000000" w:sz="4" w:space="0"/>
              <w:right w:val="single" w:color="000000" w:sz="4" w:space="0"/>
            </w:tcBorders>
            <w:tcMar>
              <w:left w:w="20" w:type="dxa"/>
              <w:top w:w="20" w:type="dxa"/>
              <w:right w:w="20" w:type="dxa"/>
              <w:bottom w:w="0" w:type="dxa"/>
            </w:tcMar>
            <w:tcW w:w="1260" w:type="dxa"/>
            <w:vAlign w:val="bottom"/>
            <w:textDirection w:val="lrTb"/>
            <w:noWrap/>
          </w:tcPr>
          <w:p>
            <w:pPr>
              <w:pStyle w:val="101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bl>
    <w:p>
      <w:pPr>
        <w:pStyle w:val="1013"/>
        <w:spacing w:line="400" w:lineRule="exact"/>
        <w:rPr>
          <w:rFonts w:ascii="宋体"/>
          <w:bCs/>
          <w:sz w:val="24"/>
          <w:szCs w:val="24"/>
        </w:rPr>
      </w:pPr>
      <w:r>
        <w:rPr>
          <w:rFonts w:ascii="宋体"/>
          <w:bCs/>
          <w:sz w:val="24"/>
          <w:szCs w:val="24"/>
        </w:rPr>
      </w:r>
      <w:r/>
    </w:p>
    <w:p>
      <w:pPr>
        <w:pStyle w:val="1013"/>
        <w:spacing w:line="400" w:lineRule="exact"/>
        <w:rPr>
          <w:rFonts w:ascii="宋体"/>
          <w:bCs/>
          <w:sz w:val="24"/>
          <w:szCs w:val="24"/>
        </w:rPr>
      </w:pPr>
      <w:r>
        <w:rPr>
          <w:rFonts w:ascii="宋体"/>
          <w:bCs/>
          <w:sz w:val="24"/>
          <w:szCs w:val="24"/>
        </w:rPr>
      </w:r>
      <w:r/>
    </w:p>
    <w:p>
      <w:pPr>
        <w:pStyle w:val="1013"/>
        <w:spacing w:line="400" w:lineRule="exact"/>
        <w:rPr>
          <w:rFonts w:ascii="宋体"/>
          <w:bCs/>
          <w:sz w:val="24"/>
          <w:szCs w:val="24"/>
        </w:rPr>
      </w:pPr>
      <w:r>
        <w:rPr>
          <w:rFonts w:ascii="宋体"/>
          <w:bCs/>
          <w:sz w:val="24"/>
          <w:szCs w:val="24"/>
        </w:rPr>
      </w:r>
      <w:r/>
    </w:p>
    <w:p>
      <w:pPr>
        <w:pStyle w:val="1013"/>
        <w:spacing w:line="400" w:lineRule="exact"/>
        <w:rPr>
          <w:rFonts w:ascii="宋体"/>
          <w:bCs/>
          <w:sz w:val="24"/>
          <w:szCs w:val="24"/>
        </w:rPr>
      </w:pPr>
      <w:r>
        <w:rPr>
          <w:rFonts w:ascii="宋体"/>
          <w:bCs/>
          <w:sz w:val="24"/>
          <w:szCs w:val="24"/>
        </w:rPr>
      </w:r>
      <w:r/>
    </w:p>
    <w:p>
      <w:pPr>
        <w:pStyle w:val="1013"/>
        <w:ind w:firstLine="4080"/>
        <w:spacing w:line="500" w:lineRule="exact"/>
        <w:rPr>
          <w:rFonts w:ascii="宋体"/>
          <w:sz w:val="24"/>
          <w:szCs w:val="24"/>
          <w:u w:val="single"/>
        </w:rPr>
      </w:pPr>
      <w:r>
        <w:rPr>
          <w:rFonts w:hint="eastAsia" w:ascii="宋体"/>
          <w:sz w:val="24"/>
          <w:szCs w:val="24"/>
        </w:rPr>
        <w:t xml:space="preserve">投标人代表（签字）：</w:t>
      </w:r>
      <w:r>
        <w:rPr>
          <w:rFonts w:ascii="宋体"/>
          <w:sz w:val="24"/>
          <w:szCs w:val="24"/>
          <w:u w:val="single"/>
        </w:rPr>
      </w:r>
      <w:r/>
    </w:p>
    <w:p>
      <w:pPr>
        <w:pStyle w:val="1013"/>
        <w:spacing w:line="500" w:lineRule="exact"/>
        <w:rPr>
          <w:rFonts w:ascii="宋体"/>
          <w:sz w:val="24"/>
          <w:szCs w:val="24"/>
        </w:rPr>
      </w:pPr>
      <w:r>
        <w:rPr>
          <w:rFonts w:hint="eastAsia" w:ascii="宋体"/>
          <w:sz w:val="24"/>
          <w:szCs w:val="24"/>
        </w:rPr>
        <w:tab/>
        <w:t xml:space="preserve">日期：     </w:t>
      </w:r>
      <w:r>
        <w:rPr>
          <w:rFonts w:ascii="宋体"/>
          <w:sz w:val="24"/>
          <w:szCs w:val="24"/>
        </w:rPr>
      </w:r>
      <w:r/>
    </w:p>
    <w:p>
      <w:pPr>
        <w:pStyle w:val="1013"/>
        <w:jc w:val="center"/>
        <w:spacing w:line="500" w:lineRule="exact"/>
        <w:rPr>
          <w:rFonts w:eastAsia="黑体"/>
          <w:b/>
          <w:szCs w:val="24"/>
        </w:rPr>
      </w:pPr>
      <w:r>
        <w:rPr>
          <w:rFonts w:eastAsia="黑体"/>
          <w:b/>
          <w:szCs w:val="24"/>
        </w:rPr>
      </w:r>
      <w:r/>
    </w:p>
    <w:p>
      <w:pPr>
        <w:pStyle w:val="1013"/>
        <w:ind w:left="4830"/>
        <w:spacing w:after="120" w:line="500" w:lineRule="exact"/>
        <w:rPr>
          <w:rFonts w:eastAsia="黑体"/>
          <w:b/>
          <w:szCs w:val="24"/>
          <w:u w:val="single"/>
        </w:rPr>
      </w:pPr>
      <w:r>
        <w:rPr>
          <w:rFonts w:eastAsia="黑体"/>
          <w:b/>
          <w:szCs w:val="24"/>
          <w:u w:val="single"/>
        </w:rPr>
      </w:r>
      <w:r/>
    </w:p>
    <w:p>
      <w:pPr>
        <w:pStyle w:val="1013"/>
        <w:spacing w:line="400" w:lineRule="exact"/>
        <w:rPr>
          <w:rFonts w:ascii="宋体"/>
          <w:sz w:val="24"/>
          <w:szCs w:val="24"/>
        </w:rPr>
      </w:pPr>
      <w:r>
        <w:rPr>
          <w:rFonts w:ascii="宋体"/>
          <w:sz w:val="24"/>
          <w:szCs w:val="24"/>
        </w:rPr>
      </w:r>
      <w:r/>
    </w:p>
    <w:p>
      <w:pPr>
        <w:pStyle w:val="1013"/>
        <w:ind w:firstLine="1446"/>
        <w:rPr>
          <w:rFonts w:ascii="宋体"/>
          <w:b/>
          <w:sz w:val="36"/>
          <w:szCs w:val="24"/>
        </w:rPr>
      </w:pPr>
      <w:r>
        <w:rPr>
          <w:rFonts w:ascii="宋体"/>
          <w:b/>
          <w:sz w:val="36"/>
          <w:szCs w:val="24"/>
        </w:rPr>
      </w:r>
      <w:r/>
    </w:p>
    <w:p>
      <w:pPr>
        <w:pStyle w:val="1013"/>
        <w:rPr>
          <w:szCs w:val="24"/>
        </w:rPr>
      </w:pPr>
      <w:r>
        <w:rPr>
          <w:szCs w:val="24"/>
        </w:rPr>
      </w:r>
      <w:r/>
    </w:p>
    <w:p>
      <w:pPr>
        <w:pStyle w:val="1013"/>
        <w:rPr>
          <w:szCs w:val="24"/>
        </w:rPr>
      </w:pPr>
      <w:r>
        <w:rPr>
          <w:szCs w:val="24"/>
        </w:rPr>
        <w:br w:type="page" w:clear="all"/>
      </w:r>
      <w:r>
        <w:rPr>
          <w:szCs w:val="24"/>
        </w:rPr>
      </w:r>
      <w:r/>
    </w:p>
    <w:p>
      <w:pPr>
        <w:pStyle w:val="1013"/>
        <w:spacing w:line="360" w:lineRule="auto"/>
        <w:rPr>
          <w:rFonts w:ascii="宋体"/>
          <w:bCs/>
          <w:position w:val="-10"/>
          <w:sz w:val="24"/>
          <w:szCs w:val="20"/>
        </w:rPr>
      </w:pPr>
      <w:r>
        <w:rPr>
          <w:rFonts w:hint="eastAsia" w:ascii="宋体"/>
          <w:bCs/>
          <w:position w:val="-10"/>
          <w:sz w:val="24"/>
          <w:szCs w:val="20"/>
        </w:rPr>
        <w:t xml:space="preserve">格式十：中小企业声明函</w:t>
      </w:r>
      <w:r>
        <w:rPr>
          <w:rFonts w:ascii="宋体"/>
          <w:bCs/>
          <w:position w:val="-10"/>
          <w:sz w:val="24"/>
          <w:szCs w:val="20"/>
        </w:rPr>
      </w:r>
      <w:r/>
    </w:p>
    <w:p>
      <w:pPr>
        <w:pStyle w:val="1013"/>
        <w:spacing w:line="360" w:lineRule="auto"/>
        <w:rPr>
          <w:rFonts w:ascii="宋体"/>
          <w:bCs/>
          <w:sz w:val="24"/>
          <w:szCs w:val="24"/>
        </w:rPr>
      </w:pPr>
      <w:r>
        <w:rPr>
          <w:rFonts w:hint="eastAsia" w:ascii="宋体"/>
          <w:bCs/>
          <w:position w:val="-10"/>
          <w:sz w:val="24"/>
          <w:szCs w:val="20"/>
        </w:rPr>
        <w:t xml:space="preserve">（投标人应根据采购标的内容，选择对应版本的中小企业声明函）</w:t>
      </w:r>
      <w:r>
        <w:rPr>
          <w:rFonts w:ascii="宋体"/>
          <w:bCs/>
          <w:sz w:val="24"/>
          <w:szCs w:val="24"/>
        </w:rPr>
      </w:r>
      <w:r/>
    </w:p>
    <w:p>
      <w:pPr>
        <w:pStyle w:val="1013"/>
        <w:jc w:val="center"/>
        <w:spacing w:line="360" w:lineRule="auto"/>
        <w:tabs>
          <w:tab w:val="left" w:pos="7098" w:leader="none"/>
        </w:tabs>
        <w:rPr>
          <w:rFonts w:ascii="宋体" w:hAnsi="宋体" w:cs="宋体"/>
          <w:position w:val="-10"/>
          <w:sz w:val="24"/>
          <w:szCs w:val="24"/>
        </w:rPr>
      </w:pPr>
      <w:r>
        <w:rPr>
          <w:rFonts w:ascii="宋体" w:hAnsi="宋体" w:cs="宋体"/>
          <w:position w:val="-10"/>
          <w:sz w:val="24"/>
          <w:szCs w:val="24"/>
        </w:rPr>
      </w:r>
      <w:r/>
    </w:p>
    <w:p>
      <w:pPr>
        <w:pStyle w:val="1013"/>
        <w:ind w:firstLine="321"/>
        <w:jc w:val="center"/>
        <w:rPr>
          <w:rFonts w:ascii="宋体" w:hAnsi="宋体" w:cs="宋体"/>
          <w:sz w:val="24"/>
          <w:szCs w:val="24"/>
        </w:rPr>
      </w:pPr>
      <w:r>
        <w:rPr>
          <w:rFonts w:hint="eastAsia" w:ascii="黑体" w:hAnsi="黑体" w:eastAsia="黑体" w:cs="宋体"/>
          <w:b/>
          <w:bCs/>
          <w:color w:val="000000"/>
          <w:sz w:val="32"/>
          <w:szCs w:val="32"/>
        </w:rPr>
        <w:t xml:space="preserve">小微企业声明函（货物）</w:t>
      </w:r>
      <w:r>
        <w:rPr>
          <w:rFonts w:ascii="宋体" w:hAnsi="宋体" w:cs="宋体"/>
          <w:sz w:val="24"/>
          <w:szCs w:val="24"/>
        </w:rPr>
      </w:r>
      <w:r/>
    </w:p>
    <w:p>
      <w:pPr>
        <w:pStyle w:val="1013"/>
        <w:ind w:firstLine="360"/>
        <w:rPr>
          <w:rFonts w:ascii="宋体" w:hAnsi="宋体" w:cs="宋体"/>
          <w:sz w:val="24"/>
          <w:szCs w:val="24"/>
        </w:rPr>
      </w:pPr>
      <w:r>
        <w:rPr>
          <w:rFonts w:hint="eastAsia" w:ascii="宋体" w:hAnsi="宋体" w:cs="宋体"/>
          <w:color w:val="000000"/>
          <w:sz w:val="24"/>
          <w:szCs w:val="24"/>
        </w:rPr>
        <w:t xml:space="preserve">本公司（联合体）郑重声明，根据《政府采购促进中小企业发展管理办法》(财库[2020]46号)的规定，本公司（联合体）参加泰州市公共资源交易中心组织的</w:t>
      </w:r>
      <w:r>
        <w:rPr>
          <w:rFonts w:hint="eastAsia" w:ascii="宋体" w:hAnsi="宋体" w:cs="宋体"/>
          <w:color w:val="000000"/>
          <w:sz w:val="24"/>
          <w:szCs w:val="24"/>
          <w:u w:val="single"/>
        </w:rPr>
        <w:t xml:space="preserve">（单位名称）</w:t>
      </w:r>
      <w:r>
        <w:rPr>
          <w:rFonts w:hint="eastAsia" w:ascii="宋体" w:hAnsi="宋体" w:cs="宋体"/>
          <w:color w:val="000000"/>
          <w:sz w:val="24"/>
          <w:szCs w:val="24"/>
        </w:rPr>
        <w:t xml:space="preserve">采购编号为</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（项目名称）（分包号：**）</w:t>
      </w:r>
      <w:r>
        <w:rPr>
          <w:rFonts w:hint="eastAsia" w:ascii="宋体" w:hAnsi="宋体" w:cs="宋体"/>
          <w:color w:val="000000"/>
          <w:sz w:val="24"/>
          <w:szCs w:val="24"/>
        </w:rPr>
        <w:t xml:space="preserve">的采购活动，提</w:t>
      </w:r>
      <w:r>
        <w:rPr>
          <w:rFonts w:hint="eastAsia" w:ascii="宋体" w:hAnsi="宋体" w:cs="宋体"/>
          <w:color w:val="000000"/>
          <w:sz w:val="24"/>
          <w:szCs w:val="24"/>
        </w:rPr>
        <w:t xml:space="preserve">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ascii="宋体" w:hAnsi="宋体" w:cs="宋体"/>
          <w:sz w:val="24"/>
          <w:szCs w:val="24"/>
        </w:rPr>
      </w:r>
      <w:r/>
    </w:p>
    <w:p>
      <w:pPr>
        <w:pStyle w:val="1013"/>
        <w:ind w:firstLine="360"/>
        <w:rPr>
          <w:rFonts w:ascii="宋体" w:hAnsi="宋体" w:cs="宋体"/>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（标的名称）</w:t>
      </w:r>
      <w:r>
        <w:rPr>
          <w:rFonts w:hint="eastAsia" w:ascii="宋体" w:hAnsi="宋体" w:cs="宋体"/>
          <w:i/>
          <w:iCs/>
          <w:color w:val="000000"/>
          <w:sz w:val="24"/>
          <w:szCs w:val="24"/>
        </w:rPr>
        <w:t xml:space="preserve">，</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行业；制造商为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（小型企业、微型企业）；</w:t>
      </w:r>
      <w:r>
        <w:rPr>
          <w:rFonts w:ascii="宋体" w:hAnsi="宋体" w:cs="宋体"/>
          <w:sz w:val="24"/>
          <w:szCs w:val="24"/>
        </w:rPr>
      </w:r>
      <w:r/>
    </w:p>
    <w:p>
      <w:pPr>
        <w:pStyle w:val="1013"/>
        <w:ind w:firstLine="360"/>
        <w:rPr>
          <w:rFonts w:ascii="宋体" w:hAnsi="宋体" w:cs="宋体"/>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（标的名称）</w:t>
      </w:r>
      <w:r>
        <w:rPr>
          <w:rFonts w:hint="eastAsia" w:ascii="宋体" w:hAnsi="宋体" w:cs="宋体"/>
          <w:i/>
          <w:iCs/>
          <w:color w:val="000000"/>
          <w:sz w:val="24"/>
          <w:szCs w:val="24"/>
        </w:rPr>
        <w:t xml:space="preserve">，</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行业；制造商为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万元，属于</w:t>
      </w:r>
      <w:r>
        <w:rPr>
          <w:rFonts w:hint="eastAsia" w:ascii="宋体" w:hAnsi="宋体" w:cs="宋体"/>
          <w:color w:val="000000"/>
          <w:sz w:val="24"/>
          <w:szCs w:val="24"/>
          <w:u w:val="single"/>
        </w:rPr>
        <w:t xml:space="preserve">（小型企业、微型企业）；</w:t>
      </w:r>
      <w:r>
        <w:rPr>
          <w:rFonts w:ascii="宋体" w:hAnsi="宋体" w:cs="宋体"/>
          <w:sz w:val="24"/>
          <w:szCs w:val="24"/>
        </w:rPr>
      </w:r>
      <w:r/>
    </w:p>
    <w:p>
      <w:pPr>
        <w:pStyle w:val="1013"/>
        <w:ind w:firstLine="360"/>
        <w:rPr>
          <w:rFonts w:ascii="宋体" w:hAnsi="宋体" w:cs="宋体"/>
          <w:sz w:val="24"/>
          <w:szCs w:val="24"/>
        </w:rPr>
      </w:pPr>
      <w:r>
        <w:rPr>
          <w:rFonts w:hint="eastAsia" w:ascii="宋体" w:hAnsi="宋体" w:cs="宋体"/>
          <w:color w:val="000000"/>
          <w:sz w:val="24"/>
          <w:szCs w:val="24"/>
        </w:rPr>
        <w:t xml:space="preserve">……</w:t>
      </w:r>
      <w:r>
        <w:rPr>
          <w:rFonts w:ascii="宋体" w:hAnsi="宋体" w:cs="宋体"/>
          <w:sz w:val="24"/>
          <w:szCs w:val="24"/>
        </w:rPr>
      </w:r>
      <w:r/>
    </w:p>
    <w:p>
      <w:pPr>
        <w:pStyle w:val="1013"/>
        <w:ind w:firstLine="360"/>
        <w:rPr>
          <w:rFonts w:ascii="宋体" w:hAnsi="宋体" w:cs="宋体"/>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rPr>
          <w:rFonts w:ascii="宋体" w:hAnsi="宋体" w:cs="宋体"/>
          <w:sz w:val="24"/>
          <w:szCs w:val="24"/>
        </w:rPr>
      </w:r>
      <w:r/>
    </w:p>
    <w:p>
      <w:pPr>
        <w:pStyle w:val="1013"/>
        <w:ind w:firstLine="360"/>
        <w:rPr>
          <w:rFonts w:ascii="宋体" w:hAnsi="宋体" w:cs="宋体"/>
          <w:sz w:val="24"/>
          <w:szCs w:val="24"/>
        </w:rPr>
      </w:pPr>
      <w:r>
        <w:rPr>
          <w:rFonts w:hint="eastAsia" w:ascii="宋体" w:hAnsi="宋体" w:cs="宋体"/>
          <w:color w:val="000000"/>
          <w:sz w:val="24"/>
          <w:szCs w:val="24"/>
        </w:rPr>
        <w:t xml:space="preserve">本企业对上述声明内容的真实性负责。如有虚假，将依法承担相应责任</w:t>
      </w:r>
      <w:r>
        <w:rPr>
          <w:rFonts w:ascii="宋体" w:hAnsi="宋体" w:cs="宋体"/>
          <w:sz w:val="24"/>
          <w:szCs w:val="24"/>
        </w:rPr>
      </w:r>
      <w:r/>
    </w:p>
    <w:p>
      <w:pPr>
        <w:pStyle w:val="1013"/>
        <w:ind w:right="720"/>
        <w:rPr>
          <w:rFonts w:ascii="宋体" w:hAnsi="宋体" w:cs="宋体"/>
          <w:sz w:val="24"/>
          <w:szCs w:val="24"/>
        </w:rPr>
      </w:pPr>
      <w:r>
        <w:rPr>
          <w:rFonts w:hint="eastAsia" w:ascii="宋体" w:hAnsi="宋体" w:cs="宋体"/>
          <w:color w:val="000000"/>
          <w:sz w:val="24"/>
          <w:szCs w:val="24"/>
        </w:rPr>
        <w:t xml:space="preserve"> </w:t>
      </w:r>
      <w:r>
        <w:rPr>
          <w:rFonts w:ascii="宋体" w:hAnsi="宋体" w:cs="宋体"/>
          <w:sz w:val="24"/>
          <w:szCs w:val="24"/>
        </w:rPr>
      </w:r>
      <w:r/>
    </w:p>
    <w:p>
      <w:pPr>
        <w:pStyle w:val="1013"/>
        <w:ind w:right="180" w:firstLine="360"/>
        <w:jc w:val="right"/>
        <w:rPr>
          <w:rFonts w:ascii="宋体" w:hAnsi="宋体" w:cs="宋体"/>
          <w:sz w:val="24"/>
          <w:szCs w:val="24"/>
        </w:rPr>
      </w:pPr>
      <w:r>
        <w:rPr>
          <w:rFonts w:hint="eastAsia" w:ascii="宋体" w:hAnsi="宋体" w:cs="宋体"/>
          <w:color w:val="000000"/>
          <w:sz w:val="24"/>
          <w:szCs w:val="24"/>
        </w:rPr>
        <w:t xml:space="preserve">企业名称（加盖CA电子公章）：</w:t>
      </w:r>
      <w:r>
        <w:rPr>
          <w:rFonts w:ascii="宋体" w:hAnsi="宋体" w:cs="宋体"/>
          <w:sz w:val="24"/>
          <w:szCs w:val="24"/>
        </w:rPr>
      </w:r>
      <w:r/>
    </w:p>
    <w:p>
      <w:pPr>
        <w:pStyle w:val="1013"/>
        <w:ind w:right="480" w:firstLine="5400"/>
        <w:rPr>
          <w:rFonts w:ascii="宋体" w:hAnsi="宋体" w:cs="宋体"/>
          <w:sz w:val="24"/>
          <w:szCs w:val="24"/>
        </w:rPr>
      </w:pPr>
      <w:r>
        <w:rPr>
          <w:rFonts w:hint="eastAsia" w:ascii="宋体" w:hAnsi="宋体" w:cs="宋体"/>
          <w:color w:val="000000"/>
          <w:sz w:val="24"/>
          <w:szCs w:val="24"/>
        </w:rPr>
        <w:t xml:space="preserve">日  期：</w:t>
      </w:r>
      <w:r>
        <w:rPr>
          <w:rFonts w:ascii="宋体" w:hAnsi="宋体" w:cs="宋体"/>
          <w:sz w:val="24"/>
          <w:szCs w:val="24"/>
        </w:rPr>
      </w:r>
      <w:r/>
    </w:p>
    <w:p>
      <w:pPr>
        <w:pStyle w:val="1013"/>
        <w:ind w:firstLine="360"/>
        <w:rPr>
          <w:rFonts w:ascii="宋体" w:hAnsi="宋体" w:cs="宋体"/>
          <w:sz w:val="24"/>
          <w:szCs w:val="24"/>
        </w:rPr>
      </w:pPr>
      <w:r>
        <w:rPr>
          <w:rFonts w:hint="eastAsia" w:ascii="宋体" w:hAnsi="宋体" w:cs="宋体"/>
          <w:color w:val="000000"/>
          <w:sz w:val="24"/>
          <w:szCs w:val="24"/>
        </w:rPr>
        <w:t xml:space="preserve"> </w:t>
      </w:r>
      <w:r>
        <w:rPr>
          <w:rFonts w:ascii="宋体" w:hAnsi="宋体" w:cs="宋体"/>
          <w:sz w:val="24"/>
          <w:szCs w:val="24"/>
        </w:rPr>
      </w:r>
      <w:r/>
    </w:p>
    <w:p>
      <w:pPr>
        <w:pStyle w:val="1013"/>
        <w:ind w:firstLine="480"/>
        <w:rPr>
          <w:rFonts w:ascii="宋体" w:hAnsi="宋体" w:cs="宋体"/>
          <w:sz w:val="24"/>
          <w:szCs w:val="24"/>
        </w:rPr>
      </w:pPr>
      <w:r>
        <w:rPr>
          <w:rFonts w:hint="eastAsia" w:ascii="宋体" w:hAnsi="宋体" w:cs="宋体"/>
          <w:color w:val="000000"/>
          <w:sz w:val="24"/>
          <w:szCs w:val="24"/>
        </w:rPr>
        <w:t xml:space="preserve">备注1：从业人员、营业收入、资产总额填报上一年度数据，无上一年度数据的新成立企业可不填报。</w:t>
      </w:r>
      <w:r>
        <w:rPr>
          <w:rFonts w:ascii="宋体" w:hAnsi="宋体" w:cs="宋体"/>
          <w:sz w:val="24"/>
          <w:szCs w:val="24"/>
        </w:rPr>
      </w:r>
      <w:r/>
    </w:p>
    <w:p>
      <w:pPr>
        <w:pStyle w:val="1013"/>
        <w:ind w:firstLine="480"/>
        <w:spacing w:line="360" w:lineRule="auto"/>
        <w:tabs>
          <w:tab w:val="left" w:pos="7098" w:leader="none"/>
        </w:tabs>
        <w:rPr>
          <w:rFonts w:ascii="宋体" w:hAnsi="宋体" w:cs="宋体"/>
          <w:position w:val="-10"/>
          <w:sz w:val="24"/>
          <w:szCs w:val="24"/>
        </w:rPr>
      </w:pPr>
      <w:r>
        <w:rPr>
          <w:rFonts w:hint="eastAsia" w:ascii="宋体" w:hAnsi="宋体" w:cs="宋体"/>
          <w:color w:val="000000"/>
          <w:sz w:val="24"/>
          <w:szCs w:val="24"/>
        </w:rPr>
        <w:t xml:space="preserve">备注2：供应商如不提供此声明函，价格将不做相应扣除。</w:t>
      </w:r>
      <w:r>
        <w:rPr>
          <w:rFonts w:ascii="宋体" w:hAnsi="宋体" w:cs="宋体"/>
          <w:position w:val="-10"/>
          <w:sz w:val="24"/>
          <w:szCs w:val="24"/>
        </w:rPr>
      </w:r>
      <w:r/>
    </w:p>
    <w:p>
      <w:pPr>
        <w:pStyle w:val="1013"/>
        <w:ind w:firstLine="480"/>
        <w:spacing w:line="360" w:lineRule="auto"/>
        <w:tabs>
          <w:tab w:val="left" w:pos="7098" w:leader="none"/>
        </w:tabs>
        <w:rPr>
          <w:rFonts w:ascii="宋体" w:hAnsi="宋体" w:cs="宋体"/>
          <w:position w:val="-10"/>
          <w:sz w:val="24"/>
          <w:szCs w:val="24"/>
        </w:rPr>
      </w:pPr>
      <w:r>
        <w:rPr>
          <w:rFonts w:ascii="宋体" w:hAnsi="宋体" w:cs="宋体"/>
          <w:position w:val="-10"/>
          <w:sz w:val="24"/>
          <w:szCs w:val="24"/>
        </w:rPr>
      </w:r>
      <w:r/>
    </w:p>
    <w:p>
      <w:pPr>
        <w:pStyle w:val="1013"/>
        <w:ind w:firstLine="480"/>
        <w:spacing w:line="360" w:lineRule="auto"/>
        <w:tabs>
          <w:tab w:val="left" w:pos="7098" w:leader="none"/>
        </w:tabs>
        <w:rPr>
          <w:rFonts w:ascii="宋体" w:hAnsi="宋体" w:cs="宋体"/>
          <w:position w:val="-10"/>
          <w:sz w:val="24"/>
          <w:szCs w:val="24"/>
        </w:rPr>
      </w:pPr>
      <w:r>
        <w:rPr>
          <w:rFonts w:ascii="宋体" w:hAnsi="宋体" w:cs="宋体"/>
          <w:position w:val="-10"/>
          <w:sz w:val="24"/>
          <w:szCs w:val="24"/>
        </w:rPr>
      </w:r>
      <w:r/>
    </w:p>
    <w:p>
      <w:pPr>
        <w:pStyle w:val="1013"/>
        <w:rPr>
          <w:rFonts w:ascii="宋体" w:hAnsi="宋体" w:cs="宋体"/>
          <w:position w:val="-10"/>
          <w:sz w:val="24"/>
          <w:szCs w:val="20"/>
        </w:rPr>
        <w:sectPr>
          <w:footerReference w:type="default" r:id="rId12"/>
          <w:footnotePr/>
          <w:endnotePr/>
          <w:type w:val="nextPage"/>
          <w:pgSz w:w="11906" w:h="16838" w:orient="portrait"/>
          <w:pgMar w:top="1440" w:right="1274" w:bottom="1440" w:left="1701" w:header="851" w:footer="992" w:gutter="0"/>
          <w:pgNumType w:start="1"/>
          <w:cols w:num="1" w:sep="0" w:space="720" w:equalWidth="1"/>
          <w:docGrid w:linePitch="360"/>
        </w:sectPr>
      </w:pPr>
      <w:r>
        <w:rPr>
          <w:rFonts w:ascii="宋体" w:hAnsi="宋体" w:cs="宋体"/>
          <w:position w:val="-10"/>
          <w:sz w:val="24"/>
          <w:szCs w:val="20"/>
        </w:rPr>
      </w:r>
      <w:r/>
    </w:p>
    <w:p>
      <w:pPr>
        <w:pStyle w:val="1013"/>
        <w:rPr>
          <w:rFonts w:ascii="宋体" w:hAnsi="宋体" w:cs="宋体"/>
          <w:position w:val="-10"/>
          <w:sz w:val="24"/>
          <w:szCs w:val="24"/>
        </w:rPr>
      </w:pPr>
      <w:r>
        <w:rPr>
          <w:rFonts w:ascii="宋体" w:hAnsi="宋体" w:cs="宋体"/>
          <w:position w:val="-10"/>
          <w:sz w:val="24"/>
          <w:szCs w:val="24"/>
        </w:rPr>
      </w:r>
      <w:r/>
    </w:p>
    <w:p>
      <w:pPr>
        <w:pStyle w:val="1013"/>
        <w:contextualSpacing/>
        <w:ind w:firstLine="482"/>
        <w:jc w:val="center"/>
        <w:spacing w:line="360" w:lineRule="auto"/>
        <w:rPr>
          <w:rFonts w:ascii="宋体" w:hAnsi="宋体" w:cs="宋体"/>
          <w:b/>
          <w:bCs/>
          <w:position w:val="-10"/>
          <w:sz w:val="24"/>
          <w:szCs w:val="20"/>
        </w:rPr>
      </w:pPr>
      <w:r>
        <w:rPr>
          <w:rFonts w:hint="eastAsia" w:ascii="宋体" w:hAnsi="宋体" w:cs="宋体"/>
          <w:b/>
          <w:bCs/>
          <w:position w:val="-10"/>
          <w:sz w:val="24"/>
          <w:szCs w:val="20"/>
        </w:rPr>
        <w:t xml:space="preserve">中小企业声明函（工程、服务）</w:t>
      </w:r>
      <w:r>
        <w:rPr>
          <w:rFonts w:ascii="宋体" w:hAnsi="宋体" w:cs="宋体"/>
          <w:b/>
          <w:bCs/>
          <w:position w:val="-10"/>
          <w:sz w:val="24"/>
          <w:szCs w:val="20"/>
        </w:rPr>
      </w:r>
      <w:r/>
    </w:p>
    <w:p>
      <w:pPr>
        <w:pStyle w:val="1013"/>
        <w:contextualSpacing/>
        <w:ind w:firstLine="480"/>
        <w:spacing w:line="360" w:lineRule="auto"/>
        <w:rPr>
          <w:rFonts w:ascii="宋体" w:hAnsi="宋体" w:cs="宋体"/>
          <w:position w:val="-10"/>
          <w:sz w:val="24"/>
          <w:szCs w:val="20"/>
        </w:rPr>
      </w:pPr>
      <w:r>
        <w:rPr>
          <w:rFonts w:hint="eastAsia" w:ascii="宋体" w:hAnsi="宋体" w:cs="宋体"/>
          <w:position w:val="-10"/>
          <w:sz w:val="24"/>
          <w:szCs w:val="20"/>
        </w:rPr>
        <w:t xml:space="preserve">本公司（联</w:t>
      </w:r>
      <w:r>
        <w:rPr>
          <w:rFonts w:hint="eastAsia" w:ascii="宋体" w:hAnsi="宋体" w:cs="宋体"/>
          <w:position w:val="-10"/>
          <w:sz w:val="24"/>
          <w:szCs w:val="20"/>
        </w:rPr>
        <w:t xml:space="preserve">合体）郑重声明，根据《政府采购促进中小企业发展管理办法》（财库﹝2020﹞46 号）的规定，本公司（联合体）参加</w:t>
      </w:r>
      <w:r>
        <w:rPr>
          <w:rFonts w:hint="eastAsia" w:ascii="宋体" w:hAnsi="宋体" w:cs="宋体"/>
          <w:position w:val="-10"/>
          <w:sz w:val="24"/>
          <w:szCs w:val="20"/>
          <w:u w:val="single"/>
        </w:rPr>
        <w:t xml:space="preserve">（单位名称）</w:t>
      </w:r>
      <w:r>
        <w:rPr>
          <w:rFonts w:hint="eastAsia" w:ascii="宋体" w:hAnsi="宋体" w:cs="宋体"/>
          <w:position w:val="-10"/>
          <w:sz w:val="24"/>
          <w:szCs w:val="20"/>
        </w:rPr>
        <w:t xml:space="preserve">的</w:t>
      </w:r>
      <w:r>
        <w:rPr>
          <w:rFonts w:hint="eastAsia" w:ascii="宋体" w:hAnsi="宋体" w:cs="宋体"/>
          <w:position w:val="-10"/>
          <w:sz w:val="24"/>
          <w:szCs w:val="20"/>
          <w:u w:val="single"/>
        </w:rPr>
        <w:t xml:space="preserve">（项目名称）</w:t>
      </w:r>
      <w:r>
        <w:rPr>
          <w:rFonts w:hint="eastAsia" w:ascii="宋体" w:hAnsi="宋体" w:cs="宋体"/>
          <w:position w:val="-10"/>
          <w:sz w:val="24"/>
          <w:szCs w:val="20"/>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position w:val="-10"/>
          <w:sz w:val="24"/>
          <w:szCs w:val="20"/>
        </w:rPr>
      </w:r>
      <w:r/>
    </w:p>
    <w:p>
      <w:pPr>
        <w:pStyle w:val="1013"/>
        <w:contextualSpacing/>
        <w:ind w:firstLine="480"/>
        <w:spacing w:line="360" w:lineRule="auto"/>
        <w:rPr>
          <w:rFonts w:ascii="宋体" w:hAnsi="宋体" w:cs="宋体"/>
          <w:position w:val="-10"/>
          <w:sz w:val="24"/>
          <w:szCs w:val="20"/>
        </w:rPr>
      </w:pPr>
      <w:r>
        <w:rPr>
          <w:rFonts w:hint="eastAsia" w:ascii="宋体" w:hAnsi="宋体" w:cs="宋体"/>
          <w:position w:val="-10"/>
          <w:sz w:val="24"/>
          <w:szCs w:val="20"/>
        </w:rPr>
        <w:t xml:space="preserve">1. </w:t>
      </w:r>
      <w:r>
        <w:rPr>
          <w:rFonts w:hint="eastAsia" w:ascii="宋体" w:hAnsi="宋体" w:cs="宋体"/>
          <w:position w:val="-10"/>
          <w:sz w:val="24"/>
          <w:szCs w:val="20"/>
          <w:u w:val="single"/>
        </w:rPr>
        <w:t xml:space="preserve">（标的名称）</w:t>
      </w:r>
      <w:r>
        <w:rPr>
          <w:rFonts w:hint="eastAsia" w:ascii="宋体" w:hAnsi="宋体" w:cs="宋体"/>
          <w:position w:val="-10"/>
          <w:sz w:val="24"/>
          <w:szCs w:val="20"/>
        </w:rPr>
        <w:t xml:space="preserve">，属于</w:t>
      </w:r>
      <w:r>
        <w:rPr>
          <w:rFonts w:hint="eastAsia" w:ascii="宋体" w:hAnsi="宋体" w:cs="宋体"/>
          <w:position w:val="-10"/>
          <w:sz w:val="24"/>
          <w:szCs w:val="20"/>
          <w:u w:val="single"/>
        </w:rPr>
        <w:t xml:space="preserve">（招标文件中明确的所属行业）</w:t>
      </w:r>
      <w:r>
        <w:rPr>
          <w:rFonts w:hint="eastAsia" w:ascii="宋体" w:hAnsi="宋体" w:cs="宋体"/>
          <w:position w:val="-10"/>
          <w:sz w:val="24"/>
          <w:szCs w:val="20"/>
        </w:rPr>
        <w:t xml:space="preserve">；承建（承接）企业为</w:t>
      </w:r>
      <w:r>
        <w:rPr>
          <w:rFonts w:hint="eastAsia" w:ascii="宋体" w:hAnsi="宋体" w:cs="宋体"/>
          <w:position w:val="-10"/>
          <w:sz w:val="24"/>
          <w:szCs w:val="20"/>
          <w:u w:val="single"/>
        </w:rPr>
        <w:t xml:space="preserve">（企业名称）</w:t>
      </w:r>
      <w:r>
        <w:rPr>
          <w:rFonts w:hint="eastAsia" w:ascii="宋体" w:hAnsi="宋体" w:cs="宋体"/>
          <w:position w:val="-10"/>
          <w:sz w:val="24"/>
          <w:szCs w:val="20"/>
        </w:rPr>
        <w:t xml:space="preserve">，从业人员人，营业收入为万元，资产总额为万元，属于</w:t>
      </w:r>
      <w:r>
        <w:rPr>
          <w:rFonts w:hint="eastAsia" w:ascii="宋体" w:hAnsi="宋体" w:cs="宋体"/>
          <w:position w:val="-10"/>
          <w:sz w:val="24"/>
          <w:szCs w:val="20"/>
          <w:u w:val="single"/>
        </w:rPr>
        <w:t xml:space="preserve">（</w:t>
      </w:r>
      <w:r>
        <w:rPr>
          <w:rFonts w:hint="eastAsia" w:ascii="宋体" w:hAnsi="宋体" w:cs="宋体"/>
          <w:position w:val="-10"/>
          <w:sz w:val="24"/>
          <w:szCs w:val="24"/>
          <w:u w:val="single"/>
        </w:rPr>
        <w:t xml:space="preserve">□</w:t>
      </w:r>
      <w:r>
        <w:rPr>
          <w:rFonts w:hint="eastAsia" w:ascii="宋体" w:hAnsi="宋体" w:cs="宋体"/>
          <w:position w:val="-10"/>
          <w:sz w:val="24"/>
          <w:szCs w:val="20"/>
          <w:u w:val="single"/>
        </w:rPr>
        <w:t xml:space="preserve">中型企业、</w:t>
      </w:r>
      <w:r>
        <w:rPr>
          <w:rFonts w:hint="eastAsia" w:ascii="宋体" w:hAnsi="宋体" w:cs="宋体"/>
          <w:position w:val="-10"/>
          <w:sz w:val="24"/>
          <w:szCs w:val="24"/>
          <w:u w:val="single"/>
        </w:rPr>
        <w:t xml:space="preserve">□</w:t>
      </w:r>
      <w:r>
        <w:rPr>
          <w:rFonts w:hint="eastAsia" w:ascii="宋体" w:hAnsi="宋体" w:cs="宋体"/>
          <w:position w:val="-10"/>
          <w:sz w:val="24"/>
          <w:szCs w:val="20"/>
          <w:u w:val="single"/>
        </w:rPr>
        <w:t xml:space="preserve">小型企业、</w:t>
      </w:r>
      <w:r>
        <w:rPr>
          <w:rFonts w:hint="eastAsia" w:ascii="宋体" w:hAnsi="宋体" w:cs="宋体"/>
          <w:position w:val="-10"/>
          <w:sz w:val="24"/>
          <w:szCs w:val="24"/>
          <w:u w:val="single"/>
        </w:rPr>
        <w:t xml:space="preserve">□</w:t>
      </w:r>
      <w:r>
        <w:rPr>
          <w:rFonts w:hint="eastAsia" w:ascii="宋体" w:hAnsi="宋体" w:cs="宋体"/>
          <w:position w:val="-10"/>
          <w:sz w:val="24"/>
          <w:szCs w:val="20"/>
          <w:u w:val="single"/>
        </w:rPr>
        <w:t xml:space="preserve">微型企业）</w:t>
      </w:r>
      <w:r>
        <w:rPr>
          <w:rFonts w:hint="eastAsia" w:ascii="宋体" w:hAnsi="宋体" w:cs="宋体"/>
          <w:position w:val="-10"/>
          <w:sz w:val="24"/>
          <w:szCs w:val="20"/>
        </w:rPr>
        <w:t xml:space="preserve">；</w:t>
      </w:r>
      <w:r>
        <w:rPr>
          <w:rFonts w:ascii="宋体" w:hAnsi="宋体" w:cs="宋体"/>
          <w:position w:val="-10"/>
          <w:sz w:val="24"/>
          <w:szCs w:val="20"/>
        </w:rPr>
      </w:r>
      <w:r/>
    </w:p>
    <w:p>
      <w:pPr>
        <w:pStyle w:val="1013"/>
        <w:contextualSpacing/>
        <w:ind w:firstLine="480"/>
        <w:spacing w:line="360" w:lineRule="auto"/>
        <w:rPr>
          <w:rFonts w:ascii="宋体" w:hAnsi="宋体" w:cs="宋体"/>
          <w:position w:val="-10"/>
          <w:sz w:val="24"/>
          <w:szCs w:val="20"/>
        </w:rPr>
      </w:pPr>
      <w:r>
        <w:rPr>
          <w:rFonts w:hint="eastAsia" w:ascii="宋体" w:hAnsi="宋体" w:cs="宋体"/>
          <w:position w:val="-10"/>
          <w:sz w:val="24"/>
          <w:szCs w:val="20"/>
        </w:rPr>
        <w:t xml:space="preserve">2. </w:t>
      </w:r>
      <w:r>
        <w:rPr>
          <w:rFonts w:hint="eastAsia" w:ascii="宋体" w:hAnsi="宋体" w:cs="宋体"/>
          <w:position w:val="-10"/>
          <w:sz w:val="24"/>
          <w:szCs w:val="20"/>
          <w:u w:val="single"/>
        </w:rPr>
        <w:t xml:space="preserve">（标的名称）</w:t>
      </w:r>
      <w:r>
        <w:rPr>
          <w:rFonts w:hint="eastAsia" w:ascii="宋体" w:hAnsi="宋体" w:cs="宋体"/>
          <w:position w:val="-10"/>
          <w:sz w:val="24"/>
          <w:szCs w:val="20"/>
        </w:rPr>
        <w:t xml:space="preserve">，属于</w:t>
      </w:r>
      <w:r>
        <w:rPr>
          <w:rFonts w:hint="eastAsia" w:ascii="宋体" w:hAnsi="宋体" w:cs="宋体"/>
          <w:position w:val="-10"/>
          <w:sz w:val="24"/>
          <w:szCs w:val="20"/>
          <w:u w:val="single"/>
        </w:rPr>
        <w:t xml:space="preserve">（招标文件中明确的所属行业）</w:t>
      </w:r>
      <w:r>
        <w:rPr>
          <w:rFonts w:hint="eastAsia" w:ascii="宋体" w:hAnsi="宋体" w:cs="宋体"/>
          <w:position w:val="-10"/>
          <w:sz w:val="24"/>
          <w:szCs w:val="20"/>
        </w:rPr>
        <w:t xml:space="preserve">；承建（承接）企业为</w:t>
      </w:r>
      <w:r>
        <w:rPr>
          <w:rFonts w:hint="eastAsia" w:ascii="宋体" w:hAnsi="宋体" w:cs="宋体"/>
          <w:position w:val="-10"/>
          <w:sz w:val="24"/>
          <w:szCs w:val="20"/>
          <w:u w:val="single"/>
        </w:rPr>
        <w:t xml:space="preserve">（企业名称）</w:t>
      </w:r>
      <w:r>
        <w:rPr>
          <w:rFonts w:hint="eastAsia" w:ascii="宋体" w:hAnsi="宋体" w:cs="宋体"/>
          <w:position w:val="-10"/>
          <w:sz w:val="24"/>
          <w:szCs w:val="20"/>
        </w:rPr>
        <w:t xml:space="preserve">，从业人员人，营业收入为万元，资产总额为万元，属于</w:t>
      </w:r>
      <w:r>
        <w:rPr>
          <w:rFonts w:hint="eastAsia" w:ascii="宋体" w:hAnsi="宋体" w:cs="宋体"/>
          <w:position w:val="-10"/>
          <w:sz w:val="24"/>
          <w:szCs w:val="20"/>
          <w:u w:val="single"/>
        </w:rPr>
        <w:t xml:space="preserve">（</w:t>
      </w:r>
      <w:r>
        <w:rPr>
          <w:rFonts w:hint="eastAsia" w:ascii="宋体" w:hAnsi="宋体" w:cs="宋体"/>
          <w:position w:val="-10"/>
          <w:sz w:val="24"/>
          <w:szCs w:val="24"/>
          <w:u w:val="single"/>
        </w:rPr>
        <w:t xml:space="preserve">□</w:t>
      </w:r>
      <w:r>
        <w:rPr>
          <w:rFonts w:hint="eastAsia" w:ascii="宋体" w:hAnsi="宋体" w:cs="宋体"/>
          <w:position w:val="-10"/>
          <w:sz w:val="24"/>
          <w:szCs w:val="20"/>
          <w:u w:val="single"/>
        </w:rPr>
        <w:t xml:space="preserve">中型企业、</w:t>
      </w:r>
      <w:r>
        <w:rPr>
          <w:rFonts w:hint="eastAsia" w:ascii="宋体" w:hAnsi="宋体" w:cs="宋体"/>
          <w:position w:val="-10"/>
          <w:sz w:val="24"/>
          <w:szCs w:val="24"/>
          <w:u w:val="single"/>
        </w:rPr>
        <w:t xml:space="preserve">□</w:t>
      </w:r>
      <w:r>
        <w:rPr>
          <w:rFonts w:hint="eastAsia" w:ascii="宋体" w:hAnsi="宋体" w:cs="宋体"/>
          <w:position w:val="-10"/>
          <w:sz w:val="24"/>
          <w:szCs w:val="20"/>
          <w:u w:val="single"/>
        </w:rPr>
        <w:t xml:space="preserve">小型企业、</w:t>
      </w:r>
      <w:r>
        <w:rPr>
          <w:rFonts w:hint="eastAsia" w:ascii="宋体" w:hAnsi="宋体" w:cs="宋体"/>
          <w:position w:val="-10"/>
          <w:sz w:val="24"/>
          <w:szCs w:val="24"/>
          <w:u w:val="single"/>
        </w:rPr>
        <w:t xml:space="preserve">□</w:t>
      </w:r>
      <w:r>
        <w:rPr>
          <w:rFonts w:hint="eastAsia" w:ascii="宋体" w:hAnsi="宋体" w:cs="宋体"/>
          <w:position w:val="-10"/>
          <w:sz w:val="24"/>
          <w:szCs w:val="20"/>
          <w:u w:val="single"/>
        </w:rPr>
        <w:t xml:space="preserve">微型企业）</w:t>
      </w:r>
      <w:r>
        <w:rPr>
          <w:rFonts w:hint="eastAsia" w:ascii="宋体" w:hAnsi="宋体" w:cs="宋体"/>
          <w:position w:val="-10"/>
          <w:sz w:val="24"/>
          <w:szCs w:val="20"/>
        </w:rPr>
        <w:t xml:space="preserve">；</w:t>
      </w:r>
      <w:r>
        <w:rPr>
          <w:rFonts w:ascii="宋体" w:hAnsi="宋体" w:cs="宋体"/>
          <w:position w:val="-10"/>
          <w:sz w:val="24"/>
          <w:szCs w:val="20"/>
        </w:rPr>
      </w:r>
      <w:r/>
    </w:p>
    <w:p>
      <w:pPr>
        <w:pStyle w:val="1013"/>
        <w:contextualSpacing/>
        <w:ind w:firstLine="480"/>
        <w:spacing w:line="360" w:lineRule="auto"/>
        <w:rPr>
          <w:rFonts w:ascii="宋体" w:hAnsi="宋体" w:cs="宋体"/>
          <w:position w:val="-10"/>
          <w:sz w:val="24"/>
          <w:szCs w:val="20"/>
        </w:rPr>
      </w:pPr>
      <w:r>
        <w:rPr>
          <w:rFonts w:hint="eastAsia" w:ascii="宋体" w:hAnsi="宋体" w:cs="宋体"/>
          <w:position w:val="-10"/>
          <w:sz w:val="24"/>
          <w:szCs w:val="20"/>
        </w:rPr>
        <w:t xml:space="preserve">……</w:t>
      </w:r>
      <w:r>
        <w:rPr>
          <w:rFonts w:ascii="宋体" w:hAnsi="宋体" w:cs="宋体"/>
          <w:position w:val="-10"/>
          <w:sz w:val="24"/>
          <w:szCs w:val="20"/>
        </w:rPr>
      </w:r>
      <w:r/>
    </w:p>
    <w:p>
      <w:pPr>
        <w:pStyle w:val="1013"/>
        <w:contextualSpacing/>
        <w:ind w:firstLine="480"/>
        <w:spacing w:line="360" w:lineRule="auto"/>
        <w:rPr>
          <w:rFonts w:ascii="宋体" w:hAnsi="宋体" w:cs="宋体"/>
          <w:position w:val="-10"/>
          <w:sz w:val="24"/>
          <w:szCs w:val="20"/>
        </w:rPr>
      </w:pPr>
      <w:r>
        <w:rPr>
          <w:rFonts w:hint="eastAsia" w:ascii="宋体" w:hAnsi="宋体" w:cs="宋体"/>
          <w:position w:val="-10"/>
          <w:sz w:val="24"/>
          <w:szCs w:val="20"/>
        </w:rPr>
        <w:t xml:space="preserve">以上企业，不属于大企业的分支机构，不存在控股股东为大企业的情形，也不存在与大企业的负责人为同一人的情形。</w:t>
      </w:r>
      <w:r>
        <w:rPr>
          <w:rFonts w:ascii="宋体" w:hAnsi="宋体" w:cs="宋体"/>
          <w:position w:val="-10"/>
          <w:sz w:val="24"/>
          <w:szCs w:val="20"/>
        </w:rPr>
      </w:r>
      <w:r/>
    </w:p>
    <w:p>
      <w:pPr>
        <w:pStyle w:val="1013"/>
        <w:contextualSpacing/>
        <w:ind w:firstLine="480"/>
        <w:spacing w:line="360" w:lineRule="auto"/>
        <w:rPr>
          <w:rFonts w:ascii="宋体" w:hAnsi="宋体" w:cs="宋体"/>
          <w:position w:val="-10"/>
          <w:sz w:val="24"/>
          <w:szCs w:val="20"/>
        </w:rPr>
      </w:pPr>
      <w:r>
        <w:rPr>
          <w:rFonts w:hint="eastAsia" w:ascii="宋体" w:hAnsi="宋体" w:cs="宋体"/>
          <w:position w:val="-10"/>
          <w:sz w:val="24"/>
          <w:szCs w:val="20"/>
        </w:rPr>
        <w:t xml:space="preserve">本企业对上述声明内容的真实性负责。如有虚假，将依法承担相应责任。</w:t>
      </w:r>
      <w:r>
        <w:rPr>
          <w:rFonts w:ascii="宋体" w:hAnsi="宋体" w:cs="宋体"/>
          <w:position w:val="-10"/>
          <w:sz w:val="24"/>
          <w:szCs w:val="20"/>
        </w:rPr>
      </w:r>
      <w:r/>
    </w:p>
    <w:p>
      <w:pPr>
        <w:pStyle w:val="1013"/>
        <w:contextualSpacing/>
        <w:ind w:firstLine="480"/>
        <w:spacing w:line="360" w:lineRule="auto"/>
        <w:rPr>
          <w:rFonts w:ascii="宋体" w:hAnsi="宋体" w:cs="宋体"/>
          <w:position w:val="-10"/>
          <w:sz w:val="24"/>
          <w:szCs w:val="20"/>
        </w:rPr>
      </w:pPr>
      <w:r>
        <w:rPr>
          <w:rFonts w:ascii="宋体" w:hAnsi="宋体" w:cs="宋体"/>
          <w:position w:val="-10"/>
          <w:sz w:val="24"/>
          <w:szCs w:val="20"/>
        </w:rPr>
      </w:r>
      <w:r/>
    </w:p>
    <w:p>
      <w:pPr>
        <w:pStyle w:val="1013"/>
        <w:contextualSpacing/>
        <w:ind w:firstLine="480"/>
        <w:spacing w:line="360" w:lineRule="auto"/>
        <w:rPr>
          <w:rFonts w:ascii="宋体" w:hAnsi="宋体" w:cs="宋体"/>
          <w:position w:val="-10"/>
          <w:sz w:val="24"/>
          <w:szCs w:val="20"/>
        </w:rPr>
      </w:pPr>
      <w:r>
        <w:rPr>
          <w:rFonts w:ascii="宋体" w:hAnsi="宋体" w:cs="宋体"/>
          <w:position w:val="-10"/>
          <w:sz w:val="24"/>
          <w:szCs w:val="20"/>
        </w:rPr>
      </w:r>
      <w:r/>
    </w:p>
    <w:p>
      <w:pPr>
        <w:pStyle w:val="1013"/>
        <w:contextualSpacing/>
        <w:ind w:firstLine="480"/>
        <w:jc w:val="right"/>
        <w:spacing w:line="360" w:lineRule="auto"/>
        <w:rPr>
          <w:rFonts w:ascii="宋体" w:hAnsi="宋体" w:cs="宋体"/>
          <w:position w:val="-10"/>
          <w:sz w:val="24"/>
          <w:szCs w:val="20"/>
        </w:rPr>
      </w:pPr>
      <w:r>
        <w:rPr>
          <w:rFonts w:hint="eastAsia" w:ascii="宋体" w:hAnsi="宋体" w:cs="宋体"/>
          <w:position w:val="-10"/>
          <w:sz w:val="24"/>
          <w:szCs w:val="20"/>
        </w:rPr>
        <w:t xml:space="preserve">企业名称（盖章）：</w:t>
      </w:r>
      <w:r>
        <w:rPr>
          <w:rFonts w:ascii="宋体" w:hAnsi="宋体" w:cs="宋体"/>
          <w:position w:val="-10"/>
          <w:sz w:val="24"/>
          <w:szCs w:val="20"/>
        </w:rPr>
      </w:r>
      <w:r/>
    </w:p>
    <w:p>
      <w:pPr>
        <w:pStyle w:val="1013"/>
        <w:contextualSpacing/>
        <w:ind w:firstLine="480"/>
        <w:jc w:val="right"/>
        <w:spacing w:line="360" w:lineRule="auto"/>
        <w:rPr>
          <w:rFonts w:ascii="宋体" w:hAnsi="宋体" w:cs="宋体"/>
          <w:position w:val="-10"/>
          <w:sz w:val="24"/>
          <w:szCs w:val="20"/>
        </w:rPr>
      </w:pPr>
      <w:r>
        <w:rPr>
          <w:rFonts w:hint="eastAsia" w:ascii="宋体" w:hAnsi="宋体" w:cs="宋体"/>
          <w:position w:val="-10"/>
          <w:sz w:val="24"/>
          <w:szCs w:val="20"/>
        </w:rPr>
        <w:t xml:space="preserve">日 期：</w:t>
      </w:r>
      <w:r>
        <w:rPr>
          <w:rFonts w:ascii="宋体" w:hAnsi="宋体" w:cs="宋体"/>
          <w:position w:val="-10"/>
          <w:sz w:val="24"/>
          <w:szCs w:val="20"/>
        </w:rPr>
      </w:r>
      <w:r/>
    </w:p>
    <w:p>
      <w:pPr>
        <w:pStyle w:val="1013"/>
        <w:contextualSpacing/>
        <w:spacing w:line="360" w:lineRule="auto"/>
        <w:rPr>
          <w:rFonts w:ascii="宋体" w:hAnsi="宋体" w:cs="宋体"/>
          <w:position w:val="-10"/>
          <w:sz w:val="24"/>
          <w:szCs w:val="20"/>
        </w:rPr>
      </w:pPr>
      <w:r>
        <w:rPr>
          <w:rFonts w:ascii="宋体" w:hAnsi="宋体" w:cs="宋体"/>
          <w:position w:val="-10"/>
          <w:sz w:val="24"/>
          <w:szCs w:val="20"/>
        </w:rPr>
      </w:r>
      <w:r/>
    </w:p>
    <w:p>
      <w:pPr>
        <w:pStyle w:val="1013"/>
        <w:contextualSpacing/>
        <w:ind w:firstLine="480"/>
        <w:spacing w:line="360" w:lineRule="auto"/>
        <w:rPr>
          <w:rFonts w:ascii="宋体" w:hAnsi="宋体" w:cs="宋体"/>
          <w:position w:val="-10"/>
          <w:sz w:val="24"/>
          <w:szCs w:val="20"/>
        </w:rPr>
      </w:pPr>
      <w:r>
        <w:rPr>
          <w:rFonts w:ascii="宋体" w:hAnsi="宋体" w:cs="宋体"/>
          <w:position w:val="-10"/>
          <w:sz w:val="24"/>
          <w:szCs w:val="20"/>
        </w:rPr>
      </w:r>
      <w:r/>
    </w:p>
    <w:p>
      <w:pPr>
        <w:pStyle w:val="1013"/>
        <w:contextualSpacing/>
        <w:ind w:firstLine="480"/>
        <w:spacing w:line="360" w:lineRule="auto"/>
        <w:rPr>
          <w:rFonts w:ascii="宋体" w:hAnsi="宋体" w:cs="宋体"/>
          <w:position w:val="-10"/>
          <w:sz w:val="24"/>
          <w:szCs w:val="20"/>
        </w:rPr>
      </w:pPr>
      <w:r>
        <w:rPr>
          <w:rFonts w:ascii="宋体" w:hAnsi="宋体" w:cs="宋体"/>
          <w:position w:val="-10"/>
          <w:sz w:val="24"/>
          <w:szCs w:val="20"/>
        </w:rPr>
      </w:r>
      <w:r/>
    </w:p>
    <w:p>
      <w:pPr>
        <w:pStyle w:val="1013"/>
        <w:spacing w:line="560" w:lineRule="exact"/>
        <w:rPr>
          <w:rFonts w:ascii="宋体" w:hAnsi="宋体" w:cs="宋体"/>
          <w:sz w:val="24"/>
          <w:szCs w:val="24"/>
        </w:rPr>
      </w:pPr>
      <w:r>
        <w:rPr>
          <w:rFonts w:ascii="宋体" w:hAnsi="宋体" w:cs="宋体"/>
          <w:sz w:val="24"/>
          <w:szCs w:val="24"/>
        </w:rPr>
      </w:r>
      <w:r/>
    </w:p>
    <w:p>
      <w:pPr>
        <w:pStyle w:val="1013"/>
        <w:rPr>
          <w:rFonts w:ascii="楷体_GB2312" w:hAnsi="宋体" w:eastAsia="楷体_GB2312"/>
          <w:sz w:val="28"/>
          <w:szCs w:val="24"/>
        </w:rPr>
      </w:pPr>
      <w:r>
        <w:rPr>
          <w:rFonts w:ascii="楷体_GB2312" w:hAnsi="宋体" w:eastAsia="楷体_GB2312"/>
          <w:sz w:val="28"/>
          <w:szCs w:val="24"/>
        </w:rPr>
      </w:r>
      <w:r/>
    </w:p>
    <w:p>
      <w:pPr>
        <w:pStyle w:val="1013"/>
        <w:rPr>
          <w:rFonts w:ascii="楷体_GB2312" w:hAnsi="宋体" w:eastAsia="楷体_GB2312"/>
          <w:sz w:val="28"/>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ascii="楷体_GB2312" w:hAnsi="宋体" w:eastAsia="楷体_GB2312"/>
          <w:sz w:val="28"/>
          <w:szCs w:val="24"/>
        </w:rPr>
      </w:r>
      <w:r/>
    </w:p>
    <w:p>
      <w:pPr>
        <w:pStyle w:val="1013"/>
        <w:ind w:left="-51" w:right="-68"/>
        <w:jc w:val="center"/>
        <w:spacing w:line="240" w:lineRule="atLeast"/>
        <w:rPr>
          <w:rFonts w:ascii="仿宋" w:hAnsi="仿宋" w:eastAsia="仿宋"/>
          <w:b/>
          <w:position w:val="-10"/>
          <w:sz w:val="30"/>
          <w:szCs w:val="30"/>
        </w:rPr>
      </w:pPr>
      <w:r/>
      <w:bookmarkStart w:id="189" w:name="_Toc476153619"/>
      <w:r>
        <w:rPr>
          <w:rFonts w:hint="eastAsia" w:ascii="仿宋" w:hAnsi="仿宋" w:eastAsia="仿宋"/>
          <w:b/>
          <w:position w:val="-10"/>
          <w:sz w:val="30"/>
          <w:szCs w:val="30"/>
        </w:rPr>
        <w:t xml:space="preserve">中小企业划型标准</w:t>
      </w:r>
      <w:bookmarkEnd w:id="189"/>
      <w:r>
        <w:rPr>
          <w:rFonts w:ascii="仿宋" w:hAnsi="仿宋" w:eastAsia="仿宋"/>
          <w:b/>
          <w:position w:val="-10"/>
          <w:sz w:val="30"/>
          <w:szCs w:val="30"/>
        </w:rPr>
      </w:r>
      <w:r/>
    </w:p>
    <w:tbl>
      <w:tblPr>
        <w:tblW w:w="1447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cantSplit/>
          <w:trHeight w:val="500"/>
          <w:tblHeader/>
        </w:trPr>
        <w:tc>
          <w:tcPr>
            <w:tcBorders>
              <w:top w:val="single" w:color="000000" w:sz="4" w:space="0"/>
              <w:left w:val="single" w:color="000000" w:sz="4" w:space="0"/>
              <w:right w:val="single" w:color="000000" w:sz="4" w:space="0"/>
            </w:tcBorders>
            <w:tcW w:w="490" w:type="dxa"/>
            <w:vAlign w:val="center"/>
            <w:vMerge w:val="restart"/>
            <w:textDirection w:val="lrTb"/>
            <w:noWrap w:val="false"/>
          </w:tcPr>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序号</w:t>
            </w:r>
            <w:r>
              <w:rPr>
                <w:rFonts w:ascii="宋体" w:hAnsi="宋体"/>
                <w:b/>
                <w:position w:val="-10"/>
                <w:sz w:val="20"/>
                <w:szCs w:val="20"/>
              </w:rPr>
            </w:r>
            <w:r/>
          </w:p>
        </w:tc>
        <w:tc>
          <w:tcPr>
            <w:tcBorders>
              <w:top w:val="single" w:color="000000" w:sz="4" w:space="0"/>
              <w:right w:val="single" w:color="000000" w:sz="4" w:space="0"/>
            </w:tcBorders>
            <w:tcW w:w="1954" w:type="dxa"/>
            <w:vAlign w:val="center"/>
            <w:vMerge w:val="restart"/>
            <w:textDirection w:val="lrTb"/>
            <w:noWrap w:val="false"/>
          </w:tcPr>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行业</w:t>
            </w:r>
            <w:r>
              <w:rPr>
                <w:rFonts w:ascii="宋体" w:hAnsi="宋体"/>
                <w:b/>
                <w:position w:val="-10"/>
                <w:sz w:val="20"/>
                <w:szCs w:val="20"/>
              </w:rPr>
            </w:r>
            <w:r/>
          </w:p>
        </w:tc>
        <w:tc>
          <w:tcPr>
            <w:gridSpan w:val="3"/>
            <w:tcBorders>
              <w:top w:val="single" w:color="000000" w:sz="4" w:space="0"/>
              <w:bottom w:val="single" w:color="000000" w:sz="4" w:space="0"/>
              <w:right w:val="single" w:color="000000" w:sz="4" w:space="0"/>
            </w:tcBorders>
            <w:tcW w:w="3062" w:type="dxa"/>
            <w:vAlign w:val="center"/>
            <w:textDirection w:val="lrTb"/>
            <w:noWrap w:val="false"/>
          </w:tcPr>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大型企业</w:t>
            </w:r>
            <w:r>
              <w:rPr>
                <w:rFonts w:ascii="宋体" w:hAnsi="宋体"/>
                <w:b/>
                <w:position w:val="-10"/>
                <w:sz w:val="20"/>
                <w:szCs w:val="20"/>
              </w:rPr>
            </w:r>
            <w:r/>
          </w:p>
        </w:tc>
        <w:tc>
          <w:tcPr>
            <w:gridSpan w:val="3"/>
            <w:tcBorders>
              <w:top w:val="single" w:color="000000" w:sz="4" w:space="0"/>
              <w:bottom w:val="single" w:color="000000" w:sz="4" w:space="0"/>
              <w:right w:val="single" w:color="000000" w:sz="4" w:space="0"/>
            </w:tcBorders>
            <w:tcW w:w="3049" w:type="dxa"/>
            <w:vAlign w:val="center"/>
            <w:textDirection w:val="lrTb"/>
            <w:noWrap w:val="false"/>
          </w:tcPr>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中型企业</w:t>
            </w:r>
            <w:r>
              <w:rPr>
                <w:rFonts w:ascii="宋体" w:hAnsi="宋体"/>
                <w:b/>
                <w:position w:val="-10"/>
                <w:sz w:val="20"/>
                <w:szCs w:val="20"/>
              </w:rPr>
            </w:r>
            <w:r/>
          </w:p>
        </w:tc>
        <w:tc>
          <w:tcPr>
            <w:gridSpan w:val="3"/>
            <w:tcBorders>
              <w:top w:val="single" w:color="000000" w:sz="4" w:space="0"/>
              <w:bottom w:val="single" w:color="000000" w:sz="4" w:space="0"/>
              <w:right w:val="single" w:color="000000" w:sz="4" w:space="0"/>
            </w:tcBorders>
            <w:tcW w:w="3073" w:type="dxa"/>
            <w:vAlign w:val="center"/>
            <w:textDirection w:val="lrTb"/>
            <w:noWrap w:val="false"/>
          </w:tcPr>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小型企业</w:t>
            </w:r>
            <w:r>
              <w:rPr>
                <w:rFonts w:ascii="宋体" w:hAnsi="宋体"/>
                <w:b/>
                <w:position w:val="-10"/>
                <w:sz w:val="20"/>
                <w:szCs w:val="20"/>
              </w:rPr>
            </w:r>
            <w:r/>
          </w:p>
        </w:tc>
        <w:tc>
          <w:tcPr>
            <w:gridSpan w:val="3"/>
            <w:tcBorders>
              <w:top w:val="single" w:color="000000" w:sz="4" w:space="0"/>
              <w:bottom w:val="single" w:color="000000" w:sz="4" w:space="0"/>
              <w:right w:val="single" w:color="000000" w:sz="4" w:space="0"/>
            </w:tcBorders>
            <w:tcW w:w="2842" w:type="dxa"/>
            <w:vAlign w:val="center"/>
            <w:textDirection w:val="lrTb"/>
            <w:noWrap w:val="false"/>
          </w:tcPr>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微型企业</w:t>
            </w:r>
            <w:r>
              <w:rPr>
                <w:rFonts w:ascii="宋体" w:hAnsi="宋体"/>
                <w:b/>
                <w:position w:val="-10"/>
                <w:sz w:val="20"/>
                <w:szCs w:val="20"/>
              </w:rPr>
            </w:r>
            <w:r/>
          </w:p>
        </w:tc>
      </w:tr>
      <w:tr>
        <w:trPr>
          <w:cantSplit/>
          <w:trHeight w:val="226"/>
          <w:tblHeader/>
        </w:trPr>
        <w:tc>
          <w:tcPr>
            <w:tcBorders>
              <w:left w:val="single" w:color="000000" w:sz="4" w:space="0"/>
              <w:bottom w:val="single" w:color="000000" w:sz="4" w:space="0"/>
              <w:right w:val="single" w:color="000000" w:sz="4" w:space="0"/>
            </w:tcBorders>
            <w:tcW w:w="490" w:type="dxa"/>
            <w:vAlign w:val="center"/>
            <w:vMerge w:val="continue"/>
            <w:textDirection w:val="lrTb"/>
            <w:noWrap w:val="false"/>
          </w:tcPr>
          <w:p>
            <w:pPr>
              <w:pStyle w:val="1013"/>
              <w:ind w:left="-51" w:right="-68"/>
              <w:jc w:val="center"/>
              <w:spacing w:line="240" w:lineRule="atLeast"/>
              <w:rPr>
                <w:rFonts w:ascii="宋体" w:hAnsi="宋体"/>
                <w:b/>
                <w:position w:val="-10"/>
                <w:sz w:val="20"/>
                <w:szCs w:val="20"/>
              </w:rPr>
            </w:pPr>
            <w:r>
              <w:rPr>
                <w:rFonts w:ascii="宋体" w:hAnsi="宋体"/>
                <w:b/>
                <w:position w:val="-10"/>
                <w:sz w:val="20"/>
                <w:szCs w:val="20"/>
              </w:rPr>
            </w:r>
            <w:r/>
          </w:p>
        </w:tc>
        <w:tc>
          <w:tcPr>
            <w:tcBorders>
              <w:bottom w:val="single" w:color="000000" w:sz="4" w:space="0"/>
              <w:right w:val="single" w:color="000000" w:sz="4" w:space="0"/>
            </w:tcBorders>
            <w:tcW w:w="1954" w:type="dxa"/>
            <w:vAlign w:val="center"/>
            <w:vMerge w:val="continue"/>
            <w:textDirection w:val="lrTb"/>
            <w:noWrap w:val="false"/>
          </w:tcPr>
          <w:p>
            <w:pPr>
              <w:pStyle w:val="1013"/>
              <w:ind w:left="-51" w:right="-68"/>
              <w:spacing w:line="240" w:lineRule="atLeast"/>
              <w:rPr>
                <w:rFonts w:ascii="宋体" w:hAnsi="宋体"/>
                <w:b/>
                <w:position w:val="-10"/>
                <w:sz w:val="20"/>
                <w:szCs w:val="20"/>
              </w:rPr>
            </w:pPr>
            <w:r>
              <w:rPr>
                <w:rFonts w:ascii="宋体" w:hAnsi="宋体"/>
                <w:b/>
                <w:position w:val="-10"/>
                <w:sz w:val="20"/>
                <w:szCs w:val="20"/>
              </w:rPr>
            </w:r>
            <w:r/>
          </w:p>
        </w:tc>
        <w:tc>
          <w:tcPr>
            <w:tcBorders>
              <w:bottom w:val="single" w:color="000000" w:sz="4" w:space="0"/>
              <w:right w:val="single" w:color="000000" w:sz="4" w:space="0"/>
            </w:tcBorders>
            <w:tcW w:w="1198" w:type="dxa"/>
            <w:vAlign w:val="center"/>
            <w:textDirection w:val="lrTb"/>
            <w:noWrap w:val="false"/>
          </w:tcPr>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营业收入</w:t>
            </w:r>
            <w:r>
              <w:rPr>
                <w:rFonts w:ascii="宋体" w:hAnsi="宋体"/>
                <w:b/>
                <w:position w:val="-10"/>
                <w:sz w:val="20"/>
                <w:szCs w:val="20"/>
              </w:rPr>
            </w:r>
            <w:r/>
          </w:p>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(万元)</w:t>
            </w:r>
            <w:r>
              <w:rPr>
                <w:rFonts w:ascii="宋体" w:hAnsi="宋体"/>
                <w:b/>
                <w:position w:val="-10"/>
                <w:sz w:val="20"/>
                <w:szCs w:val="20"/>
              </w:rPr>
            </w:r>
            <w:r/>
          </w:p>
        </w:tc>
        <w:tc>
          <w:tcPr>
            <w:tcBorders>
              <w:bottom w:val="single" w:color="000000" w:sz="4" w:space="0"/>
              <w:right w:val="single" w:color="000000" w:sz="4" w:space="0"/>
            </w:tcBorders>
            <w:tcW w:w="923" w:type="dxa"/>
            <w:vAlign w:val="center"/>
            <w:textDirection w:val="lrTb"/>
            <w:noWrap w:val="false"/>
          </w:tcPr>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从业人员</w:t>
            </w:r>
            <w:r>
              <w:rPr>
                <w:rFonts w:ascii="宋体" w:hAnsi="宋体"/>
                <w:b/>
                <w:position w:val="-10"/>
                <w:sz w:val="20"/>
                <w:szCs w:val="20"/>
              </w:rPr>
            </w:r>
            <w:r/>
          </w:p>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(人)</w:t>
            </w:r>
            <w:r>
              <w:rPr>
                <w:rFonts w:ascii="宋体" w:hAnsi="宋体"/>
                <w:b/>
                <w:position w:val="-10"/>
                <w:sz w:val="20"/>
                <w:szCs w:val="20"/>
              </w:rPr>
            </w:r>
            <w:r/>
          </w:p>
        </w:tc>
        <w:tc>
          <w:tcPr>
            <w:tcBorders>
              <w:bottom w:val="single" w:color="000000" w:sz="4" w:space="0"/>
              <w:right w:val="single" w:color="000000" w:sz="4" w:space="0"/>
            </w:tcBorders>
            <w:tcW w:w="941" w:type="dxa"/>
            <w:vAlign w:val="center"/>
            <w:textDirection w:val="lrTb"/>
            <w:noWrap w:val="false"/>
          </w:tcPr>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总资产</w:t>
            </w:r>
            <w:r>
              <w:rPr>
                <w:rFonts w:ascii="宋体" w:hAnsi="宋体"/>
                <w:b/>
                <w:position w:val="-10"/>
                <w:sz w:val="20"/>
                <w:szCs w:val="20"/>
              </w:rPr>
            </w:r>
            <w:r/>
          </w:p>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(万元)</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营业收入</w:t>
            </w:r>
            <w:r>
              <w:rPr>
                <w:rFonts w:ascii="宋体" w:hAnsi="宋体"/>
                <w:b/>
                <w:position w:val="-10"/>
                <w:sz w:val="20"/>
                <w:szCs w:val="20"/>
              </w:rPr>
            </w:r>
            <w:r/>
          </w:p>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(万元)</w:t>
            </w:r>
            <w:r>
              <w:rPr>
                <w:rFonts w:ascii="宋体" w:hAnsi="宋体"/>
                <w:b/>
                <w:position w:val="-10"/>
                <w:sz w:val="20"/>
                <w:szCs w:val="20"/>
              </w:rPr>
            </w:r>
            <w:r/>
          </w:p>
        </w:tc>
        <w:tc>
          <w:tcPr>
            <w:tcBorders>
              <w:bottom w:val="single" w:color="000000" w:sz="4" w:space="0"/>
              <w:right w:val="single" w:color="000000" w:sz="4" w:space="0"/>
            </w:tcBorders>
            <w:tcW w:w="943" w:type="dxa"/>
            <w:vAlign w:val="center"/>
            <w:textDirection w:val="lrTb"/>
            <w:noWrap w:val="false"/>
          </w:tcPr>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从业人员</w:t>
            </w:r>
            <w:r>
              <w:rPr>
                <w:rFonts w:ascii="宋体" w:hAnsi="宋体"/>
                <w:b/>
                <w:position w:val="-10"/>
                <w:sz w:val="20"/>
                <w:szCs w:val="20"/>
              </w:rPr>
            </w:r>
            <w:r/>
          </w:p>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(人)</w:t>
            </w:r>
            <w:r>
              <w:rPr>
                <w:rFonts w:ascii="宋体" w:hAnsi="宋体"/>
                <w:b/>
                <w:position w:val="-10"/>
                <w:sz w:val="20"/>
                <w:szCs w:val="20"/>
              </w:rPr>
            </w:r>
            <w:r/>
          </w:p>
        </w:tc>
        <w:tc>
          <w:tcPr>
            <w:tcBorders>
              <w:bottom w:val="single" w:color="000000" w:sz="4" w:space="0"/>
              <w:right w:val="single" w:color="000000" w:sz="4" w:space="0"/>
            </w:tcBorders>
            <w:tcW w:w="998" w:type="dxa"/>
            <w:vAlign w:val="center"/>
            <w:textDirection w:val="lrTb"/>
            <w:noWrap w:val="false"/>
          </w:tcPr>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总资产</w:t>
            </w:r>
            <w:r>
              <w:rPr>
                <w:rFonts w:ascii="宋体" w:hAnsi="宋体"/>
                <w:b/>
                <w:position w:val="-10"/>
                <w:sz w:val="20"/>
                <w:szCs w:val="20"/>
              </w:rPr>
            </w:r>
            <w:r/>
          </w:p>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(万元)</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营业收入</w:t>
            </w:r>
            <w:r>
              <w:rPr>
                <w:rFonts w:ascii="宋体" w:hAnsi="宋体"/>
                <w:b/>
                <w:position w:val="-10"/>
                <w:sz w:val="20"/>
                <w:szCs w:val="20"/>
              </w:rPr>
            </w:r>
            <w:r/>
          </w:p>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(万元)</w:t>
            </w:r>
            <w:r>
              <w:rPr>
                <w:rFonts w:ascii="宋体" w:hAnsi="宋体"/>
                <w:b/>
                <w:position w:val="-10"/>
                <w:sz w:val="20"/>
                <w:szCs w:val="20"/>
              </w:rPr>
            </w:r>
            <w:r/>
          </w:p>
        </w:tc>
        <w:tc>
          <w:tcPr>
            <w:tcBorders>
              <w:bottom w:val="single" w:color="000000" w:sz="4" w:space="0"/>
              <w:right w:val="single" w:color="000000" w:sz="4" w:space="0"/>
            </w:tcBorders>
            <w:tcW w:w="961" w:type="dxa"/>
            <w:vAlign w:val="center"/>
            <w:textDirection w:val="lrTb"/>
            <w:noWrap w:val="false"/>
          </w:tcPr>
          <w:p>
            <w:pPr>
              <w:pStyle w:val="1013"/>
              <w:ind w:left="108" w:right="-68" w:hanging="159"/>
              <w:jc w:val="center"/>
              <w:spacing w:line="240" w:lineRule="atLeast"/>
              <w:rPr>
                <w:rFonts w:ascii="宋体" w:hAnsi="宋体"/>
                <w:b/>
                <w:position w:val="-10"/>
                <w:sz w:val="20"/>
                <w:szCs w:val="20"/>
              </w:rPr>
            </w:pPr>
            <w:r>
              <w:rPr>
                <w:rFonts w:hint="eastAsia" w:ascii="宋体" w:hAnsi="宋体"/>
                <w:b/>
                <w:position w:val="-10"/>
                <w:sz w:val="20"/>
                <w:szCs w:val="20"/>
              </w:rPr>
              <w:t xml:space="preserve">从业人员</w:t>
            </w:r>
            <w:r>
              <w:rPr>
                <w:rFonts w:ascii="宋体" w:hAnsi="宋体"/>
                <w:b/>
                <w:position w:val="-10"/>
                <w:sz w:val="20"/>
                <w:szCs w:val="20"/>
              </w:rPr>
            </w:r>
            <w:r/>
          </w:p>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(人)</w:t>
            </w:r>
            <w:r>
              <w:rPr>
                <w:rFonts w:ascii="宋体" w:hAnsi="宋体"/>
                <w:b/>
                <w:position w:val="-10"/>
                <w:sz w:val="20"/>
                <w:szCs w:val="20"/>
              </w:rPr>
            </w:r>
            <w:r/>
          </w:p>
        </w:tc>
        <w:tc>
          <w:tcPr>
            <w:tcBorders>
              <w:bottom w:val="single" w:color="000000" w:sz="4" w:space="0"/>
              <w:right w:val="single" w:color="000000" w:sz="4" w:space="0"/>
            </w:tcBorders>
            <w:tcW w:w="1004" w:type="dxa"/>
            <w:vAlign w:val="center"/>
            <w:textDirection w:val="lrTb"/>
            <w:noWrap w:val="false"/>
          </w:tcPr>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总资产</w:t>
            </w:r>
            <w:r>
              <w:rPr>
                <w:rFonts w:ascii="宋体" w:hAnsi="宋体"/>
                <w:b/>
                <w:position w:val="-10"/>
                <w:sz w:val="20"/>
                <w:szCs w:val="20"/>
              </w:rPr>
            </w:r>
            <w:r/>
          </w:p>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(万元)</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营业收入</w:t>
            </w:r>
            <w:r>
              <w:rPr>
                <w:rFonts w:ascii="宋体" w:hAnsi="宋体"/>
                <w:b/>
                <w:position w:val="-10"/>
                <w:sz w:val="20"/>
                <w:szCs w:val="20"/>
              </w:rPr>
            </w:r>
            <w:r/>
          </w:p>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(万元)</w:t>
            </w:r>
            <w:r>
              <w:rPr>
                <w:rFonts w:ascii="宋体" w:hAnsi="宋体"/>
                <w:b/>
                <w:position w:val="-10"/>
                <w:sz w:val="20"/>
                <w:szCs w:val="20"/>
              </w:rPr>
            </w:r>
            <w:r/>
          </w:p>
        </w:tc>
        <w:tc>
          <w:tcPr>
            <w:tcBorders>
              <w:bottom w:val="single" w:color="000000" w:sz="4" w:space="0"/>
              <w:right w:val="single" w:color="000000" w:sz="4" w:space="0"/>
            </w:tcBorders>
            <w:tcW w:w="883" w:type="dxa"/>
            <w:vAlign w:val="center"/>
            <w:textDirection w:val="lrTb"/>
            <w:noWrap w:val="false"/>
          </w:tcPr>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从业人员</w:t>
            </w:r>
            <w:r>
              <w:rPr>
                <w:rFonts w:ascii="宋体" w:hAnsi="宋体"/>
                <w:b/>
                <w:position w:val="-10"/>
                <w:sz w:val="20"/>
                <w:szCs w:val="20"/>
              </w:rPr>
            </w:r>
            <w:r/>
          </w:p>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(人)</w:t>
            </w:r>
            <w:r>
              <w:rPr>
                <w:rFonts w:ascii="宋体" w:hAnsi="宋体"/>
                <w:b/>
                <w:position w:val="-10"/>
                <w:sz w:val="20"/>
                <w:szCs w:val="20"/>
              </w:rPr>
            </w:r>
            <w:r/>
          </w:p>
        </w:tc>
        <w:tc>
          <w:tcPr>
            <w:tcBorders>
              <w:bottom w:val="single" w:color="000000" w:sz="4" w:space="0"/>
              <w:right w:val="single" w:color="000000" w:sz="4" w:space="0"/>
            </w:tcBorders>
            <w:tcW w:w="851" w:type="dxa"/>
            <w:vAlign w:val="center"/>
            <w:textDirection w:val="lrTb"/>
            <w:noWrap w:val="false"/>
          </w:tcPr>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总资产</w:t>
            </w:r>
            <w:r>
              <w:rPr>
                <w:rFonts w:ascii="宋体" w:hAnsi="宋体"/>
                <w:b/>
                <w:position w:val="-10"/>
                <w:sz w:val="20"/>
                <w:szCs w:val="20"/>
              </w:rPr>
            </w:r>
            <w:r/>
          </w:p>
          <w:p>
            <w:pPr>
              <w:pStyle w:val="1013"/>
              <w:ind w:left="-51" w:right="-68"/>
              <w:jc w:val="center"/>
              <w:spacing w:line="240" w:lineRule="atLeast"/>
              <w:rPr>
                <w:rFonts w:ascii="宋体" w:hAnsi="宋体"/>
                <w:b/>
                <w:position w:val="-10"/>
                <w:sz w:val="20"/>
                <w:szCs w:val="20"/>
              </w:rPr>
            </w:pPr>
            <w:r>
              <w:rPr>
                <w:rFonts w:hint="eastAsia" w:ascii="宋体" w:hAnsi="宋体"/>
                <w:b/>
                <w:position w:val="-10"/>
                <w:sz w:val="20"/>
                <w:szCs w:val="20"/>
              </w:rPr>
              <w:t xml:space="preserve">(万元)</w:t>
            </w:r>
            <w:r>
              <w:rPr>
                <w:rFonts w:ascii="宋体" w:hAnsi="宋体"/>
                <w:b/>
                <w:position w:val="-10"/>
                <w:sz w:val="20"/>
                <w:szCs w:val="20"/>
              </w:rPr>
            </w:r>
            <w:r/>
          </w:p>
        </w:tc>
      </w:tr>
      <w:tr>
        <w:trPr>
          <w:trHeight w:val="369"/>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1013"/>
              <w:ind w:left="-112" w:right="-112"/>
              <w:jc w:val="center"/>
              <w:spacing w:line="240" w:lineRule="atLeast"/>
              <w:rPr>
                <w:rFonts w:ascii="宋体" w:hAnsi="宋体"/>
                <w:b/>
                <w:bCs/>
                <w:position w:val="-10"/>
                <w:sz w:val="20"/>
                <w:szCs w:val="20"/>
              </w:rPr>
            </w:pPr>
            <w:r>
              <w:rPr>
                <w:rFonts w:hint="eastAsia" w:ascii="宋体" w:hAnsi="宋体"/>
                <w:b/>
                <w:bCs/>
                <w:position w:val="-10"/>
                <w:sz w:val="20"/>
                <w:szCs w:val="20"/>
              </w:rPr>
              <w:t xml:space="preserve">1</w:t>
            </w:r>
            <w:r>
              <w:rPr>
                <w:rFonts w:ascii="宋体" w:hAnsi="宋体"/>
                <w:b/>
                <w:bCs/>
                <w:position w:val="-10"/>
                <w:sz w:val="20"/>
                <w:szCs w:val="20"/>
              </w:rPr>
            </w:r>
            <w:r/>
          </w:p>
        </w:tc>
        <w:tc>
          <w:tcPr>
            <w:tcBorders>
              <w:top w:val="single" w:color="000000" w:sz="4" w:space="0"/>
              <w:bottom w:val="single" w:color="000000" w:sz="4" w:space="0"/>
              <w:right w:val="single" w:color="000000" w:sz="4" w:space="0"/>
            </w:tcBorders>
            <w:tcW w:w="1954" w:type="dxa"/>
            <w:vAlign w:val="center"/>
            <w:textDirection w:val="lrTb"/>
            <w:noWrap w:val="false"/>
          </w:tcPr>
          <w:p>
            <w:pPr>
              <w:pStyle w:val="1013"/>
              <w:ind w:left="-29" w:right="-68"/>
              <w:spacing w:line="240" w:lineRule="atLeast"/>
              <w:rPr>
                <w:rFonts w:ascii="宋体" w:hAnsi="宋体"/>
                <w:b/>
                <w:bCs/>
                <w:position w:val="-10"/>
                <w:sz w:val="20"/>
                <w:szCs w:val="20"/>
              </w:rPr>
            </w:pPr>
            <w:r>
              <w:rPr>
                <w:rFonts w:hint="eastAsia" w:ascii="宋体" w:hAnsi="宋体"/>
                <w:b/>
                <w:bCs/>
                <w:position w:val="-10"/>
                <w:sz w:val="20"/>
                <w:szCs w:val="20"/>
              </w:rPr>
              <w:t xml:space="preserve">农、林、牧、渔业</w:t>
            </w:r>
            <w:r>
              <w:rPr>
                <w:rFonts w:ascii="宋体" w:hAnsi="宋体"/>
                <w:b/>
                <w:bCs/>
                <w:position w:val="-10"/>
                <w:sz w:val="20"/>
                <w:szCs w:val="20"/>
              </w:rPr>
            </w:r>
            <w:r/>
          </w:p>
        </w:tc>
        <w:tc>
          <w:tcPr>
            <w:tcBorders>
              <w:top w:val="single" w:color="000000" w:sz="4" w:space="0"/>
              <w:bottom w:val="single" w:color="000000" w:sz="4" w:space="0"/>
              <w:right w:val="single" w:color="000000" w:sz="4" w:space="0"/>
            </w:tcBorders>
            <w:tcW w:w="119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≥20000</w:t>
            </w:r>
            <w:r>
              <w:rPr>
                <w:rFonts w:ascii="宋体" w:hAnsi="宋体"/>
                <w:b/>
                <w:position w:val="-10"/>
                <w:sz w:val="20"/>
                <w:szCs w:val="20"/>
              </w:rPr>
            </w:r>
            <w:r/>
          </w:p>
        </w:tc>
        <w:tc>
          <w:tcPr>
            <w:tcBorders>
              <w:bottom w:val="single" w:color="000000" w:sz="4" w:space="0"/>
              <w:right w:val="single" w:color="000000" w:sz="4" w:space="0"/>
            </w:tcBorders>
            <w:tcW w:w="92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941"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≥500</w:t>
            </w:r>
            <w:r>
              <w:rPr>
                <w:rFonts w:ascii="宋体" w:hAnsi="宋体"/>
                <w:b/>
                <w:position w:val="-10"/>
                <w:sz w:val="20"/>
                <w:szCs w:val="20"/>
              </w:rPr>
            </w:r>
            <w:r/>
          </w:p>
        </w:tc>
        <w:tc>
          <w:tcPr>
            <w:tcBorders>
              <w:bottom w:val="single" w:color="000000" w:sz="4" w:space="0"/>
              <w:right w:val="single" w:color="000000" w:sz="4" w:space="0"/>
            </w:tcBorders>
            <w:tcW w:w="94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99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≥50</w:t>
            </w:r>
            <w:r>
              <w:rPr>
                <w:rFonts w:ascii="宋体" w:hAnsi="宋体"/>
                <w:b/>
                <w:position w:val="-10"/>
                <w:sz w:val="20"/>
                <w:szCs w:val="20"/>
              </w:rPr>
            </w:r>
            <w:r/>
          </w:p>
        </w:tc>
        <w:tc>
          <w:tcPr>
            <w:tcBorders>
              <w:bottom w:val="single" w:color="000000" w:sz="4" w:space="0"/>
              <w:right w:val="single" w:color="000000" w:sz="4" w:space="0"/>
            </w:tcBorders>
            <w:tcW w:w="96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004"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＜50</w:t>
            </w:r>
            <w:r>
              <w:rPr>
                <w:rFonts w:ascii="宋体" w:hAnsi="宋体"/>
                <w:b/>
                <w:position w:val="-10"/>
                <w:sz w:val="20"/>
                <w:szCs w:val="20"/>
              </w:rPr>
            </w:r>
            <w:r/>
          </w:p>
        </w:tc>
        <w:tc>
          <w:tcPr>
            <w:tcBorders>
              <w:bottom w:val="single" w:color="000000" w:sz="4" w:space="0"/>
              <w:right w:val="single" w:color="000000" w:sz="4" w:space="0"/>
            </w:tcBorders>
            <w:tcW w:w="883"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85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left w:val="single" w:color="000000" w:sz="4" w:space="0"/>
              <w:bottom w:val="single" w:color="000000" w:sz="4" w:space="0"/>
              <w:right w:val="single" w:color="000000" w:sz="4" w:space="0"/>
            </w:tcBorders>
            <w:tcW w:w="490" w:type="dxa"/>
            <w:vAlign w:val="center"/>
            <w:textDirection w:val="lrTb"/>
            <w:noWrap w:val="false"/>
          </w:tcPr>
          <w:p>
            <w:pPr>
              <w:pStyle w:val="1013"/>
              <w:ind w:left="-112" w:right="-112"/>
              <w:jc w:val="center"/>
              <w:spacing w:line="240" w:lineRule="atLeast"/>
              <w:rPr>
                <w:rFonts w:ascii="宋体" w:hAnsi="宋体"/>
                <w:b/>
                <w:bCs/>
                <w:position w:val="-10"/>
                <w:sz w:val="20"/>
                <w:szCs w:val="20"/>
              </w:rPr>
            </w:pPr>
            <w:r>
              <w:rPr>
                <w:rFonts w:hint="eastAsia" w:ascii="宋体" w:hAnsi="宋体"/>
                <w:b/>
                <w:bCs/>
                <w:position w:val="-10"/>
                <w:sz w:val="20"/>
                <w:szCs w:val="20"/>
              </w:rPr>
              <w:t xml:space="preserve">2</w:t>
            </w:r>
            <w:r>
              <w:rPr>
                <w:rFonts w:ascii="宋体" w:hAnsi="宋体"/>
                <w:b/>
                <w:bCs/>
                <w:position w:val="-10"/>
                <w:sz w:val="20"/>
                <w:szCs w:val="20"/>
              </w:rPr>
            </w:r>
            <w:r/>
          </w:p>
        </w:tc>
        <w:tc>
          <w:tcPr>
            <w:tcBorders>
              <w:bottom w:val="single" w:color="000000" w:sz="4" w:space="0"/>
              <w:right w:val="single" w:color="000000" w:sz="4" w:space="0"/>
            </w:tcBorders>
            <w:tcW w:w="1954" w:type="dxa"/>
            <w:vAlign w:val="center"/>
            <w:textDirection w:val="lrTb"/>
            <w:noWrap w:val="false"/>
          </w:tcPr>
          <w:p>
            <w:pPr>
              <w:pStyle w:val="1013"/>
              <w:ind w:left="-29" w:right="-68"/>
              <w:spacing w:line="240" w:lineRule="atLeast"/>
              <w:rPr>
                <w:rFonts w:ascii="宋体" w:hAnsi="宋体"/>
                <w:b/>
                <w:bCs/>
                <w:position w:val="-10"/>
                <w:sz w:val="20"/>
                <w:szCs w:val="20"/>
              </w:rPr>
            </w:pPr>
            <w:r>
              <w:rPr>
                <w:rFonts w:hint="eastAsia" w:ascii="宋体" w:hAnsi="宋体"/>
                <w:b/>
                <w:bCs/>
                <w:position w:val="-10"/>
                <w:sz w:val="20"/>
                <w:szCs w:val="20"/>
              </w:rPr>
              <w:t xml:space="preserve">工业</w:t>
            </w:r>
            <w:r>
              <w:rPr>
                <w:rFonts w:ascii="宋体" w:hAnsi="宋体"/>
                <w:b/>
                <w:bCs/>
                <w:position w:val="-10"/>
                <w:sz w:val="20"/>
                <w:szCs w:val="20"/>
              </w:rPr>
            </w:r>
            <w:r/>
          </w:p>
        </w:tc>
        <w:tc>
          <w:tcPr>
            <w:tcBorders>
              <w:bottom w:val="single" w:color="000000" w:sz="4" w:space="0"/>
              <w:right w:val="single" w:color="000000" w:sz="4" w:space="0"/>
            </w:tcBorders>
            <w:tcW w:w="119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≥40000</w:t>
            </w:r>
            <w:r>
              <w:rPr>
                <w:rFonts w:ascii="宋体" w:hAnsi="宋体"/>
                <w:b/>
                <w:position w:val="-10"/>
                <w:sz w:val="20"/>
                <w:szCs w:val="20"/>
              </w:rPr>
            </w:r>
            <w:r/>
          </w:p>
        </w:tc>
        <w:tc>
          <w:tcPr>
            <w:tcBorders>
              <w:bottom w:val="single" w:color="000000" w:sz="4" w:space="0"/>
              <w:right w:val="single" w:color="000000" w:sz="4" w:space="0"/>
            </w:tcBorders>
            <w:tcW w:w="92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≥1000</w:t>
            </w:r>
            <w:r>
              <w:rPr>
                <w:rFonts w:ascii="宋体" w:hAnsi="宋体"/>
                <w:b/>
                <w:position w:val="-10"/>
                <w:sz w:val="20"/>
                <w:szCs w:val="20"/>
              </w:rPr>
            </w:r>
            <w:r/>
          </w:p>
        </w:tc>
        <w:tc>
          <w:tcPr>
            <w:tcBorders>
              <w:bottom w:val="single" w:color="000000" w:sz="4" w:space="0"/>
              <w:right w:val="single" w:color="000000" w:sz="4" w:space="0"/>
            </w:tcBorders>
            <w:tcW w:w="941"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≥2000</w:t>
            </w:r>
            <w:r>
              <w:rPr>
                <w:rFonts w:ascii="宋体" w:hAnsi="宋体"/>
                <w:b/>
                <w:position w:val="-10"/>
                <w:sz w:val="20"/>
                <w:szCs w:val="20"/>
              </w:rPr>
            </w:r>
            <w:r/>
          </w:p>
        </w:tc>
        <w:tc>
          <w:tcPr>
            <w:tcBorders>
              <w:bottom w:val="single" w:color="000000" w:sz="4" w:space="0"/>
              <w:right w:val="single" w:color="000000" w:sz="4" w:space="0"/>
            </w:tcBorders>
            <w:tcW w:w="94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bottom w:val="single" w:color="000000" w:sz="4" w:space="0"/>
              <w:right w:val="single" w:color="000000" w:sz="4" w:space="0"/>
            </w:tcBorders>
            <w:tcW w:w="99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bottom w:val="single" w:color="000000" w:sz="4" w:space="0"/>
              <w:right w:val="single" w:color="000000" w:sz="4" w:space="0"/>
            </w:tcBorders>
            <w:tcW w:w="96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≥20</w:t>
            </w:r>
            <w:r>
              <w:rPr>
                <w:rFonts w:ascii="宋体" w:hAnsi="宋体"/>
                <w:b/>
                <w:position w:val="-10"/>
                <w:sz w:val="20"/>
                <w:szCs w:val="20"/>
              </w:rPr>
            </w:r>
            <w:r/>
          </w:p>
        </w:tc>
        <w:tc>
          <w:tcPr>
            <w:tcBorders>
              <w:bottom w:val="single" w:color="000000" w:sz="4" w:space="0"/>
              <w:right w:val="single" w:color="000000" w:sz="4" w:space="0"/>
            </w:tcBorders>
            <w:tcW w:w="1004"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bottom w:val="single" w:color="000000" w:sz="4" w:space="0"/>
              <w:right w:val="single" w:color="000000" w:sz="4" w:space="0"/>
            </w:tcBorders>
            <w:tcW w:w="883"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＜20</w:t>
            </w:r>
            <w:r>
              <w:rPr>
                <w:rFonts w:ascii="宋体" w:hAnsi="宋体"/>
                <w:b/>
                <w:position w:val="-10"/>
                <w:sz w:val="20"/>
                <w:szCs w:val="20"/>
              </w:rPr>
            </w:r>
            <w:r/>
          </w:p>
        </w:tc>
        <w:tc>
          <w:tcPr>
            <w:tcBorders>
              <w:bottom w:val="single" w:color="000000" w:sz="4" w:space="0"/>
              <w:right w:val="single" w:color="000000" w:sz="4" w:space="0"/>
            </w:tcBorders>
            <w:tcW w:w="85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left w:val="single" w:color="000000" w:sz="4" w:space="0"/>
              <w:bottom w:val="single" w:color="000000" w:sz="4" w:space="0"/>
              <w:right w:val="single" w:color="000000" w:sz="4" w:space="0"/>
            </w:tcBorders>
            <w:tcW w:w="490" w:type="dxa"/>
            <w:vAlign w:val="center"/>
            <w:textDirection w:val="lrTb"/>
            <w:noWrap w:val="false"/>
          </w:tcPr>
          <w:p>
            <w:pPr>
              <w:pStyle w:val="1013"/>
              <w:ind w:left="-112" w:right="-112"/>
              <w:jc w:val="center"/>
              <w:spacing w:line="240" w:lineRule="atLeast"/>
              <w:rPr>
                <w:rFonts w:ascii="宋体" w:hAnsi="宋体"/>
                <w:b/>
                <w:bCs/>
                <w:position w:val="-10"/>
                <w:sz w:val="20"/>
                <w:szCs w:val="20"/>
              </w:rPr>
            </w:pPr>
            <w:r>
              <w:rPr>
                <w:rFonts w:hint="eastAsia" w:ascii="宋体" w:hAnsi="宋体"/>
                <w:b/>
                <w:bCs/>
                <w:position w:val="-10"/>
                <w:sz w:val="20"/>
                <w:szCs w:val="20"/>
              </w:rPr>
              <w:t xml:space="preserve">3</w:t>
            </w:r>
            <w:r>
              <w:rPr>
                <w:rFonts w:ascii="宋体" w:hAnsi="宋体"/>
                <w:b/>
                <w:bCs/>
                <w:position w:val="-10"/>
                <w:sz w:val="20"/>
                <w:szCs w:val="20"/>
              </w:rPr>
            </w:r>
            <w:r/>
          </w:p>
        </w:tc>
        <w:tc>
          <w:tcPr>
            <w:tcBorders>
              <w:bottom w:val="single" w:color="000000" w:sz="4" w:space="0"/>
              <w:right w:val="single" w:color="000000" w:sz="4" w:space="0"/>
            </w:tcBorders>
            <w:tcW w:w="1954" w:type="dxa"/>
            <w:vAlign w:val="center"/>
            <w:textDirection w:val="lrTb"/>
            <w:noWrap w:val="false"/>
          </w:tcPr>
          <w:p>
            <w:pPr>
              <w:pStyle w:val="1013"/>
              <w:ind w:left="-29" w:right="-68"/>
              <w:spacing w:line="240" w:lineRule="atLeast"/>
              <w:rPr>
                <w:rFonts w:ascii="宋体" w:hAnsi="宋体"/>
                <w:b/>
                <w:bCs/>
                <w:position w:val="-10"/>
                <w:sz w:val="20"/>
                <w:szCs w:val="20"/>
              </w:rPr>
            </w:pPr>
            <w:r>
              <w:rPr>
                <w:rFonts w:hint="eastAsia" w:ascii="宋体" w:hAnsi="宋体"/>
                <w:b/>
                <w:bCs/>
                <w:position w:val="-10"/>
                <w:sz w:val="20"/>
                <w:szCs w:val="20"/>
              </w:rPr>
              <w:t xml:space="preserve">建筑业</w:t>
            </w:r>
            <w:r>
              <w:rPr>
                <w:rFonts w:ascii="宋体" w:hAnsi="宋体"/>
                <w:b/>
                <w:bCs/>
                <w:position w:val="-10"/>
                <w:sz w:val="20"/>
                <w:szCs w:val="20"/>
              </w:rPr>
            </w:r>
            <w:r/>
          </w:p>
        </w:tc>
        <w:tc>
          <w:tcPr>
            <w:tcBorders>
              <w:bottom w:val="single" w:color="000000" w:sz="4" w:space="0"/>
              <w:right w:val="single" w:color="000000" w:sz="4" w:space="0"/>
            </w:tcBorders>
            <w:tcW w:w="119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≥80000</w:t>
            </w:r>
            <w:r>
              <w:rPr>
                <w:rFonts w:ascii="宋体" w:hAnsi="宋体"/>
                <w:b/>
                <w:position w:val="-10"/>
                <w:sz w:val="20"/>
                <w:szCs w:val="20"/>
              </w:rPr>
            </w:r>
            <w:r/>
          </w:p>
        </w:tc>
        <w:tc>
          <w:tcPr>
            <w:tcBorders>
              <w:bottom w:val="single" w:color="000000" w:sz="4" w:space="0"/>
              <w:right w:val="single" w:color="000000" w:sz="4" w:space="0"/>
            </w:tcBorders>
            <w:tcW w:w="92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941"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≥80000</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≥5000</w:t>
            </w:r>
            <w:r>
              <w:rPr>
                <w:rFonts w:ascii="宋体" w:hAnsi="宋体"/>
                <w:b/>
                <w:position w:val="-10"/>
                <w:sz w:val="20"/>
                <w:szCs w:val="20"/>
              </w:rPr>
            </w:r>
            <w:r/>
          </w:p>
        </w:tc>
        <w:tc>
          <w:tcPr>
            <w:tcBorders>
              <w:bottom w:val="single" w:color="000000" w:sz="4" w:space="0"/>
              <w:right w:val="single" w:color="000000" w:sz="4" w:space="0"/>
            </w:tcBorders>
            <w:tcW w:w="94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99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≥5000</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bottom w:val="single" w:color="000000" w:sz="4" w:space="0"/>
              <w:right w:val="single" w:color="000000" w:sz="4" w:space="0"/>
            </w:tcBorders>
            <w:tcW w:w="96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004"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bottom w:val="single" w:color="000000" w:sz="4" w:space="0"/>
              <w:right w:val="single" w:color="000000" w:sz="4" w:space="0"/>
            </w:tcBorders>
            <w:tcW w:w="883"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85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r>
      <w:tr>
        <w:trPr>
          <w:trHeight w:val="369"/>
        </w:trPr>
        <w:tc>
          <w:tcPr>
            <w:tcBorders>
              <w:left w:val="single" w:color="000000" w:sz="4" w:space="0"/>
              <w:bottom w:val="single" w:color="000000" w:sz="4" w:space="0"/>
              <w:right w:val="single" w:color="000000" w:sz="4" w:space="0"/>
            </w:tcBorders>
            <w:tcW w:w="490" w:type="dxa"/>
            <w:vAlign w:val="center"/>
            <w:textDirection w:val="lrTb"/>
            <w:noWrap w:val="false"/>
          </w:tcPr>
          <w:p>
            <w:pPr>
              <w:pStyle w:val="1013"/>
              <w:ind w:left="-112" w:right="-112"/>
              <w:jc w:val="center"/>
              <w:spacing w:line="240" w:lineRule="atLeast"/>
              <w:rPr>
                <w:rFonts w:ascii="宋体" w:hAnsi="宋体"/>
                <w:b/>
                <w:bCs/>
                <w:position w:val="-10"/>
                <w:sz w:val="20"/>
                <w:szCs w:val="20"/>
              </w:rPr>
            </w:pPr>
            <w:r>
              <w:rPr>
                <w:rFonts w:hint="eastAsia" w:ascii="宋体" w:hAnsi="宋体"/>
                <w:b/>
                <w:bCs/>
                <w:position w:val="-10"/>
                <w:sz w:val="20"/>
                <w:szCs w:val="20"/>
              </w:rPr>
              <w:t xml:space="preserve">4</w:t>
            </w:r>
            <w:r>
              <w:rPr>
                <w:rFonts w:ascii="宋体" w:hAnsi="宋体"/>
                <w:b/>
                <w:bCs/>
                <w:position w:val="-10"/>
                <w:sz w:val="20"/>
                <w:szCs w:val="20"/>
              </w:rPr>
            </w:r>
            <w:r/>
          </w:p>
        </w:tc>
        <w:tc>
          <w:tcPr>
            <w:tcBorders>
              <w:bottom w:val="single" w:color="000000" w:sz="4" w:space="0"/>
              <w:right w:val="single" w:color="000000" w:sz="4" w:space="0"/>
            </w:tcBorders>
            <w:tcW w:w="1954" w:type="dxa"/>
            <w:vAlign w:val="center"/>
            <w:textDirection w:val="lrTb"/>
            <w:noWrap w:val="false"/>
          </w:tcPr>
          <w:p>
            <w:pPr>
              <w:pStyle w:val="1013"/>
              <w:ind w:left="-29" w:right="-68"/>
              <w:spacing w:line="240" w:lineRule="atLeast"/>
              <w:rPr>
                <w:rFonts w:ascii="宋体" w:hAnsi="宋体"/>
                <w:b/>
                <w:bCs/>
                <w:position w:val="-10"/>
                <w:sz w:val="20"/>
                <w:szCs w:val="20"/>
              </w:rPr>
            </w:pPr>
            <w:r>
              <w:rPr>
                <w:rFonts w:hint="eastAsia" w:ascii="宋体" w:hAnsi="宋体"/>
                <w:b/>
                <w:bCs/>
                <w:position w:val="-10"/>
                <w:sz w:val="20"/>
                <w:szCs w:val="20"/>
              </w:rPr>
              <w:t xml:space="preserve">批发业</w:t>
            </w:r>
            <w:r>
              <w:rPr>
                <w:rFonts w:ascii="宋体" w:hAnsi="宋体"/>
                <w:b/>
                <w:bCs/>
                <w:position w:val="-10"/>
                <w:sz w:val="20"/>
                <w:szCs w:val="20"/>
              </w:rPr>
            </w:r>
            <w:r/>
          </w:p>
        </w:tc>
        <w:tc>
          <w:tcPr>
            <w:tcBorders>
              <w:bottom w:val="single" w:color="000000" w:sz="4" w:space="0"/>
              <w:right w:val="single" w:color="000000" w:sz="4" w:space="0"/>
            </w:tcBorders>
            <w:tcW w:w="119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≥40000</w:t>
            </w:r>
            <w:r>
              <w:rPr>
                <w:rFonts w:ascii="宋体" w:hAnsi="宋体"/>
                <w:b/>
                <w:position w:val="-10"/>
                <w:sz w:val="20"/>
                <w:szCs w:val="20"/>
              </w:rPr>
            </w:r>
            <w:r/>
          </w:p>
        </w:tc>
        <w:tc>
          <w:tcPr>
            <w:tcBorders>
              <w:bottom w:val="single" w:color="000000" w:sz="4" w:space="0"/>
              <w:right w:val="single" w:color="000000" w:sz="4" w:space="0"/>
            </w:tcBorders>
            <w:tcW w:w="92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≥200</w:t>
            </w:r>
            <w:r>
              <w:rPr>
                <w:rFonts w:ascii="宋体" w:hAnsi="宋体"/>
                <w:b/>
                <w:position w:val="-10"/>
                <w:sz w:val="20"/>
                <w:szCs w:val="20"/>
              </w:rPr>
            </w:r>
            <w:r/>
          </w:p>
        </w:tc>
        <w:tc>
          <w:tcPr>
            <w:tcBorders>
              <w:bottom w:val="single" w:color="000000" w:sz="4" w:space="0"/>
              <w:right w:val="single" w:color="000000" w:sz="4" w:space="0"/>
            </w:tcBorders>
            <w:tcW w:w="941"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≥5000</w:t>
            </w:r>
            <w:r>
              <w:rPr>
                <w:rFonts w:ascii="宋体" w:hAnsi="宋体"/>
                <w:b/>
                <w:position w:val="-10"/>
                <w:sz w:val="20"/>
                <w:szCs w:val="20"/>
              </w:rPr>
            </w:r>
            <w:r/>
          </w:p>
        </w:tc>
        <w:tc>
          <w:tcPr>
            <w:tcBorders>
              <w:bottom w:val="single" w:color="000000" w:sz="4" w:space="0"/>
              <w:right w:val="single" w:color="000000" w:sz="4" w:space="0"/>
            </w:tcBorders>
            <w:tcW w:w="94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≥20</w:t>
            </w:r>
            <w:r>
              <w:rPr>
                <w:rFonts w:ascii="宋体" w:hAnsi="宋体"/>
                <w:b/>
                <w:position w:val="-10"/>
                <w:sz w:val="20"/>
                <w:szCs w:val="20"/>
              </w:rPr>
            </w:r>
            <w:r/>
          </w:p>
        </w:tc>
        <w:tc>
          <w:tcPr>
            <w:tcBorders>
              <w:bottom w:val="single" w:color="000000" w:sz="4" w:space="0"/>
              <w:right w:val="single" w:color="000000" w:sz="4" w:space="0"/>
            </w:tcBorders>
            <w:tcW w:w="99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≥1000</w:t>
            </w:r>
            <w:r>
              <w:rPr>
                <w:rFonts w:ascii="宋体" w:hAnsi="宋体"/>
                <w:b/>
                <w:position w:val="-10"/>
                <w:sz w:val="20"/>
                <w:szCs w:val="20"/>
              </w:rPr>
            </w:r>
            <w:r/>
          </w:p>
        </w:tc>
        <w:tc>
          <w:tcPr>
            <w:tcBorders>
              <w:bottom w:val="single" w:color="000000" w:sz="4" w:space="0"/>
              <w:right w:val="single" w:color="000000" w:sz="4" w:space="0"/>
            </w:tcBorders>
            <w:tcW w:w="96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bottom w:val="single" w:color="000000" w:sz="4" w:space="0"/>
              <w:right w:val="single" w:color="000000" w:sz="4" w:space="0"/>
            </w:tcBorders>
            <w:tcW w:w="1004"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＜1000</w:t>
            </w:r>
            <w:r>
              <w:rPr>
                <w:rFonts w:ascii="宋体" w:hAnsi="宋体"/>
                <w:b/>
                <w:position w:val="-10"/>
                <w:sz w:val="20"/>
                <w:szCs w:val="20"/>
              </w:rPr>
            </w:r>
            <w:r/>
          </w:p>
        </w:tc>
        <w:tc>
          <w:tcPr>
            <w:tcBorders>
              <w:bottom w:val="single" w:color="000000" w:sz="4" w:space="0"/>
              <w:right w:val="single" w:color="000000" w:sz="4" w:space="0"/>
            </w:tcBorders>
            <w:tcW w:w="883"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＜5</w:t>
            </w:r>
            <w:r>
              <w:rPr>
                <w:rFonts w:ascii="宋体" w:hAnsi="宋体"/>
                <w:b/>
                <w:position w:val="-10"/>
                <w:sz w:val="20"/>
                <w:szCs w:val="20"/>
              </w:rPr>
            </w:r>
            <w:r/>
          </w:p>
        </w:tc>
        <w:tc>
          <w:tcPr>
            <w:tcBorders>
              <w:bottom w:val="single" w:color="000000" w:sz="4" w:space="0"/>
              <w:right w:val="single" w:color="000000" w:sz="4" w:space="0"/>
            </w:tcBorders>
            <w:tcW w:w="85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left w:val="single" w:color="000000" w:sz="4" w:space="0"/>
              <w:bottom w:val="single" w:color="000000" w:sz="4" w:space="0"/>
              <w:right w:val="single" w:color="000000" w:sz="4" w:space="0"/>
            </w:tcBorders>
            <w:tcW w:w="490" w:type="dxa"/>
            <w:vAlign w:val="center"/>
            <w:textDirection w:val="lrTb"/>
            <w:noWrap w:val="false"/>
          </w:tcPr>
          <w:p>
            <w:pPr>
              <w:pStyle w:val="1013"/>
              <w:ind w:left="-112" w:right="-112"/>
              <w:jc w:val="center"/>
              <w:spacing w:line="240" w:lineRule="atLeast"/>
              <w:rPr>
                <w:rFonts w:ascii="宋体" w:hAnsi="宋体"/>
                <w:b/>
                <w:bCs/>
                <w:position w:val="-10"/>
                <w:sz w:val="20"/>
                <w:szCs w:val="20"/>
              </w:rPr>
            </w:pPr>
            <w:r>
              <w:rPr>
                <w:rFonts w:hint="eastAsia" w:ascii="宋体" w:hAnsi="宋体"/>
                <w:b/>
                <w:bCs/>
                <w:position w:val="-10"/>
                <w:sz w:val="20"/>
                <w:szCs w:val="20"/>
              </w:rPr>
              <w:t xml:space="preserve">5</w:t>
            </w:r>
            <w:r>
              <w:rPr>
                <w:rFonts w:ascii="宋体" w:hAnsi="宋体"/>
                <w:b/>
                <w:bCs/>
                <w:position w:val="-10"/>
                <w:sz w:val="20"/>
                <w:szCs w:val="20"/>
              </w:rPr>
            </w:r>
            <w:r/>
          </w:p>
        </w:tc>
        <w:tc>
          <w:tcPr>
            <w:tcBorders>
              <w:bottom w:val="single" w:color="000000" w:sz="4" w:space="0"/>
              <w:right w:val="single" w:color="000000" w:sz="4" w:space="0"/>
            </w:tcBorders>
            <w:tcW w:w="1954" w:type="dxa"/>
            <w:vAlign w:val="center"/>
            <w:textDirection w:val="lrTb"/>
            <w:noWrap w:val="false"/>
          </w:tcPr>
          <w:p>
            <w:pPr>
              <w:pStyle w:val="1013"/>
              <w:ind w:left="-29" w:right="-68"/>
              <w:spacing w:line="240" w:lineRule="atLeast"/>
              <w:rPr>
                <w:rFonts w:ascii="宋体" w:hAnsi="宋体"/>
                <w:b/>
                <w:bCs/>
                <w:position w:val="-10"/>
                <w:sz w:val="20"/>
                <w:szCs w:val="20"/>
              </w:rPr>
            </w:pPr>
            <w:r>
              <w:rPr>
                <w:rFonts w:hint="eastAsia" w:ascii="宋体" w:hAnsi="宋体"/>
                <w:b/>
                <w:bCs/>
                <w:position w:val="-10"/>
                <w:sz w:val="20"/>
                <w:szCs w:val="20"/>
              </w:rPr>
              <w:t xml:space="preserve">零售业</w:t>
            </w:r>
            <w:r>
              <w:rPr>
                <w:rFonts w:ascii="宋体" w:hAnsi="宋体"/>
                <w:b/>
                <w:bCs/>
                <w:position w:val="-10"/>
                <w:sz w:val="20"/>
                <w:szCs w:val="20"/>
              </w:rPr>
            </w:r>
            <w:r/>
          </w:p>
        </w:tc>
        <w:tc>
          <w:tcPr>
            <w:tcBorders>
              <w:bottom w:val="single" w:color="000000" w:sz="4" w:space="0"/>
              <w:right w:val="single" w:color="000000" w:sz="4" w:space="0"/>
            </w:tcBorders>
            <w:tcW w:w="119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≥20000</w:t>
            </w:r>
            <w:r>
              <w:rPr>
                <w:rFonts w:ascii="宋体" w:hAnsi="宋体"/>
                <w:b/>
                <w:position w:val="-10"/>
                <w:sz w:val="20"/>
                <w:szCs w:val="20"/>
              </w:rPr>
            </w:r>
            <w:r/>
          </w:p>
        </w:tc>
        <w:tc>
          <w:tcPr>
            <w:tcBorders>
              <w:bottom w:val="single" w:color="000000" w:sz="4" w:space="0"/>
              <w:right w:val="single" w:color="000000" w:sz="4" w:space="0"/>
            </w:tcBorders>
            <w:tcW w:w="92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bottom w:val="single" w:color="000000" w:sz="4" w:space="0"/>
              <w:right w:val="single" w:color="000000" w:sz="4" w:space="0"/>
            </w:tcBorders>
            <w:tcW w:w="941"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≥500</w:t>
            </w:r>
            <w:r>
              <w:rPr>
                <w:rFonts w:ascii="宋体" w:hAnsi="宋体"/>
                <w:b/>
                <w:position w:val="-10"/>
                <w:sz w:val="20"/>
                <w:szCs w:val="20"/>
              </w:rPr>
            </w:r>
            <w:r/>
          </w:p>
        </w:tc>
        <w:tc>
          <w:tcPr>
            <w:tcBorders>
              <w:bottom w:val="single" w:color="000000" w:sz="4" w:space="0"/>
              <w:right w:val="single" w:color="000000" w:sz="4" w:space="0"/>
            </w:tcBorders>
            <w:tcW w:w="94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≥50</w:t>
            </w:r>
            <w:r>
              <w:rPr>
                <w:rFonts w:ascii="宋体" w:hAnsi="宋体"/>
                <w:b/>
                <w:position w:val="-10"/>
                <w:sz w:val="20"/>
                <w:szCs w:val="20"/>
              </w:rPr>
            </w:r>
            <w:r/>
          </w:p>
        </w:tc>
        <w:tc>
          <w:tcPr>
            <w:tcBorders>
              <w:bottom w:val="single" w:color="000000" w:sz="4" w:space="0"/>
              <w:right w:val="single" w:color="000000" w:sz="4" w:space="0"/>
            </w:tcBorders>
            <w:tcW w:w="99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bottom w:val="single" w:color="000000" w:sz="4" w:space="0"/>
              <w:right w:val="single" w:color="000000" w:sz="4" w:space="0"/>
            </w:tcBorders>
            <w:tcW w:w="96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bottom w:val="single" w:color="000000" w:sz="4" w:space="0"/>
              <w:right w:val="single" w:color="000000" w:sz="4" w:space="0"/>
            </w:tcBorders>
            <w:tcW w:w="1004"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bottom w:val="single" w:color="000000" w:sz="4" w:space="0"/>
              <w:right w:val="single" w:color="000000" w:sz="4" w:space="0"/>
            </w:tcBorders>
            <w:tcW w:w="883"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bottom w:val="single" w:color="000000" w:sz="4" w:space="0"/>
              <w:right w:val="single" w:color="000000" w:sz="4" w:space="0"/>
            </w:tcBorders>
            <w:tcW w:w="85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left w:val="single" w:color="000000" w:sz="4" w:space="0"/>
              <w:bottom w:val="single" w:color="000000" w:sz="4" w:space="0"/>
              <w:right w:val="single" w:color="000000" w:sz="4" w:space="0"/>
            </w:tcBorders>
            <w:tcW w:w="490" w:type="dxa"/>
            <w:vAlign w:val="center"/>
            <w:textDirection w:val="lrTb"/>
            <w:noWrap w:val="false"/>
          </w:tcPr>
          <w:p>
            <w:pPr>
              <w:pStyle w:val="1013"/>
              <w:ind w:left="-112" w:right="-112"/>
              <w:jc w:val="center"/>
              <w:spacing w:line="240" w:lineRule="atLeast"/>
              <w:rPr>
                <w:rFonts w:ascii="宋体" w:hAnsi="宋体"/>
                <w:b/>
                <w:bCs/>
                <w:position w:val="-10"/>
                <w:sz w:val="20"/>
                <w:szCs w:val="20"/>
              </w:rPr>
            </w:pPr>
            <w:r>
              <w:rPr>
                <w:rFonts w:hint="eastAsia" w:ascii="宋体" w:hAnsi="宋体"/>
                <w:b/>
                <w:bCs/>
                <w:position w:val="-10"/>
                <w:sz w:val="20"/>
                <w:szCs w:val="20"/>
              </w:rPr>
              <w:t xml:space="preserve">6</w:t>
            </w:r>
            <w:r>
              <w:rPr>
                <w:rFonts w:ascii="宋体" w:hAnsi="宋体"/>
                <w:b/>
                <w:bCs/>
                <w:position w:val="-10"/>
                <w:sz w:val="20"/>
                <w:szCs w:val="20"/>
              </w:rPr>
            </w:r>
            <w:r/>
          </w:p>
        </w:tc>
        <w:tc>
          <w:tcPr>
            <w:tcBorders>
              <w:bottom w:val="single" w:color="000000" w:sz="4" w:space="0"/>
              <w:right w:val="single" w:color="000000" w:sz="4" w:space="0"/>
            </w:tcBorders>
            <w:tcW w:w="1954" w:type="dxa"/>
            <w:vAlign w:val="center"/>
            <w:textDirection w:val="lrTb"/>
            <w:noWrap w:val="false"/>
          </w:tcPr>
          <w:p>
            <w:pPr>
              <w:pStyle w:val="1013"/>
              <w:ind w:left="-29" w:right="-68"/>
              <w:spacing w:line="240" w:lineRule="atLeast"/>
              <w:rPr>
                <w:rFonts w:ascii="宋体" w:hAnsi="宋体"/>
                <w:b/>
                <w:bCs/>
                <w:position w:val="-10"/>
                <w:sz w:val="20"/>
                <w:szCs w:val="20"/>
              </w:rPr>
            </w:pPr>
            <w:r>
              <w:rPr>
                <w:rFonts w:hint="eastAsia" w:ascii="宋体" w:hAnsi="宋体"/>
                <w:b/>
                <w:bCs/>
                <w:position w:val="-10"/>
                <w:sz w:val="20"/>
                <w:szCs w:val="20"/>
              </w:rPr>
              <w:t xml:space="preserve">交通运输业</w:t>
            </w:r>
            <w:r>
              <w:rPr>
                <w:rFonts w:ascii="宋体" w:hAnsi="宋体"/>
                <w:b/>
                <w:bCs/>
                <w:position w:val="-10"/>
                <w:sz w:val="20"/>
                <w:szCs w:val="20"/>
              </w:rPr>
            </w:r>
            <w:r/>
          </w:p>
        </w:tc>
        <w:tc>
          <w:tcPr>
            <w:tcBorders>
              <w:bottom w:val="single" w:color="000000" w:sz="4" w:space="0"/>
              <w:right w:val="single" w:color="000000" w:sz="4" w:space="0"/>
            </w:tcBorders>
            <w:tcW w:w="119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≥30000</w:t>
            </w:r>
            <w:r>
              <w:rPr>
                <w:rFonts w:ascii="宋体" w:hAnsi="宋体"/>
                <w:b/>
                <w:position w:val="-10"/>
                <w:sz w:val="20"/>
                <w:szCs w:val="20"/>
              </w:rPr>
            </w:r>
            <w:r/>
          </w:p>
        </w:tc>
        <w:tc>
          <w:tcPr>
            <w:tcBorders>
              <w:bottom w:val="single" w:color="000000" w:sz="4" w:space="0"/>
              <w:right w:val="single" w:color="000000" w:sz="4" w:space="0"/>
            </w:tcBorders>
            <w:tcW w:w="92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≥1000</w:t>
            </w:r>
            <w:r>
              <w:rPr>
                <w:rFonts w:ascii="宋体" w:hAnsi="宋体"/>
                <w:b/>
                <w:position w:val="-10"/>
                <w:sz w:val="20"/>
                <w:szCs w:val="20"/>
              </w:rPr>
            </w:r>
            <w:r/>
          </w:p>
        </w:tc>
        <w:tc>
          <w:tcPr>
            <w:tcBorders>
              <w:bottom w:val="single" w:color="000000" w:sz="4" w:space="0"/>
              <w:right w:val="single" w:color="000000" w:sz="4" w:space="0"/>
            </w:tcBorders>
            <w:tcW w:w="941"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≥3000</w:t>
            </w:r>
            <w:r>
              <w:rPr>
                <w:rFonts w:ascii="宋体" w:hAnsi="宋体"/>
                <w:b/>
                <w:position w:val="-10"/>
                <w:sz w:val="20"/>
                <w:szCs w:val="20"/>
              </w:rPr>
            </w:r>
            <w:r/>
          </w:p>
        </w:tc>
        <w:tc>
          <w:tcPr>
            <w:tcBorders>
              <w:bottom w:val="single" w:color="000000" w:sz="4" w:space="0"/>
              <w:right w:val="single" w:color="000000" w:sz="4" w:space="0"/>
            </w:tcBorders>
            <w:tcW w:w="94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bottom w:val="single" w:color="000000" w:sz="4" w:space="0"/>
              <w:right w:val="single" w:color="000000" w:sz="4" w:space="0"/>
            </w:tcBorders>
            <w:tcW w:w="99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≥200</w:t>
            </w:r>
            <w:r>
              <w:rPr>
                <w:rFonts w:ascii="宋体" w:hAnsi="宋体"/>
                <w:b/>
                <w:position w:val="-10"/>
                <w:sz w:val="20"/>
                <w:szCs w:val="20"/>
              </w:rPr>
            </w:r>
            <w:r/>
          </w:p>
        </w:tc>
        <w:tc>
          <w:tcPr>
            <w:tcBorders>
              <w:bottom w:val="single" w:color="000000" w:sz="4" w:space="0"/>
              <w:right w:val="single" w:color="000000" w:sz="4" w:space="0"/>
            </w:tcBorders>
            <w:tcW w:w="96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≥20</w:t>
            </w:r>
            <w:r>
              <w:rPr>
                <w:rFonts w:ascii="宋体" w:hAnsi="宋体"/>
                <w:b/>
                <w:position w:val="-10"/>
                <w:sz w:val="20"/>
                <w:szCs w:val="20"/>
              </w:rPr>
            </w:r>
            <w:r/>
          </w:p>
        </w:tc>
        <w:tc>
          <w:tcPr>
            <w:tcBorders>
              <w:bottom w:val="single" w:color="000000" w:sz="4" w:space="0"/>
              <w:right w:val="single" w:color="000000" w:sz="4" w:space="0"/>
            </w:tcBorders>
            <w:tcW w:w="1004"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＜200</w:t>
            </w:r>
            <w:r>
              <w:rPr>
                <w:rFonts w:ascii="宋体" w:hAnsi="宋体"/>
                <w:b/>
                <w:position w:val="-10"/>
                <w:sz w:val="20"/>
                <w:szCs w:val="20"/>
              </w:rPr>
            </w:r>
            <w:r/>
          </w:p>
        </w:tc>
        <w:tc>
          <w:tcPr>
            <w:tcBorders>
              <w:bottom w:val="single" w:color="000000" w:sz="4" w:space="0"/>
              <w:right w:val="single" w:color="000000" w:sz="4" w:space="0"/>
            </w:tcBorders>
            <w:tcW w:w="883"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＜20</w:t>
            </w:r>
            <w:r>
              <w:rPr>
                <w:rFonts w:ascii="宋体" w:hAnsi="宋体"/>
                <w:b/>
                <w:position w:val="-10"/>
                <w:sz w:val="20"/>
                <w:szCs w:val="20"/>
              </w:rPr>
            </w:r>
            <w:r/>
          </w:p>
        </w:tc>
        <w:tc>
          <w:tcPr>
            <w:tcBorders>
              <w:bottom w:val="single" w:color="000000" w:sz="4" w:space="0"/>
              <w:right w:val="single" w:color="000000" w:sz="4" w:space="0"/>
            </w:tcBorders>
            <w:tcW w:w="85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left w:val="single" w:color="000000" w:sz="4" w:space="0"/>
              <w:bottom w:val="single" w:color="000000" w:sz="4" w:space="0"/>
              <w:right w:val="single" w:color="000000" w:sz="4" w:space="0"/>
            </w:tcBorders>
            <w:tcW w:w="490" w:type="dxa"/>
            <w:vAlign w:val="center"/>
            <w:textDirection w:val="lrTb"/>
            <w:noWrap w:val="false"/>
          </w:tcPr>
          <w:p>
            <w:pPr>
              <w:pStyle w:val="1013"/>
              <w:ind w:left="-112" w:right="-112"/>
              <w:jc w:val="center"/>
              <w:spacing w:line="240" w:lineRule="atLeast"/>
              <w:rPr>
                <w:rFonts w:ascii="宋体" w:hAnsi="宋体"/>
                <w:b/>
                <w:bCs/>
                <w:position w:val="-10"/>
                <w:sz w:val="20"/>
                <w:szCs w:val="20"/>
              </w:rPr>
            </w:pPr>
            <w:r>
              <w:rPr>
                <w:rFonts w:hint="eastAsia" w:ascii="宋体" w:hAnsi="宋体"/>
                <w:b/>
                <w:bCs/>
                <w:position w:val="-10"/>
                <w:sz w:val="20"/>
                <w:szCs w:val="20"/>
              </w:rPr>
              <w:t xml:space="preserve">7</w:t>
            </w:r>
            <w:r>
              <w:rPr>
                <w:rFonts w:ascii="宋体" w:hAnsi="宋体"/>
                <w:b/>
                <w:bCs/>
                <w:position w:val="-10"/>
                <w:sz w:val="20"/>
                <w:szCs w:val="20"/>
              </w:rPr>
            </w:r>
            <w:r/>
          </w:p>
        </w:tc>
        <w:tc>
          <w:tcPr>
            <w:tcBorders>
              <w:bottom w:val="single" w:color="000000" w:sz="4" w:space="0"/>
              <w:right w:val="single" w:color="000000" w:sz="4" w:space="0"/>
            </w:tcBorders>
            <w:tcW w:w="1954" w:type="dxa"/>
            <w:vAlign w:val="center"/>
            <w:textDirection w:val="lrTb"/>
            <w:noWrap w:val="false"/>
          </w:tcPr>
          <w:p>
            <w:pPr>
              <w:pStyle w:val="1013"/>
              <w:ind w:left="-29" w:right="-68"/>
              <w:spacing w:line="240" w:lineRule="atLeast"/>
              <w:rPr>
                <w:rFonts w:ascii="宋体" w:hAnsi="宋体"/>
                <w:b/>
                <w:bCs/>
                <w:position w:val="-10"/>
                <w:sz w:val="20"/>
                <w:szCs w:val="20"/>
              </w:rPr>
            </w:pPr>
            <w:r>
              <w:rPr>
                <w:rFonts w:hint="eastAsia" w:ascii="宋体" w:hAnsi="宋体"/>
                <w:b/>
                <w:bCs/>
                <w:position w:val="-10"/>
                <w:sz w:val="20"/>
                <w:szCs w:val="20"/>
              </w:rPr>
              <w:t xml:space="preserve">仓储业</w:t>
            </w:r>
            <w:r>
              <w:rPr>
                <w:rFonts w:ascii="宋体" w:hAnsi="宋体"/>
                <w:b/>
                <w:bCs/>
                <w:position w:val="-10"/>
                <w:sz w:val="20"/>
                <w:szCs w:val="20"/>
              </w:rPr>
            </w:r>
            <w:r/>
          </w:p>
        </w:tc>
        <w:tc>
          <w:tcPr>
            <w:tcBorders>
              <w:bottom w:val="single" w:color="000000" w:sz="4" w:space="0"/>
              <w:right w:val="single" w:color="000000" w:sz="4" w:space="0"/>
            </w:tcBorders>
            <w:tcW w:w="119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≥30000</w:t>
            </w:r>
            <w:r>
              <w:rPr>
                <w:rFonts w:ascii="宋体" w:hAnsi="宋体"/>
                <w:b/>
                <w:position w:val="-10"/>
                <w:sz w:val="20"/>
                <w:szCs w:val="20"/>
              </w:rPr>
            </w:r>
            <w:r/>
          </w:p>
        </w:tc>
        <w:tc>
          <w:tcPr>
            <w:tcBorders>
              <w:bottom w:val="single" w:color="000000" w:sz="4" w:space="0"/>
              <w:right w:val="single" w:color="000000" w:sz="4" w:space="0"/>
            </w:tcBorders>
            <w:tcW w:w="92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≥200</w:t>
            </w:r>
            <w:r>
              <w:rPr>
                <w:rFonts w:ascii="宋体" w:hAnsi="宋体"/>
                <w:b/>
                <w:position w:val="-10"/>
                <w:sz w:val="20"/>
                <w:szCs w:val="20"/>
              </w:rPr>
            </w:r>
            <w:r/>
          </w:p>
        </w:tc>
        <w:tc>
          <w:tcPr>
            <w:tcBorders>
              <w:bottom w:val="single" w:color="000000" w:sz="4" w:space="0"/>
              <w:right w:val="single" w:color="000000" w:sz="4" w:space="0"/>
            </w:tcBorders>
            <w:tcW w:w="941"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≥1000</w:t>
            </w:r>
            <w:r>
              <w:rPr>
                <w:rFonts w:ascii="宋体" w:hAnsi="宋体"/>
                <w:b/>
                <w:position w:val="-10"/>
                <w:sz w:val="20"/>
                <w:szCs w:val="20"/>
              </w:rPr>
            </w:r>
            <w:r/>
          </w:p>
        </w:tc>
        <w:tc>
          <w:tcPr>
            <w:tcBorders>
              <w:bottom w:val="single" w:color="000000" w:sz="4" w:space="0"/>
              <w:right w:val="single" w:color="000000" w:sz="4" w:space="0"/>
            </w:tcBorders>
            <w:tcW w:w="94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bottom w:val="single" w:color="000000" w:sz="4" w:space="0"/>
              <w:right w:val="single" w:color="000000" w:sz="4" w:space="0"/>
            </w:tcBorders>
            <w:tcW w:w="99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bottom w:val="single" w:color="000000" w:sz="4" w:space="0"/>
              <w:right w:val="single" w:color="000000" w:sz="4" w:space="0"/>
            </w:tcBorders>
            <w:tcW w:w="96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≥20</w:t>
            </w:r>
            <w:r>
              <w:rPr>
                <w:rFonts w:ascii="宋体" w:hAnsi="宋体"/>
                <w:b/>
                <w:position w:val="-10"/>
                <w:sz w:val="20"/>
                <w:szCs w:val="20"/>
              </w:rPr>
            </w:r>
            <w:r/>
          </w:p>
        </w:tc>
        <w:tc>
          <w:tcPr>
            <w:tcBorders>
              <w:bottom w:val="single" w:color="000000" w:sz="4" w:space="0"/>
              <w:right w:val="single" w:color="000000" w:sz="4" w:space="0"/>
            </w:tcBorders>
            <w:tcW w:w="1004"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bottom w:val="single" w:color="000000" w:sz="4" w:space="0"/>
              <w:right w:val="single" w:color="000000" w:sz="4" w:space="0"/>
            </w:tcBorders>
            <w:tcW w:w="883"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＜20</w:t>
            </w:r>
            <w:r>
              <w:rPr>
                <w:rFonts w:ascii="宋体" w:hAnsi="宋体"/>
                <w:b/>
                <w:position w:val="-10"/>
                <w:sz w:val="20"/>
                <w:szCs w:val="20"/>
              </w:rPr>
            </w:r>
            <w:r/>
          </w:p>
        </w:tc>
        <w:tc>
          <w:tcPr>
            <w:tcBorders>
              <w:bottom w:val="single" w:color="000000" w:sz="4" w:space="0"/>
              <w:right w:val="single" w:color="000000" w:sz="4" w:space="0"/>
            </w:tcBorders>
            <w:tcW w:w="85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left w:val="single" w:color="000000" w:sz="4" w:space="0"/>
              <w:bottom w:val="single" w:color="000000" w:sz="4" w:space="0"/>
              <w:right w:val="single" w:color="000000" w:sz="4" w:space="0"/>
            </w:tcBorders>
            <w:tcW w:w="490" w:type="dxa"/>
            <w:vAlign w:val="center"/>
            <w:textDirection w:val="lrTb"/>
            <w:noWrap w:val="false"/>
          </w:tcPr>
          <w:p>
            <w:pPr>
              <w:pStyle w:val="1013"/>
              <w:ind w:left="-112" w:right="-112"/>
              <w:jc w:val="center"/>
              <w:spacing w:line="240" w:lineRule="atLeast"/>
              <w:rPr>
                <w:rFonts w:ascii="宋体" w:hAnsi="宋体"/>
                <w:b/>
                <w:bCs/>
                <w:position w:val="-10"/>
                <w:sz w:val="20"/>
                <w:szCs w:val="20"/>
              </w:rPr>
            </w:pPr>
            <w:r>
              <w:rPr>
                <w:rFonts w:hint="eastAsia" w:ascii="宋体" w:hAnsi="宋体"/>
                <w:b/>
                <w:bCs/>
                <w:position w:val="-10"/>
                <w:sz w:val="20"/>
                <w:szCs w:val="20"/>
              </w:rPr>
              <w:t xml:space="preserve">8</w:t>
            </w:r>
            <w:r>
              <w:rPr>
                <w:rFonts w:ascii="宋体" w:hAnsi="宋体"/>
                <w:b/>
                <w:bCs/>
                <w:position w:val="-10"/>
                <w:sz w:val="20"/>
                <w:szCs w:val="20"/>
              </w:rPr>
            </w:r>
            <w:r/>
          </w:p>
        </w:tc>
        <w:tc>
          <w:tcPr>
            <w:tcBorders>
              <w:bottom w:val="single" w:color="000000" w:sz="4" w:space="0"/>
              <w:right w:val="single" w:color="000000" w:sz="4" w:space="0"/>
            </w:tcBorders>
            <w:tcW w:w="1954" w:type="dxa"/>
            <w:vAlign w:val="center"/>
            <w:textDirection w:val="lrTb"/>
            <w:noWrap w:val="false"/>
          </w:tcPr>
          <w:p>
            <w:pPr>
              <w:pStyle w:val="1013"/>
              <w:ind w:left="-29" w:right="-68"/>
              <w:spacing w:line="240" w:lineRule="atLeast"/>
              <w:rPr>
                <w:rFonts w:ascii="宋体" w:hAnsi="宋体"/>
                <w:b/>
                <w:bCs/>
                <w:position w:val="-10"/>
                <w:sz w:val="20"/>
                <w:szCs w:val="20"/>
              </w:rPr>
            </w:pPr>
            <w:r>
              <w:rPr>
                <w:rFonts w:hint="eastAsia" w:ascii="宋体" w:hAnsi="宋体"/>
                <w:b/>
                <w:bCs/>
                <w:position w:val="-10"/>
                <w:sz w:val="20"/>
                <w:szCs w:val="20"/>
              </w:rPr>
              <w:t xml:space="preserve">邮政业</w:t>
            </w:r>
            <w:r>
              <w:rPr>
                <w:rFonts w:ascii="宋体" w:hAnsi="宋体"/>
                <w:b/>
                <w:bCs/>
                <w:position w:val="-10"/>
                <w:sz w:val="20"/>
                <w:szCs w:val="20"/>
              </w:rPr>
            </w:r>
            <w:r/>
          </w:p>
        </w:tc>
        <w:tc>
          <w:tcPr>
            <w:tcBorders>
              <w:bottom w:val="single" w:color="000000" w:sz="4" w:space="0"/>
              <w:right w:val="single" w:color="000000" w:sz="4" w:space="0"/>
            </w:tcBorders>
            <w:tcW w:w="119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≥30000</w:t>
            </w:r>
            <w:r>
              <w:rPr>
                <w:rFonts w:ascii="宋体" w:hAnsi="宋体"/>
                <w:b/>
                <w:position w:val="-10"/>
                <w:sz w:val="20"/>
                <w:szCs w:val="20"/>
              </w:rPr>
            </w:r>
            <w:r/>
          </w:p>
        </w:tc>
        <w:tc>
          <w:tcPr>
            <w:tcBorders>
              <w:bottom w:val="single" w:color="000000" w:sz="4" w:space="0"/>
              <w:right w:val="single" w:color="000000" w:sz="4" w:space="0"/>
            </w:tcBorders>
            <w:tcW w:w="92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≥1000</w:t>
            </w:r>
            <w:r>
              <w:rPr>
                <w:rFonts w:ascii="宋体" w:hAnsi="宋体"/>
                <w:b/>
                <w:position w:val="-10"/>
                <w:sz w:val="20"/>
                <w:szCs w:val="20"/>
              </w:rPr>
            </w:r>
            <w:r/>
          </w:p>
        </w:tc>
        <w:tc>
          <w:tcPr>
            <w:tcBorders>
              <w:bottom w:val="single" w:color="000000" w:sz="4" w:space="0"/>
              <w:right w:val="single" w:color="000000" w:sz="4" w:space="0"/>
            </w:tcBorders>
            <w:tcW w:w="941"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≥2000</w:t>
            </w:r>
            <w:r>
              <w:rPr>
                <w:rFonts w:ascii="宋体" w:hAnsi="宋体"/>
                <w:b/>
                <w:position w:val="-10"/>
                <w:sz w:val="20"/>
                <w:szCs w:val="20"/>
              </w:rPr>
            </w:r>
            <w:r/>
          </w:p>
        </w:tc>
        <w:tc>
          <w:tcPr>
            <w:tcBorders>
              <w:bottom w:val="single" w:color="000000" w:sz="4" w:space="0"/>
              <w:right w:val="single" w:color="000000" w:sz="4" w:space="0"/>
            </w:tcBorders>
            <w:tcW w:w="94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bottom w:val="single" w:color="000000" w:sz="4" w:space="0"/>
              <w:right w:val="single" w:color="000000" w:sz="4" w:space="0"/>
            </w:tcBorders>
            <w:tcW w:w="99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w:t>
            </w:r>
            <w:r>
              <w:rPr>
                <w:rFonts w:hint="eastAsia" w:ascii="宋体" w:hAnsi="宋体"/>
                <w:b/>
                <w:position w:val="-10"/>
                <w:sz w:val="20"/>
                <w:szCs w:val="20"/>
              </w:rPr>
              <w:t xml:space="preserve">0</w:t>
            </w:r>
            <w:r>
              <w:rPr>
                <w:rFonts w:ascii="宋体" w:hAnsi="宋体"/>
                <w:b/>
                <w:position w:val="-10"/>
                <w:sz w:val="20"/>
                <w:szCs w:val="20"/>
              </w:rPr>
            </w:r>
            <w:r/>
          </w:p>
        </w:tc>
        <w:tc>
          <w:tcPr>
            <w:tcBorders>
              <w:bottom w:val="single" w:color="000000" w:sz="4" w:space="0"/>
              <w:right w:val="single" w:color="000000" w:sz="4" w:space="0"/>
            </w:tcBorders>
            <w:tcW w:w="96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≥20</w:t>
            </w:r>
            <w:r>
              <w:rPr>
                <w:rFonts w:ascii="宋体" w:hAnsi="宋体"/>
                <w:b/>
                <w:position w:val="-10"/>
                <w:sz w:val="20"/>
                <w:szCs w:val="20"/>
              </w:rPr>
            </w:r>
            <w:r/>
          </w:p>
        </w:tc>
        <w:tc>
          <w:tcPr>
            <w:tcBorders>
              <w:bottom w:val="single" w:color="000000" w:sz="4" w:space="0"/>
              <w:right w:val="single" w:color="000000" w:sz="4" w:space="0"/>
            </w:tcBorders>
            <w:tcW w:w="1004"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bottom w:val="single" w:color="000000" w:sz="4" w:space="0"/>
              <w:right w:val="single" w:color="000000" w:sz="4" w:space="0"/>
            </w:tcBorders>
            <w:tcW w:w="883"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＜20</w:t>
            </w:r>
            <w:r>
              <w:rPr>
                <w:rFonts w:ascii="宋体" w:hAnsi="宋体"/>
                <w:b/>
                <w:position w:val="-10"/>
                <w:sz w:val="20"/>
                <w:szCs w:val="20"/>
              </w:rPr>
            </w:r>
            <w:r/>
          </w:p>
        </w:tc>
        <w:tc>
          <w:tcPr>
            <w:tcBorders>
              <w:bottom w:val="single" w:color="000000" w:sz="4" w:space="0"/>
              <w:right w:val="single" w:color="000000" w:sz="4" w:space="0"/>
            </w:tcBorders>
            <w:tcW w:w="85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left w:val="single" w:color="000000" w:sz="4" w:space="0"/>
              <w:bottom w:val="single" w:color="000000" w:sz="4" w:space="0"/>
              <w:right w:val="single" w:color="000000" w:sz="4" w:space="0"/>
            </w:tcBorders>
            <w:tcW w:w="490" w:type="dxa"/>
            <w:vAlign w:val="center"/>
            <w:textDirection w:val="lrTb"/>
            <w:noWrap w:val="false"/>
          </w:tcPr>
          <w:p>
            <w:pPr>
              <w:pStyle w:val="1013"/>
              <w:ind w:left="-112" w:right="-112"/>
              <w:jc w:val="center"/>
              <w:spacing w:line="240" w:lineRule="atLeast"/>
              <w:rPr>
                <w:rFonts w:ascii="宋体" w:hAnsi="宋体"/>
                <w:b/>
                <w:bCs/>
                <w:position w:val="-10"/>
                <w:sz w:val="20"/>
                <w:szCs w:val="20"/>
              </w:rPr>
            </w:pPr>
            <w:r>
              <w:rPr>
                <w:rFonts w:hint="eastAsia" w:ascii="宋体" w:hAnsi="宋体"/>
                <w:b/>
                <w:bCs/>
                <w:position w:val="-10"/>
                <w:sz w:val="20"/>
                <w:szCs w:val="20"/>
              </w:rPr>
              <w:t xml:space="preserve">9</w:t>
            </w:r>
            <w:r>
              <w:rPr>
                <w:rFonts w:ascii="宋体" w:hAnsi="宋体"/>
                <w:b/>
                <w:bCs/>
                <w:position w:val="-10"/>
                <w:sz w:val="20"/>
                <w:szCs w:val="20"/>
              </w:rPr>
            </w:r>
            <w:r/>
          </w:p>
        </w:tc>
        <w:tc>
          <w:tcPr>
            <w:tcBorders>
              <w:bottom w:val="single" w:color="000000" w:sz="4" w:space="0"/>
              <w:right w:val="single" w:color="000000" w:sz="4" w:space="0"/>
            </w:tcBorders>
            <w:tcW w:w="1954" w:type="dxa"/>
            <w:vAlign w:val="center"/>
            <w:textDirection w:val="lrTb"/>
            <w:noWrap w:val="false"/>
          </w:tcPr>
          <w:p>
            <w:pPr>
              <w:pStyle w:val="1013"/>
              <w:ind w:left="-29" w:right="-68"/>
              <w:spacing w:line="240" w:lineRule="atLeast"/>
              <w:rPr>
                <w:rFonts w:ascii="宋体" w:hAnsi="宋体"/>
                <w:b/>
                <w:bCs/>
                <w:position w:val="-10"/>
                <w:sz w:val="20"/>
                <w:szCs w:val="20"/>
              </w:rPr>
            </w:pPr>
            <w:r>
              <w:rPr>
                <w:rFonts w:hint="eastAsia" w:ascii="宋体" w:hAnsi="宋体"/>
                <w:b/>
                <w:bCs/>
                <w:position w:val="-10"/>
                <w:sz w:val="20"/>
                <w:szCs w:val="20"/>
              </w:rPr>
              <w:t xml:space="preserve">住宿业</w:t>
            </w:r>
            <w:r>
              <w:rPr>
                <w:rFonts w:ascii="宋体" w:hAnsi="宋体"/>
                <w:b/>
                <w:bCs/>
                <w:position w:val="-10"/>
                <w:sz w:val="20"/>
                <w:szCs w:val="20"/>
              </w:rPr>
            </w:r>
            <w:r/>
          </w:p>
        </w:tc>
        <w:tc>
          <w:tcPr>
            <w:tcBorders>
              <w:bottom w:val="single" w:color="000000" w:sz="4" w:space="0"/>
              <w:right w:val="single" w:color="000000" w:sz="4" w:space="0"/>
            </w:tcBorders>
            <w:tcW w:w="119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≥10000</w:t>
            </w:r>
            <w:r>
              <w:rPr>
                <w:rFonts w:ascii="宋体" w:hAnsi="宋体"/>
                <w:b/>
                <w:position w:val="-10"/>
                <w:sz w:val="20"/>
                <w:szCs w:val="20"/>
              </w:rPr>
            </w:r>
            <w:r/>
          </w:p>
        </w:tc>
        <w:tc>
          <w:tcPr>
            <w:tcBorders>
              <w:bottom w:val="single" w:color="000000" w:sz="4" w:space="0"/>
              <w:right w:val="single" w:color="000000" w:sz="4" w:space="0"/>
            </w:tcBorders>
            <w:tcW w:w="92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bottom w:val="single" w:color="000000" w:sz="4" w:space="0"/>
              <w:right w:val="single" w:color="000000" w:sz="4" w:space="0"/>
            </w:tcBorders>
            <w:tcW w:w="941"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≥2000</w:t>
            </w:r>
            <w:r>
              <w:rPr>
                <w:rFonts w:ascii="宋体" w:hAnsi="宋体"/>
                <w:b/>
                <w:position w:val="-10"/>
                <w:sz w:val="20"/>
                <w:szCs w:val="20"/>
              </w:rPr>
            </w:r>
            <w:r/>
          </w:p>
        </w:tc>
        <w:tc>
          <w:tcPr>
            <w:tcBorders>
              <w:bottom w:val="single" w:color="000000" w:sz="4" w:space="0"/>
              <w:right w:val="single" w:color="000000" w:sz="4" w:space="0"/>
            </w:tcBorders>
            <w:tcW w:w="94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bottom w:val="single" w:color="000000" w:sz="4" w:space="0"/>
              <w:right w:val="single" w:color="000000" w:sz="4" w:space="0"/>
            </w:tcBorders>
            <w:tcW w:w="99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bottom w:val="single" w:color="000000" w:sz="4" w:space="0"/>
              <w:right w:val="single" w:color="000000" w:sz="4" w:space="0"/>
            </w:tcBorders>
            <w:tcW w:w="96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bottom w:val="single" w:color="000000" w:sz="4" w:space="0"/>
              <w:right w:val="single" w:color="000000" w:sz="4" w:space="0"/>
            </w:tcBorders>
            <w:tcW w:w="1004"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bottom w:val="single" w:color="000000" w:sz="4" w:space="0"/>
              <w:right w:val="single" w:color="000000" w:sz="4" w:space="0"/>
            </w:tcBorders>
            <w:tcW w:w="883"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bottom w:val="single" w:color="000000" w:sz="4" w:space="0"/>
              <w:right w:val="single" w:color="000000" w:sz="4" w:space="0"/>
            </w:tcBorders>
            <w:tcW w:w="85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left w:val="single" w:color="000000" w:sz="4" w:space="0"/>
              <w:bottom w:val="single" w:color="000000" w:sz="4" w:space="0"/>
              <w:right w:val="single" w:color="000000" w:sz="4" w:space="0"/>
            </w:tcBorders>
            <w:tcW w:w="490" w:type="dxa"/>
            <w:vAlign w:val="center"/>
            <w:textDirection w:val="lrTb"/>
            <w:noWrap w:val="false"/>
          </w:tcPr>
          <w:p>
            <w:pPr>
              <w:pStyle w:val="1013"/>
              <w:ind w:left="-112" w:right="-112"/>
              <w:jc w:val="center"/>
              <w:spacing w:line="240" w:lineRule="atLeast"/>
              <w:rPr>
                <w:rFonts w:ascii="宋体" w:hAnsi="宋体"/>
                <w:b/>
                <w:bCs/>
                <w:position w:val="-10"/>
                <w:sz w:val="20"/>
                <w:szCs w:val="20"/>
              </w:rPr>
            </w:pPr>
            <w:r>
              <w:rPr>
                <w:rFonts w:hint="eastAsia" w:ascii="宋体" w:hAnsi="宋体"/>
                <w:b/>
                <w:bCs/>
                <w:position w:val="-10"/>
                <w:sz w:val="20"/>
                <w:szCs w:val="20"/>
              </w:rPr>
              <w:t xml:space="preserve">10</w:t>
            </w:r>
            <w:r>
              <w:rPr>
                <w:rFonts w:ascii="宋体" w:hAnsi="宋体"/>
                <w:b/>
                <w:bCs/>
                <w:position w:val="-10"/>
                <w:sz w:val="20"/>
                <w:szCs w:val="20"/>
              </w:rPr>
            </w:r>
            <w:r/>
          </w:p>
        </w:tc>
        <w:tc>
          <w:tcPr>
            <w:tcBorders>
              <w:bottom w:val="single" w:color="000000" w:sz="4" w:space="0"/>
              <w:right w:val="single" w:color="000000" w:sz="4" w:space="0"/>
            </w:tcBorders>
            <w:tcW w:w="1954" w:type="dxa"/>
            <w:vAlign w:val="center"/>
            <w:textDirection w:val="lrTb"/>
            <w:noWrap w:val="false"/>
          </w:tcPr>
          <w:p>
            <w:pPr>
              <w:pStyle w:val="1013"/>
              <w:ind w:left="-29" w:right="-68"/>
              <w:spacing w:line="240" w:lineRule="atLeast"/>
              <w:rPr>
                <w:rFonts w:ascii="宋体" w:hAnsi="宋体"/>
                <w:b/>
                <w:bCs/>
                <w:position w:val="-10"/>
                <w:sz w:val="20"/>
                <w:szCs w:val="20"/>
              </w:rPr>
            </w:pPr>
            <w:r>
              <w:rPr>
                <w:rFonts w:hint="eastAsia" w:ascii="宋体" w:hAnsi="宋体"/>
                <w:b/>
                <w:bCs/>
                <w:position w:val="-10"/>
                <w:sz w:val="20"/>
                <w:szCs w:val="20"/>
              </w:rPr>
              <w:t xml:space="preserve">餐饮业</w:t>
            </w:r>
            <w:r>
              <w:rPr>
                <w:rFonts w:ascii="宋体" w:hAnsi="宋体"/>
                <w:b/>
                <w:bCs/>
                <w:position w:val="-10"/>
                <w:sz w:val="20"/>
                <w:szCs w:val="20"/>
              </w:rPr>
            </w:r>
            <w:r/>
          </w:p>
        </w:tc>
        <w:tc>
          <w:tcPr>
            <w:tcBorders>
              <w:bottom w:val="single" w:color="000000" w:sz="4" w:space="0"/>
              <w:right w:val="single" w:color="000000" w:sz="4" w:space="0"/>
            </w:tcBorders>
            <w:tcW w:w="119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≥10000</w:t>
            </w:r>
            <w:r>
              <w:rPr>
                <w:rFonts w:ascii="宋体" w:hAnsi="宋体"/>
                <w:b/>
                <w:position w:val="-10"/>
                <w:sz w:val="20"/>
                <w:szCs w:val="20"/>
              </w:rPr>
            </w:r>
            <w:r/>
          </w:p>
        </w:tc>
        <w:tc>
          <w:tcPr>
            <w:tcBorders>
              <w:bottom w:val="single" w:color="000000" w:sz="4" w:space="0"/>
              <w:right w:val="single" w:color="000000" w:sz="4" w:space="0"/>
            </w:tcBorders>
            <w:tcW w:w="92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bottom w:val="single" w:color="000000" w:sz="4" w:space="0"/>
              <w:right w:val="single" w:color="000000" w:sz="4" w:space="0"/>
            </w:tcBorders>
            <w:tcW w:w="941"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≥2000</w:t>
            </w:r>
            <w:r>
              <w:rPr>
                <w:rFonts w:ascii="宋体" w:hAnsi="宋体"/>
                <w:b/>
                <w:position w:val="-10"/>
                <w:sz w:val="20"/>
                <w:szCs w:val="20"/>
              </w:rPr>
            </w:r>
            <w:r/>
          </w:p>
        </w:tc>
        <w:tc>
          <w:tcPr>
            <w:tcBorders>
              <w:bottom w:val="single" w:color="000000" w:sz="4" w:space="0"/>
              <w:right w:val="single" w:color="000000" w:sz="4" w:space="0"/>
            </w:tcBorders>
            <w:tcW w:w="94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bottom w:val="single" w:color="000000" w:sz="4" w:space="0"/>
              <w:right w:val="single" w:color="000000" w:sz="4" w:space="0"/>
            </w:tcBorders>
            <w:tcW w:w="99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bottom w:val="single" w:color="000000" w:sz="4" w:space="0"/>
              <w:right w:val="single" w:color="000000" w:sz="4" w:space="0"/>
            </w:tcBorders>
            <w:tcW w:w="96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bottom w:val="single" w:color="000000" w:sz="4" w:space="0"/>
              <w:right w:val="single" w:color="000000" w:sz="4" w:space="0"/>
            </w:tcBorders>
            <w:tcW w:w="1004"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bottom w:val="single" w:color="000000" w:sz="4" w:space="0"/>
              <w:right w:val="single" w:color="000000" w:sz="4" w:space="0"/>
            </w:tcBorders>
            <w:tcW w:w="883"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bottom w:val="single" w:color="000000" w:sz="4" w:space="0"/>
              <w:right w:val="single" w:color="000000" w:sz="4" w:space="0"/>
            </w:tcBorders>
            <w:tcW w:w="85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left w:val="single" w:color="000000" w:sz="4" w:space="0"/>
              <w:bottom w:val="single" w:color="000000" w:sz="4" w:space="0"/>
              <w:right w:val="single" w:color="000000" w:sz="4" w:space="0"/>
            </w:tcBorders>
            <w:tcW w:w="490"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11</w:t>
            </w:r>
            <w:r>
              <w:rPr>
                <w:rFonts w:ascii="宋体" w:hAnsi="宋体"/>
                <w:b/>
                <w:position w:val="-10"/>
                <w:sz w:val="20"/>
                <w:szCs w:val="20"/>
              </w:rPr>
            </w:r>
            <w:r/>
          </w:p>
        </w:tc>
        <w:tc>
          <w:tcPr>
            <w:tcBorders>
              <w:bottom w:val="single" w:color="000000" w:sz="4" w:space="0"/>
              <w:right w:val="single" w:color="000000" w:sz="4" w:space="0"/>
            </w:tcBorders>
            <w:tcW w:w="1954" w:type="dxa"/>
            <w:vAlign w:val="center"/>
            <w:textDirection w:val="lrTb"/>
            <w:noWrap w:val="false"/>
          </w:tcPr>
          <w:p>
            <w:pPr>
              <w:pStyle w:val="1013"/>
              <w:ind w:left="-29" w:right="-68"/>
              <w:spacing w:line="240" w:lineRule="atLeast"/>
              <w:rPr>
                <w:rFonts w:ascii="宋体" w:hAnsi="宋体"/>
                <w:b/>
                <w:position w:val="-10"/>
                <w:sz w:val="20"/>
                <w:szCs w:val="20"/>
              </w:rPr>
            </w:pPr>
            <w:r>
              <w:rPr>
                <w:rFonts w:hint="eastAsia" w:ascii="宋体" w:hAnsi="宋体"/>
                <w:b/>
                <w:position w:val="-10"/>
                <w:sz w:val="20"/>
                <w:szCs w:val="20"/>
              </w:rPr>
              <w:t xml:space="preserve">信息传输业</w:t>
            </w:r>
            <w:r>
              <w:rPr>
                <w:rFonts w:ascii="宋体" w:hAnsi="宋体"/>
                <w:b/>
                <w:position w:val="-10"/>
                <w:sz w:val="20"/>
                <w:szCs w:val="20"/>
              </w:rPr>
            </w:r>
            <w:r/>
          </w:p>
        </w:tc>
        <w:tc>
          <w:tcPr>
            <w:tcBorders>
              <w:bottom w:val="single" w:color="000000" w:sz="4" w:space="0"/>
              <w:right w:val="single" w:color="000000" w:sz="4" w:space="0"/>
            </w:tcBorders>
            <w:tcW w:w="119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≥100000</w:t>
            </w:r>
            <w:r>
              <w:rPr>
                <w:rFonts w:ascii="宋体" w:hAnsi="宋体"/>
                <w:b/>
                <w:position w:val="-10"/>
                <w:sz w:val="20"/>
                <w:szCs w:val="20"/>
              </w:rPr>
            </w:r>
            <w:r/>
          </w:p>
        </w:tc>
        <w:tc>
          <w:tcPr>
            <w:tcBorders>
              <w:bottom w:val="single" w:color="000000" w:sz="4" w:space="0"/>
              <w:right w:val="single" w:color="000000" w:sz="4" w:space="0"/>
            </w:tcBorders>
            <w:tcW w:w="92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≥2000</w:t>
            </w:r>
            <w:r>
              <w:rPr>
                <w:rFonts w:ascii="宋体" w:hAnsi="宋体"/>
                <w:b/>
                <w:position w:val="-10"/>
                <w:sz w:val="20"/>
                <w:szCs w:val="20"/>
              </w:rPr>
            </w:r>
            <w:r/>
          </w:p>
        </w:tc>
        <w:tc>
          <w:tcPr>
            <w:tcBorders>
              <w:bottom w:val="single" w:color="000000" w:sz="4" w:space="0"/>
              <w:right w:val="single" w:color="000000" w:sz="4" w:space="0"/>
            </w:tcBorders>
            <w:tcW w:w="941"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≥1000</w:t>
            </w:r>
            <w:r>
              <w:rPr>
                <w:rFonts w:ascii="宋体" w:hAnsi="宋体"/>
                <w:b/>
                <w:position w:val="-10"/>
                <w:sz w:val="20"/>
                <w:szCs w:val="20"/>
              </w:rPr>
            </w:r>
            <w:r/>
          </w:p>
        </w:tc>
        <w:tc>
          <w:tcPr>
            <w:tcBorders>
              <w:bottom w:val="single" w:color="000000" w:sz="4" w:space="0"/>
              <w:right w:val="single" w:color="000000" w:sz="4" w:space="0"/>
            </w:tcBorders>
            <w:tcW w:w="94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bottom w:val="single" w:color="000000" w:sz="4" w:space="0"/>
              <w:right w:val="single" w:color="000000" w:sz="4" w:space="0"/>
            </w:tcBorders>
            <w:tcW w:w="99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bottom w:val="single" w:color="000000" w:sz="4" w:space="0"/>
              <w:right w:val="single" w:color="000000" w:sz="4" w:space="0"/>
            </w:tcBorders>
            <w:tcW w:w="96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bottom w:val="single" w:color="000000" w:sz="4" w:space="0"/>
              <w:right w:val="single" w:color="000000" w:sz="4" w:space="0"/>
            </w:tcBorders>
            <w:tcW w:w="1004"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bottom w:val="single" w:color="000000" w:sz="4" w:space="0"/>
              <w:right w:val="single" w:color="000000" w:sz="4" w:space="0"/>
            </w:tcBorders>
            <w:tcW w:w="883"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bottom w:val="single" w:color="000000" w:sz="4" w:space="0"/>
              <w:right w:val="single" w:color="000000" w:sz="4" w:space="0"/>
            </w:tcBorders>
            <w:tcW w:w="85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left w:val="single" w:color="000000" w:sz="4" w:space="0"/>
              <w:bottom w:val="single" w:color="000000" w:sz="4" w:space="0"/>
              <w:right w:val="single" w:color="000000" w:sz="4" w:space="0"/>
            </w:tcBorders>
            <w:tcW w:w="490"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12</w:t>
            </w:r>
            <w:r>
              <w:rPr>
                <w:rFonts w:ascii="宋体" w:hAnsi="宋体"/>
                <w:b/>
                <w:position w:val="-10"/>
                <w:sz w:val="20"/>
                <w:szCs w:val="20"/>
              </w:rPr>
            </w:r>
            <w:r/>
          </w:p>
        </w:tc>
        <w:tc>
          <w:tcPr>
            <w:tcBorders>
              <w:bottom w:val="single" w:color="000000" w:sz="4" w:space="0"/>
              <w:right w:val="single" w:color="000000" w:sz="4" w:space="0"/>
            </w:tcBorders>
            <w:tcW w:w="1954" w:type="dxa"/>
            <w:vAlign w:val="center"/>
            <w:textDirection w:val="lrTb"/>
            <w:noWrap w:val="false"/>
          </w:tcPr>
          <w:p>
            <w:pPr>
              <w:pStyle w:val="1013"/>
              <w:ind w:left="-29" w:right="-68"/>
              <w:spacing w:line="240" w:lineRule="atLeast"/>
              <w:rPr>
                <w:rFonts w:ascii="宋体" w:hAnsi="宋体"/>
                <w:b/>
                <w:position w:val="-10"/>
                <w:sz w:val="20"/>
                <w:szCs w:val="20"/>
              </w:rPr>
            </w:pPr>
            <w:r>
              <w:rPr>
                <w:rFonts w:hint="eastAsia" w:ascii="宋体" w:hAnsi="宋体"/>
                <w:b/>
                <w:position w:val="-10"/>
                <w:sz w:val="20"/>
                <w:szCs w:val="20"/>
              </w:rPr>
              <w:t xml:space="preserve">软件和信息技术服务业</w:t>
            </w:r>
            <w:r>
              <w:rPr>
                <w:rFonts w:ascii="宋体" w:hAnsi="宋体"/>
                <w:b/>
                <w:position w:val="-10"/>
                <w:sz w:val="20"/>
                <w:szCs w:val="20"/>
              </w:rPr>
            </w:r>
            <w:r/>
          </w:p>
        </w:tc>
        <w:tc>
          <w:tcPr>
            <w:tcBorders>
              <w:bottom w:val="single" w:color="000000" w:sz="4" w:space="0"/>
              <w:right w:val="single" w:color="000000" w:sz="4" w:space="0"/>
            </w:tcBorders>
            <w:tcW w:w="119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≥10000</w:t>
            </w:r>
            <w:r>
              <w:rPr>
                <w:rFonts w:ascii="宋体" w:hAnsi="宋体"/>
                <w:b/>
                <w:position w:val="-10"/>
                <w:sz w:val="20"/>
                <w:szCs w:val="20"/>
              </w:rPr>
            </w:r>
            <w:r/>
          </w:p>
        </w:tc>
        <w:tc>
          <w:tcPr>
            <w:tcBorders>
              <w:bottom w:val="single" w:color="000000" w:sz="4" w:space="0"/>
              <w:right w:val="single" w:color="000000" w:sz="4" w:space="0"/>
            </w:tcBorders>
            <w:tcW w:w="92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bottom w:val="single" w:color="000000" w:sz="4" w:space="0"/>
              <w:right w:val="single" w:color="000000" w:sz="4" w:space="0"/>
            </w:tcBorders>
            <w:tcW w:w="941"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≥1000</w:t>
            </w:r>
            <w:r>
              <w:rPr>
                <w:rFonts w:ascii="宋体" w:hAnsi="宋体"/>
                <w:b/>
                <w:position w:val="-10"/>
                <w:sz w:val="20"/>
                <w:szCs w:val="20"/>
              </w:rPr>
            </w:r>
            <w:r/>
          </w:p>
        </w:tc>
        <w:tc>
          <w:tcPr>
            <w:tcBorders>
              <w:bottom w:val="single" w:color="000000" w:sz="4" w:space="0"/>
              <w:right w:val="single" w:color="000000" w:sz="4" w:space="0"/>
            </w:tcBorders>
            <w:tcW w:w="94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bottom w:val="single" w:color="000000" w:sz="4" w:space="0"/>
              <w:right w:val="single" w:color="000000" w:sz="4" w:space="0"/>
            </w:tcBorders>
            <w:tcW w:w="99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≥50</w:t>
            </w:r>
            <w:r>
              <w:rPr>
                <w:rFonts w:ascii="宋体" w:hAnsi="宋体"/>
                <w:b/>
                <w:position w:val="-10"/>
                <w:sz w:val="20"/>
                <w:szCs w:val="20"/>
              </w:rPr>
            </w:r>
            <w:r/>
          </w:p>
        </w:tc>
        <w:tc>
          <w:tcPr>
            <w:tcBorders>
              <w:bottom w:val="single" w:color="000000" w:sz="4" w:space="0"/>
              <w:right w:val="single" w:color="000000" w:sz="4" w:space="0"/>
            </w:tcBorders>
            <w:tcW w:w="96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bottom w:val="single" w:color="000000" w:sz="4" w:space="0"/>
              <w:right w:val="single" w:color="000000" w:sz="4" w:space="0"/>
            </w:tcBorders>
            <w:tcW w:w="1004"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＜50</w:t>
            </w:r>
            <w:r>
              <w:rPr>
                <w:rFonts w:ascii="宋体" w:hAnsi="宋体"/>
                <w:b/>
                <w:position w:val="-10"/>
                <w:sz w:val="20"/>
                <w:szCs w:val="20"/>
              </w:rPr>
            </w:r>
            <w:r/>
          </w:p>
        </w:tc>
        <w:tc>
          <w:tcPr>
            <w:tcBorders>
              <w:bottom w:val="single" w:color="000000" w:sz="4" w:space="0"/>
              <w:right w:val="single" w:color="000000" w:sz="4" w:space="0"/>
            </w:tcBorders>
            <w:tcW w:w="883"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bottom w:val="single" w:color="000000" w:sz="4" w:space="0"/>
              <w:right w:val="single" w:color="000000" w:sz="4" w:space="0"/>
            </w:tcBorders>
            <w:tcW w:w="85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left w:val="single" w:color="000000" w:sz="4" w:space="0"/>
              <w:bottom w:val="single" w:color="000000" w:sz="4" w:space="0"/>
              <w:right w:val="single" w:color="000000" w:sz="4" w:space="0"/>
            </w:tcBorders>
            <w:tcW w:w="490" w:type="dxa"/>
            <w:vAlign w:val="center"/>
            <w:textDirection w:val="lrTb"/>
            <w:noWrap w:val="false"/>
          </w:tcPr>
          <w:p>
            <w:pPr>
              <w:pStyle w:val="1013"/>
              <w:ind w:left="-112" w:right="-112"/>
              <w:jc w:val="center"/>
              <w:spacing w:line="240" w:lineRule="atLeast"/>
              <w:rPr>
                <w:rFonts w:ascii="宋体" w:hAnsi="宋体"/>
                <w:b/>
                <w:bCs/>
                <w:position w:val="-10"/>
                <w:sz w:val="20"/>
                <w:szCs w:val="20"/>
              </w:rPr>
            </w:pPr>
            <w:r>
              <w:rPr>
                <w:rFonts w:hint="eastAsia" w:ascii="宋体" w:hAnsi="宋体"/>
                <w:b/>
                <w:bCs/>
                <w:position w:val="-10"/>
                <w:sz w:val="20"/>
                <w:szCs w:val="20"/>
              </w:rPr>
              <w:t xml:space="preserve">13</w:t>
            </w:r>
            <w:r>
              <w:rPr>
                <w:rFonts w:ascii="宋体" w:hAnsi="宋体"/>
                <w:b/>
                <w:bCs/>
                <w:position w:val="-10"/>
                <w:sz w:val="20"/>
                <w:szCs w:val="20"/>
              </w:rPr>
            </w:r>
            <w:r/>
          </w:p>
        </w:tc>
        <w:tc>
          <w:tcPr>
            <w:tcBorders>
              <w:bottom w:val="single" w:color="000000" w:sz="4" w:space="0"/>
              <w:right w:val="single" w:color="000000" w:sz="4" w:space="0"/>
            </w:tcBorders>
            <w:tcW w:w="1954" w:type="dxa"/>
            <w:vAlign w:val="center"/>
            <w:textDirection w:val="lrTb"/>
            <w:noWrap w:val="false"/>
          </w:tcPr>
          <w:p>
            <w:pPr>
              <w:pStyle w:val="1013"/>
              <w:ind w:left="-29" w:right="-68"/>
              <w:spacing w:line="240" w:lineRule="atLeast"/>
              <w:rPr>
                <w:rFonts w:ascii="宋体" w:hAnsi="宋体"/>
                <w:b/>
                <w:bCs/>
                <w:position w:val="-10"/>
                <w:sz w:val="20"/>
                <w:szCs w:val="20"/>
              </w:rPr>
            </w:pPr>
            <w:r>
              <w:rPr>
                <w:rFonts w:hint="eastAsia" w:ascii="宋体" w:hAnsi="宋体"/>
                <w:b/>
                <w:bCs/>
                <w:position w:val="-10"/>
                <w:sz w:val="20"/>
                <w:szCs w:val="20"/>
              </w:rPr>
              <w:t xml:space="preserve">房地产开发经验</w:t>
            </w:r>
            <w:r>
              <w:rPr>
                <w:rFonts w:ascii="宋体" w:hAnsi="宋体"/>
                <w:b/>
                <w:bCs/>
                <w:position w:val="-10"/>
                <w:sz w:val="20"/>
                <w:szCs w:val="20"/>
              </w:rPr>
            </w:r>
            <w:r/>
          </w:p>
        </w:tc>
        <w:tc>
          <w:tcPr>
            <w:tcBorders>
              <w:bottom w:val="single" w:color="000000" w:sz="4" w:space="0"/>
              <w:right w:val="single" w:color="000000" w:sz="4" w:space="0"/>
            </w:tcBorders>
            <w:tcW w:w="119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≥200000</w:t>
            </w:r>
            <w:r>
              <w:rPr>
                <w:rFonts w:ascii="宋体" w:hAnsi="宋体"/>
                <w:b/>
                <w:position w:val="-10"/>
                <w:sz w:val="20"/>
                <w:szCs w:val="20"/>
              </w:rPr>
            </w:r>
            <w:r/>
          </w:p>
        </w:tc>
        <w:tc>
          <w:tcPr>
            <w:tcBorders>
              <w:bottom w:val="single" w:color="000000" w:sz="4" w:space="0"/>
              <w:right w:val="single" w:color="000000" w:sz="4" w:space="0"/>
            </w:tcBorders>
            <w:tcW w:w="92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941"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或,≥10000</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≥1000</w:t>
            </w:r>
            <w:r>
              <w:rPr>
                <w:rFonts w:ascii="宋体" w:hAnsi="宋体"/>
                <w:b/>
                <w:position w:val="-10"/>
                <w:sz w:val="20"/>
                <w:szCs w:val="20"/>
              </w:rPr>
            </w:r>
            <w:r/>
          </w:p>
        </w:tc>
        <w:tc>
          <w:tcPr>
            <w:tcBorders>
              <w:bottom w:val="single" w:color="000000" w:sz="4" w:space="0"/>
              <w:right w:val="single" w:color="000000" w:sz="4" w:space="0"/>
            </w:tcBorders>
            <w:tcW w:w="94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99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且,≥5000</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bottom w:val="single" w:color="000000" w:sz="4" w:space="0"/>
              <w:right w:val="single" w:color="000000" w:sz="4" w:space="0"/>
            </w:tcBorders>
            <w:tcW w:w="96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004"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且,≥2000</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bottom w:val="single" w:color="000000" w:sz="4" w:space="0"/>
              <w:right w:val="single" w:color="000000" w:sz="4" w:space="0"/>
            </w:tcBorders>
            <w:tcW w:w="883"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85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或,＜2000</w:t>
            </w:r>
            <w:r>
              <w:rPr>
                <w:rFonts w:ascii="宋体" w:hAnsi="宋体"/>
                <w:b/>
                <w:position w:val="-10"/>
                <w:sz w:val="20"/>
                <w:szCs w:val="20"/>
              </w:rPr>
            </w:r>
            <w:r/>
          </w:p>
        </w:tc>
      </w:tr>
      <w:tr>
        <w:trPr>
          <w:trHeight w:val="369"/>
        </w:trPr>
        <w:tc>
          <w:tcPr>
            <w:tcBorders>
              <w:left w:val="single" w:color="000000" w:sz="4" w:space="0"/>
              <w:bottom w:val="single" w:color="000000" w:sz="4" w:space="0"/>
              <w:right w:val="single" w:color="000000" w:sz="4" w:space="0"/>
            </w:tcBorders>
            <w:tcW w:w="490" w:type="dxa"/>
            <w:vAlign w:val="center"/>
            <w:textDirection w:val="lrTb"/>
            <w:noWrap w:val="false"/>
          </w:tcPr>
          <w:p>
            <w:pPr>
              <w:pStyle w:val="1013"/>
              <w:ind w:left="-112" w:right="-112"/>
              <w:jc w:val="center"/>
              <w:spacing w:line="240" w:lineRule="atLeast"/>
              <w:rPr>
                <w:rFonts w:ascii="宋体" w:hAnsi="宋体"/>
                <w:b/>
                <w:bCs/>
                <w:position w:val="-10"/>
                <w:sz w:val="20"/>
                <w:szCs w:val="20"/>
              </w:rPr>
            </w:pPr>
            <w:r>
              <w:rPr>
                <w:rFonts w:hint="eastAsia" w:ascii="宋体" w:hAnsi="宋体"/>
                <w:b/>
                <w:bCs/>
                <w:position w:val="-10"/>
                <w:sz w:val="20"/>
                <w:szCs w:val="20"/>
              </w:rPr>
              <w:t xml:space="preserve">14</w:t>
            </w:r>
            <w:r>
              <w:rPr>
                <w:rFonts w:ascii="宋体" w:hAnsi="宋体"/>
                <w:b/>
                <w:bCs/>
                <w:position w:val="-10"/>
                <w:sz w:val="20"/>
                <w:szCs w:val="20"/>
              </w:rPr>
            </w:r>
            <w:r/>
          </w:p>
        </w:tc>
        <w:tc>
          <w:tcPr>
            <w:tcBorders>
              <w:bottom w:val="single" w:color="000000" w:sz="4" w:space="0"/>
              <w:right w:val="single" w:color="000000" w:sz="4" w:space="0"/>
            </w:tcBorders>
            <w:tcW w:w="1954" w:type="dxa"/>
            <w:vAlign w:val="center"/>
            <w:textDirection w:val="lrTb"/>
            <w:noWrap w:val="false"/>
          </w:tcPr>
          <w:p>
            <w:pPr>
              <w:pStyle w:val="1013"/>
              <w:ind w:left="-29" w:right="-68"/>
              <w:spacing w:line="240" w:lineRule="atLeast"/>
              <w:rPr>
                <w:rFonts w:ascii="宋体" w:hAnsi="宋体"/>
                <w:b/>
                <w:bCs/>
                <w:position w:val="-10"/>
                <w:sz w:val="20"/>
                <w:szCs w:val="20"/>
              </w:rPr>
            </w:pPr>
            <w:r>
              <w:rPr>
                <w:rFonts w:hint="eastAsia" w:ascii="宋体" w:hAnsi="宋体"/>
                <w:b/>
                <w:bCs/>
                <w:position w:val="-10"/>
                <w:sz w:val="20"/>
                <w:szCs w:val="20"/>
              </w:rPr>
              <w:t xml:space="preserve">物业管理</w:t>
            </w:r>
            <w:r>
              <w:rPr>
                <w:rFonts w:ascii="宋体" w:hAnsi="宋体"/>
                <w:b/>
                <w:bCs/>
                <w:position w:val="-10"/>
                <w:sz w:val="20"/>
                <w:szCs w:val="20"/>
              </w:rPr>
            </w:r>
            <w:r/>
          </w:p>
        </w:tc>
        <w:tc>
          <w:tcPr>
            <w:tcBorders>
              <w:bottom w:val="single" w:color="000000" w:sz="4" w:space="0"/>
              <w:right w:val="single" w:color="000000" w:sz="4" w:space="0"/>
            </w:tcBorders>
            <w:tcW w:w="119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≥5000</w:t>
            </w:r>
            <w:r>
              <w:rPr>
                <w:rFonts w:ascii="宋体" w:hAnsi="宋体"/>
                <w:b/>
                <w:position w:val="-10"/>
                <w:sz w:val="20"/>
                <w:szCs w:val="20"/>
              </w:rPr>
            </w:r>
            <w:r/>
          </w:p>
        </w:tc>
        <w:tc>
          <w:tcPr>
            <w:tcBorders>
              <w:bottom w:val="single" w:color="000000" w:sz="4" w:space="0"/>
              <w:right w:val="single" w:color="000000" w:sz="4" w:space="0"/>
            </w:tcBorders>
            <w:tcW w:w="92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≥1000</w:t>
            </w:r>
            <w:r>
              <w:rPr>
                <w:rFonts w:ascii="宋体" w:hAnsi="宋体"/>
                <w:b/>
                <w:position w:val="-10"/>
                <w:sz w:val="20"/>
                <w:szCs w:val="20"/>
              </w:rPr>
            </w:r>
            <w:r/>
          </w:p>
        </w:tc>
        <w:tc>
          <w:tcPr>
            <w:tcBorders>
              <w:bottom w:val="single" w:color="000000" w:sz="4" w:space="0"/>
              <w:right w:val="single" w:color="000000" w:sz="4" w:space="0"/>
            </w:tcBorders>
            <w:tcW w:w="941"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≥1000</w:t>
            </w:r>
            <w:r>
              <w:rPr>
                <w:rFonts w:ascii="宋体" w:hAnsi="宋体"/>
                <w:b/>
                <w:position w:val="-10"/>
                <w:sz w:val="20"/>
                <w:szCs w:val="20"/>
              </w:rPr>
            </w:r>
            <w:r/>
          </w:p>
        </w:tc>
        <w:tc>
          <w:tcPr>
            <w:tcBorders>
              <w:bottom w:val="single" w:color="000000" w:sz="4" w:space="0"/>
              <w:right w:val="single" w:color="000000" w:sz="4" w:space="0"/>
            </w:tcBorders>
            <w:tcW w:w="94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bottom w:val="single" w:color="000000" w:sz="4" w:space="0"/>
              <w:right w:val="single" w:color="000000" w:sz="4" w:space="0"/>
            </w:tcBorders>
            <w:tcW w:w="99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≥500</w:t>
            </w:r>
            <w:r>
              <w:rPr>
                <w:rFonts w:ascii="宋体" w:hAnsi="宋体"/>
                <w:b/>
                <w:position w:val="-10"/>
                <w:sz w:val="20"/>
                <w:szCs w:val="20"/>
              </w:rPr>
            </w:r>
            <w:r/>
          </w:p>
        </w:tc>
        <w:tc>
          <w:tcPr>
            <w:tcBorders>
              <w:bottom w:val="single" w:color="000000" w:sz="4" w:space="0"/>
              <w:right w:val="single" w:color="000000" w:sz="4" w:space="0"/>
            </w:tcBorders>
            <w:tcW w:w="96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bottom w:val="single" w:color="000000" w:sz="4" w:space="0"/>
              <w:right w:val="single" w:color="000000" w:sz="4" w:space="0"/>
            </w:tcBorders>
            <w:tcW w:w="1004"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＜500</w:t>
            </w:r>
            <w:r>
              <w:rPr>
                <w:rFonts w:ascii="宋体" w:hAnsi="宋体"/>
                <w:b/>
                <w:position w:val="-10"/>
                <w:sz w:val="20"/>
                <w:szCs w:val="20"/>
              </w:rPr>
            </w:r>
            <w:r/>
          </w:p>
        </w:tc>
        <w:tc>
          <w:tcPr>
            <w:tcBorders>
              <w:bottom w:val="single" w:color="000000" w:sz="4" w:space="0"/>
              <w:right w:val="single" w:color="000000" w:sz="4" w:space="0"/>
            </w:tcBorders>
            <w:tcW w:w="883"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bottom w:val="single" w:color="000000" w:sz="4" w:space="0"/>
              <w:right w:val="single" w:color="000000" w:sz="4" w:space="0"/>
            </w:tcBorders>
            <w:tcW w:w="85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left w:val="single" w:color="000000" w:sz="4" w:space="0"/>
              <w:bottom w:val="single" w:color="000000" w:sz="4" w:space="0"/>
              <w:right w:val="single" w:color="000000" w:sz="4" w:space="0"/>
            </w:tcBorders>
            <w:tcW w:w="490" w:type="dxa"/>
            <w:vAlign w:val="center"/>
            <w:textDirection w:val="lrTb"/>
            <w:noWrap w:val="false"/>
          </w:tcPr>
          <w:p>
            <w:pPr>
              <w:pStyle w:val="1013"/>
              <w:ind w:left="-112" w:right="-112"/>
              <w:jc w:val="center"/>
              <w:spacing w:line="240" w:lineRule="atLeast"/>
              <w:rPr>
                <w:rFonts w:ascii="宋体" w:hAnsi="宋体"/>
                <w:b/>
                <w:bCs/>
                <w:position w:val="-10"/>
                <w:sz w:val="20"/>
                <w:szCs w:val="20"/>
              </w:rPr>
            </w:pPr>
            <w:r>
              <w:rPr>
                <w:rFonts w:hint="eastAsia" w:ascii="宋体" w:hAnsi="宋体"/>
                <w:b/>
                <w:bCs/>
                <w:position w:val="-10"/>
                <w:sz w:val="20"/>
                <w:szCs w:val="20"/>
              </w:rPr>
              <w:t xml:space="preserve">15</w:t>
            </w:r>
            <w:r>
              <w:rPr>
                <w:rFonts w:ascii="宋体" w:hAnsi="宋体"/>
                <w:b/>
                <w:bCs/>
                <w:position w:val="-10"/>
                <w:sz w:val="20"/>
                <w:szCs w:val="20"/>
              </w:rPr>
            </w:r>
            <w:r/>
          </w:p>
        </w:tc>
        <w:tc>
          <w:tcPr>
            <w:tcBorders>
              <w:bottom w:val="single" w:color="000000" w:sz="4" w:space="0"/>
              <w:right w:val="single" w:color="000000" w:sz="4" w:space="0"/>
            </w:tcBorders>
            <w:tcW w:w="1954" w:type="dxa"/>
            <w:vAlign w:val="center"/>
            <w:textDirection w:val="lrTb"/>
            <w:noWrap w:val="false"/>
          </w:tcPr>
          <w:p>
            <w:pPr>
              <w:pStyle w:val="1013"/>
              <w:ind w:left="-29" w:right="-68"/>
              <w:spacing w:line="240" w:lineRule="atLeast"/>
              <w:rPr>
                <w:rFonts w:ascii="宋体" w:hAnsi="宋体"/>
                <w:b/>
                <w:bCs/>
                <w:position w:val="-10"/>
                <w:sz w:val="20"/>
                <w:szCs w:val="20"/>
              </w:rPr>
            </w:pPr>
            <w:r>
              <w:rPr>
                <w:rFonts w:hint="eastAsia" w:ascii="宋体" w:hAnsi="宋体"/>
                <w:b/>
                <w:bCs/>
                <w:position w:val="-10"/>
                <w:sz w:val="20"/>
                <w:szCs w:val="20"/>
              </w:rPr>
              <w:t xml:space="preserve">租赁和商务服务业</w:t>
            </w:r>
            <w:r>
              <w:rPr>
                <w:rFonts w:ascii="宋体" w:hAnsi="宋体"/>
                <w:b/>
                <w:bCs/>
                <w:position w:val="-10"/>
                <w:sz w:val="20"/>
                <w:szCs w:val="20"/>
              </w:rPr>
            </w:r>
            <w:r/>
          </w:p>
        </w:tc>
        <w:tc>
          <w:tcPr>
            <w:tcBorders>
              <w:bottom w:val="single" w:color="000000" w:sz="4" w:space="0"/>
              <w:right w:val="single" w:color="000000" w:sz="4" w:space="0"/>
            </w:tcBorders>
            <w:tcW w:w="119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92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bottom w:val="single" w:color="000000" w:sz="4" w:space="0"/>
              <w:right w:val="single" w:color="000000" w:sz="4" w:space="0"/>
            </w:tcBorders>
            <w:tcW w:w="941"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或,≥120000</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94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bottom w:val="single" w:color="000000" w:sz="4" w:space="0"/>
              <w:right w:val="single" w:color="000000" w:sz="4" w:space="0"/>
            </w:tcBorders>
            <w:tcW w:w="99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且,≥8000</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96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bottom w:val="single" w:color="000000" w:sz="4" w:space="0"/>
              <w:right w:val="single" w:color="000000" w:sz="4" w:space="0"/>
            </w:tcBorders>
            <w:tcW w:w="1004"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且,≥100</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883"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bottom w:val="single" w:color="000000" w:sz="4" w:space="0"/>
              <w:right w:val="single" w:color="000000" w:sz="4" w:space="0"/>
            </w:tcBorders>
            <w:tcW w:w="85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或,＜100</w:t>
            </w:r>
            <w:r>
              <w:rPr>
                <w:rFonts w:ascii="宋体" w:hAnsi="宋体"/>
                <w:b/>
                <w:position w:val="-10"/>
                <w:sz w:val="20"/>
                <w:szCs w:val="20"/>
              </w:rPr>
            </w:r>
            <w:r/>
          </w:p>
        </w:tc>
      </w:tr>
      <w:tr>
        <w:trPr>
          <w:trHeight w:val="369"/>
        </w:trPr>
        <w:tc>
          <w:tcPr>
            <w:tcBorders>
              <w:left w:val="single" w:color="000000" w:sz="4" w:space="0"/>
              <w:bottom w:val="single" w:color="000000" w:sz="4" w:space="0"/>
              <w:right w:val="single" w:color="000000" w:sz="4" w:space="0"/>
            </w:tcBorders>
            <w:tcW w:w="490"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16</w:t>
            </w:r>
            <w:r>
              <w:rPr>
                <w:rFonts w:ascii="宋体" w:hAnsi="宋体"/>
                <w:b/>
                <w:position w:val="-10"/>
                <w:sz w:val="20"/>
                <w:szCs w:val="20"/>
              </w:rPr>
            </w:r>
            <w:r/>
          </w:p>
        </w:tc>
        <w:tc>
          <w:tcPr>
            <w:tcBorders>
              <w:bottom w:val="single" w:color="000000" w:sz="4" w:space="0"/>
              <w:right w:val="single" w:color="000000" w:sz="4" w:space="0"/>
            </w:tcBorders>
            <w:tcW w:w="1954" w:type="dxa"/>
            <w:vAlign w:val="center"/>
            <w:textDirection w:val="lrTb"/>
            <w:noWrap w:val="false"/>
          </w:tcPr>
          <w:p>
            <w:pPr>
              <w:pStyle w:val="1013"/>
              <w:ind w:left="-29" w:right="-68"/>
              <w:spacing w:line="240" w:lineRule="atLeast"/>
              <w:rPr>
                <w:rFonts w:ascii="宋体" w:hAnsi="宋体"/>
                <w:b/>
                <w:position w:val="-10"/>
                <w:sz w:val="20"/>
                <w:szCs w:val="20"/>
              </w:rPr>
            </w:pPr>
            <w:r>
              <w:rPr>
                <w:rFonts w:hint="eastAsia" w:ascii="宋体" w:hAnsi="宋体"/>
                <w:b/>
                <w:position w:val="-10"/>
                <w:sz w:val="20"/>
                <w:szCs w:val="20"/>
              </w:rPr>
              <w:t xml:space="preserve">其他未列明行业</w:t>
            </w:r>
            <w:r>
              <w:rPr>
                <w:rFonts w:ascii="宋体" w:hAnsi="宋体"/>
                <w:b/>
                <w:position w:val="-10"/>
                <w:sz w:val="20"/>
                <w:szCs w:val="20"/>
              </w:rPr>
            </w:r>
            <w:r/>
          </w:p>
        </w:tc>
        <w:tc>
          <w:tcPr>
            <w:tcBorders>
              <w:bottom w:val="single" w:color="000000" w:sz="4" w:space="0"/>
              <w:right w:val="single" w:color="000000" w:sz="4" w:space="0"/>
            </w:tcBorders>
            <w:tcW w:w="119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92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bottom w:val="single" w:color="000000" w:sz="4" w:space="0"/>
              <w:right w:val="single" w:color="000000" w:sz="4" w:space="0"/>
            </w:tcBorders>
            <w:tcW w:w="941"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943" w:type="dxa"/>
            <w:vAlign w:val="center"/>
            <w:textDirection w:val="lrTb"/>
            <w:noWrap w:val="false"/>
          </w:tcPr>
          <w:p>
            <w:pPr>
              <w:pStyle w:val="1013"/>
              <w:ind w:left="-112" w:right="-112"/>
              <w:jc w:val="center"/>
              <w:spacing w:line="240" w:lineRule="atLeast"/>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bottom w:val="single" w:color="000000" w:sz="4" w:space="0"/>
              <w:right w:val="single" w:color="000000" w:sz="4" w:space="0"/>
            </w:tcBorders>
            <w:tcW w:w="99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96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bottom w:val="single" w:color="000000" w:sz="4" w:space="0"/>
              <w:right w:val="single" w:color="000000" w:sz="4" w:space="0"/>
            </w:tcBorders>
            <w:tcW w:w="1004"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1108"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bottom w:val="single" w:color="000000" w:sz="4" w:space="0"/>
              <w:right w:val="single" w:color="000000" w:sz="4" w:space="0"/>
            </w:tcBorders>
            <w:tcW w:w="883"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bottom w:val="single" w:color="000000" w:sz="4" w:space="0"/>
              <w:right w:val="single" w:color="000000" w:sz="4" w:space="0"/>
            </w:tcBorders>
            <w:tcW w:w="851" w:type="dxa"/>
            <w:vAlign w:val="center"/>
            <w:textDirection w:val="lrTb"/>
            <w:noWrap w:val="false"/>
          </w:tcPr>
          <w:p>
            <w:pPr>
              <w:pStyle w:val="1013"/>
              <w:jc w:val="center"/>
              <w:spacing w:line="240" w:lineRule="atLeast"/>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bl>
    <w:p>
      <w:pPr>
        <w:pStyle w:val="1013"/>
        <w:spacing w:before="240" w:line="360" w:lineRule="auto"/>
        <w:rPr>
          <w:rFonts w:ascii="楷体_GB2312" w:hAnsi="宋体" w:eastAsia="楷体_GB2312"/>
          <w:b/>
          <w:sz w:val="20"/>
          <w:szCs w:val="20"/>
        </w:rPr>
      </w:pPr>
      <w:r>
        <w:rPr>
          <w:rFonts w:hint="eastAsia" w:ascii="宋体" w:hAnsi="宋体" w:cs="仿宋"/>
          <w:b/>
          <w:position w:val="-10"/>
          <w:sz w:val="20"/>
          <w:szCs w:val="20"/>
        </w:rPr>
        <w:t xml:space="preserve">说明</w:t>
      </w:r>
      <w:r>
        <w:rPr>
          <w:rFonts w:hint="eastAsia" w:ascii="宋体" w:hAnsi="宋体" w:cs="仿宋"/>
          <w:b/>
          <w:position w:val="-10"/>
          <w:sz w:val="20"/>
          <w:szCs w:val="20"/>
        </w:rPr>
        <w:t xml:space="preserve">：上述标准参照《关于印发中小企业划型标准规定的通知》（工信部联企业[2011]300号），大型、中型和小型企业须同时满足所列指标的下限，否则下划一档；微型企业只需满足所列指标中的一项即可。</w:t>
      </w:r>
      <w:r>
        <w:rPr>
          <w:rFonts w:ascii="楷体_GB2312" w:hAnsi="宋体" w:eastAsia="楷体_GB2312"/>
          <w:b/>
          <w:sz w:val="20"/>
          <w:szCs w:val="20"/>
        </w:rPr>
      </w:r>
      <w:r/>
    </w:p>
    <w:p>
      <w:pPr>
        <w:pStyle w:val="1013"/>
        <w:rPr>
          <w:rFonts w:ascii="楷体_GB2312" w:hAnsi="宋体" w:eastAsia="楷体_GB2312"/>
          <w:sz w:val="28"/>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ascii="楷体_GB2312" w:hAnsi="宋体" w:eastAsia="楷体_GB2312"/>
          <w:sz w:val="28"/>
          <w:szCs w:val="24"/>
        </w:rPr>
        <w:br w:type="page" w:clear="all"/>
      </w:r>
      <w:r/>
    </w:p>
    <w:p>
      <w:pPr>
        <w:pStyle w:val="1013"/>
        <w:spacing w:line="360" w:lineRule="auto"/>
        <w:rPr>
          <w:rFonts w:ascii="宋体"/>
          <w:bCs/>
          <w:position w:val="-10"/>
          <w:sz w:val="24"/>
          <w:szCs w:val="20"/>
        </w:rPr>
      </w:pPr>
      <w:r>
        <w:rPr>
          <w:rFonts w:hint="eastAsia" w:ascii="宋体"/>
          <w:bCs/>
          <w:position w:val="-10"/>
          <w:sz w:val="24"/>
          <w:szCs w:val="20"/>
        </w:rPr>
        <w:t xml:space="preserve">格式十一：其他声明函</w:t>
      </w:r>
      <w:r>
        <w:rPr>
          <w:rFonts w:ascii="宋体"/>
          <w:bCs/>
          <w:position w:val="-10"/>
          <w:sz w:val="24"/>
          <w:szCs w:val="20"/>
        </w:rPr>
      </w:r>
      <w:r/>
    </w:p>
    <w:p>
      <w:pPr>
        <w:pStyle w:val="1013"/>
        <w:rPr>
          <w:rFonts w:ascii="楷体_GB2312" w:hAnsi="Arial" w:eastAsia="楷体_GB2312"/>
          <w:b/>
          <w:position w:val="-10"/>
          <w:sz w:val="28"/>
          <w:szCs w:val="28"/>
        </w:rPr>
      </w:pPr>
      <w:r>
        <w:rPr>
          <w:rFonts w:ascii="楷体_GB2312" w:hAnsi="Arial" w:eastAsia="楷体_GB2312"/>
          <w:b/>
          <w:position w:val="-10"/>
          <w:sz w:val="28"/>
          <w:szCs w:val="28"/>
        </w:rPr>
      </w:r>
      <w:r/>
    </w:p>
    <w:p>
      <w:pPr>
        <w:pStyle w:val="1013"/>
        <w:ind w:left="100"/>
        <w:spacing w:before="50" w:line="360" w:lineRule="auto"/>
        <w:rPr>
          <w:rFonts w:ascii="宋体" w:hAnsi="宋体"/>
          <w:b/>
          <w:sz w:val="24"/>
          <w:szCs w:val="24"/>
        </w:rPr>
        <w:outlineLvl w:val="2"/>
      </w:pPr>
      <w:r>
        <w:rPr>
          <w:rFonts w:hint="eastAsia" w:ascii="宋体" w:hAnsi="宋体"/>
          <w:b/>
          <w:sz w:val="24"/>
          <w:szCs w:val="24"/>
        </w:rPr>
        <w:t xml:space="preserve">（一）残疾人福利性单位声明函格式</w:t>
      </w:r>
      <w:r>
        <w:rPr>
          <w:rFonts w:ascii="宋体" w:hAnsi="宋体"/>
          <w:b/>
          <w:sz w:val="24"/>
          <w:szCs w:val="24"/>
        </w:rPr>
      </w:r>
      <w:r/>
    </w:p>
    <w:p>
      <w:pPr>
        <w:pStyle w:val="1013"/>
        <w:ind w:firstLine="482"/>
        <w:jc w:val="center"/>
        <w:rPr>
          <w:rFonts w:ascii="宋体" w:hAnsi="宋体"/>
          <w:b/>
          <w:sz w:val="24"/>
          <w:szCs w:val="24"/>
        </w:rPr>
      </w:pPr>
      <w:r>
        <w:rPr>
          <w:rFonts w:ascii="宋体" w:hAnsi="宋体"/>
          <w:b/>
          <w:sz w:val="24"/>
          <w:szCs w:val="24"/>
        </w:rPr>
      </w:r>
      <w:r/>
    </w:p>
    <w:p>
      <w:pPr>
        <w:pStyle w:val="1013"/>
        <w:ind w:firstLine="482"/>
        <w:jc w:val="center"/>
        <w:rPr>
          <w:rFonts w:ascii="宋体" w:hAnsi="宋体"/>
          <w:b/>
          <w:sz w:val="24"/>
          <w:szCs w:val="24"/>
        </w:rPr>
      </w:pPr>
      <w:r>
        <w:rPr>
          <w:rFonts w:hint="eastAsia" w:ascii="宋体" w:hAnsi="宋体"/>
          <w:b/>
          <w:sz w:val="24"/>
          <w:szCs w:val="24"/>
        </w:rPr>
        <w:t xml:space="preserve">残疾人福利性单位声明函</w:t>
      </w:r>
      <w:r>
        <w:rPr>
          <w:rFonts w:ascii="宋体" w:hAnsi="宋体"/>
          <w:b/>
          <w:sz w:val="24"/>
          <w:szCs w:val="24"/>
        </w:rPr>
      </w:r>
      <w:r/>
    </w:p>
    <w:p>
      <w:pPr>
        <w:pStyle w:val="1013"/>
        <w:rPr>
          <w:rFonts w:ascii="宋体" w:hAnsi="宋体"/>
          <w:szCs w:val="24"/>
        </w:rPr>
      </w:pPr>
      <w:r>
        <w:rPr>
          <w:rFonts w:ascii="宋体" w:hAnsi="宋体"/>
          <w:szCs w:val="24"/>
        </w:rPr>
      </w:r>
      <w:r/>
    </w:p>
    <w:p>
      <w:pPr>
        <w:pStyle w:val="1013"/>
        <w:ind w:firstLine="480"/>
        <w:spacing w:line="360" w:lineRule="auto"/>
        <w:rPr>
          <w:rFonts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ascii="宋体" w:hAnsi="宋体"/>
          <w:sz w:val="24"/>
          <w:szCs w:val="24"/>
        </w:rPr>
      </w:r>
      <w:r/>
    </w:p>
    <w:p>
      <w:pPr>
        <w:pStyle w:val="1013"/>
        <w:ind w:firstLine="480"/>
        <w:spacing w:line="360" w:lineRule="auto"/>
        <w:rPr>
          <w:rFonts w:ascii="宋体" w:hAnsi="宋体"/>
          <w:sz w:val="24"/>
          <w:szCs w:val="24"/>
        </w:rPr>
      </w:pPr>
      <w:r>
        <w:rPr>
          <w:rFonts w:hint="eastAsia" w:ascii="宋体" w:hAnsi="宋体"/>
          <w:sz w:val="24"/>
          <w:szCs w:val="24"/>
        </w:rPr>
        <w:t xml:space="preserve">本单位对上述声明的真实性负责。如有虚假，将依法承担相应责任。</w:t>
      </w:r>
      <w:r>
        <w:rPr>
          <w:rFonts w:ascii="宋体" w:hAnsi="宋体"/>
          <w:sz w:val="24"/>
          <w:szCs w:val="24"/>
        </w:rPr>
      </w:r>
      <w:r/>
    </w:p>
    <w:p>
      <w:pPr>
        <w:pStyle w:val="1013"/>
        <w:rPr>
          <w:rFonts w:ascii="宋体" w:hAnsi="宋体"/>
          <w:sz w:val="24"/>
          <w:szCs w:val="24"/>
        </w:rPr>
      </w:pPr>
      <w:r>
        <w:rPr>
          <w:rFonts w:ascii="宋体" w:hAnsi="宋体"/>
          <w:sz w:val="24"/>
          <w:szCs w:val="24"/>
        </w:rPr>
      </w:r>
      <w:r/>
    </w:p>
    <w:p>
      <w:pPr>
        <w:pStyle w:val="1013"/>
        <w:ind w:firstLine="4560"/>
        <w:rPr>
          <w:rFonts w:ascii="宋体" w:hAnsi="宋体"/>
          <w:sz w:val="24"/>
          <w:szCs w:val="24"/>
        </w:rPr>
      </w:pPr>
      <w:r>
        <w:rPr>
          <w:rFonts w:hint="eastAsia" w:ascii="宋体" w:hAnsi="宋体"/>
          <w:sz w:val="24"/>
          <w:szCs w:val="24"/>
        </w:rPr>
        <w:t xml:space="preserve">投标人名称（盖章）：</w:t>
      </w:r>
      <w:r>
        <w:rPr>
          <w:rFonts w:ascii="宋体" w:hAnsi="宋体"/>
          <w:sz w:val="24"/>
          <w:szCs w:val="24"/>
        </w:rPr>
      </w:r>
      <w:r/>
    </w:p>
    <w:p>
      <w:pPr>
        <w:pStyle w:val="1013"/>
        <w:ind w:firstLine="4560"/>
        <w:rPr>
          <w:rFonts w:ascii="宋体" w:hAnsi="宋体"/>
          <w:sz w:val="24"/>
          <w:szCs w:val="24"/>
        </w:rPr>
      </w:pPr>
      <w:r>
        <w:rPr>
          <w:rFonts w:hint="eastAsia" w:ascii="宋体" w:hAnsi="宋体"/>
          <w:sz w:val="24"/>
          <w:szCs w:val="24"/>
        </w:rPr>
        <w:t xml:space="preserve">日</w:t>
        <w:tab/>
        <w:t xml:space="preserve">期：</w:t>
      </w:r>
      <w:r>
        <w:rPr>
          <w:rFonts w:ascii="宋体" w:hAnsi="宋体"/>
          <w:sz w:val="24"/>
          <w:szCs w:val="24"/>
        </w:rPr>
      </w:r>
      <w:r/>
    </w:p>
    <w:p>
      <w:pPr>
        <w:pStyle w:val="1013"/>
        <w:rPr>
          <w:rFonts w:ascii="宋体" w:hAnsi="宋体"/>
          <w:szCs w:val="24"/>
        </w:rPr>
      </w:pPr>
      <w:r>
        <w:rPr>
          <w:rFonts w:ascii="宋体" w:hAnsi="宋体"/>
          <w:szCs w:val="24"/>
        </w:rPr>
      </w:r>
      <w:r/>
    </w:p>
    <w:p>
      <w:pPr>
        <w:pStyle w:val="1013"/>
        <w:rPr>
          <w:rFonts w:ascii="宋体" w:hAnsi="宋体"/>
          <w:szCs w:val="24"/>
        </w:rPr>
      </w:pPr>
      <w:r>
        <w:rPr>
          <w:rFonts w:ascii="宋体" w:hAnsi="宋体"/>
          <w:szCs w:val="24"/>
        </w:rPr>
      </w:r>
      <w:r/>
    </w:p>
    <w:p>
      <w:pPr>
        <w:pStyle w:val="1013"/>
        <w:rPr>
          <w:rFonts w:ascii="宋体" w:hAnsi="宋体"/>
          <w:szCs w:val="24"/>
        </w:rPr>
      </w:pPr>
      <w:r>
        <w:rPr>
          <w:rFonts w:ascii="宋体" w:hAnsi="宋体"/>
          <w:szCs w:val="24"/>
        </w:rPr>
      </w:r>
      <w:r/>
    </w:p>
    <w:p>
      <w:pPr>
        <w:pStyle w:val="1013"/>
        <w:ind w:left="100"/>
        <w:spacing w:before="50" w:line="360" w:lineRule="auto"/>
        <w:rPr>
          <w:rFonts w:ascii="宋体" w:hAnsi="宋体"/>
          <w:b/>
          <w:sz w:val="24"/>
          <w:szCs w:val="24"/>
        </w:rPr>
        <w:outlineLvl w:val="2"/>
      </w:pPr>
      <w:r>
        <w:rPr>
          <w:rFonts w:hint="eastAsia" w:ascii="宋体" w:hAnsi="宋体"/>
          <w:b/>
          <w:sz w:val="24"/>
          <w:szCs w:val="24"/>
        </w:rPr>
        <w:t xml:space="preserve">（二）属于监狱企业的证明文件</w:t>
      </w:r>
      <w:r>
        <w:rPr>
          <w:rFonts w:ascii="宋体" w:hAnsi="宋体"/>
          <w:b/>
          <w:sz w:val="24"/>
          <w:szCs w:val="24"/>
        </w:rPr>
      </w:r>
      <w:r/>
    </w:p>
    <w:p>
      <w:pPr>
        <w:pStyle w:val="1013"/>
        <w:ind w:firstLine="480"/>
        <w:spacing w:line="360" w:lineRule="auto"/>
        <w:rPr>
          <w:rFonts w:ascii="宋体" w:hAnsi="宋体"/>
          <w:sz w:val="24"/>
          <w:szCs w:val="24"/>
        </w:rPr>
      </w:pPr>
      <w:r>
        <w:rPr>
          <w:rFonts w:hint="eastAsia" w:ascii="宋体" w:hAnsi="宋体"/>
          <w:sz w:val="24"/>
          <w:szCs w:val="24"/>
        </w:rPr>
        <w:t xml:space="preserve">提供由省级以上监狱管理局、戒毒管理局(含新疆生产建设兵团)出具的属于监狱企业的证明文件</w:t>
      </w:r>
      <w:r>
        <w:rPr>
          <w:rFonts w:ascii="宋体" w:hAnsi="宋体"/>
          <w:sz w:val="24"/>
          <w:szCs w:val="24"/>
        </w:rPr>
      </w:r>
      <w:r/>
    </w:p>
    <w:p>
      <w:pPr>
        <w:pStyle w:val="1013"/>
        <w:ind w:firstLine="480"/>
        <w:spacing w:line="360" w:lineRule="auto"/>
        <w:rPr>
          <w:rFonts w:ascii="宋体" w:hAnsi="宋体"/>
          <w:sz w:val="24"/>
          <w:szCs w:val="24"/>
        </w:rPr>
      </w:pPr>
      <w:r>
        <w:rPr>
          <w:rFonts w:ascii="宋体" w:hAnsi="宋体"/>
          <w:sz w:val="24"/>
          <w:szCs w:val="24"/>
        </w:rPr>
      </w:r>
      <w:r/>
    </w:p>
    <w:p>
      <w:pPr>
        <w:pStyle w:val="1013"/>
        <w:ind w:left="100"/>
        <w:spacing w:before="50" w:line="360" w:lineRule="auto"/>
        <w:rPr>
          <w:rFonts w:ascii="宋体" w:hAnsi="宋体"/>
          <w:b/>
          <w:sz w:val="24"/>
          <w:szCs w:val="24"/>
        </w:rPr>
        <w:outlineLvl w:val="2"/>
      </w:pPr>
      <w:r>
        <w:rPr>
          <w:rFonts w:hint="eastAsia" w:ascii="宋体" w:hAnsi="宋体"/>
          <w:b/>
          <w:sz w:val="24"/>
          <w:szCs w:val="24"/>
        </w:rPr>
        <w:t xml:space="preserve">（三）节能产品认证文件</w:t>
      </w:r>
      <w:r>
        <w:rPr>
          <w:rFonts w:ascii="宋体" w:hAnsi="宋体"/>
          <w:b/>
          <w:sz w:val="24"/>
          <w:szCs w:val="24"/>
        </w:rPr>
      </w:r>
      <w:r/>
    </w:p>
    <w:p>
      <w:pPr>
        <w:pStyle w:val="1013"/>
        <w:ind w:firstLine="480"/>
        <w:spacing w:line="360" w:lineRule="auto"/>
        <w:rPr>
          <w:rFonts w:ascii="宋体" w:hAnsi="宋体"/>
          <w:sz w:val="24"/>
          <w:szCs w:val="24"/>
        </w:rPr>
      </w:pPr>
      <w:r>
        <w:rPr>
          <w:rFonts w:hint="eastAsia" w:ascii="宋体" w:hAnsi="宋体"/>
          <w:sz w:val="24"/>
          <w:szCs w:val="24"/>
        </w:rPr>
        <w:t xml:space="preserve">提供其投标产品在《节能产品政府采购清单》中相应的页面截图及相关证明材料</w:t>
      </w:r>
      <w:r>
        <w:rPr>
          <w:rFonts w:ascii="宋体" w:hAnsi="宋体"/>
          <w:sz w:val="24"/>
          <w:szCs w:val="24"/>
        </w:rPr>
      </w:r>
      <w:r/>
    </w:p>
    <w:p>
      <w:pPr>
        <w:pStyle w:val="1013"/>
        <w:ind w:firstLine="480"/>
        <w:spacing w:line="360" w:lineRule="auto"/>
        <w:rPr>
          <w:rFonts w:ascii="宋体" w:hAnsi="宋体"/>
          <w:sz w:val="24"/>
          <w:szCs w:val="24"/>
        </w:rPr>
      </w:pPr>
      <w:r>
        <w:rPr>
          <w:rFonts w:ascii="宋体" w:hAnsi="宋体"/>
          <w:sz w:val="24"/>
          <w:szCs w:val="24"/>
        </w:rPr>
      </w:r>
      <w:r/>
    </w:p>
    <w:p>
      <w:pPr>
        <w:pStyle w:val="1013"/>
        <w:ind w:left="100"/>
        <w:spacing w:before="50" w:line="360" w:lineRule="auto"/>
        <w:rPr>
          <w:rFonts w:ascii="宋体" w:hAnsi="宋体"/>
          <w:b/>
          <w:sz w:val="24"/>
          <w:szCs w:val="24"/>
        </w:rPr>
        <w:outlineLvl w:val="2"/>
      </w:pPr>
      <w:r>
        <w:rPr>
          <w:rFonts w:hint="eastAsia" w:ascii="宋体" w:hAnsi="宋体"/>
          <w:b/>
          <w:sz w:val="24"/>
          <w:szCs w:val="24"/>
        </w:rPr>
        <w:t xml:space="preserve">（四）环境标志产品认证文件</w:t>
      </w:r>
      <w:r>
        <w:rPr>
          <w:rFonts w:ascii="宋体" w:hAnsi="宋体"/>
          <w:b/>
          <w:sz w:val="24"/>
          <w:szCs w:val="24"/>
        </w:rPr>
      </w:r>
      <w:r/>
    </w:p>
    <w:p>
      <w:pPr>
        <w:pStyle w:val="1013"/>
        <w:ind w:firstLine="480"/>
        <w:spacing w:line="360" w:lineRule="auto"/>
        <w:rPr>
          <w:rFonts w:ascii="宋体" w:hAnsi="宋体"/>
          <w:sz w:val="24"/>
          <w:szCs w:val="24"/>
        </w:rPr>
      </w:pPr>
      <w:r>
        <w:rPr>
          <w:rFonts w:hint="eastAsia" w:ascii="宋体" w:hAnsi="宋体"/>
          <w:sz w:val="24"/>
          <w:szCs w:val="24"/>
        </w:rPr>
        <w:t xml:space="preserve">提供其投标产品在《环境标志产品政府采购清单》中相应的页面截图及相</w:t>
      </w:r>
      <w:r>
        <w:rPr>
          <w:rFonts w:hint="eastAsia" w:ascii="宋体" w:hAnsi="宋体"/>
          <w:sz w:val="24"/>
          <w:szCs w:val="24"/>
        </w:rPr>
        <w:t xml:space="preserve">关证明材料</w:t>
      </w:r>
      <w:r>
        <w:rPr>
          <w:rFonts w:ascii="宋体" w:hAnsi="宋体"/>
          <w:sz w:val="24"/>
          <w:szCs w:val="24"/>
        </w:rPr>
      </w:r>
      <w:r/>
    </w:p>
    <w:p>
      <w:pPr>
        <w:pStyle w:val="1013"/>
        <w:spacing w:before="50" w:line="360" w:lineRule="auto"/>
        <w:rPr>
          <w:rFonts w:hint="eastAsia" w:ascii="宋体" w:hAnsi="宋体"/>
          <w:b/>
          <w:sz w:val="24"/>
          <w:szCs w:val="24"/>
        </w:rPr>
        <w:outlineLvl w:val="2"/>
      </w:pPr>
      <w:r>
        <w:rPr>
          <w:rFonts w:hint="eastAsia" w:ascii="宋体" w:hAnsi="宋体"/>
          <w:b/>
          <w:sz w:val="24"/>
          <w:szCs w:val="24"/>
        </w:rPr>
      </w:r>
      <w:r/>
    </w:p>
    <w:p>
      <w:pPr>
        <w:pStyle w:val="1013"/>
        <w:rPr>
          <w:b/>
          <w:szCs w:val="24"/>
        </w:rPr>
      </w:pPr>
      <w:r>
        <w:rPr>
          <w:b/>
          <w:szCs w:val="24"/>
        </w:rPr>
      </w:r>
      <w:r/>
    </w:p>
    <w:p>
      <w:pPr>
        <w:pStyle w:val="1013"/>
        <w:rPr>
          <w:rFonts w:ascii="宋体"/>
          <w:bCs/>
          <w:position w:val="-10"/>
          <w:sz w:val="24"/>
          <w:szCs w:val="20"/>
        </w:rPr>
      </w:pPr>
      <w:r>
        <w:rPr>
          <w:rFonts w:ascii="宋体"/>
          <w:bCs/>
          <w:position w:val="-10"/>
          <w:sz w:val="24"/>
          <w:szCs w:val="20"/>
        </w:rPr>
        <w:br w:type="page" w:clear="all"/>
      </w:r>
      <w:r>
        <w:rPr>
          <w:rFonts w:ascii="宋体"/>
          <w:bCs/>
          <w:position w:val="-10"/>
          <w:sz w:val="24"/>
          <w:szCs w:val="20"/>
        </w:rPr>
      </w:r>
      <w:r/>
    </w:p>
    <w:p>
      <w:pPr>
        <w:pStyle w:val="1013"/>
        <w:spacing w:line="360" w:lineRule="auto"/>
        <w:rPr>
          <w:rFonts w:ascii="宋体"/>
          <w:bCs/>
          <w:position w:val="-10"/>
          <w:sz w:val="24"/>
          <w:szCs w:val="20"/>
        </w:rPr>
      </w:pPr>
      <w:r>
        <w:rPr>
          <w:rFonts w:hint="eastAsia" w:ascii="宋体"/>
          <w:bCs/>
          <w:position w:val="-10"/>
          <w:sz w:val="24"/>
          <w:szCs w:val="20"/>
        </w:rPr>
        <w:t xml:space="preserve">格式十二：招标文件要求提供的其他材料或投标人认为需提供的材料</w:t>
      </w:r>
      <w:r>
        <w:rPr>
          <w:rFonts w:ascii="宋体"/>
          <w:bCs/>
          <w:position w:val="-10"/>
          <w:sz w:val="24"/>
          <w:szCs w:val="20"/>
        </w:rPr>
      </w:r>
      <w:r/>
    </w:p>
    <w:p>
      <w:pPr>
        <w:pStyle w:val="1013"/>
        <w:rPr>
          <w:rFonts w:ascii="楷体_GB2312" w:hAnsi="Arial" w:eastAsia="楷体_GB2312"/>
          <w:b/>
          <w:position w:val="-10"/>
          <w:sz w:val="28"/>
          <w:szCs w:val="28"/>
        </w:rPr>
      </w:pPr>
      <w:r>
        <w:rPr>
          <w:rFonts w:ascii="楷体_GB2312" w:hAnsi="Arial" w:eastAsia="楷体_GB2312"/>
          <w:b/>
          <w:position w:val="-10"/>
          <w:sz w:val="28"/>
          <w:szCs w:val="28"/>
        </w:rPr>
      </w:r>
      <w:r/>
    </w:p>
    <w:p>
      <w:pPr>
        <w:pStyle w:val="1013"/>
        <w:ind w:right="-6"/>
        <w:spacing w:line="600" w:lineRule="exact"/>
        <w:rPr>
          <w:rFonts w:eastAsia="黑体"/>
          <w:b/>
          <w:sz w:val="32"/>
          <w:szCs w:val="32"/>
        </w:rPr>
      </w:pPr>
      <w:r>
        <w:rPr>
          <w:rFonts w:eastAsia="黑体"/>
          <w:b/>
          <w:sz w:val="32"/>
          <w:szCs w:val="32"/>
        </w:rPr>
      </w:r>
      <w:r/>
    </w:p>
    <w:p>
      <w:pPr>
        <w:pStyle w:val="1013"/>
        <w:rPr>
          <w:rFonts w:hAnsi="Arial" w:eastAsia="黑体"/>
          <w:b/>
          <w:sz w:val="32"/>
          <w:szCs w:val="32"/>
        </w:rPr>
      </w:pPr>
      <w:r>
        <w:rPr>
          <w:rFonts w:hAnsi="Arial" w:eastAsia="黑体"/>
          <w:b/>
          <w:sz w:val="32"/>
          <w:szCs w:val="32"/>
        </w:rPr>
      </w:r>
      <w:r/>
    </w:p>
    <w:p>
      <w:pPr>
        <w:pStyle w:val="1013"/>
        <w:rPr>
          <w:rFonts w:eastAsia="黑体"/>
          <w:b/>
          <w:sz w:val="32"/>
          <w:szCs w:val="32"/>
        </w:rPr>
      </w:pPr>
      <w:r>
        <w:rPr>
          <w:rFonts w:eastAsia="黑体"/>
          <w:b/>
          <w:sz w:val="32"/>
          <w:szCs w:val="32"/>
        </w:rPr>
      </w:r>
      <w:r/>
    </w:p>
    <w:p>
      <w:pPr>
        <w:pStyle w:val="1013"/>
        <w:rPr>
          <w:rFonts w:hAnsi="Arial" w:eastAsia="黑体"/>
          <w:b/>
          <w:sz w:val="32"/>
          <w:szCs w:val="32"/>
        </w:rPr>
      </w:pPr>
      <w:r>
        <w:rPr>
          <w:rFonts w:hAnsi="Arial" w:eastAsia="黑体"/>
          <w:b/>
          <w:sz w:val="32"/>
          <w:szCs w:val="32"/>
        </w:rPr>
      </w:r>
      <w:r/>
    </w:p>
    <w:p>
      <w:pPr>
        <w:pStyle w:val="1013"/>
        <w:rPr>
          <w:rFonts w:eastAsia="黑体"/>
          <w:b/>
          <w:sz w:val="32"/>
          <w:szCs w:val="32"/>
        </w:rPr>
      </w:pPr>
      <w:r>
        <w:rPr>
          <w:rFonts w:eastAsia="黑体"/>
          <w:b/>
          <w:sz w:val="32"/>
          <w:szCs w:val="32"/>
        </w:rPr>
      </w:r>
      <w:r/>
    </w:p>
    <w:p>
      <w:pPr>
        <w:pStyle w:val="1013"/>
        <w:rPr>
          <w:rFonts w:hAnsi="Arial" w:eastAsia="黑体"/>
          <w:b/>
          <w:sz w:val="32"/>
          <w:szCs w:val="32"/>
        </w:rPr>
      </w:pPr>
      <w:r>
        <w:rPr>
          <w:rFonts w:hAnsi="Arial" w:eastAsia="黑体"/>
          <w:b/>
          <w:sz w:val="32"/>
          <w:szCs w:val="32"/>
        </w:rPr>
      </w:r>
      <w:r/>
    </w:p>
    <w:p>
      <w:pPr>
        <w:pStyle w:val="1013"/>
        <w:rPr>
          <w:rFonts w:eastAsia="黑体"/>
          <w:b/>
          <w:sz w:val="32"/>
          <w:szCs w:val="32"/>
        </w:rPr>
      </w:pPr>
      <w:r>
        <w:rPr>
          <w:rFonts w:eastAsia="黑体"/>
          <w:b/>
          <w:sz w:val="32"/>
          <w:szCs w:val="32"/>
        </w:rPr>
      </w:r>
      <w:r/>
    </w:p>
    <w:p>
      <w:pPr>
        <w:pStyle w:val="1013"/>
        <w:rPr>
          <w:rFonts w:eastAsia="黑体"/>
          <w:b/>
          <w:sz w:val="32"/>
          <w:szCs w:val="32"/>
        </w:rPr>
      </w:pPr>
      <w:r>
        <w:rPr>
          <w:rFonts w:eastAsia="黑体"/>
          <w:b/>
          <w:sz w:val="32"/>
          <w:szCs w:val="32"/>
        </w:rPr>
        <w:br w:type="page" w:clear="all"/>
      </w:r>
      <w:r>
        <w:rPr>
          <w:rFonts w:eastAsia="黑体"/>
          <w:b/>
          <w:sz w:val="32"/>
          <w:szCs w:val="32"/>
        </w:rPr>
      </w:r>
      <w:r/>
    </w:p>
    <w:p>
      <w:pPr>
        <w:pStyle w:val="1013"/>
        <w:rPr>
          <w:rFonts w:eastAsia="黑体"/>
          <w:b/>
          <w:sz w:val="32"/>
          <w:szCs w:val="32"/>
        </w:rPr>
      </w:pPr>
      <w:r>
        <w:rPr>
          <w:rFonts w:hint="eastAsia" w:ascii="宋体"/>
          <w:bCs/>
          <w:position w:val="-10"/>
          <w:sz w:val="24"/>
          <w:szCs w:val="20"/>
        </w:rPr>
        <w:t xml:space="preserve">格式十三：</w:t>
      </w:r>
      <w:r>
        <w:rPr>
          <w:rFonts w:eastAsia="黑体"/>
          <w:b/>
          <w:sz w:val="32"/>
          <w:szCs w:val="32"/>
        </w:rPr>
      </w:r>
      <w:r/>
    </w:p>
    <w:p>
      <w:pPr>
        <w:pStyle w:val="1013"/>
        <w:jc w:val="center"/>
        <w:rPr>
          <w:rFonts w:ascii="宋体" w:hAnsi="宋体" w:cs="宋体"/>
          <w:sz w:val="24"/>
          <w:szCs w:val="24"/>
        </w:rPr>
      </w:pPr>
      <w:r>
        <w:rPr>
          <w:rFonts w:hint="eastAsia" w:ascii="黑体" w:hAnsi="黑体" w:eastAsia="黑体" w:cs="宋体"/>
          <w:i/>
          <w:iCs/>
          <w:color w:val="000000"/>
          <w:sz w:val="32"/>
          <w:szCs w:val="32"/>
          <w:u w:val="single"/>
        </w:rPr>
        <w:t xml:space="preserve">法人授权书</w:t>
      </w:r>
      <w:r>
        <w:rPr>
          <w:rFonts w:ascii="宋体" w:hAnsi="宋体" w:cs="宋体"/>
          <w:sz w:val="24"/>
          <w:szCs w:val="24"/>
        </w:rPr>
      </w:r>
      <w:r/>
    </w:p>
    <w:p>
      <w:pPr>
        <w:pStyle w:val="1013"/>
        <w:ind w:firstLine="480"/>
        <w:tabs>
          <w:tab w:val="left" w:pos="360" w:leader="none"/>
        </w:tabs>
        <w:rPr>
          <w:rFonts w:ascii="宋体" w:hAnsi="宋体" w:cs="宋体"/>
          <w:sz w:val="24"/>
          <w:szCs w:val="24"/>
        </w:rPr>
      </w:pPr>
      <w:r>
        <w:rPr>
          <w:rFonts w:hint="eastAsia" w:ascii="宋体" w:hAnsi="宋体" w:cs="宋体"/>
          <w:color w:val="000000"/>
          <w:sz w:val="24"/>
          <w:szCs w:val="24"/>
        </w:rPr>
        <w:t xml:space="preserve">本授权书声明：</w:t>
      </w:r>
      <w:r>
        <w:rPr>
          <w:color w:val="000000"/>
          <w:sz w:val="24"/>
          <w:szCs w:val="24"/>
        </w:rPr>
        <w:t xml:space="preserve">____________</w:t>
      </w:r>
      <w:r>
        <w:rPr>
          <w:rFonts w:hint="eastAsia" w:ascii="宋体" w:hAnsi="宋体" w:cs="宋体"/>
          <w:color w:val="000000"/>
          <w:sz w:val="24"/>
          <w:szCs w:val="24"/>
        </w:rPr>
        <w:t xml:space="preserve">（投标人名称）授权</w:t>
      </w:r>
      <w:r>
        <w:rPr>
          <w:color w:val="000000"/>
          <w:sz w:val="24"/>
          <w:szCs w:val="24"/>
        </w:rPr>
        <w:t xml:space="preserve">________________</w:t>
      </w:r>
      <w:r>
        <w:rPr>
          <w:rFonts w:hint="eastAsia" w:ascii="宋体" w:hAnsi="宋体" w:cs="宋体"/>
          <w:color w:val="000000"/>
          <w:sz w:val="24"/>
          <w:szCs w:val="24"/>
        </w:rPr>
        <w:t xml:space="preserve">（被授权人的姓名）为我方就</w:t>
      </w:r>
      <w:r>
        <w:rPr>
          <w:color w:val="000000"/>
          <w:sz w:val="24"/>
          <w:szCs w:val="24"/>
        </w:rPr>
        <w:t xml:space="preserve">JSZC-</w:t>
      </w:r>
      <w:r>
        <w:rPr>
          <w:color w:val="000000"/>
          <w:sz w:val="24"/>
          <w:szCs w:val="24"/>
          <w:u w:val="single"/>
        </w:rPr>
        <w:t xml:space="preserve">       </w:t>
      </w:r>
      <w:r>
        <w:rPr>
          <w:rFonts w:hint="eastAsia" w:ascii="宋体" w:hAnsi="宋体" w:cs="宋体"/>
          <w:color w:val="000000"/>
          <w:sz w:val="24"/>
          <w:szCs w:val="24"/>
        </w:rPr>
        <w:t xml:space="preserve">号项目采购活动的合法代理人，以本单位名义全权处理一切与该项目采购有关的事务。</w:t>
      </w:r>
      <w:r>
        <w:rPr>
          <w:rFonts w:ascii="宋体" w:hAnsi="宋体" w:cs="宋体"/>
          <w:sz w:val="24"/>
          <w:szCs w:val="24"/>
        </w:rPr>
      </w:r>
      <w:r/>
    </w:p>
    <w:p>
      <w:pPr>
        <w:pStyle w:val="1013"/>
        <w:ind w:firstLine="480"/>
        <w:tabs>
          <w:tab w:val="left" w:pos="360" w:leader="none"/>
        </w:tabs>
        <w:rPr>
          <w:rFonts w:ascii="宋体" w:hAnsi="宋体" w:cs="宋体"/>
          <w:sz w:val="24"/>
          <w:szCs w:val="24"/>
        </w:rPr>
      </w:pPr>
      <w:r>
        <w:rPr>
          <w:rFonts w:hint="eastAsia" w:ascii="宋体" w:hAnsi="宋体" w:cs="宋体"/>
          <w:color w:val="000000"/>
          <w:sz w:val="24"/>
          <w:szCs w:val="24"/>
        </w:rPr>
        <w:t xml:space="preserve">本授权书于</w:t>
      </w:r>
      <w:r>
        <w:rPr>
          <w:color w:val="000000"/>
          <w:sz w:val="24"/>
          <w:szCs w:val="24"/>
        </w:rPr>
        <w:t xml:space="preserve">______</w:t>
      </w:r>
      <w:r>
        <w:rPr>
          <w:rFonts w:hint="eastAsia" w:ascii="宋体" w:hAnsi="宋体" w:cs="宋体"/>
          <w:color w:val="000000"/>
          <w:sz w:val="24"/>
          <w:szCs w:val="24"/>
        </w:rPr>
        <w:t xml:space="preserve">年</w:t>
      </w:r>
      <w:r>
        <w:rPr>
          <w:color w:val="000000"/>
          <w:sz w:val="24"/>
          <w:szCs w:val="24"/>
        </w:rPr>
        <w:t xml:space="preserve">____</w:t>
      </w:r>
      <w:r>
        <w:rPr>
          <w:rFonts w:hint="eastAsia" w:ascii="宋体" w:hAnsi="宋体" w:cs="宋体"/>
          <w:color w:val="000000"/>
          <w:sz w:val="24"/>
          <w:szCs w:val="24"/>
        </w:rPr>
        <w:t xml:space="preserve">月</w:t>
      </w:r>
      <w:r>
        <w:rPr>
          <w:color w:val="000000"/>
          <w:sz w:val="24"/>
          <w:szCs w:val="24"/>
        </w:rPr>
        <w:t xml:space="preserve">____</w:t>
      </w:r>
      <w:r>
        <w:rPr>
          <w:rFonts w:hint="eastAsia" w:ascii="宋体" w:hAnsi="宋体" w:cs="宋体"/>
          <w:color w:val="000000"/>
          <w:sz w:val="24"/>
          <w:szCs w:val="24"/>
        </w:rPr>
        <w:t xml:space="preserve">日起生效，特此声明。</w:t>
      </w:r>
      <w:r>
        <w:rPr>
          <w:rFonts w:ascii="宋体" w:hAnsi="宋体" w:cs="宋体"/>
          <w:sz w:val="24"/>
          <w:szCs w:val="24"/>
        </w:rPr>
      </w:r>
      <w:r/>
    </w:p>
    <w:p>
      <w:pPr>
        <w:pStyle w:val="1013"/>
        <w:tabs>
          <w:tab w:val="left" w:pos="360" w:leader="none"/>
        </w:tabs>
        <w:rPr>
          <w:rFonts w:ascii="宋体" w:hAnsi="宋体" w:cs="宋体"/>
          <w:sz w:val="24"/>
          <w:szCs w:val="24"/>
        </w:rPr>
      </w:pPr>
      <w:r>
        <w:rPr>
          <w:color w:val="000000"/>
          <w:sz w:val="24"/>
          <w:szCs w:val="24"/>
        </w:rPr>
        <w:t xml:space="preserve">         </w:t>
      </w:r>
      <w:r>
        <w:rPr>
          <w:rFonts w:hint="eastAsia" w:ascii="宋体" w:hAnsi="宋体" w:cs="宋体"/>
          <w:color w:val="000000"/>
          <w:sz w:val="24"/>
          <w:szCs w:val="24"/>
        </w:rPr>
        <w:t xml:space="preserve">被授权人身份证号码：</w:t>
      </w:r>
      <w:r>
        <w:rPr>
          <w:color w:val="000000"/>
          <w:sz w:val="24"/>
          <w:szCs w:val="24"/>
          <w:u w:val="single"/>
        </w:rPr>
        <w:t xml:space="preserve">                             </w:t>
      </w:r>
      <w:r>
        <w:rPr>
          <w:rFonts w:ascii="宋体" w:hAnsi="宋体" w:cs="宋体"/>
          <w:sz w:val="24"/>
          <w:szCs w:val="24"/>
        </w:rPr>
      </w:r>
      <w:r/>
    </w:p>
    <w:p>
      <w:pPr>
        <w:pStyle w:val="1013"/>
        <w:tabs>
          <w:tab w:val="left" w:pos="360" w:leader="none"/>
        </w:tabs>
        <w:rPr>
          <w:rFonts w:ascii="宋体" w:hAnsi="宋体" w:cs="宋体"/>
          <w:sz w:val="24"/>
          <w:szCs w:val="24"/>
        </w:rPr>
      </w:pPr>
      <w:r>
        <w:rPr>
          <w:color w:val="000000"/>
          <w:sz w:val="24"/>
          <w:szCs w:val="24"/>
        </w:rPr>
        <w:t xml:space="preserve">         </w:t>
      </w:r>
      <w:r>
        <w:rPr>
          <w:rFonts w:hint="eastAsia" w:ascii="宋体" w:hAnsi="宋体" w:cs="宋体"/>
          <w:color w:val="000000"/>
          <w:sz w:val="24"/>
          <w:szCs w:val="24"/>
        </w:rPr>
        <w:t xml:space="preserve">被授权人联系电话：（手机）</w:t>
      </w:r>
      <w:r>
        <w:rPr>
          <w:color w:val="000000"/>
          <w:sz w:val="24"/>
          <w:szCs w:val="24"/>
          <w:u w:val="single"/>
        </w:rPr>
        <w:t xml:space="preserve">                         </w:t>
      </w:r>
      <w:r>
        <w:rPr>
          <w:rFonts w:ascii="宋体" w:hAnsi="宋体" w:cs="宋体"/>
          <w:sz w:val="24"/>
          <w:szCs w:val="24"/>
        </w:rPr>
      </w:r>
      <w:r/>
    </w:p>
    <w:p>
      <w:pPr>
        <w:pStyle w:val="1013"/>
        <w:ind w:firstLine="1200"/>
        <w:tabs>
          <w:tab w:val="left" w:pos="360" w:leader="none"/>
        </w:tabs>
        <w:rPr>
          <w:rFonts w:ascii="宋体" w:hAnsi="宋体" w:cs="宋体"/>
          <w:sz w:val="24"/>
          <w:szCs w:val="24"/>
        </w:rPr>
      </w:pPr>
      <w:r>
        <w:rPr>
          <w:rFonts w:hint="eastAsia" w:ascii="宋体" w:hAnsi="宋体" w:cs="宋体"/>
          <w:color w:val="000000"/>
          <w:sz w:val="24"/>
          <w:szCs w:val="24"/>
        </w:rPr>
        <w:t xml:space="preserve">授权单位名称：</w:t>
      </w:r>
      <w:r>
        <w:rPr>
          <w:rFonts w:hint="eastAsia" w:ascii="宋体" w:hAnsi="宋体" w:cs="宋体"/>
          <w:color w:val="000000"/>
          <w:sz w:val="24"/>
          <w:szCs w:val="24"/>
          <w:u w:val="single"/>
        </w:rPr>
        <w:t xml:space="preserve">（加盖</w:t>
      </w:r>
      <w:r>
        <w:rPr>
          <w:color w:val="000000"/>
          <w:sz w:val="24"/>
          <w:szCs w:val="24"/>
          <w:u w:val="single"/>
        </w:rPr>
        <w:t xml:space="preserve">CA</w:t>
      </w:r>
      <w:r>
        <w:rPr>
          <w:rFonts w:hint="eastAsia" w:ascii="宋体" w:hAnsi="宋体" w:cs="宋体"/>
          <w:color w:val="000000"/>
          <w:sz w:val="24"/>
          <w:szCs w:val="24"/>
          <w:u w:val="single"/>
        </w:rPr>
        <w:t xml:space="preserve">电子公章）</w:t>
      </w:r>
      <w:r>
        <w:rPr>
          <w:rFonts w:ascii="宋体" w:hAnsi="宋体" w:cs="宋体"/>
          <w:sz w:val="24"/>
          <w:szCs w:val="24"/>
        </w:rPr>
      </w:r>
      <w:r/>
    </w:p>
    <w:p>
      <w:pPr>
        <w:pStyle w:val="1013"/>
        <w:ind w:firstLine="480"/>
        <w:tabs>
          <w:tab w:val="left" w:pos="360" w:leader="none"/>
        </w:tabs>
        <w:rPr>
          <w:rFonts w:ascii="宋体" w:hAnsi="宋体" w:cs="宋体"/>
          <w:sz w:val="24"/>
          <w:szCs w:val="24"/>
        </w:rPr>
      </w:pPr>
      <w:r>
        <w:rPr>
          <w:color w:val="000000"/>
          <w:sz w:val="24"/>
          <w:szCs w:val="24"/>
        </w:rPr>
        <w:t xml:space="preserve">     </w:t>
      </w:r>
      <w:r>
        <w:rPr>
          <w:rFonts w:hint="eastAsia" w:ascii="宋体" w:hAnsi="宋体" w:cs="宋体"/>
          <w:color w:val="000000"/>
          <w:sz w:val="24"/>
          <w:szCs w:val="24"/>
        </w:rPr>
        <w:t xml:space="preserve">单位地址：</w:t>
      </w:r>
      <w:r>
        <w:rPr>
          <w:color w:val="000000"/>
          <w:sz w:val="24"/>
          <w:szCs w:val="24"/>
          <w:u w:val="single"/>
        </w:rPr>
        <w:t xml:space="preserve">                                        </w:t>
      </w:r>
      <w:r>
        <w:rPr>
          <w:rFonts w:ascii="宋体" w:hAnsi="宋体" w:cs="宋体"/>
          <w:sz w:val="24"/>
          <w:szCs w:val="24"/>
        </w:rPr>
      </w:r>
      <w:r/>
    </w:p>
    <w:p>
      <w:pPr>
        <w:pStyle w:val="1013"/>
        <w:ind w:firstLine="480"/>
        <w:tabs>
          <w:tab w:val="left" w:pos="360" w:leader="none"/>
        </w:tabs>
        <w:rPr>
          <w:rFonts w:ascii="宋体" w:hAnsi="宋体" w:cs="宋体"/>
          <w:sz w:val="24"/>
          <w:szCs w:val="24"/>
        </w:rPr>
      </w:pPr>
      <w:r>
        <w:rPr>
          <w:color w:val="000000"/>
          <w:sz w:val="24"/>
          <w:szCs w:val="24"/>
        </w:rPr>
        <w:t xml:space="preserve">     </w:t>
      </w:r>
      <w:r>
        <w:rPr>
          <w:rFonts w:hint="eastAsia" w:ascii="宋体" w:hAnsi="宋体" w:cs="宋体"/>
          <w:color w:val="000000"/>
          <w:sz w:val="24"/>
          <w:szCs w:val="24"/>
        </w:rPr>
        <w:t xml:space="preserve">日期：</w:t>
      </w:r>
      <w:r>
        <w:rPr>
          <w:color w:val="000000"/>
          <w:sz w:val="24"/>
          <w:szCs w:val="24"/>
          <w:u w:val="single"/>
        </w:rPr>
        <w:t xml:space="preserve">                                        </w:t>
      </w:r>
      <w:r>
        <w:rPr>
          <w:rFonts w:ascii="宋体" w:hAnsi="宋体" w:cs="宋体"/>
          <w:sz w:val="24"/>
          <w:szCs w:val="24"/>
        </w:rPr>
      </w:r>
      <w:r/>
    </w:p>
    <w:p>
      <w:pPr>
        <w:pStyle w:val="1013"/>
        <w:rPr>
          <w:rFonts w:ascii="宋体" w:hAnsi="宋体" w:cs="宋体"/>
          <w:sz w:val="24"/>
          <w:szCs w:val="24"/>
        </w:rPr>
      </w:pPr>
      <w:r>
        <w:rPr>
          <w:rFonts w:ascii="宋体" w:hAnsi="宋体" w:cs="宋体"/>
          <w:sz w:val="24"/>
          <w:szCs w:val="24"/>
        </w:rPr>
        <w:t xml:space="preserve"> </w:t>
      </w:r>
      <w:r/>
    </w:p>
    <w:p>
      <w:pPr>
        <w:pStyle w:val="1013"/>
        <w:ind w:right="-6"/>
        <w:spacing w:line="600" w:lineRule="exact"/>
        <w:rPr>
          <w:rFonts w:eastAsia="黑体"/>
          <w:b/>
          <w:sz w:val="32"/>
          <w:szCs w:val="32"/>
        </w:rPr>
      </w:pPr>
      <w:r>
        <w:rPr>
          <w:rFonts w:eastAsia="黑体"/>
          <w:b/>
          <w:sz w:val="48"/>
          <w:szCs w:val="24"/>
        </w:rPr>
        <w:br w:type="page" w:clear="all"/>
      </w:r>
      <w:r>
        <w:rPr>
          <w:rFonts w:hint="eastAsia" w:eastAsia="黑体"/>
          <w:b/>
          <w:sz w:val="32"/>
          <w:szCs w:val="32"/>
        </w:rPr>
        <w:t xml:space="preserve">资格证明文件</w:t>
      </w:r>
      <w:r>
        <w:rPr>
          <w:rFonts w:eastAsia="黑体"/>
          <w:b/>
          <w:sz w:val="32"/>
          <w:szCs w:val="32"/>
        </w:rPr>
      </w:r>
      <w:r/>
    </w:p>
    <w:p>
      <w:pPr>
        <w:pStyle w:val="1013"/>
        <w:ind w:right="-6" w:firstLine="482"/>
        <w:spacing w:line="600" w:lineRule="exact"/>
        <w:rPr>
          <w:rFonts w:ascii="宋体" w:eastAsia="黑体"/>
          <w:b/>
          <w:sz w:val="24"/>
          <w:szCs w:val="24"/>
        </w:rPr>
      </w:pPr>
      <w:r>
        <w:rPr>
          <w:rFonts w:hint="eastAsia" w:ascii="宋体" w:eastAsia="黑体"/>
          <w:b/>
          <w:sz w:val="24"/>
          <w:szCs w:val="24"/>
        </w:rPr>
        <w:t xml:space="preserve">（说明：投标人须按</w:t>
      </w:r>
      <w:r>
        <w:rPr>
          <w:rFonts w:hint="eastAsia" w:ascii="黑体" w:eastAsia="黑体"/>
          <w:b/>
          <w:sz w:val="24"/>
          <w:szCs w:val="24"/>
        </w:rPr>
        <w:t xml:space="preserve">“招标公告”</w:t>
      </w:r>
      <w:r>
        <w:rPr>
          <w:rFonts w:hint="eastAsia" w:ascii="宋体" w:eastAsia="黑体"/>
          <w:b/>
          <w:sz w:val="24"/>
          <w:szCs w:val="24"/>
        </w:rPr>
        <w:t xml:space="preserve">的要求，并按下列格式提供相应的资格证明文件）　　　</w:t>
      </w:r>
      <w:r>
        <w:rPr>
          <w:rFonts w:ascii="宋体" w:eastAsia="黑体"/>
          <w:b/>
          <w:sz w:val="24"/>
          <w:szCs w:val="24"/>
        </w:rPr>
      </w:r>
      <w:r/>
    </w:p>
    <w:p>
      <w:pPr>
        <w:pStyle w:val="1013"/>
        <w:ind w:right="-6" w:firstLine="480"/>
        <w:spacing w:line="600" w:lineRule="exact"/>
        <w:rPr>
          <w:rFonts w:ascii="宋体" w:hAnsi="宋体"/>
          <w:sz w:val="24"/>
          <w:szCs w:val="24"/>
        </w:rPr>
      </w:pPr>
      <w:r>
        <w:rPr>
          <w:rFonts w:hint="eastAsia" w:ascii="宋体" w:hAnsi="宋体"/>
          <w:sz w:val="24"/>
          <w:szCs w:val="24"/>
        </w:rPr>
        <w:t xml:space="preserve">  格式一：资格性检查响应对照表</w:t>
      </w:r>
      <w:r>
        <w:rPr>
          <w:rFonts w:ascii="宋体" w:hAnsi="宋体"/>
          <w:sz w:val="24"/>
          <w:szCs w:val="24"/>
        </w:rPr>
      </w:r>
      <w:r/>
    </w:p>
    <w:p>
      <w:pPr>
        <w:pStyle w:val="1013"/>
        <w:ind w:firstLine="720"/>
        <w:spacing w:line="500" w:lineRule="exact"/>
        <w:rPr>
          <w:rFonts w:ascii="宋体"/>
          <w:sz w:val="24"/>
          <w:szCs w:val="24"/>
        </w:rPr>
      </w:pPr>
      <w:r>
        <w:rPr>
          <w:rFonts w:hint="eastAsia" w:ascii="宋体"/>
          <w:sz w:val="24"/>
          <w:szCs w:val="24"/>
        </w:rPr>
        <w:t xml:space="preserve">格式二：</w:t>
      </w:r>
      <w:r>
        <w:rPr>
          <w:rFonts w:ascii="宋体" w:hAnsi="宋体" w:cs="宋体"/>
          <w:sz w:val="24"/>
        </w:rPr>
        <w:t xml:space="preserve">法人或者其他组织的营业执照等证明文件，自然人</w:t>
      </w:r>
      <w:r>
        <w:rPr>
          <w:rFonts w:ascii="宋体" w:hAnsi="宋体" w:cs="宋体"/>
          <w:sz w:val="24"/>
        </w:rPr>
        <w:t xml:space="preserve">的身份证明</w:t>
      </w:r>
      <w:r>
        <w:rPr>
          <w:rFonts w:ascii="宋体"/>
          <w:sz w:val="24"/>
          <w:szCs w:val="24"/>
        </w:rPr>
      </w:r>
      <w:r/>
    </w:p>
    <w:p>
      <w:pPr>
        <w:pStyle w:val="1013"/>
        <w:ind w:firstLine="720"/>
        <w:spacing w:line="500" w:lineRule="exact"/>
        <w:rPr>
          <w:rFonts w:ascii="宋体" w:hAnsi="宋体" w:cs="宋体"/>
          <w:sz w:val="24"/>
          <w:szCs w:val="24"/>
        </w:rPr>
      </w:pPr>
      <w:r>
        <w:rPr>
          <w:rFonts w:hint="eastAsia" w:ascii="宋体" w:hAnsi="宋体" w:cs="宋体"/>
          <w:sz w:val="24"/>
          <w:szCs w:val="24"/>
        </w:rPr>
        <w:t xml:space="preserve">格式三：上一年度的</w:t>
      </w:r>
      <w:r>
        <w:rPr>
          <w:rFonts w:ascii="宋体" w:hAnsi="宋体" w:cs="宋体"/>
          <w:sz w:val="24"/>
          <w:szCs w:val="24"/>
        </w:rPr>
        <w:t xml:space="preserve">财务状况报告</w:t>
      </w:r>
      <w:r>
        <w:rPr>
          <w:rFonts w:hint="eastAsia" w:ascii="宋体" w:hAnsi="宋体" w:cs="宋体"/>
          <w:sz w:val="24"/>
        </w:rPr>
        <w:t xml:space="preserve">（成立不满一年不需提供）</w:t>
      </w:r>
      <w:r>
        <w:rPr>
          <w:rFonts w:ascii="宋体" w:hAnsi="宋体" w:cs="宋体"/>
          <w:sz w:val="24"/>
          <w:szCs w:val="24"/>
        </w:rPr>
      </w:r>
      <w:r/>
    </w:p>
    <w:p>
      <w:pPr>
        <w:pStyle w:val="1013"/>
        <w:ind w:firstLine="720"/>
        <w:spacing w:line="500" w:lineRule="exact"/>
        <w:rPr>
          <w:rFonts w:ascii="宋体"/>
          <w:sz w:val="24"/>
          <w:szCs w:val="24"/>
        </w:rPr>
      </w:pPr>
      <w:r>
        <w:rPr>
          <w:rFonts w:hint="eastAsia" w:ascii="宋体" w:hAnsi="宋体" w:cs="宋体"/>
          <w:sz w:val="24"/>
          <w:szCs w:val="24"/>
        </w:rPr>
        <w:t xml:space="preserve">格式四：</w:t>
      </w:r>
      <w:r>
        <w:rPr>
          <w:rFonts w:ascii="宋体" w:hAnsi="宋体" w:cs="宋体"/>
          <w:sz w:val="24"/>
          <w:szCs w:val="24"/>
        </w:rPr>
        <w:t xml:space="preserve">依法缴纳税收和社会保障资金的相关材料</w:t>
      </w:r>
      <w:r>
        <w:rPr>
          <w:rFonts w:ascii="宋体"/>
          <w:sz w:val="24"/>
          <w:szCs w:val="24"/>
        </w:rPr>
      </w:r>
      <w:r/>
    </w:p>
    <w:p>
      <w:pPr>
        <w:pStyle w:val="1013"/>
        <w:ind w:firstLine="720"/>
        <w:spacing w:line="500" w:lineRule="exact"/>
        <w:rPr>
          <w:rFonts w:ascii="宋体" w:hAnsi="宋体" w:cs="宋体"/>
          <w:sz w:val="24"/>
          <w:szCs w:val="24"/>
        </w:rPr>
      </w:pPr>
      <w:r>
        <w:rPr>
          <w:rFonts w:hint="eastAsia" w:ascii="宋体"/>
          <w:sz w:val="24"/>
          <w:szCs w:val="24"/>
        </w:rPr>
        <w:t xml:space="preserve">格式五：</w:t>
      </w:r>
      <w:r>
        <w:rPr>
          <w:rFonts w:hint="eastAsia" w:ascii="宋体" w:hAnsi="宋体" w:cs="宋体"/>
          <w:sz w:val="24"/>
          <w:szCs w:val="24"/>
        </w:rPr>
        <w:t xml:space="preserve">具备履行合同所必需的设备和专业技术能力的书面声明</w:t>
      </w:r>
      <w:r>
        <w:rPr>
          <w:rFonts w:ascii="宋体" w:hAnsi="宋体" w:cs="宋体"/>
          <w:sz w:val="24"/>
          <w:szCs w:val="24"/>
        </w:rPr>
      </w:r>
      <w:r/>
    </w:p>
    <w:p>
      <w:pPr>
        <w:pStyle w:val="1013"/>
        <w:ind w:firstLine="720"/>
        <w:spacing w:line="500" w:lineRule="exact"/>
        <w:rPr>
          <w:rFonts w:ascii="宋体" w:hAnsi="宋体" w:cs="宋体"/>
          <w:sz w:val="24"/>
          <w:szCs w:val="24"/>
        </w:rPr>
      </w:pPr>
      <w:r>
        <w:rPr>
          <w:rFonts w:hint="eastAsia" w:ascii="宋体" w:hAnsi="宋体" w:cs="宋体"/>
          <w:sz w:val="24"/>
          <w:szCs w:val="24"/>
        </w:rPr>
        <w:t xml:space="preserve">格式六：</w:t>
      </w:r>
      <w:r>
        <w:rPr>
          <w:rFonts w:ascii="宋体" w:hAnsi="宋体" w:cs="宋体"/>
          <w:sz w:val="24"/>
          <w:szCs w:val="24"/>
        </w:rPr>
        <w:t xml:space="preserve">参加政府采购活动前3年内在经营活动中没有重大违法记录的书面声明</w:t>
      </w:r>
      <w:r/>
    </w:p>
    <w:p>
      <w:pPr>
        <w:pStyle w:val="1013"/>
        <w:ind w:firstLine="720"/>
        <w:spacing w:line="500" w:lineRule="exact"/>
        <w:rPr>
          <w:rFonts w:ascii="宋体"/>
          <w:sz w:val="24"/>
          <w:szCs w:val="24"/>
        </w:rPr>
      </w:pPr>
      <w:r>
        <w:rPr>
          <w:rFonts w:hint="eastAsia" w:ascii="宋体"/>
          <w:sz w:val="24"/>
          <w:szCs w:val="24"/>
        </w:rPr>
        <w:t xml:space="preserve">格式七：投标人</w:t>
      </w:r>
      <w:r>
        <w:rPr>
          <w:rFonts w:ascii="宋体"/>
          <w:sz w:val="24"/>
          <w:szCs w:val="24"/>
        </w:rPr>
        <w:t xml:space="preserve">及</w:t>
      </w:r>
      <w:r>
        <w:rPr>
          <w:rFonts w:hint="eastAsia" w:ascii="宋体"/>
          <w:sz w:val="24"/>
          <w:szCs w:val="24"/>
        </w:rPr>
        <w:t xml:space="preserve">投标产品（货物/</w:t>
      </w:r>
      <w:r>
        <w:rPr>
          <w:rFonts w:ascii="宋体"/>
          <w:sz w:val="24"/>
          <w:szCs w:val="24"/>
        </w:rPr>
        <w:t xml:space="preserve">服务</w:t>
      </w:r>
      <w:r>
        <w:rPr>
          <w:rFonts w:hint="eastAsia" w:ascii="宋体"/>
          <w:sz w:val="24"/>
          <w:szCs w:val="24"/>
        </w:rPr>
        <w:t xml:space="preserve">）</w:t>
      </w:r>
      <w:r>
        <w:rPr>
          <w:rFonts w:hint="eastAsia" w:ascii="宋体"/>
          <w:bCs/>
          <w:sz w:val="24"/>
          <w:szCs w:val="24"/>
        </w:rPr>
        <w:t xml:space="preserve">资质证书</w:t>
      </w:r>
      <w:r>
        <w:rPr>
          <w:rFonts w:hint="eastAsia" w:ascii="宋体"/>
          <w:sz w:val="24"/>
          <w:szCs w:val="24"/>
        </w:rPr>
        <w:t xml:space="preserve">（复印件）</w:t>
      </w:r>
      <w:r>
        <w:rPr>
          <w:rFonts w:ascii="宋体"/>
          <w:sz w:val="24"/>
          <w:szCs w:val="24"/>
        </w:rPr>
      </w:r>
      <w:r/>
    </w:p>
    <w:p>
      <w:pPr>
        <w:pStyle w:val="1013"/>
        <w:ind w:firstLine="720"/>
        <w:spacing w:line="500" w:lineRule="exact"/>
        <w:rPr>
          <w:rFonts w:ascii="宋体"/>
          <w:bCs/>
          <w:sz w:val="24"/>
          <w:szCs w:val="24"/>
        </w:rPr>
      </w:pPr>
      <w:r>
        <w:rPr>
          <w:rFonts w:hint="eastAsia" w:ascii="宋体"/>
          <w:sz w:val="24"/>
          <w:szCs w:val="24"/>
        </w:rPr>
        <w:t xml:space="preserve">格式八</w:t>
      </w:r>
      <w:r>
        <w:rPr>
          <w:rFonts w:hint="eastAsia" w:ascii="宋体"/>
          <w:bCs/>
          <w:sz w:val="24"/>
          <w:szCs w:val="24"/>
        </w:rPr>
        <w:t xml:space="preserve">*****（本项目要求的其他资格条件）</w:t>
      </w:r>
      <w:r>
        <w:rPr>
          <w:rFonts w:ascii="宋体"/>
          <w:bCs/>
          <w:sz w:val="24"/>
          <w:szCs w:val="24"/>
        </w:rPr>
      </w:r>
      <w:r/>
    </w:p>
    <w:p>
      <w:pPr>
        <w:pStyle w:val="1013"/>
        <w:ind w:left="1806" w:hanging="1054"/>
        <w:spacing w:line="500" w:lineRule="exact"/>
        <w:rPr>
          <w:b/>
          <w:szCs w:val="24"/>
        </w:rPr>
      </w:pPr>
      <w:r>
        <w:rPr>
          <w:b/>
          <w:szCs w:val="24"/>
        </w:rPr>
      </w:r>
      <w:r/>
    </w:p>
    <w:p>
      <w:pPr>
        <w:pStyle w:val="1013"/>
        <w:spacing w:line="500" w:lineRule="exact"/>
        <w:rPr>
          <w:rFonts w:ascii="宋体" w:hAnsi="宋体"/>
          <w:b/>
          <w:sz w:val="24"/>
          <w:szCs w:val="24"/>
        </w:rPr>
      </w:pPr>
      <w:r>
        <w:rPr>
          <w:rFonts w:hint="eastAsia"/>
          <w:b/>
          <w:szCs w:val="24"/>
        </w:rPr>
        <w:t xml:space="preserve">　　</w:t>
      </w:r>
      <w:r>
        <w:rPr>
          <w:rFonts w:hint="eastAsia" w:ascii="宋体"/>
          <w:b/>
          <w:sz w:val="24"/>
          <w:szCs w:val="24"/>
        </w:rPr>
        <w:t xml:space="preserve">注</w:t>
      </w:r>
      <w:r>
        <w:rPr>
          <w:rFonts w:hint="eastAsia" w:ascii="宋体"/>
          <w:bCs/>
          <w:sz w:val="24"/>
          <w:szCs w:val="24"/>
        </w:rPr>
        <w:t xml:space="preserve">：</w:t>
      </w:r>
      <w:r>
        <w:rPr>
          <w:rFonts w:hint="eastAsia" w:ascii="宋体" w:hAnsi="宋体"/>
          <w:b/>
          <w:sz w:val="24"/>
          <w:szCs w:val="24"/>
        </w:rPr>
        <w:t xml:space="preserve">1、以上凡标注原件的，是指投标文件的正本中必须是原件，副本的制作仍按“投标人须知”执行。</w:t>
      </w:r>
      <w:r>
        <w:rPr>
          <w:rFonts w:ascii="宋体" w:hAnsi="宋体"/>
          <w:b/>
          <w:sz w:val="24"/>
          <w:szCs w:val="24"/>
        </w:rPr>
      </w:r>
      <w:r/>
    </w:p>
    <w:p>
      <w:pPr>
        <w:pStyle w:val="1013"/>
        <w:spacing w:before="50" w:after="120" w:line="360" w:lineRule="auto"/>
        <w:rPr>
          <w:rFonts w:ascii="宋体" w:hAnsi="宋体"/>
          <w:b/>
          <w:sz w:val="24"/>
          <w:szCs w:val="24"/>
        </w:rPr>
      </w:pPr>
      <w:r>
        <w:rPr>
          <w:rFonts w:hint="eastAsia" w:ascii="宋体" w:hAnsi="宋体"/>
          <w:b/>
          <w:sz w:val="24"/>
          <w:szCs w:val="24"/>
        </w:rPr>
        <w:t xml:space="preserve">        2、建议投标人将资格证明文件单独装订成册。</w:t>
      </w:r>
      <w:r>
        <w:rPr>
          <w:rFonts w:ascii="宋体" w:hAnsi="宋体"/>
          <w:b/>
          <w:sz w:val="24"/>
          <w:szCs w:val="24"/>
        </w:rPr>
      </w:r>
      <w:r/>
    </w:p>
    <w:p>
      <w:pPr>
        <w:pStyle w:val="1013"/>
        <w:spacing w:line="500" w:lineRule="exact"/>
        <w:rPr>
          <w:b/>
          <w:szCs w:val="24"/>
        </w:rPr>
      </w:pPr>
      <w:r>
        <w:rPr>
          <w:b/>
          <w:szCs w:val="24"/>
        </w:rPr>
      </w:r>
      <w:r/>
    </w:p>
    <w:p>
      <w:pPr>
        <w:pStyle w:val="1013"/>
        <w:ind w:right="-5"/>
        <w:spacing w:line="500" w:lineRule="exact"/>
        <w:rPr>
          <w:sz w:val="24"/>
          <w:szCs w:val="24"/>
        </w:rPr>
      </w:pPr>
      <w:r>
        <w:rPr>
          <w:b/>
          <w:szCs w:val="24"/>
        </w:rPr>
        <w:br w:type="page" w:clear="all"/>
      </w:r>
      <w:r>
        <w:rPr>
          <w:rFonts w:hint="eastAsia"/>
          <w:sz w:val="24"/>
          <w:szCs w:val="24"/>
        </w:rPr>
        <w:t xml:space="preserve">格式一</w:t>
      </w:r>
      <w:r>
        <w:rPr>
          <w:sz w:val="24"/>
          <w:szCs w:val="24"/>
        </w:rPr>
      </w:r>
      <w:r/>
    </w:p>
    <w:p>
      <w:pPr>
        <w:pStyle w:val="1013"/>
        <w:jc w:val="center"/>
        <w:rPr>
          <w:rFonts w:ascii="宋体" w:hAnsi="宋体"/>
          <w:sz w:val="24"/>
          <w:szCs w:val="24"/>
        </w:rPr>
      </w:pPr>
      <w:r>
        <w:rPr>
          <w:rFonts w:hint="eastAsia" w:ascii="宋体" w:hAnsi="宋体"/>
          <w:sz w:val="24"/>
          <w:szCs w:val="24"/>
        </w:rPr>
        <w:t xml:space="preserve">资格性检查响应对照表</w:t>
      </w:r>
      <w:r>
        <w:rPr>
          <w:rFonts w:ascii="宋体" w:hAnsi="宋体"/>
          <w:sz w:val="24"/>
          <w:szCs w:val="24"/>
        </w:rPr>
      </w:r>
      <w:r/>
    </w:p>
    <w:p>
      <w:pPr>
        <w:pStyle w:val="1013"/>
        <w:ind w:firstLine="306"/>
        <w:spacing w:line="480" w:lineRule="auto"/>
        <w:rPr>
          <w:rFonts w:ascii="宋体" w:hAnsi="宋体"/>
        </w:rPr>
      </w:pPr>
      <w:r>
        <w:rPr>
          <w:rFonts w:hint="eastAsia" w:ascii="宋体" w:hAnsi="宋体"/>
        </w:rPr>
        <w:t xml:space="preserve">投标人全称（加盖公章）：</w:t>
      </w:r>
      <w:r>
        <w:rPr>
          <w:rFonts w:ascii="宋体" w:hAnsi="宋体"/>
        </w:rPr>
      </w:r>
      <w:r/>
    </w:p>
    <w:tbl>
      <w:tblPr>
        <w:tblW w:w="84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pStyle w:val="1013"/>
              <w:jc w:val="center"/>
              <w:spacing w:line="240" w:lineRule="atLeast"/>
              <w:rPr>
                <w:rFonts w:ascii="宋体" w:hAnsi="宋体"/>
              </w:rPr>
            </w:pPr>
            <w:r>
              <w:rPr>
                <w:rFonts w:hint="eastAsia" w:ascii="宋体" w:hAnsi="宋体"/>
              </w:rPr>
              <w:t xml:space="preserve">序号</w:t>
            </w:r>
            <w:r>
              <w:rPr>
                <w:rFonts w:ascii="宋体" w:hAnsi="宋体"/>
              </w:rPr>
            </w:r>
            <w:r/>
          </w:p>
        </w:tc>
        <w:tc>
          <w:tcPr>
            <w:tcW w:w="4991" w:type="dxa"/>
            <w:vAlign w:val="center"/>
            <w:textDirection w:val="lrTb"/>
            <w:noWrap w:val="false"/>
          </w:tcPr>
          <w:p>
            <w:pPr>
              <w:pStyle w:val="1013"/>
              <w:jc w:val="center"/>
              <w:spacing w:line="240" w:lineRule="atLeast"/>
              <w:rPr>
                <w:rFonts w:ascii="宋体" w:hAnsi="宋体"/>
              </w:rPr>
            </w:pPr>
            <w:r>
              <w:rPr>
                <w:rFonts w:hint="eastAsia" w:ascii="宋体" w:hAnsi="宋体"/>
              </w:rPr>
              <w:t xml:space="preserve">资格性检查响应内容</w:t>
            </w:r>
            <w:r>
              <w:rPr>
                <w:rFonts w:ascii="宋体" w:hAnsi="宋体"/>
              </w:rPr>
            </w:r>
            <w:r/>
          </w:p>
        </w:tc>
        <w:tc>
          <w:tcPr>
            <w:tcW w:w="1417" w:type="dxa"/>
            <w:vAlign w:val="center"/>
            <w:textDirection w:val="lrTb"/>
            <w:noWrap w:val="false"/>
          </w:tcPr>
          <w:p>
            <w:pPr>
              <w:pStyle w:val="1013"/>
              <w:jc w:val="center"/>
              <w:spacing w:line="240" w:lineRule="atLeast"/>
              <w:rPr>
                <w:rFonts w:ascii="宋体" w:hAnsi="宋体"/>
              </w:rPr>
            </w:pPr>
            <w:r>
              <w:rPr>
                <w:rFonts w:hint="eastAsia" w:ascii="宋体" w:hAnsi="宋体"/>
              </w:rPr>
              <w:t xml:space="preserve">是否响应</w:t>
            </w:r>
            <w:r>
              <w:rPr>
                <w:rFonts w:ascii="宋体" w:hAnsi="宋体"/>
              </w:rPr>
            </w:r>
            <w:r/>
          </w:p>
          <w:p>
            <w:pPr>
              <w:pStyle w:val="1013"/>
              <w:jc w:val="center"/>
              <w:spacing w:line="240" w:lineRule="atLeast"/>
              <w:rPr>
                <w:rFonts w:ascii="宋体" w:hAnsi="宋体"/>
              </w:rPr>
            </w:pPr>
            <w:r>
              <w:rPr>
                <w:rFonts w:hint="eastAsia" w:ascii="宋体" w:hAnsi="宋体"/>
              </w:rPr>
              <w:t xml:space="preserve">（填是或者否）</w:t>
            </w:r>
            <w:r>
              <w:rPr>
                <w:rFonts w:ascii="宋体" w:hAnsi="宋体"/>
              </w:rPr>
            </w:r>
            <w:r/>
          </w:p>
        </w:tc>
        <w:tc>
          <w:tcPr>
            <w:tcW w:w="1418" w:type="dxa"/>
            <w:vAlign w:val="center"/>
            <w:textDirection w:val="lrTb"/>
            <w:noWrap w:val="false"/>
          </w:tcPr>
          <w:p>
            <w:pPr>
              <w:pStyle w:val="1013"/>
              <w:jc w:val="center"/>
              <w:spacing w:line="240" w:lineRule="atLeast"/>
              <w:rPr>
                <w:rFonts w:ascii="宋体" w:hAnsi="宋体"/>
              </w:rPr>
            </w:pPr>
            <w:r>
              <w:rPr>
                <w:rFonts w:hint="eastAsia" w:ascii="宋体" w:hAnsi="宋体"/>
              </w:rPr>
              <w:t xml:space="preserve">投标文件中的</w:t>
            </w:r>
            <w:r>
              <w:rPr>
                <w:rFonts w:ascii="宋体" w:hAnsi="宋体"/>
              </w:rPr>
            </w:r>
            <w:r/>
          </w:p>
          <w:p>
            <w:pPr>
              <w:pStyle w:val="1013"/>
              <w:jc w:val="center"/>
              <w:spacing w:line="240" w:lineRule="atLeast"/>
              <w:rPr>
                <w:rFonts w:ascii="宋体" w:hAnsi="宋体"/>
              </w:rPr>
            </w:pPr>
            <w:r>
              <w:rPr>
                <w:rFonts w:hint="eastAsia" w:ascii="宋体" w:hAnsi="宋体"/>
              </w:rPr>
              <w:t xml:space="preserve">页码位置</w:t>
            </w:r>
            <w:r>
              <w:rPr>
                <w:rFonts w:ascii="宋体" w:hAnsi="宋体"/>
              </w:rPr>
            </w:r>
            <w:r/>
          </w:p>
        </w:tc>
      </w:tr>
      <w:tr>
        <w:trPr>
          <w:trHeight w:val="1015"/>
        </w:trPr>
        <w:tc>
          <w:tcPr>
            <w:tcW w:w="646" w:type="dxa"/>
            <w:vAlign w:val="center"/>
            <w:textDirection w:val="lrTb"/>
            <w:noWrap w:val="false"/>
          </w:tcPr>
          <w:p>
            <w:pPr>
              <w:pStyle w:val="1013"/>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991" w:type="dxa"/>
            <w:vAlign w:val="center"/>
            <w:textDirection w:val="lrTb"/>
            <w:noWrap w:val="false"/>
          </w:tcPr>
          <w:p>
            <w:pPr>
              <w:pStyle w:val="1013"/>
              <w:spacing w:line="480" w:lineRule="exact"/>
              <w:rPr>
                <w:rFonts w:ascii="宋体" w:hAnsi="宋体"/>
                <w:iCs/>
                <w:sz w:val="24"/>
                <w:szCs w:val="24"/>
                <w:u w:val="single"/>
              </w:rPr>
            </w:pPr>
            <w:r>
              <w:rPr>
                <w:rFonts w:ascii="宋体" w:hAnsi="宋体"/>
                <w:iCs/>
                <w:sz w:val="24"/>
                <w:szCs w:val="24"/>
                <w:u w:val="single"/>
              </w:rPr>
            </w:r>
            <w:r/>
          </w:p>
        </w:tc>
        <w:tc>
          <w:tcPr>
            <w:tcW w:w="1417" w:type="dxa"/>
            <w:vAlign w:val="center"/>
            <w:textDirection w:val="lrTb"/>
            <w:noWrap w:val="false"/>
          </w:tcPr>
          <w:p>
            <w:pPr>
              <w:pStyle w:val="1013"/>
              <w:rPr>
                <w:rFonts w:ascii="宋体" w:hAnsi="宋体"/>
                <w:b/>
                <w:sz w:val="24"/>
                <w:szCs w:val="24"/>
              </w:rPr>
            </w:pPr>
            <w:r>
              <w:rPr>
                <w:rFonts w:ascii="宋体" w:hAnsi="宋体"/>
                <w:b/>
                <w:sz w:val="24"/>
                <w:szCs w:val="24"/>
              </w:rPr>
            </w:r>
            <w:r/>
          </w:p>
        </w:tc>
        <w:tc>
          <w:tcPr>
            <w:tcW w:w="1418" w:type="dxa"/>
            <w:vAlign w:val="center"/>
            <w:textDirection w:val="lrTb"/>
            <w:noWrap w:val="false"/>
          </w:tcPr>
          <w:p>
            <w:pPr>
              <w:pStyle w:val="1013"/>
              <w:rPr>
                <w:rFonts w:ascii="宋体" w:hAnsi="宋体"/>
                <w:b/>
                <w:sz w:val="24"/>
                <w:szCs w:val="24"/>
              </w:rPr>
            </w:pPr>
            <w:r>
              <w:rPr>
                <w:rFonts w:ascii="宋体" w:hAnsi="宋体"/>
                <w:b/>
                <w:sz w:val="24"/>
                <w:szCs w:val="24"/>
              </w:rPr>
            </w:r>
            <w:r/>
          </w:p>
        </w:tc>
      </w:tr>
      <w:tr>
        <w:trPr>
          <w:trHeight w:val="1015"/>
        </w:trPr>
        <w:tc>
          <w:tcPr>
            <w:tcW w:w="646" w:type="dxa"/>
            <w:vAlign w:val="center"/>
            <w:textDirection w:val="lrTb"/>
            <w:noWrap w:val="false"/>
          </w:tcPr>
          <w:p>
            <w:pPr>
              <w:pStyle w:val="1013"/>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4991" w:type="dxa"/>
            <w:vAlign w:val="center"/>
            <w:textDirection w:val="lrTb"/>
            <w:noWrap w:val="false"/>
          </w:tcPr>
          <w:p>
            <w:pPr>
              <w:pStyle w:val="1013"/>
              <w:spacing w:line="480" w:lineRule="exact"/>
              <w:rPr>
                <w:rFonts w:ascii="宋体" w:hAnsi="宋体"/>
                <w:iCs/>
                <w:sz w:val="24"/>
                <w:szCs w:val="24"/>
                <w:u w:val="single"/>
              </w:rPr>
            </w:pPr>
            <w:r>
              <w:rPr>
                <w:rFonts w:ascii="宋体" w:hAnsi="宋体"/>
                <w:iCs/>
                <w:sz w:val="24"/>
                <w:szCs w:val="24"/>
                <w:u w:val="single"/>
              </w:rPr>
            </w:r>
            <w:r/>
          </w:p>
        </w:tc>
        <w:tc>
          <w:tcPr>
            <w:tcW w:w="1417" w:type="dxa"/>
            <w:vAlign w:val="center"/>
            <w:textDirection w:val="lrTb"/>
            <w:noWrap w:val="false"/>
          </w:tcPr>
          <w:p>
            <w:pPr>
              <w:pStyle w:val="1013"/>
              <w:rPr>
                <w:rFonts w:ascii="宋体" w:hAnsi="宋体"/>
                <w:sz w:val="24"/>
                <w:szCs w:val="24"/>
              </w:rPr>
            </w:pPr>
            <w:r>
              <w:rPr>
                <w:rFonts w:ascii="宋体" w:hAnsi="宋体"/>
                <w:sz w:val="24"/>
                <w:szCs w:val="24"/>
              </w:rPr>
            </w:r>
            <w:r/>
          </w:p>
        </w:tc>
        <w:tc>
          <w:tcPr>
            <w:tcW w:w="1418" w:type="dxa"/>
            <w:vAlign w:val="center"/>
            <w:textDirection w:val="lrTb"/>
            <w:noWrap w:val="false"/>
          </w:tcPr>
          <w:p>
            <w:pPr>
              <w:pStyle w:val="1013"/>
              <w:rPr>
                <w:rFonts w:ascii="宋体" w:hAnsi="宋体"/>
                <w:sz w:val="24"/>
                <w:szCs w:val="24"/>
              </w:rPr>
            </w:pPr>
            <w:r>
              <w:rPr>
                <w:rFonts w:ascii="宋体" w:hAnsi="宋体"/>
                <w:sz w:val="24"/>
                <w:szCs w:val="24"/>
              </w:rPr>
            </w:r>
            <w:r/>
          </w:p>
        </w:tc>
      </w:tr>
      <w:tr>
        <w:trPr>
          <w:trHeight w:val="1015"/>
        </w:trPr>
        <w:tc>
          <w:tcPr>
            <w:tcW w:w="646" w:type="dxa"/>
            <w:vAlign w:val="center"/>
            <w:textDirection w:val="lrTb"/>
            <w:noWrap w:val="false"/>
          </w:tcPr>
          <w:p>
            <w:pPr>
              <w:pStyle w:val="1013"/>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4991" w:type="dxa"/>
            <w:vAlign w:val="center"/>
            <w:textDirection w:val="lrTb"/>
            <w:noWrap w:val="false"/>
          </w:tcPr>
          <w:p>
            <w:pPr>
              <w:pStyle w:val="1013"/>
              <w:spacing w:line="480" w:lineRule="exact"/>
              <w:rPr>
                <w:rFonts w:ascii="宋体" w:hAnsi="宋体"/>
                <w:iCs/>
                <w:sz w:val="24"/>
                <w:szCs w:val="24"/>
                <w:u w:val="single"/>
              </w:rPr>
            </w:pPr>
            <w:r>
              <w:rPr>
                <w:rFonts w:ascii="宋体" w:hAnsi="宋体"/>
                <w:iCs/>
                <w:sz w:val="24"/>
                <w:szCs w:val="24"/>
                <w:u w:val="single"/>
              </w:rPr>
            </w:r>
            <w:r/>
          </w:p>
        </w:tc>
        <w:tc>
          <w:tcPr>
            <w:tcW w:w="1417" w:type="dxa"/>
            <w:vAlign w:val="center"/>
            <w:textDirection w:val="lrTb"/>
            <w:noWrap w:val="false"/>
          </w:tcPr>
          <w:p>
            <w:pPr>
              <w:pStyle w:val="1013"/>
              <w:rPr>
                <w:rFonts w:ascii="宋体" w:hAnsi="宋体"/>
                <w:sz w:val="24"/>
                <w:szCs w:val="24"/>
              </w:rPr>
            </w:pPr>
            <w:r>
              <w:rPr>
                <w:rFonts w:ascii="宋体" w:hAnsi="宋体"/>
                <w:sz w:val="24"/>
                <w:szCs w:val="24"/>
              </w:rPr>
            </w:r>
            <w:r/>
          </w:p>
        </w:tc>
        <w:tc>
          <w:tcPr>
            <w:tcW w:w="1418" w:type="dxa"/>
            <w:vAlign w:val="center"/>
            <w:textDirection w:val="lrTb"/>
            <w:noWrap w:val="false"/>
          </w:tcPr>
          <w:p>
            <w:pPr>
              <w:pStyle w:val="1013"/>
              <w:rPr>
                <w:rFonts w:ascii="宋体" w:hAnsi="宋体"/>
                <w:sz w:val="24"/>
                <w:szCs w:val="24"/>
              </w:rPr>
            </w:pPr>
            <w:r>
              <w:rPr>
                <w:rFonts w:ascii="宋体" w:hAnsi="宋体"/>
                <w:sz w:val="24"/>
                <w:szCs w:val="24"/>
              </w:rPr>
            </w:r>
            <w:r/>
          </w:p>
        </w:tc>
      </w:tr>
      <w:tr>
        <w:trPr>
          <w:trHeight w:val="1015"/>
        </w:trPr>
        <w:tc>
          <w:tcPr>
            <w:tcW w:w="646" w:type="dxa"/>
            <w:vAlign w:val="center"/>
            <w:textDirection w:val="lrTb"/>
            <w:noWrap w:val="false"/>
          </w:tcPr>
          <w:p>
            <w:pPr>
              <w:pStyle w:val="1013"/>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4991" w:type="dxa"/>
            <w:vAlign w:val="center"/>
            <w:textDirection w:val="lrTb"/>
            <w:noWrap w:val="false"/>
          </w:tcPr>
          <w:p>
            <w:pPr>
              <w:pStyle w:val="1013"/>
              <w:spacing w:line="360" w:lineRule="auto"/>
              <w:rPr>
                <w:rFonts w:ascii="宋体" w:hAnsi="宋体"/>
                <w:iCs/>
                <w:sz w:val="24"/>
                <w:szCs w:val="24"/>
                <w:u w:val="single"/>
              </w:rPr>
            </w:pPr>
            <w:r>
              <w:rPr>
                <w:rFonts w:ascii="宋体" w:hAnsi="宋体"/>
                <w:iCs/>
                <w:sz w:val="24"/>
                <w:szCs w:val="24"/>
                <w:u w:val="single"/>
              </w:rPr>
            </w:r>
            <w:r/>
          </w:p>
        </w:tc>
        <w:tc>
          <w:tcPr>
            <w:tcW w:w="1417" w:type="dxa"/>
            <w:vAlign w:val="center"/>
            <w:textDirection w:val="lrTb"/>
            <w:noWrap w:val="false"/>
          </w:tcPr>
          <w:p>
            <w:pPr>
              <w:pStyle w:val="1013"/>
              <w:rPr>
                <w:rFonts w:ascii="宋体" w:hAnsi="宋体"/>
                <w:sz w:val="24"/>
                <w:szCs w:val="24"/>
              </w:rPr>
            </w:pPr>
            <w:r>
              <w:rPr>
                <w:rFonts w:ascii="宋体" w:hAnsi="宋体"/>
                <w:sz w:val="24"/>
                <w:szCs w:val="24"/>
              </w:rPr>
            </w:r>
            <w:r/>
          </w:p>
        </w:tc>
        <w:tc>
          <w:tcPr>
            <w:tcW w:w="1418" w:type="dxa"/>
            <w:vAlign w:val="center"/>
            <w:textDirection w:val="lrTb"/>
            <w:noWrap w:val="false"/>
          </w:tcPr>
          <w:p>
            <w:pPr>
              <w:pStyle w:val="1013"/>
              <w:rPr>
                <w:rFonts w:ascii="宋体" w:hAnsi="宋体"/>
                <w:sz w:val="24"/>
                <w:szCs w:val="24"/>
              </w:rPr>
            </w:pPr>
            <w:r>
              <w:rPr>
                <w:rFonts w:ascii="宋体" w:hAnsi="宋体"/>
                <w:sz w:val="24"/>
                <w:szCs w:val="24"/>
              </w:rPr>
            </w:r>
            <w:r/>
          </w:p>
        </w:tc>
      </w:tr>
      <w:tr>
        <w:trPr>
          <w:trHeight w:val="1015"/>
        </w:trPr>
        <w:tc>
          <w:tcPr>
            <w:tcW w:w="646" w:type="dxa"/>
            <w:vAlign w:val="center"/>
            <w:textDirection w:val="lrTb"/>
            <w:noWrap w:val="false"/>
          </w:tcPr>
          <w:p>
            <w:pPr>
              <w:pStyle w:val="1013"/>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4991" w:type="dxa"/>
            <w:vAlign w:val="center"/>
            <w:textDirection w:val="lrTb"/>
            <w:noWrap w:val="false"/>
          </w:tcPr>
          <w:p>
            <w:pPr>
              <w:pStyle w:val="1013"/>
              <w:spacing w:line="590" w:lineRule="atLeast"/>
              <w:rPr>
                <w:rFonts w:ascii="宋体" w:hAnsi="宋体"/>
                <w:iCs/>
                <w:sz w:val="24"/>
                <w:szCs w:val="24"/>
                <w:u w:val="single"/>
              </w:rPr>
            </w:pPr>
            <w:r>
              <w:rPr>
                <w:rFonts w:ascii="宋体" w:hAnsi="宋体"/>
                <w:iCs/>
                <w:sz w:val="24"/>
                <w:szCs w:val="24"/>
                <w:u w:val="single"/>
              </w:rPr>
            </w:r>
            <w:r/>
          </w:p>
        </w:tc>
        <w:tc>
          <w:tcPr>
            <w:tcW w:w="1417" w:type="dxa"/>
            <w:vAlign w:val="center"/>
            <w:textDirection w:val="lrTb"/>
            <w:noWrap w:val="false"/>
          </w:tcPr>
          <w:p>
            <w:pPr>
              <w:pStyle w:val="1013"/>
              <w:rPr>
                <w:rFonts w:ascii="宋体" w:hAnsi="宋体"/>
                <w:sz w:val="24"/>
                <w:szCs w:val="24"/>
              </w:rPr>
            </w:pPr>
            <w:r>
              <w:rPr>
                <w:rFonts w:ascii="宋体" w:hAnsi="宋体"/>
                <w:sz w:val="24"/>
                <w:szCs w:val="24"/>
              </w:rPr>
            </w:r>
            <w:r/>
          </w:p>
        </w:tc>
        <w:tc>
          <w:tcPr>
            <w:tcW w:w="1418" w:type="dxa"/>
            <w:vAlign w:val="center"/>
            <w:textDirection w:val="lrTb"/>
            <w:noWrap w:val="false"/>
          </w:tcPr>
          <w:p>
            <w:pPr>
              <w:pStyle w:val="1013"/>
              <w:rPr>
                <w:rFonts w:ascii="宋体" w:hAnsi="宋体"/>
                <w:sz w:val="24"/>
                <w:szCs w:val="24"/>
              </w:rPr>
            </w:pPr>
            <w:r>
              <w:rPr>
                <w:rFonts w:ascii="宋体" w:hAnsi="宋体"/>
                <w:sz w:val="24"/>
                <w:szCs w:val="24"/>
              </w:rPr>
            </w:r>
            <w:r/>
          </w:p>
        </w:tc>
      </w:tr>
      <w:tr>
        <w:trPr>
          <w:trHeight w:val="1015"/>
        </w:trPr>
        <w:tc>
          <w:tcPr>
            <w:tcW w:w="646" w:type="dxa"/>
            <w:vAlign w:val="center"/>
            <w:textDirection w:val="lrTb"/>
            <w:noWrap w:val="false"/>
          </w:tcPr>
          <w:p>
            <w:pPr>
              <w:pStyle w:val="1013"/>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4991" w:type="dxa"/>
            <w:vAlign w:val="center"/>
            <w:textDirection w:val="lrTb"/>
            <w:noWrap w:val="false"/>
          </w:tcPr>
          <w:p>
            <w:pPr>
              <w:pStyle w:val="1013"/>
              <w:spacing w:line="590" w:lineRule="atLeast"/>
              <w:rPr>
                <w:rFonts w:ascii="宋体" w:hAnsi="宋体"/>
                <w:iCs/>
                <w:sz w:val="24"/>
                <w:szCs w:val="24"/>
                <w:u w:val="single"/>
              </w:rPr>
            </w:pPr>
            <w:r>
              <w:rPr>
                <w:rFonts w:ascii="宋体" w:hAnsi="宋体"/>
                <w:iCs/>
                <w:sz w:val="24"/>
                <w:szCs w:val="24"/>
                <w:u w:val="single"/>
              </w:rPr>
            </w:r>
            <w:r/>
          </w:p>
        </w:tc>
        <w:tc>
          <w:tcPr>
            <w:tcW w:w="1417" w:type="dxa"/>
            <w:vAlign w:val="center"/>
            <w:textDirection w:val="lrTb"/>
            <w:noWrap w:val="false"/>
          </w:tcPr>
          <w:p>
            <w:pPr>
              <w:pStyle w:val="1013"/>
              <w:rPr>
                <w:rFonts w:ascii="宋体" w:hAnsi="宋体"/>
                <w:sz w:val="24"/>
                <w:szCs w:val="24"/>
              </w:rPr>
            </w:pPr>
            <w:r>
              <w:rPr>
                <w:rFonts w:ascii="宋体" w:hAnsi="宋体"/>
                <w:sz w:val="24"/>
                <w:szCs w:val="24"/>
              </w:rPr>
            </w:r>
            <w:r/>
          </w:p>
        </w:tc>
        <w:tc>
          <w:tcPr>
            <w:tcW w:w="1418" w:type="dxa"/>
            <w:vAlign w:val="center"/>
            <w:textDirection w:val="lrTb"/>
            <w:noWrap w:val="false"/>
          </w:tcPr>
          <w:p>
            <w:pPr>
              <w:pStyle w:val="1013"/>
              <w:rPr>
                <w:rFonts w:ascii="宋体" w:hAnsi="宋体"/>
                <w:sz w:val="24"/>
                <w:szCs w:val="24"/>
              </w:rPr>
            </w:pPr>
            <w:r>
              <w:rPr>
                <w:rFonts w:ascii="宋体" w:hAnsi="宋体"/>
                <w:sz w:val="24"/>
                <w:szCs w:val="24"/>
              </w:rPr>
            </w:r>
            <w:r/>
          </w:p>
        </w:tc>
      </w:tr>
      <w:tr>
        <w:trPr>
          <w:trHeight w:val="1015"/>
        </w:trPr>
        <w:tc>
          <w:tcPr>
            <w:tcW w:w="646" w:type="dxa"/>
            <w:vAlign w:val="center"/>
            <w:textDirection w:val="lrTb"/>
            <w:noWrap w:val="false"/>
          </w:tcPr>
          <w:p>
            <w:pPr>
              <w:pStyle w:val="1013"/>
              <w:jc w:val="center"/>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4991" w:type="dxa"/>
            <w:vAlign w:val="center"/>
            <w:textDirection w:val="lrTb"/>
            <w:noWrap w:val="false"/>
          </w:tcPr>
          <w:p>
            <w:pPr>
              <w:pStyle w:val="1013"/>
              <w:spacing w:line="590" w:lineRule="atLeast"/>
              <w:rPr>
                <w:rFonts w:ascii="宋体" w:hAnsi="宋体"/>
                <w:iCs/>
                <w:u w:val="single"/>
              </w:rPr>
            </w:pPr>
            <w:r>
              <w:rPr>
                <w:rFonts w:hint="eastAsia" w:ascii="宋体" w:hAnsi="宋体"/>
                <w:iCs/>
                <w:u w:val="single"/>
              </w:rPr>
              <w:t xml:space="preserve">招标文件中的其他实质性要求</w:t>
            </w:r>
            <w:r>
              <w:rPr>
                <w:rFonts w:ascii="宋体" w:hAnsi="宋体"/>
                <w:iCs/>
                <w:u w:val="single"/>
              </w:rPr>
            </w:r>
            <w:r/>
          </w:p>
        </w:tc>
        <w:tc>
          <w:tcPr>
            <w:tcW w:w="1417" w:type="dxa"/>
            <w:vAlign w:val="center"/>
            <w:textDirection w:val="lrTb"/>
            <w:noWrap w:val="false"/>
          </w:tcPr>
          <w:p>
            <w:pPr>
              <w:pStyle w:val="1013"/>
              <w:rPr>
                <w:rFonts w:ascii="宋体" w:hAnsi="宋体"/>
                <w:sz w:val="24"/>
                <w:szCs w:val="24"/>
              </w:rPr>
            </w:pPr>
            <w:r>
              <w:rPr>
                <w:rFonts w:ascii="宋体" w:hAnsi="宋体"/>
                <w:sz w:val="24"/>
                <w:szCs w:val="24"/>
              </w:rPr>
            </w:r>
            <w:r/>
          </w:p>
        </w:tc>
        <w:tc>
          <w:tcPr>
            <w:tcW w:w="1418" w:type="dxa"/>
            <w:vAlign w:val="center"/>
            <w:textDirection w:val="lrTb"/>
            <w:noWrap w:val="false"/>
          </w:tcPr>
          <w:p>
            <w:pPr>
              <w:pStyle w:val="1013"/>
              <w:rPr>
                <w:rFonts w:ascii="宋体" w:hAnsi="宋体"/>
                <w:sz w:val="24"/>
                <w:szCs w:val="24"/>
              </w:rPr>
            </w:pPr>
            <w:r>
              <w:rPr>
                <w:rFonts w:ascii="宋体" w:hAnsi="宋体"/>
                <w:sz w:val="24"/>
                <w:szCs w:val="24"/>
              </w:rPr>
            </w:r>
            <w:r/>
          </w:p>
        </w:tc>
      </w:tr>
    </w:tbl>
    <w:p>
      <w:pPr>
        <w:pStyle w:val="1013"/>
        <w:ind w:firstLine="480"/>
        <w:spacing w:line="440" w:lineRule="exact"/>
        <w:rPr>
          <w:rFonts w:ascii="宋体" w:hAnsi="宋体"/>
          <w:sz w:val="24"/>
          <w:szCs w:val="24"/>
        </w:rPr>
      </w:pPr>
      <w:r>
        <w:rPr>
          <w:rFonts w:ascii="宋体" w:hAnsi="宋体"/>
          <w:sz w:val="24"/>
          <w:szCs w:val="24"/>
        </w:rPr>
      </w:r>
      <w:r/>
    </w:p>
    <w:p>
      <w:pPr>
        <w:pStyle w:val="1013"/>
        <w:spacing w:before="50" w:after="50"/>
        <w:rPr>
          <w:rFonts w:ascii="黑体" w:eastAsia="黑体"/>
          <w:sz w:val="44"/>
          <w:szCs w:val="24"/>
        </w:rPr>
      </w:pPr>
      <w:r>
        <w:rPr>
          <w:rFonts w:ascii="黑体" w:eastAsia="黑体"/>
          <w:sz w:val="44"/>
          <w:szCs w:val="24"/>
        </w:rPr>
      </w:r>
      <w:r/>
    </w:p>
    <w:p>
      <w:pPr>
        <w:pStyle w:val="1013"/>
        <w:spacing w:before="50" w:after="50"/>
        <w:rPr>
          <w:rFonts w:ascii="黑体" w:eastAsia="黑体"/>
          <w:sz w:val="44"/>
          <w:szCs w:val="24"/>
        </w:rPr>
      </w:pPr>
      <w:r>
        <w:rPr>
          <w:rFonts w:ascii="黑体" w:eastAsia="黑体"/>
          <w:sz w:val="44"/>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rPr>
          <w:b/>
          <w:szCs w:val="24"/>
        </w:rPr>
      </w:pPr>
      <w:r>
        <w:rPr>
          <w:b/>
          <w:szCs w:val="24"/>
        </w:rPr>
        <w:br w:type="page" w:clear="all"/>
      </w:r>
      <w:r>
        <w:rPr>
          <w:b/>
          <w:szCs w:val="24"/>
        </w:rPr>
      </w:r>
      <w:r/>
    </w:p>
    <w:p>
      <w:pPr>
        <w:pStyle w:val="1013"/>
        <w:ind w:right="-5"/>
        <w:spacing w:line="500" w:lineRule="exact"/>
        <w:rPr>
          <w:rFonts w:ascii="宋体"/>
          <w:sz w:val="24"/>
          <w:szCs w:val="24"/>
        </w:rPr>
      </w:pPr>
      <w:r>
        <w:rPr>
          <w:rFonts w:hint="eastAsia" w:ascii="宋体"/>
          <w:sz w:val="24"/>
          <w:szCs w:val="24"/>
        </w:rPr>
        <w:t xml:space="preserve">格式二</w:t>
      </w:r>
      <w:r>
        <w:rPr>
          <w:rFonts w:ascii="宋体"/>
          <w:sz w:val="24"/>
          <w:szCs w:val="24"/>
        </w:rPr>
      </w:r>
      <w:r/>
    </w:p>
    <w:p>
      <w:pPr>
        <w:pStyle w:val="1013"/>
        <w:ind w:firstLine="960"/>
        <w:spacing w:line="500" w:lineRule="exact"/>
        <w:rPr>
          <w:b/>
          <w:szCs w:val="24"/>
        </w:rPr>
      </w:pPr>
      <w:r>
        <w:rPr>
          <w:rFonts w:ascii="宋体" w:hAnsi="宋体" w:cs="宋体"/>
          <w:sz w:val="24"/>
        </w:rPr>
        <w:t xml:space="preserve">法人或者其他组织的营业执照等证明文件，自然人的身份证明</w:t>
      </w:r>
      <w:r>
        <w:rPr>
          <w:b/>
          <w:szCs w:val="24"/>
        </w:rPr>
      </w:r>
      <w:r/>
    </w:p>
    <w:p>
      <w:pPr>
        <w:pStyle w:val="1013"/>
        <w:jc w:val="center"/>
        <w:spacing w:line="500" w:lineRule="exact"/>
        <w:rPr>
          <w:b/>
          <w:szCs w:val="24"/>
        </w:rPr>
      </w:pPr>
      <w:r>
        <w:rPr>
          <w:b/>
          <w:szCs w:val="24"/>
        </w:rPr>
      </w:r>
      <w:r/>
    </w:p>
    <w:p>
      <w:pPr>
        <w:pStyle w:val="1013"/>
        <w:rPr>
          <w:b/>
          <w:szCs w:val="24"/>
        </w:rPr>
      </w:pPr>
      <w:r>
        <w:rPr>
          <w:b/>
          <w:szCs w:val="24"/>
        </w:rPr>
      </w:r>
      <w:r/>
    </w:p>
    <w:p>
      <w:pPr>
        <w:pStyle w:val="1013"/>
        <w:rPr>
          <w:b/>
          <w:szCs w:val="24"/>
        </w:rPr>
      </w:pPr>
      <w:r>
        <w:rPr>
          <w:b/>
          <w:szCs w:val="24"/>
        </w:rPr>
      </w:r>
      <w:r/>
    </w:p>
    <w:p>
      <w:pPr>
        <w:pStyle w:val="1013"/>
        <w:rPr>
          <w:b/>
          <w:szCs w:val="24"/>
        </w:rPr>
      </w:pPr>
      <w:r>
        <w:rPr>
          <w:b/>
          <w:szCs w:val="24"/>
        </w:rPr>
      </w:r>
      <w:r/>
    </w:p>
    <w:p>
      <w:pPr>
        <w:pStyle w:val="1013"/>
        <w:rPr>
          <w:b/>
          <w:szCs w:val="24"/>
        </w:rPr>
      </w:pPr>
      <w:r>
        <w:rPr>
          <w:b/>
          <w:szCs w:val="24"/>
        </w:rPr>
      </w:r>
      <w:r/>
    </w:p>
    <w:p>
      <w:pPr>
        <w:pStyle w:val="1013"/>
        <w:rPr>
          <w:b/>
          <w:szCs w:val="24"/>
        </w:rPr>
      </w:pPr>
      <w:r>
        <w:rPr>
          <w:b/>
          <w:szCs w:val="24"/>
        </w:rPr>
      </w:r>
      <w:r/>
    </w:p>
    <w:p>
      <w:pPr>
        <w:pStyle w:val="1013"/>
        <w:rPr>
          <w:b/>
          <w:szCs w:val="24"/>
        </w:rPr>
      </w:pPr>
      <w:r>
        <w:rPr>
          <w:b/>
          <w:szCs w:val="24"/>
        </w:rPr>
      </w:r>
      <w:r/>
    </w:p>
    <w:p>
      <w:pPr>
        <w:pStyle w:val="1013"/>
        <w:rPr>
          <w:b/>
          <w:szCs w:val="24"/>
        </w:rPr>
      </w:pPr>
      <w:r>
        <w:rPr>
          <w:b/>
          <w:szCs w:val="24"/>
        </w:rPr>
      </w:r>
      <w:r/>
    </w:p>
    <w:p>
      <w:pPr>
        <w:pStyle w:val="1013"/>
        <w:rPr>
          <w:b/>
          <w:szCs w:val="24"/>
        </w:rPr>
      </w:pPr>
      <w:r>
        <w:rPr>
          <w:b/>
          <w:szCs w:val="24"/>
        </w:rPr>
      </w:r>
      <w:r/>
    </w:p>
    <w:p>
      <w:pPr>
        <w:pStyle w:val="1013"/>
        <w:rPr>
          <w:b/>
          <w:szCs w:val="24"/>
        </w:rPr>
      </w:pPr>
      <w:r>
        <w:rPr>
          <w:b/>
          <w:szCs w:val="24"/>
        </w:rPr>
      </w:r>
      <w:r/>
    </w:p>
    <w:p>
      <w:pPr>
        <w:pStyle w:val="1013"/>
        <w:rPr>
          <w:b/>
          <w:szCs w:val="24"/>
        </w:rPr>
      </w:pPr>
      <w:r>
        <w:rPr>
          <w:b/>
          <w:szCs w:val="24"/>
        </w:rPr>
      </w:r>
      <w:r/>
    </w:p>
    <w:p>
      <w:pPr>
        <w:pStyle w:val="1013"/>
        <w:rPr>
          <w:b/>
          <w:szCs w:val="24"/>
        </w:rPr>
      </w:pPr>
      <w:r>
        <w:rPr>
          <w:b/>
          <w:szCs w:val="24"/>
        </w:rPr>
      </w:r>
      <w:r/>
    </w:p>
    <w:p>
      <w:pPr>
        <w:pStyle w:val="1013"/>
        <w:rPr>
          <w:b/>
          <w:szCs w:val="24"/>
        </w:rPr>
      </w:pPr>
      <w:r>
        <w:rPr>
          <w:b/>
          <w:szCs w:val="24"/>
        </w:rPr>
        <w:br w:type="page" w:clear="all"/>
      </w:r>
      <w:r>
        <w:rPr>
          <w:b/>
          <w:szCs w:val="24"/>
        </w:rPr>
      </w:r>
      <w:r/>
    </w:p>
    <w:p>
      <w:pPr>
        <w:pStyle w:val="1013"/>
        <w:ind w:right="-5"/>
        <w:spacing w:line="500" w:lineRule="exact"/>
        <w:rPr>
          <w:rFonts w:ascii="宋体"/>
          <w:sz w:val="24"/>
          <w:szCs w:val="24"/>
        </w:rPr>
      </w:pPr>
      <w:r>
        <w:rPr>
          <w:rFonts w:hint="eastAsia" w:ascii="宋体"/>
          <w:sz w:val="24"/>
          <w:szCs w:val="24"/>
        </w:rPr>
        <w:t xml:space="preserve">格式三</w:t>
      </w:r>
      <w:r>
        <w:rPr>
          <w:rFonts w:ascii="宋体"/>
          <w:sz w:val="24"/>
          <w:szCs w:val="24"/>
        </w:rPr>
      </w:r>
      <w:r/>
    </w:p>
    <w:p>
      <w:pPr>
        <w:pStyle w:val="1013"/>
        <w:ind w:right="-5"/>
        <w:jc w:val="center"/>
        <w:spacing w:line="500" w:lineRule="exact"/>
        <w:rPr>
          <w:rFonts w:ascii="宋体"/>
          <w:sz w:val="24"/>
          <w:szCs w:val="24"/>
        </w:rPr>
      </w:pPr>
      <w:r>
        <w:rPr>
          <w:rFonts w:hint="eastAsia" w:ascii="宋体" w:hAnsi="宋体" w:cs="宋体"/>
          <w:sz w:val="24"/>
          <w:szCs w:val="24"/>
        </w:rPr>
        <w:t xml:space="preserve">上一年度的</w:t>
      </w:r>
      <w:r>
        <w:rPr>
          <w:rFonts w:ascii="宋体" w:hAnsi="宋体" w:cs="宋体"/>
          <w:sz w:val="24"/>
          <w:szCs w:val="24"/>
        </w:rPr>
        <w:t xml:space="preserve">财务状况报告</w:t>
      </w:r>
      <w:r>
        <w:rPr>
          <w:rFonts w:hint="eastAsia" w:ascii="宋体" w:hAnsi="宋体" w:cs="宋体"/>
          <w:sz w:val="24"/>
        </w:rPr>
        <w:t xml:space="preserve">（成立不满一年不需提供）</w:t>
      </w:r>
      <w:r>
        <w:rPr>
          <w:rFonts w:ascii="宋体"/>
          <w:sz w:val="24"/>
          <w:szCs w:val="24"/>
        </w:rPr>
      </w:r>
      <w:r/>
    </w:p>
    <w:p>
      <w:pPr>
        <w:pStyle w:val="1013"/>
        <w:jc w:val="right"/>
        <w:rPr>
          <w:rFonts w:ascii="宋体"/>
          <w:bCs/>
          <w:sz w:val="24"/>
          <w:szCs w:val="24"/>
        </w:rPr>
      </w:pPr>
      <w:r>
        <w:rPr>
          <w:rFonts w:hint="eastAsia"/>
          <w:sz w:val="24"/>
          <w:szCs w:val="24"/>
        </w:rPr>
        <w:t xml:space="preserve">单位：万元</w:t>
      </w:r>
      <w:r>
        <w:rPr>
          <w:rFonts w:ascii="宋体"/>
          <w:bCs/>
          <w:sz w:val="24"/>
          <w:szCs w:val="24"/>
        </w:rPr>
      </w:r>
      <w:r/>
    </w:p>
    <w:tbl>
      <w:tblPr>
        <w:tblW w:w="91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pStyle w:val="1013"/>
              <w:jc w:val="center"/>
              <w:rPr>
                <w:sz w:val="24"/>
                <w:szCs w:val="24"/>
              </w:rPr>
            </w:pPr>
            <w:r>
              <w:rPr>
                <w:rFonts w:hint="eastAsia"/>
                <w:sz w:val="24"/>
                <w:szCs w:val="24"/>
              </w:rPr>
              <w:t xml:space="preserve">序号</w:t>
            </w:r>
            <w:r>
              <w:rPr>
                <w:sz w:val="24"/>
                <w:szCs w:val="24"/>
              </w:rPr>
            </w:r>
            <w:r/>
          </w:p>
        </w:tc>
        <w:tc>
          <w:tcPr>
            <w:tcW w:w="3346" w:type="dxa"/>
            <w:vAlign w:val="center"/>
            <w:textDirection w:val="lrTb"/>
            <w:noWrap w:val="false"/>
          </w:tcPr>
          <w:p>
            <w:pPr>
              <w:pStyle w:val="1013"/>
              <w:jc w:val="center"/>
              <w:rPr>
                <w:sz w:val="24"/>
                <w:szCs w:val="24"/>
              </w:rPr>
            </w:pPr>
            <w:r>
              <w:rPr>
                <w:rFonts w:hint="eastAsia"/>
                <w:sz w:val="24"/>
                <w:szCs w:val="24"/>
              </w:rPr>
              <w:t xml:space="preserve">名称</w:t>
            </w:r>
            <w:r>
              <w:rPr>
                <w:sz w:val="24"/>
                <w:szCs w:val="24"/>
              </w:rPr>
            </w:r>
            <w:r/>
          </w:p>
        </w:tc>
        <w:tc>
          <w:tcPr>
            <w:tcW w:w="1715" w:type="dxa"/>
            <w:vAlign w:val="center"/>
            <w:textDirection w:val="lrTb"/>
            <w:noWrap w:val="false"/>
          </w:tcPr>
          <w:p>
            <w:pPr>
              <w:pStyle w:val="1013"/>
              <w:jc w:val="center"/>
              <w:rPr>
                <w:sz w:val="24"/>
                <w:szCs w:val="24"/>
              </w:rPr>
            </w:pPr>
            <w:r>
              <w:rPr>
                <w:sz w:val="24"/>
                <w:szCs w:val="24"/>
              </w:rPr>
            </w:r>
            <w:r/>
          </w:p>
        </w:tc>
        <w:tc>
          <w:tcPr>
            <w:tcW w:w="1715" w:type="dxa"/>
            <w:vAlign w:val="center"/>
            <w:textDirection w:val="lrTb"/>
            <w:noWrap w:val="false"/>
          </w:tcPr>
          <w:p>
            <w:pPr>
              <w:pStyle w:val="1013"/>
              <w:jc w:val="center"/>
              <w:rPr>
                <w:sz w:val="24"/>
                <w:szCs w:val="24"/>
              </w:rPr>
            </w:pPr>
            <w:r>
              <w:rPr>
                <w:sz w:val="24"/>
                <w:szCs w:val="24"/>
              </w:rPr>
            </w:r>
            <w:r/>
          </w:p>
        </w:tc>
        <w:tc>
          <w:tcPr>
            <w:tcW w:w="1715" w:type="dxa"/>
            <w:vAlign w:val="center"/>
            <w:textDirection w:val="lrTb"/>
            <w:noWrap w:val="false"/>
          </w:tcPr>
          <w:p>
            <w:pPr>
              <w:pStyle w:val="1013"/>
              <w:jc w:val="center"/>
              <w:rPr>
                <w:sz w:val="24"/>
                <w:szCs w:val="24"/>
              </w:rPr>
            </w:pPr>
            <w:r>
              <w:rPr>
                <w:sz w:val="24"/>
                <w:szCs w:val="24"/>
              </w:rPr>
            </w:r>
            <w:r/>
          </w:p>
        </w:tc>
      </w:tr>
      <w:tr>
        <w:trPr>
          <w:trHeight w:val="405"/>
        </w:trPr>
        <w:tc>
          <w:tcPr>
            <w:tcW w:w="647" w:type="dxa"/>
            <w:vAlign w:val="center"/>
            <w:textDirection w:val="lrTb"/>
            <w:noWrap w:val="false"/>
          </w:tcPr>
          <w:p>
            <w:pPr>
              <w:pStyle w:val="1013"/>
              <w:rPr>
                <w:sz w:val="24"/>
                <w:szCs w:val="24"/>
              </w:rPr>
            </w:pPr>
            <w:r>
              <w:rPr>
                <w:rFonts w:hint="eastAsia"/>
                <w:sz w:val="24"/>
                <w:szCs w:val="24"/>
              </w:rPr>
              <w:t xml:space="preserve">1</w:t>
            </w:r>
            <w:r>
              <w:rPr>
                <w:sz w:val="24"/>
                <w:szCs w:val="24"/>
              </w:rPr>
            </w:r>
            <w:r/>
          </w:p>
        </w:tc>
        <w:tc>
          <w:tcPr>
            <w:tcW w:w="3346" w:type="dxa"/>
            <w:vAlign w:val="center"/>
            <w:textDirection w:val="lrTb"/>
            <w:noWrap w:val="false"/>
          </w:tcPr>
          <w:p>
            <w:pPr>
              <w:pStyle w:val="1013"/>
              <w:rPr>
                <w:sz w:val="24"/>
                <w:szCs w:val="24"/>
              </w:rPr>
            </w:pPr>
            <w:r>
              <w:rPr>
                <w:rFonts w:hint="eastAsia"/>
                <w:sz w:val="24"/>
                <w:szCs w:val="24"/>
              </w:rPr>
              <w:t xml:space="preserve">注册资本</w:t>
            </w: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r>
      <w:tr>
        <w:trPr>
          <w:trHeight w:val="467"/>
        </w:trPr>
        <w:tc>
          <w:tcPr>
            <w:tcW w:w="647" w:type="dxa"/>
            <w:vAlign w:val="center"/>
            <w:textDirection w:val="lrTb"/>
            <w:noWrap w:val="false"/>
          </w:tcPr>
          <w:p>
            <w:pPr>
              <w:pStyle w:val="1013"/>
              <w:rPr>
                <w:sz w:val="24"/>
                <w:szCs w:val="24"/>
              </w:rPr>
            </w:pPr>
            <w:r>
              <w:rPr>
                <w:rFonts w:hint="eastAsia"/>
                <w:sz w:val="24"/>
                <w:szCs w:val="24"/>
              </w:rPr>
              <w:t xml:space="preserve">2</w:t>
            </w:r>
            <w:r>
              <w:rPr>
                <w:sz w:val="24"/>
                <w:szCs w:val="24"/>
              </w:rPr>
            </w:r>
            <w:r/>
          </w:p>
        </w:tc>
        <w:tc>
          <w:tcPr>
            <w:tcW w:w="3346" w:type="dxa"/>
            <w:vAlign w:val="center"/>
            <w:textDirection w:val="lrTb"/>
            <w:noWrap w:val="false"/>
          </w:tcPr>
          <w:p>
            <w:pPr>
              <w:pStyle w:val="1013"/>
              <w:rPr>
                <w:sz w:val="24"/>
                <w:szCs w:val="24"/>
              </w:rPr>
            </w:pPr>
            <w:r>
              <w:rPr>
                <w:rFonts w:hint="eastAsia"/>
                <w:sz w:val="24"/>
                <w:szCs w:val="24"/>
              </w:rPr>
              <w:t xml:space="preserve">实收资本</w:t>
            </w: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r>
      <w:tr>
        <w:trPr>
          <w:trHeight w:val="459"/>
        </w:trPr>
        <w:tc>
          <w:tcPr>
            <w:tcW w:w="647" w:type="dxa"/>
            <w:vAlign w:val="center"/>
            <w:textDirection w:val="lrTb"/>
            <w:noWrap w:val="false"/>
          </w:tcPr>
          <w:p>
            <w:pPr>
              <w:pStyle w:val="1013"/>
              <w:rPr>
                <w:sz w:val="24"/>
                <w:szCs w:val="24"/>
              </w:rPr>
            </w:pPr>
            <w:r>
              <w:rPr>
                <w:rFonts w:hint="eastAsia"/>
                <w:sz w:val="24"/>
                <w:szCs w:val="24"/>
              </w:rPr>
              <w:t xml:space="preserve">3</w:t>
            </w:r>
            <w:r>
              <w:rPr>
                <w:sz w:val="24"/>
                <w:szCs w:val="24"/>
              </w:rPr>
            </w:r>
            <w:r/>
          </w:p>
        </w:tc>
        <w:tc>
          <w:tcPr>
            <w:tcW w:w="3346" w:type="dxa"/>
            <w:vAlign w:val="center"/>
            <w:textDirection w:val="lrTb"/>
            <w:noWrap w:val="false"/>
          </w:tcPr>
          <w:p>
            <w:pPr>
              <w:pStyle w:val="1013"/>
              <w:rPr>
                <w:sz w:val="24"/>
                <w:szCs w:val="24"/>
              </w:rPr>
            </w:pPr>
            <w:r>
              <w:rPr>
                <w:rFonts w:hint="eastAsia"/>
                <w:sz w:val="24"/>
                <w:szCs w:val="24"/>
              </w:rPr>
              <w:t xml:space="preserve">全部资产总值</w:t>
            </w: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r>
      <w:tr>
        <w:trPr>
          <w:trHeight w:val="437"/>
        </w:trPr>
        <w:tc>
          <w:tcPr>
            <w:tcW w:w="647" w:type="dxa"/>
            <w:vAlign w:val="center"/>
            <w:textDirection w:val="lrTb"/>
            <w:noWrap w:val="false"/>
          </w:tcPr>
          <w:p>
            <w:pPr>
              <w:pStyle w:val="1013"/>
              <w:rPr>
                <w:sz w:val="24"/>
                <w:szCs w:val="24"/>
              </w:rPr>
            </w:pPr>
            <w:r>
              <w:rPr>
                <w:rFonts w:hint="eastAsia"/>
                <w:sz w:val="24"/>
                <w:szCs w:val="24"/>
              </w:rPr>
              <w:t xml:space="preserve">4</w:t>
            </w:r>
            <w:r>
              <w:rPr>
                <w:sz w:val="24"/>
                <w:szCs w:val="24"/>
              </w:rPr>
            </w:r>
            <w:r/>
          </w:p>
        </w:tc>
        <w:tc>
          <w:tcPr>
            <w:tcW w:w="3346" w:type="dxa"/>
            <w:vAlign w:val="center"/>
            <w:textDirection w:val="lrTb"/>
            <w:noWrap w:val="false"/>
          </w:tcPr>
          <w:p>
            <w:pPr>
              <w:pStyle w:val="1013"/>
              <w:rPr>
                <w:sz w:val="24"/>
                <w:szCs w:val="24"/>
              </w:rPr>
            </w:pPr>
            <w:r>
              <w:rPr>
                <w:rFonts w:hint="eastAsia"/>
                <w:sz w:val="24"/>
                <w:szCs w:val="24"/>
              </w:rPr>
              <w:t xml:space="preserve">固定资产总值</w:t>
            </w: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r>
      <w:tr>
        <w:trPr>
          <w:trHeight w:val="471"/>
        </w:trPr>
        <w:tc>
          <w:tcPr>
            <w:tcW w:w="647" w:type="dxa"/>
            <w:vAlign w:val="center"/>
            <w:textDirection w:val="lrTb"/>
            <w:noWrap w:val="false"/>
          </w:tcPr>
          <w:p>
            <w:pPr>
              <w:pStyle w:val="1013"/>
              <w:rPr>
                <w:sz w:val="24"/>
                <w:szCs w:val="24"/>
              </w:rPr>
            </w:pPr>
            <w:r>
              <w:rPr>
                <w:rFonts w:hint="eastAsia"/>
                <w:sz w:val="24"/>
                <w:szCs w:val="24"/>
              </w:rPr>
              <w:t xml:space="preserve">5</w:t>
            </w:r>
            <w:r>
              <w:rPr>
                <w:sz w:val="24"/>
                <w:szCs w:val="24"/>
              </w:rPr>
            </w:r>
            <w:r/>
          </w:p>
        </w:tc>
        <w:tc>
          <w:tcPr>
            <w:tcW w:w="3346" w:type="dxa"/>
            <w:vAlign w:val="center"/>
            <w:textDirection w:val="lrTb"/>
            <w:noWrap w:val="false"/>
          </w:tcPr>
          <w:p>
            <w:pPr>
              <w:pStyle w:val="1013"/>
              <w:rPr>
                <w:sz w:val="24"/>
                <w:szCs w:val="24"/>
              </w:rPr>
            </w:pPr>
            <w:r>
              <w:rPr>
                <w:rFonts w:hint="eastAsia"/>
                <w:sz w:val="24"/>
                <w:szCs w:val="24"/>
              </w:rPr>
              <w:t xml:space="preserve">流动资产</w:t>
            </w: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r>
      <w:tr>
        <w:trPr>
          <w:trHeight w:val="463"/>
        </w:trPr>
        <w:tc>
          <w:tcPr>
            <w:tcW w:w="647" w:type="dxa"/>
            <w:vAlign w:val="center"/>
            <w:textDirection w:val="lrTb"/>
            <w:noWrap w:val="false"/>
          </w:tcPr>
          <w:p>
            <w:pPr>
              <w:pStyle w:val="1013"/>
              <w:rPr>
                <w:sz w:val="24"/>
                <w:szCs w:val="24"/>
              </w:rPr>
            </w:pPr>
            <w:r>
              <w:rPr>
                <w:rFonts w:hint="eastAsia"/>
                <w:sz w:val="24"/>
                <w:szCs w:val="24"/>
              </w:rPr>
              <w:t xml:space="preserve">6</w:t>
            </w:r>
            <w:r>
              <w:rPr>
                <w:sz w:val="24"/>
                <w:szCs w:val="24"/>
              </w:rPr>
            </w:r>
            <w:r/>
          </w:p>
        </w:tc>
        <w:tc>
          <w:tcPr>
            <w:tcW w:w="3346" w:type="dxa"/>
            <w:vAlign w:val="center"/>
            <w:textDirection w:val="lrTb"/>
            <w:noWrap w:val="false"/>
          </w:tcPr>
          <w:p>
            <w:pPr>
              <w:pStyle w:val="1013"/>
              <w:rPr>
                <w:sz w:val="24"/>
                <w:szCs w:val="24"/>
              </w:rPr>
            </w:pPr>
            <w:r>
              <w:rPr>
                <w:rFonts w:hint="eastAsia"/>
                <w:sz w:val="24"/>
                <w:szCs w:val="24"/>
              </w:rPr>
              <w:t xml:space="preserve">平均流动资产余额</w:t>
            </w: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r>
      <w:tr>
        <w:trPr>
          <w:trHeight w:val="440"/>
        </w:trPr>
        <w:tc>
          <w:tcPr>
            <w:tcW w:w="647" w:type="dxa"/>
            <w:vAlign w:val="center"/>
            <w:textDirection w:val="lrTb"/>
            <w:noWrap w:val="false"/>
          </w:tcPr>
          <w:p>
            <w:pPr>
              <w:pStyle w:val="1013"/>
              <w:rPr>
                <w:sz w:val="24"/>
                <w:szCs w:val="24"/>
              </w:rPr>
            </w:pPr>
            <w:r>
              <w:rPr>
                <w:rFonts w:hint="eastAsia"/>
                <w:sz w:val="24"/>
                <w:szCs w:val="24"/>
              </w:rPr>
              <w:t xml:space="preserve">7</w:t>
            </w:r>
            <w:r>
              <w:rPr>
                <w:sz w:val="24"/>
                <w:szCs w:val="24"/>
              </w:rPr>
            </w:r>
            <w:r/>
          </w:p>
        </w:tc>
        <w:tc>
          <w:tcPr>
            <w:tcW w:w="3346" w:type="dxa"/>
            <w:vAlign w:val="center"/>
            <w:textDirection w:val="lrTb"/>
            <w:noWrap w:val="false"/>
          </w:tcPr>
          <w:p>
            <w:pPr>
              <w:pStyle w:val="1013"/>
              <w:rPr>
                <w:sz w:val="24"/>
                <w:szCs w:val="24"/>
              </w:rPr>
            </w:pPr>
            <w:r>
              <w:rPr>
                <w:rFonts w:hint="eastAsia"/>
                <w:sz w:val="24"/>
                <w:szCs w:val="24"/>
              </w:rPr>
              <w:t xml:space="preserve">速动资产</w:t>
            </w: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r>
      <w:tr>
        <w:trPr>
          <w:trHeight w:val="461"/>
        </w:trPr>
        <w:tc>
          <w:tcPr>
            <w:tcW w:w="647" w:type="dxa"/>
            <w:vAlign w:val="center"/>
            <w:textDirection w:val="lrTb"/>
            <w:noWrap w:val="false"/>
          </w:tcPr>
          <w:p>
            <w:pPr>
              <w:pStyle w:val="1013"/>
              <w:rPr>
                <w:sz w:val="24"/>
                <w:szCs w:val="24"/>
              </w:rPr>
            </w:pPr>
            <w:r>
              <w:rPr>
                <w:rFonts w:hint="eastAsia"/>
                <w:sz w:val="24"/>
                <w:szCs w:val="24"/>
              </w:rPr>
              <w:t xml:space="preserve">8</w:t>
            </w:r>
            <w:r>
              <w:rPr>
                <w:sz w:val="24"/>
                <w:szCs w:val="24"/>
              </w:rPr>
            </w:r>
            <w:r/>
          </w:p>
        </w:tc>
        <w:tc>
          <w:tcPr>
            <w:tcW w:w="3346" w:type="dxa"/>
            <w:vAlign w:val="center"/>
            <w:textDirection w:val="lrTb"/>
            <w:noWrap w:val="false"/>
          </w:tcPr>
          <w:p>
            <w:pPr>
              <w:pStyle w:val="1013"/>
              <w:rPr>
                <w:sz w:val="24"/>
                <w:szCs w:val="24"/>
              </w:rPr>
            </w:pPr>
            <w:r>
              <w:rPr>
                <w:rFonts w:hint="eastAsia"/>
                <w:sz w:val="24"/>
                <w:szCs w:val="24"/>
              </w:rPr>
              <w:t xml:space="preserve">流动负债</w:t>
            </w: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r>
      <w:tr>
        <w:trPr>
          <w:trHeight w:val="467"/>
        </w:trPr>
        <w:tc>
          <w:tcPr>
            <w:tcW w:w="647" w:type="dxa"/>
            <w:vAlign w:val="center"/>
            <w:textDirection w:val="lrTb"/>
            <w:noWrap w:val="false"/>
          </w:tcPr>
          <w:p>
            <w:pPr>
              <w:pStyle w:val="1013"/>
              <w:rPr>
                <w:sz w:val="24"/>
                <w:szCs w:val="24"/>
              </w:rPr>
            </w:pPr>
            <w:r>
              <w:rPr>
                <w:rFonts w:hint="eastAsia"/>
                <w:sz w:val="24"/>
                <w:szCs w:val="24"/>
              </w:rPr>
              <w:t xml:space="preserve">9</w:t>
            </w:r>
            <w:r>
              <w:rPr>
                <w:sz w:val="24"/>
                <w:szCs w:val="24"/>
              </w:rPr>
            </w:r>
            <w:r/>
          </w:p>
        </w:tc>
        <w:tc>
          <w:tcPr>
            <w:tcW w:w="3346" w:type="dxa"/>
            <w:vAlign w:val="center"/>
            <w:textDirection w:val="lrTb"/>
            <w:noWrap w:val="false"/>
          </w:tcPr>
          <w:p>
            <w:pPr>
              <w:pStyle w:val="1013"/>
              <w:rPr>
                <w:sz w:val="24"/>
                <w:szCs w:val="24"/>
              </w:rPr>
            </w:pPr>
            <w:r>
              <w:rPr>
                <w:rFonts w:hint="eastAsia"/>
                <w:sz w:val="24"/>
                <w:szCs w:val="24"/>
              </w:rPr>
              <w:t xml:space="preserve">年末所有者权益</w:t>
            </w: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r>
      <w:tr>
        <w:trPr>
          <w:trHeight w:val="459"/>
        </w:trPr>
        <w:tc>
          <w:tcPr>
            <w:tcW w:w="647" w:type="dxa"/>
            <w:vAlign w:val="center"/>
            <w:textDirection w:val="lrTb"/>
            <w:noWrap w:val="false"/>
          </w:tcPr>
          <w:p>
            <w:pPr>
              <w:pStyle w:val="1013"/>
              <w:rPr>
                <w:sz w:val="24"/>
                <w:szCs w:val="24"/>
              </w:rPr>
            </w:pPr>
            <w:r>
              <w:rPr>
                <w:rFonts w:hint="eastAsia"/>
                <w:sz w:val="24"/>
                <w:szCs w:val="24"/>
              </w:rPr>
              <w:t xml:space="preserve">10</w:t>
            </w:r>
            <w:r>
              <w:rPr>
                <w:sz w:val="24"/>
                <w:szCs w:val="24"/>
              </w:rPr>
            </w:r>
            <w:r/>
          </w:p>
        </w:tc>
        <w:tc>
          <w:tcPr>
            <w:tcW w:w="3346" w:type="dxa"/>
            <w:vAlign w:val="center"/>
            <w:textDirection w:val="lrTb"/>
            <w:noWrap w:val="false"/>
          </w:tcPr>
          <w:p>
            <w:pPr>
              <w:pStyle w:val="1013"/>
              <w:rPr>
                <w:sz w:val="24"/>
                <w:szCs w:val="24"/>
              </w:rPr>
            </w:pPr>
            <w:r>
              <w:rPr>
                <w:rFonts w:hint="eastAsia"/>
                <w:sz w:val="24"/>
                <w:szCs w:val="24"/>
              </w:rPr>
              <w:t xml:space="preserve">营业收入</w:t>
            </w: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r>
      <w:tr>
        <w:trPr>
          <w:trHeight w:val="451"/>
        </w:trPr>
        <w:tc>
          <w:tcPr>
            <w:tcW w:w="647" w:type="dxa"/>
            <w:vAlign w:val="center"/>
            <w:textDirection w:val="lrTb"/>
            <w:noWrap w:val="false"/>
          </w:tcPr>
          <w:p>
            <w:pPr>
              <w:pStyle w:val="1013"/>
              <w:rPr>
                <w:sz w:val="24"/>
                <w:szCs w:val="24"/>
              </w:rPr>
            </w:pPr>
            <w:r>
              <w:rPr>
                <w:rFonts w:hint="eastAsia"/>
                <w:sz w:val="24"/>
                <w:szCs w:val="24"/>
              </w:rPr>
              <w:t xml:space="preserve">11</w:t>
            </w:r>
            <w:r>
              <w:rPr>
                <w:sz w:val="24"/>
                <w:szCs w:val="24"/>
              </w:rPr>
            </w:r>
            <w:r/>
          </w:p>
        </w:tc>
        <w:tc>
          <w:tcPr>
            <w:tcW w:w="3346" w:type="dxa"/>
            <w:vAlign w:val="center"/>
            <w:textDirection w:val="lrTb"/>
            <w:noWrap w:val="false"/>
          </w:tcPr>
          <w:p>
            <w:pPr>
              <w:pStyle w:val="1013"/>
              <w:rPr>
                <w:sz w:val="24"/>
                <w:szCs w:val="24"/>
              </w:rPr>
            </w:pPr>
            <w:r>
              <w:rPr>
                <w:rFonts w:hint="eastAsia"/>
                <w:sz w:val="24"/>
                <w:szCs w:val="24"/>
              </w:rPr>
              <w:t xml:space="preserve">净利润</w:t>
            </w: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r>
      <w:tr>
        <w:trPr>
          <w:trHeight w:val="456"/>
        </w:trPr>
        <w:tc>
          <w:tcPr>
            <w:tcW w:w="647" w:type="dxa"/>
            <w:vAlign w:val="center"/>
            <w:textDirection w:val="lrTb"/>
            <w:noWrap w:val="false"/>
          </w:tcPr>
          <w:p>
            <w:pPr>
              <w:pStyle w:val="1013"/>
              <w:rPr>
                <w:sz w:val="24"/>
                <w:szCs w:val="24"/>
              </w:rPr>
            </w:pPr>
            <w:r>
              <w:rPr>
                <w:rFonts w:hint="eastAsia"/>
                <w:sz w:val="24"/>
                <w:szCs w:val="24"/>
              </w:rPr>
              <w:t xml:space="preserve">12</w:t>
            </w:r>
            <w:r>
              <w:rPr>
                <w:sz w:val="24"/>
                <w:szCs w:val="24"/>
              </w:rPr>
            </w:r>
            <w:r/>
          </w:p>
        </w:tc>
        <w:tc>
          <w:tcPr>
            <w:tcW w:w="3346" w:type="dxa"/>
            <w:vAlign w:val="center"/>
            <w:textDirection w:val="lrTb"/>
            <w:noWrap w:val="false"/>
          </w:tcPr>
          <w:p>
            <w:pPr>
              <w:pStyle w:val="1013"/>
              <w:rPr>
                <w:sz w:val="24"/>
                <w:szCs w:val="24"/>
              </w:rPr>
            </w:pPr>
            <w:r>
              <w:rPr>
                <w:rFonts w:hint="eastAsia"/>
                <w:sz w:val="24"/>
                <w:szCs w:val="24"/>
              </w:rPr>
              <w:t xml:space="preserve">现金净流量</w:t>
            </w: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r>
      <w:tr>
        <w:trPr>
          <w:trHeight w:val="630"/>
        </w:trPr>
        <w:tc>
          <w:tcPr>
            <w:tcW w:w="647" w:type="dxa"/>
            <w:vAlign w:val="center"/>
            <w:textDirection w:val="lrTb"/>
            <w:noWrap w:val="false"/>
          </w:tcPr>
          <w:p>
            <w:pPr>
              <w:pStyle w:val="1013"/>
              <w:rPr>
                <w:sz w:val="24"/>
                <w:szCs w:val="24"/>
              </w:rPr>
            </w:pPr>
            <w:r>
              <w:rPr>
                <w:rFonts w:hint="eastAsia"/>
                <w:sz w:val="24"/>
                <w:szCs w:val="24"/>
              </w:rPr>
              <w:t xml:space="preserve">13</w:t>
            </w:r>
            <w:r>
              <w:rPr>
                <w:sz w:val="24"/>
                <w:szCs w:val="24"/>
              </w:rPr>
            </w:r>
            <w:r/>
          </w:p>
        </w:tc>
        <w:tc>
          <w:tcPr>
            <w:tcW w:w="3346" w:type="dxa"/>
            <w:vAlign w:val="center"/>
            <w:textDirection w:val="lrTb"/>
            <w:noWrap w:val="false"/>
          </w:tcPr>
          <w:p>
            <w:pPr>
              <w:pStyle w:val="1013"/>
              <w:rPr>
                <w:sz w:val="24"/>
                <w:szCs w:val="24"/>
              </w:rPr>
            </w:pPr>
            <w:r>
              <w:rPr>
                <w:rFonts w:hint="eastAsia"/>
                <w:sz w:val="24"/>
                <w:szCs w:val="24"/>
              </w:rPr>
              <w:t xml:space="preserve">流动比率%</w:t>
            </w:r>
            <w:r>
              <w:rPr>
                <w:sz w:val="24"/>
                <w:szCs w:val="24"/>
              </w:rPr>
            </w:r>
            <w:r/>
          </w:p>
          <w:p>
            <w:pPr>
              <w:pStyle w:val="1013"/>
              <w:rPr>
                <w:sz w:val="24"/>
                <w:szCs w:val="24"/>
              </w:rPr>
            </w:pPr>
            <w:r>
              <w:rPr>
                <w:rFonts w:hint="eastAsia"/>
                <w:sz w:val="24"/>
                <w:szCs w:val="24"/>
              </w:rPr>
              <w:t xml:space="preserve">（流动资产/流动负债）</w:t>
            </w: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r>
      <w:tr>
        <w:trPr>
          <w:trHeight w:val="630"/>
        </w:trPr>
        <w:tc>
          <w:tcPr>
            <w:tcW w:w="647" w:type="dxa"/>
            <w:vAlign w:val="center"/>
            <w:textDirection w:val="lrTb"/>
            <w:noWrap w:val="false"/>
          </w:tcPr>
          <w:p>
            <w:pPr>
              <w:pStyle w:val="1013"/>
              <w:rPr>
                <w:sz w:val="24"/>
                <w:szCs w:val="24"/>
              </w:rPr>
            </w:pPr>
            <w:r>
              <w:rPr>
                <w:rFonts w:hint="eastAsia"/>
                <w:sz w:val="24"/>
                <w:szCs w:val="24"/>
              </w:rPr>
              <w:t xml:space="preserve">14</w:t>
            </w:r>
            <w:r>
              <w:rPr>
                <w:sz w:val="24"/>
                <w:szCs w:val="24"/>
              </w:rPr>
            </w:r>
            <w:r/>
          </w:p>
        </w:tc>
        <w:tc>
          <w:tcPr>
            <w:tcW w:w="3346" w:type="dxa"/>
            <w:vAlign w:val="center"/>
            <w:textDirection w:val="lrTb"/>
            <w:noWrap w:val="false"/>
          </w:tcPr>
          <w:p>
            <w:pPr>
              <w:pStyle w:val="1013"/>
              <w:rPr>
                <w:sz w:val="24"/>
                <w:szCs w:val="24"/>
              </w:rPr>
            </w:pPr>
            <w:r>
              <w:rPr>
                <w:rFonts w:hint="eastAsia"/>
                <w:sz w:val="24"/>
                <w:szCs w:val="24"/>
              </w:rPr>
              <w:t xml:space="preserve">速动比率%</w:t>
            </w:r>
            <w:r>
              <w:rPr>
                <w:sz w:val="24"/>
                <w:szCs w:val="24"/>
              </w:rPr>
            </w:r>
            <w:r/>
          </w:p>
          <w:p>
            <w:pPr>
              <w:pStyle w:val="1013"/>
              <w:rPr>
                <w:sz w:val="24"/>
                <w:szCs w:val="24"/>
              </w:rPr>
            </w:pPr>
            <w:r>
              <w:rPr>
                <w:rFonts w:hint="eastAsia"/>
                <w:sz w:val="24"/>
                <w:szCs w:val="24"/>
              </w:rPr>
              <w:t xml:space="preserve">（速动资产/流动负债）</w:t>
            </w: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r>
      <w:tr>
        <w:trPr>
          <w:trHeight w:val="409"/>
        </w:trPr>
        <w:tc>
          <w:tcPr>
            <w:tcW w:w="647" w:type="dxa"/>
            <w:vAlign w:val="center"/>
            <w:textDirection w:val="lrTb"/>
            <w:noWrap w:val="false"/>
          </w:tcPr>
          <w:p>
            <w:pPr>
              <w:pStyle w:val="1013"/>
              <w:rPr>
                <w:sz w:val="24"/>
                <w:szCs w:val="24"/>
              </w:rPr>
            </w:pPr>
            <w:r>
              <w:rPr>
                <w:rFonts w:hint="eastAsia"/>
                <w:sz w:val="24"/>
                <w:szCs w:val="24"/>
              </w:rPr>
              <w:t xml:space="preserve">15</w:t>
            </w:r>
            <w:r>
              <w:rPr>
                <w:sz w:val="24"/>
                <w:szCs w:val="24"/>
              </w:rPr>
            </w:r>
            <w:r/>
          </w:p>
        </w:tc>
        <w:tc>
          <w:tcPr>
            <w:tcW w:w="3346" w:type="dxa"/>
            <w:vAlign w:val="center"/>
            <w:textDirection w:val="lrTb"/>
            <w:noWrap w:val="false"/>
          </w:tcPr>
          <w:p>
            <w:pPr>
              <w:pStyle w:val="1013"/>
              <w:rPr>
                <w:sz w:val="24"/>
                <w:szCs w:val="24"/>
              </w:rPr>
            </w:pPr>
            <w:r>
              <w:rPr>
                <w:rFonts w:hint="eastAsia"/>
                <w:sz w:val="24"/>
                <w:szCs w:val="24"/>
              </w:rPr>
              <w:t xml:space="preserve">资产负债率%</w:t>
            </w:r>
            <w:r>
              <w:rPr>
                <w:sz w:val="24"/>
                <w:szCs w:val="24"/>
              </w:rPr>
            </w:r>
            <w:r/>
          </w:p>
          <w:p>
            <w:pPr>
              <w:pStyle w:val="1013"/>
              <w:rPr>
                <w:sz w:val="24"/>
                <w:szCs w:val="24"/>
              </w:rPr>
            </w:pPr>
            <w:r>
              <w:rPr>
                <w:rFonts w:hint="eastAsia"/>
                <w:sz w:val="24"/>
                <w:szCs w:val="24"/>
              </w:rPr>
              <w:t xml:space="preserve">（总负债/总资产）</w:t>
            </w: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r>
      <w:tr>
        <w:trPr>
          <w:trHeight w:val="630"/>
        </w:trPr>
        <w:tc>
          <w:tcPr>
            <w:tcW w:w="647" w:type="dxa"/>
            <w:vAlign w:val="center"/>
            <w:textDirection w:val="lrTb"/>
            <w:noWrap w:val="false"/>
          </w:tcPr>
          <w:p>
            <w:pPr>
              <w:pStyle w:val="1013"/>
              <w:rPr>
                <w:sz w:val="24"/>
                <w:szCs w:val="24"/>
              </w:rPr>
            </w:pPr>
            <w:r>
              <w:rPr>
                <w:rFonts w:hint="eastAsia"/>
                <w:sz w:val="24"/>
                <w:szCs w:val="24"/>
              </w:rPr>
              <w:t xml:space="preserve">16</w:t>
            </w:r>
            <w:r>
              <w:rPr>
                <w:sz w:val="24"/>
                <w:szCs w:val="24"/>
              </w:rPr>
            </w:r>
            <w:r/>
          </w:p>
        </w:tc>
        <w:tc>
          <w:tcPr>
            <w:tcW w:w="3346" w:type="dxa"/>
            <w:vAlign w:val="center"/>
            <w:textDirection w:val="lrTb"/>
            <w:noWrap w:val="false"/>
          </w:tcPr>
          <w:p>
            <w:pPr>
              <w:pStyle w:val="1013"/>
              <w:rPr>
                <w:sz w:val="24"/>
                <w:szCs w:val="24"/>
              </w:rPr>
            </w:pPr>
            <w:r>
              <w:rPr>
                <w:rFonts w:hint="eastAsia"/>
                <w:sz w:val="24"/>
                <w:szCs w:val="24"/>
              </w:rPr>
              <w:t xml:space="preserve">应收账款周转率%</w:t>
            </w:r>
            <w:r>
              <w:rPr>
                <w:sz w:val="24"/>
                <w:szCs w:val="24"/>
              </w:rPr>
            </w:r>
            <w:r/>
          </w:p>
          <w:p>
            <w:pPr>
              <w:pStyle w:val="1013"/>
              <w:rPr>
                <w:sz w:val="24"/>
                <w:szCs w:val="24"/>
              </w:rPr>
            </w:pPr>
            <w:r>
              <w:rPr>
                <w:rFonts w:hint="eastAsia"/>
                <w:sz w:val="24"/>
                <w:szCs w:val="24"/>
              </w:rPr>
              <w:t xml:space="preserve">（收入总额/平均应收账款）</w:t>
            </w: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r>
      <w:tr>
        <w:trPr>
          <w:trHeight w:val="630"/>
        </w:trPr>
        <w:tc>
          <w:tcPr>
            <w:tcW w:w="647" w:type="dxa"/>
            <w:vAlign w:val="center"/>
            <w:textDirection w:val="lrTb"/>
            <w:noWrap w:val="false"/>
          </w:tcPr>
          <w:p>
            <w:pPr>
              <w:pStyle w:val="1013"/>
              <w:rPr>
                <w:sz w:val="24"/>
                <w:szCs w:val="24"/>
              </w:rPr>
            </w:pPr>
            <w:r>
              <w:rPr>
                <w:rFonts w:hint="eastAsia"/>
                <w:sz w:val="24"/>
                <w:szCs w:val="24"/>
              </w:rPr>
              <w:t xml:space="preserve">17</w:t>
            </w:r>
            <w:r>
              <w:rPr>
                <w:sz w:val="24"/>
                <w:szCs w:val="24"/>
              </w:rPr>
            </w:r>
            <w:r/>
          </w:p>
        </w:tc>
        <w:tc>
          <w:tcPr>
            <w:tcW w:w="3346" w:type="dxa"/>
            <w:vAlign w:val="center"/>
            <w:textDirection w:val="lrTb"/>
            <w:noWrap w:val="false"/>
          </w:tcPr>
          <w:p>
            <w:pPr>
              <w:pStyle w:val="1013"/>
              <w:rPr>
                <w:sz w:val="24"/>
                <w:szCs w:val="24"/>
              </w:rPr>
            </w:pPr>
            <w:r>
              <w:rPr>
                <w:rFonts w:hint="eastAsia"/>
                <w:sz w:val="24"/>
                <w:szCs w:val="24"/>
              </w:rPr>
              <w:t xml:space="preserve">存货周转率%</w:t>
            </w:r>
            <w:r>
              <w:rPr>
                <w:sz w:val="24"/>
                <w:szCs w:val="24"/>
              </w:rPr>
            </w:r>
            <w:r/>
          </w:p>
          <w:p>
            <w:pPr>
              <w:pStyle w:val="1013"/>
              <w:rPr>
                <w:sz w:val="24"/>
                <w:szCs w:val="24"/>
              </w:rPr>
            </w:pPr>
            <w:r>
              <w:rPr>
                <w:rFonts w:hint="eastAsia"/>
                <w:sz w:val="24"/>
                <w:szCs w:val="24"/>
              </w:rPr>
              <w:t xml:space="preserve">（销售成本/平均存货）</w:t>
            </w: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r>
      <w:tr>
        <w:trPr>
          <w:trHeight w:val="630"/>
        </w:trPr>
        <w:tc>
          <w:tcPr>
            <w:tcW w:w="647" w:type="dxa"/>
            <w:vAlign w:val="center"/>
            <w:textDirection w:val="lrTb"/>
            <w:noWrap w:val="false"/>
          </w:tcPr>
          <w:p>
            <w:pPr>
              <w:pStyle w:val="1013"/>
              <w:rPr>
                <w:sz w:val="24"/>
                <w:szCs w:val="24"/>
              </w:rPr>
            </w:pPr>
            <w:r>
              <w:rPr>
                <w:rFonts w:hint="eastAsia"/>
                <w:sz w:val="24"/>
                <w:szCs w:val="24"/>
              </w:rPr>
              <w:t xml:space="preserve">18</w:t>
            </w:r>
            <w:r>
              <w:rPr>
                <w:sz w:val="24"/>
                <w:szCs w:val="24"/>
              </w:rPr>
            </w:r>
            <w:r/>
          </w:p>
        </w:tc>
        <w:tc>
          <w:tcPr>
            <w:tcW w:w="3346" w:type="dxa"/>
            <w:vAlign w:val="center"/>
            <w:textDirection w:val="lrTb"/>
            <w:noWrap w:val="false"/>
          </w:tcPr>
          <w:p>
            <w:pPr>
              <w:pStyle w:val="1013"/>
              <w:rPr>
                <w:sz w:val="24"/>
                <w:szCs w:val="24"/>
              </w:rPr>
            </w:pPr>
            <w:r>
              <w:rPr>
                <w:rFonts w:hint="eastAsia"/>
                <w:sz w:val="24"/>
                <w:szCs w:val="24"/>
              </w:rPr>
              <w:t xml:space="preserve">资产报酬率%</w:t>
            </w:r>
            <w:r>
              <w:rPr>
                <w:sz w:val="24"/>
                <w:szCs w:val="24"/>
              </w:rPr>
            </w:r>
            <w:r/>
          </w:p>
          <w:p>
            <w:pPr>
              <w:pStyle w:val="1013"/>
              <w:rPr>
                <w:sz w:val="24"/>
                <w:szCs w:val="24"/>
              </w:rPr>
            </w:pPr>
            <w:r>
              <w:rPr>
                <w:rFonts w:hint="eastAsia"/>
                <w:sz w:val="24"/>
                <w:szCs w:val="24"/>
              </w:rPr>
              <w:t xml:space="preserve">（收入/资产）</w:t>
            </w: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r>
      <w:tr>
        <w:trPr>
          <w:trHeight w:val="630"/>
        </w:trPr>
        <w:tc>
          <w:tcPr>
            <w:tcW w:w="647" w:type="dxa"/>
            <w:vAlign w:val="center"/>
            <w:textDirection w:val="lrTb"/>
            <w:noWrap w:val="false"/>
          </w:tcPr>
          <w:p>
            <w:pPr>
              <w:pStyle w:val="1013"/>
              <w:rPr>
                <w:sz w:val="24"/>
                <w:szCs w:val="24"/>
              </w:rPr>
            </w:pPr>
            <w:r>
              <w:rPr>
                <w:rFonts w:hint="eastAsia"/>
                <w:sz w:val="24"/>
                <w:szCs w:val="24"/>
              </w:rPr>
              <w:t xml:space="preserve">19</w:t>
            </w:r>
            <w:r>
              <w:rPr>
                <w:sz w:val="24"/>
                <w:szCs w:val="24"/>
              </w:rPr>
            </w:r>
            <w:r/>
          </w:p>
        </w:tc>
        <w:tc>
          <w:tcPr>
            <w:tcW w:w="3346" w:type="dxa"/>
            <w:vAlign w:val="center"/>
            <w:textDirection w:val="lrTb"/>
            <w:noWrap w:val="false"/>
          </w:tcPr>
          <w:p>
            <w:pPr>
              <w:pStyle w:val="1013"/>
              <w:rPr>
                <w:sz w:val="24"/>
                <w:szCs w:val="24"/>
              </w:rPr>
            </w:pPr>
            <w:r>
              <w:rPr>
                <w:rFonts w:hint="eastAsia"/>
                <w:sz w:val="24"/>
                <w:szCs w:val="24"/>
              </w:rPr>
              <w:t xml:space="preserve">净资产收益率</w:t>
            </w:r>
            <w:r>
              <w:rPr>
                <w:sz w:val="24"/>
                <w:szCs w:val="24"/>
              </w:rPr>
            </w:r>
            <w:r/>
          </w:p>
          <w:p>
            <w:pPr>
              <w:pStyle w:val="1013"/>
              <w:rPr>
                <w:sz w:val="24"/>
                <w:szCs w:val="24"/>
              </w:rPr>
            </w:pPr>
            <w:r>
              <w:rPr>
                <w:rFonts w:hint="eastAsia"/>
                <w:sz w:val="24"/>
                <w:szCs w:val="24"/>
              </w:rPr>
              <w:t xml:space="preserve">（净利润/平均净资产）</w:t>
            </w: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c>
          <w:tcPr>
            <w:tcW w:w="1715" w:type="dxa"/>
            <w:vAlign w:val="center"/>
            <w:textDirection w:val="lrTb"/>
            <w:noWrap w:val="false"/>
          </w:tcPr>
          <w:p>
            <w:pPr>
              <w:pStyle w:val="1013"/>
              <w:rPr>
                <w:sz w:val="24"/>
                <w:szCs w:val="24"/>
              </w:rPr>
            </w:pPr>
            <w:r>
              <w:rPr>
                <w:sz w:val="24"/>
                <w:szCs w:val="24"/>
              </w:rPr>
            </w:r>
            <w:r/>
          </w:p>
        </w:tc>
      </w:tr>
    </w:tbl>
    <w:p>
      <w:pPr>
        <w:pStyle w:val="1013"/>
        <w:ind w:firstLine="4080"/>
        <w:spacing w:line="500" w:lineRule="exact"/>
        <w:rPr>
          <w:rFonts w:ascii="宋体"/>
          <w:sz w:val="24"/>
          <w:szCs w:val="24"/>
        </w:rPr>
      </w:pPr>
      <w:r>
        <w:rPr>
          <w:rFonts w:ascii="宋体"/>
          <w:sz w:val="24"/>
          <w:szCs w:val="24"/>
        </w:rPr>
      </w:r>
      <w:r/>
    </w:p>
    <w:p>
      <w:pPr>
        <w:pStyle w:val="1013"/>
        <w:ind w:firstLine="4080"/>
        <w:spacing w:line="500" w:lineRule="exact"/>
        <w:rPr>
          <w:rFonts w:ascii="宋体"/>
          <w:sz w:val="24"/>
          <w:szCs w:val="24"/>
          <w:u w:val="single"/>
        </w:rPr>
      </w:pPr>
      <w:r>
        <w:rPr>
          <w:rFonts w:hint="eastAsia" w:ascii="宋体"/>
          <w:sz w:val="24"/>
          <w:szCs w:val="24"/>
        </w:rPr>
        <w:t xml:space="preserve">投标人代表（签字）：</w:t>
      </w:r>
      <w:r>
        <w:rPr>
          <w:rFonts w:ascii="宋体"/>
          <w:sz w:val="24"/>
          <w:szCs w:val="24"/>
          <w:u w:val="single"/>
        </w:rPr>
      </w:r>
      <w:r/>
    </w:p>
    <w:p>
      <w:pPr>
        <w:pStyle w:val="1013"/>
        <w:spacing w:line="500" w:lineRule="exact"/>
        <w:rPr>
          <w:rFonts w:ascii="宋体"/>
          <w:sz w:val="24"/>
          <w:szCs w:val="24"/>
        </w:rPr>
      </w:pPr>
      <w:r>
        <w:rPr>
          <w:rFonts w:hint="eastAsia" w:ascii="宋体"/>
          <w:sz w:val="24"/>
          <w:szCs w:val="24"/>
        </w:rPr>
        <w:tab/>
        <w:t xml:space="preserve">日期：     </w:t>
      </w:r>
      <w:r>
        <w:rPr>
          <w:rFonts w:ascii="宋体"/>
          <w:b/>
          <w:position w:val="-10"/>
          <w:sz w:val="24"/>
          <w:szCs w:val="20"/>
        </w:rPr>
        <w:br w:type="page" w:clear="all"/>
      </w:r>
      <w:r>
        <w:rPr>
          <w:rFonts w:ascii="宋体"/>
          <w:sz w:val="24"/>
          <w:szCs w:val="24"/>
        </w:rPr>
      </w:r>
      <w:r/>
    </w:p>
    <w:p>
      <w:pPr>
        <w:pStyle w:val="1013"/>
        <w:ind w:right="-5"/>
        <w:spacing w:line="500" w:lineRule="exact"/>
        <w:rPr>
          <w:sz w:val="24"/>
          <w:szCs w:val="24"/>
        </w:rPr>
      </w:pPr>
      <w:r>
        <w:rPr>
          <w:rFonts w:hint="eastAsia"/>
          <w:sz w:val="24"/>
          <w:szCs w:val="24"/>
        </w:rPr>
        <w:t xml:space="preserve">格式四</w:t>
      </w:r>
      <w:r>
        <w:rPr>
          <w:sz w:val="24"/>
          <w:szCs w:val="24"/>
        </w:rPr>
      </w:r>
      <w:r/>
    </w:p>
    <w:p>
      <w:pPr>
        <w:pStyle w:val="1013"/>
        <w:ind w:right="-5"/>
        <w:jc w:val="center"/>
        <w:spacing w:line="500" w:lineRule="exact"/>
        <w:rPr>
          <w:b/>
          <w:szCs w:val="24"/>
        </w:rPr>
      </w:pPr>
      <w:r>
        <w:rPr>
          <w:rFonts w:ascii="宋体" w:hAnsi="宋体" w:cs="宋体"/>
          <w:sz w:val="24"/>
          <w:szCs w:val="24"/>
        </w:rPr>
        <w:t xml:space="preserve">依法</w:t>
      </w:r>
      <w:r>
        <w:rPr>
          <w:rFonts w:hint="eastAsia" w:ascii="宋体" w:hAnsi="宋体" w:cs="宋体"/>
          <w:sz w:val="24"/>
          <w:szCs w:val="24"/>
        </w:rPr>
        <w:t xml:space="preserve">“</w:t>
      </w:r>
      <w:r>
        <w:rPr>
          <w:rFonts w:ascii="宋体" w:hAnsi="宋体" w:cs="宋体"/>
          <w:b/>
          <w:sz w:val="24"/>
          <w:szCs w:val="24"/>
          <w:u w:val="single"/>
        </w:rPr>
        <w:t xml:space="preserve">缴纳税收” </w:t>
      </w:r>
      <w:r>
        <w:rPr>
          <w:rFonts w:ascii="宋体" w:hAnsi="宋体" w:cs="宋体"/>
          <w:sz w:val="24"/>
          <w:szCs w:val="24"/>
        </w:rPr>
        <w:t xml:space="preserve">和</w:t>
      </w:r>
      <w:r>
        <w:rPr>
          <w:rFonts w:hint="eastAsia" w:ascii="宋体" w:hAnsi="宋体" w:cs="宋体"/>
          <w:sz w:val="24"/>
          <w:szCs w:val="24"/>
        </w:rPr>
        <w:t xml:space="preserve"> “</w:t>
      </w:r>
      <w:r>
        <w:rPr>
          <w:rFonts w:ascii="宋体" w:hAnsi="宋体" w:cs="宋体"/>
          <w:b/>
          <w:sz w:val="24"/>
          <w:szCs w:val="24"/>
          <w:u w:val="single"/>
        </w:rPr>
        <w:t xml:space="preserve">社会保障资金”</w:t>
      </w:r>
      <w:r>
        <w:rPr>
          <w:rFonts w:ascii="宋体" w:hAnsi="宋体" w:cs="宋体"/>
          <w:sz w:val="24"/>
          <w:szCs w:val="24"/>
        </w:rPr>
        <w:t xml:space="preserve">的相关材料</w:t>
      </w:r>
      <w:r>
        <w:rPr>
          <w:b/>
          <w:szCs w:val="24"/>
        </w:rPr>
      </w:r>
      <w:r/>
    </w:p>
    <w:p>
      <w:pPr>
        <w:pStyle w:val="1013"/>
        <w:ind w:right="-5"/>
        <w:spacing w:line="500" w:lineRule="exact"/>
        <w:rPr>
          <w:b/>
          <w:szCs w:val="24"/>
        </w:rPr>
      </w:pPr>
      <w:r>
        <w:rPr>
          <w:rFonts w:hint="eastAsia" w:ascii="宋体" w:hAnsi="宋体" w:cs="宋体"/>
          <w:bCs/>
          <w:sz w:val="24"/>
          <w:szCs w:val="24"/>
        </w:rPr>
        <w:t xml:space="preserve">提供投标人参加本次政府采购活动前6个月内至少一个月缴纳税收及缴纳社会保障资金的证明材料。投标人依法享受缓缴、免缴税收、社会保障资金的提供证明材料</w:t>
      </w:r>
      <w:r>
        <w:rPr>
          <w:rFonts w:hint="eastAsia" w:ascii="宋体" w:hAnsi="宋体" w:cs="宋体"/>
          <w:sz w:val="24"/>
        </w:rPr>
        <w:t xml:space="preserve">；</w:t>
      </w: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rPr>
          <w:b/>
          <w:szCs w:val="24"/>
        </w:rPr>
      </w:pPr>
      <w:r>
        <w:rPr>
          <w:b/>
          <w:szCs w:val="24"/>
        </w:rPr>
        <w:br w:type="page" w:clear="all"/>
      </w:r>
      <w:r>
        <w:rPr>
          <w:b/>
          <w:szCs w:val="24"/>
        </w:rPr>
      </w:r>
      <w:r/>
    </w:p>
    <w:p>
      <w:pPr>
        <w:pStyle w:val="1013"/>
        <w:ind w:right="-5"/>
        <w:spacing w:line="500" w:lineRule="exact"/>
        <w:rPr>
          <w:sz w:val="24"/>
          <w:szCs w:val="24"/>
        </w:rPr>
      </w:pPr>
      <w:r>
        <w:rPr>
          <w:rFonts w:hint="eastAsia"/>
          <w:sz w:val="24"/>
          <w:szCs w:val="24"/>
        </w:rPr>
        <w:t xml:space="preserve">格式五</w:t>
      </w:r>
      <w:r>
        <w:rPr>
          <w:sz w:val="24"/>
          <w:szCs w:val="24"/>
        </w:rPr>
      </w:r>
      <w:r/>
    </w:p>
    <w:p>
      <w:pPr>
        <w:pStyle w:val="1013"/>
        <w:ind w:right="-5"/>
        <w:spacing w:line="500" w:lineRule="exact"/>
        <w:rPr>
          <w:sz w:val="24"/>
          <w:szCs w:val="24"/>
        </w:rPr>
      </w:pPr>
      <w:r>
        <w:rPr>
          <w:sz w:val="24"/>
          <w:szCs w:val="24"/>
        </w:rPr>
      </w:r>
      <w:r/>
    </w:p>
    <w:p>
      <w:pPr>
        <w:pStyle w:val="1013"/>
        <w:ind w:right="-5"/>
        <w:jc w:val="center"/>
        <w:spacing w:line="500" w:lineRule="exact"/>
        <w:rPr>
          <w:b/>
          <w:szCs w:val="24"/>
        </w:rPr>
      </w:pPr>
      <w:r>
        <w:rPr>
          <w:rFonts w:hint="eastAsia" w:ascii="宋体" w:hAnsi="宋体" w:cs="宋体"/>
          <w:b/>
          <w:sz w:val="24"/>
          <w:szCs w:val="24"/>
        </w:rPr>
        <w:t xml:space="preserve">具备履行合同所必需的设备和专业技术能力的书面声明</w:t>
      </w:r>
      <w:r>
        <w:rPr>
          <w:b/>
          <w:szCs w:val="24"/>
        </w:rPr>
      </w:r>
      <w:r/>
    </w:p>
    <w:p>
      <w:pPr>
        <w:pStyle w:val="1013"/>
        <w:ind w:right="-5"/>
        <w:spacing w:line="500" w:lineRule="exact"/>
        <w:rPr>
          <w:b/>
          <w:szCs w:val="24"/>
        </w:rPr>
      </w:pPr>
      <w:r>
        <w:rPr>
          <w:b/>
          <w:szCs w:val="24"/>
        </w:rPr>
      </w:r>
      <w:r/>
    </w:p>
    <w:p>
      <w:pPr>
        <w:pStyle w:val="1013"/>
        <w:ind w:firstLine="492"/>
        <w:spacing w:line="460" w:lineRule="exact"/>
        <w:rPr>
          <w:rFonts w:ascii="宋体" w:hAnsi="宋体"/>
          <w:bCs/>
          <w:sz w:val="24"/>
          <w:szCs w:val="24"/>
        </w:rPr>
      </w:pPr>
      <w:r>
        <w:rPr>
          <w:rFonts w:hint="eastAsia" w:ascii="宋体" w:hAnsi="宋体"/>
          <w:bCs/>
          <w:sz w:val="24"/>
          <w:szCs w:val="24"/>
        </w:rPr>
        <w:t xml:space="preserve">我单位郑重声明：我单位具备履行本项采购合同所必需的设备和专业技术能力，为履行本项采购合同我</w:t>
      </w:r>
      <w:r>
        <w:rPr>
          <w:rFonts w:hint="eastAsia" w:ascii="宋体" w:hAnsi="宋体"/>
          <w:bCs/>
          <w:sz w:val="24"/>
          <w:szCs w:val="24"/>
        </w:rPr>
        <w:t xml:space="preserve">公司具备如下主要设备和主要专业技术能力：</w:t>
      </w:r>
      <w:r>
        <w:rPr>
          <w:rFonts w:ascii="宋体" w:hAnsi="宋体"/>
          <w:bCs/>
          <w:sz w:val="24"/>
          <w:szCs w:val="24"/>
        </w:rPr>
      </w:r>
      <w:r/>
    </w:p>
    <w:p>
      <w:pPr>
        <w:pStyle w:val="1013"/>
        <w:ind w:firstLine="492"/>
        <w:spacing w:line="460" w:lineRule="exact"/>
        <w:rPr>
          <w:rFonts w:ascii="宋体" w:hAnsi="宋体"/>
          <w:bCs/>
          <w:sz w:val="24"/>
          <w:szCs w:val="24"/>
        </w:rPr>
      </w:pPr>
      <w:r>
        <w:rPr>
          <w:rFonts w:hint="eastAsia" w:ascii="宋体" w:hAnsi="宋体"/>
          <w:bCs/>
          <w:sz w:val="24"/>
          <w:szCs w:val="24"/>
        </w:rPr>
        <w:t xml:space="preserve">主要设备有：。</w:t>
      </w:r>
      <w:r>
        <w:rPr>
          <w:rFonts w:ascii="宋体" w:hAnsi="宋体"/>
          <w:bCs/>
          <w:sz w:val="24"/>
          <w:szCs w:val="24"/>
        </w:rPr>
      </w:r>
      <w:r/>
    </w:p>
    <w:p>
      <w:pPr>
        <w:pStyle w:val="1013"/>
        <w:ind w:firstLine="492"/>
        <w:spacing w:line="460" w:lineRule="exact"/>
        <w:rPr>
          <w:rFonts w:ascii="宋体" w:hAnsi="宋体"/>
          <w:bCs/>
          <w:sz w:val="24"/>
          <w:szCs w:val="24"/>
        </w:rPr>
      </w:pPr>
      <w:r>
        <w:rPr>
          <w:rFonts w:hint="eastAsia" w:ascii="宋体" w:hAnsi="宋体"/>
          <w:bCs/>
          <w:sz w:val="24"/>
          <w:szCs w:val="24"/>
        </w:rPr>
        <w:t xml:space="preserve">主要专业技术能力有：。</w:t>
      </w:r>
      <w:r>
        <w:rPr>
          <w:rFonts w:ascii="宋体" w:hAnsi="宋体"/>
          <w:bCs/>
          <w:sz w:val="24"/>
          <w:szCs w:val="24"/>
        </w:rPr>
      </w:r>
      <w:r/>
    </w:p>
    <w:p>
      <w:pPr>
        <w:pStyle w:val="1013"/>
        <w:jc w:val="center"/>
        <w:spacing w:line="460" w:lineRule="exact"/>
        <w:rPr>
          <w:rFonts w:ascii="宋体" w:hAnsi="宋体"/>
          <w:bCs/>
          <w:sz w:val="24"/>
          <w:szCs w:val="24"/>
        </w:rPr>
      </w:pPr>
      <w:r>
        <w:rPr>
          <w:rFonts w:ascii="宋体" w:hAnsi="宋体"/>
          <w:bCs/>
          <w:sz w:val="24"/>
          <w:szCs w:val="24"/>
        </w:rPr>
      </w:r>
      <w:r/>
    </w:p>
    <w:p>
      <w:pPr>
        <w:pStyle w:val="1013"/>
        <w:ind w:right="480"/>
        <w:jc w:val="center"/>
        <w:spacing w:line="460" w:lineRule="exact"/>
        <w:rPr>
          <w:rFonts w:ascii="宋体" w:hAnsi="宋体"/>
          <w:bCs/>
          <w:sz w:val="24"/>
          <w:szCs w:val="24"/>
        </w:rPr>
      </w:pPr>
      <w:r>
        <w:rPr>
          <w:rFonts w:hint="eastAsia" w:ascii="宋体" w:hAnsi="宋体"/>
          <w:bCs/>
          <w:sz w:val="24"/>
          <w:szCs w:val="24"/>
        </w:rPr>
        <w:t xml:space="preserve">                                               投标人名称（公章）：</w:t>
      </w:r>
      <w:r>
        <w:rPr>
          <w:rFonts w:ascii="宋体" w:hAnsi="宋体"/>
          <w:bCs/>
          <w:sz w:val="24"/>
          <w:szCs w:val="24"/>
        </w:rPr>
      </w:r>
      <w:r/>
    </w:p>
    <w:p>
      <w:pPr>
        <w:pStyle w:val="1013"/>
        <w:ind w:right="-5"/>
        <w:spacing w:line="500" w:lineRule="exact"/>
        <w:rPr>
          <w:b/>
          <w:szCs w:val="24"/>
        </w:rPr>
      </w:pPr>
      <w:r>
        <w:rPr>
          <w:rFonts w:hint="eastAsia" w:ascii="宋体" w:hAnsi="宋体"/>
          <w:bCs/>
          <w:sz w:val="24"/>
          <w:szCs w:val="24"/>
        </w:rPr>
        <w:t xml:space="preserve">                                             日期：</w:t>
      </w:r>
      <w:r>
        <w:rPr>
          <w:rFonts w:hint="eastAsia" w:ascii="宋体" w:hAnsi="宋体"/>
          <w:bCs/>
          <w:sz w:val="24"/>
          <w:szCs w:val="24"/>
          <w:u w:val="single"/>
        </w:rPr>
        <w:t xml:space="preserve"> __</w:t>
      </w:r>
      <w:r>
        <w:rPr>
          <w:rFonts w:hint="eastAsia" w:ascii="宋体" w:hAnsi="宋体"/>
          <w:bCs/>
          <w:sz w:val="24"/>
          <w:szCs w:val="24"/>
        </w:rPr>
        <w:t xml:space="preserve">年月日</w:t>
      </w: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rPr>
          <w:b/>
          <w:szCs w:val="24"/>
        </w:rPr>
      </w:pPr>
      <w:r>
        <w:rPr>
          <w:b/>
          <w:szCs w:val="24"/>
        </w:rPr>
        <w:br w:type="page" w:clear="all"/>
      </w:r>
      <w:r>
        <w:rPr>
          <w:b/>
          <w:szCs w:val="24"/>
        </w:rPr>
      </w:r>
      <w:r/>
    </w:p>
    <w:p>
      <w:pPr>
        <w:pStyle w:val="1013"/>
        <w:ind w:right="-5"/>
        <w:spacing w:line="500" w:lineRule="exact"/>
        <w:rPr>
          <w:sz w:val="24"/>
          <w:szCs w:val="24"/>
        </w:rPr>
      </w:pPr>
      <w:r>
        <w:rPr>
          <w:rFonts w:hint="eastAsia"/>
          <w:sz w:val="24"/>
          <w:szCs w:val="24"/>
        </w:rPr>
        <w:t xml:space="preserve">格式六</w:t>
      </w:r>
      <w:r>
        <w:rPr>
          <w:sz w:val="24"/>
          <w:szCs w:val="24"/>
        </w:rPr>
      </w:r>
      <w:r/>
    </w:p>
    <w:p>
      <w:pPr>
        <w:pStyle w:val="1013"/>
        <w:jc w:val="center"/>
        <w:keepNext/>
        <w:spacing w:line="400" w:lineRule="exact"/>
        <w:rPr>
          <w:rFonts w:ascii="宋体" w:hAnsi="宋体"/>
          <w:sz w:val="24"/>
          <w:szCs w:val="24"/>
        </w:rPr>
        <w:outlineLvl w:val="2"/>
      </w:pPr>
      <w:r>
        <w:rPr>
          <w:rFonts w:ascii="宋体" w:hAnsi="宋体"/>
          <w:sz w:val="24"/>
          <w:szCs w:val="24"/>
        </w:rPr>
      </w:r>
      <w:r/>
    </w:p>
    <w:p>
      <w:pPr>
        <w:pStyle w:val="1013"/>
        <w:jc w:val="center"/>
        <w:keepNext/>
        <w:spacing w:line="400" w:lineRule="exact"/>
        <w:rPr>
          <w:rFonts w:ascii="宋体" w:hAnsi="宋体"/>
          <w:sz w:val="24"/>
          <w:szCs w:val="24"/>
        </w:rPr>
        <w:outlineLvl w:val="2"/>
      </w:pPr>
      <w:r>
        <w:rPr>
          <w:rFonts w:hint="eastAsia" w:ascii="宋体" w:hAnsi="宋体"/>
          <w:sz w:val="24"/>
          <w:szCs w:val="24"/>
        </w:rPr>
        <w:t xml:space="preserve">参加政府采购活动前 3 年内在经营活动中没有重大违法记</w:t>
      </w:r>
      <w:r>
        <w:rPr>
          <w:rFonts w:hint="eastAsia" w:ascii="宋体" w:hAnsi="宋体"/>
          <w:bCs/>
          <w:sz w:val="24"/>
          <w:szCs w:val="24"/>
        </w:rPr>
        <w:t xml:space="preserve">录的书面声明</w:t>
      </w:r>
      <w:r>
        <w:rPr>
          <w:rFonts w:ascii="宋体" w:hAnsi="宋体"/>
          <w:sz w:val="24"/>
          <w:szCs w:val="24"/>
        </w:rPr>
      </w:r>
      <w:r/>
    </w:p>
    <w:p>
      <w:pPr>
        <w:pStyle w:val="1013"/>
        <w:spacing w:line="460" w:lineRule="exact"/>
        <w:rPr>
          <w:rFonts w:ascii="宋体" w:hAnsi="宋体"/>
          <w:b/>
          <w:bCs/>
          <w:sz w:val="44"/>
          <w:szCs w:val="44"/>
        </w:rPr>
      </w:pPr>
      <w:r>
        <w:rPr>
          <w:rFonts w:ascii="宋体" w:hAnsi="宋体"/>
          <w:b/>
          <w:bCs/>
          <w:sz w:val="44"/>
          <w:szCs w:val="44"/>
        </w:rPr>
      </w:r>
      <w:r/>
    </w:p>
    <w:p>
      <w:pPr>
        <w:pStyle w:val="1013"/>
        <w:spacing w:line="460" w:lineRule="exact"/>
        <w:rPr>
          <w:rFonts w:ascii="宋体" w:hAnsi="宋体"/>
          <w:b/>
          <w:bCs/>
          <w:sz w:val="44"/>
          <w:szCs w:val="44"/>
        </w:rPr>
      </w:pPr>
      <w:r>
        <w:rPr>
          <w:rFonts w:ascii="宋体" w:hAnsi="宋体"/>
          <w:b/>
          <w:bCs/>
          <w:sz w:val="44"/>
          <w:szCs w:val="44"/>
        </w:rPr>
      </w:r>
      <w:r/>
    </w:p>
    <w:p>
      <w:pPr>
        <w:pStyle w:val="1013"/>
        <w:spacing w:line="460" w:lineRule="exact"/>
        <w:rPr>
          <w:rFonts w:ascii="宋体" w:hAnsi="宋体"/>
          <w:b/>
          <w:bCs/>
          <w:sz w:val="44"/>
          <w:szCs w:val="44"/>
        </w:rPr>
      </w:pPr>
      <w:r>
        <w:rPr>
          <w:rFonts w:ascii="宋体" w:hAnsi="宋体"/>
          <w:b/>
          <w:bCs/>
          <w:sz w:val="44"/>
          <w:szCs w:val="44"/>
        </w:rPr>
      </w:r>
      <w:r/>
    </w:p>
    <w:p>
      <w:pPr>
        <w:pStyle w:val="1013"/>
        <w:jc w:val="center"/>
        <w:spacing w:line="460" w:lineRule="exact"/>
        <w:rPr>
          <w:rFonts w:ascii="宋体" w:hAnsi="宋体"/>
          <w:b/>
          <w:bCs/>
          <w:sz w:val="44"/>
          <w:szCs w:val="44"/>
        </w:rPr>
      </w:pPr>
      <w:r>
        <w:rPr>
          <w:rFonts w:hint="eastAsia" w:ascii="宋体" w:hAnsi="宋体"/>
          <w:b/>
          <w:bCs/>
          <w:sz w:val="44"/>
          <w:szCs w:val="44"/>
        </w:rPr>
        <w:t xml:space="preserve">声  明</w:t>
      </w:r>
      <w:r>
        <w:rPr>
          <w:rFonts w:ascii="宋体" w:hAnsi="宋体"/>
          <w:b/>
          <w:bCs/>
          <w:sz w:val="44"/>
          <w:szCs w:val="44"/>
        </w:rPr>
      </w:r>
      <w:r/>
    </w:p>
    <w:p>
      <w:pPr>
        <w:pStyle w:val="1013"/>
        <w:jc w:val="center"/>
        <w:spacing w:line="460" w:lineRule="exact"/>
        <w:rPr>
          <w:rFonts w:ascii="宋体" w:hAnsi="宋体"/>
          <w:b/>
          <w:bCs/>
          <w:sz w:val="44"/>
          <w:szCs w:val="44"/>
        </w:rPr>
      </w:pPr>
      <w:r>
        <w:rPr>
          <w:rFonts w:ascii="宋体" w:hAnsi="宋体"/>
          <w:b/>
          <w:bCs/>
          <w:sz w:val="44"/>
          <w:szCs w:val="44"/>
        </w:rPr>
      </w:r>
      <w:r/>
    </w:p>
    <w:p>
      <w:pPr>
        <w:pStyle w:val="1013"/>
        <w:spacing w:line="360" w:lineRule="auto"/>
        <w:rPr>
          <w:rFonts w:ascii="宋体" w:hAnsi="宋体"/>
          <w:bCs/>
          <w:sz w:val="24"/>
          <w:szCs w:val="24"/>
        </w:rPr>
      </w:pPr>
      <w:r>
        <w:rPr>
          <w:rFonts w:hint="eastAsia" w:ascii="宋体" w:hAnsi="宋体"/>
          <w:bCs/>
          <w:sz w:val="24"/>
          <w:szCs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bCs/>
          <w:sz w:val="24"/>
          <w:szCs w:val="24"/>
        </w:rPr>
      </w:r>
      <w:r/>
    </w:p>
    <w:p>
      <w:pPr>
        <w:pStyle w:val="1013"/>
        <w:spacing w:line="360" w:lineRule="auto"/>
        <w:rPr>
          <w:rFonts w:ascii="宋体" w:hAnsi="宋体"/>
          <w:bCs/>
          <w:sz w:val="24"/>
          <w:szCs w:val="24"/>
        </w:rPr>
      </w:pPr>
      <w:r>
        <w:rPr>
          <w:rFonts w:hint="eastAsia" w:ascii="宋体" w:hAnsi="宋体"/>
          <w:bCs/>
          <w:sz w:val="24"/>
          <w:szCs w:val="24"/>
        </w:rPr>
        <w:t xml:space="preserve">                                      投标人名称（公章）：</w:t>
      </w:r>
      <w:r>
        <w:rPr>
          <w:rFonts w:ascii="宋体" w:hAnsi="宋体"/>
          <w:bCs/>
          <w:sz w:val="24"/>
          <w:szCs w:val="24"/>
        </w:rPr>
      </w:r>
      <w:r/>
    </w:p>
    <w:p>
      <w:pPr>
        <w:pStyle w:val="1013"/>
        <w:ind w:right="-5"/>
        <w:spacing w:line="360" w:lineRule="auto"/>
        <w:rPr>
          <w:b/>
          <w:szCs w:val="24"/>
        </w:rPr>
      </w:pPr>
      <w:r>
        <w:rPr>
          <w:rFonts w:hint="eastAsia" w:ascii="宋体" w:hAnsi="宋体"/>
          <w:bCs/>
          <w:sz w:val="24"/>
          <w:szCs w:val="24"/>
        </w:rPr>
        <w:t xml:space="preserve">                                      日期：</w:t>
      </w:r>
      <w:r>
        <w:rPr>
          <w:rFonts w:hint="eastAsia" w:ascii="宋体" w:hAnsi="宋体"/>
          <w:bCs/>
          <w:sz w:val="24"/>
          <w:szCs w:val="24"/>
          <w:u w:val="single"/>
        </w:rPr>
        <w:t xml:space="preserve">___</w:t>
      </w:r>
      <w:r>
        <w:rPr>
          <w:rFonts w:hint="eastAsia" w:ascii="宋体" w:hAnsi="宋体"/>
          <w:bCs/>
          <w:sz w:val="24"/>
          <w:szCs w:val="24"/>
        </w:rPr>
        <w:t xml:space="preserve">年月日</w:t>
      </w:r>
      <w:r>
        <w:rPr>
          <w:b/>
          <w:szCs w:val="24"/>
        </w:rPr>
      </w:r>
      <w:r/>
    </w:p>
    <w:p>
      <w:pPr>
        <w:pStyle w:val="1013"/>
        <w:ind w:right="-5"/>
        <w:spacing w:line="360" w:lineRule="auto"/>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ind w:right="-5"/>
        <w:spacing w:line="500" w:lineRule="exact"/>
        <w:rPr>
          <w:b/>
          <w:szCs w:val="24"/>
        </w:rPr>
      </w:pPr>
      <w:r>
        <w:rPr>
          <w:b/>
          <w:szCs w:val="24"/>
        </w:rPr>
      </w:r>
      <w:r/>
    </w:p>
    <w:p>
      <w:pPr>
        <w:pStyle w:val="1013"/>
        <w:rPr>
          <w:b/>
          <w:szCs w:val="24"/>
        </w:rPr>
      </w:pPr>
      <w:r>
        <w:rPr>
          <w:b/>
          <w:szCs w:val="24"/>
        </w:rPr>
        <w:br w:type="page" w:clear="all"/>
      </w:r>
      <w:r>
        <w:rPr>
          <w:b/>
          <w:szCs w:val="24"/>
        </w:rPr>
      </w:r>
      <w:r/>
    </w:p>
    <w:p>
      <w:pPr>
        <w:pStyle w:val="1013"/>
        <w:spacing w:line="500" w:lineRule="exact"/>
        <w:rPr>
          <w:rFonts w:ascii="宋体"/>
          <w:sz w:val="24"/>
          <w:szCs w:val="24"/>
        </w:rPr>
      </w:pPr>
      <w:r>
        <w:rPr>
          <w:rFonts w:hint="eastAsia" w:ascii="宋体"/>
          <w:sz w:val="24"/>
          <w:szCs w:val="24"/>
        </w:rPr>
        <w:t xml:space="preserve">格式七</w:t>
      </w:r>
      <w:r>
        <w:rPr>
          <w:rFonts w:ascii="宋体"/>
          <w:sz w:val="24"/>
          <w:szCs w:val="24"/>
        </w:rPr>
      </w:r>
      <w:r/>
    </w:p>
    <w:p>
      <w:pPr>
        <w:pStyle w:val="1013"/>
        <w:ind w:firstLine="720"/>
        <w:jc w:val="center"/>
        <w:spacing w:line="360" w:lineRule="auto"/>
        <w:rPr>
          <w:b/>
          <w:szCs w:val="24"/>
        </w:rPr>
      </w:pPr>
      <w:r>
        <w:rPr>
          <w:rFonts w:hint="eastAsia" w:ascii="宋体"/>
          <w:bCs/>
          <w:sz w:val="24"/>
          <w:szCs w:val="24"/>
        </w:rPr>
        <w:t xml:space="preserve">资质证书</w:t>
      </w:r>
      <w:r>
        <w:rPr>
          <w:rFonts w:hint="eastAsia" w:ascii="宋体"/>
          <w:sz w:val="24"/>
          <w:szCs w:val="24"/>
        </w:rPr>
        <w:t xml:space="preserve">（复印件）</w:t>
      </w:r>
      <w:r>
        <w:rPr>
          <w:b/>
          <w:szCs w:val="24"/>
        </w:rPr>
      </w:r>
      <w:r/>
    </w:p>
    <w:p>
      <w:pPr>
        <w:pStyle w:val="1013"/>
        <w:spacing w:line="500" w:lineRule="exact"/>
        <w:rPr>
          <w:rFonts w:ascii="宋体"/>
          <w:sz w:val="24"/>
          <w:szCs w:val="24"/>
        </w:rPr>
      </w:pPr>
      <w:r>
        <w:rPr>
          <w:b/>
          <w:szCs w:val="24"/>
        </w:rPr>
        <w:br w:type="page" w:clear="all"/>
      </w:r>
      <w:r>
        <w:rPr>
          <w:rFonts w:ascii="宋体"/>
          <w:sz w:val="24"/>
          <w:szCs w:val="24"/>
        </w:rPr>
      </w:r>
      <w:r/>
    </w:p>
    <w:p>
      <w:pPr>
        <w:pStyle w:val="1013"/>
        <w:spacing w:line="500" w:lineRule="exact"/>
        <w:rPr>
          <w:szCs w:val="24"/>
        </w:rPr>
      </w:pPr>
      <w:r>
        <w:rPr>
          <w:rFonts w:hint="eastAsia" w:ascii="宋体"/>
          <w:sz w:val="24"/>
          <w:szCs w:val="24"/>
        </w:rPr>
        <w:t xml:space="preserve">格式八                    其他</w:t>
      </w:r>
      <w:r>
        <w:rPr>
          <w:rFonts w:ascii="宋体"/>
          <w:sz w:val="24"/>
          <w:szCs w:val="24"/>
        </w:rPr>
        <w:t xml:space="preserve">要求</w:t>
      </w:r>
      <w:r>
        <w:rPr>
          <w:szCs w:val="24"/>
        </w:rPr>
      </w:r>
      <w:r/>
    </w:p>
    <w:p>
      <w:pPr>
        <w:pStyle w:val="1013"/>
        <w:spacing w:line="360" w:lineRule="auto"/>
        <w:rPr>
          <w:rFonts w:ascii="宋体" w:hAnsi="宋体" w:cs="宋体"/>
          <w:bCs/>
          <w:position w:val="-10"/>
          <w:sz w:val="24"/>
        </w:rPr>
      </w:pPr>
      <w:r>
        <w:rPr>
          <w:rFonts w:ascii="宋体" w:hAnsi="宋体" w:cs="宋体"/>
          <w:bCs/>
          <w:position w:val="-10"/>
          <w:sz w:val="24"/>
        </w:rPr>
      </w:r>
      <w:r/>
    </w:p>
    <w:p>
      <w:pPr>
        <w:pStyle w:val="1013"/>
      </w:pPr>
      <w:r/>
      <w:r/>
    </w:p>
    <w:p>
      <w:pPr>
        <w:pStyle w:val="1013"/>
        <w:spacing w:line="500" w:lineRule="exact"/>
        <w:rPr>
          <w:rFonts w:ascii="等线" w:hAnsi="等线"/>
        </w:rPr>
      </w:pPr>
      <w:r>
        <w:rPr>
          <w:rFonts w:ascii="等线" w:hAnsi="等线"/>
        </w:rPr>
      </w:r>
      <w:r/>
    </w:p>
    <w:sectPr>
      <w:headerReference w:type="default" r:id="rId9"/>
      <w:footerReference w:type="default" r:id="rId15"/>
      <w:footerReference w:type="first" r:id="rId16"/>
      <w:footnotePr/>
      <w:endnotePr/>
      <w:type w:val="nextPage"/>
      <w:pgSz w:w="11906" w:h="16838" w:orient="portrait"/>
      <w:pgMar w:top="1418" w:right="1701" w:bottom="1418" w:left="1701"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Helvetica">
    <w:panose1 w:val="020B0604020202020204"/>
  </w:font>
  <w:font w:name="Georgia">
    <w:panose1 w:val="02040502050405020303"/>
  </w:font>
  <w:font w:name="华文细黑">
    <w:panose1 w:val="02010600040101010101"/>
  </w:font>
  <w:font w:name="Tahoma">
    <w:panose1 w:val="020B0604030504040204"/>
  </w:font>
  <w:font w:name="Cambria">
    <w:panose1 w:val="02040503050406030204"/>
  </w:font>
  <w:font w:name="楷体">
    <w:panose1 w:val="02010609060101010101"/>
  </w:font>
  <w:font w:name="Symbol">
    <w:panose1 w:val="05050102010706020507"/>
  </w:font>
  <w:font w:name="文鼎小标宋">
    <w:panose1 w:val="020B0503020202020204"/>
  </w:font>
  <w:font w:name="Wingdings">
    <w:panose1 w:val="05000000000000000000"/>
  </w:font>
  <w:font w:name="华文楷体">
    <w:panose1 w:val="02010600040101010101"/>
  </w:font>
  <w:font w:name="Century Schoolbook">
    <w:panose1 w:val="02040604050505020304"/>
  </w:font>
  <w:font w:name="Courier New">
    <w:panose1 w:val="02070309020205020404"/>
  </w:font>
  <w:font w:name="ˎ̥">
    <w:panose1 w:val="020B0503020202020204"/>
  </w:font>
  <w:font w:name="楷体_GB2312">
    <w:panose1 w:val="02010609060101010101"/>
  </w:font>
  <w:font w:name="等线">
    <w:panose1 w:val="02010600030101010101"/>
  </w:font>
  <w:font w:name="等线 Light">
    <w:panose1 w:val="02010600030101010101"/>
  </w:font>
  <w:font w:name="仿宋">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Unicode MS">
    <w:panose1 w:val="020B0604020202020204"/>
  </w:font>
  <w:font w:name="HYDaHeiJ">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0"/>
      <w:rPr>
        <w:rFonts w:ascii="仿宋_GB2312" w:eastAsia="仿宋_GB2312"/>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30162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wps:spPr>
                    <wps:txbx>
                      <w:txbxContent>
                        <w:p>
                          <w:pPr>
                            <w:pStyle w:val="1013"/>
                          </w:pPr>
                          <w:r>
                            <w:fldChar w:fldCharType="begin"/>
                          </w:r>
                          <w:r>
                            <w:instrText xml:space="preserve"> PAGE  \* MERGEFORMAT </w:instrText>
                          </w:r>
                          <w:r>
                            <w:fldChar w:fldCharType="separate"/>
                          </w:r>
                          <w:r>
                            <w:t xml:space="preserve">2</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101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013"/>
                    </w:pPr>
                    <w:r>
                      <w:fldChar w:fldCharType="begin"/>
                    </w:r>
                    <w:r>
                      <w:instrText xml:space="preserve"> PAGE  \* MERGEFORMAT </w:instrText>
                    </w:r>
                    <w:r>
                      <w:fldChar w:fldCharType="separate"/>
                    </w:r>
                    <w:r>
                      <w:t xml:space="preserve">2</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1013"/>
                    </w:pPr>
                    <w:r/>
                    <w:r/>
                  </w:p>
                </w:txbxContent>
              </v:textbox>
            </v:shape>
          </w:pict>
        </mc:Fallback>
      </mc:AlternateContent>
    </w:r>
    <w:r>
      <w:rPr>
        <w:rFonts w:ascii="仿宋_GB2312" w:eastAsia="仿宋_GB2312"/>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0"/>
      <w:rPr>
        <w:rStyle w:val="135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30162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wps:spPr>
                    <wps:txbx>
                      <w:txbxContent>
                        <w:p>
                          <w:pPr>
                            <w:pStyle w:val="1013"/>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1013"/>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013"/>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1013"/>
                    </w:pPr>
                    <w:r/>
                    <w:r/>
                  </w:p>
                </w:txbxContent>
              </v:textbox>
            </v:shape>
          </w:pict>
        </mc:Fallback>
      </mc:AlternateContent>
    </w:r>
    <w:r>
      <w:rPr>
        <w:rStyle w:val="1350"/>
      </w:rPr>
    </w:r>
    <w:r/>
  </w:p>
  <w:p>
    <w:pPr>
      <w:pStyle w:val="1330"/>
      <w:ind w:right="360"/>
      <w:rPr>
        <w:sz w:val="24"/>
        <w:szCs w:val="24"/>
      </w:rPr>
    </w:pPr>
    <w:r>
      <w:rPr>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5"/>
                            <w:jc w:val="center"/>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1013"/>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5"/>
                      <w:jc w:val="center"/>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1013"/>
                    </w:pPr>
                    <w:r/>
                    <w:r/>
                  </w:p>
                </w:txbxContent>
              </v:textbox>
            </v:shape>
          </w:pict>
        </mc:Fallback>
      </mc:AlternateContent>
    </w:r>
    <w:r/>
  </w:p>
  <w:p>
    <w:pPr>
      <w:pStyle w:val="107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421005" cy="30416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wps:spPr>
                    <wps:txbx>
                      <w:txbxContent>
                        <w:p>
                          <w:pPr>
                            <w:pStyle w:val="1390"/>
                            <w:ind w:firstLine="420"/>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101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strokeweight="0.50pt">
              <v:textbox inset="0,0,0,0">
                <w:txbxContent>
                  <w:p>
                    <w:pPr>
                      <w:pStyle w:val="1390"/>
                      <w:ind w:firstLine="420"/>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1013"/>
                    </w:pPr>
                    <w:r/>
                    <w:r/>
                  </w:p>
                </w:txbxContent>
              </v:textbox>
            </v:shape>
          </w:pict>
        </mc:Fallback>
      </mc:AlternateContent>
    </w:r>
    <w:r/>
  </w:p>
  <w:p>
    <w:pPr>
      <w:pStyle w:val="107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1075"/>
                          </w:pPr>
                          <w:r>
                            <w:fldChar w:fldCharType="begin"/>
                          </w:r>
                          <w:r>
                            <w:instrText xml:space="preserve"> PAGE  \* MERGEFORMAT </w:instrText>
                          </w:r>
                          <w:r>
                            <w:fldChar w:fldCharType="separate"/>
                          </w:r>
                          <w:r>
                            <w:t xml:space="preserve">16</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1013"/>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0.50pt">
              <v:textbox inset="0,0,0,0">
                <w:txbxContent>
                  <w:p>
                    <w:pPr>
                      <w:pStyle w:val="1075"/>
                    </w:pPr>
                    <w:r>
                      <w:fldChar w:fldCharType="begin"/>
                    </w:r>
                    <w:r>
                      <w:instrText xml:space="preserve"> PAGE  \* MERGEFORMAT </w:instrText>
                    </w:r>
                    <w:r>
                      <w:fldChar w:fldCharType="separate"/>
                    </w:r>
                    <w:r>
                      <w:t xml:space="preserve">16</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101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30162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ln>
                    </wps:spPr>
                    <wps:txbx>
                      <w:txbxContent>
                        <w:p>
                          <w:pPr>
                            <w:pStyle w:val="1013"/>
                          </w:pPr>
                          <w:r>
                            <w:fldChar w:fldCharType="begin"/>
                          </w:r>
                          <w:r>
                            <w:instrText xml:space="preserve"> PAGE  \* MERGEFORMAT </w:instrText>
                          </w:r>
                          <w:r>
                            <w:fldChar w:fldCharType="separate"/>
                          </w:r>
                          <w:r>
                            <w:t xml:space="preserve">19</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1013"/>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013"/>
                    </w:pPr>
                    <w:r>
                      <w:fldChar w:fldCharType="begin"/>
                    </w:r>
                    <w:r>
                      <w:instrText xml:space="preserve"> PAGE  \* MERGEFORMAT </w:instrText>
                    </w:r>
                    <w:r>
                      <w:fldChar w:fldCharType="separate"/>
                    </w:r>
                    <w:r>
                      <w:t xml:space="preserve">19</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101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0"/>
      <w:rPr>
        <w:rStyle w:val="1350"/>
      </w:rPr>
      <w:framePr w:wrap="around" w:vAnchor="text" w:hAnchor="margin" w:xAlign="right" w:y="1"/>
    </w:pPr>
    <w:r>
      <w:rPr>
        <w:rStyle w:val="1350"/>
      </w:rPr>
    </w:r>
    <w:r/>
  </w:p>
  <w:p>
    <w:pPr>
      <w:pStyle w:val="1330"/>
      <w:ind w:right="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30"/>
                            <w:ind w:right="360"/>
                            <w:jc w:val="center"/>
                          </w:pPr>
                          <w:r>
                            <w:fldChar w:fldCharType="begin"/>
                          </w:r>
                          <w:r>
                            <w:instrText xml:space="preserve"> PAGE  \* MERGEFORMAT </w:instrText>
                          </w:r>
                          <w:r>
                            <w:fldChar w:fldCharType="separate"/>
                          </w:r>
                          <w:r>
                            <w:t xml:space="preserve">18</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1013"/>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30"/>
                      <w:ind w:right="360"/>
                      <w:jc w:val="center"/>
                    </w:pPr>
                    <w:r>
                      <w:fldChar w:fldCharType="begin"/>
                    </w:r>
                    <w:r>
                      <w:instrText xml:space="preserve"> PAGE  \* MERGEFORMAT </w:instrText>
                    </w:r>
                    <w:r>
                      <w:fldChar w:fldCharType="separate"/>
                    </w:r>
                    <w:r>
                      <w:t xml:space="preserve">18</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101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59"/>
      <w:isLgl w:val="false"/>
      <w:suff w:val="nothing"/>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10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601"/>
      <w:isLgl w:val="false"/>
      <w:suff w:val="nothing"/>
      <w:lvlText w:val="（%1）"/>
      <w:lvlJc w:val="left"/>
      <w:pPr>
        <w:pStyle w:val="10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1013"/>
      </w:pPr>
      <w:rPr>
        <w:rFonts w:hint="eastAsia"/>
      </w:rPr>
    </w:lvl>
    <w:lvl w:ilvl="1">
      <w:start w:val="1"/>
      <w:numFmt w:val="bullet"/>
      <w:isLgl w:val="false"/>
      <w:suff w:val="tab"/>
      <w:lvlText w:val="o"/>
      <w:lvlJc w:val="left"/>
      <w:pPr>
        <w:pStyle w:val="1013"/>
        <w:ind w:left="1440" w:hanging="360"/>
      </w:pPr>
      <w:rPr>
        <w:rFonts w:ascii="Courier New" w:hAnsi="Courier New" w:eastAsia="Courier New" w:cs="Courier New"/>
      </w:rPr>
    </w:lvl>
    <w:lvl w:ilvl="2">
      <w:start w:val="1"/>
      <w:numFmt w:val="bullet"/>
      <w:isLgl w:val="false"/>
      <w:suff w:val="tab"/>
      <w:lvlText w:val="§"/>
      <w:lvlJc w:val="left"/>
      <w:pPr>
        <w:pStyle w:val="1013"/>
        <w:ind w:left="2160" w:hanging="360"/>
      </w:pPr>
      <w:rPr>
        <w:rFonts w:ascii="Wingdings" w:hAnsi="Wingdings" w:eastAsia="Wingdings" w:cs="Wingdings"/>
      </w:rPr>
    </w:lvl>
    <w:lvl w:ilvl="3">
      <w:start w:val="1"/>
      <w:numFmt w:val="bullet"/>
      <w:isLgl w:val="false"/>
      <w:suff w:val="tab"/>
      <w:lvlText w:val="·"/>
      <w:lvlJc w:val="left"/>
      <w:pPr>
        <w:pStyle w:val="1013"/>
        <w:ind w:left="2880" w:hanging="360"/>
      </w:pPr>
      <w:rPr>
        <w:rFonts w:ascii="Symbol" w:hAnsi="Symbol" w:eastAsia="Symbol" w:cs="Symbol"/>
      </w:rPr>
    </w:lvl>
    <w:lvl w:ilvl="4">
      <w:start w:val="1"/>
      <w:numFmt w:val="bullet"/>
      <w:isLgl w:val="false"/>
      <w:suff w:val="tab"/>
      <w:lvlText w:val="o"/>
      <w:lvlJc w:val="left"/>
      <w:pPr>
        <w:pStyle w:val="1013"/>
        <w:ind w:left="3600" w:hanging="360"/>
      </w:pPr>
      <w:rPr>
        <w:rFonts w:ascii="Courier New" w:hAnsi="Courier New" w:eastAsia="Courier New" w:cs="Courier New"/>
      </w:rPr>
    </w:lvl>
    <w:lvl w:ilvl="5">
      <w:start w:val="1"/>
      <w:numFmt w:val="bullet"/>
      <w:isLgl w:val="false"/>
      <w:suff w:val="tab"/>
      <w:lvlText w:val="§"/>
      <w:lvlJc w:val="left"/>
      <w:pPr>
        <w:pStyle w:val="1013"/>
        <w:ind w:left="4320" w:hanging="360"/>
      </w:pPr>
      <w:rPr>
        <w:rFonts w:ascii="Wingdings" w:hAnsi="Wingdings" w:eastAsia="Wingdings" w:cs="Wingdings"/>
      </w:rPr>
    </w:lvl>
    <w:lvl w:ilvl="6">
      <w:start w:val="1"/>
      <w:numFmt w:val="bullet"/>
      <w:isLgl w:val="false"/>
      <w:suff w:val="tab"/>
      <w:lvlText w:val="·"/>
      <w:lvlJc w:val="left"/>
      <w:pPr>
        <w:pStyle w:val="1013"/>
        <w:ind w:left="5040" w:hanging="360"/>
      </w:pPr>
      <w:rPr>
        <w:rFonts w:ascii="Symbol" w:hAnsi="Symbol" w:eastAsia="Symbol" w:cs="Symbol"/>
      </w:rPr>
    </w:lvl>
    <w:lvl w:ilvl="7">
      <w:start w:val="1"/>
      <w:numFmt w:val="bullet"/>
      <w:isLgl w:val="false"/>
      <w:suff w:val="tab"/>
      <w:lvlText w:val="o"/>
      <w:lvlJc w:val="left"/>
      <w:pPr>
        <w:pStyle w:val="1013"/>
        <w:ind w:left="5760" w:hanging="360"/>
      </w:pPr>
      <w:rPr>
        <w:rFonts w:ascii="Courier New" w:hAnsi="Courier New" w:eastAsia="Courier New" w:cs="Courier New"/>
      </w:rPr>
    </w:lvl>
    <w:lvl w:ilvl="8">
      <w:start w:val="1"/>
      <w:numFmt w:val="bullet"/>
      <w:isLgl w:val="false"/>
      <w:suff w:val="tab"/>
      <w:lvlText w:val="§"/>
      <w:lvlJc w:val="left"/>
      <w:pPr>
        <w:pStyle w:val="1013"/>
        <w:ind w:left="6480" w:hanging="360"/>
      </w:pPr>
      <w:rPr>
        <w:rFonts w:ascii="Wingdings" w:hAnsi="Wingdings" w:eastAsia="Wingdings" w:cs="Wingdings"/>
      </w:rPr>
    </w:lvl>
  </w:abstractNum>
  <w:abstractNum w:abstractNumId="4">
    <w:multiLevelType w:val="hybridMultilevel"/>
    <w:lvl w:ilvl="0">
      <w:start w:val="2"/>
      <w:numFmt w:val="decimal"/>
      <w:isLgl w:val="false"/>
      <w:suff w:val="tab"/>
      <w:lvlText w:val="%1."/>
      <w:lvlJc w:val="left"/>
      <w:pPr>
        <w:pStyle w:val="101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1013"/>
      </w:pPr>
      <w:rPr>
        <w:rFonts w:hint="eastAsia"/>
      </w:rPr>
    </w:lvl>
    <w:lvl w:ilvl="1">
      <w:start w:val="1"/>
      <w:numFmt w:val="bullet"/>
      <w:isLgl w:val="false"/>
      <w:suff w:val="tab"/>
      <w:lvlText w:val="o"/>
      <w:lvlJc w:val="left"/>
      <w:pPr>
        <w:pStyle w:val="1013"/>
        <w:ind w:left="1440" w:hanging="360"/>
      </w:pPr>
      <w:rPr>
        <w:rFonts w:ascii="Courier New" w:hAnsi="Courier New" w:eastAsia="Courier New" w:cs="Courier New"/>
      </w:rPr>
    </w:lvl>
    <w:lvl w:ilvl="2">
      <w:start w:val="1"/>
      <w:numFmt w:val="bullet"/>
      <w:isLgl w:val="false"/>
      <w:suff w:val="tab"/>
      <w:lvlText w:val="§"/>
      <w:lvlJc w:val="left"/>
      <w:pPr>
        <w:pStyle w:val="1013"/>
        <w:ind w:left="2160" w:hanging="360"/>
      </w:pPr>
      <w:rPr>
        <w:rFonts w:ascii="Wingdings" w:hAnsi="Wingdings" w:eastAsia="Wingdings" w:cs="Wingdings"/>
      </w:rPr>
    </w:lvl>
    <w:lvl w:ilvl="3">
      <w:start w:val="1"/>
      <w:numFmt w:val="bullet"/>
      <w:isLgl w:val="false"/>
      <w:suff w:val="tab"/>
      <w:lvlText w:val="·"/>
      <w:lvlJc w:val="left"/>
      <w:pPr>
        <w:pStyle w:val="1013"/>
        <w:ind w:left="2880" w:hanging="360"/>
      </w:pPr>
      <w:rPr>
        <w:rFonts w:ascii="Symbol" w:hAnsi="Symbol" w:eastAsia="Symbol" w:cs="Symbol"/>
      </w:rPr>
    </w:lvl>
    <w:lvl w:ilvl="4">
      <w:start w:val="1"/>
      <w:numFmt w:val="bullet"/>
      <w:isLgl w:val="false"/>
      <w:suff w:val="tab"/>
      <w:lvlText w:val="o"/>
      <w:lvlJc w:val="left"/>
      <w:pPr>
        <w:pStyle w:val="1013"/>
        <w:ind w:left="3600" w:hanging="360"/>
      </w:pPr>
      <w:rPr>
        <w:rFonts w:ascii="Courier New" w:hAnsi="Courier New" w:eastAsia="Courier New" w:cs="Courier New"/>
      </w:rPr>
    </w:lvl>
    <w:lvl w:ilvl="5">
      <w:start w:val="1"/>
      <w:numFmt w:val="bullet"/>
      <w:isLgl w:val="false"/>
      <w:suff w:val="tab"/>
      <w:lvlText w:val="§"/>
      <w:lvlJc w:val="left"/>
      <w:pPr>
        <w:pStyle w:val="1013"/>
        <w:ind w:left="4320" w:hanging="360"/>
      </w:pPr>
      <w:rPr>
        <w:rFonts w:ascii="Wingdings" w:hAnsi="Wingdings" w:eastAsia="Wingdings" w:cs="Wingdings"/>
      </w:rPr>
    </w:lvl>
    <w:lvl w:ilvl="6">
      <w:start w:val="1"/>
      <w:numFmt w:val="bullet"/>
      <w:isLgl w:val="false"/>
      <w:suff w:val="tab"/>
      <w:lvlText w:val="·"/>
      <w:lvlJc w:val="left"/>
      <w:pPr>
        <w:pStyle w:val="1013"/>
        <w:ind w:left="5040" w:hanging="360"/>
      </w:pPr>
      <w:rPr>
        <w:rFonts w:ascii="Symbol" w:hAnsi="Symbol" w:eastAsia="Symbol" w:cs="Symbol"/>
      </w:rPr>
    </w:lvl>
    <w:lvl w:ilvl="7">
      <w:start w:val="1"/>
      <w:numFmt w:val="bullet"/>
      <w:isLgl w:val="false"/>
      <w:suff w:val="tab"/>
      <w:lvlText w:val="o"/>
      <w:lvlJc w:val="left"/>
      <w:pPr>
        <w:pStyle w:val="1013"/>
        <w:ind w:left="5760" w:hanging="360"/>
      </w:pPr>
      <w:rPr>
        <w:rFonts w:ascii="Courier New" w:hAnsi="Courier New" w:eastAsia="Courier New" w:cs="Courier New"/>
      </w:rPr>
    </w:lvl>
    <w:lvl w:ilvl="8">
      <w:start w:val="1"/>
      <w:numFmt w:val="bullet"/>
      <w:isLgl w:val="false"/>
      <w:suff w:val="tab"/>
      <w:lvlText w:val="§"/>
      <w:lvlJc w:val="left"/>
      <w:pPr>
        <w:pStyle w:val="1013"/>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013"/>
      </w:pPr>
    </w:lvl>
    <w:lvl w:ilvl="1">
      <w:start w:val="1"/>
      <w:numFmt w:val="bullet"/>
      <w:isLgl w:val="false"/>
      <w:suff w:val="tab"/>
      <w:lvlText w:val="o"/>
      <w:lvlJc w:val="left"/>
      <w:pPr>
        <w:pStyle w:val="1013"/>
        <w:ind w:left="1440" w:hanging="360"/>
      </w:pPr>
      <w:rPr>
        <w:rFonts w:ascii="Courier New" w:hAnsi="Courier New" w:eastAsia="Courier New" w:cs="Courier New"/>
      </w:rPr>
    </w:lvl>
    <w:lvl w:ilvl="2">
      <w:start w:val="1"/>
      <w:numFmt w:val="bullet"/>
      <w:isLgl w:val="false"/>
      <w:suff w:val="tab"/>
      <w:lvlText w:val="§"/>
      <w:lvlJc w:val="left"/>
      <w:pPr>
        <w:pStyle w:val="1013"/>
        <w:ind w:left="2160" w:hanging="360"/>
      </w:pPr>
      <w:rPr>
        <w:rFonts w:ascii="Wingdings" w:hAnsi="Wingdings" w:eastAsia="Wingdings" w:cs="Wingdings"/>
      </w:rPr>
    </w:lvl>
    <w:lvl w:ilvl="3">
      <w:start w:val="1"/>
      <w:numFmt w:val="bullet"/>
      <w:isLgl w:val="false"/>
      <w:suff w:val="tab"/>
      <w:lvlText w:val="·"/>
      <w:lvlJc w:val="left"/>
      <w:pPr>
        <w:pStyle w:val="1013"/>
        <w:ind w:left="2880" w:hanging="360"/>
      </w:pPr>
      <w:rPr>
        <w:rFonts w:ascii="Symbol" w:hAnsi="Symbol" w:eastAsia="Symbol" w:cs="Symbol"/>
      </w:rPr>
    </w:lvl>
    <w:lvl w:ilvl="4">
      <w:start w:val="1"/>
      <w:numFmt w:val="bullet"/>
      <w:isLgl w:val="false"/>
      <w:suff w:val="tab"/>
      <w:lvlText w:val="o"/>
      <w:lvlJc w:val="left"/>
      <w:pPr>
        <w:pStyle w:val="1013"/>
        <w:ind w:left="3600" w:hanging="360"/>
      </w:pPr>
      <w:rPr>
        <w:rFonts w:ascii="Courier New" w:hAnsi="Courier New" w:eastAsia="Courier New" w:cs="Courier New"/>
      </w:rPr>
    </w:lvl>
    <w:lvl w:ilvl="5">
      <w:start w:val="1"/>
      <w:numFmt w:val="bullet"/>
      <w:isLgl w:val="false"/>
      <w:suff w:val="tab"/>
      <w:lvlText w:val="§"/>
      <w:lvlJc w:val="left"/>
      <w:pPr>
        <w:pStyle w:val="1013"/>
        <w:ind w:left="4320" w:hanging="360"/>
      </w:pPr>
      <w:rPr>
        <w:rFonts w:ascii="Wingdings" w:hAnsi="Wingdings" w:eastAsia="Wingdings" w:cs="Wingdings"/>
      </w:rPr>
    </w:lvl>
    <w:lvl w:ilvl="6">
      <w:start w:val="1"/>
      <w:numFmt w:val="bullet"/>
      <w:isLgl w:val="false"/>
      <w:suff w:val="tab"/>
      <w:lvlText w:val="·"/>
      <w:lvlJc w:val="left"/>
      <w:pPr>
        <w:pStyle w:val="1013"/>
        <w:ind w:left="5040" w:hanging="360"/>
      </w:pPr>
      <w:rPr>
        <w:rFonts w:ascii="Symbol" w:hAnsi="Symbol" w:eastAsia="Symbol" w:cs="Symbol"/>
      </w:rPr>
    </w:lvl>
    <w:lvl w:ilvl="7">
      <w:start w:val="1"/>
      <w:numFmt w:val="bullet"/>
      <w:isLgl w:val="false"/>
      <w:suff w:val="tab"/>
      <w:lvlText w:val="o"/>
      <w:lvlJc w:val="left"/>
      <w:pPr>
        <w:pStyle w:val="1013"/>
        <w:ind w:left="5760" w:hanging="360"/>
      </w:pPr>
      <w:rPr>
        <w:rFonts w:ascii="Courier New" w:hAnsi="Courier New" w:eastAsia="Courier New" w:cs="Courier New"/>
      </w:rPr>
    </w:lvl>
    <w:lvl w:ilvl="8">
      <w:start w:val="1"/>
      <w:numFmt w:val="bullet"/>
      <w:isLgl w:val="false"/>
      <w:suff w:val="tab"/>
      <w:lvlText w:val="§"/>
      <w:lvlJc w:val="left"/>
      <w:pPr>
        <w:pStyle w:val="1013"/>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第%1节、"/>
      <w:lvlJc w:val="left"/>
      <w:pPr>
        <w:pStyle w:val="1013"/>
        <w:ind w:left="0" w:firstLine="0"/>
      </w:pPr>
      <w:rPr>
        <w:rFonts w:hint="eastAsia"/>
      </w:rPr>
    </w:lvl>
    <w:lvl w:ilvl="1">
      <w:start w:val="1"/>
      <w:numFmt w:val="decimal"/>
      <w:isLgl w:val="false"/>
      <w:suff w:val="nothing"/>
      <w:lvlText w:val="%1.%2、"/>
      <w:lvlJc w:val="left"/>
      <w:pPr>
        <w:pStyle w:val="1013"/>
        <w:ind w:left="0" w:firstLine="0"/>
      </w:pPr>
      <w:rPr>
        <w:rFonts w:hint="eastAsia"/>
      </w:rPr>
    </w:lvl>
    <w:lvl w:ilvl="2">
      <w:start w:val="1"/>
      <w:numFmt w:val="decimal"/>
      <w:isLgl w:val="false"/>
      <w:suff w:val="nothing"/>
      <w:lvlText w:val=""/>
      <w:lvlJc w:val="left"/>
      <w:pPr>
        <w:pStyle w:val="1013"/>
        <w:ind w:left="0" w:firstLine="0"/>
      </w:pPr>
      <w:rPr>
        <w:rFonts w:hint="eastAsia"/>
      </w:rPr>
    </w:lvl>
    <w:lvl w:ilvl="3">
      <w:start w:val="1"/>
      <w:numFmt w:val="decimal"/>
      <w:pStyle w:val="1300"/>
      <w:isLgl w:val="false"/>
      <w:suff w:val="nothing"/>
      <w:lvlText w:val=""/>
      <w:lvlJc w:val="left"/>
      <w:pPr>
        <w:pStyle w:val="1013"/>
        <w:ind w:left="0" w:firstLine="0"/>
      </w:pPr>
      <w:rPr>
        <w:rFonts w:hint="eastAsia"/>
      </w:rPr>
    </w:lvl>
    <w:lvl w:ilvl="4">
      <w:start w:val="1"/>
      <w:numFmt w:val="decimal"/>
      <w:isLgl w:val="false"/>
      <w:suff w:val="nothing"/>
      <w:lvlText w:val=""/>
      <w:lvlJc w:val="left"/>
      <w:pPr>
        <w:pStyle w:val="1013"/>
        <w:ind w:left="0" w:firstLine="0"/>
      </w:pPr>
      <w:rPr>
        <w:rFonts w:hint="eastAsia"/>
      </w:rPr>
    </w:lvl>
    <w:lvl w:ilvl="5">
      <w:start w:val="1"/>
      <w:numFmt w:val="decimal"/>
      <w:isLgl w:val="false"/>
      <w:suff w:val="nothing"/>
      <w:lvlText w:val=""/>
      <w:lvlJc w:val="left"/>
      <w:pPr>
        <w:pStyle w:val="1013"/>
        <w:ind w:left="0" w:firstLine="0"/>
      </w:pPr>
      <w:rPr>
        <w:rFonts w:hint="eastAsia"/>
      </w:rPr>
    </w:lvl>
    <w:lvl w:ilvl="6">
      <w:start w:val="1"/>
      <w:numFmt w:val="decimal"/>
      <w:isLgl w:val="false"/>
      <w:suff w:val="nothing"/>
      <w:lvlText w:val=""/>
      <w:lvlJc w:val="left"/>
      <w:pPr>
        <w:pStyle w:val="1013"/>
        <w:ind w:left="0" w:firstLine="0"/>
      </w:pPr>
      <w:rPr>
        <w:rFonts w:hint="eastAsia"/>
      </w:rPr>
    </w:lvl>
    <w:lvl w:ilvl="7">
      <w:start w:val="1"/>
      <w:numFmt w:val="decimal"/>
      <w:isLgl w:val="false"/>
      <w:suff w:val="nothing"/>
      <w:lvlText w:val=""/>
      <w:lvlJc w:val="left"/>
      <w:pPr>
        <w:pStyle w:val="1013"/>
        <w:ind w:left="0" w:firstLine="0"/>
      </w:pPr>
      <w:rPr>
        <w:rFonts w:hint="eastAsia"/>
      </w:rPr>
    </w:lvl>
    <w:lvl w:ilvl="8">
      <w:start w:val="1"/>
      <w:numFmt w:val="decimal"/>
      <w:isLgl w:val="false"/>
      <w:suff w:val="nothing"/>
      <w:lvlText w:val=""/>
      <w:lvlJc w:val="left"/>
      <w:pPr>
        <w:pStyle w:val="1013"/>
        <w:ind w:left="0" w:firstLine="0"/>
      </w:pPr>
      <w:rPr>
        <w:rFonts w:hint="eastAsia"/>
      </w:rPr>
    </w:lvl>
  </w:abstractNum>
  <w:abstractNum w:abstractNumId="8">
    <w:multiLevelType w:val="hybridMultilevel"/>
    <w:lvl w:ilvl="0">
      <w:start w:val="3"/>
      <w:numFmt w:val="chineseCounting"/>
      <w:isLgl w:val="false"/>
      <w:suff w:val="nothing"/>
      <w:lvlText w:val="%1、"/>
      <w:lvlJc w:val="left"/>
      <w:pPr>
        <w:pStyle w:val="1013"/>
      </w:pPr>
    </w:lvl>
    <w:lvl w:ilvl="1">
      <w:start w:val="1"/>
      <w:numFmt w:val="bullet"/>
      <w:isLgl w:val="false"/>
      <w:suff w:val="tab"/>
      <w:lvlText w:val="o"/>
      <w:lvlJc w:val="left"/>
      <w:pPr>
        <w:pStyle w:val="1013"/>
        <w:ind w:left="1440" w:hanging="360"/>
      </w:pPr>
      <w:rPr>
        <w:rFonts w:ascii="Courier New" w:hAnsi="Courier New" w:eastAsia="Courier New" w:cs="Courier New"/>
      </w:rPr>
    </w:lvl>
    <w:lvl w:ilvl="2">
      <w:start w:val="1"/>
      <w:numFmt w:val="bullet"/>
      <w:isLgl w:val="false"/>
      <w:suff w:val="tab"/>
      <w:lvlText w:val="§"/>
      <w:lvlJc w:val="left"/>
      <w:pPr>
        <w:pStyle w:val="1013"/>
        <w:ind w:left="2160" w:hanging="360"/>
      </w:pPr>
      <w:rPr>
        <w:rFonts w:ascii="Wingdings" w:hAnsi="Wingdings" w:eastAsia="Wingdings" w:cs="Wingdings"/>
      </w:rPr>
    </w:lvl>
    <w:lvl w:ilvl="3">
      <w:start w:val="1"/>
      <w:numFmt w:val="bullet"/>
      <w:isLgl w:val="false"/>
      <w:suff w:val="tab"/>
      <w:lvlText w:val="·"/>
      <w:lvlJc w:val="left"/>
      <w:pPr>
        <w:pStyle w:val="1013"/>
        <w:ind w:left="2880" w:hanging="360"/>
      </w:pPr>
      <w:rPr>
        <w:rFonts w:ascii="Symbol" w:hAnsi="Symbol" w:eastAsia="Symbol" w:cs="Symbol"/>
      </w:rPr>
    </w:lvl>
    <w:lvl w:ilvl="4">
      <w:start w:val="1"/>
      <w:numFmt w:val="bullet"/>
      <w:isLgl w:val="false"/>
      <w:suff w:val="tab"/>
      <w:lvlText w:val="o"/>
      <w:lvlJc w:val="left"/>
      <w:pPr>
        <w:pStyle w:val="1013"/>
        <w:ind w:left="3600" w:hanging="360"/>
      </w:pPr>
      <w:rPr>
        <w:rFonts w:ascii="Courier New" w:hAnsi="Courier New" w:eastAsia="Courier New" w:cs="Courier New"/>
      </w:rPr>
    </w:lvl>
    <w:lvl w:ilvl="5">
      <w:start w:val="1"/>
      <w:numFmt w:val="bullet"/>
      <w:isLgl w:val="false"/>
      <w:suff w:val="tab"/>
      <w:lvlText w:val="§"/>
      <w:lvlJc w:val="left"/>
      <w:pPr>
        <w:pStyle w:val="1013"/>
        <w:ind w:left="4320" w:hanging="360"/>
      </w:pPr>
      <w:rPr>
        <w:rFonts w:ascii="Wingdings" w:hAnsi="Wingdings" w:eastAsia="Wingdings" w:cs="Wingdings"/>
      </w:rPr>
    </w:lvl>
    <w:lvl w:ilvl="6">
      <w:start w:val="1"/>
      <w:numFmt w:val="bullet"/>
      <w:isLgl w:val="false"/>
      <w:suff w:val="tab"/>
      <w:lvlText w:val="·"/>
      <w:lvlJc w:val="left"/>
      <w:pPr>
        <w:pStyle w:val="1013"/>
        <w:ind w:left="5040" w:hanging="360"/>
      </w:pPr>
      <w:rPr>
        <w:rFonts w:ascii="Symbol" w:hAnsi="Symbol" w:eastAsia="Symbol" w:cs="Symbol"/>
      </w:rPr>
    </w:lvl>
    <w:lvl w:ilvl="7">
      <w:start w:val="1"/>
      <w:numFmt w:val="bullet"/>
      <w:isLgl w:val="false"/>
      <w:suff w:val="tab"/>
      <w:lvlText w:val="o"/>
      <w:lvlJc w:val="left"/>
      <w:pPr>
        <w:pStyle w:val="1013"/>
        <w:ind w:left="5760" w:hanging="360"/>
      </w:pPr>
      <w:rPr>
        <w:rFonts w:ascii="Courier New" w:hAnsi="Courier New" w:eastAsia="Courier New" w:cs="Courier New"/>
      </w:rPr>
    </w:lvl>
    <w:lvl w:ilvl="8">
      <w:start w:val="1"/>
      <w:numFmt w:val="bullet"/>
      <w:isLgl w:val="false"/>
      <w:suff w:val="tab"/>
      <w:lvlText w:val="§"/>
      <w:lvlJc w:val="left"/>
      <w:pPr>
        <w:pStyle w:val="1013"/>
        <w:ind w:left="6480" w:hanging="360"/>
      </w:pPr>
      <w:rPr>
        <w:rFonts w:ascii="Wingdings" w:hAnsi="Wingdings" w:eastAsia="Wingdings" w:cs="Wingdings"/>
      </w:rPr>
    </w:lvl>
  </w:abstractNum>
  <w:num w:numId="1">
    <w:abstractNumId w:val="7"/>
  </w:num>
  <w:num w:numId="2">
    <w:abstractNumId w:val="0"/>
  </w:num>
  <w:num w:numId="3">
    <w:abstractNumId w:val="2"/>
  </w:num>
  <w:num w:numId="4">
    <w:abstractNumId w:val="3"/>
  </w:num>
  <w:num w:numId="5">
    <w:abstractNumId w:val="8"/>
  </w:num>
  <w:num w:numId="6">
    <w:abstractNumId w:val="1"/>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8">
    <w:name w:val="Heading 1"/>
    <w:basedOn w:val="1013"/>
    <w:next w:val="1013"/>
    <w:link w:val="1143"/>
    <w:uiPriority w:val="9"/>
    <w:qFormat/>
    <w:pPr>
      <w:keepLines/>
      <w:keepNext/>
      <w:spacing w:before="480" w:after="200"/>
      <w:outlineLvl w:val="0"/>
    </w:pPr>
    <w:rPr>
      <w:rFonts w:ascii="Arial" w:hAnsi="Arial" w:eastAsia="Arial" w:cs="Arial"/>
      <w:sz w:val="40"/>
      <w:szCs w:val="40"/>
    </w:rPr>
  </w:style>
  <w:style w:type="paragraph" w:styleId="989">
    <w:name w:val="Heading 2"/>
    <w:basedOn w:val="1013"/>
    <w:next w:val="1013"/>
    <w:link w:val="1144"/>
    <w:uiPriority w:val="9"/>
    <w:unhideWhenUsed/>
    <w:qFormat/>
    <w:pPr>
      <w:keepLines/>
      <w:keepNext/>
      <w:spacing w:before="360" w:after="200"/>
      <w:outlineLvl w:val="1"/>
    </w:pPr>
    <w:rPr>
      <w:rFonts w:ascii="Arial" w:hAnsi="Arial" w:eastAsia="Arial" w:cs="Arial"/>
      <w:sz w:val="34"/>
    </w:rPr>
  </w:style>
  <w:style w:type="paragraph" w:styleId="990">
    <w:name w:val="Heading 3"/>
    <w:basedOn w:val="1013"/>
    <w:next w:val="1013"/>
    <w:link w:val="1145"/>
    <w:uiPriority w:val="9"/>
    <w:unhideWhenUsed/>
    <w:qFormat/>
    <w:pPr>
      <w:keepLines/>
      <w:keepNext/>
      <w:spacing w:before="320" w:after="200"/>
      <w:outlineLvl w:val="2"/>
    </w:pPr>
    <w:rPr>
      <w:rFonts w:ascii="Arial" w:hAnsi="Arial" w:eastAsia="Arial" w:cs="Arial"/>
      <w:sz w:val="30"/>
      <w:szCs w:val="30"/>
    </w:rPr>
  </w:style>
  <w:style w:type="paragraph" w:styleId="991">
    <w:name w:val="Heading 4"/>
    <w:basedOn w:val="1013"/>
    <w:next w:val="1013"/>
    <w:link w:val="1146"/>
    <w:uiPriority w:val="9"/>
    <w:unhideWhenUsed/>
    <w:qFormat/>
    <w:pPr>
      <w:keepLines/>
      <w:keepNext/>
      <w:spacing w:before="320" w:after="200"/>
      <w:outlineLvl w:val="3"/>
    </w:pPr>
    <w:rPr>
      <w:rFonts w:ascii="Arial" w:hAnsi="Arial" w:eastAsia="Arial" w:cs="Arial"/>
      <w:b/>
      <w:bCs/>
      <w:sz w:val="26"/>
      <w:szCs w:val="26"/>
    </w:rPr>
  </w:style>
  <w:style w:type="paragraph" w:styleId="992">
    <w:name w:val="Heading 5"/>
    <w:basedOn w:val="1013"/>
    <w:next w:val="1013"/>
    <w:link w:val="1147"/>
    <w:uiPriority w:val="9"/>
    <w:unhideWhenUsed/>
    <w:qFormat/>
    <w:pPr>
      <w:keepLines/>
      <w:keepNext/>
      <w:spacing w:before="320" w:after="200"/>
      <w:outlineLvl w:val="4"/>
    </w:pPr>
    <w:rPr>
      <w:rFonts w:ascii="Arial" w:hAnsi="Arial" w:eastAsia="Arial" w:cs="Arial"/>
      <w:b/>
      <w:bCs/>
      <w:sz w:val="24"/>
      <w:szCs w:val="24"/>
    </w:rPr>
  </w:style>
  <w:style w:type="paragraph" w:styleId="993">
    <w:name w:val="Heading 6"/>
    <w:basedOn w:val="1013"/>
    <w:next w:val="1013"/>
    <w:link w:val="1148"/>
    <w:uiPriority w:val="9"/>
    <w:unhideWhenUsed/>
    <w:qFormat/>
    <w:pPr>
      <w:keepLines/>
      <w:keepNext/>
      <w:spacing w:before="320" w:after="200"/>
      <w:outlineLvl w:val="5"/>
    </w:pPr>
    <w:rPr>
      <w:rFonts w:ascii="Arial" w:hAnsi="Arial" w:eastAsia="Arial" w:cs="Arial"/>
      <w:b/>
      <w:bCs/>
      <w:sz w:val="22"/>
      <w:szCs w:val="22"/>
    </w:rPr>
  </w:style>
  <w:style w:type="paragraph" w:styleId="994">
    <w:name w:val="Heading 7"/>
    <w:basedOn w:val="1013"/>
    <w:next w:val="1013"/>
    <w:link w:val="1149"/>
    <w:uiPriority w:val="9"/>
    <w:unhideWhenUsed/>
    <w:qFormat/>
    <w:pPr>
      <w:keepLines/>
      <w:keepNext/>
      <w:spacing w:before="320" w:after="200"/>
      <w:outlineLvl w:val="6"/>
    </w:pPr>
    <w:rPr>
      <w:rFonts w:ascii="Arial" w:hAnsi="Arial" w:eastAsia="Arial" w:cs="Arial"/>
      <w:b/>
      <w:bCs/>
      <w:i/>
      <w:iCs/>
      <w:sz w:val="22"/>
      <w:szCs w:val="22"/>
    </w:rPr>
  </w:style>
  <w:style w:type="paragraph" w:styleId="995">
    <w:name w:val="Heading 8"/>
    <w:basedOn w:val="1013"/>
    <w:next w:val="1013"/>
    <w:link w:val="1150"/>
    <w:uiPriority w:val="9"/>
    <w:unhideWhenUsed/>
    <w:qFormat/>
    <w:pPr>
      <w:keepLines/>
      <w:keepNext/>
      <w:spacing w:before="320" w:after="200"/>
      <w:outlineLvl w:val="7"/>
    </w:pPr>
    <w:rPr>
      <w:rFonts w:ascii="Arial" w:hAnsi="Arial" w:eastAsia="Arial" w:cs="Arial"/>
      <w:i/>
      <w:iCs/>
      <w:sz w:val="22"/>
      <w:szCs w:val="22"/>
    </w:rPr>
  </w:style>
  <w:style w:type="paragraph" w:styleId="996">
    <w:name w:val="Heading 9"/>
    <w:basedOn w:val="1013"/>
    <w:next w:val="1013"/>
    <w:link w:val="1151"/>
    <w:uiPriority w:val="9"/>
    <w:unhideWhenUsed/>
    <w:qFormat/>
    <w:pPr>
      <w:keepLines/>
      <w:keepNext/>
      <w:spacing w:before="320" w:after="200"/>
      <w:outlineLvl w:val="8"/>
    </w:pPr>
    <w:rPr>
      <w:rFonts w:ascii="Arial" w:hAnsi="Arial" w:eastAsia="Arial" w:cs="Arial"/>
      <w:i/>
      <w:iCs/>
      <w:sz w:val="21"/>
      <w:szCs w:val="21"/>
    </w:rPr>
  </w:style>
  <w:style w:type="paragraph" w:styleId="997">
    <w:name w:val="List Paragraph"/>
    <w:basedOn w:val="1013"/>
    <w:uiPriority w:val="34"/>
    <w:qFormat/>
    <w:pPr>
      <w:contextualSpacing/>
      <w:ind w:left="720"/>
    </w:pPr>
  </w:style>
  <w:style w:type="paragraph" w:styleId="998">
    <w:name w:val="No Spacing"/>
    <w:uiPriority w:val="1"/>
    <w:qFormat/>
    <w:pPr>
      <w:spacing w:before="0" w:after="0" w:line="240" w:lineRule="auto"/>
    </w:pPr>
  </w:style>
  <w:style w:type="paragraph" w:styleId="999">
    <w:name w:val="Title"/>
    <w:basedOn w:val="1013"/>
    <w:next w:val="1013"/>
    <w:link w:val="1152"/>
    <w:uiPriority w:val="10"/>
    <w:qFormat/>
    <w:pPr>
      <w:contextualSpacing/>
      <w:spacing w:before="300" w:after="200"/>
    </w:pPr>
    <w:rPr>
      <w:sz w:val="48"/>
      <w:szCs w:val="48"/>
    </w:rPr>
  </w:style>
  <w:style w:type="paragraph" w:styleId="1000">
    <w:name w:val="Subtitle"/>
    <w:basedOn w:val="1013"/>
    <w:next w:val="1013"/>
    <w:link w:val="1153"/>
    <w:uiPriority w:val="11"/>
    <w:qFormat/>
    <w:pPr>
      <w:spacing w:before="200" w:after="200"/>
    </w:pPr>
    <w:rPr>
      <w:sz w:val="24"/>
      <w:szCs w:val="24"/>
    </w:rPr>
  </w:style>
  <w:style w:type="paragraph" w:styleId="1001">
    <w:name w:val="Quote"/>
    <w:basedOn w:val="1013"/>
    <w:next w:val="1013"/>
    <w:link w:val="1154"/>
    <w:uiPriority w:val="29"/>
    <w:qFormat/>
    <w:pPr>
      <w:ind w:left="720" w:right="720"/>
    </w:pPr>
    <w:rPr>
      <w:i/>
    </w:rPr>
  </w:style>
  <w:style w:type="paragraph" w:styleId="1002">
    <w:name w:val="Intense Quote"/>
    <w:basedOn w:val="1013"/>
    <w:next w:val="1013"/>
    <w:link w:val="11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03">
    <w:name w:val="Header"/>
    <w:basedOn w:val="1013"/>
    <w:link w:val="1156"/>
    <w:uiPriority w:val="99"/>
    <w:unhideWhenUsed/>
    <w:pPr>
      <w:spacing w:after="0" w:line="240" w:lineRule="auto"/>
      <w:tabs>
        <w:tab w:val="center" w:pos="7143" w:leader="none"/>
        <w:tab w:val="right" w:pos="14287" w:leader="none"/>
      </w:tabs>
    </w:pPr>
  </w:style>
  <w:style w:type="paragraph" w:styleId="1004">
    <w:name w:val="Footer"/>
    <w:basedOn w:val="1013"/>
    <w:link w:val="1157"/>
    <w:uiPriority w:val="99"/>
    <w:unhideWhenUsed/>
    <w:pPr>
      <w:spacing w:after="0" w:line="240" w:lineRule="auto"/>
      <w:tabs>
        <w:tab w:val="center" w:pos="7143" w:leader="none"/>
        <w:tab w:val="right" w:pos="14287" w:leader="none"/>
      </w:tabs>
    </w:pPr>
  </w:style>
  <w:style w:type="paragraph" w:styleId="1005">
    <w:name w:val="Caption"/>
    <w:basedOn w:val="1013"/>
    <w:next w:val="1013"/>
    <w:uiPriority w:val="35"/>
    <w:semiHidden/>
    <w:unhideWhenUsed/>
    <w:qFormat/>
    <w:pPr>
      <w:spacing w:line="276" w:lineRule="auto"/>
    </w:pPr>
    <w:rPr>
      <w:b/>
      <w:bCs/>
      <w:color w:val="4f81bd" w:themeColor="accent1"/>
      <w:sz w:val="18"/>
      <w:szCs w:val="18"/>
    </w:rPr>
  </w:style>
  <w:style w:type="table" w:styleId="100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7">
    <w:name w:val="Hyperlink"/>
    <w:uiPriority w:val="99"/>
    <w:unhideWhenUsed/>
    <w:rPr>
      <w:color w:val="0000ff" w:themeColor="hyperlink"/>
      <w:u w:val="single"/>
    </w:rPr>
  </w:style>
  <w:style w:type="paragraph" w:styleId="1008">
    <w:name w:val="footnote text"/>
    <w:basedOn w:val="1013"/>
    <w:link w:val="1158"/>
    <w:uiPriority w:val="99"/>
    <w:semiHidden/>
    <w:unhideWhenUsed/>
    <w:pPr>
      <w:spacing w:after="40" w:line="240" w:lineRule="auto"/>
    </w:pPr>
    <w:rPr>
      <w:sz w:val="18"/>
    </w:rPr>
  </w:style>
  <w:style w:type="character" w:styleId="1009">
    <w:name w:val="footnote reference"/>
    <w:uiPriority w:val="99"/>
    <w:unhideWhenUsed/>
    <w:rPr>
      <w:vertAlign w:val="superscript"/>
    </w:rPr>
  </w:style>
  <w:style w:type="paragraph" w:styleId="1010">
    <w:name w:val="endnote text"/>
    <w:basedOn w:val="1013"/>
    <w:link w:val="1159"/>
    <w:uiPriority w:val="99"/>
    <w:semiHidden/>
    <w:unhideWhenUsed/>
    <w:pPr>
      <w:spacing w:after="0" w:line="240" w:lineRule="auto"/>
    </w:pPr>
    <w:rPr>
      <w:sz w:val="20"/>
    </w:rPr>
  </w:style>
  <w:style w:type="character" w:styleId="1011">
    <w:name w:val="endnote reference"/>
    <w:uiPriority w:val="99"/>
    <w:semiHidden/>
    <w:unhideWhenUsed/>
    <w:rPr>
      <w:vertAlign w:val="superscript"/>
    </w:rPr>
  </w:style>
  <w:style w:type="paragraph" w:styleId="1012">
    <w:name w:val="table of figures"/>
    <w:basedOn w:val="1013"/>
    <w:next w:val="1013"/>
    <w:uiPriority w:val="99"/>
    <w:unhideWhenUsed/>
    <w:pPr>
      <w:spacing w:after="0" w:afterAutospacing="0"/>
    </w:pPr>
  </w:style>
  <w:style w:type="paragraph" w:styleId="1013" w:default="1">
    <w:name w:val="Normal"/>
    <w:next w:val="1026"/>
    <w:link w:val="1013"/>
    <w:qFormat/>
    <w:pPr>
      <w:jc w:val="both"/>
      <w:widowControl w:val="off"/>
    </w:pPr>
    <w:rPr>
      <w:sz w:val="21"/>
      <w:szCs w:val="21"/>
      <w:lang w:val="en-US" w:eastAsia="zh-CN" w:bidi="ar-SA"/>
    </w:rPr>
  </w:style>
  <w:style w:type="paragraph" w:styleId="1014">
    <w:name w:val="标题 1"/>
    <w:basedOn w:val="1013"/>
    <w:next w:val="1013"/>
    <w:link w:val="1027"/>
    <w:uiPriority w:val="9"/>
    <w:qFormat/>
    <w:pPr>
      <w:keepLines/>
      <w:keepNext/>
      <w:spacing w:before="480" w:after="200"/>
      <w:outlineLvl w:val="0"/>
    </w:pPr>
    <w:rPr>
      <w:rFonts w:ascii="Arial" w:hAnsi="Arial" w:eastAsia="Arial"/>
      <w:sz w:val="40"/>
      <w:szCs w:val="40"/>
    </w:rPr>
  </w:style>
  <w:style w:type="paragraph" w:styleId="1015">
    <w:name w:val="标题 2"/>
    <w:basedOn w:val="1013"/>
    <w:next w:val="1013"/>
    <w:link w:val="1028"/>
    <w:qFormat/>
    <w:pPr>
      <w:keepLines/>
      <w:keepNext/>
      <w:spacing w:before="360" w:after="200"/>
      <w:outlineLvl w:val="1"/>
    </w:pPr>
    <w:rPr>
      <w:rFonts w:ascii="Arial" w:hAnsi="Arial" w:eastAsia="Arial"/>
      <w:sz w:val="34"/>
      <w:szCs w:val="20"/>
    </w:rPr>
  </w:style>
  <w:style w:type="paragraph" w:styleId="1016">
    <w:name w:val="标题 3"/>
    <w:basedOn w:val="1013"/>
    <w:next w:val="1013"/>
    <w:link w:val="1029"/>
    <w:qFormat/>
    <w:pPr>
      <w:keepLines/>
      <w:keepNext/>
      <w:spacing w:before="320" w:after="200"/>
      <w:outlineLvl w:val="2"/>
    </w:pPr>
    <w:rPr>
      <w:rFonts w:ascii="Arial" w:hAnsi="Arial" w:eastAsia="Arial"/>
      <w:sz w:val="30"/>
      <w:szCs w:val="30"/>
    </w:rPr>
  </w:style>
  <w:style w:type="paragraph" w:styleId="1017">
    <w:name w:val="标题 4"/>
    <w:basedOn w:val="1013"/>
    <w:next w:val="1013"/>
    <w:link w:val="1030"/>
    <w:qFormat/>
    <w:pPr>
      <w:keepLines/>
      <w:keepNext/>
      <w:spacing w:before="320" w:after="200"/>
      <w:outlineLvl w:val="3"/>
    </w:pPr>
    <w:rPr>
      <w:rFonts w:ascii="Arial" w:hAnsi="Arial" w:eastAsia="Arial"/>
      <w:b/>
      <w:bCs/>
      <w:sz w:val="26"/>
      <w:szCs w:val="26"/>
    </w:rPr>
  </w:style>
  <w:style w:type="paragraph" w:styleId="1018">
    <w:name w:val="标题 5"/>
    <w:basedOn w:val="1013"/>
    <w:next w:val="1013"/>
    <w:link w:val="1031"/>
    <w:qFormat/>
    <w:pPr>
      <w:keepLines/>
      <w:keepNext/>
      <w:spacing w:before="320" w:after="200"/>
      <w:outlineLvl w:val="4"/>
    </w:pPr>
    <w:rPr>
      <w:rFonts w:ascii="Arial" w:hAnsi="Arial" w:eastAsia="Arial"/>
      <w:b/>
      <w:bCs/>
      <w:sz w:val="24"/>
      <w:szCs w:val="24"/>
    </w:rPr>
  </w:style>
  <w:style w:type="paragraph" w:styleId="1019">
    <w:name w:val="标题 6"/>
    <w:basedOn w:val="1013"/>
    <w:next w:val="1013"/>
    <w:link w:val="1032"/>
    <w:qFormat/>
    <w:pPr>
      <w:keepLines/>
      <w:keepNext/>
      <w:spacing w:before="320" w:after="200"/>
      <w:outlineLvl w:val="5"/>
    </w:pPr>
    <w:rPr>
      <w:rFonts w:ascii="Arial" w:hAnsi="Arial" w:eastAsia="Arial"/>
      <w:b/>
      <w:bCs/>
      <w:sz w:val="22"/>
      <w:szCs w:val="22"/>
    </w:rPr>
  </w:style>
  <w:style w:type="paragraph" w:styleId="1020">
    <w:name w:val="标题 7"/>
    <w:basedOn w:val="1013"/>
    <w:next w:val="1013"/>
    <w:link w:val="1033"/>
    <w:qFormat/>
    <w:pPr>
      <w:keepLines/>
      <w:keepNext/>
      <w:spacing w:before="320" w:after="200"/>
      <w:outlineLvl w:val="6"/>
    </w:pPr>
    <w:rPr>
      <w:rFonts w:ascii="Arial" w:hAnsi="Arial" w:eastAsia="Arial"/>
      <w:b/>
      <w:bCs/>
      <w:i/>
      <w:iCs/>
      <w:sz w:val="22"/>
      <w:szCs w:val="22"/>
    </w:rPr>
  </w:style>
  <w:style w:type="paragraph" w:styleId="1021">
    <w:name w:val="标题 8"/>
    <w:basedOn w:val="1013"/>
    <w:next w:val="1013"/>
    <w:link w:val="1034"/>
    <w:qFormat/>
    <w:pPr>
      <w:keepLines/>
      <w:keepNext/>
      <w:spacing w:before="320" w:after="200"/>
      <w:outlineLvl w:val="7"/>
    </w:pPr>
    <w:rPr>
      <w:rFonts w:ascii="Arial" w:hAnsi="Arial" w:eastAsia="Arial"/>
      <w:i/>
      <w:iCs/>
      <w:sz w:val="22"/>
      <w:szCs w:val="22"/>
    </w:rPr>
  </w:style>
  <w:style w:type="paragraph" w:styleId="1022">
    <w:name w:val="标题 9"/>
    <w:basedOn w:val="1013"/>
    <w:next w:val="1013"/>
    <w:link w:val="1035"/>
    <w:qFormat/>
    <w:pPr>
      <w:keepLines/>
      <w:keepNext/>
      <w:spacing w:before="320" w:after="200"/>
      <w:outlineLvl w:val="8"/>
    </w:pPr>
    <w:rPr>
      <w:rFonts w:ascii="Arial" w:hAnsi="Arial" w:eastAsia="Arial"/>
      <w:i/>
      <w:iCs/>
    </w:rPr>
  </w:style>
  <w:style w:type="character" w:styleId="1023">
    <w:name w:val="默认段落字体"/>
    <w:next w:val="1023"/>
    <w:link w:val="1013"/>
    <w:uiPriority w:val="1"/>
    <w:unhideWhenUsed/>
  </w:style>
  <w:style w:type="table" w:styleId="1024">
    <w:name w:val="普通表格"/>
    <w:next w:val="1024"/>
    <w:link w:val="1013"/>
    <w:uiPriority w:val="99"/>
    <w:unhideWhenUsed/>
    <w:qFormat/>
    <w:tblPr/>
  </w:style>
  <w:style w:type="numbering" w:styleId="1025">
    <w:name w:val="无列表"/>
    <w:next w:val="1025"/>
    <w:link w:val="1013"/>
    <w:uiPriority w:val="99"/>
    <w:semiHidden/>
    <w:unhideWhenUsed/>
  </w:style>
  <w:style w:type="paragraph" w:styleId="1026">
    <w:name w:val="Default"/>
    <w:next w:val="1026"/>
    <w:link w:val="1013"/>
    <w:unhideWhenUsed/>
    <w:qFormat/>
    <w:pPr>
      <w:widowControl w:val="off"/>
    </w:pPr>
    <w:rPr>
      <w:rFonts w:hint="eastAsia" w:ascii="仿宋_GB2312" w:hAnsi="仿宋_GB2312" w:eastAsia="仿宋_GB2312"/>
      <w:color w:val="000000"/>
      <w:sz w:val="24"/>
      <w:lang w:val="en-US" w:eastAsia="zh-CN" w:bidi="ar-SA"/>
    </w:rPr>
  </w:style>
  <w:style w:type="character" w:styleId="1027">
    <w:name w:val="标题 1 字符1"/>
    <w:next w:val="1027"/>
    <w:link w:val="1014"/>
    <w:uiPriority w:val="9"/>
    <w:qFormat/>
    <w:rPr>
      <w:rFonts w:ascii="Arial" w:hAnsi="Arial" w:eastAsia="Arial" w:cs="Arial"/>
      <w:sz w:val="40"/>
      <w:szCs w:val="40"/>
    </w:rPr>
  </w:style>
  <w:style w:type="character" w:styleId="1028">
    <w:name w:val="标题 2 字符"/>
    <w:next w:val="1028"/>
    <w:link w:val="1015"/>
    <w:qFormat/>
    <w:rPr>
      <w:rFonts w:ascii="Arial" w:hAnsi="Arial" w:eastAsia="Arial" w:cs="Arial"/>
      <w:sz w:val="34"/>
    </w:rPr>
  </w:style>
  <w:style w:type="character" w:styleId="1029">
    <w:name w:val="标题 3 字符"/>
    <w:next w:val="1029"/>
    <w:link w:val="1016"/>
    <w:qFormat/>
    <w:rPr>
      <w:rFonts w:ascii="Arial" w:hAnsi="Arial" w:eastAsia="Arial" w:cs="Arial"/>
      <w:sz w:val="30"/>
      <w:szCs w:val="30"/>
    </w:rPr>
  </w:style>
  <w:style w:type="character" w:styleId="1030">
    <w:name w:val="标题 4 字符"/>
    <w:next w:val="1030"/>
    <w:link w:val="1017"/>
    <w:qFormat/>
    <w:rPr>
      <w:rFonts w:ascii="Arial" w:hAnsi="Arial" w:eastAsia="Arial" w:cs="Arial"/>
      <w:b/>
      <w:bCs/>
      <w:sz w:val="26"/>
      <w:szCs w:val="26"/>
    </w:rPr>
  </w:style>
  <w:style w:type="character" w:styleId="1031">
    <w:name w:val="标题 5 字符"/>
    <w:next w:val="1031"/>
    <w:link w:val="1018"/>
    <w:qFormat/>
    <w:rPr>
      <w:rFonts w:ascii="Arial" w:hAnsi="Arial" w:eastAsia="Arial" w:cs="Arial"/>
      <w:b/>
      <w:bCs/>
      <w:sz w:val="24"/>
      <w:szCs w:val="24"/>
    </w:rPr>
  </w:style>
  <w:style w:type="character" w:styleId="1032">
    <w:name w:val="标题 6 字符"/>
    <w:next w:val="1032"/>
    <w:link w:val="1019"/>
    <w:qFormat/>
    <w:rPr>
      <w:rFonts w:ascii="Arial" w:hAnsi="Arial" w:eastAsia="Arial" w:cs="Arial"/>
      <w:b/>
      <w:bCs/>
      <w:sz w:val="22"/>
      <w:szCs w:val="22"/>
    </w:rPr>
  </w:style>
  <w:style w:type="character" w:styleId="1033">
    <w:name w:val="标题 7 字符"/>
    <w:next w:val="1033"/>
    <w:link w:val="1020"/>
    <w:qFormat/>
    <w:rPr>
      <w:rFonts w:ascii="Arial" w:hAnsi="Arial" w:eastAsia="Arial" w:cs="Arial"/>
      <w:b/>
      <w:bCs/>
      <w:i/>
      <w:iCs/>
      <w:sz w:val="22"/>
      <w:szCs w:val="22"/>
    </w:rPr>
  </w:style>
  <w:style w:type="character" w:styleId="1034">
    <w:name w:val="标题 8 字符"/>
    <w:next w:val="1034"/>
    <w:link w:val="1021"/>
    <w:qFormat/>
    <w:rPr>
      <w:rFonts w:ascii="Arial" w:hAnsi="Arial" w:eastAsia="Arial" w:cs="Arial"/>
      <w:i/>
      <w:iCs/>
      <w:sz w:val="22"/>
      <w:szCs w:val="22"/>
    </w:rPr>
  </w:style>
  <w:style w:type="character" w:styleId="1035">
    <w:name w:val="标题 9 字符"/>
    <w:next w:val="1035"/>
    <w:link w:val="1022"/>
    <w:qFormat/>
    <w:rPr>
      <w:rFonts w:ascii="Arial" w:hAnsi="Arial" w:eastAsia="Arial" w:cs="Arial"/>
      <w:i/>
      <w:iCs/>
      <w:sz w:val="21"/>
      <w:szCs w:val="21"/>
    </w:rPr>
  </w:style>
  <w:style w:type="paragraph" w:styleId="1036">
    <w:name w:val="列表 3"/>
    <w:basedOn w:val="1013"/>
    <w:next w:val="1036"/>
    <w:link w:val="1013"/>
    <w:qFormat/>
    <w:pPr>
      <w:ind w:left="1260" w:hanging="420"/>
    </w:pPr>
    <w:rPr>
      <w:rFonts w:ascii="Calibri" w:hAnsi="Calibri" w:eastAsia="Calibri" w:cs="宋体"/>
      <w:sz w:val="20"/>
      <w:szCs w:val="20"/>
      <w:lang w:val="zh-CN"/>
    </w:rPr>
  </w:style>
  <w:style w:type="paragraph" w:styleId="1037">
    <w:name w:val="toc 7"/>
    <w:basedOn w:val="1013"/>
    <w:next w:val="1013"/>
    <w:link w:val="1013"/>
    <w:unhideWhenUsed/>
    <w:qFormat/>
    <w:pPr>
      <w:ind w:left="1701"/>
      <w:spacing w:after="57"/>
    </w:pPr>
  </w:style>
  <w:style w:type="paragraph" w:styleId="1038">
    <w:name w:val="列表编号 2"/>
    <w:basedOn w:val="1013"/>
    <w:next w:val="1038"/>
    <w:link w:val="1013"/>
    <w:qFormat/>
    <w:pPr>
      <w:ind w:left="1440" w:hanging="1440"/>
      <w:spacing w:line="360" w:lineRule="auto"/>
      <w:tabs>
        <w:tab w:val="left" w:pos="1440" w:leader="none"/>
      </w:tabs>
    </w:pPr>
    <w:rPr>
      <w:rFonts w:ascii="Calibri" w:hAnsi="Calibri" w:eastAsia="Calibri" w:cs="宋体"/>
      <w:sz w:val="24"/>
      <w:szCs w:val="24"/>
      <w:lang w:val="zh-CN"/>
    </w:rPr>
  </w:style>
  <w:style w:type="paragraph" w:styleId="1039">
    <w:name w:val="注释标题"/>
    <w:basedOn w:val="1013"/>
    <w:next w:val="1013"/>
    <w:link w:val="1040"/>
    <w:uiPriority w:val="99"/>
    <w:qFormat/>
    <w:pPr>
      <w:ind w:firstLine="480"/>
      <w:jc w:val="center"/>
      <w:spacing w:line="360" w:lineRule="auto"/>
    </w:pPr>
    <w:rPr>
      <w:rFonts w:ascii="Calibri" w:hAnsi="Calibri"/>
      <w:sz w:val="22"/>
      <w:szCs w:val="24"/>
      <w:lang w:val="zh-CN" w:eastAsia="en-US"/>
    </w:rPr>
  </w:style>
  <w:style w:type="character" w:styleId="1040">
    <w:name w:val="注释标题 字符"/>
    <w:next w:val="1040"/>
    <w:link w:val="1039"/>
    <w:uiPriority w:val="99"/>
    <w:rPr>
      <w:rFonts w:ascii="Calibri" w:hAnsi="Calibri"/>
      <w:sz w:val="22"/>
      <w:szCs w:val="24"/>
      <w:lang w:val="zh-CN" w:eastAsia="en-US"/>
    </w:rPr>
  </w:style>
  <w:style w:type="paragraph" w:styleId="1041">
    <w:name w:val="索引 8"/>
    <w:basedOn w:val="1013"/>
    <w:next w:val="1013"/>
    <w:link w:val="1013"/>
    <w:qFormat/>
    <w:pPr>
      <w:ind w:left="2940"/>
    </w:pPr>
    <w:rPr>
      <w:rFonts w:ascii="Calibri" w:hAnsi="Calibri" w:eastAsia="Calibri" w:cs="宋体"/>
      <w:sz w:val="20"/>
      <w:szCs w:val="20"/>
      <w:lang w:val="zh-CN"/>
    </w:rPr>
  </w:style>
  <w:style w:type="paragraph" w:styleId="1042">
    <w:name w:val="列表编号"/>
    <w:basedOn w:val="1013"/>
    <w:next w:val="1042"/>
    <w:link w:val="1013"/>
    <w:qFormat/>
    <w:pPr>
      <w:ind w:left="2952" w:hanging="432"/>
      <w:tabs>
        <w:tab w:val="left" w:pos="2952" w:leader="none"/>
      </w:tabs>
    </w:pPr>
    <w:rPr>
      <w:rFonts w:ascii="Calibri" w:hAnsi="Calibri" w:eastAsia="Calibri" w:cs="宋体"/>
      <w:sz w:val="20"/>
      <w:szCs w:val="24"/>
      <w:lang w:val="zh-CN"/>
    </w:rPr>
  </w:style>
  <w:style w:type="paragraph" w:styleId="1043">
    <w:name w:val="正文缩进"/>
    <w:basedOn w:val="1013"/>
    <w:next w:val="1013"/>
    <w:link w:val="1013"/>
    <w:qFormat/>
    <w:pPr>
      <w:ind w:firstLine="420"/>
      <w:jc w:val="left"/>
    </w:pPr>
    <w:rPr>
      <w:rFonts w:ascii="宋体"/>
      <w:sz w:val="24"/>
      <w:szCs w:val="24"/>
    </w:rPr>
  </w:style>
  <w:style w:type="paragraph" w:styleId="1044">
    <w:name w:val="题注"/>
    <w:basedOn w:val="1013"/>
    <w:next w:val="1013"/>
    <w:link w:val="1013"/>
    <w:uiPriority w:val="35"/>
    <w:qFormat/>
    <w:pPr>
      <w:spacing w:line="276" w:lineRule="auto"/>
    </w:pPr>
    <w:rPr>
      <w:b/>
      <w:bCs/>
      <w:color w:val="4f81bd"/>
      <w:sz w:val="18"/>
      <w:szCs w:val="18"/>
    </w:rPr>
  </w:style>
  <w:style w:type="paragraph" w:styleId="1045">
    <w:name w:val="索引 5"/>
    <w:basedOn w:val="1013"/>
    <w:next w:val="1013"/>
    <w:link w:val="1013"/>
    <w:qFormat/>
    <w:pPr>
      <w:ind w:left="1680"/>
    </w:pPr>
    <w:rPr>
      <w:rFonts w:ascii="Calibri" w:hAnsi="Calibri" w:eastAsia="Calibri" w:cs="宋体"/>
      <w:sz w:val="20"/>
      <w:szCs w:val="20"/>
      <w:lang w:val="zh-CN"/>
    </w:rPr>
  </w:style>
  <w:style w:type="paragraph" w:styleId="1046">
    <w:name w:val="列表项目符号"/>
    <w:basedOn w:val="1013"/>
    <w:next w:val="1046"/>
    <w:link w:val="1013"/>
    <w:qFormat/>
    <w:pPr>
      <w:ind w:left="360" w:hanging="360"/>
      <w:tabs>
        <w:tab w:val="left" w:pos="360" w:leader="none"/>
      </w:tabs>
    </w:pPr>
    <w:rPr>
      <w:b/>
      <w:position w:val="-10"/>
      <w:sz w:val="24"/>
      <w:szCs w:val="24"/>
    </w:rPr>
  </w:style>
  <w:style w:type="paragraph" w:styleId="1047">
    <w:name w:val="文档结构图"/>
    <w:basedOn w:val="1013"/>
    <w:next w:val="1047"/>
    <w:link w:val="1048"/>
    <w:qFormat/>
    <w:pPr>
      <w:shd w:val="clear" w:color="auto" w:fill="000080"/>
    </w:pPr>
    <w:rPr>
      <w:b/>
      <w:position w:val="-10"/>
      <w:sz w:val="24"/>
      <w:szCs w:val="20"/>
    </w:rPr>
  </w:style>
  <w:style w:type="character" w:styleId="1048">
    <w:name w:val="文档结构图 字符"/>
    <w:next w:val="1048"/>
    <w:link w:val="1047"/>
    <w:qFormat/>
    <w:rPr>
      <w:b/>
      <w:position w:val="-10"/>
      <w:sz w:val="24"/>
      <w:shd w:val="clear" w:color="auto" w:fill="000080"/>
    </w:rPr>
  </w:style>
  <w:style w:type="paragraph" w:styleId="1049">
    <w:name w:val="批注文字"/>
    <w:basedOn w:val="1013"/>
    <w:next w:val="1049"/>
    <w:link w:val="1050"/>
    <w:unhideWhenUsed/>
    <w:qFormat/>
    <w:pPr>
      <w:jc w:val="left"/>
      <w:spacing w:after="200" w:line="276" w:lineRule="auto"/>
      <w:widowControl/>
    </w:pPr>
    <w:rPr>
      <w:rFonts w:ascii="Calibri" w:hAnsi="Calibri"/>
      <w:sz w:val="22"/>
      <w:szCs w:val="22"/>
      <w:lang w:eastAsia="en-US"/>
    </w:rPr>
  </w:style>
  <w:style w:type="character" w:styleId="1050">
    <w:name w:val="批注文字 字符"/>
    <w:next w:val="1050"/>
    <w:link w:val="1049"/>
    <w:qFormat/>
    <w:rPr>
      <w:rFonts w:ascii="Calibri" w:hAnsi="Calibri"/>
      <w:sz w:val="22"/>
      <w:szCs w:val="22"/>
      <w:lang w:eastAsia="en-US"/>
    </w:rPr>
  </w:style>
  <w:style w:type="paragraph" w:styleId="1051">
    <w:name w:val="索引 6"/>
    <w:basedOn w:val="1013"/>
    <w:next w:val="1013"/>
    <w:link w:val="1013"/>
    <w:qFormat/>
    <w:pPr>
      <w:ind w:left="2100"/>
    </w:pPr>
    <w:rPr>
      <w:rFonts w:ascii="Calibri" w:hAnsi="Calibri" w:eastAsia="Calibri" w:cs="宋体"/>
      <w:sz w:val="20"/>
      <w:szCs w:val="20"/>
      <w:lang w:val="zh-CN"/>
    </w:rPr>
  </w:style>
  <w:style w:type="paragraph" w:styleId="1052">
    <w:name w:val="称呼"/>
    <w:basedOn w:val="1013"/>
    <w:next w:val="1013"/>
    <w:link w:val="1053"/>
    <w:qFormat/>
    <w:rPr>
      <w:rFonts w:ascii="仿宋_GB2312" w:hAnsi="Calibri" w:eastAsia="仿宋_GB2312"/>
      <w:sz w:val="28"/>
      <w:szCs w:val="20"/>
      <w:lang w:val="zh-CN"/>
    </w:rPr>
  </w:style>
  <w:style w:type="character" w:styleId="1053">
    <w:name w:val="称呼 字符"/>
    <w:next w:val="1053"/>
    <w:link w:val="1052"/>
    <w:qFormat/>
    <w:rPr>
      <w:rFonts w:ascii="仿宋_GB2312" w:hAnsi="Calibri" w:eastAsia="仿宋_GB2312"/>
      <w:sz w:val="28"/>
      <w:lang w:val="zh-CN"/>
    </w:rPr>
  </w:style>
  <w:style w:type="paragraph" w:styleId="1054">
    <w:name w:val="正文文本 3"/>
    <w:basedOn w:val="1013"/>
    <w:next w:val="1054"/>
    <w:link w:val="1055"/>
    <w:qFormat/>
    <w:rPr>
      <w:rFonts w:ascii="仿宋_GB2312" w:hAnsi="Arial" w:eastAsia="仿宋_GB2312"/>
      <w:sz w:val="32"/>
      <w:szCs w:val="20"/>
      <w:lang w:val="zh-CN"/>
    </w:rPr>
  </w:style>
  <w:style w:type="character" w:styleId="1055">
    <w:name w:val="正文文本 3 字符"/>
    <w:next w:val="1055"/>
    <w:link w:val="1054"/>
    <w:qFormat/>
    <w:rPr>
      <w:rFonts w:ascii="仿宋_GB2312" w:hAnsi="Arial" w:eastAsia="仿宋_GB2312"/>
      <w:sz w:val="32"/>
      <w:lang w:val="zh-CN"/>
    </w:rPr>
  </w:style>
  <w:style w:type="paragraph" w:styleId="1056">
    <w:name w:val="正文文本"/>
    <w:basedOn w:val="1013"/>
    <w:next w:val="1013"/>
    <w:link w:val="1057"/>
    <w:uiPriority w:val="99"/>
    <w:qFormat/>
    <w:pPr>
      <w:spacing w:after="120"/>
    </w:pPr>
    <w:rPr>
      <w:sz w:val="20"/>
      <w:szCs w:val="24"/>
    </w:rPr>
  </w:style>
  <w:style w:type="character" w:styleId="1057">
    <w:name w:val="正文文本 字符1"/>
    <w:next w:val="1057"/>
    <w:link w:val="1056"/>
    <w:uiPriority w:val="99"/>
    <w:qFormat/>
    <w:rPr>
      <w:rFonts w:ascii="Times New Roman" w:hAnsi="Times New Roman" w:eastAsia="宋体" w:cs="Times New Roman"/>
      <w:sz w:val="20"/>
      <w:szCs w:val="24"/>
    </w:rPr>
  </w:style>
  <w:style w:type="paragraph" w:styleId="1058">
    <w:name w:val="正文文本缩进"/>
    <w:basedOn w:val="1013"/>
    <w:next w:val="1058"/>
    <w:link w:val="1059"/>
    <w:uiPriority w:val="99"/>
    <w:unhideWhenUsed/>
    <w:qFormat/>
    <w:pPr>
      <w:ind w:left="420"/>
      <w:spacing w:after="120"/>
    </w:pPr>
  </w:style>
  <w:style w:type="character" w:styleId="1059">
    <w:name w:val="正文文本缩进 字符1"/>
    <w:next w:val="1059"/>
    <w:link w:val="1058"/>
    <w:uiPriority w:val="99"/>
    <w:semiHidden/>
    <w:rPr>
      <w:sz w:val="21"/>
      <w:szCs w:val="21"/>
    </w:rPr>
  </w:style>
  <w:style w:type="paragraph" w:styleId="1060">
    <w:name w:val="文本块"/>
    <w:basedOn w:val="1013"/>
    <w:next w:val="1060"/>
    <w:link w:val="1013"/>
    <w:qFormat/>
    <w:pPr>
      <w:ind w:left="256" w:right="6" w:firstLine="624"/>
      <w:jc w:val="left"/>
      <w:spacing w:after="200" w:line="276" w:lineRule="auto"/>
      <w:widowControl/>
    </w:pPr>
    <w:rPr>
      <w:rFonts w:eastAsia="仿宋"/>
      <w:sz w:val="28"/>
      <w:szCs w:val="20"/>
      <w:lang w:eastAsia="en-US"/>
    </w:rPr>
  </w:style>
  <w:style w:type="paragraph" w:styleId="1061">
    <w:name w:val="索引 4"/>
    <w:basedOn w:val="1013"/>
    <w:next w:val="1013"/>
    <w:link w:val="1013"/>
    <w:uiPriority w:val="99"/>
    <w:unhideWhenUsed/>
    <w:qFormat/>
    <w:pPr>
      <w:ind w:left="600"/>
    </w:pPr>
    <w:rPr>
      <w:rFonts w:ascii="宋体"/>
      <w:b/>
      <w:position w:val="-10"/>
      <w:sz w:val="24"/>
      <w:szCs w:val="20"/>
    </w:rPr>
  </w:style>
  <w:style w:type="paragraph" w:styleId="1062">
    <w:name w:val="toc 5"/>
    <w:basedOn w:val="1013"/>
    <w:next w:val="1013"/>
    <w:link w:val="1013"/>
    <w:unhideWhenUsed/>
    <w:qFormat/>
    <w:pPr>
      <w:ind w:left="1134"/>
      <w:spacing w:after="57"/>
    </w:pPr>
  </w:style>
  <w:style w:type="paragraph" w:styleId="1063">
    <w:name w:val="toc 3"/>
    <w:basedOn w:val="1013"/>
    <w:next w:val="1013"/>
    <w:link w:val="1013"/>
    <w:unhideWhenUsed/>
    <w:qFormat/>
    <w:pPr>
      <w:ind w:left="567"/>
      <w:spacing w:after="57"/>
    </w:pPr>
  </w:style>
  <w:style w:type="paragraph" w:styleId="1064">
    <w:name w:val="纯文本"/>
    <w:basedOn w:val="1013"/>
    <w:next w:val="1043"/>
    <w:link w:val="1013"/>
    <w:qFormat/>
    <w:pPr>
      <w:spacing w:line="360" w:lineRule="auto"/>
    </w:pPr>
    <w:rPr>
      <w:rFonts w:ascii="楷体_GB2312" w:hAnsi="Courier New" w:eastAsia="楷体_GB2312"/>
      <w:sz w:val="24"/>
      <w:szCs w:val="20"/>
    </w:rPr>
  </w:style>
  <w:style w:type="paragraph" w:styleId="1065">
    <w:name w:val="toc 8"/>
    <w:basedOn w:val="1013"/>
    <w:next w:val="1013"/>
    <w:link w:val="1013"/>
    <w:unhideWhenUsed/>
    <w:qFormat/>
    <w:pPr>
      <w:ind w:left="1984"/>
      <w:spacing w:after="57"/>
    </w:pPr>
  </w:style>
  <w:style w:type="paragraph" w:styleId="1066">
    <w:name w:val="索引 3"/>
    <w:basedOn w:val="1013"/>
    <w:next w:val="1013"/>
    <w:link w:val="1013"/>
    <w:qFormat/>
    <w:pPr>
      <w:ind w:left="840"/>
    </w:pPr>
    <w:rPr>
      <w:rFonts w:ascii="Calibri" w:hAnsi="Calibri" w:eastAsia="Calibri" w:cs="宋体"/>
      <w:sz w:val="20"/>
      <w:szCs w:val="20"/>
      <w:lang w:val="zh-CN"/>
    </w:rPr>
  </w:style>
  <w:style w:type="paragraph" w:styleId="1067">
    <w:name w:val="日期"/>
    <w:basedOn w:val="1013"/>
    <w:next w:val="1013"/>
    <w:link w:val="1068"/>
    <w:qFormat/>
    <w:pPr>
      <w:ind w:firstLine="652"/>
      <w:jc w:val="left"/>
      <w:spacing w:after="200" w:line="319" w:lineRule="auto"/>
      <w:widowControl/>
    </w:pPr>
    <w:rPr>
      <w:rFonts w:ascii="Century Schoolbook" w:hAnsi="Century Schoolbook" w:eastAsia="文鼎小标宋"/>
      <w:spacing w:val="-4"/>
      <w:sz w:val="23"/>
      <w:szCs w:val="20"/>
      <w:lang w:eastAsia="en-US"/>
    </w:rPr>
  </w:style>
  <w:style w:type="character" w:styleId="1068">
    <w:name w:val="日期 字符"/>
    <w:next w:val="1068"/>
    <w:link w:val="1067"/>
    <w:qFormat/>
    <w:rPr>
      <w:rFonts w:ascii="Century Schoolbook" w:hAnsi="Century Schoolbook" w:eastAsia="文鼎小标宋"/>
      <w:spacing w:val="-4"/>
      <w:sz w:val="23"/>
      <w:lang w:eastAsia="en-US"/>
    </w:rPr>
  </w:style>
  <w:style w:type="paragraph" w:styleId="1069">
    <w:name w:val="正文文本缩进 2"/>
    <w:basedOn w:val="1013"/>
    <w:next w:val="1069"/>
    <w:link w:val="1070"/>
    <w:qFormat/>
    <w:pPr>
      <w:ind w:firstLine="412"/>
      <w:jc w:val="left"/>
      <w:spacing w:after="200" w:line="400" w:lineRule="exact"/>
      <w:widowControl/>
    </w:pPr>
    <w:rPr>
      <w:rFonts w:ascii="仿宋_GB2312" w:hAnsi="Calibri" w:eastAsia="仿宋_GB2312"/>
      <w:sz w:val="24"/>
      <w:szCs w:val="22"/>
      <w:lang w:eastAsia="en-US"/>
    </w:rPr>
  </w:style>
  <w:style w:type="character" w:styleId="1070">
    <w:name w:val="正文文本缩进 2 字符"/>
    <w:next w:val="1070"/>
    <w:link w:val="1069"/>
    <w:qFormat/>
    <w:rPr>
      <w:rFonts w:ascii="仿宋_GB2312" w:hAnsi="Calibri" w:eastAsia="仿宋_GB2312"/>
      <w:sz w:val="24"/>
      <w:szCs w:val="22"/>
      <w:lang w:eastAsia="en-US"/>
    </w:rPr>
  </w:style>
  <w:style w:type="paragraph" w:styleId="1071">
    <w:name w:val="尾注文本"/>
    <w:basedOn w:val="1013"/>
    <w:next w:val="1071"/>
    <w:link w:val="1072"/>
    <w:unhideWhenUsed/>
    <w:qFormat/>
    <w:rPr>
      <w:sz w:val="20"/>
      <w:szCs w:val="20"/>
    </w:rPr>
  </w:style>
  <w:style w:type="character" w:styleId="1072">
    <w:name w:val="尾注文本 字符"/>
    <w:next w:val="1072"/>
    <w:link w:val="1071"/>
    <w:qFormat/>
    <w:rPr>
      <w:sz w:val="20"/>
    </w:rPr>
  </w:style>
  <w:style w:type="paragraph" w:styleId="1073">
    <w:name w:val="批注框文本"/>
    <w:basedOn w:val="1013"/>
    <w:next w:val="1073"/>
    <w:link w:val="1074"/>
    <w:unhideWhenUsed/>
    <w:qFormat/>
    <w:rPr>
      <w:sz w:val="18"/>
      <w:szCs w:val="18"/>
    </w:rPr>
  </w:style>
  <w:style w:type="character" w:styleId="1074">
    <w:name w:val="批注框文本 字符"/>
    <w:next w:val="1074"/>
    <w:link w:val="1073"/>
    <w:qFormat/>
    <w:rPr>
      <w:sz w:val="18"/>
      <w:szCs w:val="18"/>
    </w:rPr>
  </w:style>
  <w:style w:type="paragraph" w:styleId="1075">
    <w:name w:val="页脚"/>
    <w:basedOn w:val="1013"/>
    <w:next w:val="1075"/>
    <w:link w:val="1076"/>
    <w:uiPriority w:val="99"/>
    <w:unhideWhenUsed/>
    <w:qFormat/>
    <w:pPr>
      <w:tabs>
        <w:tab w:val="center" w:pos="7143" w:leader="none"/>
        <w:tab w:val="right" w:pos="14287" w:leader="none"/>
      </w:tabs>
    </w:pPr>
  </w:style>
  <w:style w:type="character" w:styleId="1076">
    <w:name w:val="页脚 字符1"/>
    <w:next w:val="1076"/>
    <w:link w:val="1075"/>
    <w:uiPriority w:val="99"/>
    <w:qFormat/>
  </w:style>
  <w:style w:type="paragraph" w:styleId="1077">
    <w:name w:val="寄信人地址"/>
    <w:basedOn w:val="1013"/>
    <w:next w:val="1077"/>
    <w:link w:val="1013"/>
    <w:uiPriority w:val="99"/>
    <w:unhideWhenUsed/>
    <w:qFormat/>
    <w:pPr>
      <w:jc w:val="left"/>
      <w:spacing w:after="200" w:line="276" w:lineRule="auto"/>
      <w:widowControl/>
    </w:pPr>
    <w:rPr>
      <w:rFonts w:ascii="Arial" w:hAnsi="Arial" w:eastAsia="宋体" w:cs="Times New Roman"/>
      <w:sz w:val="22"/>
      <w:szCs w:val="22"/>
      <w:lang w:eastAsia="en-US"/>
    </w:rPr>
  </w:style>
  <w:style w:type="paragraph" w:styleId="1078">
    <w:name w:val="页眉"/>
    <w:basedOn w:val="1013"/>
    <w:next w:val="1078"/>
    <w:link w:val="1079"/>
    <w:uiPriority w:val="99"/>
    <w:unhideWhenUsed/>
    <w:qFormat/>
    <w:pPr>
      <w:tabs>
        <w:tab w:val="center" w:pos="7143" w:leader="none"/>
        <w:tab w:val="right" w:pos="14287" w:leader="none"/>
      </w:tabs>
    </w:pPr>
  </w:style>
  <w:style w:type="character" w:styleId="1079">
    <w:name w:val="页眉 字符1"/>
    <w:next w:val="1079"/>
    <w:link w:val="1078"/>
    <w:uiPriority w:val="99"/>
    <w:qFormat/>
  </w:style>
  <w:style w:type="paragraph" w:styleId="1080">
    <w:name w:val="签名"/>
    <w:basedOn w:val="1013"/>
    <w:next w:val="1080"/>
    <w:link w:val="1081"/>
    <w:qFormat/>
    <w:pPr>
      <w:jc w:val="center"/>
      <w:spacing w:after="600" w:line="312" w:lineRule="atLeast"/>
    </w:pPr>
    <w:rPr>
      <w:rFonts w:ascii="Calibri" w:hAnsi="Calibri" w:eastAsia="仿宋_GB2312"/>
      <w:sz w:val="24"/>
      <w:szCs w:val="20"/>
      <w:lang w:val="zh-CN"/>
    </w:rPr>
  </w:style>
  <w:style w:type="character" w:styleId="1081">
    <w:name w:val="签名 字符"/>
    <w:next w:val="1081"/>
    <w:link w:val="1080"/>
    <w:qFormat/>
    <w:rPr>
      <w:rFonts w:ascii="Calibri" w:hAnsi="Calibri" w:eastAsia="仿宋_GB2312"/>
      <w:sz w:val="24"/>
      <w:lang w:val="zh-CN"/>
    </w:rPr>
  </w:style>
  <w:style w:type="paragraph" w:styleId="1082">
    <w:name w:val="toc 1"/>
    <w:basedOn w:val="1013"/>
    <w:next w:val="1013"/>
    <w:link w:val="1013"/>
    <w:unhideWhenUsed/>
    <w:qFormat/>
    <w:pPr>
      <w:spacing w:after="57"/>
    </w:pPr>
  </w:style>
  <w:style w:type="paragraph" w:styleId="1083">
    <w:name w:val="toc 4"/>
    <w:basedOn w:val="1013"/>
    <w:next w:val="1013"/>
    <w:link w:val="1013"/>
    <w:unhideWhenUsed/>
    <w:qFormat/>
    <w:pPr>
      <w:ind w:left="850"/>
      <w:spacing w:after="57"/>
    </w:pPr>
  </w:style>
  <w:style w:type="paragraph" w:styleId="1084">
    <w:name w:val="索引标题"/>
    <w:basedOn w:val="1013"/>
    <w:next w:val="1085"/>
    <w:link w:val="1013"/>
    <w:qFormat/>
    <w:rPr>
      <w:rFonts w:ascii="Calibri" w:hAnsi="Calibri" w:eastAsia="Calibri" w:cs="宋体"/>
      <w:sz w:val="20"/>
      <w:szCs w:val="20"/>
      <w:lang w:val="zh-CN"/>
    </w:rPr>
  </w:style>
  <w:style w:type="paragraph" w:styleId="1085">
    <w:name w:val="索引 1"/>
    <w:basedOn w:val="1013"/>
    <w:next w:val="1013"/>
    <w:link w:val="1013"/>
    <w:unhideWhenUsed/>
    <w:qFormat/>
  </w:style>
  <w:style w:type="paragraph" w:styleId="1086">
    <w:name w:val="副标题"/>
    <w:basedOn w:val="1013"/>
    <w:next w:val="1013"/>
    <w:link w:val="1087"/>
    <w:uiPriority w:val="11"/>
    <w:qFormat/>
    <w:pPr>
      <w:spacing w:before="200" w:after="200"/>
    </w:pPr>
    <w:rPr>
      <w:sz w:val="24"/>
      <w:szCs w:val="24"/>
    </w:rPr>
  </w:style>
  <w:style w:type="character" w:styleId="1087">
    <w:name w:val="副标题 字符1"/>
    <w:next w:val="1087"/>
    <w:link w:val="1086"/>
    <w:uiPriority w:val="11"/>
    <w:qFormat/>
    <w:rPr>
      <w:sz w:val="24"/>
      <w:szCs w:val="24"/>
    </w:rPr>
  </w:style>
  <w:style w:type="paragraph" w:styleId="1088">
    <w:name w:val="脚注文本"/>
    <w:basedOn w:val="1013"/>
    <w:next w:val="1088"/>
    <w:link w:val="1089"/>
    <w:unhideWhenUsed/>
    <w:qFormat/>
    <w:pPr>
      <w:spacing w:after="40"/>
    </w:pPr>
    <w:rPr>
      <w:sz w:val="18"/>
      <w:szCs w:val="20"/>
    </w:rPr>
  </w:style>
  <w:style w:type="character" w:styleId="1089">
    <w:name w:val="脚注文本 字符"/>
    <w:next w:val="1089"/>
    <w:link w:val="1088"/>
    <w:qFormat/>
    <w:rPr>
      <w:sz w:val="18"/>
    </w:rPr>
  </w:style>
  <w:style w:type="paragraph" w:styleId="1090">
    <w:name w:val="toc 6"/>
    <w:basedOn w:val="1013"/>
    <w:next w:val="1013"/>
    <w:link w:val="1013"/>
    <w:unhideWhenUsed/>
    <w:qFormat/>
    <w:pPr>
      <w:ind w:left="1417"/>
      <w:spacing w:after="57"/>
    </w:pPr>
  </w:style>
  <w:style w:type="paragraph" w:styleId="1091">
    <w:name w:val="正文文本缩进 3"/>
    <w:basedOn w:val="1013"/>
    <w:next w:val="1091"/>
    <w:link w:val="1092"/>
    <w:qFormat/>
    <w:pPr>
      <w:ind w:left="420"/>
      <w:spacing w:after="120"/>
    </w:pPr>
    <w:rPr>
      <w:b/>
      <w:position w:val="-10"/>
      <w:sz w:val="16"/>
      <w:szCs w:val="16"/>
    </w:rPr>
  </w:style>
  <w:style w:type="character" w:styleId="1092">
    <w:name w:val="正文文本缩进 3 字符"/>
    <w:next w:val="1092"/>
    <w:link w:val="1091"/>
    <w:qFormat/>
    <w:rPr>
      <w:b/>
      <w:position w:val="-10"/>
      <w:sz w:val="16"/>
      <w:szCs w:val="16"/>
    </w:rPr>
  </w:style>
  <w:style w:type="paragraph" w:styleId="1093">
    <w:name w:val="索引 7"/>
    <w:basedOn w:val="1013"/>
    <w:next w:val="1013"/>
    <w:link w:val="1013"/>
    <w:qFormat/>
    <w:pPr>
      <w:ind w:left="2520"/>
    </w:pPr>
    <w:rPr>
      <w:rFonts w:ascii="Calibri" w:hAnsi="Calibri" w:eastAsia="Calibri" w:cs="宋体"/>
      <w:sz w:val="20"/>
      <w:szCs w:val="20"/>
      <w:lang w:val="zh-CN"/>
    </w:rPr>
  </w:style>
  <w:style w:type="paragraph" w:styleId="1094">
    <w:name w:val="索引 9"/>
    <w:basedOn w:val="1013"/>
    <w:next w:val="1013"/>
    <w:link w:val="1013"/>
    <w:qFormat/>
    <w:pPr>
      <w:ind w:left="3360"/>
    </w:pPr>
    <w:rPr>
      <w:rFonts w:ascii="Calibri" w:hAnsi="Calibri" w:eastAsia="Calibri" w:cs="宋体"/>
      <w:sz w:val="20"/>
      <w:szCs w:val="20"/>
      <w:lang w:val="zh-CN"/>
    </w:rPr>
  </w:style>
  <w:style w:type="paragraph" w:styleId="1095">
    <w:name w:val="图表目录"/>
    <w:basedOn w:val="1013"/>
    <w:next w:val="1013"/>
    <w:link w:val="1013"/>
    <w:unhideWhenUsed/>
    <w:qFormat/>
  </w:style>
  <w:style w:type="paragraph" w:styleId="1096">
    <w:name w:val="toc 2"/>
    <w:basedOn w:val="1013"/>
    <w:next w:val="1013"/>
    <w:link w:val="1013"/>
    <w:unhideWhenUsed/>
    <w:qFormat/>
    <w:pPr>
      <w:ind w:left="283"/>
      <w:spacing w:after="57"/>
    </w:pPr>
  </w:style>
  <w:style w:type="paragraph" w:styleId="1097">
    <w:name w:val="toc 9"/>
    <w:basedOn w:val="1013"/>
    <w:next w:val="1013"/>
    <w:link w:val="1013"/>
    <w:unhideWhenUsed/>
    <w:qFormat/>
    <w:pPr>
      <w:ind w:left="2268"/>
      <w:spacing w:after="57"/>
    </w:pPr>
  </w:style>
  <w:style w:type="paragraph" w:styleId="1098">
    <w:name w:val="正文文本 2"/>
    <w:basedOn w:val="1013"/>
    <w:next w:val="1098"/>
    <w:link w:val="1099"/>
    <w:qFormat/>
    <w:pPr>
      <w:jc w:val="center"/>
      <w:widowControl/>
    </w:pPr>
    <w:rPr>
      <w:rFonts w:ascii="楷体_GB2312" w:hAnsi="Calibri" w:eastAsia="楷体_GB2312"/>
      <w:sz w:val="28"/>
      <w:szCs w:val="20"/>
      <w:lang w:val="zh-CN"/>
    </w:rPr>
  </w:style>
  <w:style w:type="character" w:styleId="1099">
    <w:name w:val="正文文本 2 字符"/>
    <w:next w:val="1099"/>
    <w:link w:val="1098"/>
    <w:qFormat/>
    <w:rPr>
      <w:rFonts w:ascii="楷体_GB2312" w:hAnsi="Calibri" w:eastAsia="楷体_GB2312"/>
      <w:sz w:val="28"/>
      <w:lang w:val="zh-CN"/>
    </w:rPr>
  </w:style>
  <w:style w:type="paragraph" w:styleId="1100">
    <w:name w:val="HTML 预设格式"/>
    <w:basedOn w:val="1013"/>
    <w:next w:val="1100"/>
    <w:link w:val="1101"/>
    <w:unhideWhenUsed/>
    <w:qFormat/>
    <w:pPr>
      <w:jc w:val="left"/>
      <w:spacing w:after="200" w:line="276" w:lineRule="auto"/>
      <w:widowControl/>
    </w:pPr>
    <w:rPr>
      <w:rFonts w:ascii="Courier New" w:hAnsi="Courier New"/>
      <w:sz w:val="20"/>
      <w:szCs w:val="20"/>
      <w:lang w:eastAsia="en-US"/>
    </w:rPr>
  </w:style>
  <w:style w:type="character" w:styleId="1101">
    <w:name w:val="HTML 预设格式 字符"/>
    <w:next w:val="1101"/>
    <w:link w:val="1100"/>
    <w:qFormat/>
    <w:rPr>
      <w:rFonts w:ascii="Courier New" w:hAnsi="Courier New" w:cs="Courier New"/>
      <w:lang w:eastAsia="en-US"/>
    </w:rPr>
  </w:style>
  <w:style w:type="paragraph" w:styleId="1102">
    <w:name w:val="普通(网站)"/>
    <w:basedOn w:val="1013"/>
    <w:next w:val="1102"/>
    <w:link w:val="1013"/>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03">
    <w:name w:val="索引 2"/>
    <w:basedOn w:val="1013"/>
    <w:next w:val="1013"/>
    <w:link w:val="1013"/>
    <w:qFormat/>
    <w:pPr>
      <w:ind w:left="420"/>
    </w:pPr>
    <w:rPr>
      <w:rFonts w:ascii="Calibri" w:hAnsi="Calibri" w:eastAsia="Calibri" w:cs="宋体"/>
      <w:sz w:val="20"/>
      <w:szCs w:val="20"/>
      <w:lang w:val="zh-CN"/>
    </w:rPr>
  </w:style>
  <w:style w:type="paragraph" w:styleId="1104">
    <w:name w:val="标题"/>
    <w:basedOn w:val="1013"/>
    <w:next w:val="1013"/>
    <w:link w:val="1105"/>
    <w:qFormat/>
    <w:pPr>
      <w:contextualSpacing/>
      <w:spacing w:before="300" w:after="200"/>
    </w:pPr>
    <w:rPr>
      <w:sz w:val="48"/>
      <w:szCs w:val="48"/>
    </w:rPr>
  </w:style>
  <w:style w:type="character" w:styleId="1105">
    <w:name w:val="标题 字符"/>
    <w:next w:val="1105"/>
    <w:link w:val="1104"/>
    <w:qFormat/>
    <w:rPr>
      <w:sz w:val="48"/>
      <w:szCs w:val="48"/>
    </w:rPr>
  </w:style>
  <w:style w:type="paragraph" w:styleId="1106">
    <w:name w:val="批注主题"/>
    <w:basedOn w:val="1049"/>
    <w:next w:val="1049"/>
    <w:link w:val="1107"/>
    <w:unhideWhenUsed/>
    <w:qFormat/>
    <w:rPr>
      <w:b/>
      <w:bCs/>
    </w:rPr>
  </w:style>
  <w:style w:type="character" w:styleId="1107">
    <w:name w:val="批注主题 字符"/>
    <w:next w:val="1107"/>
    <w:link w:val="1106"/>
    <w:qFormat/>
    <w:rPr>
      <w:rFonts w:ascii="Calibri" w:hAnsi="Calibri"/>
      <w:b/>
      <w:bCs/>
      <w:sz w:val="22"/>
      <w:szCs w:val="22"/>
      <w:lang w:eastAsia="en-US"/>
    </w:rPr>
  </w:style>
  <w:style w:type="paragraph" w:styleId="1108">
    <w:name w:val="正文文本首行缩进"/>
    <w:basedOn w:val="1056"/>
    <w:next w:val="1110"/>
    <w:link w:val="1109"/>
    <w:qFormat/>
    <w:pPr>
      <w:ind w:firstLine="420"/>
    </w:pPr>
    <w:rPr>
      <w:sz w:val="21"/>
      <w:szCs w:val="22"/>
    </w:rPr>
  </w:style>
  <w:style w:type="character" w:styleId="1109">
    <w:name w:val="正文文本首行缩进 字符"/>
    <w:next w:val="1109"/>
    <w:link w:val="1108"/>
    <w:qFormat/>
    <w:rPr>
      <w:rFonts w:ascii="Times New Roman" w:hAnsi="Times New Roman" w:eastAsia="宋体" w:cs="Times New Roman"/>
      <w:sz w:val="21"/>
      <w:szCs w:val="22"/>
    </w:rPr>
  </w:style>
  <w:style w:type="paragraph" w:styleId="1110">
    <w:name w:val="正文文本首行缩进 2"/>
    <w:basedOn w:val="1058"/>
    <w:next w:val="1110"/>
    <w:link w:val="1111"/>
    <w:unhideWhenUsed/>
    <w:qFormat/>
    <w:pPr>
      <w:ind w:firstLine="420"/>
    </w:pPr>
  </w:style>
  <w:style w:type="character" w:styleId="1111">
    <w:name w:val="正文文本首行缩进 2 字符"/>
    <w:next w:val="1111"/>
    <w:link w:val="1110"/>
    <w:semiHidden/>
    <w:rPr>
      <w:sz w:val="21"/>
      <w:szCs w:val="21"/>
    </w:rPr>
  </w:style>
  <w:style w:type="table" w:styleId="1112">
    <w:name w:val="网格型"/>
    <w:next w:val="1112"/>
    <w:link w:val="1013"/>
    <w:qFormat/>
    <w:rPr>
      <w:lang w:val="en-US" w:eastAsia="zh-CN" w:bidi="ar-SA"/>
    </w:rPr>
    <w:tblPr/>
  </w:style>
  <w:style w:type="character" w:styleId="1113">
    <w:name w:val="要点"/>
    <w:next w:val="1113"/>
    <w:link w:val="1013"/>
    <w:qFormat/>
    <w:rPr>
      <w:rFonts w:ascii="Times New Roman" w:hAnsi="Times New Roman" w:eastAsia="宋体" w:cs="Times New Roman"/>
      <w:b/>
      <w:bCs/>
    </w:rPr>
  </w:style>
  <w:style w:type="character" w:styleId="1114">
    <w:name w:val="尾注引用"/>
    <w:next w:val="1114"/>
    <w:link w:val="1013"/>
    <w:unhideWhenUsed/>
    <w:qFormat/>
    <w:rPr>
      <w:vertAlign w:val="superscript"/>
    </w:rPr>
  </w:style>
  <w:style w:type="character" w:styleId="1115">
    <w:name w:val="页码"/>
    <w:next w:val="1115"/>
    <w:link w:val="1013"/>
    <w:qFormat/>
  </w:style>
  <w:style w:type="character" w:styleId="1116">
    <w:name w:val="访问过的超链接"/>
    <w:next w:val="1116"/>
    <w:link w:val="1013"/>
    <w:qFormat/>
    <w:rPr>
      <w:rFonts w:hint="eastAsia" w:ascii="微软雅黑" w:hAnsi="微软雅黑" w:eastAsia="微软雅黑" w:cs="微软雅黑"/>
      <w:color w:val="3d3d3d"/>
      <w:u w:val="none"/>
    </w:rPr>
  </w:style>
  <w:style w:type="character" w:styleId="1117">
    <w:name w:val="强调"/>
    <w:next w:val="1117"/>
    <w:link w:val="1013"/>
    <w:qFormat/>
    <w:rPr>
      <w:rFonts w:ascii="Times New Roman" w:hAnsi="Times New Roman" w:eastAsia="宋体" w:cs="Times New Roman"/>
      <w:i/>
    </w:rPr>
  </w:style>
  <w:style w:type="character" w:styleId="1118">
    <w:name w:val="行号"/>
    <w:next w:val="1118"/>
    <w:link w:val="1013"/>
    <w:qFormat/>
  </w:style>
  <w:style w:type="character" w:styleId="1119">
    <w:name w:val="HTML 打字机"/>
    <w:next w:val="1119"/>
    <w:link w:val="1013"/>
    <w:qFormat/>
    <w:rPr>
      <w:rFonts w:ascii="宋体" w:hAnsi="宋体" w:eastAsia="宋体" w:cs="宋体"/>
      <w:sz w:val="24"/>
      <w:szCs w:val="24"/>
    </w:rPr>
  </w:style>
  <w:style w:type="character" w:styleId="1120">
    <w:name w:val="超链接"/>
    <w:next w:val="1120"/>
    <w:link w:val="1013"/>
    <w:unhideWhenUsed/>
    <w:qFormat/>
    <w:rPr>
      <w:color w:val="0000ff"/>
      <w:u w:val="single"/>
    </w:rPr>
  </w:style>
  <w:style w:type="character" w:styleId="1121">
    <w:name w:val="批注引用"/>
    <w:next w:val="1121"/>
    <w:link w:val="1013"/>
    <w:unhideWhenUsed/>
    <w:qFormat/>
    <w:rPr>
      <w:sz w:val="21"/>
      <w:szCs w:val="21"/>
    </w:rPr>
  </w:style>
  <w:style w:type="character" w:styleId="1122">
    <w:name w:val="脚注引用"/>
    <w:next w:val="1122"/>
    <w:link w:val="1013"/>
    <w:unhideWhenUsed/>
    <w:qFormat/>
    <w:rPr>
      <w:vertAlign w:val="superscript"/>
    </w:rPr>
  </w:style>
  <w:style w:type="character" w:styleId="1123">
    <w:name w:val="HTML 样本"/>
    <w:next w:val="1123"/>
    <w:link w:val="1013"/>
    <w:qFormat/>
    <w:rPr>
      <w:rFonts w:ascii="Courier New" w:hAnsi="宋体" w:eastAsia="宋体" w:cs="Courier New"/>
    </w:rPr>
  </w:style>
  <w:style w:type="table" w:styleId="1124">
    <w:name w:val="Plain Table 1"/>
    <w:basedOn w:val="1024"/>
    <w:next w:val="1124"/>
    <w:link w:val="1013"/>
    <w:uiPriority w:val="59"/>
    <w:qFormat/>
    <w:tblPr/>
  </w:style>
  <w:style w:type="table" w:styleId="1125">
    <w:name w:val="Plain Table 2"/>
    <w:basedOn w:val="1024"/>
    <w:next w:val="1125"/>
    <w:link w:val="1013"/>
    <w:uiPriority w:val="59"/>
    <w:tblPr/>
  </w:style>
  <w:style w:type="table" w:styleId="1126">
    <w:name w:val="Plain Table 3"/>
    <w:basedOn w:val="1024"/>
    <w:next w:val="1126"/>
    <w:link w:val="1013"/>
    <w:uiPriority w:val="99"/>
    <w:tblPr/>
  </w:style>
  <w:style w:type="table" w:styleId="1127">
    <w:name w:val="Plain Table 4"/>
    <w:basedOn w:val="1024"/>
    <w:next w:val="1127"/>
    <w:link w:val="1013"/>
    <w:uiPriority w:val="99"/>
    <w:tblPr/>
  </w:style>
  <w:style w:type="table" w:styleId="1128">
    <w:name w:val="Plain Table 5"/>
    <w:basedOn w:val="1024"/>
    <w:next w:val="1128"/>
    <w:link w:val="1013"/>
    <w:uiPriority w:val="99"/>
    <w:tblPr/>
  </w:style>
  <w:style w:type="table" w:styleId="1129">
    <w:name w:val="Grid Table 1 Light"/>
    <w:basedOn w:val="1024"/>
    <w:next w:val="1129"/>
    <w:link w:val="1013"/>
    <w:uiPriority w:val="99"/>
    <w:qFormat/>
    <w:tblPr/>
  </w:style>
  <w:style w:type="table" w:styleId="1130">
    <w:name w:val="Grid Table 2"/>
    <w:basedOn w:val="1024"/>
    <w:next w:val="1130"/>
    <w:link w:val="1013"/>
    <w:uiPriority w:val="99"/>
    <w:qFormat/>
    <w:tblPr/>
  </w:style>
  <w:style w:type="table" w:styleId="1131">
    <w:name w:val="Grid Table 3"/>
    <w:basedOn w:val="1024"/>
    <w:next w:val="1131"/>
    <w:link w:val="1013"/>
    <w:uiPriority w:val="99"/>
    <w:qFormat/>
    <w:tblPr/>
  </w:style>
  <w:style w:type="table" w:styleId="1132">
    <w:name w:val="Grid Table 4"/>
    <w:basedOn w:val="1024"/>
    <w:next w:val="1132"/>
    <w:link w:val="1013"/>
    <w:uiPriority w:val="59"/>
    <w:tblPr/>
  </w:style>
  <w:style w:type="table" w:styleId="1133">
    <w:name w:val="Grid Table 5 Dark"/>
    <w:basedOn w:val="1024"/>
    <w:next w:val="1133"/>
    <w:link w:val="1013"/>
    <w:uiPriority w:val="99"/>
    <w:tblPr/>
  </w:style>
  <w:style w:type="table" w:styleId="1134">
    <w:name w:val="Grid Table 6 Colorful"/>
    <w:basedOn w:val="1024"/>
    <w:next w:val="1134"/>
    <w:link w:val="1013"/>
    <w:uiPriority w:val="99"/>
    <w:tblPr/>
  </w:style>
  <w:style w:type="table" w:styleId="1135">
    <w:name w:val="Grid Table 7 Colorful"/>
    <w:basedOn w:val="1024"/>
    <w:next w:val="1135"/>
    <w:link w:val="1013"/>
    <w:uiPriority w:val="99"/>
    <w:tblPr/>
  </w:style>
  <w:style w:type="table" w:styleId="1136">
    <w:name w:val="List Table 1 Light"/>
    <w:basedOn w:val="1024"/>
    <w:next w:val="1136"/>
    <w:link w:val="1013"/>
    <w:uiPriority w:val="99"/>
    <w:qFormat/>
    <w:tblPr/>
  </w:style>
  <w:style w:type="table" w:styleId="1137">
    <w:name w:val="List Table 2"/>
    <w:basedOn w:val="1024"/>
    <w:next w:val="1137"/>
    <w:link w:val="1013"/>
    <w:uiPriority w:val="99"/>
    <w:tblPr/>
  </w:style>
  <w:style w:type="table" w:styleId="1138">
    <w:name w:val="List Table 3"/>
    <w:basedOn w:val="1024"/>
    <w:next w:val="1138"/>
    <w:link w:val="1013"/>
    <w:uiPriority w:val="99"/>
    <w:tblPr/>
  </w:style>
  <w:style w:type="table" w:styleId="1139">
    <w:name w:val="List Table 4"/>
    <w:basedOn w:val="1024"/>
    <w:next w:val="1139"/>
    <w:link w:val="1013"/>
    <w:uiPriority w:val="99"/>
    <w:qFormat/>
    <w:tblPr/>
  </w:style>
  <w:style w:type="table" w:styleId="1140">
    <w:name w:val="List Table 5 Dark"/>
    <w:basedOn w:val="1024"/>
    <w:next w:val="1140"/>
    <w:link w:val="1013"/>
    <w:uiPriority w:val="99"/>
    <w:tblPr/>
  </w:style>
  <w:style w:type="table" w:styleId="1141">
    <w:name w:val="List Table 6 Colorful"/>
    <w:basedOn w:val="1024"/>
    <w:next w:val="1141"/>
    <w:link w:val="1013"/>
    <w:uiPriority w:val="99"/>
    <w:tblPr/>
  </w:style>
  <w:style w:type="table" w:styleId="1142">
    <w:name w:val="List Table 7 Colorful"/>
    <w:basedOn w:val="1024"/>
    <w:next w:val="1142"/>
    <w:link w:val="1013"/>
    <w:uiPriority w:val="99"/>
    <w:tblPr/>
  </w:style>
  <w:style w:type="character" w:styleId="1143">
    <w:name w:val="Heading 1 Char"/>
    <w:next w:val="1143"/>
    <w:link w:val="1013"/>
    <w:uiPriority w:val="9"/>
    <w:rPr>
      <w:rFonts w:ascii="Arial" w:hAnsi="Arial" w:eastAsia="Arial" w:cs="Arial"/>
      <w:sz w:val="40"/>
      <w:szCs w:val="40"/>
    </w:rPr>
  </w:style>
  <w:style w:type="character" w:styleId="1144">
    <w:name w:val="Heading 2 Char"/>
    <w:next w:val="1144"/>
    <w:link w:val="1013"/>
    <w:uiPriority w:val="9"/>
    <w:rPr>
      <w:rFonts w:ascii="Arial" w:hAnsi="Arial" w:eastAsia="Arial" w:cs="Arial"/>
      <w:sz w:val="34"/>
    </w:rPr>
  </w:style>
  <w:style w:type="character" w:styleId="1145">
    <w:name w:val="Heading 3 Char"/>
    <w:next w:val="1145"/>
    <w:link w:val="1013"/>
    <w:uiPriority w:val="9"/>
    <w:rPr>
      <w:rFonts w:ascii="Arial" w:hAnsi="Arial" w:eastAsia="Arial" w:cs="Arial"/>
      <w:sz w:val="30"/>
      <w:szCs w:val="30"/>
    </w:rPr>
  </w:style>
  <w:style w:type="character" w:styleId="1146">
    <w:name w:val="Heading 4 Char"/>
    <w:next w:val="1146"/>
    <w:link w:val="1013"/>
    <w:uiPriority w:val="9"/>
    <w:rPr>
      <w:rFonts w:ascii="Arial" w:hAnsi="Arial" w:eastAsia="Arial" w:cs="Arial"/>
      <w:b/>
      <w:bCs/>
      <w:sz w:val="26"/>
      <w:szCs w:val="26"/>
    </w:rPr>
  </w:style>
  <w:style w:type="character" w:styleId="1147">
    <w:name w:val="Heading 5 Char"/>
    <w:next w:val="1147"/>
    <w:link w:val="1013"/>
    <w:uiPriority w:val="9"/>
    <w:rPr>
      <w:rFonts w:ascii="Arial" w:hAnsi="Arial" w:eastAsia="Arial" w:cs="Arial"/>
      <w:b/>
      <w:bCs/>
      <w:sz w:val="24"/>
      <w:szCs w:val="24"/>
    </w:rPr>
  </w:style>
  <w:style w:type="character" w:styleId="1148">
    <w:name w:val="Heading 6 Char"/>
    <w:next w:val="1148"/>
    <w:link w:val="1013"/>
    <w:uiPriority w:val="9"/>
    <w:rPr>
      <w:rFonts w:ascii="Arial" w:hAnsi="Arial" w:eastAsia="Arial" w:cs="Arial"/>
      <w:b/>
      <w:bCs/>
      <w:sz w:val="22"/>
      <w:szCs w:val="22"/>
    </w:rPr>
  </w:style>
  <w:style w:type="character" w:styleId="1149">
    <w:name w:val="Heading 7 Char"/>
    <w:next w:val="1149"/>
    <w:link w:val="1013"/>
    <w:uiPriority w:val="9"/>
    <w:rPr>
      <w:rFonts w:ascii="Arial" w:hAnsi="Arial" w:eastAsia="Arial" w:cs="Arial"/>
      <w:b/>
      <w:bCs/>
      <w:i/>
      <w:iCs/>
      <w:sz w:val="22"/>
      <w:szCs w:val="22"/>
    </w:rPr>
  </w:style>
  <w:style w:type="character" w:styleId="1150">
    <w:name w:val="Heading 8 Char"/>
    <w:next w:val="1150"/>
    <w:link w:val="1013"/>
    <w:uiPriority w:val="9"/>
    <w:qFormat/>
    <w:rPr>
      <w:rFonts w:ascii="Arial" w:hAnsi="Arial" w:eastAsia="Arial" w:cs="Arial"/>
      <w:i/>
      <w:iCs/>
      <w:sz w:val="22"/>
      <w:szCs w:val="22"/>
    </w:rPr>
  </w:style>
  <w:style w:type="character" w:styleId="1151">
    <w:name w:val="Heading 9 Char"/>
    <w:next w:val="1151"/>
    <w:link w:val="1013"/>
    <w:uiPriority w:val="9"/>
    <w:rPr>
      <w:rFonts w:ascii="Arial" w:hAnsi="Arial" w:eastAsia="Arial" w:cs="Arial"/>
      <w:i/>
      <w:iCs/>
      <w:sz w:val="21"/>
      <w:szCs w:val="21"/>
    </w:rPr>
  </w:style>
  <w:style w:type="character" w:styleId="1152">
    <w:name w:val="Title Char"/>
    <w:next w:val="1152"/>
    <w:link w:val="1013"/>
    <w:uiPriority w:val="10"/>
    <w:rPr>
      <w:sz w:val="48"/>
      <w:szCs w:val="48"/>
    </w:rPr>
  </w:style>
  <w:style w:type="character" w:styleId="1153">
    <w:name w:val="Subtitle Char"/>
    <w:next w:val="1153"/>
    <w:link w:val="1013"/>
    <w:uiPriority w:val="11"/>
    <w:qFormat/>
    <w:rPr>
      <w:sz w:val="24"/>
      <w:szCs w:val="24"/>
    </w:rPr>
  </w:style>
  <w:style w:type="character" w:styleId="1154">
    <w:name w:val="Quote Char"/>
    <w:next w:val="1154"/>
    <w:link w:val="1013"/>
    <w:uiPriority w:val="29"/>
    <w:rPr>
      <w:i/>
    </w:rPr>
  </w:style>
  <w:style w:type="character" w:styleId="1155">
    <w:name w:val="Intense Quote Char"/>
    <w:next w:val="1155"/>
    <w:link w:val="1013"/>
    <w:uiPriority w:val="30"/>
    <w:qFormat/>
    <w:rPr>
      <w:i/>
    </w:rPr>
  </w:style>
  <w:style w:type="character" w:styleId="1156">
    <w:name w:val="Header Char"/>
    <w:next w:val="1156"/>
    <w:link w:val="1013"/>
    <w:uiPriority w:val="99"/>
  </w:style>
  <w:style w:type="character" w:styleId="1157">
    <w:name w:val="Caption Char"/>
    <w:next w:val="1157"/>
    <w:link w:val="1013"/>
    <w:uiPriority w:val="99"/>
  </w:style>
  <w:style w:type="character" w:styleId="1158">
    <w:name w:val="Footnote Text Char"/>
    <w:next w:val="1158"/>
    <w:link w:val="1013"/>
    <w:uiPriority w:val="99"/>
    <w:rPr>
      <w:sz w:val="18"/>
    </w:rPr>
  </w:style>
  <w:style w:type="character" w:styleId="1159">
    <w:name w:val="Endnote Text Char"/>
    <w:next w:val="1159"/>
    <w:link w:val="1013"/>
    <w:uiPriority w:val="99"/>
    <w:rPr>
      <w:sz w:val="20"/>
    </w:rPr>
  </w:style>
  <w:style w:type="paragraph" w:styleId="1160">
    <w:name w:val="TOC Heading"/>
    <w:next w:val="1160"/>
    <w:link w:val="1013"/>
    <w:uiPriority w:val="39"/>
    <w:unhideWhenUsed/>
    <w:qFormat/>
    <w:rPr>
      <w:lang w:val="en-US" w:eastAsia="zh-CN" w:bidi="ar-SA"/>
    </w:rPr>
  </w:style>
  <w:style w:type="paragraph" w:styleId="1161">
    <w:name w:val="目录 111"/>
    <w:basedOn w:val="1013"/>
    <w:next w:val="1013"/>
    <w:link w:val="1013"/>
    <w:qFormat/>
    <w:pPr>
      <w:tabs>
        <w:tab w:val="right" w:pos="9061" w:leader="dot"/>
      </w:tabs>
    </w:pPr>
    <w:rPr>
      <w:rFonts w:ascii="仿宋_GB2312" w:hAnsi="宋体" w:eastAsia="仿宋_GB2312" w:cs="仿宋_GB2312"/>
      <w:color w:val="000000"/>
    </w:rPr>
  </w:style>
  <w:style w:type="paragraph" w:styleId="1162">
    <w:name w:val="首行缩进"/>
    <w:basedOn w:val="1013"/>
    <w:next w:val="1162"/>
    <w:link w:val="1013"/>
    <w:qFormat/>
    <w:pPr>
      <w:ind w:firstLine="480"/>
    </w:pPr>
    <w:rPr>
      <w:szCs w:val="20"/>
      <w:lang w:val="zh-CN"/>
    </w:rPr>
  </w:style>
  <w:style w:type="paragraph" w:styleId="1163">
    <w:name w:val="列表段落"/>
    <w:basedOn w:val="1013"/>
    <w:next w:val="1163"/>
    <w:link w:val="1013"/>
    <w:uiPriority w:val="34"/>
    <w:qFormat/>
    <w:pPr>
      <w:contextualSpacing/>
      <w:ind w:left="720"/>
    </w:pPr>
  </w:style>
  <w:style w:type="paragraph" w:styleId="1164">
    <w:name w:val="无间隔"/>
    <w:next w:val="1164"/>
    <w:link w:val="1165"/>
    <w:qFormat/>
    <w:rPr>
      <w:lang w:val="en-US" w:eastAsia="zh-CN" w:bidi="ar-SA"/>
    </w:rPr>
  </w:style>
  <w:style w:type="character" w:styleId="1165">
    <w:name w:val="无间隔 字符"/>
    <w:next w:val="1165"/>
    <w:link w:val="1164"/>
    <w:qFormat/>
    <w:rPr>
      <w:lang w:val="en-US" w:eastAsia="zh-CN" w:bidi="ar-SA"/>
    </w:rPr>
  </w:style>
  <w:style w:type="paragraph" w:styleId="1166">
    <w:name w:val="引用"/>
    <w:basedOn w:val="1013"/>
    <w:next w:val="1013"/>
    <w:link w:val="1167"/>
    <w:qFormat/>
    <w:pPr>
      <w:ind w:left="720" w:right="720"/>
    </w:pPr>
    <w:rPr>
      <w:i/>
      <w:sz w:val="20"/>
      <w:szCs w:val="20"/>
    </w:rPr>
  </w:style>
  <w:style w:type="character" w:styleId="1167">
    <w:name w:val="引用 字符"/>
    <w:next w:val="1167"/>
    <w:link w:val="1166"/>
    <w:qFormat/>
    <w:rPr>
      <w:i/>
    </w:rPr>
  </w:style>
  <w:style w:type="paragraph" w:styleId="1168">
    <w:name w:val="明显引用"/>
    <w:basedOn w:val="1013"/>
    <w:next w:val="1013"/>
    <w:link w:val="116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169">
    <w:name w:val="明显引用 字符"/>
    <w:next w:val="1169"/>
    <w:link w:val="1168"/>
    <w:qFormat/>
    <w:rPr>
      <w:i/>
    </w:rPr>
  </w:style>
  <w:style w:type="character" w:styleId="1170">
    <w:name w:val="Footer Char"/>
    <w:next w:val="1170"/>
    <w:link w:val="1013"/>
    <w:uiPriority w:val="99"/>
    <w:qFormat/>
  </w:style>
  <w:style w:type="table" w:styleId="1171">
    <w:name w:val="Table Grid Light"/>
    <w:next w:val="1171"/>
    <w:link w:val="1013"/>
    <w:uiPriority w:val="59"/>
    <w:qFormat/>
    <w:rPr>
      <w:lang w:val="en-US" w:eastAsia="zh-CN" w:bidi="ar-SA"/>
    </w:rPr>
    <w:tblPr/>
  </w:style>
  <w:style w:type="table" w:styleId="1172">
    <w:name w:val="无格式表格 11"/>
    <w:next w:val="1172"/>
    <w:link w:val="1013"/>
    <w:uiPriority w:val="59"/>
    <w:qFormat/>
    <w:rPr>
      <w:lang w:val="en-US" w:eastAsia="zh-CN" w:bidi="ar-SA"/>
    </w:rPr>
    <w:tblPr/>
  </w:style>
  <w:style w:type="table" w:styleId="1173">
    <w:name w:val="无格式表格 21"/>
    <w:next w:val="1173"/>
    <w:link w:val="1013"/>
    <w:uiPriority w:val="59"/>
    <w:qFormat/>
    <w:rPr>
      <w:lang w:val="en-US" w:eastAsia="zh-CN" w:bidi="ar-SA"/>
    </w:rPr>
    <w:tblPr/>
  </w:style>
  <w:style w:type="table" w:styleId="1174">
    <w:name w:val="无格式表格 31"/>
    <w:next w:val="1174"/>
    <w:link w:val="1013"/>
    <w:uiPriority w:val="99"/>
    <w:qFormat/>
    <w:rPr>
      <w:lang w:val="en-US" w:eastAsia="zh-CN" w:bidi="ar-SA"/>
    </w:rPr>
    <w:tblPr/>
  </w:style>
  <w:style w:type="table" w:styleId="1175">
    <w:name w:val="无格式表格 41"/>
    <w:next w:val="1175"/>
    <w:link w:val="1013"/>
    <w:uiPriority w:val="99"/>
    <w:qFormat/>
    <w:rPr>
      <w:lang w:val="en-US" w:eastAsia="zh-CN" w:bidi="ar-SA"/>
    </w:rPr>
    <w:tblPr/>
  </w:style>
  <w:style w:type="table" w:styleId="1176">
    <w:name w:val="无格式表格 51"/>
    <w:next w:val="1176"/>
    <w:link w:val="1013"/>
    <w:uiPriority w:val="99"/>
    <w:qFormat/>
    <w:rPr>
      <w:lang w:val="en-US" w:eastAsia="zh-CN" w:bidi="ar-SA"/>
    </w:rPr>
    <w:tblPr/>
  </w:style>
  <w:style w:type="table" w:styleId="1177">
    <w:name w:val="网格表 1 浅色1"/>
    <w:next w:val="1177"/>
    <w:link w:val="1013"/>
    <w:uiPriority w:val="99"/>
    <w:qFormat/>
    <w:rPr>
      <w:lang w:val="en-US" w:eastAsia="zh-CN" w:bidi="ar-SA"/>
    </w:rPr>
    <w:tblPr/>
  </w:style>
  <w:style w:type="table" w:styleId="1178">
    <w:name w:val="Grid Table 1 Light - Accent 1"/>
    <w:next w:val="1178"/>
    <w:link w:val="1013"/>
    <w:uiPriority w:val="99"/>
    <w:qFormat/>
    <w:rPr>
      <w:lang w:val="en-US" w:eastAsia="zh-CN" w:bidi="ar-SA"/>
    </w:rPr>
    <w:tblPr/>
  </w:style>
  <w:style w:type="table" w:styleId="1179">
    <w:name w:val="Grid Table 1 Light - Accent 2"/>
    <w:next w:val="1179"/>
    <w:link w:val="1013"/>
    <w:uiPriority w:val="99"/>
    <w:qFormat/>
    <w:rPr>
      <w:lang w:val="en-US" w:eastAsia="zh-CN" w:bidi="ar-SA"/>
    </w:rPr>
    <w:tblPr/>
  </w:style>
  <w:style w:type="table" w:styleId="1180">
    <w:name w:val="Grid Table 1 Light - Accent 3"/>
    <w:next w:val="1180"/>
    <w:link w:val="1013"/>
    <w:uiPriority w:val="99"/>
    <w:qFormat/>
    <w:rPr>
      <w:lang w:val="en-US" w:eastAsia="zh-CN" w:bidi="ar-SA"/>
    </w:rPr>
    <w:tblPr/>
  </w:style>
  <w:style w:type="table" w:styleId="1181">
    <w:name w:val="Grid Table 1 Light - Accent 4"/>
    <w:next w:val="1181"/>
    <w:link w:val="1013"/>
    <w:uiPriority w:val="99"/>
    <w:qFormat/>
    <w:rPr>
      <w:lang w:val="en-US" w:eastAsia="zh-CN" w:bidi="ar-SA"/>
    </w:rPr>
    <w:tblPr/>
  </w:style>
  <w:style w:type="table" w:styleId="1182">
    <w:name w:val="Grid Table 1 Light - Accent 5"/>
    <w:next w:val="1182"/>
    <w:link w:val="1013"/>
    <w:uiPriority w:val="99"/>
    <w:qFormat/>
    <w:rPr>
      <w:lang w:val="en-US" w:eastAsia="zh-CN" w:bidi="ar-SA"/>
    </w:rPr>
    <w:tblPr/>
  </w:style>
  <w:style w:type="table" w:styleId="1183">
    <w:name w:val="Grid Table 1 Light - Accent 6"/>
    <w:next w:val="1183"/>
    <w:link w:val="1013"/>
    <w:uiPriority w:val="99"/>
    <w:qFormat/>
    <w:rPr>
      <w:lang w:val="en-US" w:eastAsia="zh-CN" w:bidi="ar-SA"/>
    </w:rPr>
    <w:tblPr/>
  </w:style>
  <w:style w:type="table" w:styleId="1184">
    <w:name w:val="网格表 21"/>
    <w:next w:val="1184"/>
    <w:link w:val="1013"/>
    <w:uiPriority w:val="99"/>
    <w:qFormat/>
    <w:rPr>
      <w:lang w:val="en-US" w:eastAsia="zh-CN" w:bidi="ar-SA"/>
    </w:rPr>
    <w:tblPr/>
  </w:style>
  <w:style w:type="table" w:styleId="1185">
    <w:name w:val="Grid Table 2 - Accent 1"/>
    <w:next w:val="1185"/>
    <w:link w:val="1013"/>
    <w:uiPriority w:val="99"/>
    <w:qFormat/>
    <w:rPr>
      <w:lang w:val="en-US" w:eastAsia="zh-CN" w:bidi="ar-SA"/>
    </w:rPr>
    <w:tblPr/>
  </w:style>
  <w:style w:type="table" w:styleId="1186">
    <w:name w:val="Grid Table 2 - Accent 2"/>
    <w:next w:val="1186"/>
    <w:link w:val="1013"/>
    <w:uiPriority w:val="99"/>
    <w:qFormat/>
    <w:rPr>
      <w:lang w:val="en-US" w:eastAsia="zh-CN" w:bidi="ar-SA"/>
    </w:rPr>
    <w:tblPr/>
  </w:style>
  <w:style w:type="table" w:styleId="1187">
    <w:name w:val="Grid Table 2 - Accent 3"/>
    <w:next w:val="1187"/>
    <w:link w:val="1013"/>
    <w:uiPriority w:val="99"/>
    <w:qFormat/>
    <w:rPr>
      <w:lang w:val="en-US" w:eastAsia="zh-CN" w:bidi="ar-SA"/>
    </w:rPr>
    <w:tblPr/>
  </w:style>
  <w:style w:type="table" w:styleId="1188">
    <w:name w:val="Grid Table 2 - Accent 4"/>
    <w:next w:val="1188"/>
    <w:link w:val="1013"/>
    <w:uiPriority w:val="99"/>
    <w:qFormat/>
    <w:rPr>
      <w:lang w:val="en-US" w:eastAsia="zh-CN" w:bidi="ar-SA"/>
    </w:rPr>
    <w:tblPr/>
  </w:style>
  <w:style w:type="table" w:styleId="1189">
    <w:name w:val="Grid Table 2 - Accent 5"/>
    <w:next w:val="1189"/>
    <w:link w:val="1013"/>
    <w:uiPriority w:val="99"/>
    <w:qFormat/>
    <w:rPr>
      <w:lang w:val="en-US" w:eastAsia="zh-CN" w:bidi="ar-SA"/>
    </w:rPr>
    <w:tblPr/>
  </w:style>
  <w:style w:type="table" w:styleId="1190">
    <w:name w:val="Grid Table 2 - Accent 6"/>
    <w:next w:val="1190"/>
    <w:link w:val="1013"/>
    <w:uiPriority w:val="99"/>
    <w:qFormat/>
    <w:rPr>
      <w:lang w:val="en-US" w:eastAsia="zh-CN" w:bidi="ar-SA"/>
    </w:rPr>
    <w:tblPr/>
  </w:style>
  <w:style w:type="table" w:styleId="1191">
    <w:name w:val="网格表 31"/>
    <w:next w:val="1191"/>
    <w:link w:val="1013"/>
    <w:uiPriority w:val="99"/>
    <w:qFormat/>
    <w:rPr>
      <w:lang w:val="en-US" w:eastAsia="zh-CN" w:bidi="ar-SA"/>
    </w:rPr>
    <w:tblPr/>
  </w:style>
  <w:style w:type="table" w:styleId="1192">
    <w:name w:val="Grid Table 3 - Accent 1"/>
    <w:next w:val="1192"/>
    <w:link w:val="1013"/>
    <w:uiPriority w:val="99"/>
    <w:qFormat/>
    <w:rPr>
      <w:lang w:val="en-US" w:eastAsia="zh-CN" w:bidi="ar-SA"/>
    </w:rPr>
    <w:tblPr/>
  </w:style>
  <w:style w:type="table" w:styleId="1193">
    <w:name w:val="Grid Table 3 - Accent 2"/>
    <w:next w:val="1193"/>
    <w:link w:val="1013"/>
    <w:uiPriority w:val="99"/>
    <w:qFormat/>
    <w:rPr>
      <w:lang w:val="en-US" w:eastAsia="zh-CN" w:bidi="ar-SA"/>
    </w:rPr>
    <w:tblPr/>
  </w:style>
  <w:style w:type="table" w:styleId="1194">
    <w:name w:val="Grid Table 3 - Accent 3"/>
    <w:next w:val="1194"/>
    <w:link w:val="1013"/>
    <w:uiPriority w:val="99"/>
    <w:qFormat/>
    <w:rPr>
      <w:lang w:val="en-US" w:eastAsia="zh-CN" w:bidi="ar-SA"/>
    </w:rPr>
    <w:tblPr/>
  </w:style>
  <w:style w:type="table" w:styleId="1195">
    <w:name w:val="Grid Table 3 - Accent 4"/>
    <w:next w:val="1195"/>
    <w:link w:val="1013"/>
    <w:uiPriority w:val="99"/>
    <w:qFormat/>
    <w:rPr>
      <w:lang w:val="en-US" w:eastAsia="zh-CN" w:bidi="ar-SA"/>
    </w:rPr>
    <w:tblPr/>
  </w:style>
  <w:style w:type="table" w:styleId="1196">
    <w:name w:val="Grid Table 3 - Accent 5"/>
    <w:next w:val="1196"/>
    <w:link w:val="1013"/>
    <w:uiPriority w:val="99"/>
    <w:qFormat/>
    <w:rPr>
      <w:lang w:val="en-US" w:eastAsia="zh-CN" w:bidi="ar-SA"/>
    </w:rPr>
    <w:tblPr/>
  </w:style>
  <w:style w:type="table" w:styleId="1197">
    <w:name w:val="Grid Table 3 - Accent 6"/>
    <w:next w:val="1197"/>
    <w:link w:val="1013"/>
    <w:uiPriority w:val="99"/>
    <w:qFormat/>
    <w:rPr>
      <w:lang w:val="en-US" w:eastAsia="zh-CN" w:bidi="ar-SA"/>
    </w:rPr>
    <w:tblPr/>
  </w:style>
  <w:style w:type="table" w:styleId="1198">
    <w:name w:val="网格表 41"/>
    <w:next w:val="1198"/>
    <w:link w:val="1013"/>
    <w:uiPriority w:val="59"/>
    <w:qFormat/>
    <w:rPr>
      <w:lang w:val="en-US" w:eastAsia="zh-CN" w:bidi="ar-SA"/>
    </w:rPr>
    <w:tblPr/>
  </w:style>
  <w:style w:type="table" w:styleId="1199">
    <w:name w:val="Grid Table 4 - Accent 1"/>
    <w:next w:val="1199"/>
    <w:link w:val="1013"/>
    <w:uiPriority w:val="59"/>
    <w:qFormat/>
    <w:rPr>
      <w:lang w:val="en-US" w:eastAsia="zh-CN" w:bidi="ar-SA"/>
    </w:rPr>
    <w:tblPr/>
  </w:style>
  <w:style w:type="table" w:styleId="1200">
    <w:name w:val="Grid Table 4 - Accent 2"/>
    <w:next w:val="1200"/>
    <w:link w:val="1013"/>
    <w:uiPriority w:val="59"/>
    <w:qFormat/>
    <w:rPr>
      <w:lang w:val="en-US" w:eastAsia="zh-CN" w:bidi="ar-SA"/>
    </w:rPr>
    <w:tblPr/>
  </w:style>
  <w:style w:type="table" w:styleId="1201">
    <w:name w:val="Grid Table 4 - Accent 3"/>
    <w:next w:val="1201"/>
    <w:link w:val="1013"/>
    <w:uiPriority w:val="59"/>
    <w:qFormat/>
    <w:rPr>
      <w:lang w:val="en-US" w:eastAsia="zh-CN" w:bidi="ar-SA"/>
    </w:rPr>
    <w:tblPr/>
  </w:style>
  <w:style w:type="table" w:styleId="1202">
    <w:name w:val="Grid Table 4 - Accent 4"/>
    <w:next w:val="1202"/>
    <w:link w:val="1013"/>
    <w:uiPriority w:val="59"/>
    <w:qFormat/>
    <w:rPr>
      <w:lang w:val="en-US" w:eastAsia="zh-CN" w:bidi="ar-SA"/>
    </w:rPr>
    <w:tblPr/>
  </w:style>
  <w:style w:type="table" w:styleId="1203">
    <w:name w:val="Grid Table 4 - Accent 5"/>
    <w:next w:val="1203"/>
    <w:link w:val="1013"/>
    <w:uiPriority w:val="59"/>
    <w:qFormat/>
    <w:rPr>
      <w:lang w:val="en-US" w:eastAsia="zh-CN" w:bidi="ar-SA"/>
    </w:rPr>
    <w:tblPr/>
  </w:style>
  <w:style w:type="table" w:styleId="1204">
    <w:name w:val="Grid Table 4 - Accent 6"/>
    <w:next w:val="1204"/>
    <w:link w:val="1013"/>
    <w:uiPriority w:val="59"/>
    <w:qFormat/>
    <w:rPr>
      <w:lang w:val="en-US" w:eastAsia="zh-CN" w:bidi="ar-SA"/>
    </w:rPr>
    <w:tblPr/>
  </w:style>
  <w:style w:type="table" w:styleId="1205">
    <w:name w:val="网格表 5 深色1"/>
    <w:next w:val="1205"/>
    <w:link w:val="1013"/>
    <w:uiPriority w:val="99"/>
    <w:qFormat/>
    <w:rPr>
      <w:lang w:val="en-US" w:eastAsia="zh-CN" w:bidi="ar-SA"/>
    </w:rPr>
    <w:tblPr/>
  </w:style>
  <w:style w:type="table" w:styleId="1206">
    <w:name w:val="Grid Table 5 Dark- Accent 1"/>
    <w:next w:val="1206"/>
    <w:link w:val="1013"/>
    <w:uiPriority w:val="99"/>
    <w:qFormat/>
    <w:rPr>
      <w:lang w:val="en-US" w:eastAsia="zh-CN" w:bidi="ar-SA"/>
    </w:rPr>
    <w:tblPr/>
  </w:style>
  <w:style w:type="table" w:styleId="1207">
    <w:name w:val="Grid Table 5 Dark - Accent 2"/>
    <w:next w:val="1207"/>
    <w:link w:val="1013"/>
    <w:uiPriority w:val="99"/>
    <w:qFormat/>
    <w:rPr>
      <w:lang w:val="en-US" w:eastAsia="zh-CN" w:bidi="ar-SA"/>
    </w:rPr>
    <w:tblPr/>
  </w:style>
  <w:style w:type="table" w:styleId="1208">
    <w:name w:val="Grid Table 5 Dark - Accent 3"/>
    <w:next w:val="1208"/>
    <w:link w:val="1013"/>
    <w:uiPriority w:val="99"/>
    <w:qFormat/>
    <w:rPr>
      <w:lang w:val="en-US" w:eastAsia="zh-CN" w:bidi="ar-SA"/>
    </w:rPr>
    <w:tblPr/>
  </w:style>
  <w:style w:type="table" w:styleId="1209">
    <w:name w:val="Grid Table 5 Dark- Accent 4"/>
    <w:next w:val="1209"/>
    <w:link w:val="1013"/>
    <w:uiPriority w:val="99"/>
    <w:qFormat/>
    <w:rPr>
      <w:lang w:val="en-US" w:eastAsia="zh-CN" w:bidi="ar-SA"/>
    </w:rPr>
    <w:tblPr/>
  </w:style>
  <w:style w:type="table" w:styleId="1210">
    <w:name w:val="Grid Table 5 Dark - Accent 5"/>
    <w:next w:val="1210"/>
    <w:link w:val="1013"/>
    <w:uiPriority w:val="99"/>
    <w:qFormat/>
    <w:rPr>
      <w:lang w:val="en-US" w:eastAsia="zh-CN" w:bidi="ar-SA"/>
    </w:rPr>
    <w:tblPr/>
  </w:style>
  <w:style w:type="table" w:styleId="1211">
    <w:name w:val="Grid Table 5 Dark - Accent 6"/>
    <w:next w:val="1211"/>
    <w:link w:val="1013"/>
    <w:uiPriority w:val="99"/>
    <w:qFormat/>
    <w:rPr>
      <w:lang w:val="en-US" w:eastAsia="zh-CN" w:bidi="ar-SA"/>
    </w:rPr>
    <w:tblPr/>
  </w:style>
  <w:style w:type="table" w:styleId="1212">
    <w:name w:val="网格表 6 彩色1"/>
    <w:next w:val="1212"/>
    <w:link w:val="1013"/>
    <w:uiPriority w:val="99"/>
    <w:qFormat/>
    <w:rPr>
      <w:lang w:val="en-US" w:eastAsia="zh-CN" w:bidi="ar-SA"/>
    </w:rPr>
    <w:tblPr/>
  </w:style>
  <w:style w:type="table" w:styleId="1213">
    <w:name w:val="Grid Table 6 Colorful - Accent 1"/>
    <w:next w:val="1213"/>
    <w:link w:val="1013"/>
    <w:uiPriority w:val="99"/>
    <w:qFormat/>
    <w:rPr>
      <w:lang w:val="en-US" w:eastAsia="zh-CN" w:bidi="ar-SA"/>
    </w:rPr>
    <w:tblPr/>
  </w:style>
  <w:style w:type="table" w:styleId="1214">
    <w:name w:val="Grid Table 6 Colorful - Accent 2"/>
    <w:next w:val="1214"/>
    <w:link w:val="1013"/>
    <w:uiPriority w:val="99"/>
    <w:qFormat/>
    <w:rPr>
      <w:lang w:val="en-US" w:eastAsia="zh-CN" w:bidi="ar-SA"/>
    </w:rPr>
    <w:tblPr/>
  </w:style>
  <w:style w:type="table" w:styleId="1215">
    <w:name w:val="Grid Table 6 Colorful - Accent 3"/>
    <w:next w:val="1215"/>
    <w:link w:val="1013"/>
    <w:uiPriority w:val="99"/>
    <w:qFormat/>
    <w:rPr>
      <w:lang w:val="en-US" w:eastAsia="zh-CN" w:bidi="ar-SA"/>
    </w:rPr>
    <w:tblPr/>
  </w:style>
  <w:style w:type="table" w:styleId="1216">
    <w:name w:val="Grid Table 6 Colorful - Accent 4"/>
    <w:next w:val="1216"/>
    <w:link w:val="1013"/>
    <w:uiPriority w:val="99"/>
    <w:qFormat/>
    <w:rPr>
      <w:lang w:val="en-US" w:eastAsia="zh-CN" w:bidi="ar-SA"/>
    </w:rPr>
    <w:tblPr/>
  </w:style>
  <w:style w:type="table" w:styleId="1217">
    <w:name w:val="Grid Table 6 Colorful - Accent 5"/>
    <w:next w:val="1217"/>
    <w:link w:val="1013"/>
    <w:uiPriority w:val="99"/>
    <w:qFormat/>
    <w:rPr>
      <w:lang w:val="en-US" w:eastAsia="zh-CN" w:bidi="ar-SA"/>
    </w:rPr>
    <w:tblPr/>
  </w:style>
  <w:style w:type="table" w:styleId="1218">
    <w:name w:val="Grid Table 6 Colorful - Accent 6"/>
    <w:next w:val="1218"/>
    <w:link w:val="1013"/>
    <w:uiPriority w:val="99"/>
    <w:qFormat/>
    <w:rPr>
      <w:lang w:val="en-US" w:eastAsia="zh-CN" w:bidi="ar-SA"/>
    </w:rPr>
    <w:tblPr/>
  </w:style>
  <w:style w:type="table" w:styleId="1219">
    <w:name w:val="网格表 7 彩色1"/>
    <w:next w:val="1219"/>
    <w:link w:val="1013"/>
    <w:uiPriority w:val="99"/>
    <w:qFormat/>
    <w:rPr>
      <w:lang w:val="en-US" w:eastAsia="zh-CN" w:bidi="ar-SA"/>
    </w:rPr>
    <w:tblPr/>
  </w:style>
  <w:style w:type="table" w:styleId="1220">
    <w:name w:val="Grid Table 7 Colorful - Accent 1"/>
    <w:next w:val="1220"/>
    <w:link w:val="1013"/>
    <w:uiPriority w:val="99"/>
    <w:qFormat/>
    <w:rPr>
      <w:lang w:val="en-US" w:eastAsia="zh-CN" w:bidi="ar-SA"/>
    </w:rPr>
    <w:tblPr/>
  </w:style>
  <w:style w:type="table" w:styleId="1221">
    <w:name w:val="Grid Table 7 Colorful - Accent 2"/>
    <w:next w:val="1221"/>
    <w:link w:val="1013"/>
    <w:uiPriority w:val="99"/>
    <w:qFormat/>
    <w:rPr>
      <w:lang w:val="en-US" w:eastAsia="zh-CN" w:bidi="ar-SA"/>
    </w:rPr>
    <w:tblPr/>
  </w:style>
  <w:style w:type="table" w:styleId="1222">
    <w:name w:val="Grid Table 7 Colorful - Accent 3"/>
    <w:next w:val="1222"/>
    <w:link w:val="1013"/>
    <w:uiPriority w:val="99"/>
    <w:qFormat/>
    <w:rPr>
      <w:lang w:val="en-US" w:eastAsia="zh-CN" w:bidi="ar-SA"/>
    </w:rPr>
    <w:tblPr/>
  </w:style>
  <w:style w:type="table" w:styleId="1223">
    <w:name w:val="Grid Table 7 Colorful - Accent 4"/>
    <w:next w:val="1223"/>
    <w:link w:val="1013"/>
    <w:uiPriority w:val="99"/>
    <w:qFormat/>
    <w:rPr>
      <w:lang w:val="en-US" w:eastAsia="zh-CN" w:bidi="ar-SA"/>
    </w:rPr>
    <w:tblPr/>
  </w:style>
  <w:style w:type="table" w:styleId="1224">
    <w:name w:val="Grid Table 7 Colorful - Accent 5"/>
    <w:next w:val="1224"/>
    <w:link w:val="1013"/>
    <w:uiPriority w:val="99"/>
    <w:qFormat/>
    <w:rPr>
      <w:lang w:val="en-US" w:eastAsia="zh-CN" w:bidi="ar-SA"/>
    </w:rPr>
    <w:tblPr/>
  </w:style>
  <w:style w:type="table" w:styleId="1225">
    <w:name w:val="Grid Table 7 Colorful - Accent 6"/>
    <w:next w:val="1225"/>
    <w:link w:val="1013"/>
    <w:uiPriority w:val="99"/>
    <w:qFormat/>
    <w:rPr>
      <w:lang w:val="en-US" w:eastAsia="zh-CN" w:bidi="ar-SA"/>
    </w:rPr>
    <w:tblPr/>
  </w:style>
  <w:style w:type="table" w:styleId="1226">
    <w:name w:val="清单表 1 浅色1"/>
    <w:next w:val="1226"/>
    <w:link w:val="1013"/>
    <w:uiPriority w:val="99"/>
    <w:qFormat/>
    <w:rPr>
      <w:lang w:val="en-US" w:eastAsia="zh-CN" w:bidi="ar-SA"/>
    </w:rPr>
    <w:tblPr/>
  </w:style>
  <w:style w:type="table" w:styleId="1227">
    <w:name w:val="List Table 1 Light - Accent 1"/>
    <w:next w:val="1227"/>
    <w:link w:val="1013"/>
    <w:uiPriority w:val="99"/>
    <w:qFormat/>
    <w:rPr>
      <w:lang w:val="en-US" w:eastAsia="zh-CN" w:bidi="ar-SA"/>
    </w:rPr>
    <w:tblPr/>
  </w:style>
  <w:style w:type="table" w:styleId="1228">
    <w:name w:val="List Table 1 Light - Accent 2"/>
    <w:next w:val="1228"/>
    <w:link w:val="1013"/>
    <w:uiPriority w:val="99"/>
    <w:qFormat/>
    <w:rPr>
      <w:lang w:val="en-US" w:eastAsia="zh-CN" w:bidi="ar-SA"/>
    </w:rPr>
    <w:tblPr/>
  </w:style>
  <w:style w:type="table" w:styleId="1229">
    <w:name w:val="List Table 1 Light - Accent 3"/>
    <w:next w:val="1229"/>
    <w:link w:val="1013"/>
    <w:uiPriority w:val="99"/>
    <w:qFormat/>
    <w:rPr>
      <w:lang w:val="en-US" w:eastAsia="zh-CN" w:bidi="ar-SA"/>
    </w:rPr>
    <w:tblPr/>
  </w:style>
  <w:style w:type="table" w:styleId="1230">
    <w:name w:val="List Table 1 Light - Accent 4"/>
    <w:next w:val="1230"/>
    <w:link w:val="1013"/>
    <w:uiPriority w:val="99"/>
    <w:qFormat/>
    <w:rPr>
      <w:lang w:val="en-US" w:eastAsia="zh-CN" w:bidi="ar-SA"/>
    </w:rPr>
    <w:tblPr/>
  </w:style>
  <w:style w:type="table" w:styleId="1231">
    <w:name w:val="List Table 1 Light - Accent 5"/>
    <w:next w:val="1231"/>
    <w:link w:val="1013"/>
    <w:uiPriority w:val="99"/>
    <w:qFormat/>
    <w:rPr>
      <w:lang w:val="en-US" w:eastAsia="zh-CN" w:bidi="ar-SA"/>
    </w:rPr>
    <w:tblPr/>
  </w:style>
  <w:style w:type="table" w:styleId="1232">
    <w:name w:val="List Table 1 Light - Accent 6"/>
    <w:next w:val="1232"/>
    <w:link w:val="1013"/>
    <w:uiPriority w:val="99"/>
    <w:qFormat/>
    <w:rPr>
      <w:lang w:val="en-US" w:eastAsia="zh-CN" w:bidi="ar-SA"/>
    </w:rPr>
    <w:tblPr/>
  </w:style>
  <w:style w:type="table" w:styleId="1233">
    <w:name w:val="清单表 21"/>
    <w:next w:val="1233"/>
    <w:link w:val="1013"/>
    <w:uiPriority w:val="99"/>
    <w:qFormat/>
    <w:rPr>
      <w:lang w:val="en-US" w:eastAsia="zh-CN" w:bidi="ar-SA"/>
    </w:rPr>
    <w:tblPr/>
  </w:style>
  <w:style w:type="table" w:styleId="1234">
    <w:name w:val="List Table 2 - Accent 1"/>
    <w:next w:val="1234"/>
    <w:link w:val="1013"/>
    <w:uiPriority w:val="99"/>
    <w:qFormat/>
    <w:rPr>
      <w:lang w:val="en-US" w:eastAsia="zh-CN" w:bidi="ar-SA"/>
    </w:rPr>
    <w:tblPr/>
  </w:style>
  <w:style w:type="table" w:styleId="1235">
    <w:name w:val="List Table 2 - Accent 2"/>
    <w:next w:val="1235"/>
    <w:link w:val="1013"/>
    <w:uiPriority w:val="99"/>
    <w:qFormat/>
    <w:rPr>
      <w:lang w:val="en-US" w:eastAsia="zh-CN" w:bidi="ar-SA"/>
    </w:rPr>
    <w:tblPr/>
  </w:style>
  <w:style w:type="table" w:styleId="1236">
    <w:name w:val="List Table 2 - Accent 3"/>
    <w:next w:val="1236"/>
    <w:link w:val="1013"/>
    <w:uiPriority w:val="99"/>
    <w:qFormat/>
    <w:rPr>
      <w:lang w:val="en-US" w:eastAsia="zh-CN" w:bidi="ar-SA"/>
    </w:rPr>
    <w:tblPr/>
  </w:style>
  <w:style w:type="table" w:styleId="1237">
    <w:name w:val="List Table 2 - Accent 4"/>
    <w:next w:val="1237"/>
    <w:link w:val="1013"/>
    <w:uiPriority w:val="99"/>
    <w:qFormat/>
    <w:rPr>
      <w:lang w:val="en-US" w:eastAsia="zh-CN" w:bidi="ar-SA"/>
    </w:rPr>
    <w:tblPr/>
  </w:style>
  <w:style w:type="table" w:styleId="1238">
    <w:name w:val="List Table 2 - Accent 5"/>
    <w:next w:val="1238"/>
    <w:link w:val="1013"/>
    <w:uiPriority w:val="99"/>
    <w:qFormat/>
    <w:rPr>
      <w:lang w:val="en-US" w:eastAsia="zh-CN" w:bidi="ar-SA"/>
    </w:rPr>
    <w:tblPr/>
  </w:style>
  <w:style w:type="table" w:styleId="1239">
    <w:name w:val="List Table 2 - Accent 6"/>
    <w:next w:val="1239"/>
    <w:link w:val="1013"/>
    <w:uiPriority w:val="99"/>
    <w:qFormat/>
    <w:rPr>
      <w:lang w:val="en-US" w:eastAsia="zh-CN" w:bidi="ar-SA"/>
    </w:rPr>
    <w:tblPr/>
  </w:style>
  <w:style w:type="table" w:styleId="1240">
    <w:name w:val="清单表 31"/>
    <w:next w:val="1240"/>
    <w:link w:val="1013"/>
    <w:uiPriority w:val="99"/>
    <w:qFormat/>
    <w:rPr>
      <w:lang w:val="en-US" w:eastAsia="zh-CN" w:bidi="ar-SA"/>
    </w:rPr>
    <w:tblPr/>
  </w:style>
  <w:style w:type="table" w:styleId="1241">
    <w:name w:val="List Table 3 - Accent 1"/>
    <w:next w:val="1241"/>
    <w:link w:val="1013"/>
    <w:uiPriority w:val="99"/>
    <w:qFormat/>
    <w:rPr>
      <w:lang w:val="en-US" w:eastAsia="zh-CN" w:bidi="ar-SA"/>
    </w:rPr>
    <w:tblPr/>
  </w:style>
  <w:style w:type="table" w:styleId="1242">
    <w:name w:val="List Table 3 - Accent 2"/>
    <w:next w:val="1242"/>
    <w:link w:val="1013"/>
    <w:uiPriority w:val="99"/>
    <w:qFormat/>
    <w:rPr>
      <w:lang w:val="en-US" w:eastAsia="zh-CN" w:bidi="ar-SA"/>
    </w:rPr>
    <w:tblPr/>
  </w:style>
  <w:style w:type="table" w:styleId="1243">
    <w:name w:val="List Table 3 - Accent 3"/>
    <w:next w:val="1243"/>
    <w:link w:val="1013"/>
    <w:uiPriority w:val="99"/>
    <w:qFormat/>
    <w:rPr>
      <w:lang w:val="en-US" w:eastAsia="zh-CN" w:bidi="ar-SA"/>
    </w:rPr>
    <w:tblPr/>
  </w:style>
  <w:style w:type="table" w:styleId="1244">
    <w:name w:val="List Table 3 - Accent 4"/>
    <w:next w:val="1244"/>
    <w:link w:val="1013"/>
    <w:uiPriority w:val="99"/>
    <w:qFormat/>
    <w:rPr>
      <w:lang w:val="en-US" w:eastAsia="zh-CN" w:bidi="ar-SA"/>
    </w:rPr>
    <w:tblPr/>
  </w:style>
  <w:style w:type="table" w:styleId="1245">
    <w:name w:val="List Table 3 - Accent 5"/>
    <w:next w:val="1245"/>
    <w:link w:val="1013"/>
    <w:uiPriority w:val="99"/>
    <w:qFormat/>
    <w:rPr>
      <w:lang w:val="en-US" w:eastAsia="zh-CN" w:bidi="ar-SA"/>
    </w:rPr>
    <w:tblPr/>
  </w:style>
  <w:style w:type="table" w:styleId="1246">
    <w:name w:val="List Table 3 - Accent 6"/>
    <w:next w:val="1246"/>
    <w:link w:val="1013"/>
    <w:uiPriority w:val="99"/>
    <w:qFormat/>
    <w:rPr>
      <w:lang w:val="en-US" w:eastAsia="zh-CN" w:bidi="ar-SA"/>
    </w:rPr>
    <w:tblPr/>
  </w:style>
  <w:style w:type="table" w:styleId="1247">
    <w:name w:val="清单表 41"/>
    <w:next w:val="1247"/>
    <w:link w:val="1013"/>
    <w:uiPriority w:val="99"/>
    <w:qFormat/>
    <w:rPr>
      <w:lang w:val="en-US" w:eastAsia="zh-CN" w:bidi="ar-SA"/>
    </w:rPr>
    <w:tblPr/>
  </w:style>
  <w:style w:type="table" w:styleId="1248">
    <w:name w:val="List Table 4 - Accent 1"/>
    <w:next w:val="1248"/>
    <w:link w:val="1013"/>
    <w:uiPriority w:val="99"/>
    <w:qFormat/>
    <w:rPr>
      <w:lang w:val="en-US" w:eastAsia="zh-CN" w:bidi="ar-SA"/>
    </w:rPr>
    <w:tblPr/>
  </w:style>
  <w:style w:type="table" w:styleId="1249">
    <w:name w:val="List Table 4 - Accent 2"/>
    <w:next w:val="1249"/>
    <w:link w:val="1013"/>
    <w:uiPriority w:val="99"/>
    <w:qFormat/>
    <w:rPr>
      <w:lang w:val="en-US" w:eastAsia="zh-CN" w:bidi="ar-SA"/>
    </w:rPr>
    <w:tblPr/>
  </w:style>
  <w:style w:type="table" w:styleId="1250">
    <w:name w:val="List Table 4 - Accent 3"/>
    <w:next w:val="1250"/>
    <w:link w:val="1013"/>
    <w:uiPriority w:val="99"/>
    <w:qFormat/>
    <w:rPr>
      <w:lang w:val="en-US" w:eastAsia="zh-CN" w:bidi="ar-SA"/>
    </w:rPr>
    <w:tblPr/>
  </w:style>
  <w:style w:type="table" w:styleId="1251">
    <w:name w:val="List Table 4 - Accent 4"/>
    <w:next w:val="1251"/>
    <w:link w:val="1013"/>
    <w:uiPriority w:val="99"/>
    <w:qFormat/>
    <w:rPr>
      <w:lang w:val="en-US" w:eastAsia="zh-CN" w:bidi="ar-SA"/>
    </w:rPr>
    <w:tblPr/>
  </w:style>
  <w:style w:type="table" w:styleId="1252">
    <w:name w:val="List Table 4 - Accent 5"/>
    <w:next w:val="1252"/>
    <w:link w:val="1013"/>
    <w:uiPriority w:val="99"/>
    <w:qFormat/>
    <w:rPr>
      <w:lang w:val="en-US" w:eastAsia="zh-CN" w:bidi="ar-SA"/>
    </w:rPr>
    <w:tblPr/>
  </w:style>
  <w:style w:type="table" w:styleId="1253">
    <w:name w:val="List Table 4 - Accent 6"/>
    <w:next w:val="1253"/>
    <w:link w:val="1013"/>
    <w:uiPriority w:val="99"/>
    <w:qFormat/>
    <w:rPr>
      <w:lang w:val="en-US" w:eastAsia="zh-CN" w:bidi="ar-SA"/>
    </w:rPr>
    <w:tblPr/>
  </w:style>
  <w:style w:type="table" w:styleId="1254">
    <w:name w:val="清单表 5 深色1"/>
    <w:next w:val="1254"/>
    <w:link w:val="1013"/>
    <w:uiPriority w:val="99"/>
    <w:qFormat/>
    <w:rPr>
      <w:lang w:val="en-US" w:eastAsia="zh-CN" w:bidi="ar-SA"/>
    </w:rPr>
    <w:tblPr/>
  </w:style>
  <w:style w:type="table" w:styleId="1255">
    <w:name w:val="List Table 5 Dark - Accent 1"/>
    <w:next w:val="1255"/>
    <w:link w:val="1013"/>
    <w:uiPriority w:val="99"/>
    <w:qFormat/>
    <w:rPr>
      <w:lang w:val="en-US" w:eastAsia="zh-CN" w:bidi="ar-SA"/>
    </w:rPr>
    <w:tblPr/>
  </w:style>
  <w:style w:type="table" w:styleId="1256">
    <w:name w:val="List Table 5 Dark - Accent 2"/>
    <w:next w:val="1256"/>
    <w:link w:val="1013"/>
    <w:uiPriority w:val="99"/>
    <w:qFormat/>
    <w:rPr>
      <w:lang w:val="en-US" w:eastAsia="zh-CN" w:bidi="ar-SA"/>
    </w:rPr>
    <w:tblPr/>
  </w:style>
  <w:style w:type="table" w:styleId="1257">
    <w:name w:val="List Table 5 Dark - Accent 3"/>
    <w:next w:val="1257"/>
    <w:link w:val="1013"/>
    <w:uiPriority w:val="99"/>
    <w:qFormat/>
    <w:rPr>
      <w:lang w:val="en-US" w:eastAsia="zh-CN" w:bidi="ar-SA"/>
    </w:rPr>
    <w:tblPr/>
  </w:style>
  <w:style w:type="table" w:styleId="1258">
    <w:name w:val="List Table 5 Dark - Accent 4"/>
    <w:next w:val="1258"/>
    <w:link w:val="1013"/>
    <w:uiPriority w:val="99"/>
    <w:qFormat/>
    <w:rPr>
      <w:lang w:val="en-US" w:eastAsia="zh-CN" w:bidi="ar-SA"/>
    </w:rPr>
    <w:tblPr/>
  </w:style>
  <w:style w:type="table" w:styleId="1259">
    <w:name w:val="List Table 5 Dark - Accent 5"/>
    <w:next w:val="1259"/>
    <w:link w:val="1013"/>
    <w:uiPriority w:val="99"/>
    <w:qFormat/>
    <w:rPr>
      <w:lang w:val="en-US" w:eastAsia="zh-CN" w:bidi="ar-SA"/>
    </w:rPr>
    <w:tblPr/>
  </w:style>
  <w:style w:type="table" w:styleId="1260">
    <w:name w:val="List Table 5 Dark - Accent 6"/>
    <w:next w:val="1260"/>
    <w:link w:val="1013"/>
    <w:uiPriority w:val="99"/>
    <w:qFormat/>
    <w:rPr>
      <w:lang w:val="en-US" w:eastAsia="zh-CN" w:bidi="ar-SA"/>
    </w:rPr>
    <w:tblPr/>
  </w:style>
  <w:style w:type="table" w:styleId="1261">
    <w:name w:val="清单表 6 彩色1"/>
    <w:next w:val="1261"/>
    <w:link w:val="1013"/>
    <w:uiPriority w:val="99"/>
    <w:qFormat/>
    <w:rPr>
      <w:lang w:val="en-US" w:eastAsia="zh-CN" w:bidi="ar-SA"/>
    </w:rPr>
    <w:tblPr/>
  </w:style>
  <w:style w:type="table" w:styleId="1262">
    <w:name w:val="List Table 6 Colorful - Accent 1"/>
    <w:next w:val="1262"/>
    <w:link w:val="1013"/>
    <w:uiPriority w:val="99"/>
    <w:qFormat/>
    <w:rPr>
      <w:lang w:val="en-US" w:eastAsia="zh-CN" w:bidi="ar-SA"/>
    </w:rPr>
    <w:tblPr/>
  </w:style>
  <w:style w:type="table" w:styleId="1263">
    <w:name w:val="List Table 6 Colorful - Accent 2"/>
    <w:next w:val="1263"/>
    <w:link w:val="1013"/>
    <w:uiPriority w:val="99"/>
    <w:qFormat/>
    <w:rPr>
      <w:lang w:val="en-US" w:eastAsia="zh-CN" w:bidi="ar-SA"/>
    </w:rPr>
    <w:tblPr/>
  </w:style>
  <w:style w:type="table" w:styleId="1264">
    <w:name w:val="List Table 6 Colorful - Accent 3"/>
    <w:next w:val="1264"/>
    <w:link w:val="1013"/>
    <w:uiPriority w:val="99"/>
    <w:qFormat/>
    <w:rPr>
      <w:lang w:val="en-US" w:eastAsia="zh-CN" w:bidi="ar-SA"/>
    </w:rPr>
    <w:tblPr/>
  </w:style>
  <w:style w:type="table" w:styleId="1265">
    <w:name w:val="List Table 6 Colorful - Accent 4"/>
    <w:next w:val="1265"/>
    <w:link w:val="1013"/>
    <w:uiPriority w:val="99"/>
    <w:qFormat/>
    <w:rPr>
      <w:lang w:val="en-US" w:eastAsia="zh-CN" w:bidi="ar-SA"/>
    </w:rPr>
    <w:tblPr/>
  </w:style>
  <w:style w:type="table" w:styleId="1266">
    <w:name w:val="List Table 6 Colorful - Accent 5"/>
    <w:next w:val="1266"/>
    <w:link w:val="1013"/>
    <w:uiPriority w:val="99"/>
    <w:qFormat/>
    <w:rPr>
      <w:lang w:val="en-US" w:eastAsia="zh-CN" w:bidi="ar-SA"/>
    </w:rPr>
    <w:tblPr/>
  </w:style>
  <w:style w:type="table" w:styleId="1267">
    <w:name w:val="List Table 6 Colorful - Accent 6"/>
    <w:next w:val="1267"/>
    <w:link w:val="1013"/>
    <w:uiPriority w:val="99"/>
    <w:qFormat/>
    <w:rPr>
      <w:lang w:val="en-US" w:eastAsia="zh-CN" w:bidi="ar-SA"/>
    </w:rPr>
    <w:tblPr/>
  </w:style>
  <w:style w:type="table" w:styleId="1268">
    <w:name w:val="清单表 7 彩色1"/>
    <w:next w:val="1268"/>
    <w:link w:val="1013"/>
    <w:uiPriority w:val="99"/>
    <w:qFormat/>
    <w:rPr>
      <w:lang w:val="en-US" w:eastAsia="zh-CN" w:bidi="ar-SA"/>
    </w:rPr>
    <w:tblPr/>
  </w:style>
  <w:style w:type="table" w:styleId="1269">
    <w:name w:val="List Table 7 Colorful - Accent 1"/>
    <w:next w:val="1269"/>
    <w:link w:val="1013"/>
    <w:uiPriority w:val="99"/>
    <w:qFormat/>
    <w:rPr>
      <w:lang w:val="en-US" w:eastAsia="zh-CN" w:bidi="ar-SA"/>
    </w:rPr>
    <w:tblPr/>
  </w:style>
  <w:style w:type="table" w:styleId="1270">
    <w:name w:val="List Table 7 Colorful - Accent 2"/>
    <w:next w:val="1270"/>
    <w:link w:val="1013"/>
    <w:uiPriority w:val="99"/>
    <w:qFormat/>
    <w:rPr>
      <w:lang w:val="en-US" w:eastAsia="zh-CN" w:bidi="ar-SA"/>
    </w:rPr>
    <w:tblPr/>
  </w:style>
  <w:style w:type="table" w:styleId="1271">
    <w:name w:val="List Table 7 Colorful - Accent 3"/>
    <w:next w:val="1271"/>
    <w:link w:val="1013"/>
    <w:uiPriority w:val="99"/>
    <w:qFormat/>
    <w:rPr>
      <w:lang w:val="en-US" w:eastAsia="zh-CN" w:bidi="ar-SA"/>
    </w:rPr>
    <w:tblPr/>
  </w:style>
  <w:style w:type="table" w:styleId="1272">
    <w:name w:val="List Table 7 Colorful - Accent 4"/>
    <w:next w:val="1272"/>
    <w:link w:val="1013"/>
    <w:uiPriority w:val="99"/>
    <w:qFormat/>
    <w:rPr>
      <w:lang w:val="en-US" w:eastAsia="zh-CN" w:bidi="ar-SA"/>
    </w:rPr>
    <w:tblPr/>
  </w:style>
  <w:style w:type="table" w:styleId="1273">
    <w:name w:val="List Table 7 Colorful - Accent 5"/>
    <w:next w:val="1273"/>
    <w:link w:val="1013"/>
    <w:uiPriority w:val="99"/>
    <w:qFormat/>
    <w:rPr>
      <w:lang w:val="en-US" w:eastAsia="zh-CN" w:bidi="ar-SA"/>
    </w:rPr>
    <w:tblPr/>
  </w:style>
  <w:style w:type="table" w:styleId="1274">
    <w:name w:val="List Table 7 Colorful - Accent 6"/>
    <w:next w:val="1274"/>
    <w:link w:val="1013"/>
    <w:uiPriority w:val="99"/>
    <w:qFormat/>
    <w:rPr>
      <w:lang w:val="en-US" w:eastAsia="zh-CN" w:bidi="ar-SA"/>
    </w:rPr>
    <w:tblPr/>
  </w:style>
  <w:style w:type="table" w:styleId="1275">
    <w:name w:val="Lined - Accent"/>
    <w:next w:val="1275"/>
    <w:link w:val="1013"/>
    <w:uiPriority w:val="99"/>
    <w:qFormat/>
    <w:rPr>
      <w:color w:val="404040"/>
      <w:lang w:val="en-US" w:eastAsia="zh-CN" w:bidi="ar-SA"/>
    </w:rPr>
    <w:tblPr/>
  </w:style>
  <w:style w:type="table" w:styleId="1276">
    <w:name w:val="Lined - Accent 1"/>
    <w:next w:val="1276"/>
    <w:link w:val="1013"/>
    <w:uiPriority w:val="99"/>
    <w:qFormat/>
    <w:rPr>
      <w:color w:val="404040"/>
      <w:lang w:val="en-US" w:eastAsia="zh-CN" w:bidi="ar-SA"/>
    </w:rPr>
    <w:tblPr/>
  </w:style>
  <w:style w:type="table" w:styleId="1277">
    <w:name w:val="Lined - Accent 2"/>
    <w:next w:val="1277"/>
    <w:link w:val="1013"/>
    <w:uiPriority w:val="99"/>
    <w:qFormat/>
    <w:rPr>
      <w:color w:val="404040"/>
      <w:lang w:val="en-US" w:eastAsia="zh-CN" w:bidi="ar-SA"/>
    </w:rPr>
    <w:tblPr/>
  </w:style>
  <w:style w:type="table" w:styleId="1278">
    <w:name w:val="Lined - Accent 3"/>
    <w:next w:val="1278"/>
    <w:link w:val="1013"/>
    <w:uiPriority w:val="99"/>
    <w:qFormat/>
    <w:rPr>
      <w:color w:val="404040"/>
      <w:lang w:val="en-US" w:eastAsia="zh-CN" w:bidi="ar-SA"/>
    </w:rPr>
    <w:tblPr/>
  </w:style>
  <w:style w:type="table" w:styleId="1279">
    <w:name w:val="Lined - Accent 4"/>
    <w:next w:val="1279"/>
    <w:link w:val="1013"/>
    <w:uiPriority w:val="99"/>
    <w:qFormat/>
    <w:rPr>
      <w:color w:val="404040"/>
      <w:lang w:val="en-US" w:eastAsia="zh-CN" w:bidi="ar-SA"/>
    </w:rPr>
    <w:tblPr/>
  </w:style>
  <w:style w:type="table" w:styleId="1280">
    <w:name w:val="Lined - Accent 5"/>
    <w:next w:val="1280"/>
    <w:link w:val="1013"/>
    <w:uiPriority w:val="99"/>
    <w:qFormat/>
    <w:rPr>
      <w:color w:val="404040"/>
      <w:lang w:val="en-US" w:eastAsia="zh-CN" w:bidi="ar-SA"/>
    </w:rPr>
    <w:tblPr/>
  </w:style>
  <w:style w:type="table" w:styleId="1281">
    <w:name w:val="Lined - Accent 6"/>
    <w:next w:val="1281"/>
    <w:link w:val="1013"/>
    <w:uiPriority w:val="99"/>
    <w:qFormat/>
    <w:rPr>
      <w:color w:val="404040"/>
      <w:lang w:val="en-US" w:eastAsia="zh-CN" w:bidi="ar-SA"/>
    </w:rPr>
    <w:tblPr/>
  </w:style>
  <w:style w:type="table" w:styleId="1282">
    <w:name w:val="Bordered &amp; Lined - Accent"/>
    <w:next w:val="1282"/>
    <w:link w:val="1013"/>
    <w:uiPriority w:val="99"/>
    <w:qFormat/>
    <w:rPr>
      <w:color w:val="404040"/>
      <w:lang w:val="en-US" w:eastAsia="zh-CN" w:bidi="ar-SA"/>
    </w:rPr>
    <w:tblPr/>
  </w:style>
  <w:style w:type="table" w:styleId="1283">
    <w:name w:val="Bordered &amp; Lined - Accent 1"/>
    <w:next w:val="1283"/>
    <w:link w:val="1013"/>
    <w:uiPriority w:val="99"/>
    <w:qFormat/>
    <w:rPr>
      <w:color w:val="404040"/>
      <w:lang w:val="en-US" w:eastAsia="zh-CN" w:bidi="ar-SA"/>
    </w:rPr>
    <w:tblPr/>
  </w:style>
  <w:style w:type="table" w:styleId="1284">
    <w:name w:val="Bordered &amp; Lined - Accent 2"/>
    <w:next w:val="1284"/>
    <w:link w:val="1013"/>
    <w:uiPriority w:val="99"/>
    <w:qFormat/>
    <w:rPr>
      <w:color w:val="404040"/>
      <w:lang w:val="en-US" w:eastAsia="zh-CN" w:bidi="ar-SA"/>
    </w:rPr>
    <w:tblPr/>
  </w:style>
  <w:style w:type="table" w:styleId="1285">
    <w:name w:val="Bordered &amp; Lined - Accent 3"/>
    <w:next w:val="1285"/>
    <w:link w:val="1013"/>
    <w:uiPriority w:val="99"/>
    <w:qFormat/>
    <w:rPr>
      <w:color w:val="404040"/>
      <w:lang w:val="en-US" w:eastAsia="zh-CN" w:bidi="ar-SA"/>
    </w:rPr>
    <w:tblPr/>
  </w:style>
  <w:style w:type="table" w:styleId="1286">
    <w:name w:val="Bordered &amp; Lined - Accent 4"/>
    <w:next w:val="1286"/>
    <w:link w:val="1013"/>
    <w:uiPriority w:val="99"/>
    <w:qFormat/>
    <w:rPr>
      <w:color w:val="404040"/>
      <w:lang w:val="en-US" w:eastAsia="zh-CN" w:bidi="ar-SA"/>
    </w:rPr>
    <w:tblPr/>
  </w:style>
  <w:style w:type="table" w:styleId="1287">
    <w:name w:val="Bordered &amp; Lined - Accent 5"/>
    <w:next w:val="1287"/>
    <w:link w:val="1013"/>
    <w:uiPriority w:val="99"/>
    <w:qFormat/>
    <w:rPr>
      <w:color w:val="404040"/>
      <w:lang w:val="en-US" w:eastAsia="zh-CN" w:bidi="ar-SA"/>
    </w:rPr>
    <w:tblPr/>
  </w:style>
  <w:style w:type="table" w:styleId="1288">
    <w:name w:val="Bordered &amp; Lined - Accent 6"/>
    <w:next w:val="1288"/>
    <w:link w:val="1013"/>
    <w:uiPriority w:val="99"/>
    <w:qFormat/>
    <w:rPr>
      <w:color w:val="404040"/>
      <w:lang w:val="en-US" w:eastAsia="zh-CN" w:bidi="ar-SA"/>
    </w:rPr>
    <w:tblPr/>
  </w:style>
  <w:style w:type="table" w:styleId="1289">
    <w:name w:val="Bordered"/>
    <w:next w:val="1289"/>
    <w:link w:val="1013"/>
    <w:uiPriority w:val="99"/>
    <w:qFormat/>
    <w:rPr>
      <w:lang w:val="en-US" w:eastAsia="zh-CN" w:bidi="ar-SA"/>
    </w:rPr>
    <w:tblPr/>
  </w:style>
  <w:style w:type="table" w:styleId="1290">
    <w:name w:val="Bordered - Accent 1"/>
    <w:next w:val="1290"/>
    <w:link w:val="1013"/>
    <w:uiPriority w:val="99"/>
    <w:qFormat/>
    <w:rPr>
      <w:lang w:val="en-US" w:eastAsia="zh-CN" w:bidi="ar-SA"/>
    </w:rPr>
    <w:tblPr/>
  </w:style>
  <w:style w:type="table" w:styleId="1291">
    <w:name w:val="Bordered - Accent 2"/>
    <w:next w:val="1291"/>
    <w:link w:val="1013"/>
    <w:uiPriority w:val="99"/>
    <w:qFormat/>
    <w:rPr>
      <w:lang w:val="en-US" w:eastAsia="zh-CN" w:bidi="ar-SA"/>
    </w:rPr>
    <w:tblPr/>
  </w:style>
  <w:style w:type="table" w:styleId="1292">
    <w:name w:val="Bordered - Accent 3"/>
    <w:next w:val="1292"/>
    <w:link w:val="1013"/>
    <w:uiPriority w:val="99"/>
    <w:qFormat/>
    <w:rPr>
      <w:lang w:val="en-US" w:eastAsia="zh-CN" w:bidi="ar-SA"/>
    </w:rPr>
    <w:tblPr/>
  </w:style>
  <w:style w:type="table" w:styleId="1293">
    <w:name w:val="Bordered - Accent 4"/>
    <w:next w:val="1293"/>
    <w:link w:val="1013"/>
    <w:uiPriority w:val="99"/>
    <w:qFormat/>
    <w:rPr>
      <w:lang w:val="en-US" w:eastAsia="zh-CN" w:bidi="ar-SA"/>
    </w:rPr>
    <w:tblPr/>
  </w:style>
  <w:style w:type="table" w:styleId="1294">
    <w:name w:val="Bordered - Accent 5"/>
    <w:next w:val="1294"/>
    <w:link w:val="1013"/>
    <w:uiPriority w:val="99"/>
    <w:qFormat/>
    <w:rPr>
      <w:lang w:val="en-US" w:eastAsia="zh-CN" w:bidi="ar-SA"/>
    </w:rPr>
    <w:tblPr/>
  </w:style>
  <w:style w:type="table" w:styleId="1295">
    <w:name w:val="Bordered - Accent 6"/>
    <w:next w:val="1295"/>
    <w:link w:val="1013"/>
    <w:uiPriority w:val="99"/>
    <w:qFormat/>
    <w:rPr>
      <w:lang w:val="en-US" w:eastAsia="zh-CN" w:bidi="ar-SA"/>
    </w:rPr>
    <w:tblPr/>
  </w:style>
  <w:style w:type="paragraph" w:styleId="1296">
    <w:name w:val="TOC 标题1"/>
    <w:next w:val="1296"/>
    <w:link w:val="1013"/>
    <w:uiPriority w:val="39"/>
    <w:unhideWhenUsed/>
    <w:qFormat/>
    <w:rPr>
      <w:lang w:val="en-US" w:eastAsia="zh-CN" w:bidi="ar-SA"/>
    </w:rPr>
  </w:style>
  <w:style w:type="paragraph" w:styleId="1297">
    <w:name w:val="标题 11"/>
    <w:basedOn w:val="1013"/>
    <w:next w:val="1013"/>
    <w:link w:val="1013"/>
    <w:qFormat/>
    <w:pPr>
      <w:jc w:val="center"/>
      <w:keepLines/>
      <w:keepNext/>
      <w:spacing w:before="240" w:after="120" w:line="300" w:lineRule="auto"/>
      <w:outlineLvl w:val="0"/>
    </w:pPr>
    <w:rPr>
      <w:rFonts w:ascii="宋体" w:cs="宋体"/>
      <w:b/>
      <w:bCs/>
      <w:sz w:val="32"/>
      <w:szCs w:val="32"/>
    </w:rPr>
  </w:style>
  <w:style w:type="paragraph" w:styleId="1298">
    <w:name w:val="标题 211"/>
    <w:basedOn w:val="1013"/>
    <w:next w:val="1013"/>
    <w:link w:val="1013"/>
    <w:qFormat/>
    <w:pPr>
      <w:jc w:val="center"/>
      <w:keepLines/>
      <w:keepNext/>
      <w:spacing w:before="120" w:line="300" w:lineRule="auto"/>
      <w:outlineLvl w:val="1"/>
    </w:pPr>
    <w:rPr>
      <w:rFonts w:ascii="Arial" w:hAnsi="Arial" w:eastAsia="黑体" w:cs="Arial"/>
      <w:b/>
      <w:bCs/>
      <w:sz w:val="30"/>
      <w:szCs w:val="30"/>
    </w:rPr>
  </w:style>
  <w:style w:type="paragraph" w:styleId="1299">
    <w:name w:val="标题 31"/>
    <w:basedOn w:val="1013"/>
    <w:next w:val="1013"/>
    <w:link w:val="1013"/>
    <w:qFormat/>
    <w:pPr>
      <w:jc w:val="left"/>
      <w:keepLines/>
      <w:keepNext/>
      <w:spacing w:before="360" w:after="120"/>
      <w:outlineLvl w:val="2"/>
    </w:pPr>
    <w:rPr>
      <w:rFonts w:ascii="宋体" w:cs="宋体"/>
      <w:b/>
      <w:bCs/>
      <w:sz w:val="24"/>
      <w:szCs w:val="24"/>
      <w:u w:val="single"/>
    </w:rPr>
  </w:style>
  <w:style w:type="paragraph" w:styleId="1300">
    <w:name w:val="标题 41"/>
    <w:basedOn w:val="1013"/>
    <w:next w:val="1013"/>
    <w:link w:val="1013"/>
    <w:qFormat/>
    <w:pPr>
      <w:numPr>
        <w:ilvl w:val="3"/>
        <w:numId w:val="1"/>
      </w:numPr>
      <w:keepLines/>
      <w:keepNext/>
      <w:spacing w:before="120" w:after="120" w:line="300" w:lineRule="auto"/>
      <w:outlineLvl w:val="3"/>
    </w:pPr>
    <w:rPr>
      <w:rFonts w:ascii="Arial" w:hAnsi="Arial" w:eastAsia="黑体"/>
      <w:b/>
      <w:bCs/>
      <w:sz w:val="28"/>
      <w:szCs w:val="28"/>
    </w:rPr>
  </w:style>
  <w:style w:type="paragraph" w:styleId="1301">
    <w:name w:val="标题 61"/>
    <w:basedOn w:val="1013"/>
    <w:next w:val="1013"/>
    <w:link w:val="1013"/>
    <w:qFormat/>
    <w:pPr>
      <w:keepLines/>
      <w:keepNext/>
      <w:spacing w:before="240" w:after="64" w:line="320" w:lineRule="auto"/>
      <w:outlineLvl w:val="5"/>
    </w:pPr>
    <w:rPr>
      <w:rFonts w:ascii="Arial" w:hAnsi="Arial" w:eastAsia="黑体" w:cs="Arial"/>
      <w:b/>
      <w:bCs/>
      <w:sz w:val="24"/>
      <w:szCs w:val="24"/>
    </w:rPr>
  </w:style>
  <w:style w:type="paragraph" w:styleId="1302">
    <w:name w:val="标题 71"/>
    <w:basedOn w:val="1013"/>
    <w:next w:val="1013"/>
    <w:link w:val="1013"/>
    <w:qFormat/>
    <w:pPr>
      <w:keepLines/>
      <w:keepNext/>
      <w:spacing w:before="240" w:after="64" w:line="320" w:lineRule="auto"/>
      <w:outlineLvl w:val="6"/>
    </w:pPr>
    <w:rPr>
      <w:b/>
      <w:bCs/>
      <w:sz w:val="24"/>
      <w:szCs w:val="24"/>
    </w:rPr>
  </w:style>
  <w:style w:type="paragraph" w:styleId="1303">
    <w:name w:val="标题 81"/>
    <w:basedOn w:val="1013"/>
    <w:next w:val="1013"/>
    <w:link w:val="1013"/>
    <w:qFormat/>
    <w:pPr>
      <w:keepLines/>
      <w:keepNext/>
      <w:spacing w:before="240" w:after="64" w:line="320" w:lineRule="auto"/>
      <w:outlineLvl w:val="7"/>
    </w:pPr>
    <w:rPr>
      <w:rFonts w:ascii="Arial" w:hAnsi="Arial" w:eastAsia="黑体" w:cs="Arial"/>
      <w:sz w:val="24"/>
      <w:szCs w:val="24"/>
    </w:rPr>
  </w:style>
  <w:style w:type="paragraph" w:styleId="1304">
    <w:name w:val="标题 91"/>
    <w:basedOn w:val="1013"/>
    <w:next w:val="1013"/>
    <w:link w:val="1013"/>
    <w:qFormat/>
    <w:pPr>
      <w:keepLines/>
      <w:keepNext/>
      <w:spacing w:before="240" w:after="64" w:line="320" w:lineRule="auto"/>
      <w:outlineLvl w:val="8"/>
    </w:pPr>
    <w:rPr>
      <w:rFonts w:ascii="Arial" w:hAnsi="Arial" w:eastAsia="黑体" w:cs="Arial"/>
    </w:rPr>
  </w:style>
  <w:style w:type="character" w:styleId="1305">
    <w:name w:val="默认段落字体1"/>
    <w:next w:val="1305"/>
    <w:link w:val="1013"/>
    <w:semiHidden/>
    <w:qFormat/>
  </w:style>
  <w:style w:type="table" w:styleId="1306">
    <w:name w:val="普通表格1"/>
    <w:next w:val="1306"/>
    <w:link w:val="1013"/>
    <w:semiHidden/>
    <w:qFormat/>
    <w:rPr>
      <w:rFonts w:ascii="Calibri" w:hAnsi="Calibri" w:cs="Calibri"/>
      <w:sz w:val="21"/>
      <w:szCs w:val="22"/>
      <w:lang w:val="en-US" w:eastAsia="zh-CN" w:bidi="ar-SA"/>
    </w:rPr>
    <w:tblPr/>
  </w:style>
  <w:style w:type="character" w:styleId="1307">
    <w:name w:val="标题 1 字符"/>
    <w:next w:val="1307"/>
    <w:link w:val="1308"/>
    <w:uiPriority w:val="9"/>
    <w:qFormat/>
    <w:rPr>
      <w:rFonts w:ascii="Arial" w:hAnsi="Arial" w:eastAsia="Arial"/>
      <w:sz w:val="40"/>
      <w:szCs w:val="40"/>
      <w:lang w:val="en-US" w:eastAsia="zh-CN" w:bidi="ar-SA"/>
    </w:rPr>
  </w:style>
  <w:style w:type="paragraph" w:styleId="1308">
    <w:name w:val="标题 12"/>
    <w:next w:val="1013"/>
    <w:link w:val="1307"/>
    <w:uiPriority w:val="9"/>
    <w:qFormat/>
    <w:pPr>
      <w:jc w:val="both"/>
      <w:keepLines/>
      <w:keepNext/>
      <w:spacing w:before="480" w:after="200"/>
      <w:widowControl w:val="off"/>
      <w:outlineLvl w:val="0"/>
    </w:pPr>
    <w:rPr>
      <w:rFonts w:ascii="Arial" w:hAnsi="Arial" w:eastAsia="Arial"/>
      <w:sz w:val="40"/>
      <w:szCs w:val="40"/>
      <w:lang w:val="en-US" w:eastAsia="zh-CN" w:bidi="ar-SA"/>
    </w:rPr>
  </w:style>
  <w:style w:type="paragraph" w:styleId="1309">
    <w:name w:val="目录 71"/>
    <w:basedOn w:val="1013"/>
    <w:next w:val="1013"/>
    <w:link w:val="1013"/>
    <w:uiPriority w:val="39"/>
    <w:qFormat/>
    <w:pPr>
      <w:ind w:left="2520"/>
    </w:pPr>
  </w:style>
  <w:style w:type="paragraph" w:styleId="1310">
    <w:name w:val="注释标题1"/>
    <w:basedOn w:val="1013"/>
    <w:next w:val="1013"/>
    <w:link w:val="1013"/>
    <w:qFormat/>
    <w:rPr>
      <w:rFonts w:ascii="Verdana" w:hAnsi="Verdana"/>
      <w:szCs w:val="20"/>
    </w:rPr>
  </w:style>
  <w:style w:type="paragraph" w:styleId="1311">
    <w:name w:val="正文缩进1"/>
    <w:basedOn w:val="1013"/>
    <w:next w:val="1311"/>
    <w:link w:val="1312"/>
    <w:qFormat/>
    <w:pPr>
      <w:ind w:firstLine="420"/>
      <w:jc w:val="left"/>
    </w:pPr>
    <w:rPr>
      <w:rFonts w:ascii="宋体"/>
      <w:sz w:val="24"/>
      <w:szCs w:val="24"/>
    </w:rPr>
  </w:style>
  <w:style w:type="character" w:styleId="1312">
    <w:name w:val="正文缩进 字符"/>
    <w:next w:val="1312"/>
    <w:link w:val="1311"/>
    <w:qFormat/>
    <w:rPr>
      <w:rFonts w:ascii="宋体" w:cs="宋体"/>
      <w:sz w:val="24"/>
      <w:szCs w:val="24"/>
    </w:rPr>
  </w:style>
  <w:style w:type="paragraph" w:styleId="1313">
    <w:name w:val="引文目录标题1"/>
    <w:basedOn w:val="1013"/>
    <w:next w:val="1013"/>
    <w:link w:val="1013"/>
    <w:qFormat/>
    <w:pPr>
      <w:spacing w:before="120"/>
    </w:pPr>
    <w:rPr>
      <w:rFonts w:ascii="Arial" w:hAnsi="Arial"/>
      <w:sz w:val="24"/>
    </w:rPr>
  </w:style>
  <w:style w:type="paragraph" w:styleId="1314">
    <w:name w:val="批注文字1"/>
    <w:basedOn w:val="1013"/>
    <w:next w:val="1314"/>
    <w:link w:val="1013"/>
    <w:qFormat/>
    <w:pPr>
      <w:jc w:val="left"/>
    </w:pPr>
  </w:style>
  <w:style w:type="paragraph" w:styleId="1315">
    <w:name w:val="正文文本1"/>
    <w:basedOn w:val="1013"/>
    <w:next w:val="1013"/>
    <w:link w:val="1316"/>
    <w:qFormat/>
    <w:pPr>
      <w:spacing w:before="120" w:line="22" w:lineRule="atLeast"/>
      <w:tabs>
        <w:tab w:val="left" w:pos="567" w:leader="none"/>
      </w:tabs>
    </w:pPr>
    <w:rPr>
      <w:szCs w:val="24"/>
    </w:rPr>
  </w:style>
  <w:style w:type="character" w:styleId="1316">
    <w:name w:val="正文文本 字符"/>
    <w:next w:val="1316"/>
    <w:link w:val="1315"/>
    <w:qFormat/>
    <w:rPr>
      <w:sz w:val="21"/>
      <w:szCs w:val="24"/>
    </w:rPr>
  </w:style>
  <w:style w:type="paragraph" w:styleId="1317">
    <w:name w:val="正文文本缩进1"/>
    <w:basedOn w:val="1013"/>
    <w:next w:val="1319"/>
    <w:link w:val="1318"/>
    <w:qFormat/>
    <w:pPr>
      <w:ind w:left="420"/>
      <w:spacing w:after="120"/>
    </w:pPr>
  </w:style>
  <w:style w:type="character" w:styleId="1318">
    <w:name w:val="正文文本缩进 字符"/>
    <w:next w:val="1318"/>
    <w:link w:val="1317"/>
    <w:qFormat/>
    <w:rPr>
      <w:sz w:val="21"/>
      <w:szCs w:val="21"/>
    </w:rPr>
  </w:style>
  <w:style w:type="paragraph" w:styleId="1319">
    <w:name w:val="寄信人地址1"/>
    <w:basedOn w:val="1013"/>
    <w:next w:val="1319"/>
    <w:link w:val="1013"/>
    <w:uiPriority w:val="99"/>
    <w:unhideWhenUsed/>
    <w:qFormat/>
    <w:rPr>
      <w:rFonts w:ascii="Arial" w:hAnsi="Arial"/>
    </w:rPr>
  </w:style>
  <w:style w:type="paragraph" w:styleId="1320">
    <w:name w:val="文本块1"/>
    <w:basedOn w:val="1013"/>
    <w:next w:val="1320"/>
    <w:link w:val="1013"/>
    <w:qFormat/>
    <w:pPr>
      <w:ind w:left="1440" w:right="1440"/>
      <w:spacing w:after="120"/>
    </w:pPr>
  </w:style>
  <w:style w:type="paragraph" w:styleId="1321">
    <w:name w:val="索引 41"/>
    <w:basedOn w:val="1013"/>
    <w:next w:val="1013"/>
    <w:link w:val="1013"/>
    <w:uiPriority w:val="99"/>
    <w:unhideWhenUsed/>
    <w:qFormat/>
    <w:pPr>
      <w:ind w:left="600"/>
    </w:pPr>
  </w:style>
  <w:style w:type="paragraph" w:styleId="1322">
    <w:name w:val="目录 51"/>
    <w:basedOn w:val="1013"/>
    <w:next w:val="1013"/>
    <w:link w:val="1013"/>
    <w:uiPriority w:val="39"/>
    <w:qFormat/>
    <w:pPr>
      <w:ind w:left="1680"/>
    </w:pPr>
  </w:style>
  <w:style w:type="paragraph" w:styleId="1323">
    <w:name w:val="目录 31"/>
    <w:basedOn w:val="1013"/>
    <w:next w:val="1013"/>
    <w:link w:val="1013"/>
    <w:uiPriority w:val="39"/>
    <w:qFormat/>
    <w:pPr>
      <w:ind w:left="840"/>
    </w:pPr>
  </w:style>
  <w:style w:type="paragraph" w:styleId="1324">
    <w:name w:val="纯文本1"/>
    <w:basedOn w:val="1013"/>
    <w:next w:val="1013"/>
    <w:link w:val="1325"/>
    <w:qFormat/>
    <w:rPr>
      <w:rFonts w:ascii="宋体" w:hAnsi="Courier New"/>
    </w:rPr>
  </w:style>
  <w:style w:type="character" w:styleId="1325">
    <w:name w:val="纯文本 字符"/>
    <w:next w:val="1325"/>
    <w:link w:val="1324"/>
    <w:qFormat/>
    <w:rPr>
      <w:rFonts w:ascii="宋体" w:hAnsi="Courier New" w:cs="宋体"/>
      <w:sz w:val="21"/>
      <w:szCs w:val="21"/>
    </w:rPr>
  </w:style>
  <w:style w:type="paragraph" w:styleId="1326">
    <w:name w:val="目录 81"/>
    <w:basedOn w:val="1013"/>
    <w:next w:val="1013"/>
    <w:link w:val="1013"/>
    <w:uiPriority w:val="39"/>
    <w:qFormat/>
    <w:pPr>
      <w:ind w:left="2940"/>
    </w:pPr>
  </w:style>
  <w:style w:type="paragraph" w:styleId="1327">
    <w:name w:val="日期1"/>
    <w:basedOn w:val="1013"/>
    <w:next w:val="1013"/>
    <w:link w:val="1013"/>
    <w:qFormat/>
  </w:style>
  <w:style w:type="paragraph" w:styleId="1328">
    <w:name w:val="正文文本缩进 21"/>
    <w:basedOn w:val="1013"/>
    <w:next w:val="1328"/>
    <w:link w:val="1013"/>
    <w:qFormat/>
    <w:pPr>
      <w:ind w:firstLine="480"/>
    </w:pPr>
    <w:rPr>
      <w:rFonts w:ascii="仿宋_GB2312" w:eastAsia="仿宋_GB2312" w:cs="仿宋_GB2312"/>
      <w:sz w:val="24"/>
      <w:szCs w:val="24"/>
    </w:rPr>
  </w:style>
  <w:style w:type="paragraph" w:styleId="1329">
    <w:name w:val="批注框文本1"/>
    <w:basedOn w:val="1013"/>
    <w:next w:val="1329"/>
    <w:link w:val="1013"/>
    <w:semiHidden/>
    <w:qFormat/>
    <w:rPr>
      <w:sz w:val="18"/>
      <w:szCs w:val="18"/>
    </w:rPr>
  </w:style>
  <w:style w:type="paragraph" w:styleId="1330">
    <w:name w:val="页脚1"/>
    <w:basedOn w:val="1013"/>
    <w:next w:val="1330"/>
    <w:link w:val="1331"/>
    <w:uiPriority w:val="99"/>
    <w:qFormat/>
    <w:pPr>
      <w:jc w:val="left"/>
      <w:tabs>
        <w:tab w:val="center" w:pos="4153" w:leader="none"/>
        <w:tab w:val="right" w:pos="8306" w:leader="none"/>
      </w:tabs>
    </w:pPr>
    <w:rPr>
      <w:rFonts w:ascii="宋体"/>
      <w:sz w:val="18"/>
      <w:szCs w:val="18"/>
    </w:rPr>
  </w:style>
  <w:style w:type="character" w:styleId="1331">
    <w:name w:val="页脚 字符"/>
    <w:next w:val="1331"/>
    <w:link w:val="1330"/>
    <w:uiPriority w:val="99"/>
    <w:qFormat/>
    <w:rPr>
      <w:rFonts w:ascii="宋体" w:cs="宋体"/>
      <w:sz w:val="18"/>
      <w:szCs w:val="18"/>
    </w:rPr>
  </w:style>
  <w:style w:type="paragraph" w:styleId="1332">
    <w:name w:val="页眉1"/>
    <w:basedOn w:val="1013"/>
    <w:next w:val="1332"/>
    <w:link w:val="1333"/>
    <w:qFormat/>
    <w:pPr>
      <w:jc w:val="center"/>
      <w:tabs>
        <w:tab w:val="center" w:pos="4153" w:leader="none"/>
        <w:tab w:val="right" w:pos="8306" w:leader="none"/>
      </w:tabs>
      <w:pBdr>
        <w:bottom w:val="single" w:color="000000" w:sz="6" w:space="1"/>
      </w:pBdr>
    </w:pPr>
    <w:rPr>
      <w:sz w:val="18"/>
      <w:szCs w:val="18"/>
    </w:rPr>
  </w:style>
  <w:style w:type="character" w:styleId="1333">
    <w:name w:val="页眉 字符"/>
    <w:next w:val="1333"/>
    <w:link w:val="1332"/>
    <w:qFormat/>
    <w:rPr>
      <w:sz w:val="18"/>
      <w:szCs w:val="18"/>
    </w:rPr>
  </w:style>
  <w:style w:type="paragraph" w:styleId="1334">
    <w:name w:val="目录 41"/>
    <w:basedOn w:val="1013"/>
    <w:next w:val="1013"/>
    <w:link w:val="1013"/>
    <w:uiPriority w:val="39"/>
    <w:qFormat/>
    <w:pPr>
      <w:ind w:left="1260"/>
    </w:pPr>
  </w:style>
  <w:style w:type="paragraph" w:styleId="1335">
    <w:name w:val="副标题1"/>
    <w:basedOn w:val="1013"/>
    <w:next w:val="1013"/>
    <w:link w:val="1336"/>
    <w:qFormat/>
    <w:pPr>
      <w:jc w:val="center"/>
      <w:spacing w:before="240" w:after="60" w:line="312" w:lineRule="auto"/>
      <w:outlineLvl w:val="1"/>
    </w:pPr>
    <w:rPr>
      <w:rFonts w:ascii="Cambria" w:hAnsi="Cambria"/>
      <w:b/>
      <w:bCs/>
      <w:sz w:val="32"/>
      <w:szCs w:val="32"/>
    </w:rPr>
  </w:style>
  <w:style w:type="character" w:styleId="1336">
    <w:name w:val="副标题 字符"/>
    <w:next w:val="1336"/>
    <w:link w:val="1335"/>
    <w:qFormat/>
    <w:rPr>
      <w:rFonts w:ascii="Cambria" w:hAnsi="Cambria" w:cs="Times New Roman"/>
      <w:b/>
      <w:bCs/>
      <w:sz w:val="32"/>
      <w:szCs w:val="32"/>
    </w:rPr>
  </w:style>
  <w:style w:type="paragraph" w:styleId="1337">
    <w:name w:val="目录 61"/>
    <w:basedOn w:val="1013"/>
    <w:next w:val="1013"/>
    <w:link w:val="1013"/>
    <w:uiPriority w:val="39"/>
    <w:qFormat/>
    <w:pPr>
      <w:ind w:left="2100"/>
    </w:pPr>
  </w:style>
  <w:style w:type="paragraph" w:styleId="1338">
    <w:name w:val="正文文本缩进 31"/>
    <w:basedOn w:val="1013"/>
    <w:next w:val="1338"/>
    <w:link w:val="1013"/>
    <w:qFormat/>
    <w:pPr>
      <w:ind w:left="720" w:firstLine="480"/>
      <w:jc w:val="left"/>
      <w:spacing w:before="120" w:line="22" w:lineRule="atLeast"/>
    </w:pPr>
    <w:rPr>
      <w:rFonts w:ascii="宋体" w:cs="宋体"/>
      <w:sz w:val="24"/>
      <w:szCs w:val="24"/>
    </w:rPr>
  </w:style>
  <w:style w:type="paragraph" w:styleId="1339">
    <w:name w:val="目录 21"/>
    <w:basedOn w:val="1013"/>
    <w:next w:val="1013"/>
    <w:link w:val="1013"/>
    <w:uiPriority w:val="39"/>
    <w:qFormat/>
    <w:pPr>
      <w:spacing w:before="120" w:line="360" w:lineRule="auto"/>
    </w:pPr>
    <w:rPr>
      <w:rFonts w:ascii="仿宋_GB2312" w:hAnsi="宋体" w:eastAsia="仿宋_GB2312" w:cs="仿宋_GB2312"/>
      <w:b/>
      <w:bCs/>
      <w:sz w:val="24"/>
      <w:szCs w:val="24"/>
    </w:rPr>
  </w:style>
  <w:style w:type="paragraph" w:styleId="1340">
    <w:name w:val="目录 91"/>
    <w:basedOn w:val="1013"/>
    <w:next w:val="1013"/>
    <w:link w:val="1013"/>
    <w:uiPriority w:val="39"/>
    <w:qFormat/>
    <w:pPr>
      <w:ind w:left="3360"/>
    </w:pPr>
  </w:style>
  <w:style w:type="paragraph" w:styleId="1341">
    <w:name w:val="正文文本 211"/>
    <w:basedOn w:val="1013"/>
    <w:next w:val="1341"/>
    <w:link w:val="1013"/>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342">
    <w:name w:val="HTML 预设格式1"/>
    <w:basedOn w:val="1013"/>
    <w:next w:val="1342"/>
    <w:link w:val="101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343">
    <w:name w:val="普通(网站)11"/>
    <w:basedOn w:val="1013"/>
    <w:next w:val="1343"/>
    <w:link w:val="1013"/>
    <w:qFormat/>
    <w:pPr>
      <w:jc w:val="left"/>
      <w:spacing w:before="100" w:beforeAutospacing="1" w:after="100" w:afterAutospacing="1"/>
      <w:widowControl/>
    </w:pPr>
    <w:rPr>
      <w:rFonts w:ascii="Arial Unicode MS" w:hAnsi="Arial Unicode MS" w:eastAsia="Arial Unicode MS" w:cs="Arial Unicode MS"/>
      <w:sz w:val="24"/>
    </w:rPr>
  </w:style>
  <w:style w:type="paragraph" w:styleId="1344">
    <w:name w:val="索引 11"/>
    <w:basedOn w:val="1013"/>
    <w:next w:val="1013"/>
    <w:link w:val="1013"/>
    <w:semiHidden/>
    <w:qFormat/>
  </w:style>
  <w:style w:type="paragraph" w:styleId="1345">
    <w:name w:val="标题11"/>
    <w:basedOn w:val="1013"/>
    <w:next w:val="1013"/>
    <w:link w:val="1013"/>
    <w:qFormat/>
    <w:pPr>
      <w:jc w:val="center"/>
      <w:spacing w:before="240" w:after="60"/>
      <w:outlineLvl w:val="0"/>
    </w:pPr>
    <w:rPr>
      <w:rFonts w:ascii="Arial" w:hAnsi="Arial" w:cs="Arial"/>
      <w:b/>
      <w:bCs/>
      <w:sz w:val="32"/>
      <w:szCs w:val="32"/>
    </w:rPr>
  </w:style>
  <w:style w:type="paragraph" w:styleId="1346">
    <w:name w:val="正文首行缩进1"/>
    <w:basedOn w:val="1315"/>
    <w:next w:val="1013"/>
    <w:link w:val="1013"/>
    <w:uiPriority w:val="99"/>
    <w:qFormat/>
    <w:pPr>
      <w:ind w:firstLine="420"/>
      <w:tabs>
        <w:tab w:val="left" w:pos="567" w:leader="none"/>
      </w:tabs>
    </w:pPr>
    <w:rPr>
      <w:szCs w:val="20"/>
    </w:rPr>
  </w:style>
  <w:style w:type="paragraph" w:styleId="1347">
    <w:name w:val="正文首行缩进 21"/>
    <w:basedOn w:val="1317"/>
    <w:next w:val="1013"/>
    <w:link w:val="1013"/>
    <w:uiPriority w:val="99"/>
    <w:qFormat/>
    <w:pPr>
      <w:ind w:firstLine="420"/>
    </w:pPr>
  </w:style>
  <w:style w:type="table" w:styleId="1348">
    <w:name w:val="网格型1"/>
    <w:basedOn w:val="1306"/>
    <w:next w:val="1348"/>
    <w:link w:val="1013"/>
    <w:qFormat/>
    <w:tblPr/>
  </w:style>
  <w:style w:type="character" w:styleId="1349">
    <w:name w:val="要点1"/>
    <w:next w:val="1349"/>
    <w:link w:val="1013"/>
    <w:qFormat/>
    <w:rPr>
      <w:b/>
      <w:bCs/>
    </w:rPr>
  </w:style>
  <w:style w:type="character" w:styleId="1350">
    <w:name w:val="页码1"/>
    <w:next w:val="1350"/>
    <w:link w:val="1013"/>
    <w:qFormat/>
  </w:style>
  <w:style w:type="character" w:styleId="1351">
    <w:name w:val="已访问的超链接1"/>
    <w:next w:val="1351"/>
    <w:link w:val="1013"/>
    <w:qFormat/>
    <w:rPr>
      <w:color w:val="333333"/>
      <w:u w:val="none"/>
    </w:rPr>
  </w:style>
  <w:style w:type="character" w:styleId="1352">
    <w:name w:val="强调1"/>
    <w:next w:val="1352"/>
    <w:link w:val="1013"/>
    <w:qFormat/>
  </w:style>
  <w:style w:type="character" w:styleId="1353">
    <w:name w:val="超链接1"/>
    <w:next w:val="1353"/>
    <w:link w:val="1013"/>
    <w:uiPriority w:val="99"/>
    <w:qFormat/>
    <w:rPr>
      <w:color w:val="333333"/>
      <w:u w:val="none"/>
    </w:rPr>
  </w:style>
  <w:style w:type="character" w:styleId="1354">
    <w:name w:val="批注引用1"/>
    <w:next w:val="1354"/>
    <w:link w:val="1013"/>
    <w:semiHidden/>
    <w:qFormat/>
    <w:rPr>
      <w:sz w:val="21"/>
      <w:szCs w:val="21"/>
    </w:rPr>
  </w:style>
  <w:style w:type="paragraph" w:styleId="1355">
    <w:name w:val="标题 21"/>
    <w:basedOn w:val="1013"/>
    <w:next w:val="1013"/>
    <w:link w:val="1013"/>
    <w:qFormat/>
    <w:pPr>
      <w:keepLines/>
      <w:keepNext/>
      <w:spacing w:before="260" w:after="260" w:line="416" w:lineRule="auto"/>
      <w:outlineLvl w:val="1"/>
    </w:pPr>
    <w:rPr>
      <w:rFonts w:ascii="Arial" w:hAnsi="Arial" w:eastAsia="黑体"/>
      <w:b/>
      <w:bCs/>
      <w:sz w:val="32"/>
      <w:szCs w:val="32"/>
    </w:rPr>
  </w:style>
  <w:style w:type="paragraph" w:styleId="1356">
    <w:name w:val="标题二、"/>
    <w:basedOn w:val="1013"/>
    <w:next w:val="1356"/>
    <w:link w:val="1013"/>
    <w:uiPriority w:val="99"/>
    <w:qFormat/>
    <w:pPr>
      <w:ind w:firstLine="200"/>
      <w:spacing w:line="360" w:lineRule="auto"/>
      <w:outlineLvl w:val="2"/>
    </w:pPr>
    <w:rPr>
      <w:rFonts w:ascii="宋体" w:hAnsi="宋体"/>
      <w:b/>
    </w:rPr>
  </w:style>
  <w:style w:type="paragraph" w:styleId="1357">
    <w:name w:val="Style1"/>
    <w:basedOn w:val="1013"/>
    <w:next w:val="1357"/>
    <w:link w:val="1013"/>
    <w:qFormat/>
    <w:pPr>
      <w:spacing w:after="120"/>
      <w:widowControl/>
      <w:tabs>
        <w:tab w:val="left" w:pos="-720" w:leader="none"/>
      </w:tabs>
    </w:pPr>
    <w:rPr>
      <w:spacing w:val="-3"/>
      <w:sz w:val="24"/>
      <w:szCs w:val="20"/>
      <w:lang w:val="en-AU" w:eastAsia="en-US"/>
    </w:rPr>
  </w:style>
  <w:style w:type="paragraph" w:styleId="1358">
    <w:name w:val="正文（缩进）"/>
    <w:basedOn w:val="1013"/>
    <w:next w:val="1359"/>
    <w:link w:val="1013"/>
    <w:qFormat/>
    <w:pPr>
      <w:ind w:firstLine="200"/>
      <w:spacing w:line="360" w:lineRule="auto"/>
    </w:pPr>
    <w:rPr>
      <w:rFonts w:ascii="宋体" w:hAnsi="宋体"/>
      <w:szCs w:val="28"/>
    </w:rPr>
  </w:style>
  <w:style w:type="paragraph" w:styleId="1359">
    <w:name w:val="Char Char Char Char Char Char Char Char Char"/>
    <w:basedOn w:val="1013"/>
    <w:next w:val="1360"/>
    <w:link w:val="1013"/>
    <w:qFormat/>
    <w:pPr>
      <w:ind w:left="360" w:firstLine="5784"/>
    </w:pPr>
  </w:style>
  <w:style w:type="paragraph" w:styleId="1360">
    <w:name w:val="正文文本 21"/>
    <w:basedOn w:val="1013"/>
    <w:next w:val="1361"/>
    <w:link w:val="1013"/>
    <w:qFormat/>
    <w:pPr>
      <w:ind w:left="720" w:firstLine="5680"/>
      <w:widowControl/>
    </w:pPr>
  </w:style>
  <w:style w:type="paragraph" w:styleId="1361">
    <w:name w:val="默认段落字体 Para Char Char Char Char Char Char Char"/>
    <w:basedOn w:val="1013"/>
    <w:next w:val="1362"/>
    <w:link w:val="1013"/>
    <w:qFormat/>
    <w:pPr>
      <w:ind w:firstLine="200"/>
    </w:pPr>
    <w:rPr>
      <w:rFonts w:cs="Arial"/>
    </w:rPr>
  </w:style>
  <w:style w:type="paragraph" w:styleId="1362">
    <w:name w:val="样式 首行缩进:  2 字符"/>
    <w:basedOn w:val="1013"/>
    <w:next w:val="1364"/>
    <w:link w:val="1363"/>
    <w:qFormat/>
    <w:pPr>
      <w:ind w:left="480" w:firstLine="5856"/>
      <w:spacing w:line="360" w:lineRule="auto"/>
    </w:pPr>
  </w:style>
  <w:style w:type="character" w:styleId="1363">
    <w:name w:val="样式 首行缩进:  2 字符 Char Char"/>
    <w:next w:val="1363"/>
    <w:link w:val="1362"/>
    <w:qFormat/>
    <w:rPr>
      <w:sz w:val="21"/>
      <w:szCs w:val="21"/>
    </w:rPr>
  </w:style>
  <w:style w:type="paragraph" w:styleId="1364">
    <w:name w:val="样式 段后: 0.25 行"/>
    <w:basedOn w:val="1013"/>
    <w:next w:val="1365"/>
    <w:link w:val="1013"/>
    <w:qFormat/>
    <w:pPr>
      <w:ind w:left="420" w:firstLine="5796"/>
      <w:spacing w:line="300" w:lineRule="auto"/>
      <w:widowControl/>
    </w:pPr>
  </w:style>
  <w:style w:type="paragraph" w:styleId="1365">
    <w:name w:val="正文 New New New New New New New New New New New New New New"/>
    <w:next w:val="1340"/>
    <w:link w:val="1013"/>
    <w:qFormat/>
    <w:pPr>
      <w:ind w:firstLine="2048"/>
      <w:jc w:val="both"/>
      <w:widowControl w:val="off"/>
    </w:pPr>
    <w:rPr>
      <w:rFonts w:ascii="Calibri" w:hAnsi="Calibri"/>
      <w:lang w:val="en-US" w:eastAsia="zh-CN" w:bidi="ar-SA"/>
    </w:rPr>
  </w:style>
  <w:style w:type="character" w:styleId="1366">
    <w:name w:val="font51"/>
    <w:next w:val="1366"/>
    <w:link w:val="1013"/>
    <w:qFormat/>
    <w:rPr>
      <w:rFonts w:hint="eastAsia" w:ascii="宋体" w:hAnsi="宋体" w:eastAsia="宋体" w:cs="宋体"/>
      <w:color w:val="000000"/>
      <w:sz w:val="20"/>
      <w:szCs w:val="20"/>
      <w:u w:val="none"/>
    </w:rPr>
  </w:style>
  <w:style w:type="character" w:styleId="1367">
    <w:name w:val="current"/>
    <w:next w:val="1367"/>
    <w:link w:val="1013"/>
    <w:qFormat/>
    <w:rPr>
      <w:b/>
      <w:color w:val="99210b"/>
    </w:rPr>
  </w:style>
  <w:style w:type="character" w:styleId="1368">
    <w:name w:val="hr6"/>
    <w:next w:val="1368"/>
    <w:link w:val="1013"/>
    <w:qFormat/>
  </w:style>
  <w:style w:type="character" w:styleId="1369">
    <w:name w:val="Char"/>
    <w:next w:val="1369"/>
    <w:link w:val="1013"/>
    <w:qFormat/>
    <w:rPr>
      <w:rFonts w:ascii="宋体" w:hAnsi="Courier New" w:eastAsia="宋体" w:cs="宋体"/>
      <w:sz w:val="21"/>
      <w:szCs w:val="21"/>
      <w:lang w:val="en-US" w:eastAsia="zh-CN"/>
    </w:rPr>
  </w:style>
  <w:style w:type="character" w:styleId="1370">
    <w:name w:val="font21"/>
    <w:next w:val="1370"/>
    <w:link w:val="1013"/>
    <w:qFormat/>
    <w:rPr>
      <w:rFonts w:hint="eastAsia" w:ascii="宋体" w:hAnsi="宋体" w:eastAsia="宋体" w:cs="宋体"/>
      <w:color w:val="000000"/>
      <w:sz w:val="21"/>
      <w:szCs w:val="21"/>
      <w:u w:val="none"/>
    </w:rPr>
  </w:style>
  <w:style w:type="character" w:styleId="1371">
    <w:name w:val="font11"/>
    <w:next w:val="1371"/>
    <w:link w:val="1013"/>
    <w:qFormat/>
    <w:rPr>
      <w:rFonts w:hint="eastAsia" w:ascii="楷体" w:hAnsi="楷体" w:eastAsia="楷体" w:cs="楷体"/>
      <w:color w:val="000000"/>
      <w:sz w:val="24"/>
      <w:szCs w:val="24"/>
      <w:u w:val="none"/>
    </w:rPr>
  </w:style>
  <w:style w:type="character" w:styleId="1372">
    <w:name w:val="bz"/>
    <w:next w:val="1372"/>
    <w:link w:val="1013"/>
    <w:qFormat/>
  </w:style>
  <w:style w:type="character" w:styleId="1373">
    <w:name w:val="font41"/>
    <w:next w:val="1373"/>
    <w:link w:val="1013"/>
    <w:qFormat/>
    <w:rPr>
      <w:rFonts w:ascii="楷体_GB2312" w:eastAsia="楷体_GB2312" w:cs="楷体_GB2312"/>
      <w:color w:val="000000"/>
      <w:sz w:val="24"/>
      <w:szCs w:val="24"/>
      <w:u w:val="none"/>
    </w:rPr>
  </w:style>
  <w:style w:type="paragraph" w:styleId="1374">
    <w:name w:val="表格"/>
    <w:basedOn w:val="1013"/>
    <w:next w:val="1374"/>
    <w:link w:val="1013"/>
    <w:qFormat/>
    <w:pPr>
      <w:spacing w:line="400" w:lineRule="exact"/>
    </w:pPr>
    <w:rPr>
      <w:sz w:val="24"/>
      <w:szCs w:val="24"/>
    </w:rPr>
  </w:style>
  <w:style w:type="paragraph" w:styleId="1375">
    <w:name w:val="Char Char Char Char"/>
    <w:basedOn w:val="1013"/>
    <w:next w:val="1375"/>
    <w:link w:val="1013"/>
    <w:qFormat/>
    <w:pPr>
      <w:spacing w:after="160" w:line="240" w:lineRule="exact"/>
    </w:pPr>
  </w:style>
  <w:style w:type="paragraph" w:styleId="1376">
    <w:name w:val="无间隔1"/>
    <w:next w:val="1376"/>
    <w:link w:val="1013"/>
    <w:qFormat/>
    <w:pPr>
      <w:jc w:val="both"/>
      <w:widowControl w:val="off"/>
    </w:pPr>
    <w:rPr>
      <w:rFonts w:ascii="Calibri" w:hAnsi="Calibri"/>
      <w:lang w:val="en-US" w:eastAsia="zh-CN" w:bidi="ar-SA"/>
    </w:rPr>
  </w:style>
  <w:style w:type="paragraph" w:styleId="1377">
    <w:name w:val="附录标题3"/>
    <w:basedOn w:val="1013"/>
    <w:next w:val="1311"/>
    <w:link w:val="1013"/>
    <w:qFormat/>
    <w:pPr>
      <w:tabs>
        <w:tab w:val="left" w:pos="1080" w:leader="none"/>
      </w:tabs>
      <w:outlineLvl w:val="0"/>
    </w:pPr>
    <w:rPr>
      <w:rFonts w:ascii="Arial" w:hAnsi="Arial" w:cs="Arial"/>
      <w:sz w:val="24"/>
      <w:szCs w:val="24"/>
    </w:rPr>
  </w:style>
  <w:style w:type="paragraph" w:styleId="1378">
    <w:name w:val="样式"/>
    <w:basedOn w:val="1013"/>
    <w:next w:val="1324"/>
    <w:link w:val="1013"/>
    <w:qFormat/>
    <w:rPr>
      <w:rFonts w:ascii="宋体" w:hAnsi="Courier New" w:cs="宋体"/>
    </w:rPr>
  </w:style>
  <w:style w:type="paragraph" w:styleId="1379">
    <w:name w:val="Table Paragraph"/>
    <w:basedOn w:val="1380"/>
    <w:next w:val="1379"/>
    <w:link w:val="1013"/>
    <w:uiPriority w:val="1"/>
    <w:qFormat/>
    <w:rPr>
      <w:rFonts w:ascii="微软雅黑" w:hAnsi="微软雅黑" w:eastAsia="微软雅黑" w:cs="微软雅黑"/>
    </w:rPr>
  </w:style>
  <w:style w:type="paragraph" w:styleId="1380">
    <w:name w:val="正文11"/>
    <w:next w:val="1381"/>
    <w:link w:val="1013"/>
    <w:qFormat/>
    <w:pPr>
      <w:jc w:val="both"/>
      <w:widowControl w:val="off"/>
    </w:pPr>
    <w:rPr>
      <w:sz w:val="21"/>
      <w:szCs w:val="22"/>
      <w:lang w:val="en-US" w:eastAsia="zh-CN" w:bidi="ar-SA"/>
    </w:rPr>
  </w:style>
  <w:style w:type="paragraph" w:styleId="1381">
    <w:name w:val="目录 11"/>
    <w:basedOn w:val="1380"/>
    <w:next w:val="1380"/>
    <w:link w:val="1013"/>
    <w:qFormat/>
    <w:pPr>
      <w:spacing w:line="360" w:lineRule="auto"/>
      <w:tabs>
        <w:tab w:val="right" w:pos="9060" w:leader="dot"/>
      </w:tabs>
    </w:pPr>
    <w:rPr>
      <w:sz w:val="24"/>
      <w:szCs w:val="24"/>
    </w:rPr>
  </w:style>
  <w:style w:type="paragraph" w:styleId="1382">
    <w:name w:val="纯文本3"/>
    <w:basedOn w:val="1013"/>
    <w:next w:val="1382"/>
    <w:link w:val="1013"/>
    <w:qFormat/>
    <w:rPr>
      <w:rFonts w:hint="eastAsia" w:ascii="宋体" w:hAnsi="Courier New" w:eastAsia="楷体_GB2312"/>
      <w:sz w:val="28"/>
      <w:szCs w:val="20"/>
    </w:rPr>
  </w:style>
  <w:style w:type="paragraph" w:styleId="1383">
    <w:name w:val="列出段落1"/>
    <w:basedOn w:val="1013"/>
    <w:next w:val="1383"/>
    <w:link w:val="1384"/>
    <w:qFormat/>
    <w:pPr>
      <w:ind w:firstLine="420"/>
    </w:pPr>
    <w:rPr>
      <w:rFonts w:ascii="Calibri" w:hAnsi="Calibri"/>
      <w:szCs w:val="22"/>
    </w:rPr>
  </w:style>
  <w:style w:type="character" w:styleId="1384">
    <w:name w:val="列出段落 Char"/>
    <w:next w:val="1384"/>
    <w:link w:val="1383"/>
    <w:qFormat/>
    <w:rPr>
      <w:rFonts w:ascii="Calibri" w:hAnsi="Calibri" w:cs="黑体"/>
      <w:sz w:val="21"/>
      <w:szCs w:val="22"/>
    </w:rPr>
  </w:style>
  <w:style w:type="paragraph" w:styleId="1385">
    <w:name w:val="标题1"/>
    <w:basedOn w:val="1345"/>
    <w:next w:val="1385"/>
    <w:link w:val="1013"/>
    <w:qFormat/>
    <w:pPr>
      <w:spacing w:after="240"/>
    </w:pPr>
    <w:rPr>
      <w:spacing w:val="2"/>
      <w:sz w:val="44"/>
      <w:szCs w:val="44"/>
    </w:rPr>
  </w:style>
  <w:style w:type="paragraph" w:styleId="1386">
    <w:name w:val="WPSOffice手动目录 1"/>
    <w:next w:val="1386"/>
    <w:link w:val="1013"/>
    <w:qFormat/>
    <w:rPr>
      <w:lang w:val="en-US" w:eastAsia="zh-CN" w:bidi="ar-SA"/>
    </w:rPr>
  </w:style>
  <w:style w:type="paragraph" w:styleId="1387">
    <w:name w:val="Char1"/>
    <w:basedOn w:val="1013"/>
    <w:next w:val="1387"/>
    <w:link w:val="1013"/>
    <w:qFormat/>
    <w:rPr>
      <w:rFonts w:ascii="Tahoma" w:hAnsi="Tahoma"/>
      <w:sz w:val="24"/>
      <w:szCs w:val="20"/>
    </w:rPr>
  </w:style>
  <w:style w:type="paragraph" w:styleId="1388">
    <w:name w:val="TOC 标题2"/>
    <w:basedOn w:val="1297"/>
    <w:next w:val="1013"/>
    <w:link w:val="1013"/>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389">
    <w:name w:val="列表段落1"/>
    <w:basedOn w:val="1013"/>
    <w:next w:val="1389"/>
    <w:link w:val="1013"/>
    <w:qFormat/>
    <w:pPr>
      <w:ind w:firstLine="420"/>
    </w:pPr>
    <w:rPr>
      <w:sz w:val="18"/>
      <w:szCs w:val="18"/>
    </w:rPr>
  </w:style>
  <w:style w:type="paragraph" w:styleId="1390">
    <w:name w:val="段"/>
    <w:next w:val="1013"/>
    <w:link w:val="1013"/>
    <w:qFormat/>
    <w:pPr>
      <w:ind w:firstLine="200"/>
      <w:jc w:val="both"/>
      <w:spacing w:line="360" w:lineRule="auto"/>
    </w:pPr>
    <w:rPr>
      <w:rFonts w:ascii="宋体"/>
      <w:sz w:val="24"/>
      <w:szCs w:val="22"/>
      <w:lang w:val="en-US" w:eastAsia="zh-CN" w:bidi="ar-SA"/>
    </w:rPr>
  </w:style>
  <w:style w:type="paragraph" w:styleId="1391">
    <w:name w:val="正文 New New New New"/>
    <w:next w:val="1391"/>
    <w:link w:val="1013"/>
    <w:qFormat/>
    <w:pPr>
      <w:jc w:val="both"/>
      <w:widowControl w:val="off"/>
    </w:pPr>
    <w:rPr>
      <w:szCs w:val="24"/>
      <w:lang w:val="en-US" w:eastAsia="zh-CN" w:bidi="ar-SA"/>
    </w:rPr>
  </w:style>
  <w:style w:type="paragraph" w:styleId="1392">
    <w:name w:val="Normal1"/>
    <w:next w:val="1392"/>
    <w:link w:val="1013"/>
    <w:qFormat/>
    <w:pPr>
      <w:jc w:val="both"/>
      <w:spacing w:line="312" w:lineRule="atLeast"/>
      <w:widowControl w:val="off"/>
    </w:pPr>
    <w:rPr>
      <w:rFonts w:ascii="宋体"/>
      <w:sz w:val="34"/>
      <w:lang w:val="en-US" w:eastAsia="zh-CN" w:bidi="ar-SA"/>
    </w:rPr>
  </w:style>
  <w:style w:type="character" w:styleId="1393">
    <w:name w:val="ca-01"/>
    <w:next w:val="1393"/>
    <w:link w:val="1013"/>
    <w:qFormat/>
    <w:rPr>
      <w:rFonts w:ascii="宋体" w:hAnsi="宋体"/>
      <w:bCs/>
      <w:sz w:val="24"/>
      <w:szCs w:val="21"/>
    </w:rPr>
  </w:style>
  <w:style w:type="character" w:styleId="1394">
    <w:name w:val="font191"/>
    <w:next w:val="1394"/>
    <w:link w:val="1013"/>
    <w:qFormat/>
    <w:rPr>
      <w:rFonts w:hint="eastAsia" w:ascii="宋体" w:hAnsi="宋体" w:eastAsia="宋体" w:cs="宋体"/>
      <w:b/>
      <w:bCs/>
      <w:color w:val="000000"/>
      <w:sz w:val="22"/>
      <w:szCs w:val="22"/>
      <w:u w:val="none"/>
    </w:rPr>
  </w:style>
  <w:style w:type="character" w:styleId="1395">
    <w:name w:val="font181"/>
    <w:next w:val="1395"/>
    <w:link w:val="1013"/>
    <w:qFormat/>
    <w:rPr>
      <w:rFonts w:hint="eastAsia" w:ascii="宋体" w:hAnsi="宋体" w:eastAsia="宋体" w:cs="宋体"/>
      <w:color w:val="000000"/>
      <w:sz w:val="18"/>
      <w:szCs w:val="18"/>
      <w:u w:val="none"/>
    </w:rPr>
  </w:style>
  <w:style w:type="character" w:styleId="1396">
    <w:name w:val="font12"/>
    <w:next w:val="1396"/>
    <w:link w:val="1013"/>
    <w:qFormat/>
    <w:rPr>
      <w:rFonts w:ascii="Arial" w:hAnsi="Arial" w:cs="Arial"/>
      <w:color w:val="000000"/>
      <w:sz w:val="18"/>
      <w:szCs w:val="18"/>
      <w:u w:val="none"/>
    </w:rPr>
  </w:style>
  <w:style w:type="character" w:styleId="1397">
    <w:name w:val="font01"/>
    <w:next w:val="1397"/>
    <w:link w:val="1013"/>
    <w:qFormat/>
    <w:rPr>
      <w:rFonts w:ascii="Arial" w:hAnsi="Arial" w:cs="Arial"/>
      <w:color w:val="000000"/>
      <w:sz w:val="22"/>
      <w:szCs w:val="22"/>
      <w:u w:val="none"/>
    </w:rPr>
  </w:style>
  <w:style w:type="character" w:styleId="1398">
    <w:name w:val="font201"/>
    <w:next w:val="1398"/>
    <w:link w:val="1013"/>
    <w:qFormat/>
    <w:rPr>
      <w:rFonts w:hint="eastAsia" w:ascii="宋体" w:hAnsi="宋体" w:eastAsia="宋体" w:cs="宋体"/>
      <w:color w:val="000000"/>
      <w:sz w:val="18"/>
      <w:szCs w:val="18"/>
      <w:u w:val="none"/>
    </w:rPr>
  </w:style>
  <w:style w:type="character" w:styleId="1399">
    <w:name w:val="font91"/>
    <w:next w:val="1399"/>
    <w:link w:val="1013"/>
    <w:qFormat/>
    <w:rPr>
      <w:rFonts w:ascii="Arial" w:hAnsi="Arial" w:cs="Arial"/>
      <w:color w:val="000000"/>
      <w:sz w:val="18"/>
      <w:szCs w:val="18"/>
      <w:u w:val="none"/>
    </w:rPr>
  </w:style>
  <w:style w:type="character" w:styleId="1400">
    <w:name w:val="font101"/>
    <w:next w:val="1400"/>
    <w:link w:val="1013"/>
    <w:qFormat/>
    <w:rPr>
      <w:rFonts w:ascii="Arial" w:hAnsi="Arial" w:cs="Arial"/>
      <w:color w:val="000000"/>
      <w:sz w:val="18"/>
      <w:szCs w:val="18"/>
      <w:u w:val="none"/>
    </w:rPr>
  </w:style>
  <w:style w:type="character" w:styleId="1401">
    <w:name w:val="font212"/>
    <w:next w:val="1401"/>
    <w:link w:val="1013"/>
    <w:qFormat/>
    <w:rPr>
      <w:rFonts w:hint="eastAsia" w:ascii="宋体" w:hAnsi="宋体" w:eastAsia="宋体" w:cs="宋体"/>
      <w:color w:val="000000"/>
      <w:sz w:val="20"/>
      <w:szCs w:val="20"/>
      <w:u w:val="none"/>
    </w:rPr>
  </w:style>
  <w:style w:type="character" w:styleId="1402">
    <w:name w:val="font131"/>
    <w:next w:val="1402"/>
    <w:link w:val="1013"/>
    <w:qFormat/>
    <w:rPr>
      <w:rFonts w:ascii="Arial" w:hAnsi="Arial" w:cs="Arial"/>
      <w:color w:val="000000"/>
      <w:sz w:val="20"/>
      <w:szCs w:val="20"/>
      <w:u w:val="none"/>
    </w:rPr>
  </w:style>
  <w:style w:type="character" w:styleId="1403">
    <w:name w:val="font141"/>
    <w:next w:val="1403"/>
    <w:link w:val="1013"/>
    <w:qFormat/>
    <w:rPr>
      <w:rFonts w:hint="eastAsia" w:ascii="宋体" w:hAnsi="宋体" w:eastAsia="宋体" w:cs="宋体"/>
      <w:color w:val="000000"/>
      <w:sz w:val="18"/>
      <w:szCs w:val="18"/>
      <w:u w:val="none"/>
    </w:rPr>
  </w:style>
  <w:style w:type="character" w:styleId="1404">
    <w:name w:val="font111"/>
    <w:next w:val="1404"/>
    <w:link w:val="1013"/>
    <w:qFormat/>
    <w:rPr>
      <w:rFonts w:ascii="Arial" w:hAnsi="Arial" w:cs="Arial"/>
      <w:color w:val="000000"/>
      <w:sz w:val="20"/>
      <w:szCs w:val="20"/>
      <w:u w:val="none"/>
    </w:rPr>
  </w:style>
  <w:style w:type="character" w:styleId="1405">
    <w:name w:val="font151"/>
    <w:next w:val="1405"/>
    <w:link w:val="1013"/>
    <w:qFormat/>
    <w:rPr>
      <w:rFonts w:hint="eastAsia" w:ascii="宋体" w:hAnsi="宋体" w:eastAsia="宋体" w:cs="宋体"/>
      <w:color w:val="000000"/>
      <w:sz w:val="20"/>
      <w:szCs w:val="20"/>
      <w:u w:val="none"/>
    </w:rPr>
  </w:style>
  <w:style w:type="paragraph" w:styleId="1406">
    <w:name w:val="纯文本2"/>
    <w:basedOn w:val="1013"/>
    <w:next w:val="1406"/>
    <w:link w:val="1013"/>
    <w:qFormat/>
    <w:rPr>
      <w:rFonts w:hint="eastAsia" w:ascii="宋体" w:hAnsi="Courier New" w:eastAsia="楷体_GB2312"/>
      <w:sz w:val="28"/>
      <w:szCs w:val="20"/>
    </w:rPr>
  </w:style>
  <w:style w:type="character" w:styleId="1407">
    <w:name w:val="font61"/>
    <w:next w:val="1407"/>
    <w:link w:val="1013"/>
    <w:qFormat/>
    <w:rPr>
      <w:rFonts w:ascii="Arial" w:hAnsi="Arial" w:cs="Arial"/>
      <w:color w:val="000000"/>
      <w:sz w:val="20"/>
      <w:szCs w:val="20"/>
      <w:u w:val="none"/>
    </w:rPr>
  </w:style>
  <w:style w:type="character" w:styleId="1408">
    <w:name w:val="font161"/>
    <w:next w:val="1408"/>
    <w:link w:val="1013"/>
    <w:qFormat/>
    <w:rPr>
      <w:rFonts w:hint="eastAsia" w:ascii="宋体" w:hAnsi="宋体" w:eastAsia="宋体" w:cs="宋体"/>
      <w:color w:val="000000"/>
      <w:sz w:val="22"/>
      <w:szCs w:val="22"/>
      <w:u w:val="none"/>
    </w:rPr>
  </w:style>
  <w:style w:type="character" w:styleId="1409">
    <w:name w:val="font121"/>
    <w:next w:val="1409"/>
    <w:link w:val="1013"/>
    <w:qFormat/>
    <w:rPr>
      <w:rFonts w:hint="eastAsia" w:ascii="宋体" w:hAnsi="宋体" w:eastAsia="宋体" w:cs="宋体"/>
      <w:color w:val="000000"/>
      <w:sz w:val="20"/>
      <w:szCs w:val="20"/>
      <w:u w:val="none"/>
    </w:rPr>
  </w:style>
  <w:style w:type="character" w:styleId="1410">
    <w:name w:val="font112"/>
    <w:next w:val="1410"/>
    <w:link w:val="1013"/>
    <w:qFormat/>
    <w:rPr>
      <w:rFonts w:ascii="Arial" w:hAnsi="Arial" w:cs="Arial"/>
      <w:color w:val="000000"/>
      <w:sz w:val="20"/>
      <w:szCs w:val="20"/>
      <w:u w:val="none"/>
    </w:rPr>
  </w:style>
  <w:style w:type="character" w:styleId="1411">
    <w:name w:val="font31"/>
    <w:next w:val="1411"/>
    <w:link w:val="1013"/>
    <w:qFormat/>
    <w:rPr>
      <w:rFonts w:ascii="Arial" w:hAnsi="Arial" w:cs="Arial"/>
      <w:color w:val="000000"/>
      <w:sz w:val="22"/>
      <w:szCs w:val="22"/>
      <w:u w:val="none"/>
    </w:rPr>
  </w:style>
  <w:style w:type="character" w:styleId="1412">
    <w:name w:val="font221"/>
    <w:next w:val="1412"/>
    <w:link w:val="1013"/>
    <w:qFormat/>
    <w:rPr>
      <w:rFonts w:hint="eastAsia" w:ascii="宋体" w:hAnsi="宋体" w:eastAsia="宋体" w:cs="宋体"/>
      <w:color w:val="000000"/>
      <w:sz w:val="20"/>
      <w:szCs w:val="20"/>
      <w:u w:val="none"/>
    </w:rPr>
  </w:style>
  <w:style w:type="character" w:styleId="1413">
    <w:name w:val="font231"/>
    <w:next w:val="1413"/>
    <w:link w:val="1013"/>
    <w:qFormat/>
    <w:rPr>
      <w:rFonts w:hint="eastAsia" w:ascii="宋体" w:hAnsi="宋体" w:eastAsia="宋体" w:cs="宋体"/>
      <w:color w:val="000000"/>
      <w:sz w:val="22"/>
      <w:szCs w:val="22"/>
      <w:u w:val="none"/>
    </w:rPr>
  </w:style>
  <w:style w:type="character" w:styleId="1414">
    <w:name w:val="font71"/>
    <w:next w:val="1414"/>
    <w:link w:val="1013"/>
    <w:qFormat/>
    <w:rPr>
      <w:rFonts w:ascii="Arial" w:hAnsi="Arial" w:cs="Arial"/>
      <w:color w:val="000000"/>
      <w:sz w:val="22"/>
      <w:szCs w:val="22"/>
      <w:u w:val="none"/>
    </w:rPr>
  </w:style>
  <w:style w:type="character" w:styleId="1415">
    <w:name w:val="font241"/>
    <w:next w:val="1415"/>
    <w:link w:val="1013"/>
    <w:qFormat/>
    <w:rPr>
      <w:rFonts w:hint="eastAsia" w:ascii="宋体" w:hAnsi="宋体" w:eastAsia="宋体" w:cs="宋体"/>
      <w:b/>
      <w:bCs/>
      <w:color w:val="000000"/>
      <w:sz w:val="32"/>
      <w:szCs w:val="32"/>
      <w:u w:val="none"/>
    </w:rPr>
  </w:style>
  <w:style w:type="character" w:styleId="1416">
    <w:name w:val="font251"/>
    <w:next w:val="1416"/>
    <w:link w:val="1013"/>
    <w:qFormat/>
    <w:rPr>
      <w:rFonts w:hint="eastAsia" w:ascii="宋体" w:hAnsi="宋体" w:eastAsia="宋体" w:cs="宋体"/>
      <w:color w:val="000000"/>
      <w:sz w:val="20"/>
      <w:szCs w:val="20"/>
      <w:u w:val="none"/>
    </w:rPr>
  </w:style>
  <w:style w:type="character" w:styleId="1417">
    <w:name w:val="font261"/>
    <w:next w:val="1417"/>
    <w:link w:val="1013"/>
    <w:qFormat/>
    <w:rPr>
      <w:rFonts w:hint="eastAsia" w:ascii="宋体" w:hAnsi="宋体" w:eastAsia="宋体" w:cs="宋体"/>
      <w:color w:val="000000"/>
      <w:sz w:val="22"/>
      <w:szCs w:val="22"/>
      <w:u w:val="none"/>
    </w:rPr>
  </w:style>
  <w:style w:type="character" w:styleId="1418">
    <w:name w:val="font232"/>
    <w:next w:val="1418"/>
    <w:link w:val="1013"/>
    <w:qFormat/>
    <w:rPr>
      <w:rFonts w:hint="eastAsia" w:ascii="宋体" w:hAnsi="宋体" w:eastAsia="宋体" w:cs="宋体"/>
      <w:b/>
      <w:bCs/>
      <w:color w:val="000000"/>
      <w:sz w:val="32"/>
      <w:szCs w:val="32"/>
      <w:u w:val="none"/>
    </w:rPr>
  </w:style>
  <w:style w:type="paragraph" w:styleId="1419">
    <w:name w:val="p19"/>
    <w:basedOn w:val="1013"/>
    <w:next w:val="1419"/>
    <w:link w:val="1013"/>
    <w:qFormat/>
    <w:pPr>
      <w:widowControl/>
    </w:pPr>
  </w:style>
  <w:style w:type="table" w:styleId="1420">
    <w:name w:val="Table Normal"/>
    <w:next w:val="1420"/>
    <w:link w:val="1013"/>
    <w:unhideWhenUsed/>
    <w:qFormat/>
    <w:rPr>
      <w:lang w:val="en-US" w:eastAsia="zh-CN" w:bidi="ar-SA"/>
    </w:rPr>
    <w:tblPr/>
  </w:style>
  <w:style w:type="paragraph" w:styleId="1421">
    <w:name w:val="修订1"/>
    <w:next w:val="1421"/>
    <w:link w:val="1013"/>
    <w:uiPriority w:val="99"/>
    <w:unhideWhenUsed/>
    <w:qFormat/>
    <w:rPr>
      <w:sz w:val="21"/>
      <w:szCs w:val="21"/>
      <w:lang w:val="en-US" w:eastAsia="zh-CN" w:bidi="ar-SA"/>
    </w:rPr>
  </w:style>
  <w:style w:type="character" w:styleId="1422">
    <w:name w:val="NormalCharacter1"/>
    <w:next w:val="1422"/>
    <w:link w:val="1013"/>
    <w:semiHidden/>
    <w:qFormat/>
  </w:style>
  <w:style w:type="paragraph" w:styleId="1423">
    <w:name w:val="普通(网站)1"/>
    <w:basedOn w:val="1380"/>
    <w:next w:val="1423"/>
    <w:link w:val="1013"/>
    <w:qFormat/>
    <w:rPr>
      <w:sz w:val="24"/>
    </w:rPr>
  </w:style>
  <w:style w:type="paragraph" w:styleId="1424">
    <w:name w:val="标题 51"/>
    <w:basedOn w:val="1380"/>
    <w:next w:val="1380"/>
    <w:link w:val="1013"/>
    <w:qFormat/>
    <w:pPr>
      <w:ind w:left="40"/>
      <w:spacing w:before="10"/>
      <w:outlineLvl w:val="4"/>
    </w:pPr>
    <w:rPr>
      <w:rFonts w:ascii="楷体" w:hAnsi="楷体" w:eastAsia="楷体"/>
      <w:sz w:val="24"/>
      <w:szCs w:val="24"/>
    </w:rPr>
  </w:style>
  <w:style w:type="paragraph" w:styleId="1425">
    <w:name w:val="脚注文本1"/>
    <w:basedOn w:val="1013"/>
    <w:next w:val="1425"/>
    <w:link w:val="1013"/>
    <w:uiPriority w:val="99"/>
    <w:unhideWhenUsed/>
    <w:qFormat/>
    <w:pPr>
      <w:spacing w:after="40"/>
    </w:pPr>
    <w:rPr>
      <w:sz w:val="18"/>
    </w:rPr>
  </w:style>
  <w:style w:type="character" w:styleId="1426">
    <w:name w:val="font81"/>
    <w:next w:val="1426"/>
    <w:link w:val="1013"/>
    <w:qFormat/>
    <w:rPr>
      <w:rFonts w:ascii="Times New Roman" w:hAnsi="Times New Roman" w:cs="Times New Roman"/>
      <w:b/>
      <w:bCs/>
      <w:color w:val="000000"/>
      <w:sz w:val="24"/>
      <w:szCs w:val="24"/>
      <w:u w:val="none"/>
    </w:rPr>
  </w:style>
  <w:style w:type="paragraph" w:styleId="1427">
    <w:name w:val="普通正文"/>
    <w:basedOn w:val="1013"/>
    <w:next w:val="1427"/>
    <w:link w:val="1013"/>
    <w:qFormat/>
    <w:pPr>
      <w:ind w:firstLine="480"/>
      <w:jc w:val="left"/>
      <w:spacing w:before="120" w:after="120" w:line="360" w:lineRule="auto"/>
    </w:pPr>
    <w:rPr>
      <w:rFonts w:ascii="Arial" w:hAnsi="Arial"/>
      <w:sz w:val="24"/>
      <w:szCs w:val="24"/>
    </w:rPr>
  </w:style>
  <w:style w:type="paragraph" w:styleId="1428">
    <w:name w:val="正文1"/>
    <w:next w:val="1428"/>
    <w:link w:val="1013"/>
    <w:qFormat/>
    <w:pPr>
      <w:spacing w:line="560" w:lineRule="atLeast"/>
      <w:widowControl w:val="off"/>
    </w:pPr>
    <w:rPr>
      <w:sz w:val="28"/>
      <w:lang w:val="en-US" w:eastAsia="zh-CN" w:bidi="ar-SA"/>
    </w:rPr>
  </w:style>
  <w:style w:type="paragraph" w:styleId="1429">
    <w:name w:val="Table Text"/>
    <w:basedOn w:val="1013"/>
    <w:next w:val="1429"/>
    <w:link w:val="1013"/>
    <w:semiHidden/>
    <w:qFormat/>
    <w:rPr>
      <w:rFonts w:ascii="仿宋" w:hAnsi="仿宋" w:eastAsia="仿宋" w:cs="仿宋"/>
      <w:sz w:val="24"/>
      <w:szCs w:val="24"/>
      <w:lang w:eastAsia="en-US"/>
    </w:rPr>
  </w:style>
  <w:style w:type="paragraph" w:styleId="1430">
    <w:name w:val="纯文本1111"/>
    <w:basedOn w:val="1013"/>
    <w:next w:val="1013"/>
    <w:link w:val="1013"/>
    <w:unhideWhenUsed/>
    <w:qFormat/>
    <w:rPr>
      <w:rFonts w:ascii="宋体" w:hAnsi="Courier New" w:eastAsia="楷体_GB2312"/>
      <w:sz w:val="26"/>
      <w:szCs w:val="20"/>
    </w:rPr>
  </w:style>
  <w:style w:type="paragraph" w:styleId="1431">
    <w:name w:val="_Style 1"/>
    <w:basedOn w:val="1013"/>
    <w:next w:val="1431"/>
    <w:link w:val="1013"/>
    <w:uiPriority w:val="34"/>
    <w:qFormat/>
    <w:pPr>
      <w:ind w:firstLine="420"/>
      <w:jc w:val="left"/>
      <w:widowControl/>
    </w:pPr>
    <w:rPr>
      <w:sz w:val="20"/>
      <w:szCs w:val="20"/>
    </w:rPr>
  </w:style>
  <w:style w:type="paragraph" w:styleId="1432">
    <w:name w:val="正文49"/>
    <w:next w:val="1432"/>
    <w:link w:val="1013"/>
    <w:qFormat/>
    <w:pPr>
      <w:jc w:val="both"/>
      <w:widowControl w:val="off"/>
    </w:pPr>
    <w:rPr>
      <w:rFonts w:ascii="Calibri" w:hAnsi="Calibri"/>
      <w:sz w:val="21"/>
      <w:szCs w:val="22"/>
      <w:lang w:val="en-US" w:eastAsia="zh-CN" w:bidi="ar-SA"/>
    </w:rPr>
  </w:style>
  <w:style w:type="paragraph" w:styleId="1433">
    <w:name w:val="正文111"/>
    <w:next w:val="1320"/>
    <w:link w:val="1013"/>
    <w:qFormat/>
    <w:pPr>
      <w:jc w:val="both"/>
      <w:widowControl w:val="off"/>
    </w:pPr>
    <w:rPr>
      <w:sz w:val="21"/>
      <w:szCs w:val="24"/>
      <w:lang w:val="en-US" w:eastAsia="zh-CN" w:bidi="ar-SA"/>
    </w:rPr>
  </w:style>
  <w:style w:type="paragraph" w:styleId="1434">
    <w:name w:val="正文1111"/>
    <w:next w:val="1320"/>
    <w:link w:val="1013"/>
    <w:qFormat/>
    <w:pPr>
      <w:jc w:val="both"/>
      <w:widowControl w:val="off"/>
    </w:pPr>
    <w:rPr>
      <w:sz w:val="21"/>
      <w:szCs w:val="24"/>
      <w:lang w:val="en-US" w:eastAsia="zh-CN" w:bidi="ar-SA"/>
    </w:rPr>
  </w:style>
  <w:style w:type="paragraph" w:styleId="1435">
    <w:name w:val="脚注文本11"/>
    <w:basedOn w:val="1433"/>
    <w:next w:val="1436"/>
    <w:link w:val="1013"/>
    <w:qFormat/>
    <w:pPr>
      <w:jc w:val="left"/>
    </w:pPr>
    <w:rPr>
      <w:rFonts w:ascii="宋体" w:eastAsia="Times New Roman"/>
      <w:sz w:val="18"/>
      <w:szCs w:val="18"/>
    </w:rPr>
  </w:style>
  <w:style w:type="paragraph" w:styleId="1436">
    <w:name w:val="索引 511"/>
    <w:basedOn w:val="1433"/>
    <w:next w:val="1433"/>
    <w:link w:val="1013"/>
    <w:qFormat/>
    <w:pPr>
      <w:ind w:left="798"/>
      <w:jc w:val="left"/>
    </w:pPr>
    <w:rPr>
      <w:rFonts w:ascii="Calibri" w:hAnsi="Calibri"/>
    </w:rPr>
  </w:style>
  <w:style w:type="paragraph" w:styleId="1437">
    <w:name w:val="一级条标题"/>
    <w:basedOn w:val="1438"/>
    <w:next w:val="1390"/>
    <w:link w:val="1013"/>
    <w:qFormat/>
    <w:pPr>
      <w:tabs>
        <w:tab w:val="left" w:pos="810" w:leader="none"/>
        <w:tab w:val="left" w:pos="1265" w:leader="none"/>
      </w:tabs>
    </w:pPr>
  </w:style>
  <w:style w:type="paragraph" w:styleId="1438">
    <w:name w:val="章标题"/>
    <w:next w:val="1428"/>
    <w:link w:val="1013"/>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character" w:styleId="1439">
    <w:name w:val="NormalCharacter1"/>
    <w:next w:val="1439"/>
    <w:link w:val="1013"/>
    <w:semiHidden/>
    <w:qFormat/>
    <w:rPr>
      <w:rFonts w:ascii="Calibri" w:hAnsi="Calibri" w:eastAsia="宋体" w:cs="Times New Roman"/>
      <w:sz w:val="22"/>
      <w:szCs w:val="22"/>
      <w:lang w:eastAsia="en-US"/>
    </w:rPr>
  </w:style>
  <w:style w:type="paragraph" w:styleId="1440">
    <w:name w:val="black1"/>
    <w:basedOn w:val="1013"/>
    <w:next w:val="1440"/>
    <w:link w:val="1013"/>
    <w:qFormat/>
    <w:pPr>
      <w:jc w:val="left"/>
      <w:spacing w:before="100" w:beforeAutospacing="1" w:after="100" w:afterAutospacing="1" w:line="276" w:lineRule="auto"/>
      <w:widowControl/>
    </w:pPr>
    <w:rPr>
      <w:rFonts w:ascii="宋体" w:hAnsi="宋体" w:eastAsia="宋体" w:cs="Times New Roman"/>
      <w:sz w:val="24"/>
      <w:szCs w:val="22"/>
      <w:lang w:eastAsia="en-US"/>
    </w:rPr>
  </w:style>
  <w:style w:type="character" w:styleId="1441">
    <w:name w:val="_Style 2"/>
    <w:next w:val="1441"/>
    <w:link w:val="1013"/>
    <w:uiPriority w:val="19"/>
    <w:qFormat/>
    <w:rPr>
      <w:i/>
      <w:iCs/>
      <w:color w:val="404040"/>
    </w:rPr>
  </w:style>
  <w:style w:type="paragraph" w:styleId="1442">
    <w:name w:val="标题3"/>
    <w:basedOn w:val="1016"/>
    <w:next w:val="1442"/>
    <w:link w:val="1013"/>
    <w:qFormat/>
    <w:pPr>
      <w:keepLines w:val="0"/>
      <w:keepNext w:val="0"/>
      <w:spacing w:before="0" w:after="0" w:line="360" w:lineRule="auto"/>
      <w:shd w:val="clear" w:color="auto" w:fill="ffffff"/>
    </w:pPr>
    <w:rPr>
      <w:rFonts w:ascii="宋体" w:hAnsi="宋体" w:eastAsia="仿宋_GB2312" w:cs="Times New Roman"/>
      <w:bCs/>
      <w:szCs w:val="32"/>
      <w:lang w:val="zh-CN"/>
    </w:rPr>
  </w:style>
  <w:style w:type="character" w:styleId="1443">
    <w:name w:val="标题 2 Char"/>
    <w:next w:val="1443"/>
    <w:link w:val="1013"/>
    <w:qFormat/>
    <w:rPr>
      <w:rFonts w:ascii="Arial" w:hAnsi="Arial" w:eastAsia="宋体" w:cs="Times New Roman"/>
      <w:b/>
      <w:bCs/>
      <w:sz w:val="28"/>
      <w:szCs w:val="32"/>
      <w:lang w:val="en-US" w:eastAsia="zh-CN" w:bidi="ar-SA"/>
    </w:rPr>
  </w:style>
  <w:style w:type="paragraph" w:styleId="1444">
    <w:name w:val="font5"/>
    <w:basedOn w:val="1013"/>
    <w:next w:val="1444"/>
    <w:link w:val="1013"/>
    <w:qFormat/>
    <w:pPr>
      <w:jc w:val="left"/>
      <w:spacing w:before="100" w:beforeAutospacing="1" w:after="100" w:afterAutospacing="1"/>
      <w:widowControl/>
    </w:pPr>
    <w:rPr>
      <w:rFonts w:ascii="宋体" w:hAnsi="宋体" w:eastAsia="Calibri" w:cs="宋体"/>
      <w:sz w:val="18"/>
      <w:szCs w:val="18"/>
      <w:lang w:val="zh-CN"/>
    </w:rPr>
  </w:style>
  <w:style w:type="paragraph" w:styleId="1445">
    <w:name w:val="xl35"/>
    <w:basedOn w:val="1013"/>
    <w:next w:val="1445"/>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446">
    <w:name w:val="List Paragraph1"/>
    <w:basedOn w:val="1013"/>
    <w:next w:val="1446"/>
    <w:link w:val="1013"/>
    <w:qFormat/>
    <w:pPr>
      <w:ind w:firstLine="420"/>
    </w:pPr>
    <w:rPr>
      <w:rFonts w:ascii="Calibri" w:hAnsi="Calibri" w:cs="Calibri"/>
      <w:b/>
      <w:position w:val="-10"/>
      <w:sz w:val="24"/>
      <w:szCs w:val="20"/>
    </w:rPr>
  </w:style>
  <w:style w:type="paragraph" w:styleId="1447">
    <w:name w:val="中等深浅网格 1 - 强调文字颜色 21"/>
    <w:basedOn w:val="1013"/>
    <w:next w:val="1447"/>
    <w:link w:val="1013"/>
    <w:qFormat/>
    <w:pPr>
      <w:ind w:firstLine="420"/>
    </w:pPr>
    <w:rPr>
      <w:rFonts w:ascii="Calibri" w:hAnsi="Calibri" w:eastAsia="Calibri" w:cs="宋体"/>
      <w:sz w:val="20"/>
      <w:szCs w:val="22"/>
      <w:lang w:val="zh-CN"/>
    </w:rPr>
  </w:style>
  <w:style w:type="paragraph" w:styleId="1448">
    <w:name w:val="标题3，章节第三层"/>
    <w:basedOn w:val="1013"/>
    <w:next w:val="1449"/>
    <w:link w:val="1013"/>
    <w:qFormat/>
    <w:pPr>
      <w:spacing w:before="78" w:line="300" w:lineRule="auto"/>
      <w:outlineLvl w:val="2"/>
    </w:pPr>
    <w:rPr>
      <w:rFonts w:ascii="Arial" w:hAnsi="Arial" w:eastAsia="华文细黑" w:cs="宋体"/>
      <w:sz w:val="30"/>
      <w:szCs w:val="24"/>
      <w:lang w:val="zh-CN"/>
    </w:rPr>
  </w:style>
  <w:style w:type="paragraph" w:styleId="1449">
    <w:name w:val="正文格式"/>
    <w:basedOn w:val="1013"/>
    <w:next w:val="1449"/>
    <w:link w:val="1013"/>
    <w:qFormat/>
    <w:pPr>
      <w:ind w:left="178" w:right="44" w:hanging="178"/>
      <w:jc w:val="left"/>
      <w:spacing w:line="360" w:lineRule="auto"/>
      <w:widowControl/>
    </w:pPr>
    <w:rPr>
      <w:rFonts w:ascii="宋体" w:hAnsi="宋体" w:eastAsia="Calibri" w:cs="宋体"/>
      <w:bCs/>
      <w:sz w:val="20"/>
      <w:lang w:val="zh-CN"/>
    </w:rPr>
  </w:style>
  <w:style w:type="paragraph" w:styleId="1450">
    <w:name w:val="小四 段落 宋体 Char"/>
    <w:basedOn w:val="1042"/>
    <w:next w:val="1450"/>
    <w:link w:val="1013"/>
    <w:qFormat/>
    <w:pPr>
      <w:ind w:left="0" w:right="-33" w:firstLine="600"/>
      <w:jc w:val="left"/>
      <w:tabs>
        <w:tab w:val="clear" w:pos="2952" w:leader="none"/>
      </w:tabs>
    </w:pPr>
    <w:rPr>
      <w:rFonts w:ascii="仿宋_GB2312" w:eastAsia="仿宋_GB2312"/>
      <w:sz w:val="30"/>
      <w:szCs w:val="30"/>
    </w:rPr>
  </w:style>
  <w:style w:type="paragraph" w:styleId="1451">
    <w:name w:val="xl39"/>
    <w:basedOn w:val="1013"/>
    <w:next w:val="1451"/>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452">
    <w:name w:val="retrait3"/>
    <w:basedOn w:val="1013"/>
    <w:next w:val="1452"/>
    <w:link w:val="1013"/>
    <w:qFormat/>
    <w:pPr>
      <w:ind w:left="851"/>
      <w:jc w:val="left"/>
      <w:spacing w:before="20" w:after="20"/>
      <w:widowControl/>
    </w:pPr>
    <w:rPr>
      <w:rFonts w:ascii="Arial" w:hAnsi="Arial" w:eastAsia="Calibri" w:cs="宋体"/>
      <w:sz w:val="24"/>
      <w:szCs w:val="20"/>
      <w:lang w:val="en-GB"/>
    </w:rPr>
  </w:style>
  <w:style w:type="paragraph" w:styleId="1453">
    <w:name w:val="招标文件"/>
    <w:basedOn w:val="1013"/>
    <w:next w:val="1453"/>
    <w:link w:val="1013"/>
    <w:qFormat/>
    <w:pPr>
      <w:jc w:val="center"/>
      <w:spacing w:before="260" w:after="260"/>
      <w:outlineLvl w:val="1"/>
    </w:pPr>
    <w:rPr>
      <w:rFonts w:ascii="宋体" w:hAnsi="宋体"/>
      <w:b/>
      <w:bCs/>
      <w:position w:val="-10"/>
      <w:sz w:val="32"/>
      <w:szCs w:val="32"/>
    </w:rPr>
  </w:style>
  <w:style w:type="paragraph" w:styleId="1454">
    <w:name w:val="样式 标题 3H3sect1.2.3BOD 0Heading 3 - oldh3l3CTLevel 3 Head..."/>
    <w:basedOn w:val="1016"/>
    <w:next w:val="1454"/>
    <w:link w:val="1013"/>
    <w:qFormat/>
    <w:pPr>
      <w:jc w:val="left"/>
      <w:spacing w:before="260" w:after="260" w:line="390" w:lineRule="atLeast"/>
      <w:shd w:val="clear" w:color="auto" w:fill="ffffff"/>
    </w:pPr>
    <w:rPr>
      <w:rFonts w:ascii="宋体" w:hAnsi="宋体" w:eastAsia="宋体" w:cs="宋体"/>
      <w:b/>
      <w:bCs/>
      <w:szCs w:val="21"/>
      <w:lang w:val="zh-CN"/>
    </w:rPr>
  </w:style>
  <w:style w:type="paragraph" w:styleId="1455">
    <w:name w:val="小四 段落 宋体 Char Char Char"/>
    <w:basedOn w:val="1042"/>
    <w:next w:val="1455"/>
    <w:link w:val="1013"/>
    <w:qFormat/>
    <w:pPr>
      <w:ind w:left="0" w:right="-33" w:firstLine="545"/>
      <w:jc w:val="left"/>
      <w:spacing w:line="360" w:lineRule="auto"/>
      <w:tabs>
        <w:tab w:val="clear" w:pos="2952" w:leader="none"/>
      </w:tabs>
    </w:pPr>
    <w:rPr>
      <w:sz w:val="24"/>
    </w:rPr>
  </w:style>
  <w:style w:type="paragraph" w:styleId="1456">
    <w:name w:val="小四 段落 宋体"/>
    <w:basedOn w:val="1042"/>
    <w:next w:val="1456"/>
    <w:link w:val="1013"/>
    <w:qFormat/>
    <w:pPr>
      <w:ind w:left="113" w:right="113" w:firstLine="425"/>
      <w:jc w:val="left"/>
      <w:spacing w:line="360" w:lineRule="auto"/>
      <w:tabs>
        <w:tab w:val="clear" w:pos="2952" w:leader="none"/>
      </w:tabs>
    </w:pPr>
    <w:rPr>
      <w:sz w:val="24"/>
    </w:rPr>
  </w:style>
  <w:style w:type="paragraph" w:styleId="1457">
    <w:name w:val="111111"/>
    <w:basedOn w:val="1013"/>
    <w:next w:val="1457"/>
    <w:link w:val="1458"/>
    <w:qFormat/>
    <w:pPr>
      <w:jc w:val="center"/>
      <w:spacing w:before="120" w:after="120"/>
    </w:pPr>
    <w:rPr>
      <w:rFonts w:ascii="宋体" w:hAnsi="宋体" w:eastAsia="黑体"/>
      <w:b/>
      <w:bCs/>
    </w:rPr>
  </w:style>
  <w:style w:type="character" w:styleId="1458">
    <w:name w:val="111111 Char"/>
    <w:next w:val="1458"/>
    <w:link w:val="1457"/>
    <w:qFormat/>
    <w:rPr>
      <w:rFonts w:ascii="宋体" w:hAnsi="宋体" w:eastAsia="黑体"/>
      <w:b/>
      <w:bCs/>
      <w:sz w:val="21"/>
      <w:szCs w:val="21"/>
    </w:rPr>
  </w:style>
  <w:style w:type="paragraph" w:styleId="1459">
    <w:name w:val="标题6"/>
    <w:basedOn w:val="1018"/>
    <w:next w:val="1459"/>
    <w:link w:val="1013"/>
    <w:qFormat/>
    <w:pPr>
      <w:numPr>
        <w:ilvl w:val="0"/>
        <w:numId w:val="2"/>
      </w:numPr>
      <w:tabs>
        <w:tab w:val="left" w:pos="420" w:leader="none"/>
      </w:tabs>
    </w:pPr>
    <w:rPr>
      <w:rFonts w:ascii="Times New Roman" w:hAnsi="Times New Roman" w:eastAsia="黑体" w:cs="Times New Roman"/>
      <w:b w:val="0"/>
      <w:szCs w:val="28"/>
    </w:rPr>
  </w:style>
  <w:style w:type="paragraph" w:styleId="1460">
    <w:name w:val="Char1 Char Char Char"/>
    <w:basedOn w:val="1013"/>
    <w:next w:val="1460"/>
    <w:link w:val="1013"/>
    <w:qFormat/>
    <w:rPr>
      <w:rFonts w:ascii="Tahoma" w:hAnsi="Tahoma" w:eastAsia="Calibri" w:cs="Tahoma"/>
      <w:sz w:val="24"/>
      <w:szCs w:val="20"/>
      <w:lang w:val="zh-CN"/>
    </w:rPr>
  </w:style>
  <w:style w:type="paragraph" w:styleId="1461">
    <w:name w:val="flNote"/>
    <w:basedOn w:val="1013"/>
    <w:next w:val="1461"/>
    <w:link w:val="1013"/>
    <w:qFormat/>
    <w:pPr>
      <w:jc w:val="center"/>
      <w:spacing w:before="567" w:line="360" w:lineRule="atLeast"/>
    </w:pPr>
    <w:rPr>
      <w:rFonts w:ascii="Calibri" w:hAnsi="Calibri" w:eastAsia="黑体" w:cs="宋体"/>
      <w:b/>
      <w:sz w:val="24"/>
      <w:szCs w:val="20"/>
      <w:lang w:val="zh-CN"/>
    </w:rPr>
  </w:style>
  <w:style w:type="paragraph" w:styleId="1462">
    <w:name w:val="样式4 Char"/>
    <w:basedOn w:val="1013"/>
    <w:next w:val="1462"/>
    <w:link w:val="1013"/>
    <w:qFormat/>
    <w:pPr>
      <w:ind w:firstLine="480"/>
      <w:jc w:val="left"/>
      <w:spacing w:line="360" w:lineRule="auto"/>
      <w:widowControl/>
    </w:pPr>
    <w:rPr>
      <w:rFonts w:ascii="Calibri" w:hAnsi="Calibri" w:eastAsia="Calibri" w:cs="宋体"/>
      <w:color w:val="000000"/>
      <w:sz w:val="24"/>
      <w:szCs w:val="24"/>
      <w:lang w:val="zh-CN"/>
    </w:rPr>
  </w:style>
  <w:style w:type="paragraph" w:styleId="1463">
    <w:name w:val="xl34"/>
    <w:basedOn w:val="1013"/>
    <w:next w:val="1463"/>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64">
    <w:name w:val="af17cgridlangnp1033langf"/>
    <w:next w:val="1464"/>
    <w:link w:val="1013"/>
    <w:qFormat/>
    <w:pPr>
      <w:ind w:left="567" w:firstLine="510"/>
      <w:jc w:val="both"/>
      <w:spacing w:before="156" w:line="360" w:lineRule="atLeast"/>
      <w:widowControl w:val="off"/>
    </w:pPr>
    <w:rPr>
      <w:lang w:val="en-US" w:eastAsia="zh-CN" w:bidi="ar-SA"/>
    </w:rPr>
  </w:style>
  <w:style w:type="paragraph" w:styleId="1465">
    <w:name w:val="Item Step in Table"/>
    <w:next w:val="1465"/>
    <w:link w:val="1013"/>
    <w:qFormat/>
    <w:pPr>
      <w:jc w:val="both"/>
      <w:spacing w:before="40" w:after="40"/>
      <w:tabs>
        <w:tab w:val="left" w:pos="397" w:leader="none"/>
      </w:tabs>
    </w:pPr>
    <w:rPr>
      <w:rFonts w:ascii="Arial" w:hAnsi="Arial" w:cs="Arial"/>
      <w:sz w:val="18"/>
      <w:szCs w:val="18"/>
      <w:lang w:val="en-US" w:eastAsia="zh-CN" w:bidi="ar-SA"/>
    </w:rPr>
  </w:style>
  <w:style w:type="paragraph" w:styleId="1466">
    <w:name w:val="content_lineheight"/>
    <w:basedOn w:val="1013"/>
    <w:next w:val="1466"/>
    <w:link w:val="1013"/>
    <w:qFormat/>
    <w:pPr>
      <w:jc w:val="left"/>
      <w:spacing w:before="100" w:beforeAutospacing="1" w:after="100" w:afterAutospacing="1"/>
      <w:widowControl/>
    </w:pPr>
    <w:rPr>
      <w:rFonts w:ascii="宋体" w:hAnsi="宋体" w:eastAsia="Calibri" w:cs="宋体"/>
      <w:sz w:val="24"/>
      <w:szCs w:val="24"/>
      <w:lang w:val="zh-CN"/>
    </w:rPr>
  </w:style>
  <w:style w:type="paragraph" w:styleId="1467">
    <w:name w:val="Char1 Char Char Char1"/>
    <w:basedOn w:val="1013"/>
    <w:next w:val="1467"/>
    <w:link w:val="1013"/>
    <w:qFormat/>
    <w:rPr>
      <w:rFonts w:ascii="Tahoma" w:hAnsi="Tahoma" w:eastAsia="Calibri" w:cs="宋体"/>
      <w:sz w:val="24"/>
      <w:szCs w:val="20"/>
      <w:lang w:val="zh-CN"/>
    </w:rPr>
  </w:style>
  <w:style w:type="paragraph" w:styleId="1468">
    <w:name w:val="xl29"/>
    <w:basedOn w:val="1013"/>
    <w:next w:val="1468"/>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69">
    <w:name w:val="Char Char Char Char Char Char Char Char Char Char Char Char Char Char"/>
    <w:basedOn w:val="1013"/>
    <w:next w:val="1469"/>
    <w:link w:val="1013"/>
    <w:qFormat/>
    <w:rPr>
      <w:rFonts w:ascii="Tahoma" w:hAnsi="Tahoma" w:eastAsia="Calibri" w:cs="宋体"/>
      <w:sz w:val="24"/>
      <w:szCs w:val="20"/>
      <w:lang w:val="zh-CN"/>
    </w:rPr>
  </w:style>
  <w:style w:type="paragraph" w:styleId="1470">
    <w:name w:val="Char Char"/>
    <w:basedOn w:val="1013"/>
    <w:next w:val="1470"/>
    <w:link w:val="1013"/>
    <w:qFormat/>
    <w:rPr>
      <w:rFonts w:ascii="Tahoma" w:hAnsi="Tahoma" w:eastAsia="Calibri" w:cs="Tahoma"/>
      <w:sz w:val="24"/>
      <w:szCs w:val="20"/>
      <w:lang w:val="zh-CN"/>
    </w:rPr>
  </w:style>
  <w:style w:type="paragraph" w:styleId="1471">
    <w:name w:val="flName"/>
    <w:basedOn w:val="1461"/>
    <w:next w:val="1471"/>
    <w:link w:val="1013"/>
    <w:qFormat/>
    <w:pPr>
      <w:spacing w:before="0" w:line="113" w:lineRule="atLeast"/>
    </w:pPr>
  </w:style>
  <w:style w:type="paragraph" w:styleId="1472">
    <w:name w:val="Char Char Char Char Char Char Char Char Char Char Char Char Char Char Char Char Char Char Char Char Char"/>
    <w:basedOn w:val="1013"/>
    <w:next w:val="1472"/>
    <w:link w:val="1013"/>
    <w:qFormat/>
    <w:rPr>
      <w:rFonts w:ascii="Tahoma" w:hAnsi="Tahoma" w:eastAsia="Calibri" w:cs="Tahoma"/>
      <w:sz w:val="24"/>
      <w:szCs w:val="20"/>
      <w:lang w:val="zh-CN"/>
    </w:rPr>
  </w:style>
  <w:style w:type="paragraph" w:styleId="1473">
    <w:name w:val="font13"/>
    <w:basedOn w:val="1013"/>
    <w:next w:val="1473"/>
    <w:link w:val="1013"/>
    <w:qFormat/>
    <w:pPr>
      <w:jc w:val="left"/>
      <w:spacing w:before="100" w:beforeAutospacing="1" w:after="100" w:afterAutospacing="1"/>
      <w:widowControl/>
    </w:pPr>
    <w:rPr>
      <w:rFonts w:ascii="Calibri" w:hAnsi="Calibri" w:eastAsia="Calibri" w:cs="宋体"/>
      <w:i/>
      <w:iCs/>
      <w:sz w:val="36"/>
      <w:szCs w:val="36"/>
      <w:lang w:val="zh-CN"/>
    </w:rPr>
  </w:style>
  <w:style w:type="paragraph" w:styleId="1474">
    <w:name w:val="xl48"/>
    <w:basedOn w:val="1013"/>
    <w:next w:val="1474"/>
    <w:link w:val="1013"/>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sz w:val="20"/>
      <w:szCs w:val="20"/>
      <w:lang w:val="zh-CN"/>
    </w:rPr>
  </w:style>
  <w:style w:type="paragraph" w:styleId="1475">
    <w:name w:val="Char Char Char Char Char Char Char Char Char Char Char Char Char Char1"/>
    <w:basedOn w:val="1013"/>
    <w:next w:val="1475"/>
    <w:link w:val="1013"/>
    <w:qFormat/>
    <w:rPr>
      <w:rFonts w:ascii="Tahoma" w:hAnsi="Tahoma" w:eastAsia="Calibri" w:cs="Tahoma"/>
      <w:sz w:val="24"/>
      <w:szCs w:val="20"/>
      <w:lang w:val="zh-CN"/>
    </w:rPr>
  </w:style>
  <w:style w:type="paragraph" w:styleId="1476">
    <w:name w:val="二级目录"/>
    <w:next w:val="1013"/>
    <w:link w:val="1013"/>
    <w:qFormat/>
    <w:pPr>
      <w:tabs>
        <w:tab w:val="left" w:pos="360" w:leader="none"/>
        <w:tab w:val="left" w:pos="1145" w:leader="none"/>
      </w:tabs>
      <w:outlineLvl w:val="1"/>
    </w:pPr>
    <w:rPr>
      <w:rFonts w:ascii="Calibri" w:hAnsi="Calibri"/>
      <w:b/>
      <w:sz w:val="30"/>
      <w:szCs w:val="28"/>
      <w:lang w:val="en-US" w:eastAsia="zh-CN" w:bidi="ar-SA"/>
    </w:rPr>
  </w:style>
  <w:style w:type="paragraph" w:styleId="1477">
    <w:name w:val="我的正文"/>
    <w:basedOn w:val="1013"/>
    <w:next w:val="1477"/>
    <w:link w:val="1013"/>
    <w:qFormat/>
    <w:pPr>
      <w:ind w:firstLine="420"/>
      <w:jc w:val="left"/>
      <w:spacing w:line="360" w:lineRule="auto"/>
      <w:widowControl/>
    </w:pPr>
    <w:rPr>
      <w:rFonts w:ascii="宋体" w:hAnsi="宋体" w:eastAsia="Calibri" w:cs="宋体"/>
      <w:sz w:val="20"/>
      <w:lang w:val="zh-CN"/>
    </w:rPr>
  </w:style>
  <w:style w:type="paragraph" w:styleId="1478">
    <w:name w:val="xl50"/>
    <w:basedOn w:val="1013"/>
    <w:next w:val="1478"/>
    <w:link w:val="101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79">
    <w:name w:val="样式 段后: 0.5 行 左  0.75 字符"/>
    <w:basedOn w:val="1013"/>
    <w:next w:val="1479"/>
    <w:link w:val="1013"/>
    <w:qFormat/>
    <w:pPr>
      <w:ind w:firstLine="420"/>
      <w:spacing w:line="360" w:lineRule="auto"/>
      <w:widowControl/>
    </w:pPr>
    <w:rPr>
      <w:rFonts w:ascii="Calibri" w:hAnsi="Arial" w:eastAsia="Calibri" w:cs="Arial"/>
      <w:sz w:val="20"/>
      <w:lang w:val="zh-CN"/>
    </w:rPr>
  </w:style>
  <w:style w:type="paragraph" w:styleId="1480">
    <w:name w:val="表头_5"/>
    <w:basedOn w:val="1013"/>
    <w:next w:val="1480"/>
    <w:link w:val="1013"/>
    <w:qFormat/>
    <w:pPr>
      <w:spacing w:line="360" w:lineRule="auto"/>
    </w:pPr>
    <w:rPr>
      <w:rFonts w:ascii="Calibri" w:hAnsi="Calibri" w:eastAsia="Calibri" w:cs="宋体"/>
      <w:b/>
      <w:bCs/>
      <w:sz w:val="28"/>
      <w:lang w:val="zh-CN"/>
    </w:rPr>
  </w:style>
  <w:style w:type="paragraph" w:styleId="1481">
    <w:name w:val="Char Char1 Char"/>
    <w:basedOn w:val="1013"/>
    <w:next w:val="1481"/>
    <w:link w:val="1013"/>
    <w:qFormat/>
    <w:pPr>
      <w:jc w:val="left"/>
      <w:spacing w:after="160" w:line="240" w:lineRule="exact"/>
      <w:widowControl/>
    </w:pPr>
    <w:rPr>
      <w:rFonts w:ascii="Verdana" w:hAnsi="Verdana" w:eastAsia="Calibri" w:cs="宋体"/>
      <w:sz w:val="20"/>
      <w:szCs w:val="20"/>
      <w:lang w:val="zh-CN" w:eastAsia="en-US"/>
    </w:rPr>
  </w:style>
  <w:style w:type="paragraph" w:styleId="1482">
    <w:name w:val="标题1，章节第一层"/>
    <w:basedOn w:val="1449"/>
    <w:next w:val="1449"/>
    <w:link w:val="1013"/>
    <w:qFormat/>
    <w:pPr>
      <w:ind w:left="482"/>
      <w:tabs>
        <w:tab w:val="left" w:pos="693" w:leader="none"/>
      </w:tabs>
      <w:outlineLvl w:val="0"/>
    </w:pPr>
    <w:rPr>
      <w:color w:val="000000"/>
      <w:sz w:val="24"/>
      <w:szCs w:val="24"/>
    </w:rPr>
  </w:style>
  <w:style w:type="paragraph" w:styleId="1483">
    <w:name w:val="马刚标题3"/>
    <w:basedOn w:val="1013"/>
    <w:next w:val="1013"/>
    <w:link w:val="1013"/>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
      <w:bCs/>
      <w:sz w:val="24"/>
      <w:szCs w:val="20"/>
      <w:lang w:val="zh-CN"/>
    </w:rPr>
  </w:style>
  <w:style w:type="paragraph" w:styleId="1484">
    <w:name w:val="xl43"/>
    <w:basedOn w:val="1013"/>
    <w:next w:val="1484"/>
    <w:link w:val="101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85">
    <w:name w:val="xl36"/>
    <w:basedOn w:val="1013"/>
    <w:next w:val="1485"/>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86">
    <w:name w:val="项目符号：一级"/>
    <w:basedOn w:val="1449"/>
    <w:next w:val="1449"/>
    <w:link w:val="1013"/>
    <w:qFormat/>
    <w:pPr>
      <w:ind w:right="-134"/>
    </w:pPr>
    <w:rPr>
      <w:bCs w:val="0"/>
    </w:rPr>
  </w:style>
  <w:style w:type="paragraph" w:styleId="1487">
    <w:name w:val="Test2"/>
    <w:basedOn w:val="1015"/>
    <w:next w:val="1487"/>
    <w:link w:val="1013"/>
    <w:qFormat/>
    <w:pPr>
      <w:jc w:val="center"/>
      <w:spacing w:before="0" w:line="480" w:lineRule="exact"/>
      <w:widowControl/>
    </w:pPr>
    <w:rPr>
      <w:rFonts w:ascii="黑体" w:eastAsia="黑体" w:cs="Times New Roman"/>
      <w:b/>
      <w:bCs/>
      <w:sz w:val="24"/>
      <w:szCs w:val="24"/>
    </w:rPr>
  </w:style>
  <w:style w:type="paragraph" w:styleId="1488">
    <w:name w:val="丁华正文"/>
    <w:basedOn w:val="1091"/>
    <w:next w:val="1488"/>
    <w:link w:val="1013"/>
    <w:qFormat/>
    <w:pPr>
      <w:ind w:left="0" w:firstLine="510"/>
      <w:spacing w:after="0" w:line="360" w:lineRule="auto"/>
    </w:pPr>
    <w:rPr>
      <w:b w:val="0"/>
      <w:position w:val="0"/>
      <w:sz w:val="24"/>
    </w:rPr>
  </w:style>
  <w:style w:type="paragraph" w:styleId="1489">
    <w:name w:val="xl45"/>
    <w:basedOn w:val="1013"/>
    <w:next w:val="1489"/>
    <w:link w:val="1013"/>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b/>
      <w:bCs/>
      <w:sz w:val="20"/>
      <w:szCs w:val="20"/>
      <w:lang w:val="zh-CN"/>
    </w:rPr>
  </w:style>
  <w:style w:type="paragraph" w:styleId="1490">
    <w:name w:val="xl38"/>
    <w:basedOn w:val="1013"/>
    <w:next w:val="1490"/>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91">
    <w:name w:val="表格抬头"/>
    <w:basedOn w:val="1013"/>
    <w:next w:val="1491"/>
    <w:link w:val="1492"/>
    <w:qFormat/>
    <w:pPr>
      <w:jc w:val="center"/>
    </w:pPr>
    <w:rPr>
      <w:rFonts w:ascii="黑体" w:eastAsia="黑体"/>
      <w:b/>
      <w:szCs w:val="20"/>
    </w:rPr>
  </w:style>
  <w:style w:type="character" w:styleId="1492">
    <w:name w:val="表格抬头 Char"/>
    <w:next w:val="1492"/>
    <w:link w:val="1491"/>
    <w:qFormat/>
    <w:rPr>
      <w:rFonts w:ascii="黑体" w:eastAsia="黑体"/>
      <w:b/>
      <w:sz w:val="21"/>
    </w:rPr>
  </w:style>
  <w:style w:type="paragraph" w:styleId="1493">
    <w:name w:val="插图"/>
    <w:basedOn w:val="1013"/>
    <w:next w:val="1493"/>
    <w:link w:val="1013"/>
    <w:qFormat/>
    <w:pPr>
      <w:jc w:val="center"/>
      <w:tabs>
        <w:tab w:val="left" w:pos="1620" w:leader="none"/>
      </w:tabs>
    </w:pPr>
    <w:rPr>
      <w:rFonts w:ascii="Calibri" w:hAnsi="Calibri" w:eastAsia="Calibri" w:cs="宋体"/>
      <w:bCs/>
      <w:color w:val="000000"/>
      <w:sz w:val="20"/>
      <w:szCs w:val="22"/>
      <w:lang w:val="zh-CN"/>
    </w:rPr>
  </w:style>
  <w:style w:type="paragraph" w:styleId="1494">
    <w:name w:val="Char Char Char Char Char Char Char Char Char Char Char1 Char Char Char1"/>
    <w:basedOn w:val="1013"/>
    <w:next w:val="1494"/>
    <w:link w:val="1013"/>
    <w:semiHidden/>
    <w:qFormat/>
    <w:pPr>
      <w:ind w:firstLine="200"/>
      <w:jc w:val="left"/>
    </w:pPr>
    <w:rPr>
      <w:rFonts w:ascii="Tahoma" w:hAnsi="Tahoma" w:eastAsia="Calibri" w:cs="宋体"/>
      <w:sz w:val="24"/>
      <w:szCs w:val="24"/>
      <w:lang w:val="zh-CN"/>
    </w:rPr>
  </w:style>
  <w:style w:type="paragraph" w:styleId="1495">
    <w:name w:val="xl56"/>
    <w:basedOn w:val="1013"/>
    <w:next w:val="1495"/>
    <w:link w:val="101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96">
    <w:name w:val="符号与编号 Char"/>
    <w:basedOn w:val="1013"/>
    <w:next w:val="1496"/>
    <w:link w:val="1013"/>
    <w:qFormat/>
    <w:pPr>
      <w:ind w:left="720"/>
      <w:spacing w:after="200" w:line="400" w:lineRule="atLeast"/>
      <w:tabs>
        <w:tab w:val="left" w:pos="720" w:leader="none"/>
      </w:tabs>
    </w:pPr>
    <w:rPr>
      <w:rFonts w:ascii="Calibri" w:hAnsi="Calibri" w:eastAsia="Calibri" w:cs="宋体"/>
      <w:sz w:val="24"/>
      <w:szCs w:val="24"/>
      <w:lang w:val="zh-CN"/>
    </w:rPr>
  </w:style>
  <w:style w:type="paragraph" w:styleId="1497">
    <w:name w:val="正文文本 New New"/>
    <w:basedOn w:val="1013"/>
    <w:next w:val="1497"/>
    <w:link w:val="1013"/>
    <w:qFormat/>
    <w:pPr>
      <w:ind w:firstLine="200"/>
      <w:spacing w:before="60" w:after="60" w:line="360" w:lineRule="auto"/>
      <w:widowControl/>
    </w:pPr>
    <w:rPr>
      <w:rFonts w:ascii="Calibri" w:hAnsi="Calibri" w:eastAsia="华文楷体" w:cs="宋体"/>
      <w:sz w:val="24"/>
      <w:szCs w:val="24"/>
      <w:lang w:val="zh-CN"/>
    </w:rPr>
  </w:style>
  <w:style w:type="paragraph" w:styleId="1498">
    <w:name w:val="tableau"/>
    <w:basedOn w:val="1013"/>
    <w:next w:val="1498"/>
    <w:link w:val="1013"/>
    <w:qFormat/>
    <w:pPr>
      <w:jc w:val="center"/>
      <w:spacing w:before="20" w:after="20"/>
      <w:widowControl/>
    </w:pPr>
    <w:rPr>
      <w:rFonts w:ascii="Arial" w:hAnsi="Arial" w:eastAsia="Calibri" w:cs="宋体"/>
      <w:sz w:val="16"/>
      <w:szCs w:val="20"/>
      <w:lang w:val="en-GB" w:eastAsia="en-US"/>
    </w:rPr>
  </w:style>
  <w:style w:type="paragraph" w:styleId="1499">
    <w:name w:val="丁华标题3"/>
    <w:basedOn w:val="1500"/>
    <w:next w:val="1488"/>
    <w:link w:val="1013"/>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500">
    <w:name w:val="丁华标题2"/>
    <w:basedOn w:val="1015"/>
    <w:next w:val="1488"/>
    <w:link w:val="1013"/>
    <w:qFormat/>
    <w:pPr>
      <w:ind w:left="360" w:hanging="360"/>
      <w:jc w:val="left"/>
      <w:spacing w:before="120" w:after="120" w:line="415" w:lineRule="auto"/>
      <w:tabs>
        <w:tab w:val="left" w:pos="360" w:leader="none"/>
        <w:tab w:val="left" w:pos="1004" w:leader="none"/>
      </w:tabs>
    </w:pPr>
    <w:rPr>
      <w:rFonts w:eastAsia="黑体" w:cs="Times New Roman"/>
      <w:sz w:val="28"/>
      <w:szCs w:val="20"/>
    </w:rPr>
  </w:style>
  <w:style w:type="paragraph" w:styleId="1501">
    <w:name w:val="正文2"/>
    <w:basedOn w:val="1013"/>
    <w:next w:val="1501"/>
    <w:link w:val="1013"/>
    <w:qFormat/>
    <w:pPr>
      <w:ind w:firstLine="510"/>
      <w:spacing w:before="156" w:line="360" w:lineRule="auto"/>
    </w:pPr>
    <w:rPr>
      <w:rFonts w:ascii="Calibri" w:hAnsi="Calibri" w:eastAsia="Calibri" w:cs="宋体"/>
      <w:sz w:val="24"/>
      <w:szCs w:val="20"/>
      <w:lang w:val="zh-CN"/>
    </w:rPr>
  </w:style>
  <w:style w:type="paragraph" w:styleId="1502">
    <w:name w:val="Char Char Char Char Char Char Char Char Char Char Char Char Char Char Char Char Char Char Char Char Char Char Char"/>
    <w:basedOn w:val="1013"/>
    <w:next w:val="1502"/>
    <w:link w:val="1013"/>
    <w:qFormat/>
    <w:rPr>
      <w:rFonts w:ascii="Tahoma" w:hAnsi="Tahoma" w:eastAsia="Calibri" w:cs="宋体"/>
      <w:sz w:val="24"/>
      <w:szCs w:val="20"/>
      <w:lang w:val="zh-CN"/>
    </w:rPr>
  </w:style>
  <w:style w:type="paragraph" w:styleId="1503">
    <w:name w:val="font10"/>
    <w:basedOn w:val="1013"/>
    <w:next w:val="1503"/>
    <w:link w:val="1013"/>
    <w:qFormat/>
    <w:pPr>
      <w:jc w:val="left"/>
      <w:spacing w:before="100" w:beforeAutospacing="1" w:after="100" w:afterAutospacing="1"/>
      <w:widowControl/>
    </w:pPr>
    <w:rPr>
      <w:rFonts w:ascii="楷体_GB2312" w:hAnsi="宋体" w:eastAsia="楷体_GB2312" w:cs="宋体"/>
      <w:b/>
      <w:bCs/>
      <w:sz w:val="18"/>
      <w:szCs w:val="18"/>
      <w:lang w:val="zh-CN"/>
    </w:rPr>
  </w:style>
  <w:style w:type="paragraph" w:styleId="1504">
    <w:name w:val="样式 加点正文 + 段前: 0.5 行 段后: 0.5 行1"/>
    <w:basedOn w:val="1013"/>
    <w:next w:val="1504"/>
    <w:link w:val="1013"/>
    <w:qFormat/>
    <w:pPr>
      <w:ind w:left="1268"/>
      <w:spacing w:after="200" w:line="300" w:lineRule="auto"/>
      <w:tabs>
        <w:tab w:val="left" w:pos="1268" w:leader="none"/>
      </w:tabs>
    </w:pPr>
    <w:rPr>
      <w:rFonts w:ascii="Calibri" w:hAnsi="Calibri" w:eastAsia="Calibri" w:cs="宋体"/>
      <w:sz w:val="24"/>
      <w:szCs w:val="20"/>
      <w:lang w:val="zh-CN"/>
    </w:rPr>
  </w:style>
  <w:style w:type="paragraph" w:styleId="1505">
    <w:name w:val="正文lzq"/>
    <w:basedOn w:val="1013"/>
    <w:next w:val="1505"/>
    <w:link w:val="1013"/>
    <w:qFormat/>
    <w:pPr>
      <w:ind w:firstLine="480"/>
      <w:spacing w:line="360" w:lineRule="auto"/>
    </w:pPr>
    <w:rPr>
      <w:rFonts w:ascii="Calibri" w:hAnsi="Calibri" w:eastAsia="Calibri" w:cs="宋体"/>
      <w:sz w:val="24"/>
      <w:szCs w:val="20"/>
      <w:lang w:val="zh-CN"/>
    </w:rPr>
  </w:style>
  <w:style w:type="paragraph" w:styleId="1506">
    <w:name w:val="正文 首行缩进:  2 字符 Char Char"/>
    <w:basedOn w:val="1013"/>
    <w:next w:val="1506"/>
    <w:link w:val="1013"/>
    <w:qFormat/>
    <w:pPr>
      <w:ind w:firstLine="480"/>
      <w:spacing w:line="360" w:lineRule="auto"/>
    </w:pPr>
    <w:rPr>
      <w:rFonts w:ascii="楷体_GB2312" w:hAnsi="Calibri" w:eastAsia="楷体_GB2312" w:cs="宋体"/>
      <w:bCs/>
      <w:sz w:val="24"/>
      <w:szCs w:val="24"/>
      <w:lang w:val="zh-CN"/>
    </w:rPr>
  </w:style>
  <w:style w:type="paragraph" w:styleId="1507">
    <w:name w:val="xl41"/>
    <w:basedOn w:val="1013"/>
    <w:next w:val="1507"/>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508">
    <w:name w:val="Char Char1"/>
    <w:basedOn w:val="1013"/>
    <w:next w:val="1508"/>
    <w:link w:val="1013"/>
    <w:qFormat/>
    <w:rPr>
      <w:rFonts w:ascii="Tahoma" w:hAnsi="Tahoma" w:eastAsia="Calibri" w:cs="Tahoma"/>
      <w:sz w:val="24"/>
      <w:szCs w:val="20"/>
      <w:lang w:val="zh-CN"/>
    </w:rPr>
  </w:style>
  <w:style w:type="paragraph" w:styleId="1509">
    <w:name w:val="新图表正文"/>
    <w:next w:val="1509"/>
    <w:link w:val="1510"/>
    <w:qFormat/>
    <w:pPr>
      <w:jc w:val="both"/>
    </w:pPr>
    <w:rPr>
      <w:rFonts w:ascii="宋体" w:hAnsi="宋体"/>
      <w:sz w:val="18"/>
      <w:szCs w:val="21"/>
      <w:lang w:val="en-US" w:eastAsia="zh-CN" w:bidi="ar-SA"/>
    </w:rPr>
  </w:style>
  <w:style w:type="character" w:styleId="1510">
    <w:name w:val="新图表正文 Char Char"/>
    <w:next w:val="1510"/>
    <w:link w:val="1509"/>
    <w:qFormat/>
    <w:rPr>
      <w:rFonts w:ascii="宋体" w:hAnsi="宋体"/>
      <w:sz w:val="18"/>
      <w:szCs w:val="21"/>
      <w:lang w:bidi="ar-SA"/>
    </w:rPr>
  </w:style>
  <w:style w:type="paragraph" w:styleId="1511">
    <w:name w:val="Char2 Char Char Char Char Char Char1"/>
    <w:basedOn w:val="1013"/>
    <w:next w:val="1511"/>
    <w:link w:val="1013"/>
    <w:qFormat/>
    <w:pPr>
      <w:ind w:hanging="425"/>
      <w:keepNext/>
      <w:spacing w:before="80" w:after="80"/>
      <w:widowControl/>
      <w:tabs>
        <w:tab w:val="left" w:pos="425" w:leader="none"/>
      </w:tabs>
    </w:pPr>
    <w:rPr>
      <w:rFonts w:ascii="Arial" w:hAnsi="Arial" w:eastAsia="Calibri" w:cs="Arial"/>
      <w:sz w:val="20"/>
      <w:szCs w:val="20"/>
      <w:lang w:val="zh-CN"/>
    </w:rPr>
  </w:style>
  <w:style w:type="paragraph" w:styleId="1512">
    <w:name w:val="xl58"/>
    <w:basedOn w:val="1013"/>
    <w:next w:val="1512"/>
    <w:link w:val="1013"/>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i/>
      <w:iCs/>
      <w:sz w:val="20"/>
      <w:szCs w:val="20"/>
      <w:lang w:val="zh-CN"/>
    </w:rPr>
  </w:style>
  <w:style w:type="paragraph" w:styleId="1513">
    <w:name w:val="font14"/>
    <w:basedOn w:val="1013"/>
    <w:next w:val="1513"/>
    <w:link w:val="1013"/>
    <w:qFormat/>
    <w:pPr>
      <w:jc w:val="left"/>
      <w:spacing w:before="100" w:beforeAutospacing="1" w:after="100" w:afterAutospacing="1"/>
      <w:widowControl/>
    </w:pPr>
    <w:rPr>
      <w:rFonts w:ascii="Calibri" w:hAnsi="Calibri" w:eastAsia="Calibri" w:cs="宋体"/>
      <w:sz w:val="36"/>
      <w:szCs w:val="36"/>
      <w:lang w:val="zh-CN"/>
    </w:rPr>
  </w:style>
  <w:style w:type="paragraph" w:styleId="1514">
    <w:name w:val="段 Char"/>
    <w:next w:val="1514"/>
    <w:link w:val="1013"/>
    <w:qFormat/>
    <w:pPr>
      <w:ind w:firstLine="200"/>
      <w:jc w:val="both"/>
    </w:pPr>
    <w:rPr>
      <w:rFonts w:ascii="宋体"/>
      <w:sz w:val="21"/>
      <w:lang w:val="en-US" w:eastAsia="zh-CN" w:bidi="ar-SA"/>
    </w:rPr>
  </w:style>
  <w:style w:type="paragraph" w:styleId="1515">
    <w:name w:val="xl55"/>
    <w:basedOn w:val="1013"/>
    <w:next w:val="1515"/>
    <w:link w:val="1013"/>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sz w:val="20"/>
      <w:szCs w:val="20"/>
      <w:lang w:val="zh-CN"/>
    </w:rPr>
  </w:style>
  <w:style w:type="paragraph" w:styleId="1516">
    <w:name w:val="默认段落字体 Para Char Char Char Char Char Char Char Char Char1 Char Char Char Char Char Char Char"/>
    <w:basedOn w:val="1047"/>
    <w:next w:val="1516"/>
    <w:link w:val="1013"/>
    <w:qFormat/>
    <w:rPr>
      <w:rFonts w:ascii="Tahoma" w:hAnsi="Tahoma"/>
      <w:szCs w:val="24"/>
    </w:rPr>
  </w:style>
  <w:style w:type="paragraph" w:styleId="1517">
    <w:name w:val="Char Char Char Char Char"/>
    <w:basedOn w:val="1013"/>
    <w:next w:val="1517"/>
    <w:link w:val="1013"/>
    <w:qFormat/>
    <w:rPr>
      <w:rFonts w:ascii="Tahoma" w:hAnsi="Tahoma" w:eastAsia="Calibri" w:cs="Tahoma"/>
      <w:sz w:val="24"/>
      <w:szCs w:val="20"/>
      <w:lang w:val="zh-CN"/>
    </w:rPr>
  </w:style>
  <w:style w:type="paragraph" w:styleId="1518">
    <w:name w:val="Char Char Char"/>
    <w:basedOn w:val="1013"/>
    <w:next w:val="1518"/>
    <w:link w:val="1013"/>
    <w:qFormat/>
    <w:rPr>
      <w:rFonts w:ascii="Tahoma" w:hAnsi="Tahoma" w:eastAsia="Calibri" w:cs="宋体"/>
      <w:sz w:val="24"/>
      <w:szCs w:val="20"/>
      <w:lang w:val="zh-CN"/>
    </w:rPr>
  </w:style>
  <w:style w:type="paragraph" w:styleId="1519">
    <w:name w:val="一级标题"/>
    <w:basedOn w:val="1013"/>
    <w:next w:val="1519"/>
    <w:link w:val="1013"/>
    <w:qFormat/>
    <w:pPr>
      <w:ind w:left="900" w:hanging="420"/>
      <w:spacing w:line="360" w:lineRule="auto"/>
      <w:tabs>
        <w:tab w:val="left" w:pos="903" w:leader="none"/>
      </w:tabs>
    </w:pPr>
    <w:rPr>
      <w:rFonts w:ascii="Arial" w:hAnsi="Arial" w:eastAsia="Calibri" w:cs="Arial"/>
      <w:sz w:val="24"/>
      <w:szCs w:val="20"/>
      <w:lang w:val="zh-CN"/>
    </w:rPr>
  </w:style>
  <w:style w:type="paragraph" w:styleId="1520">
    <w:name w:val="xl52"/>
    <w:basedOn w:val="1013"/>
    <w:next w:val="1520"/>
    <w:link w:val="1013"/>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521">
    <w:name w:val="Pa5"/>
    <w:basedOn w:val="1013"/>
    <w:next w:val="1013"/>
    <w:link w:val="1013"/>
    <w:qFormat/>
    <w:pPr>
      <w:jc w:val="left"/>
      <w:spacing w:line="241" w:lineRule="atLeast"/>
    </w:pPr>
    <w:rPr>
      <w:rFonts w:ascii="HYDaHeiJ" w:hAnsi="Calibri" w:eastAsia="HYDaHeiJ" w:cs="宋体"/>
      <w:sz w:val="24"/>
      <w:szCs w:val="24"/>
      <w:lang w:val="zh-CN"/>
    </w:rPr>
  </w:style>
  <w:style w:type="paragraph" w:styleId="1522">
    <w:name w:val="小四 段落 宋体 Char Char"/>
    <w:basedOn w:val="1013"/>
    <w:next w:val="1522"/>
    <w:link w:val="1013"/>
    <w:qFormat/>
    <w:pPr>
      <w:ind w:firstLine="480"/>
      <w:spacing w:line="360" w:lineRule="auto"/>
    </w:pPr>
    <w:rPr>
      <w:rFonts w:ascii="宋体" w:hAnsi="宋体" w:eastAsia="Calibri" w:cs="宋体"/>
      <w:sz w:val="24"/>
      <w:szCs w:val="24"/>
      <w:lang w:val="zh-CN"/>
    </w:rPr>
  </w:style>
  <w:style w:type="paragraph" w:styleId="1523">
    <w:name w:val="xl40"/>
    <w:basedOn w:val="1013"/>
    <w:next w:val="1523"/>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524">
    <w:name w:val="段落"/>
    <w:basedOn w:val="1013"/>
    <w:next w:val="1524"/>
    <w:link w:val="1013"/>
    <w:qFormat/>
    <w:pPr>
      <w:ind w:firstLine="480"/>
      <w:spacing w:line="460" w:lineRule="exact"/>
    </w:pPr>
    <w:rPr>
      <w:rFonts w:ascii="Calibri" w:hAnsi="Calibri" w:eastAsia="Calibri" w:cs="宋体"/>
      <w:sz w:val="24"/>
      <w:szCs w:val="20"/>
      <w:lang w:val="zh-CN"/>
    </w:rPr>
  </w:style>
  <w:style w:type="paragraph" w:styleId="1525">
    <w:name w:val="公文标题 2"/>
    <w:basedOn w:val="1013"/>
    <w:next w:val="1526"/>
    <w:link w:val="1013"/>
    <w:qFormat/>
    <w:pPr>
      <w:outlineLvl w:val="1"/>
    </w:pPr>
    <w:rPr>
      <w:rFonts w:ascii="仿宋_GB2312" w:hAnsi="宋体" w:eastAsia="仿宋_GB2312" w:cs="宋体"/>
      <w:sz w:val="28"/>
      <w:szCs w:val="24"/>
      <w:lang w:val="zh-CN"/>
    </w:rPr>
  </w:style>
  <w:style w:type="paragraph" w:styleId="1526">
    <w:name w:val="公文正文"/>
    <w:basedOn w:val="1058"/>
    <w:next w:val="1526"/>
    <w:link w:val="1013"/>
    <w:qFormat/>
    <w:pPr>
      <w:ind w:left="0" w:firstLine="200"/>
      <w:spacing w:after="0"/>
    </w:pPr>
    <w:rPr>
      <w:rFonts w:ascii="仿宋_GB2312" w:hAnsi="宋体" w:eastAsia="仿宋_GB2312"/>
      <w:sz w:val="28"/>
      <w:szCs w:val="24"/>
    </w:rPr>
  </w:style>
  <w:style w:type="paragraph" w:styleId="1527">
    <w:name w:val="符号与编号"/>
    <w:basedOn w:val="1013"/>
    <w:next w:val="1527"/>
    <w:link w:val="1013"/>
    <w:qFormat/>
    <w:pPr>
      <w:ind w:left="900" w:hanging="420"/>
      <w:spacing w:after="200" w:line="400" w:lineRule="atLeast"/>
      <w:tabs>
        <w:tab w:val="left" w:pos="900" w:leader="none"/>
      </w:tabs>
    </w:pPr>
    <w:rPr>
      <w:rFonts w:ascii="Calibri" w:hAnsi="Calibri" w:eastAsia="Calibri" w:cs="宋体"/>
      <w:sz w:val="24"/>
      <w:szCs w:val="24"/>
      <w:lang w:val="zh-CN"/>
    </w:rPr>
  </w:style>
  <w:style w:type="paragraph" w:styleId="1528">
    <w:name w:val="正文 + Arial Char"/>
    <w:basedOn w:val="1013"/>
    <w:next w:val="1528"/>
    <w:link w:val="1013"/>
    <w:qFormat/>
    <w:pPr>
      <w:ind w:left="315" w:hanging="315"/>
      <w:spacing w:line="300" w:lineRule="auto"/>
      <w:widowControl/>
      <w:tabs>
        <w:tab w:val="left" w:pos="315" w:leader="none"/>
      </w:tabs>
    </w:pPr>
    <w:rPr>
      <w:rFonts w:ascii="Arial" w:hAnsi="Arial" w:eastAsia="Calibri" w:cs="Arial"/>
      <w:b/>
      <w:color w:val="000000"/>
      <w:sz w:val="20"/>
      <w:szCs w:val="20"/>
      <w:lang w:val="zh-CN"/>
    </w:rPr>
  </w:style>
  <w:style w:type="paragraph" w:styleId="1529">
    <w:name w:val="xl37"/>
    <w:basedOn w:val="1013"/>
    <w:next w:val="1529"/>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530">
    <w:name w:val="Pa6"/>
    <w:basedOn w:val="1013"/>
    <w:next w:val="1013"/>
    <w:link w:val="1013"/>
    <w:qFormat/>
    <w:pPr>
      <w:jc w:val="left"/>
      <w:spacing w:line="241" w:lineRule="atLeast"/>
    </w:pPr>
    <w:rPr>
      <w:rFonts w:ascii="HYDaHeiJ" w:hAnsi="Calibri" w:eastAsia="HYDaHeiJ" w:cs="宋体"/>
      <w:sz w:val="24"/>
      <w:szCs w:val="24"/>
      <w:lang w:val="zh-CN"/>
    </w:rPr>
  </w:style>
  <w:style w:type="paragraph" w:styleId="1531">
    <w:name w:val="表格文字"/>
    <w:basedOn w:val="1013"/>
    <w:next w:val="1531"/>
    <w:link w:val="1013"/>
    <w:qFormat/>
    <w:pPr>
      <w:ind w:firstLine="200"/>
      <w:jc w:val="left"/>
      <w:spacing w:line="360" w:lineRule="auto"/>
    </w:pPr>
    <w:rPr>
      <w:rFonts w:ascii="Arial" w:hAnsi="Arial" w:eastAsia="Calibri" w:cs="宋体"/>
      <w:sz w:val="24"/>
      <w:szCs w:val="20"/>
      <w:lang w:val="zh-CN"/>
    </w:rPr>
  </w:style>
  <w:style w:type="paragraph" w:styleId="1532">
    <w:name w:val="xl47"/>
    <w:basedOn w:val="1013"/>
    <w:next w:val="1532"/>
    <w:link w:val="101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533">
    <w:name w:val="xl24"/>
    <w:basedOn w:val="1013"/>
    <w:next w:val="1533"/>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534">
    <w:name w:val="样式 标题 2第一章 标题 2Heading 2 HiddenHeading 2 CCBSheading 2H2h2..."/>
    <w:basedOn w:val="1015"/>
    <w:next w:val="1534"/>
    <w:link w:val="1013"/>
    <w:qFormat/>
    <w:pPr>
      <w:ind w:left="360" w:hanging="360"/>
      <w:jc w:val="center"/>
      <w:keepLines w:val="0"/>
      <w:spacing w:before="0"/>
      <w:tabs>
        <w:tab w:val="left" w:pos="360" w:leader="none"/>
      </w:tabs>
    </w:pPr>
    <w:rPr>
      <w:rFonts w:ascii="黑体" w:hAnsi="Times New Roman" w:eastAsia="黑体" w:cs="宋体"/>
      <w:sz w:val="32"/>
      <w:szCs w:val="20"/>
    </w:rPr>
  </w:style>
  <w:style w:type="paragraph" w:styleId="1535">
    <w:name w:val="默认段落字体 Para Char"/>
    <w:basedOn w:val="1013"/>
    <w:next w:val="1535"/>
    <w:link w:val="1013"/>
    <w:qFormat/>
    <w:rPr>
      <w:rFonts w:ascii="Calibri" w:hAnsi="Calibri" w:eastAsia="Calibri" w:cs="宋体"/>
      <w:sz w:val="24"/>
      <w:szCs w:val="24"/>
      <w:lang w:val="zh-CN"/>
    </w:rPr>
  </w:style>
  <w:style w:type="paragraph" w:styleId="1536">
    <w:name w:val="Char Char Char Char Char Char Char"/>
    <w:basedOn w:val="1013"/>
    <w:next w:val="1536"/>
    <w:link w:val="1013"/>
    <w:qFormat/>
    <w:pPr>
      <w:tabs>
        <w:tab w:val="left" w:pos="360" w:leader="none"/>
      </w:tabs>
    </w:pPr>
    <w:rPr>
      <w:b/>
      <w:position w:val="-10"/>
      <w:sz w:val="24"/>
      <w:szCs w:val="24"/>
    </w:rPr>
  </w:style>
  <w:style w:type="paragraph" w:styleId="1537">
    <w:name w:val="xl60"/>
    <w:basedOn w:val="1013"/>
    <w:next w:val="1537"/>
    <w:link w:val="101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538">
    <w:name w:val="标题4，章节第四层"/>
    <w:basedOn w:val="1013"/>
    <w:next w:val="1013"/>
    <w:link w:val="1013"/>
    <w:qFormat/>
    <w:pPr>
      <w:spacing w:line="360" w:lineRule="auto"/>
      <w:tabs>
        <w:tab w:val="left" w:pos="0" w:leader="none"/>
      </w:tabs>
      <w:outlineLvl w:val="3"/>
    </w:pPr>
    <w:rPr>
      <w:rFonts w:ascii="宋体" w:hAnsi="宋体" w:eastAsia="Calibri" w:cs="宋体"/>
      <w:b/>
      <w:sz w:val="24"/>
      <w:szCs w:val="24"/>
      <w:lang w:val="zh-CN"/>
    </w:rPr>
  </w:style>
  <w:style w:type="paragraph" w:styleId="1539">
    <w:name w:val="xl51"/>
    <w:basedOn w:val="1013"/>
    <w:next w:val="1539"/>
    <w:link w:val="101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540">
    <w:name w:val="表格内文字"/>
    <w:basedOn w:val="1013"/>
    <w:next w:val="1540"/>
    <w:link w:val="1013"/>
    <w:qFormat/>
    <w:pPr>
      <w:spacing w:line="300" w:lineRule="atLeast"/>
    </w:pPr>
    <w:rPr>
      <w:rFonts w:ascii="Calibri" w:hAnsi="Calibri" w:eastAsia="Calibri" w:cs="宋体"/>
      <w:sz w:val="18"/>
      <w:szCs w:val="24"/>
      <w:lang w:val="zh-CN"/>
    </w:rPr>
  </w:style>
  <w:style w:type="paragraph" w:styleId="1541">
    <w:name w:val="xl26"/>
    <w:basedOn w:val="1013"/>
    <w:next w:val="1541"/>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542">
    <w:name w:val="Char Char2"/>
    <w:basedOn w:val="1013"/>
    <w:next w:val="1542"/>
    <w:link w:val="1013"/>
    <w:qFormat/>
    <w:rPr>
      <w:rFonts w:ascii="Tahoma" w:hAnsi="Tahoma" w:eastAsia="Calibri" w:cs="宋体"/>
      <w:sz w:val="24"/>
      <w:szCs w:val="20"/>
      <w:lang w:val="zh-CN"/>
    </w:rPr>
  </w:style>
  <w:style w:type="paragraph" w:styleId="1543">
    <w:name w:val="Default Text"/>
    <w:basedOn w:val="1013"/>
    <w:next w:val="1543"/>
    <w:link w:val="1013"/>
    <w:qFormat/>
    <w:pPr>
      <w:jc w:val="left"/>
      <w:widowControl/>
    </w:pPr>
    <w:rPr>
      <w:rFonts w:ascii="Calibri" w:hAnsi="Calibri" w:eastAsia="Calibri" w:cs="宋体"/>
      <w:sz w:val="24"/>
      <w:szCs w:val="20"/>
      <w:lang w:val="zh-CN" w:eastAsia="en-US"/>
    </w:rPr>
  </w:style>
  <w:style w:type="paragraph" w:styleId="1544">
    <w:name w:val="正文 首行缩进:  2 字符 Char"/>
    <w:basedOn w:val="1013"/>
    <w:next w:val="1544"/>
    <w:link w:val="1013"/>
    <w:qFormat/>
    <w:pPr>
      <w:ind w:firstLine="480"/>
      <w:spacing w:line="360" w:lineRule="auto"/>
    </w:pPr>
    <w:rPr>
      <w:rFonts w:ascii="Calibri" w:hAnsi="Calibri" w:eastAsia="Calibri" w:cs="宋体"/>
      <w:sz w:val="24"/>
      <w:szCs w:val="20"/>
      <w:lang w:val="zh-CN"/>
    </w:rPr>
  </w:style>
  <w:style w:type="paragraph" w:styleId="1545">
    <w:name w:val="正文表标题"/>
    <w:next w:val="1390"/>
    <w:link w:val="1013"/>
    <w:qFormat/>
    <w:pPr>
      <w:ind w:left="900" w:hanging="420"/>
      <w:jc w:val="center"/>
      <w:tabs>
        <w:tab w:val="left" w:pos="900" w:leader="none"/>
      </w:tabs>
    </w:pPr>
    <w:rPr>
      <w:rFonts w:ascii="黑体" w:eastAsia="黑体"/>
      <w:sz w:val="21"/>
      <w:lang w:val="en-US" w:eastAsia="zh-CN" w:bidi="ar-SA"/>
    </w:rPr>
  </w:style>
  <w:style w:type="paragraph" w:styleId="1546">
    <w:name w:val="正文 居中"/>
    <w:basedOn w:val="1013"/>
    <w:next w:val="1546"/>
    <w:link w:val="1013"/>
    <w:qFormat/>
    <w:pPr>
      <w:jc w:val="center"/>
      <w:spacing w:line="360" w:lineRule="auto"/>
    </w:pPr>
    <w:rPr>
      <w:rFonts w:ascii="Calibri" w:hAnsi="Calibri" w:eastAsia="Calibri" w:cs="宋体"/>
      <w:sz w:val="24"/>
      <w:szCs w:val="20"/>
      <w:lang w:val="zh-CN"/>
    </w:rPr>
  </w:style>
  <w:style w:type="paragraph" w:styleId="1547">
    <w:name w:val="Char Char Char1"/>
    <w:basedOn w:val="1047"/>
    <w:next w:val="1547"/>
    <w:link w:val="1013"/>
    <w:qFormat/>
    <w:pPr>
      <w:spacing w:line="436" w:lineRule="exact"/>
    </w:pPr>
    <w:rPr>
      <w:b w:val="0"/>
      <w:position w:val="0"/>
      <w:sz w:val="21"/>
      <w:szCs w:val="24"/>
    </w:rPr>
  </w:style>
  <w:style w:type="paragraph" w:styleId="1548">
    <w:name w:val="样式1"/>
    <w:basedOn w:val="1013"/>
    <w:next w:val="1017"/>
    <w:link w:val="1013"/>
    <w:qFormat/>
    <w:pPr>
      <w:ind w:firstLine="480"/>
      <w:spacing w:line="300" w:lineRule="auto"/>
    </w:pPr>
    <w:rPr>
      <w:rFonts w:ascii="宋体"/>
      <w:b/>
      <w:position w:val="-10"/>
      <w:sz w:val="24"/>
      <w:szCs w:val="20"/>
    </w:rPr>
  </w:style>
  <w:style w:type="character" w:styleId="1549">
    <w:name w:val="正文缩进 Char1"/>
    <w:next w:val="1549"/>
    <w:link w:val="1013"/>
    <w:qFormat/>
  </w:style>
  <w:style w:type="paragraph" w:styleId="1550">
    <w:name w:val="1"/>
    <w:basedOn w:val="1013"/>
    <w:next w:val="1098"/>
    <w:link w:val="1013"/>
    <w:qFormat/>
    <w:pPr>
      <w:spacing w:line="360" w:lineRule="auto"/>
    </w:pPr>
    <w:rPr>
      <w:rFonts w:ascii="Calibri" w:hAnsi="Calibri" w:eastAsia="仿宋_GB2312" w:cs="宋体"/>
      <w:sz w:val="24"/>
      <w:szCs w:val="24"/>
      <w:lang w:val="zh-CN"/>
    </w:rPr>
  </w:style>
  <w:style w:type="paragraph" w:styleId="1551">
    <w:name w:val="Char Char Char Char Char Char Char Char Char Char Char"/>
    <w:basedOn w:val="1013"/>
    <w:next w:val="1551"/>
    <w:link w:val="1013"/>
    <w:qFormat/>
    <w:rPr>
      <w:rFonts w:ascii="Tahoma" w:hAnsi="Tahoma" w:eastAsia="Calibri" w:cs="宋体"/>
      <w:sz w:val="24"/>
      <w:szCs w:val="20"/>
      <w:lang w:val="zh-CN"/>
    </w:rPr>
  </w:style>
  <w:style w:type="paragraph" w:styleId="1552">
    <w:name w:val="xl31"/>
    <w:basedOn w:val="1013"/>
    <w:next w:val="1552"/>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lang w:val="zh-CN"/>
    </w:rPr>
  </w:style>
  <w:style w:type="paragraph" w:styleId="1553">
    <w:name w:val="表格1"/>
    <w:basedOn w:val="1013"/>
    <w:next w:val="1553"/>
    <w:link w:val="1013"/>
    <w:qFormat/>
    <w:rPr>
      <w:rFonts w:ascii="宋体" w:hAnsi="Calibri" w:eastAsia="Calibri" w:cs="宋体"/>
      <w:sz w:val="20"/>
      <w:lang w:val="zh-CN"/>
    </w:rPr>
  </w:style>
  <w:style w:type="paragraph" w:styleId="1554">
    <w:name w:val="正文缩进2字符"/>
    <w:basedOn w:val="1013"/>
    <w:next w:val="1554"/>
    <w:link w:val="1013"/>
    <w:qFormat/>
    <w:pPr>
      <w:ind w:firstLine="200"/>
      <w:spacing w:line="300" w:lineRule="auto"/>
    </w:pPr>
    <w:rPr>
      <w:rFonts w:ascii="仿宋_GB2312" w:hAnsi="Calibri" w:eastAsia="仿宋_GB2312" w:cs="宋体"/>
      <w:sz w:val="32"/>
      <w:szCs w:val="32"/>
      <w:lang w:val="zh-CN"/>
    </w:rPr>
  </w:style>
  <w:style w:type="paragraph" w:styleId="1555">
    <w:name w:val="样式 样式 首行缩进:  2 字符 + 行距: 1.5 倍行距"/>
    <w:basedOn w:val="1013"/>
    <w:next w:val="1555"/>
    <w:link w:val="1013"/>
    <w:qFormat/>
    <w:pPr>
      <w:ind w:firstLine="470"/>
      <w:spacing w:line="360" w:lineRule="auto"/>
    </w:pPr>
    <w:rPr>
      <w:rFonts w:ascii="Calibri" w:hAnsi="Calibri" w:eastAsia="Calibri" w:cs="宋体"/>
      <w:sz w:val="24"/>
      <w:szCs w:val="20"/>
      <w:lang w:val="zh-CN"/>
    </w:rPr>
  </w:style>
  <w:style w:type="paragraph" w:styleId="1556">
    <w:name w:val="符号与编号 Char Char"/>
    <w:basedOn w:val="1013"/>
    <w:next w:val="1556"/>
    <w:link w:val="1013"/>
    <w:qFormat/>
    <w:pPr>
      <w:ind w:left="839" w:hanging="419"/>
      <w:spacing w:after="200" w:line="400" w:lineRule="atLeast"/>
      <w:tabs>
        <w:tab w:val="left" w:pos="840" w:leader="none"/>
      </w:tabs>
    </w:pPr>
    <w:rPr>
      <w:rFonts w:ascii="Calibri" w:hAnsi="Calibri" w:eastAsia="Calibri" w:cs="宋体"/>
      <w:sz w:val="24"/>
      <w:szCs w:val="24"/>
      <w:lang w:val="zh-CN"/>
    </w:rPr>
  </w:style>
  <w:style w:type="paragraph" w:styleId="1557">
    <w:name w:val="Char Char1 Char1"/>
    <w:basedOn w:val="1013"/>
    <w:next w:val="1557"/>
    <w:link w:val="1013"/>
    <w:qFormat/>
    <w:pPr>
      <w:jc w:val="left"/>
      <w:spacing w:after="160" w:line="240" w:lineRule="exact"/>
      <w:widowControl/>
    </w:pPr>
    <w:rPr>
      <w:rFonts w:ascii="Verdana" w:hAnsi="Verdana" w:eastAsia="Calibri" w:cs="宋体"/>
      <w:sz w:val="20"/>
      <w:szCs w:val="20"/>
      <w:lang w:val="zh-CN" w:eastAsia="en-US"/>
    </w:rPr>
  </w:style>
  <w:style w:type="paragraph" w:styleId="1558">
    <w:name w:val="Char11"/>
    <w:basedOn w:val="1013"/>
    <w:next w:val="1558"/>
    <w:link w:val="1013"/>
    <w:qFormat/>
    <w:pPr>
      <w:jc w:val="left"/>
      <w:spacing w:after="160" w:line="240" w:lineRule="exact"/>
      <w:widowControl/>
    </w:pPr>
    <w:rPr>
      <w:rFonts w:ascii="Verdana" w:hAnsi="Verdana" w:eastAsia="仿宋_GB2312" w:cs="宋体"/>
      <w:sz w:val="24"/>
      <w:szCs w:val="20"/>
      <w:lang w:val="zh-CN" w:eastAsia="en-US"/>
    </w:rPr>
  </w:style>
  <w:style w:type="paragraph" w:styleId="1559">
    <w:name w:val="样式 样式 首行缩进:  0.74 厘米 行距: 1.5 倍行距 + 段后: 0.5 行"/>
    <w:basedOn w:val="1013"/>
    <w:next w:val="1559"/>
    <w:link w:val="1013"/>
    <w:qFormat/>
    <w:pPr>
      <w:ind w:firstLine="420"/>
      <w:spacing w:line="360" w:lineRule="auto"/>
    </w:pPr>
    <w:rPr>
      <w:rFonts w:ascii="楷体_GB2312" w:hAnsi="Calibri" w:eastAsia="楷体_GB2312" w:cs="宋体"/>
      <w:bCs/>
      <w:sz w:val="24"/>
      <w:szCs w:val="20"/>
      <w:lang w:val="zh-CN"/>
    </w:rPr>
  </w:style>
  <w:style w:type="paragraph" w:styleId="1560">
    <w:name w:val="Table Text Char"/>
    <w:next w:val="1560"/>
    <w:link w:val="1013"/>
    <w:qFormat/>
    <w:pPr>
      <w:spacing w:before="80" w:after="80"/>
    </w:pPr>
    <w:rPr>
      <w:rFonts w:ascii="Arial" w:hAnsi="Arial" w:cs="Arial"/>
      <w:sz w:val="18"/>
      <w:szCs w:val="28"/>
      <w:lang w:val="en-US" w:eastAsia="zh-CN" w:bidi="ar-SA"/>
    </w:rPr>
  </w:style>
  <w:style w:type="paragraph" w:styleId="1561">
    <w:name w:val="xl54"/>
    <w:basedOn w:val="1013"/>
    <w:next w:val="1561"/>
    <w:link w:val="101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Calibri" w:cs="宋体"/>
      <w:b/>
      <w:bCs/>
      <w:sz w:val="20"/>
      <w:szCs w:val="20"/>
      <w:lang w:val="zh-CN"/>
    </w:rPr>
  </w:style>
  <w:style w:type="paragraph" w:styleId="1562">
    <w:name w:val="Char Char Char Char Char Char Char Char"/>
    <w:basedOn w:val="1013"/>
    <w:next w:val="1562"/>
    <w:link w:val="1013"/>
    <w:qFormat/>
    <w:pPr>
      <w:jc w:val="left"/>
      <w:spacing w:after="160" w:line="240" w:lineRule="exact"/>
      <w:widowControl/>
    </w:pPr>
    <w:rPr>
      <w:rFonts w:ascii="Verdana" w:hAnsi="Verdana"/>
      <w:b/>
      <w:position w:val="-10"/>
      <w:sz w:val="20"/>
      <w:szCs w:val="20"/>
      <w:lang w:eastAsia="en-US"/>
    </w:rPr>
  </w:style>
  <w:style w:type="paragraph" w:styleId="1563">
    <w:name w:val="qw"/>
    <w:next w:val="1563"/>
    <w:link w:val="1013"/>
    <w:qFormat/>
    <w:pPr>
      <w:jc w:val="both"/>
      <w:spacing w:line="312" w:lineRule="atLeast"/>
      <w:widowControl w:val="off"/>
    </w:pPr>
    <w:rPr>
      <w:rFonts w:ascii="宋体"/>
      <w:sz w:val="24"/>
      <w:lang w:val="en-US" w:eastAsia="zh-CN" w:bidi="ar-SA"/>
    </w:rPr>
  </w:style>
  <w:style w:type="paragraph" w:styleId="1564">
    <w:name w:val="小四 段落 宋体 Char Char Char Char"/>
    <w:basedOn w:val="1013"/>
    <w:next w:val="1564"/>
    <w:link w:val="1013"/>
    <w:qFormat/>
    <w:pPr>
      <w:ind w:right="-33" w:firstLine="480"/>
      <w:jc w:val="left"/>
      <w:spacing w:line="360" w:lineRule="auto"/>
    </w:pPr>
    <w:rPr>
      <w:rFonts w:ascii="Calibri" w:hAnsi="Calibri" w:eastAsia="Calibri" w:cs="宋体"/>
      <w:sz w:val="24"/>
      <w:szCs w:val="24"/>
      <w:lang w:val="zh-CN"/>
    </w:rPr>
  </w:style>
  <w:style w:type="paragraph" w:styleId="1565">
    <w:name w:val="zw"/>
    <w:basedOn w:val="1013"/>
    <w:next w:val="1565"/>
    <w:link w:val="1013"/>
    <w:qFormat/>
    <w:pPr>
      <w:ind w:firstLine="480"/>
      <w:jc w:val="left"/>
      <w:spacing w:line="360" w:lineRule="auto"/>
      <w:widowControl/>
    </w:pPr>
    <w:rPr>
      <w:rFonts w:ascii="宋体" w:hAnsi="宋体" w:eastAsia="Calibri" w:cs="宋体"/>
      <w:bCs/>
      <w:sz w:val="24"/>
      <w:szCs w:val="20"/>
      <w:lang w:val="zh-CN"/>
    </w:rPr>
  </w:style>
  <w:style w:type="paragraph" w:styleId="1566">
    <w:name w:val="Char Char Char Char Char Char Char Char1"/>
    <w:basedOn w:val="1013"/>
    <w:next w:val="1566"/>
    <w:link w:val="1013"/>
    <w:qFormat/>
    <w:rPr>
      <w:rFonts w:ascii="Tahoma" w:hAnsi="Tahoma" w:eastAsia="Calibri" w:cs="Tahoma"/>
      <w:sz w:val="24"/>
      <w:szCs w:val="20"/>
      <w:lang w:val="zh-CN"/>
    </w:rPr>
  </w:style>
  <w:style w:type="paragraph" w:styleId="1567">
    <w:name w:val="xl42"/>
    <w:basedOn w:val="1013"/>
    <w:next w:val="1567"/>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568">
    <w:name w:val="Char Char Char Char Char Char Char Char Char Char Char Char Char"/>
    <w:basedOn w:val="1047"/>
    <w:next w:val="1568"/>
    <w:link w:val="1013"/>
    <w:qFormat/>
    <w:rPr>
      <w:rFonts w:ascii="Tahoma" w:hAnsi="Tahoma"/>
      <w:b w:val="0"/>
      <w:position w:val="0"/>
      <w:szCs w:val="24"/>
    </w:rPr>
  </w:style>
  <w:style w:type="paragraph" w:styleId="1569">
    <w:name w:val="_Style 42"/>
    <w:basedOn w:val="1013"/>
    <w:next w:val="1056"/>
    <w:link w:val="1013"/>
    <w:qFormat/>
    <w:rPr>
      <w:rFonts w:ascii="楷体_GB2312" w:hAnsi="Arial" w:eastAsia="楷体_GB2312" w:cs="宋体"/>
      <w:sz w:val="28"/>
      <w:szCs w:val="20"/>
      <w:lang w:val="zh-CN"/>
    </w:rPr>
  </w:style>
  <w:style w:type="paragraph" w:styleId="1570">
    <w:name w:val="Char Char Char Char Char Char Char1"/>
    <w:basedOn w:val="1013"/>
    <w:next w:val="1570"/>
    <w:link w:val="1013"/>
    <w:qFormat/>
    <w:pPr>
      <w:jc w:val="left"/>
    </w:pPr>
    <w:rPr>
      <w:rFonts w:ascii="Tahoma" w:hAnsi="Tahoma" w:eastAsia="Calibri" w:cs="宋体"/>
      <w:sz w:val="24"/>
      <w:szCs w:val="20"/>
      <w:lang w:val="zh-CN"/>
    </w:rPr>
  </w:style>
  <w:style w:type="paragraph" w:styleId="1571">
    <w:name w:val="样式 样式 标题 3H3sect1.2.3BOD 0Heading 3 - oldh3l3CTLevel 3 Head... +..."/>
    <w:basedOn w:val="1013"/>
    <w:next w:val="1571"/>
    <w:link w:val="1013"/>
    <w:qFormat/>
    <w:pPr>
      <w:jc w:val="left"/>
      <w:keepLines/>
      <w:keepNext/>
      <w:spacing w:after="200"/>
      <w:outlineLvl w:val="2"/>
    </w:pPr>
    <w:rPr>
      <w:rFonts w:ascii="Calibri" w:hAnsi="Calibri" w:eastAsia="Calibri" w:cs="宋体"/>
      <w:b/>
      <w:bCs/>
      <w:sz w:val="24"/>
      <w:szCs w:val="20"/>
      <w:lang w:val="zh-CN"/>
    </w:rPr>
  </w:style>
  <w:style w:type="paragraph" w:styleId="1572">
    <w:name w:val="条1"/>
    <w:basedOn w:val="1013"/>
    <w:next w:val="1572"/>
    <w:link w:val="1013"/>
    <w:qFormat/>
    <w:pPr>
      <w:ind w:left="780" w:hanging="360"/>
      <w:spacing w:before="156" w:line="360" w:lineRule="auto"/>
      <w:tabs>
        <w:tab w:val="left" w:pos="780" w:leader="none"/>
      </w:tabs>
    </w:pPr>
    <w:rPr>
      <w:rFonts w:ascii="Calibri" w:hAnsi="Calibri" w:eastAsia="黑体" w:cs="宋体"/>
      <w:sz w:val="24"/>
      <w:szCs w:val="20"/>
      <w:lang w:val="zh-CN"/>
    </w:rPr>
  </w:style>
  <w:style w:type="paragraph" w:styleId="1573">
    <w:name w:val="flType"/>
    <w:basedOn w:val="1471"/>
    <w:next w:val="1573"/>
    <w:link w:val="1013"/>
    <w:qFormat/>
    <w:pPr>
      <w:spacing w:after="284"/>
    </w:pPr>
    <w:rPr>
      <w:rFonts w:eastAsia="宋体"/>
      <w:b/>
    </w:rPr>
  </w:style>
  <w:style w:type="paragraph" w:styleId="1574">
    <w:name w:val="Char Char Char Char Char Char"/>
    <w:basedOn w:val="1013"/>
    <w:next w:val="1574"/>
    <w:link w:val="1013"/>
    <w:qFormat/>
    <w:rPr>
      <w:rFonts w:ascii="Tahoma" w:hAnsi="Tahoma" w:eastAsia="Calibri" w:cs="Tahoma"/>
      <w:sz w:val="24"/>
      <w:szCs w:val="20"/>
      <w:lang w:val="zh-CN"/>
    </w:rPr>
  </w:style>
  <w:style w:type="paragraph" w:styleId="1575">
    <w:name w:val="xl25"/>
    <w:basedOn w:val="1013"/>
    <w:next w:val="1575"/>
    <w:link w:val="1013"/>
    <w:qFormat/>
    <w:pPr>
      <w:jc w:val="center"/>
      <w:spacing w:before="100" w:beforeAutospacing="1" w:after="100" w:afterAutospacing="1"/>
      <w:widowControl/>
    </w:pPr>
    <w:rPr>
      <w:rFonts w:ascii="Arial Unicode MS" w:hAnsi="Arial Unicode MS" w:eastAsia="Arial Unicode MS" w:cs="Arial Unicode MS"/>
      <w:b/>
      <w:position w:val="-10"/>
      <w:sz w:val="24"/>
      <w:szCs w:val="24"/>
    </w:rPr>
  </w:style>
  <w:style w:type="paragraph" w:styleId="1576">
    <w:name w:val="项目符号，一级"/>
    <w:basedOn w:val="1449"/>
    <w:next w:val="1449"/>
    <w:link w:val="1013"/>
    <w:qFormat/>
    <w:pPr>
      <w:ind w:left="376" w:firstLine="0"/>
      <w:spacing w:line="240" w:lineRule="atLeast"/>
      <w:tabs>
        <w:tab w:val="left" w:pos="1320" w:leader="none"/>
      </w:tabs>
    </w:pPr>
    <w:rPr>
      <w:bCs w:val="0"/>
      <w:color w:val="000000"/>
      <w:szCs w:val="24"/>
    </w:rPr>
  </w:style>
  <w:style w:type="paragraph" w:styleId="1577">
    <w:name w:val="Char2"/>
    <w:basedOn w:val="1013"/>
    <w:next w:val="1577"/>
    <w:link w:val="1013"/>
    <w:qFormat/>
    <w:pPr>
      <w:jc w:val="left"/>
      <w:spacing w:after="160" w:line="240" w:lineRule="exact"/>
      <w:widowControl/>
    </w:pPr>
    <w:rPr>
      <w:rFonts w:ascii="Verdana" w:hAnsi="Verdana"/>
      <w:b/>
      <w:position w:val="-10"/>
      <w:sz w:val="20"/>
      <w:szCs w:val="20"/>
      <w:lang w:eastAsia="en-US"/>
    </w:rPr>
  </w:style>
  <w:style w:type="paragraph" w:styleId="1578">
    <w:name w:val="_Style 226"/>
    <w:basedOn w:val="1014"/>
    <w:next w:val="1013"/>
    <w:link w:val="1013"/>
    <w:qFormat/>
    <w:pPr>
      <w:jc w:val="left"/>
      <w:spacing w:after="0" w:line="276" w:lineRule="auto"/>
      <w:widowControl/>
      <w:outlineLvl w:val="9"/>
    </w:pPr>
    <w:rPr>
      <w:rFonts w:ascii="Cambria" w:hAnsi="Cambria" w:eastAsia="宋体" w:cs="Times New Roman"/>
      <w:bCs/>
      <w:color w:val="365f91"/>
      <w:sz w:val="28"/>
      <w:szCs w:val="28"/>
    </w:rPr>
  </w:style>
  <w:style w:type="paragraph" w:styleId="1579">
    <w:name w:val="xl53"/>
    <w:basedOn w:val="1013"/>
    <w:next w:val="1579"/>
    <w:link w:val="101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580">
    <w:name w:val="xl30"/>
    <w:basedOn w:val="1013"/>
    <w:next w:val="1580"/>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581">
    <w:name w:val="greytypebeni"/>
    <w:basedOn w:val="1013"/>
    <w:next w:val="1581"/>
    <w:link w:val="1013"/>
    <w:qFormat/>
    <w:pPr>
      <w:jc w:val="left"/>
      <w:widowControl/>
    </w:pPr>
    <w:rPr>
      <w:rFonts w:ascii="宋体" w:hAnsi="宋体" w:eastAsia="Calibri" w:cs="宋体"/>
      <w:sz w:val="24"/>
      <w:szCs w:val="24"/>
      <w:lang w:val="zh-CN"/>
    </w:rPr>
  </w:style>
  <w:style w:type="paragraph" w:styleId="1582">
    <w:name w:val="标题5，章节第五层"/>
    <w:basedOn w:val="1013"/>
    <w:next w:val="1013"/>
    <w:link w:val="1013"/>
    <w:qFormat/>
    <w:pPr>
      <w:ind w:left="2100" w:hanging="420"/>
      <w:spacing w:before="78"/>
      <w:tabs>
        <w:tab w:val="left" w:pos="1050" w:leader="none"/>
        <w:tab w:val="left" w:pos="2100" w:leader="none"/>
      </w:tabs>
      <w:outlineLvl w:val="4"/>
    </w:pPr>
    <w:rPr>
      <w:rFonts w:ascii="Arial" w:hAnsi="Arial" w:eastAsia="华文细黑" w:cs="宋体"/>
      <w:sz w:val="30"/>
      <w:szCs w:val="24"/>
      <w:lang w:val="zh-CN"/>
    </w:rPr>
  </w:style>
  <w:style w:type="paragraph" w:styleId="1583">
    <w:name w:val="样式3"/>
    <w:basedOn w:val="1013"/>
    <w:next w:val="1013"/>
    <w:link w:val="1013"/>
    <w:qFormat/>
    <w:pPr>
      <w:spacing w:line="360" w:lineRule="auto"/>
    </w:pPr>
    <w:rPr>
      <w:rFonts w:ascii="Calibri" w:hAnsi="Calibri" w:eastAsia="Calibri" w:cs="宋体"/>
      <w:sz w:val="20"/>
      <w:szCs w:val="20"/>
      <w:lang w:val="zh-CN"/>
    </w:rPr>
  </w:style>
  <w:style w:type="paragraph" w:styleId="1584">
    <w:name w:val="样式2"/>
    <w:basedOn w:val="1013"/>
    <w:next w:val="1584"/>
    <w:link w:val="1013"/>
    <w:qFormat/>
    <w:pPr>
      <w:ind w:left="200"/>
      <w:spacing w:line="360" w:lineRule="auto"/>
    </w:pPr>
    <w:rPr>
      <w:rFonts w:ascii="宋体" w:hAnsi="宋体" w:eastAsia="Calibri" w:cs="宋体"/>
      <w:b/>
      <w:sz w:val="24"/>
      <w:szCs w:val="24"/>
      <w:lang w:val="zh-CN"/>
    </w:rPr>
  </w:style>
  <w:style w:type="paragraph" w:styleId="1585">
    <w:name w:val="列出段落11"/>
    <w:basedOn w:val="1013"/>
    <w:next w:val="1585"/>
    <w:link w:val="1013"/>
    <w:uiPriority w:val="34"/>
    <w:qFormat/>
    <w:pPr>
      <w:ind w:firstLine="420"/>
    </w:pPr>
    <w:rPr>
      <w:rFonts w:ascii="Calibri" w:hAnsi="Calibri" w:eastAsia="Calibri" w:cs="宋体"/>
      <w:sz w:val="20"/>
      <w:szCs w:val="24"/>
      <w:lang w:val="zh-CN"/>
    </w:rPr>
  </w:style>
  <w:style w:type="paragraph" w:styleId="1586">
    <w:name w:val="论文正文"/>
    <w:basedOn w:val="1069"/>
    <w:next w:val="1586"/>
    <w:link w:val="1013"/>
    <w:qFormat/>
    <w:pPr>
      <w:ind w:firstLine="200"/>
      <w:spacing w:after="0" w:line="360" w:lineRule="auto"/>
      <w:widowControl w:val="off"/>
    </w:pPr>
    <w:rPr>
      <w:rFonts w:ascii="Times New Roman" w:hAnsi="Times New Roman"/>
      <w:sz w:val="28"/>
      <w:szCs w:val="24"/>
      <w:lang w:eastAsia="zh-CN"/>
    </w:rPr>
  </w:style>
  <w:style w:type="paragraph" w:styleId="1587">
    <w:name w:val="Char Char11"/>
    <w:basedOn w:val="1013"/>
    <w:next w:val="1587"/>
    <w:link w:val="1013"/>
    <w:qFormat/>
    <w:rPr>
      <w:rFonts w:ascii="Tahoma" w:hAnsi="Tahoma" w:eastAsia="Calibri" w:cs="宋体"/>
      <w:sz w:val="24"/>
      <w:szCs w:val="20"/>
      <w:lang w:val="zh-CN"/>
    </w:rPr>
  </w:style>
  <w:style w:type="paragraph" w:styleId="1588">
    <w:name w:val="a0"/>
    <w:basedOn w:val="1013"/>
    <w:next w:val="1588"/>
    <w:link w:val="1013"/>
    <w:qFormat/>
    <w:pPr>
      <w:spacing w:before="100" w:beforeAutospacing="1" w:after="100" w:afterAutospacing="1"/>
      <w:widowControl/>
    </w:pPr>
    <w:rPr>
      <w:rFonts w:ascii="宋体" w:hAnsi="宋体" w:eastAsia="Calibri" w:cs="宋体"/>
      <w:sz w:val="24"/>
      <w:szCs w:val="24"/>
      <w:lang w:val="zh-CN"/>
    </w:rPr>
  </w:style>
  <w:style w:type="paragraph" w:styleId="1589">
    <w:name w:val="xl44"/>
    <w:basedOn w:val="1013"/>
    <w:next w:val="1589"/>
    <w:link w:val="101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Calibri" w:cs="宋体"/>
      <w:b/>
      <w:bCs/>
      <w:sz w:val="20"/>
      <w:szCs w:val="20"/>
      <w:lang w:val="zh-CN"/>
    </w:rPr>
  </w:style>
  <w:style w:type="paragraph" w:styleId="1590">
    <w:name w:val="正文--表格内正文"/>
    <w:basedOn w:val="1013"/>
    <w:next w:val="1590"/>
    <w:link w:val="1013"/>
    <w:qFormat/>
    <w:pPr>
      <w:jc w:val="center"/>
      <w:spacing w:line="0" w:lineRule="atLeast"/>
    </w:pPr>
    <w:rPr>
      <w:rFonts w:ascii="宋体" w:hAnsi="宋体" w:eastAsia="Calibri" w:cs="宋体"/>
      <w:color w:val="000000"/>
      <w:sz w:val="24"/>
      <w:szCs w:val="24"/>
      <w:lang w:val="zh-CN"/>
    </w:rPr>
  </w:style>
  <w:style w:type="paragraph" w:styleId="1591">
    <w:name w:val="xl63"/>
    <w:basedOn w:val="1013"/>
    <w:next w:val="1591"/>
    <w:link w:val="101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alibri" w:hAnsi="Calibri" w:eastAsia="Calibri" w:cs="宋体"/>
      <w:b/>
      <w:bCs/>
      <w:sz w:val="20"/>
      <w:szCs w:val="20"/>
      <w:lang w:val="zh-CN"/>
    </w:rPr>
  </w:style>
  <w:style w:type="paragraph" w:styleId="1592">
    <w:name w:val="7"/>
    <w:basedOn w:val="1013"/>
    <w:next w:val="1102"/>
    <w:link w:val="1013"/>
    <w:qFormat/>
    <w:pPr>
      <w:jc w:val="left"/>
      <w:spacing w:before="100" w:beforeAutospacing="1" w:after="100" w:afterAutospacing="1"/>
      <w:widowControl/>
    </w:pPr>
    <w:rPr>
      <w:rFonts w:ascii="宋体" w:hAnsi="宋体" w:eastAsia="Calibri" w:cs="宋体"/>
      <w:sz w:val="24"/>
      <w:szCs w:val="20"/>
      <w:lang w:val="zh-CN"/>
    </w:rPr>
  </w:style>
  <w:style w:type="paragraph" w:styleId="1593">
    <w:name w:val="列出段落2"/>
    <w:basedOn w:val="1013"/>
    <w:next w:val="1593"/>
    <w:link w:val="1013"/>
    <w:qFormat/>
    <w:pPr>
      <w:ind w:left="720"/>
      <w:jc w:val="left"/>
      <w:widowControl/>
    </w:pPr>
    <w:rPr>
      <w:rFonts w:ascii="Arial" w:hAnsi="Arial" w:eastAsia="黑体" w:cs="Arial"/>
      <w:sz w:val="24"/>
      <w:szCs w:val="24"/>
      <w:lang w:val="zh-CN" w:eastAsia="en-US"/>
    </w:rPr>
  </w:style>
  <w:style w:type="paragraph" w:styleId="1594">
    <w:name w:val="xl59"/>
    <w:basedOn w:val="1013"/>
    <w:next w:val="1594"/>
    <w:link w:val="101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595">
    <w:name w:val="Char Char Char Char1 Char Char Char"/>
    <w:basedOn w:val="1047"/>
    <w:next w:val="1595"/>
    <w:link w:val="1013"/>
    <w:qFormat/>
    <w:pPr>
      <w:spacing w:line="360" w:lineRule="auto"/>
    </w:pPr>
    <w:rPr>
      <w:rFonts w:ascii="Tahoma" w:hAnsi="Tahoma"/>
      <w:szCs w:val="24"/>
    </w:rPr>
  </w:style>
  <w:style w:type="paragraph" w:styleId="1596">
    <w:name w:val="表格内容"/>
    <w:basedOn w:val="1013"/>
    <w:next w:val="1596"/>
    <w:link w:val="1013"/>
    <w:qFormat/>
    <w:pPr>
      <w:jc w:val="center"/>
      <w:spacing w:before="60" w:line="300" w:lineRule="auto"/>
      <w:widowControl/>
    </w:pPr>
    <w:rPr>
      <w:rFonts w:ascii="Calibri" w:hAnsi="Calibri" w:eastAsia="Calibri" w:cs="宋体"/>
      <w:sz w:val="20"/>
      <w:szCs w:val="20"/>
      <w:lang w:val="zh-CN"/>
    </w:rPr>
  </w:style>
  <w:style w:type="paragraph" w:styleId="1597">
    <w:name w:val="列表内容"/>
    <w:basedOn w:val="1013"/>
    <w:next w:val="1013"/>
    <w:link w:val="1013"/>
    <w:qFormat/>
    <w:pPr>
      <w:ind w:left="840" w:hanging="420"/>
      <w:jc w:val="left"/>
      <w:widowControl/>
      <w:tabs>
        <w:tab w:val="left" w:pos="840" w:leader="none"/>
      </w:tabs>
    </w:pPr>
    <w:rPr>
      <w:rFonts w:ascii="Calibri" w:hAnsi="Calibri" w:eastAsia="Calibri" w:cs="宋体"/>
      <w:sz w:val="18"/>
      <w:szCs w:val="24"/>
      <w:lang w:val="zh-CN"/>
    </w:rPr>
  </w:style>
  <w:style w:type="paragraph" w:styleId="1598">
    <w:name w:val="Char Char Char Char Char Char Char1 Char"/>
    <w:basedOn w:val="1013"/>
    <w:next w:val="1598"/>
    <w:link w:val="1013"/>
    <w:qFormat/>
    <w:rPr>
      <w:rFonts w:ascii="Tahoma" w:hAnsi="Tahoma" w:eastAsia="Calibri" w:cs="Tahoma"/>
      <w:sz w:val="24"/>
      <w:szCs w:val="20"/>
      <w:lang w:val="zh-CN"/>
    </w:rPr>
  </w:style>
  <w:style w:type="paragraph" w:styleId="1599">
    <w:name w:val="项目符号，二级"/>
    <w:basedOn w:val="1449"/>
    <w:next w:val="1449"/>
    <w:link w:val="1013"/>
    <w:qFormat/>
    <w:pPr>
      <w:ind w:left="1337" w:right="-27" w:firstLine="480"/>
      <w:tabs>
        <w:tab w:val="left" w:pos="360" w:leader="none"/>
        <w:tab w:val="left" w:pos="1211" w:leader="none"/>
        <w:tab w:val="left" w:pos="1337" w:leader="none"/>
      </w:tabs>
    </w:pPr>
    <w:rPr>
      <w:bCs w:val="0"/>
      <w:color w:val="000000"/>
      <w:sz w:val="24"/>
      <w:szCs w:val="24"/>
    </w:rPr>
  </w:style>
  <w:style w:type="paragraph" w:styleId="1600">
    <w:name w:val="xl32"/>
    <w:basedOn w:val="1013"/>
    <w:next w:val="1600"/>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601">
    <w:name w:val="Bullets L1"/>
    <w:basedOn w:val="1013"/>
    <w:next w:val="1601"/>
    <w:link w:val="1013"/>
    <w:qFormat/>
    <w:pPr>
      <w:numPr>
        <w:ilvl w:val="0"/>
        <w:numId w:val="3"/>
      </w:numPr>
      <w:jc w:val="left"/>
      <w:spacing w:before="60" w:after="60"/>
      <w:widowControl/>
      <w:tabs>
        <w:tab w:val="left" w:pos="360" w:leader="none"/>
      </w:tabs>
    </w:pPr>
    <w:rPr>
      <w:rFonts w:ascii="Arial" w:hAnsi="Arial" w:eastAsia="Calibri" w:cs="宋体"/>
      <w:sz w:val="20"/>
      <w:szCs w:val="20"/>
      <w:lang w:val="zh-CN"/>
    </w:rPr>
  </w:style>
  <w:style w:type="paragraph" w:styleId="1602">
    <w:name w:val="Body Text 21"/>
    <w:basedOn w:val="1013"/>
    <w:next w:val="1602"/>
    <w:link w:val="1013"/>
    <w:qFormat/>
    <w:pPr>
      <w:ind w:left="720" w:hanging="720"/>
      <w:widowControl/>
    </w:pPr>
    <w:rPr>
      <w:rFonts w:ascii="Calibri" w:hAnsi="Calibri" w:eastAsia="Calibri" w:cs="宋体"/>
      <w:sz w:val="24"/>
      <w:szCs w:val="20"/>
      <w:lang w:val="en-GB"/>
    </w:rPr>
  </w:style>
  <w:style w:type="paragraph" w:styleId="1603">
    <w:name w:val="方案正文"/>
    <w:basedOn w:val="1013"/>
    <w:next w:val="1603"/>
    <w:link w:val="1013"/>
    <w:qFormat/>
    <w:pPr>
      <w:ind w:firstLine="359"/>
      <w:jc w:val="left"/>
      <w:spacing w:before="156" w:line="360" w:lineRule="auto"/>
    </w:pPr>
    <w:rPr>
      <w:rFonts w:ascii="Arial" w:hAnsi="Arial" w:eastAsia="Calibri" w:cs="宋体"/>
      <w:sz w:val="24"/>
      <w:lang w:val="zh-CN"/>
    </w:rPr>
  </w:style>
  <w:style w:type="paragraph" w:styleId="1604">
    <w:name w:val="xl62"/>
    <w:basedOn w:val="1013"/>
    <w:next w:val="1604"/>
    <w:link w:val="101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605">
    <w:name w:val="xl57"/>
    <w:basedOn w:val="1013"/>
    <w:next w:val="1605"/>
    <w:link w:val="1013"/>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i/>
      <w:iCs/>
      <w:sz w:val="20"/>
      <w:szCs w:val="20"/>
      <w:lang w:val="zh-CN"/>
    </w:rPr>
  </w:style>
  <w:style w:type="paragraph" w:styleId="1606">
    <w:name w:val="Char Char1 Char Char Char Char1 Char Char Char Char Char Char"/>
    <w:basedOn w:val="1013"/>
    <w:next w:val="1606"/>
    <w:link w:val="1013"/>
    <w:qFormat/>
    <w:rPr>
      <w:rFonts w:ascii="Tahoma" w:hAnsi="Tahoma" w:eastAsia="Calibri" w:cs="宋体"/>
      <w:sz w:val="24"/>
      <w:szCs w:val="20"/>
      <w:lang w:val="zh-CN"/>
    </w:rPr>
  </w:style>
  <w:style w:type="paragraph" w:styleId="1607">
    <w:name w:val="Char Char Char Char Char Char Char Char Char1"/>
    <w:basedOn w:val="1013"/>
    <w:next w:val="1607"/>
    <w:link w:val="1013"/>
    <w:qFormat/>
    <w:pPr>
      <w:ind w:left="360" w:hanging="360"/>
      <w:tabs>
        <w:tab w:val="left" w:pos="360" w:leader="none"/>
      </w:tabs>
    </w:pPr>
    <w:rPr>
      <w:rFonts w:ascii="Calibri" w:hAnsi="Calibri" w:eastAsia="Calibri" w:cs="宋体"/>
      <w:sz w:val="24"/>
      <w:szCs w:val="24"/>
      <w:lang w:val="zh-CN"/>
    </w:rPr>
  </w:style>
  <w:style w:type="paragraph" w:styleId="1608">
    <w:name w:val="正文文本 22"/>
    <w:basedOn w:val="1013"/>
    <w:next w:val="1608"/>
    <w:link w:val="1013"/>
    <w:qFormat/>
    <w:pPr>
      <w:ind w:left="720" w:hanging="720"/>
      <w:widowControl/>
    </w:pPr>
    <w:rPr>
      <w:rFonts w:ascii="Calibri" w:hAnsi="Calibri" w:eastAsia="Calibri" w:cs="宋体"/>
      <w:sz w:val="24"/>
      <w:szCs w:val="20"/>
      <w:lang w:val="en-GB"/>
    </w:rPr>
  </w:style>
  <w:style w:type="paragraph" w:styleId="1609">
    <w:name w:val="表蕊"/>
    <w:basedOn w:val="1013"/>
    <w:next w:val="1609"/>
    <w:link w:val="1013"/>
    <w:qFormat/>
    <w:pPr>
      <w:jc w:val="left"/>
      <w:spacing w:line="320" w:lineRule="atLeast"/>
    </w:pPr>
    <w:rPr>
      <w:rFonts w:ascii="Calibri" w:hAnsi="Calibri" w:eastAsia="楷体_GB2312" w:cs="宋体"/>
      <w:spacing w:val="-10"/>
      <w:sz w:val="20"/>
      <w:szCs w:val="20"/>
      <w:lang w:val="zh-CN"/>
    </w:rPr>
  </w:style>
  <w:style w:type="paragraph" w:styleId="1610">
    <w:name w:val="xl46"/>
    <w:basedOn w:val="1013"/>
    <w:next w:val="1610"/>
    <w:link w:val="1013"/>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sz w:val="24"/>
      <w:szCs w:val="24"/>
      <w:lang w:val="zh-CN"/>
    </w:rPr>
  </w:style>
  <w:style w:type="paragraph" w:styleId="1611">
    <w:name w:val="二级条标题"/>
    <w:basedOn w:val="1013"/>
    <w:next w:val="1390"/>
    <w:link w:val="1013"/>
    <w:qFormat/>
    <w:pPr>
      <w:ind w:hanging="420"/>
      <w:widowControl/>
      <w:tabs>
        <w:tab w:val="left" w:pos="2240" w:leader="none"/>
      </w:tabs>
      <w:outlineLvl w:val="3"/>
    </w:pPr>
    <w:rPr>
      <w:rFonts w:ascii="Calibri" w:hAnsi="Calibri" w:eastAsia="黑体" w:cs="宋体"/>
      <w:sz w:val="20"/>
      <w:szCs w:val="20"/>
      <w:lang w:val="zh-CN"/>
    </w:rPr>
  </w:style>
  <w:style w:type="paragraph" w:styleId="1612">
    <w:name w:val="部分1"/>
    <w:basedOn w:val="1013"/>
    <w:next w:val="1612"/>
    <w:link w:val="1013"/>
    <w:qFormat/>
    <w:pPr>
      <w:jc w:val="center"/>
      <w:keepNext/>
      <w:pageBreakBefore/>
      <w:spacing w:line="360" w:lineRule="auto"/>
      <w:tabs>
        <w:tab w:val="left" w:pos="360" w:leader="none"/>
      </w:tabs>
      <w:outlineLvl w:val="0"/>
    </w:pPr>
    <w:rPr>
      <w:rFonts w:ascii="Calibri" w:hAnsi="Calibri" w:eastAsia="黑体" w:cs="宋体"/>
      <w:b/>
      <w:sz w:val="36"/>
      <w:szCs w:val="20"/>
      <w:lang w:val="zh-CN"/>
    </w:rPr>
  </w:style>
  <w:style w:type="paragraph" w:styleId="1613">
    <w:name w:val="xl27"/>
    <w:basedOn w:val="1013"/>
    <w:next w:val="1613"/>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614">
    <w:name w:val="xl33"/>
    <w:basedOn w:val="1013"/>
    <w:next w:val="1614"/>
    <w:link w:val="10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615">
    <w:name w:val="a"/>
    <w:basedOn w:val="1013"/>
    <w:next w:val="1615"/>
    <w:link w:val="1013"/>
    <w:qFormat/>
    <w:pPr>
      <w:spacing w:before="100" w:beforeAutospacing="1" w:after="100" w:afterAutospacing="1"/>
      <w:widowControl/>
    </w:pPr>
    <w:rPr>
      <w:rFonts w:ascii="宋体" w:hAnsi="宋体" w:eastAsia="Calibri" w:cs="宋体"/>
      <w:sz w:val="24"/>
      <w:szCs w:val="24"/>
      <w:lang w:val="zh-CN"/>
    </w:rPr>
  </w:style>
  <w:style w:type="paragraph" w:styleId="1616">
    <w:name w:val="马刚标题4"/>
    <w:basedOn w:val="1483"/>
    <w:next w:val="1013"/>
    <w:link w:val="1013"/>
    <w:qFormat/>
    <w:pPr>
      <w:spacing w:before="100" w:after="40"/>
      <w:tabs>
        <w:tab w:val="left" w:pos="1050" w:leader="none"/>
      </w:tabs>
      <w:outlineLvl w:val="3"/>
    </w:pPr>
    <w:rPr>
      <w:b w:val="0"/>
    </w:rPr>
  </w:style>
  <w:style w:type="paragraph" w:styleId="1617">
    <w:name w:val="Char Char Char Char Char Char Char Char Char Char Char Char Char Char Char Char Char Char Char Char Char Char Char1"/>
    <w:basedOn w:val="1013"/>
    <w:next w:val="1617"/>
    <w:link w:val="1013"/>
    <w:qFormat/>
    <w:rPr>
      <w:rFonts w:ascii="Tahoma" w:hAnsi="Tahoma" w:eastAsia="Calibri" w:cs="Tahoma"/>
      <w:sz w:val="24"/>
      <w:szCs w:val="20"/>
      <w:lang w:val="zh-CN"/>
    </w:rPr>
  </w:style>
  <w:style w:type="paragraph" w:styleId="1618">
    <w:name w:val="No Spacing1"/>
    <w:next w:val="1618"/>
    <w:link w:val="1013"/>
    <w:qFormat/>
    <w:pPr>
      <w:jc w:val="both"/>
      <w:widowControl w:val="off"/>
    </w:pPr>
    <w:rPr>
      <w:rFonts w:ascii="Calibri" w:hAnsi="Calibri" w:eastAsia="微软雅黑"/>
      <w:sz w:val="24"/>
      <w:szCs w:val="22"/>
      <w:lang w:val="en-US" w:eastAsia="zh-CN" w:bidi="ar-SA"/>
    </w:rPr>
  </w:style>
  <w:style w:type="paragraph" w:styleId="1619">
    <w:name w:val="xl49"/>
    <w:basedOn w:val="1013"/>
    <w:next w:val="1619"/>
    <w:link w:val="1013"/>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sz w:val="20"/>
      <w:szCs w:val="20"/>
      <w:lang w:val="zh-CN"/>
    </w:rPr>
  </w:style>
  <w:style w:type="paragraph" w:styleId="1620">
    <w:name w:val="Char Char Char Char1"/>
    <w:basedOn w:val="1047"/>
    <w:next w:val="1620"/>
    <w:link w:val="1013"/>
    <w:qFormat/>
    <w:rPr>
      <w:rFonts w:ascii="Tahoma" w:hAnsi="Tahoma"/>
      <w:szCs w:val="24"/>
    </w:rPr>
  </w:style>
  <w:style w:type="paragraph" w:styleId="1621">
    <w:name w:val="Char Char Char Char Char Char Char Char Char Char Char1"/>
    <w:basedOn w:val="1013"/>
    <w:next w:val="1621"/>
    <w:link w:val="1013"/>
    <w:qFormat/>
    <w:rPr>
      <w:rFonts w:ascii="Tahoma" w:hAnsi="Tahoma" w:eastAsia="Calibri" w:cs="Tahoma"/>
      <w:sz w:val="24"/>
      <w:szCs w:val="20"/>
      <w:lang w:val="zh-CN"/>
    </w:rPr>
  </w:style>
  <w:style w:type="paragraph" w:styleId="1622">
    <w:name w:val="font7"/>
    <w:basedOn w:val="1013"/>
    <w:next w:val="1622"/>
    <w:link w:val="1013"/>
    <w:qFormat/>
    <w:pPr>
      <w:jc w:val="left"/>
      <w:spacing w:before="100" w:beforeAutospacing="1" w:after="100" w:afterAutospacing="1"/>
      <w:widowControl/>
    </w:pPr>
    <w:rPr>
      <w:rFonts w:hint="eastAsia" w:ascii="宋体" w:hAnsi="宋体" w:eastAsia="Calibri" w:cs="宋体"/>
      <w:b/>
      <w:bCs/>
      <w:sz w:val="24"/>
      <w:szCs w:val="24"/>
      <w:lang w:val="zh-CN"/>
    </w:rPr>
  </w:style>
  <w:style w:type="paragraph" w:styleId="1623">
    <w:name w:val="丁华标题1"/>
    <w:basedOn w:val="1014"/>
    <w:next w:val="1488"/>
    <w:link w:val="1013"/>
    <w:qFormat/>
    <w:pPr>
      <w:ind w:left="360" w:hanging="360"/>
      <w:jc w:val="left"/>
      <w:spacing w:before="600" w:after="120" w:line="578" w:lineRule="auto"/>
      <w:tabs>
        <w:tab w:val="left" w:pos="360" w:leader="none"/>
        <w:tab w:val="left" w:pos="567" w:leader="none"/>
      </w:tabs>
    </w:pPr>
    <w:rPr>
      <w:rFonts w:ascii="Times New Roman" w:hAnsi="Times New Roman" w:eastAsia="黑体" w:cs="Times New Roman"/>
      <w:sz w:val="32"/>
      <w:szCs w:val="20"/>
    </w:rPr>
  </w:style>
  <w:style w:type="paragraph" w:styleId="1624">
    <w:name w:val="Char Char Char Char Char Char Char Char Char Char Char Char Char Char Char Char Char Char Char Char Char1"/>
    <w:basedOn w:val="1013"/>
    <w:next w:val="1624"/>
    <w:link w:val="1013"/>
    <w:qFormat/>
    <w:rPr>
      <w:rFonts w:ascii="Tahoma" w:hAnsi="Tahoma" w:eastAsia="Calibri" w:cs="宋体"/>
      <w:sz w:val="24"/>
      <w:szCs w:val="20"/>
      <w:lang w:val="zh-CN"/>
    </w:rPr>
  </w:style>
  <w:style w:type="paragraph" w:styleId="1625">
    <w:name w:val="标题 4宋体"/>
    <w:basedOn w:val="1017"/>
    <w:next w:val="1625"/>
    <w:link w:val="1013"/>
    <w:qFormat/>
    <w:pPr>
      <w:jc w:val="left"/>
      <w:keepLines w:val="0"/>
      <w:spacing w:before="0" w:after="0" w:line="360" w:lineRule="auto"/>
    </w:pPr>
    <w:rPr>
      <w:rFonts w:ascii="宋体" w:hAnsi="宋体" w:eastAsia="宋体" w:cs="Times New Roman"/>
      <w:color w:val="000000"/>
      <w:sz w:val="24"/>
      <w:szCs w:val="20"/>
    </w:rPr>
  </w:style>
  <w:style w:type="paragraph" w:styleId="1626">
    <w:name w:val="_Style 279"/>
    <w:next w:val="1626"/>
    <w:link w:val="1013"/>
    <w:semiHidden/>
    <w:qFormat/>
    <w:rPr>
      <w:sz w:val="21"/>
      <w:szCs w:val="24"/>
      <w:lang w:val="en-US" w:eastAsia="zh-CN" w:bidi="ar-SA"/>
    </w:rPr>
  </w:style>
  <w:style w:type="paragraph" w:styleId="1627">
    <w:name w:val="Item List Char Char"/>
    <w:next w:val="1627"/>
    <w:link w:val="1013"/>
    <w:qFormat/>
    <w:pPr>
      <w:jc w:val="both"/>
      <w:spacing w:line="288" w:lineRule="auto"/>
    </w:pPr>
    <w:rPr>
      <w:rFonts w:ascii="Arial" w:hAnsi="Arial" w:cs="Arial"/>
      <w:b/>
      <w:bCs/>
      <w:sz w:val="21"/>
      <w:szCs w:val="28"/>
      <w:lang w:val="en-US" w:eastAsia="zh-CN" w:bidi="ar-SA"/>
    </w:rPr>
  </w:style>
  <w:style w:type="paragraph" w:styleId="1628">
    <w:name w:val="Char Char Char Char Char Char Char Char Char Char Char Char Char1"/>
    <w:basedOn w:val="1013"/>
    <w:next w:val="1628"/>
    <w:link w:val="1013"/>
    <w:qFormat/>
    <w:pPr>
      <w:jc w:val="left"/>
      <w:spacing w:after="160" w:line="240" w:lineRule="exact"/>
      <w:widowControl/>
    </w:pPr>
    <w:rPr>
      <w:rFonts w:ascii="Calibri" w:hAnsi="Calibri" w:eastAsia="Calibri" w:cs="宋体"/>
      <w:sz w:val="20"/>
      <w:szCs w:val="24"/>
      <w:lang w:val="zh-CN"/>
    </w:rPr>
  </w:style>
  <w:style w:type="paragraph" w:styleId="1629">
    <w:name w:val="普通文字"/>
    <w:basedOn w:val="1013"/>
    <w:next w:val="1013"/>
    <w:link w:val="1013"/>
    <w:qFormat/>
    <w:rPr>
      <w:rFonts w:ascii="宋体" w:hAnsi="宋体" w:eastAsia="Calibri" w:cs="宋体"/>
      <w:sz w:val="24"/>
      <w:szCs w:val="20"/>
      <w:lang w:val="zh-CN"/>
    </w:rPr>
  </w:style>
  <w:style w:type="paragraph" w:styleId="1630">
    <w:name w:val="Char Char Char Char Char1"/>
    <w:basedOn w:val="1013"/>
    <w:next w:val="1630"/>
    <w:link w:val="1013"/>
    <w:qFormat/>
    <w:rPr>
      <w:rFonts w:ascii="Tahoma" w:hAnsi="Tahoma" w:eastAsia="Calibri" w:cs="宋体"/>
      <w:sz w:val="24"/>
      <w:szCs w:val="20"/>
      <w:lang w:val="zh-CN"/>
    </w:rPr>
  </w:style>
  <w:style w:type="paragraph" w:styleId="1631">
    <w:name w:val="标准文本"/>
    <w:basedOn w:val="1013"/>
    <w:next w:val="1631"/>
    <w:link w:val="1013"/>
    <w:qFormat/>
    <w:pPr>
      <w:ind w:firstLine="480"/>
      <w:spacing w:line="360" w:lineRule="auto"/>
    </w:pPr>
    <w:rPr>
      <w:rFonts w:ascii="Calibri" w:hAnsi="Calibri" w:eastAsia="Calibri" w:cs="宋体"/>
      <w:sz w:val="24"/>
      <w:szCs w:val="24"/>
      <w:lang w:val="zh-CN"/>
    </w:rPr>
  </w:style>
  <w:style w:type="paragraph" w:styleId="1632">
    <w:name w:val="华宇段落1 Char"/>
    <w:basedOn w:val="1013"/>
    <w:next w:val="1632"/>
    <w:link w:val="1013"/>
    <w:qFormat/>
    <w:pPr>
      <w:ind w:firstLine="200"/>
      <w:spacing w:line="360" w:lineRule="auto"/>
    </w:pPr>
    <w:rPr>
      <w:rFonts w:ascii="Calibri" w:hAnsi="Calibri" w:eastAsia="Calibri" w:cs="宋体"/>
      <w:bCs/>
      <w:sz w:val="24"/>
      <w:szCs w:val="24"/>
      <w:lang w:val="zh-CN"/>
    </w:rPr>
  </w:style>
  <w:style w:type="paragraph" w:styleId="1633">
    <w:name w:val="font6"/>
    <w:basedOn w:val="1013"/>
    <w:next w:val="1633"/>
    <w:link w:val="1013"/>
    <w:qFormat/>
    <w:pPr>
      <w:jc w:val="left"/>
      <w:spacing w:before="100" w:beforeAutospacing="1" w:after="100" w:afterAutospacing="1"/>
      <w:widowControl/>
    </w:pPr>
    <w:rPr>
      <w:rFonts w:hint="eastAsia" w:ascii="宋体" w:hAnsi="宋体"/>
      <w:b/>
      <w:position w:val="-10"/>
      <w:sz w:val="28"/>
      <w:szCs w:val="28"/>
      <w:u w:val="single"/>
    </w:rPr>
  </w:style>
  <w:style w:type="paragraph" w:styleId="1634">
    <w:name w:val="文档正文"/>
    <w:basedOn w:val="1013"/>
    <w:next w:val="1634"/>
    <w:link w:val="1013"/>
    <w:qFormat/>
    <w:pPr>
      <w:spacing w:line="360" w:lineRule="auto"/>
    </w:pPr>
    <w:rPr>
      <w:rFonts w:ascii="宋体" w:hAnsi="宋体" w:eastAsia="Calibri" w:cs="宋体"/>
      <w:b/>
      <w:bCs/>
      <w:sz w:val="20"/>
      <w:szCs w:val="24"/>
      <w:lang w:val="zh-CN"/>
    </w:rPr>
  </w:style>
  <w:style w:type="paragraph" w:styleId="1635">
    <w:name w:val="xl61"/>
    <w:basedOn w:val="1013"/>
    <w:next w:val="1635"/>
    <w:link w:val="1013"/>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636">
    <w:name w:val="标准小四"/>
    <w:basedOn w:val="1013"/>
    <w:next w:val="1636"/>
    <w:link w:val="1013"/>
    <w:qFormat/>
    <w:pPr>
      <w:ind w:firstLine="480"/>
      <w:spacing w:line="360" w:lineRule="auto"/>
    </w:pPr>
    <w:rPr>
      <w:rFonts w:ascii="Arial" w:hAnsi="Arial" w:eastAsia="Calibri" w:cs="宋体"/>
      <w:sz w:val="24"/>
      <w:lang w:val="zh-CN"/>
    </w:rPr>
  </w:style>
  <w:style w:type="paragraph" w:styleId="1637">
    <w:name w:val="正文 + 宋体"/>
    <w:basedOn w:val="1013"/>
    <w:next w:val="1637"/>
    <w:link w:val="1013"/>
    <w:qFormat/>
    <w:pPr>
      <w:ind w:firstLine="420"/>
      <w:spacing w:line="360" w:lineRule="auto"/>
    </w:pPr>
    <w:rPr>
      <w:rFonts w:ascii="Calibri" w:hAnsi="Calibri" w:eastAsia="Calibri" w:cs="宋体"/>
      <w:sz w:val="20"/>
      <w:szCs w:val="24"/>
      <w:lang w:val="zh-CN"/>
    </w:rPr>
  </w:style>
  <w:style w:type="paragraph" w:styleId="1638">
    <w:name w:val="马刚标题1"/>
    <w:basedOn w:val="1014"/>
    <w:next w:val="1013"/>
    <w:link w:val="1013"/>
    <w:qFormat/>
    <w:pPr>
      <w:ind w:left="567" w:hanging="567"/>
      <w:jc w:val="left"/>
      <w:spacing w:before="400" w:after="120" w:line="576" w:lineRule="auto"/>
      <w:tabs>
        <w:tab w:val="left" w:pos="315" w:leader="none"/>
        <w:tab w:val="left" w:pos="567" w:leader="none"/>
      </w:tabs>
    </w:pPr>
    <w:rPr>
      <w:rFonts w:ascii="Times New Roman" w:hAnsi="Times New Roman" w:eastAsia="黑体" w:cs="Times New Roman"/>
      <w:sz w:val="32"/>
      <w:szCs w:val="20"/>
    </w:rPr>
  </w:style>
  <w:style w:type="paragraph" w:styleId="1639">
    <w:name w:val="font9"/>
    <w:basedOn w:val="1013"/>
    <w:next w:val="1639"/>
    <w:link w:val="1013"/>
    <w:qFormat/>
    <w:pPr>
      <w:jc w:val="left"/>
      <w:spacing w:before="100" w:beforeAutospacing="1" w:after="100" w:afterAutospacing="1"/>
      <w:widowControl/>
    </w:pPr>
    <w:rPr>
      <w:rFonts w:ascii="Calibri" w:hAnsi="Calibri" w:eastAsia="Calibri" w:cs="宋体"/>
      <w:b/>
      <w:bCs/>
      <w:sz w:val="20"/>
      <w:szCs w:val="20"/>
      <w:lang w:val="zh-CN"/>
    </w:rPr>
  </w:style>
  <w:style w:type="paragraph" w:styleId="1640">
    <w:name w:val="p0"/>
    <w:next w:val="1640"/>
    <w:link w:val="1013"/>
    <w:qFormat/>
    <w:pPr>
      <w:spacing w:before="100" w:beforeAutospacing="1" w:after="100" w:afterAutospacing="1"/>
    </w:pPr>
    <w:rPr>
      <w:rFonts w:ascii="宋体" w:hAnsi="宋体" w:eastAsia="仿宋_GB2312" w:cs="宋体"/>
      <w:sz w:val="24"/>
      <w:lang w:val="en-US" w:eastAsia="zh-CN" w:bidi="ar-SA"/>
    </w:rPr>
  </w:style>
  <w:style w:type="paragraph" w:styleId="1641">
    <w:name w:val="font8"/>
    <w:basedOn w:val="1013"/>
    <w:next w:val="1641"/>
    <w:link w:val="1013"/>
    <w:qFormat/>
    <w:pPr>
      <w:jc w:val="left"/>
      <w:spacing w:before="100" w:beforeAutospacing="1" w:after="100" w:afterAutospacing="1"/>
      <w:widowControl/>
    </w:pPr>
    <w:rPr>
      <w:rFonts w:ascii="宋体" w:hAnsi="宋体" w:eastAsia="Calibri" w:cs="宋体"/>
      <w:b/>
      <w:bCs/>
      <w:i/>
      <w:iCs/>
      <w:sz w:val="20"/>
      <w:szCs w:val="20"/>
      <w:lang w:val="zh-CN"/>
    </w:rPr>
  </w:style>
  <w:style w:type="paragraph" w:styleId="1642">
    <w:name w:val="大标题"/>
    <w:basedOn w:val="1013"/>
    <w:next w:val="1013"/>
    <w:link w:val="1013"/>
    <w:qFormat/>
    <w:pPr>
      <w:ind w:hanging="420"/>
      <w:pageBreakBefore/>
      <w:spacing w:line="360" w:lineRule="auto"/>
      <w:tabs>
        <w:tab w:val="left" w:pos="420" w:leader="none"/>
      </w:tabs>
      <w:outlineLvl w:val="0"/>
    </w:pPr>
    <w:rPr>
      <w:rFonts w:ascii="Calibri" w:hAnsi="Calibri" w:eastAsia="Calibri" w:cs="宋体"/>
      <w:b/>
      <w:iCs/>
      <w:sz w:val="44"/>
      <w:szCs w:val="24"/>
      <w:lang w:val="zh-CN"/>
    </w:rPr>
  </w:style>
  <w:style w:type="paragraph" w:styleId="1643">
    <w:name w:val="Char Char1 Char Char Char Char"/>
    <w:basedOn w:val="1047"/>
    <w:next w:val="1643"/>
    <w:link w:val="1013"/>
    <w:qFormat/>
    <w:pPr>
      <w:ind w:left="357"/>
      <w:jc w:val="left"/>
      <w:spacing w:line="436" w:lineRule="exact"/>
      <w:outlineLvl w:val="3"/>
    </w:pPr>
    <w:rPr>
      <w:rFonts w:ascii="Tahoma" w:hAnsi="Tahoma" w:cs="Tahoma"/>
      <w:position w:val="0"/>
      <w:szCs w:val="24"/>
    </w:rPr>
  </w:style>
  <w:style w:type="paragraph" w:styleId="1644">
    <w:name w:val="标题2，章节第二层"/>
    <w:basedOn w:val="1013"/>
    <w:next w:val="1449"/>
    <w:link w:val="1013"/>
    <w:qFormat/>
    <w:pPr>
      <w:ind w:left="992" w:hanging="567"/>
      <w:spacing w:after="200" w:line="300" w:lineRule="auto"/>
      <w:tabs>
        <w:tab w:val="left" w:pos="630" w:leader="none"/>
        <w:tab w:val="left" w:pos="992" w:leader="none"/>
      </w:tabs>
      <w:outlineLvl w:val="1"/>
    </w:pPr>
    <w:rPr>
      <w:rFonts w:ascii="Arial" w:hAnsi="Arial" w:eastAsia="黑体" w:cs="宋体"/>
      <w:sz w:val="32"/>
      <w:szCs w:val="24"/>
      <w:lang w:val="zh-CN"/>
    </w:rPr>
  </w:style>
  <w:style w:type="paragraph" w:styleId="1645">
    <w:name w:val="Char Char1 Char Char Char Char Char Char Char"/>
    <w:basedOn w:val="1013"/>
    <w:next w:val="1645"/>
    <w:link w:val="1013"/>
    <w:qFormat/>
    <w:rPr>
      <w:rFonts w:ascii="Tahoma" w:hAnsi="Tahoma" w:eastAsia="Calibri" w:cs="Tahoma"/>
      <w:sz w:val="24"/>
      <w:szCs w:val="20"/>
      <w:lang w:val="zh-CN"/>
    </w:rPr>
  </w:style>
  <w:style w:type="paragraph" w:styleId="1646">
    <w:name w:val="xl28"/>
    <w:basedOn w:val="1013"/>
    <w:next w:val="1646"/>
    <w:link w:val="101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character" w:styleId="1647">
    <w:name w:val="纯文本 Char Char"/>
    <w:next w:val="1647"/>
    <w:link w:val="1013"/>
    <w:qFormat/>
    <w:rPr>
      <w:rFonts w:ascii="宋体" w:hAnsi="Courier New" w:eastAsia="宋体"/>
      <w:sz w:val="21"/>
      <w:szCs w:val="21"/>
      <w:lang w:val="en-US" w:eastAsia="zh-CN" w:bidi="ar-SA"/>
    </w:rPr>
  </w:style>
  <w:style w:type="character" w:styleId="1648">
    <w:name w:val="concon"/>
    <w:next w:val="1648"/>
    <w:link w:val="1013"/>
    <w:qFormat/>
  </w:style>
  <w:style w:type="character" w:styleId="1649">
    <w:name w:val="标题 字符1"/>
    <w:next w:val="1649"/>
    <w:link w:val="1013"/>
    <w:qFormat/>
    <w:rPr>
      <w:rFonts w:ascii="等线 Light" w:hAnsi="等线 Light" w:eastAsia="宋体" w:cs="Times New Roman"/>
      <w:b/>
      <w:bCs/>
      <w:position w:val="-10"/>
      <w:sz w:val="32"/>
      <w:szCs w:val="32"/>
    </w:rPr>
  </w:style>
  <w:style w:type="character" w:styleId="1650">
    <w:name w:val="小四 段落 宋体 Char Char Char Char Char Char Char Char"/>
    <w:next w:val="1650"/>
    <w:link w:val="1013"/>
    <w:qFormat/>
    <w:rPr>
      <w:rFonts w:eastAsia="宋体"/>
      <w:sz w:val="24"/>
      <w:szCs w:val="24"/>
      <w:lang w:val="en-US" w:eastAsia="zh-CN" w:bidi="ar-SA"/>
    </w:rPr>
  </w:style>
  <w:style w:type="character" w:styleId="1651">
    <w:name w:val="qxdate"/>
    <w:next w:val="1651"/>
    <w:link w:val="1013"/>
    <w:qFormat/>
    <w:rPr>
      <w:rFonts w:ascii="Times New Roman" w:hAnsi="Times New Roman" w:eastAsia="宋体" w:cs="Times New Roman"/>
      <w:color w:val="333333"/>
      <w:sz w:val="18"/>
      <w:szCs w:val="18"/>
    </w:rPr>
  </w:style>
  <w:style w:type="character" w:styleId="1652">
    <w:name w:val="Title1 Char"/>
    <w:next w:val="1652"/>
    <w:link w:val="1013"/>
    <w:qFormat/>
    <w:rPr>
      <w:rFonts w:eastAsia="宋体"/>
      <w:b/>
      <w:bCs/>
      <w:sz w:val="44"/>
      <w:szCs w:val="44"/>
      <w:lang w:val="en-US" w:eastAsia="zh-CN" w:bidi="ar-SA"/>
    </w:rPr>
  </w:style>
  <w:style w:type="character" w:styleId="1653">
    <w:name w:val="小四 段落 宋体 Char Char Char1"/>
    <w:next w:val="1653"/>
    <w:link w:val="1013"/>
    <w:qFormat/>
    <w:rPr>
      <w:rFonts w:ascii="宋体" w:hAnsi="宋体" w:eastAsia="宋体"/>
      <w:sz w:val="24"/>
      <w:szCs w:val="24"/>
      <w:lang w:val="en-US" w:eastAsia="zh-CN" w:bidi="ar-SA"/>
    </w:rPr>
  </w:style>
  <w:style w:type="character" w:styleId="1654">
    <w:name w:val="标准文本 Char Char"/>
    <w:next w:val="1654"/>
    <w:link w:val="1013"/>
    <w:qFormat/>
    <w:rPr>
      <w:rFonts w:eastAsia="宋体" w:cs="宋体"/>
      <w:sz w:val="24"/>
      <w:szCs w:val="24"/>
      <w:lang w:val="en-US" w:eastAsia="zh-CN" w:bidi="ar-SA"/>
    </w:rPr>
  </w:style>
  <w:style w:type="character" w:styleId="1655">
    <w:name w:val="Char Char26"/>
    <w:next w:val="1655"/>
    <w:link w:val="1013"/>
    <w:qFormat/>
    <w:rPr>
      <w:b/>
      <w:bCs/>
      <w:sz w:val="32"/>
      <w:szCs w:val="32"/>
    </w:rPr>
  </w:style>
  <w:style w:type="character" w:styleId="1656">
    <w:name w:val="_Style 315"/>
    <w:next w:val="1656"/>
    <w:link w:val="1013"/>
    <w:qFormat/>
    <w:rPr>
      <w:i/>
      <w:iCs/>
      <w:smallCaps/>
      <w:spacing w:val="5"/>
    </w:rPr>
  </w:style>
  <w:style w:type="character" w:styleId="1657">
    <w:name w:val="prev1"/>
    <w:next w:val="1657"/>
    <w:link w:val="1013"/>
    <w:qFormat/>
    <w:rPr>
      <w:rFonts w:ascii="Times New Roman" w:hAnsi="Times New Roman" w:eastAsia="宋体" w:cs="Times New Roman"/>
      <w:color w:val="888888"/>
    </w:rPr>
  </w:style>
  <w:style w:type="character" w:styleId="1658">
    <w:name w:val="redfilefwwh"/>
    <w:next w:val="1658"/>
    <w:link w:val="1013"/>
    <w:qFormat/>
    <w:rPr>
      <w:rFonts w:ascii="Times New Roman" w:hAnsi="Times New Roman" w:eastAsia="宋体" w:cs="Times New Roman"/>
      <w:color w:val="ba2636"/>
      <w:sz w:val="18"/>
      <w:szCs w:val="18"/>
    </w:rPr>
  </w:style>
  <w:style w:type="character" w:styleId="1659">
    <w:name w:val="listbenefit"/>
    <w:next w:val="1659"/>
    <w:link w:val="1013"/>
    <w:qFormat/>
  </w:style>
  <w:style w:type="character" w:styleId="1660">
    <w:name w:val="textcontents"/>
    <w:next w:val="1660"/>
    <w:link w:val="1013"/>
    <w:qFormat/>
  </w:style>
  <w:style w:type="character" w:styleId="1661">
    <w:name w:val="_Style 321"/>
    <w:next w:val="1661"/>
    <w:link w:val="1013"/>
    <w:qFormat/>
    <w:rPr>
      <w:smallCaps/>
    </w:rPr>
  </w:style>
  <w:style w:type="character" w:styleId="1662">
    <w:name w:val="case31"/>
    <w:next w:val="1662"/>
    <w:link w:val="1013"/>
    <w:qFormat/>
    <w:rPr>
      <w:sz w:val="21"/>
      <w:szCs w:val="21"/>
    </w:rPr>
  </w:style>
  <w:style w:type="character" w:styleId="1663">
    <w:name w:val="Char Char23"/>
    <w:next w:val="1663"/>
    <w:link w:val="1013"/>
    <w:qFormat/>
    <w:rPr>
      <w:rFonts w:ascii="Arial" w:hAnsi="Arial" w:eastAsia="黑体"/>
      <w:b/>
      <w:bCs/>
      <w:sz w:val="24"/>
      <w:szCs w:val="24"/>
    </w:rPr>
  </w:style>
  <w:style w:type="character" w:styleId="1664">
    <w:name w:val="_Style 326"/>
    <w:next w:val="1664"/>
    <w:link w:val="1013"/>
    <w:qFormat/>
    <w:rPr>
      <w:b/>
      <w:bCs/>
    </w:rPr>
  </w:style>
  <w:style w:type="character" w:styleId="1665">
    <w:name w:val="zhengwen1"/>
    <w:next w:val="1665"/>
    <w:link w:val="1013"/>
    <w:uiPriority w:val="99"/>
    <w:qFormat/>
    <w:rPr>
      <w:sz w:val="21"/>
    </w:rPr>
  </w:style>
  <w:style w:type="character" w:styleId="1666">
    <w:name w:val="样式 非加粗"/>
    <w:next w:val="1666"/>
    <w:link w:val="1013"/>
    <w:qFormat/>
    <w:rPr>
      <w:rFonts w:eastAsia="宋体"/>
      <w:sz w:val="28"/>
    </w:rPr>
  </w:style>
  <w:style w:type="character" w:styleId="1667">
    <w:name w:val="next3"/>
    <w:next w:val="1667"/>
    <w:link w:val="1013"/>
    <w:qFormat/>
    <w:rPr>
      <w:rFonts w:hint="eastAsia" w:ascii="微软雅黑" w:hAnsi="微软雅黑" w:eastAsia="微软雅黑" w:cs="微软雅黑"/>
      <w:sz w:val="21"/>
      <w:szCs w:val="21"/>
    </w:rPr>
  </w:style>
  <w:style w:type="character" w:styleId="1668">
    <w:name w:val="标题 3 Char"/>
    <w:next w:val="1668"/>
    <w:link w:val="1013"/>
    <w:qFormat/>
    <w:rPr>
      <w:rFonts w:ascii="宋体" w:hAnsi="宋体" w:eastAsia="宋体"/>
      <w:b/>
      <w:bCs/>
      <w:sz w:val="24"/>
      <w:szCs w:val="32"/>
      <w:lang w:val="en-US" w:eastAsia="zh-CN" w:bidi="ar-SA"/>
    </w:rPr>
  </w:style>
  <w:style w:type="character" w:styleId="1669">
    <w:name w:val="小四 段落 宋体 Char1"/>
    <w:next w:val="1669"/>
    <w:link w:val="1013"/>
    <w:qFormat/>
    <w:rPr>
      <w:rFonts w:eastAsia="宋体"/>
      <w:sz w:val="24"/>
      <w:szCs w:val="24"/>
      <w:lang w:val="en-US" w:eastAsia="zh-CN" w:bidi="ar-SA"/>
    </w:rPr>
  </w:style>
  <w:style w:type="character" w:styleId="1670">
    <w:name w:val="next1"/>
    <w:next w:val="1670"/>
    <w:link w:val="1013"/>
    <w:qFormat/>
    <w:rPr>
      <w:rFonts w:ascii="Times New Roman" w:hAnsi="Times New Roman" w:eastAsia="宋体" w:cs="Times New Roman"/>
      <w:color w:val="888888"/>
    </w:rPr>
  </w:style>
  <w:style w:type="character" w:styleId="1671">
    <w:name w:val="style13"/>
    <w:next w:val="1671"/>
    <w:link w:val="1013"/>
    <w:qFormat/>
    <w:rPr>
      <w:sz w:val="18"/>
      <w:szCs w:val="18"/>
    </w:rPr>
  </w:style>
  <w:style w:type="character" w:styleId="1672">
    <w:name w:val="next2"/>
    <w:next w:val="1672"/>
    <w:link w:val="1013"/>
    <w:qFormat/>
    <w:rPr>
      <w:rFonts w:ascii="Times New Roman" w:hAnsi="Times New Roman" w:eastAsia="宋体" w:cs="Times New Roman"/>
      <w:color w:val="888888"/>
    </w:rPr>
  </w:style>
  <w:style w:type="character" w:styleId="1673">
    <w:name w:val="Char Char27"/>
    <w:next w:val="1673"/>
    <w:link w:val="1013"/>
    <w:qFormat/>
    <w:rPr>
      <w:b/>
      <w:bCs/>
      <w:sz w:val="44"/>
      <w:szCs w:val="44"/>
    </w:rPr>
  </w:style>
  <w:style w:type="character" w:styleId="1674">
    <w:name w:val="Char Char8"/>
    <w:next w:val="1674"/>
    <w:link w:val="1013"/>
    <w:qFormat/>
    <w:rPr>
      <w:rFonts w:eastAsia="宋体"/>
      <w:sz w:val="21"/>
      <w:lang w:val="en-US" w:eastAsia="zh-CN" w:bidi="ar-SA"/>
    </w:rPr>
  </w:style>
  <w:style w:type="character" w:styleId="1675">
    <w:name w:val="3zw"/>
    <w:next w:val="1675"/>
    <w:link w:val="1013"/>
    <w:qFormat/>
  </w:style>
  <w:style w:type="character" w:styleId="1676">
    <w:name w:val="小四 段落 宋体 Char Char Char Char Char"/>
    <w:next w:val="1676"/>
    <w:link w:val="1013"/>
    <w:qFormat/>
    <w:rPr>
      <w:rFonts w:eastAsia="宋体"/>
      <w:sz w:val="24"/>
      <w:szCs w:val="24"/>
      <w:lang w:val="en-US" w:eastAsia="zh-CN" w:bidi="ar-SA"/>
    </w:rPr>
  </w:style>
  <w:style w:type="character" w:styleId="1677">
    <w:name w:val="h Char Char"/>
    <w:next w:val="1677"/>
    <w:link w:val="1013"/>
    <w:qFormat/>
    <w:rPr>
      <w:rFonts w:eastAsia="宋体"/>
      <w:sz w:val="18"/>
      <w:szCs w:val="18"/>
      <w:lang w:val="en-US" w:eastAsia="zh-CN" w:bidi="ar-SA"/>
    </w:rPr>
  </w:style>
  <w:style w:type="character" w:styleId="1678">
    <w:name w:val="content"/>
    <w:next w:val="1678"/>
    <w:link w:val="1013"/>
    <w:qFormat/>
  </w:style>
  <w:style w:type="character" w:styleId="1679">
    <w:name w:val="redfilenumber"/>
    <w:next w:val="1679"/>
    <w:link w:val="1013"/>
    <w:qFormat/>
    <w:rPr>
      <w:rFonts w:ascii="Times New Roman" w:hAnsi="Times New Roman" w:eastAsia="宋体" w:cs="Times New Roman"/>
      <w:color w:val="ba2636"/>
      <w:sz w:val="18"/>
      <w:szCs w:val="18"/>
    </w:rPr>
  </w:style>
  <w:style w:type="character" w:styleId="1680">
    <w:name w:val="Char Char28"/>
    <w:next w:val="1680"/>
    <w:link w:val="1013"/>
    <w:qFormat/>
    <w:rPr>
      <w:rFonts w:ascii="Arial" w:hAnsi="Arial" w:eastAsia="黑体" w:cs="Arial"/>
      <w:b/>
      <w:bCs/>
      <w:sz w:val="32"/>
      <w:szCs w:val="32"/>
    </w:rPr>
  </w:style>
  <w:style w:type="character" w:styleId="1681">
    <w:name w:val="正文 + 宋体 Char"/>
    <w:next w:val="1681"/>
    <w:link w:val="1013"/>
    <w:qFormat/>
    <w:rPr>
      <w:rFonts w:eastAsia="宋体"/>
      <w:sz w:val="21"/>
      <w:szCs w:val="24"/>
      <w:lang w:val="en-US" w:eastAsia="zh-CN" w:bidi="ar-SA"/>
    </w:rPr>
  </w:style>
  <w:style w:type="character" w:styleId="1682">
    <w:name w:val="Char Char211"/>
    <w:next w:val="1682"/>
    <w:link w:val="1013"/>
    <w:qFormat/>
    <w:rPr>
      <w:rFonts w:ascii="宋体" w:hAnsi="Courier New" w:eastAsia="宋体"/>
      <w:sz w:val="21"/>
      <w:szCs w:val="21"/>
      <w:lang w:val="en-US" w:eastAsia="zh-CN" w:bidi="ar-SA"/>
    </w:rPr>
  </w:style>
  <w:style w:type="character" w:styleId="1683">
    <w:name w:val="subtitle1"/>
    <w:next w:val="1683"/>
    <w:link w:val="1013"/>
    <w:qFormat/>
    <w:rPr>
      <w:rFonts w:ascii="Georgia" w:hAnsi="Georgia"/>
      <w:b/>
      <w:bCs/>
      <w:color w:val="666666"/>
      <w:sz w:val="18"/>
      <w:szCs w:val="18"/>
    </w:rPr>
  </w:style>
  <w:style w:type="character" w:styleId="1684">
    <w:name w:val="特点 Char1"/>
    <w:next w:val="1684"/>
    <w:link w:val="1013"/>
    <w:qFormat/>
    <w:rPr>
      <w:rFonts w:eastAsia="宋体"/>
      <w:sz w:val="21"/>
      <w:lang w:val="en-US" w:eastAsia="zh-CN" w:bidi="ar-SA"/>
    </w:rPr>
  </w:style>
  <w:style w:type="character" w:styleId="1685">
    <w:name w:val="样式 宋体 小四"/>
    <w:next w:val="1685"/>
    <w:link w:val="1013"/>
    <w:qFormat/>
    <w:rPr>
      <w:rFonts w:ascii="宋体" w:hAnsi="宋体"/>
      <w:sz w:val="24"/>
    </w:rPr>
  </w:style>
  <w:style w:type="character" w:styleId="1686">
    <w:name w:val="Char Char22"/>
    <w:next w:val="1686"/>
    <w:link w:val="1013"/>
    <w:qFormat/>
    <w:rPr>
      <w:b/>
      <w:bCs/>
      <w:sz w:val="24"/>
      <w:szCs w:val="24"/>
    </w:rPr>
  </w:style>
  <w:style w:type="character" w:styleId="1687">
    <w:name w:val="para_small"/>
    <w:next w:val="1687"/>
    <w:link w:val="1013"/>
    <w:qFormat/>
  </w:style>
  <w:style w:type="character" w:styleId="1688">
    <w:name w:val="纯文本 Char Char Char1"/>
    <w:next w:val="1688"/>
    <w:link w:val="1013"/>
    <w:qFormat/>
    <w:rPr>
      <w:rFonts w:ascii="宋体" w:hAnsi="Courier New" w:eastAsia="宋体"/>
      <w:sz w:val="21"/>
      <w:szCs w:val="21"/>
      <w:lang w:val="en-US" w:eastAsia="zh-CN" w:bidi="ar-SA"/>
    </w:rPr>
  </w:style>
  <w:style w:type="character" w:styleId="1689">
    <w:name w:val="style131"/>
    <w:next w:val="1689"/>
    <w:link w:val="1013"/>
    <w:qFormat/>
    <w:rPr>
      <w:rFonts w:cs="Times New Roman"/>
      <w:sz w:val="18"/>
      <w:szCs w:val="18"/>
    </w:rPr>
  </w:style>
  <w:style w:type="character" w:styleId="1690">
    <w:name w:val="displayarti"/>
    <w:next w:val="1690"/>
    <w:link w:val="1013"/>
    <w:qFormat/>
    <w:rPr>
      <w:rFonts w:ascii="Times New Roman" w:hAnsi="Times New Roman" w:eastAsia="宋体" w:cs="Times New Roman"/>
      <w:color w:val="ffffff"/>
      <w:shd w:val="clear" w:color="auto" w:fill="a00000"/>
    </w:rPr>
  </w:style>
  <w:style w:type="character" w:styleId="1691">
    <w:name w:val="Char Char21"/>
    <w:next w:val="1691"/>
    <w:link w:val="1013"/>
    <w:qFormat/>
    <w:rPr>
      <w:rFonts w:ascii="Arial" w:hAnsi="Arial" w:eastAsia="黑体"/>
      <w:sz w:val="24"/>
      <w:szCs w:val="24"/>
    </w:rPr>
  </w:style>
  <w:style w:type="character" w:styleId="1692">
    <w:name w:val="纯文本 Char1"/>
    <w:next w:val="1692"/>
    <w:link w:val="1013"/>
    <w:qFormat/>
    <w:rPr>
      <w:rFonts w:ascii="宋体" w:hAnsi="Courier New" w:eastAsia="宋体" w:cs="Courier New"/>
      <w:sz w:val="21"/>
      <w:szCs w:val="21"/>
      <w:lang w:val="en-US" w:eastAsia="zh-CN" w:bidi="ar-SA"/>
    </w:rPr>
  </w:style>
  <w:style w:type="character" w:styleId="1693">
    <w:name w:val="华宇段落1 Char Char Char"/>
    <w:next w:val="1693"/>
    <w:link w:val="1013"/>
    <w:qFormat/>
    <w:rPr>
      <w:rFonts w:eastAsia="宋体"/>
      <w:bCs/>
      <w:sz w:val="24"/>
      <w:szCs w:val="24"/>
      <w:lang w:val="en-US" w:eastAsia="zh-CN" w:bidi="ar-SA"/>
    </w:rPr>
  </w:style>
  <w:style w:type="character" w:styleId="1694">
    <w:name w:val="_Style 367"/>
    <w:next w:val="1694"/>
    <w:link w:val="1013"/>
    <w:qFormat/>
    <w:rPr>
      <w:smallCaps/>
      <w:spacing w:val="5"/>
      <w:u w:val="single"/>
    </w:rPr>
  </w:style>
  <w:style w:type="character" w:styleId="1695">
    <w:name w:val="HTML 预设格式 字符1"/>
    <w:next w:val="1695"/>
    <w:link w:val="1013"/>
    <w:qFormat/>
    <w:rPr>
      <w:rFonts w:ascii="Courier New" w:hAnsi="Courier New" w:eastAsia="宋体" w:cs="Courier New"/>
      <w:b/>
      <w:position w:val="-10"/>
    </w:rPr>
  </w:style>
  <w:style w:type="character" w:styleId="1696">
    <w:name w:val="next"/>
    <w:next w:val="1696"/>
    <w:link w:val="1013"/>
    <w:qFormat/>
    <w:rPr>
      <w:rFonts w:ascii="微软雅黑" w:hAnsi="微软雅黑" w:eastAsia="微软雅黑" w:cs="微软雅黑"/>
      <w:sz w:val="21"/>
      <w:szCs w:val="21"/>
    </w:rPr>
  </w:style>
  <w:style w:type="character" w:styleId="1697">
    <w:name w:val="prev"/>
    <w:next w:val="1697"/>
    <w:link w:val="1013"/>
    <w:qFormat/>
    <w:rPr>
      <w:rFonts w:hint="eastAsia" w:ascii="微软雅黑" w:hAnsi="微软雅黑" w:eastAsia="微软雅黑" w:cs="微软雅黑"/>
      <w:sz w:val="21"/>
      <w:szCs w:val="21"/>
    </w:rPr>
  </w:style>
  <w:style w:type="character" w:styleId="1698">
    <w:name w:val="title_emph1"/>
    <w:next w:val="1698"/>
    <w:link w:val="1013"/>
    <w:qFormat/>
    <w:rPr>
      <w:rFonts w:ascii="Arial" w:cs="Arial"/>
      <w:b/>
      <w:bCs/>
      <w:sz w:val="18"/>
      <w:szCs w:val="18"/>
    </w:rPr>
  </w:style>
  <w:style w:type="character" w:styleId="1699">
    <w:name w:val="Char Char20"/>
    <w:next w:val="1699"/>
    <w:link w:val="1013"/>
    <w:qFormat/>
    <w:rPr>
      <w:rFonts w:ascii="Arial" w:hAnsi="Arial" w:eastAsia="黑体"/>
      <w:sz w:val="21"/>
      <w:szCs w:val="21"/>
    </w:rPr>
  </w:style>
  <w:style w:type="character" w:styleId="1700">
    <w:name w:val="_Style 379"/>
    <w:next w:val="1700"/>
    <w:link w:val="1013"/>
    <w:qFormat/>
    <w:rPr>
      <w:i/>
      <w:iCs/>
    </w:rPr>
  </w:style>
  <w:style w:type="character" w:styleId="1701">
    <w:name w:val="normalfont1"/>
    <w:next w:val="1701"/>
    <w:link w:val="1013"/>
    <w:qFormat/>
    <w:rPr>
      <w:rFonts w:ascii="ˎ̥" w:hAnsi="ˎ̥"/>
      <w:sz w:val="18"/>
      <w:szCs w:val="18"/>
      <w:u w:val="none"/>
    </w:rPr>
  </w:style>
  <w:style w:type="character" w:styleId="1702">
    <w:name w:val="A2"/>
    <w:next w:val="1702"/>
    <w:link w:val="1013"/>
    <w:qFormat/>
    <w:rPr>
      <w:rFonts w:cs="Helvetica"/>
      <w:color w:val="000000"/>
      <w:sz w:val="18"/>
      <w:szCs w:val="18"/>
    </w:rPr>
  </w:style>
  <w:style w:type="character" w:styleId="1703">
    <w:name w:val="Char Char29"/>
    <w:next w:val="1703"/>
    <w:link w:val="1013"/>
    <w:qFormat/>
    <w:rPr>
      <w:rFonts w:ascii="Times New Roman" w:hAnsi="Times New Roman" w:eastAsia="宋体" w:cs="Times New Roman"/>
      <w:b/>
      <w:bCs/>
      <w:sz w:val="44"/>
      <w:szCs w:val="44"/>
    </w:rPr>
  </w:style>
  <w:style w:type="character" w:styleId="1704">
    <w:name w:val="content_lineheight1"/>
    <w:next w:val="1704"/>
    <w:link w:val="1013"/>
    <w:qFormat/>
  </w:style>
  <w:style w:type="character" w:styleId="1705">
    <w:name w:val="标准小四 Char"/>
    <w:next w:val="1705"/>
    <w:link w:val="1013"/>
    <w:qFormat/>
    <w:rPr>
      <w:rFonts w:ascii="Arial" w:hAnsi="Arial" w:eastAsia="宋体"/>
      <w:sz w:val="24"/>
      <w:szCs w:val="21"/>
      <w:lang w:val="en-US" w:eastAsia="zh-CN" w:bidi="ar-SA"/>
    </w:rPr>
  </w:style>
  <w:style w:type="character" w:styleId="1706">
    <w:name w:val="标准小四 Char Char"/>
    <w:next w:val="1706"/>
    <w:link w:val="1013"/>
    <w:qFormat/>
    <w:rPr>
      <w:rFonts w:ascii="Arial" w:hAnsi="Arial" w:eastAsia="宋体"/>
      <w:sz w:val="24"/>
      <w:szCs w:val="21"/>
      <w:lang w:val="en-US" w:eastAsia="zh-CN" w:bidi="ar-SA"/>
    </w:rPr>
  </w:style>
  <w:style w:type="character" w:styleId="1707">
    <w:name w:val="ih151"/>
    <w:next w:val="1707"/>
    <w:link w:val="1013"/>
    <w:qFormat/>
    <w:rPr>
      <w:color w:val="666666"/>
      <w:sz w:val="18"/>
      <w:szCs w:val="18"/>
      <w:u w:val="none"/>
    </w:rPr>
  </w:style>
  <w:style w:type="character" w:styleId="1708">
    <w:name w:val="标准文本 Char"/>
    <w:next w:val="1708"/>
    <w:link w:val="1013"/>
    <w:qFormat/>
    <w:rPr>
      <w:rFonts w:eastAsia="宋体" w:cs="宋体"/>
      <w:sz w:val="24"/>
      <w:szCs w:val="24"/>
      <w:lang w:val="en-US" w:eastAsia="zh-CN" w:bidi="ar-SA"/>
    </w:rPr>
  </w:style>
  <w:style w:type="character" w:styleId="1709">
    <w:name w:val="gjfg"/>
    <w:next w:val="1709"/>
    <w:link w:val="1013"/>
    <w:qFormat/>
  </w:style>
  <w:style w:type="character" w:styleId="1710">
    <w:name w:val="小四 段落 宋体 Char Char Char Char1"/>
    <w:next w:val="1710"/>
    <w:link w:val="1013"/>
    <w:qFormat/>
    <w:rPr>
      <w:rFonts w:eastAsia="宋体"/>
      <w:sz w:val="24"/>
      <w:szCs w:val="24"/>
      <w:lang w:val="en-US" w:eastAsia="zh-CN" w:bidi="ar-SA"/>
    </w:rPr>
  </w:style>
  <w:style w:type="character" w:styleId="1711">
    <w:name w:val="引用 字符1"/>
    <w:next w:val="1711"/>
    <w:link w:val="1013"/>
    <w:uiPriority w:val="99"/>
    <w:qFormat/>
    <w:rPr>
      <w:rFonts w:ascii="宋体" w:hAnsi="Times New Roman" w:eastAsia="宋体" w:cs="Times New Roman"/>
      <w:b/>
      <w:i/>
      <w:iCs/>
      <w:color w:val="404040"/>
      <w:position w:val="-10"/>
      <w:sz w:val="24"/>
    </w:rPr>
  </w:style>
  <w:style w:type="character" w:styleId="1712">
    <w:name w:val="prev2"/>
    <w:next w:val="1712"/>
    <w:link w:val="1013"/>
    <w:qFormat/>
    <w:rPr>
      <w:rFonts w:ascii="Times New Roman" w:hAnsi="Times New Roman" w:eastAsia="宋体" w:cs="Times New Roman"/>
      <w:color w:val="888888"/>
    </w:rPr>
  </w:style>
  <w:style w:type="character" w:styleId="1713">
    <w:name w:val="t1"/>
    <w:next w:val="1713"/>
    <w:link w:val="1013"/>
    <w:qFormat/>
  </w:style>
  <w:style w:type="character" w:styleId="1714">
    <w:name w:val="cfdate"/>
    <w:next w:val="1714"/>
    <w:link w:val="1013"/>
    <w:qFormat/>
    <w:rPr>
      <w:rFonts w:ascii="Times New Roman" w:hAnsi="Times New Roman" w:eastAsia="宋体" w:cs="Times New Roman"/>
      <w:color w:val="333333"/>
      <w:sz w:val="18"/>
      <w:szCs w:val="18"/>
    </w:rPr>
  </w:style>
  <w:style w:type="character" w:styleId="1715">
    <w:name w:val="Char Char24"/>
    <w:next w:val="1715"/>
    <w:link w:val="1013"/>
    <w:qFormat/>
    <w:rPr>
      <w:b/>
      <w:bCs/>
      <w:sz w:val="28"/>
      <w:szCs w:val="28"/>
    </w:rPr>
  </w:style>
  <w:style w:type="character" w:styleId="1716">
    <w:name w:val="point_normal1"/>
    <w:next w:val="1716"/>
    <w:link w:val="1013"/>
    <w:qFormat/>
    <w:rPr>
      <w:rFonts w:ascii="Arial" w:hAnsi="Arial" w:cs="Arial"/>
      <w:sz w:val="18"/>
      <w:szCs w:val="18"/>
    </w:rPr>
  </w:style>
  <w:style w:type="character" w:styleId="1717">
    <w:name w:val="小四 段落 宋体 Char Char Char Char Char Char"/>
    <w:next w:val="1717"/>
    <w:link w:val="1013"/>
    <w:qFormat/>
    <w:rPr>
      <w:rFonts w:eastAsia="宋体"/>
      <w:sz w:val="24"/>
      <w:szCs w:val="24"/>
      <w:lang w:val="en-US" w:eastAsia="zh-CN" w:bidi="ar-SA"/>
    </w:rPr>
  </w:style>
  <w:style w:type="character" w:styleId="1718">
    <w:name w:val="Char Char17"/>
    <w:next w:val="1718"/>
    <w:link w:val="1013"/>
    <w:qFormat/>
    <w:rPr>
      <w:rFonts w:ascii="宋体" w:hAnsi="Courier New"/>
      <w:sz w:val="21"/>
      <w:szCs w:val="21"/>
    </w:rPr>
  </w:style>
  <w:style w:type="character" w:styleId="1719">
    <w:name w:val="明显引用 字符1"/>
    <w:next w:val="1719"/>
    <w:link w:val="1013"/>
    <w:uiPriority w:val="99"/>
    <w:qFormat/>
    <w:rPr>
      <w:rFonts w:ascii="宋体" w:hAnsi="Times New Roman" w:eastAsia="宋体" w:cs="Times New Roman"/>
      <w:b/>
      <w:i/>
      <w:iCs/>
      <w:color w:val="4472c4"/>
      <w:position w:val="-10"/>
      <w:sz w:val="24"/>
    </w:rPr>
  </w:style>
  <w:style w:type="character" w:styleId="1720">
    <w:name w:val="标题 Char1"/>
    <w:next w:val="1720"/>
    <w:link w:val="1013"/>
    <w:qFormat/>
    <w:rPr>
      <w:rFonts w:ascii="Cambria" w:eastAsia="宋体" w:cs="Times New Roman"/>
      <w:b/>
      <w:bCs/>
      <w:sz w:val="32"/>
      <w:szCs w:val="32"/>
    </w:rPr>
  </w:style>
  <w:style w:type="character" w:styleId="1721">
    <w:name w:val="prev3"/>
    <w:next w:val="1721"/>
    <w:link w:val="1013"/>
    <w:qFormat/>
    <w:rPr>
      <w:rFonts w:ascii="微软雅黑" w:hAnsi="微软雅黑" w:eastAsia="微软雅黑" w:cs="微软雅黑"/>
      <w:sz w:val="21"/>
      <w:szCs w:val="21"/>
    </w:rPr>
  </w:style>
  <w:style w:type="character" w:styleId="1722">
    <w:name w:val="param-value"/>
    <w:next w:val="1722"/>
    <w:link w:val="1013"/>
    <w:qFormat/>
  </w:style>
  <w:style w:type="character" w:styleId="1723">
    <w:name w:val="正文文本缩进 2 字符1"/>
    <w:next w:val="1723"/>
    <w:link w:val="1013"/>
    <w:qFormat/>
    <w:rPr>
      <w:rFonts w:ascii="宋体" w:hAnsi="Times New Roman" w:eastAsia="宋体" w:cs="Times New Roman"/>
      <w:b/>
      <w:position w:val="-10"/>
      <w:sz w:val="24"/>
    </w:rPr>
  </w:style>
  <w:style w:type="character" w:styleId="1724">
    <w:name w:val="apple-converted-space"/>
    <w:next w:val="1724"/>
    <w:link w:val="1013"/>
    <w:qFormat/>
  </w:style>
  <w:style w:type="character" w:styleId="172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725"/>
    <w:link w:val="1013"/>
    <w:qFormat/>
    <w:rPr>
      <w:rFonts w:eastAsia="宋体"/>
      <w:b/>
      <w:bCs/>
      <w:sz w:val="32"/>
      <w:szCs w:val="32"/>
      <w:lang w:val="en-US" w:eastAsia="zh-CN" w:bidi="ar-SA"/>
    </w:rPr>
  </w:style>
  <w:style w:type="character" w:styleId="1726">
    <w:name w:val="华宇段落1 Char Char"/>
    <w:next w:val="1726"/>
    <w:link w:val="1013"/>
    <w:qFormat/>
    <w:rPr>
      <w:rFonts w:eastAsia="宋体"/>
      <w:bCs/>
      <w:sz w:val="24"/>
      <w:szCs w:val="24"/>
      <w:lang w:val="en-US" w:eastAsia="zh-CN" w:bidi="ar-SA"/>
    </w:rPr>
  </w:style>
  <w:style w:type="character" w:styleId="1727">
    <w:name w:val="Char Char25"/>
    <w:next w:val="1727"/>
    <w:link w:val="1013"/>
    <w:qFormat/>
    <w:rPr>
      <w:rFonts w:ascii="Arial" w:hAnsi="Arial" w:eastAsia="黑体"/>
      <w:b/>
      <w:sz w:val="28"/>
    </w:rPr>
  </w:style>
  <w:style w:type="character" w:styleId="1728">
    <w:name w:val="标题 3 Char Char"/>
    <w:next w:val="1728"/>
    <w:link w:val="1013"/>
    <w:qFormat/>
    <w:rPr>
      <w:rFonts w:eastAsia="仿宋_GB2312"/>
      <w:b/>
      <w:bCs/>
      <w:sz w:val="28"/>
      <w:szCs w:val="32"/>
      <w:lang w:val="en-US" w:eastAsia="zh-CN" w:bidi="ar-SA"/>
    </w:rPr>
  </w:style>
  <w:style w:type="character" w:styleId="1729">
    <w:name w:val="样式 首行缩进:  2 字符 Char"/>
    <w:next w:val="1729"/>
    <w:link w:val="1013"/>
    <w:qFormat/>
    <w:rPr>
      <w:rFonts w:eastAsia="宋体" w:cs="宋体"/>
      <w:sz w:val="24"/>
      <w:lang w:val="en-US" w:eastAsia="zh-CN" w:bidi="ar-SA"/>
    </w:rPr>
  </w:style>
  <w:style w:type="table" w:styleId="1730">
    <w:name w:val="网格型11"/>
    <w:basedOn w:val="1024"/>
    <w:next w:val="1730"/>
    <w:link w:val="1013"/>
    <w:uiPriority w:val="99"/>
    <w:unhideWhenUsed/>
    <w:qFormat/>
    <w:tblPr/>
  </w:style>
  <w:style w:type="character" w:styleId="1731">
    <w:name w:val="占位符文本"/>
    <w:next w:val="1731"/>
    <w:link w:val="1013"/>
    <w:uiPriority w:val="99"/>
    <w:semiHidden/>
    <w:qFormat/>
    <w:rPr>
      <w:color w:val="808080"/>
    </w:rPr>
  </w:style>
  <w:style w:type="character" w:styleId="1732">
    <w:name w:val="批注文字 Char1"/>
    <w:next w:val="1732"/>
    <w:link w:val="1013"/>
    <w:qFormat/>
    <w:rPr>
      <w:rFonts w:ascii="Times New Roman" w:hAnsi="Times New Roman" w:eastAsia="宋体" w:cs="Times New Roman"/>
      <w:szCs w:val="24"/>
    </w:rPr>
  </w:style>
  <w:style w:type="character" w:styleId="1733">
    <w:name w:val="p12"/>
    <w:next w:val="1733"/>
    <w:link w:val="1013"/>
    <w:qFormat/>
  </w:style>
  <w:style w:type="paragraph" w:styleId="1734">
    <w:name w:val="修订11"/>
    <w:next w:val="1734"/>
    <w:link w:val="1013"/>
    <w:uiPriority w:val="99"/>
    <w:unhideWhenUsed/>
    <w:qFormat/>
    <w:rPr>
      <w:rFonts w:ascii="宋体"/>
      <w:b/>
      <w:position w:val="-10"/>
      <w:sz w:val="24"/>
      <w:lang w:val="en-US" w:eastAsia="zh-CN" w:bidi="ar-SA"/>
    </w:rPr>
  </w:style>
  <w:style w:type="table" w:styleId="1735">
    <w:name w:val="无格式表格 1"/>
    <w:basedOn w:val="1024"/>
    <w:next w:val="1735"/>
    <w:link w:val="1013"/>
    <w:uiPriority w:val="59"/>
    <w:tblPr/>
  </w:style>
  <w:style w:type="table" w:styleId="1736">
    <w:name w:val="无格式表格 2"/>
    <w:basedOn w:val="1024"/>
    <w:next w:val="1736"/>
    <w:link w:val="1013"/>
    <w:uiPriority w:val="59"/>
    <w:tblPr/>
  </w:style>
  <w:style w:type="table" w:styleId="1737">
    <w:name w:val="无格式表格 3"/>
    <w:basedOn w:val="1024"/>
    <w:next w:val="1737"/>
    <w:link w:val="1013"/>
    <w:uiPriority w:val="99"/>
    <w:tblPr/>
  </w:style>
  <w:style w:type="table" w:styleId="1738">
    <w:name w:val="无格式表格 4"/>
    <w:basedOn w:val="1024"/>
    <w:next w:val="1738"/>
    <w:link w:val="1013"/>
    <w:uiPriority w:val="99"/>
    <w:tblPr/>
  </w:style>
  <w:style w:type="table" w:styleId="1739">
    <w:name w:val="无格式表格 5"/>
    <w:basedOn w:val="1024"/>
    <w:next w:val="1739"/>
    <w:link w:val="1013"/>
    <w:uiPriority w:val="99"/>
    <w:tblPr/>
  </w:style>
  <w:style w:type="table" w:styleId="1740">
    <w:name w:val="网格表 1 浅色"/>
    <w:basedOn w:val="1024"/>
    <w:next w:val="1740"/>
    <w:link w:val="1013"/>
    <w:uiPriority w:val="99"/>
    <w:tblPr/>
  </w:style>
  <w:style w:type="table" w:styleId="1741">
    <w:name w:val="网格表 2"/>
    <w:basedOn w:val="1024"/>
    <w:next w:val="1741"/>
    <w:link w:val="1013"/>
    <w:uiPriority w:val="99"/>
    <w:tblPr/>
  </w:style>
  <w:style w:type="table" w:styleId="1742">
    <w:name w:val="网格表 3"/>
    <w:basedOn w:val="1024"/>
    <w:next w:val="1742"/>
    <w:link w:val="1013"/>
    <w:uiPriority w:val="99"/>
    <w:tblPr/>
  </w:style>
  <w:style w:type="table" w:styleId="1743">
    <w:name w:val="网格表 4"/>
    <w:basedOn w:val="1024"/>
    <w:next w:val="1743"/>
    <w:link w:val="1013"/>
    <w:uiPriority w:val="59"/>
    <w:tblPr/>
  </w:style>
  <w:style w:type="table" w:styleId="1744">
    <w:name w:val="网格表 5 深色"/>
    <w:basedOn w:val="1024"/>
    <w:next w:val="1744"/>
    <w:link w:val="1013"/>
    <w:uiPriority w:val="99"/>
    <w:tblPr/>
  </w:style>
  <w:style w:type="table" w:styleId="1745">
    <w:name w:val="网格表 6 彩色"/>
    <w:basedOn w:val="1024"/>
    <w:next w:val="1745"/>
    <w:link w:val="1013"/>
    <w:uiPriority w:val="99"/>
    <w:tblPr/>
  </w:style>
  <w:style w:type="table" w:styleId="1746">
    <w:name w:val="网格表 7 彩色"/>
    <w:basedOn w:val="1024"/>
    <w:next w:val="1746"/>
    <w:link w:val="1013"/>
    <w:uiPriority w:val="99"/>
    <w:tblPr/>
  </w:style>
  <w:style w:type="table" w:styleId="1747">
    <w:name w:val="清单表 1 浅色"/>
    <w:basedOn w:val="1024"/>
    <w:next w:val="1747"/>
    <w:link w:val="1013"/>
    <w:uiPriority w:val="99"/>
    <w:tblPr/>
  </w:style>
  <w:style w:type="table" w:styleId="1748">
    <w:name w:val="清单表 2"/>
    <w:basedOn w:val="1024"/>
    <w:next w:val="1748"/>
    <w:link w:val="1013"/>
    <w:uiPriority w:val="99"/>
    <w:tblPr/>
  </w:style>
  <w:style w:type="table" w:styleId="1749">
    <w:name w:val="清单表 3"/>
    <w:basedOn w:val="1024"/>
    <w:next w:val="1749"/>
    <w:link w:val="1013"/>
    <w:uiPriority w:val="99"/>
    <w:tblPr/>
  </w:style>
  <w:style w:type="table" w:styleId="1750">
    <w:name w:val="清单表 4"/>
    <w:basedOn w:val="1024"/>
    <w:next w:val="1750"/>
    <w:link w:val="1013"/>
    <w:uiPriority w:val="99"/>
    <w:tblPr/>
  </w:style>
  <w:style w:type="table" w:styleId="1751">
    <w:name w:val="清单表 5 深色"/>
    <w:basedOn w:val="1024"/>
    <w:next w:val="1751"/>
    <w:link w:val="1013"/>
    <w:uiPriority w:val="99"/>
    <w:tblPr/>
  </w:style>
  <w:style w:type="table" w:styleId="1752">
    <w:name w:val="清单表 6 彩色"/>
    <w:basedOn w:val="1024"/>
    <w:next w:val="1752"/>
    <w:link w:val="1013"/>
    <w:uiPriority w:val="99"/>
    <w:tblPr/>
  </w:style>
  <w:style w:type="table" w:styleId="1753">
    <w:name w:val="清单表 7 彩色"/>
    <w:basedOn w:val="1024"/>
    <w:next w:val="1753"/>
    <w:link w:val="1013"/>
    <w:uiPriority w:val="99"/>
    <w:tblPr/>
  </w:style>
  <w:style w:type="paragraph" w:styleId="1754">
    <w:name w:val="TOC 标题"/>
    <w:next w:val="1754"/>
    <w:link w:val="1013"/>
    <w:uiPriority w:val="39"/>
    <w:qFormat/>
    <w:rPr>
      <w:lang w:val="en-US" w:eastAsia="zh-CN" w:bidi="ar-SA"/>
    </w:rPr>
  </w:style>
  <w:style w:type="table" w:styleId="1755">
    <w:name w:val="无格式表格 311"/>
    <w:basedOn w:val="1024"/>
    <w:next w:val="1755"/>
    <w:link w:val="1013"/>
    <w:uiPriority w:val="99"/>
    <w:tblPr/>
  </w:style>
  <w:style w:type="table" w:styleId="1756">
    <w:name w:val="无格式表格 511"/>
    <w:basedOn w:val="1024"/>
    <w:next w:val="1756"/>
    <w:link w:val="1013"/>
    <w:uiPriority w:val="99"/>
    <w:tblPr/>
  </w:style>
  <w:style w:type="table" w:styleId="1757">
    <w:name w:val="网格表 211"/>
    <w:basedOn w:val="1024"/>
    <w:next w:val="1757"/>
    <w:link w:val="1013"/>
    <w:uiPriority w:val="99"/>
    <w:tblPr/>
  </w:style>
  <w:style w:type="table" w:styleId="1758">
    <w:name w:val="Grid Table 2 - Accent 11"/>
    <w:basedOn w:val="1024"/>
    <w:next w:val="1758"/>
    <w:link w:val="1013"/>
    <w:uiPriority w:val="99"/>
    <w:tblPr/>
  </w:style>
  <w:style w:type="table" w:styleId="1759">
    <w:name w:val="Grid Table 2 - Accent 21"/>
    <w:basedOn w:val="1024"/>
    <w:next w:val="1759"/>
    <w:link w:val="1013"/>
    <w:uiPriority w:val="99"/>
    <w:tblPr/>
  </w:style>
  <w:style w:type="table" w:styleId="1760">
    <w:name w:val="Grid Table 2 - Accent 31"/>
    <w:basedOn w:val="1024"/>
    <w:next w:val="1760"/>
    <w:link w:val="1013"/>
    <w:uiPriority w:val="99"/>
    <w:tblPr/>
  </w:style>
  <w:style w:type="table" w:styleId="1761">
    <w:name w:val="Grid Table 2 - Accent 41"/>
    <w:basedOn w:val="1024"/>
    <w:next w:val="1761"/>
    <w:link w:val="1013"/>
    <w:uiPriority w:val="99"/>
    <w:tblPr/>
  </w:style>
  <w:style w:type="table" w:styleId="1762">
    <w:name w:val="Grid Table 2 - Accent 51"/>
    <w:basedOn w:val="1024"/>
    <w:next w:val="1762"/>
    <w:link w:val="1013"/>
    <w:uiPriority w:val="99"/>
    <w:tblPr/>
  </w:style>
  <w:style w:type="table" w:styleId="1763">
    <w:name w:val="Grid Table 2 - Accent 61"/>
    <w:basedOn w:val="1024"/>
    <w:next w:val="1763"/>
    <w:link w:val="1013"/>
    <w:uiPriority w:val="99"/>
    <w:tblPr/>
  </w:style>
  <w:style w:type="table" w:styleId="1764">
    <w:name w:val="网格表 311"/>
    <w:basedOn w:val="1024"/>
    <w:next w:val="1764"/>
    <w:link w:val="1013"/>
    <w:uiPriority w:val="99"/>
    <w:tblPr/>
  </w:style>
  <w:style w:type="table" w:styleId="1765">
    <w:name w:val="Grid Table 3 - Accent 11"/>
    <w:basedOn w:val="1024"/>
    <w:next w:val="1765"/>
    <w:link w:val="1013"/>
    <w:uiPriority w:val="99"/>
    <w:tblPr/>
  </w:style>
  <w:style w:type="table" w:styleId="1766">
    <w:name w:val="Grid Table 3 - Accent 21"/>
    <w:basedOn w:val="1024"/>
    <w:next w:val="1766"/>
    <w:link w:val="1013"/>
    <w:uiPriority w:val="99"/>
    <w:tblPr/>
  </w:style>
  <w:style w:type="table" w:styleId="1767">
    <w:name w:val="Grid Table 3 - Accent 31"/>
    <w:basedOn w:val="1024"/>
    <w:next w:val="1767"/>
    <w:link w:val="1013"/>
    <w:uiPriority w:val="99"/>
    <w:tblPr/>
  </w:style>
  <w:style w:type="table" w:styleId="1768">
    <w:name w:val="Grid Table 3 - Accent 41"/>
    <w:basedOn w:val="1024"/>
    <w:next w:val="1768"/>
    <w:link w:val="1013"/>
    <w:uiPriority w:val="99"/>
    <w:tblPr/>
  </w:style>
  <w:style w:type="table" w:styleId="1769">
    <w:name w:val="Grid Table 3 - Accent 51"/>
    <w:basedOn w:val="1024"/>
    <w:next w:val="1769"/>
    <w:link w:val="1013"/>
    <w:uiPriority w:val="99"/>
    <w:tblPr/>
  </w:style>
  <w:style w:type="table" w:styleId="1770">
    <w:name w:val="Grid Table 3 - Accent 61"/>
    <w:basedOn w:val="1024"/>
    <w:next w:val="1770"/>
    <w:link w:val="1013"/>
    <w:uiPriority w:val="99"/>
    <w:tblPr/>
  </w:style>
  <w:style w:type="table" w:styleId="1771">
    <w:name w:val="网格表 7 彩色11"/>
    <w:basedOn w:val="1024"/>
    <w:next w:val="1771"/>
    <w:link w:val="1013"/>
    <w:uiPriority w:val="99"/>
    <w:tblPr/>
  </w:style>
  <w:style w:type="table" w:styleId="1772">
    <w:name w:val="Grid Table 7 Colorful - Accent 11"/>
    <w:basedOn w:val="1024"/>
    <w:next w:val="1772"/>
    <w:link w:val="1013"/>
    <w:uiPriority w:val="99"/>
    <w:tblPr/>
  </w:style>
  <w:style w:type="table" w:styleId="1773">
    <w:name w:val="Grid Table 7 Colorful - Accent 21"/>
    <w:basedOn w:val="1024"/>
    <w:next w:val="1773"/>
    <w:link w:val="1013"/>
    <w:uiPriority w:val="99"/>
    <w:tblPr/>
  </w:style>
  <w:style w:type="table" w:styleId="1774">
    <w:name w:val="Grid Table 7 Colorful - Accent 31"/>
    <w:basedOn w:val="1024"/>
    <w:next w:val="1774"/>
    <w:link w:val="1013"/>
    <w:uiPriority w:val="99"/>
    <w:tblPr/>
  </w:style>
  <w:style w:type="table" w:styleId="1775">
    <w:name w:val="Grid Table 7 Colorful - Accent 41"/>
    <w:basedOn w:val="1024"/>
    <w:next w:val="1775"/>
    <w:link w:val="1013"/>
    <w:uiPriority w:val="99"/>
    <w:tblPr/>
  </w:style>
  <w:style w:type="table" w:styleId="1776">
    <w:name w:val="Grid Table 7 Colorful - Accent 51"/>
    <w:basedOn w:val="1024"/>
    <w:next w:val="1776"/>
    <w:link w:val="1013"/>
    <w:uiPriority w:val="99"/>
    <w:tblPr/>
  </w:style>
  <w:style w:type="table" w:styleId="1777">
    <w:name w:val="Grid Table 7 Colorful - Accent 61"/>
    <w:basedOn w:val="1024"/>
    <w:next w:val="1777"/>
    <w:link w:val="1013"/>
    <w:uiPriority w:val="99"/>
    <w:tblPr/>
  </w:style>
  <w:style w:type="table" w:styleId="1778">
    <w:name w:val="清单表 1 浅色11"/>
    <w:basedOn w:val="1024"/>
    <w:next w:val="1778"/>
    <w:link w:val="1013"/>
    <w:uiPriority w:val="99"/>
    <w:tblPr/>
  </w:style>
  <w:style w:type="table" w:styleId="1779">
    <w:name w:val="List Table 1 Light - Accent 11"/>
    <w:basedOn w:val="1024"/>
    <w:next w:val="1779"/>
    <w:link w:val="1013"/>
    <w:uiPriority w:val="99"/>
    <w:tblPr/>
  </w:style>
  <w:style w:type="table" w:styleId="1780">
    <w:name w:val="List Table 1 Light - Accent 21"/>
    <w:basedOn w:val="1024"/>
    <w:next w:val="1780"/>
    <w:link w:val="1013"/>
    <w:uiPriority w:val="99"/>
    <w:tblPr/>
  </w:style>
  <w:style w:type="table" w:styleId="1781">
    <w:name w:val="List Table 1 Light - Accent 31"/>
    <w:basedOn w:val="1024"/>
    <w:next w:val="1781"/>
    <w:link w:val="1013"/>
    <w:uiPriority w:val="99"/>
    <w:tblPr/>
  </w:style>
  <w:style w:type="table" w:styleId="1782">
    <w:name w:val="List Table 1 Light - Accent 41"/>
    <w:basedOn w:val="1024"/>
    <w:next w:val="1782"/>
    <w:link w:val="1013"/>
    <w:uiPriority w:val="99"/>
    <w:tblPr/>
  </w:style>
  <w:style w:type="table" w:styleId="1783">
    <w:name w:val="List Table 1 Light - Accent 51"/>
    <w:basedOn w:val="1024"/>
    <w:next w:val="1783"/>
    <w:link w:val="1013"/>
    <w:uiPriority w:val="99"/>
    <w:tblPr/>
  </w:style>
  <w:style w:type="table" w:styleId="1784">
    <w:name w:val="List Table 1 Light - Accent 61"/>
    <w:basedOn w:val="1024"/>
    <w:next w:val="1784"/>
    <w:link w:val="1013"/>
    <w:uiPriority w:val="99"/>
    <w:tblPr/>
  </w:style>
  <w:style w:type="table" w:styleId="1785">
    <w:name w:val="清单表 211"/>
    <w:basedOn w:val="1024"/>
    <w:next w:val="1785"/>
    <w:link w:val="1013"/>
    <w:uiPriority w:val="99"/>
    <w:tblPr/>
  </w:style>
  <w:style w:type="table" w:styleId="1786">
    <w:name w:val="List Table 2 - Accent 11"/>
    <w:basedOn w:val="1024"/>
    <w:next w:val="1786"/>
    <w:link w:val="1013"/>
    <w:uiPriority w:val="99"/>
    <w:tblPr/>
  </w:style>
  <w:style w:type="table" w:styleId="1787">
    <w:name w:val="List Table 2 - Accent 21"/>
    <w:basedOn w:val="1024"/>
    <w:next w:val="1787"/>
    <w:link w:val="1013"/>
    <w:uiPriority w:val="99"/>
    <w:tblPr/>
  </w:style>
  <w:style w:type="table" w:styleId="1788">
    <w:name w:val="List Table 2 - Accent 31"/>
    <w:basedOn w:val="1024"/>
    <w:next w:val="1788"/>
    <w:link w:val="1013"/>
    <w:uiPriority w:val="99"/>
    <w:tblPr/>
  </w:style>
  <w:style w:type="table" w:styleId="1789">
    <w:name w:val="List Table 2 - Accent 41"/>
    <w:basedOn w:val="1024"/>
    <w:next w:val="1789"/>
    <w:link w:val="1013"/>
    <w:uiPriority w:val="99"/>
    <w:tblPr/>
  </w:style>
  <w:style w:type="table" w:styleId="1790">
    <w:name w:val="List Table 2 - Accent 51"/>
    <w:basedOn w:val="1024"/>
    <w:next w:val="1790"/>
    <w:link w:val="1013"/>
    <w:uiPriority w:val="99"/>
    <w:tblPr/>
  </w:style>
  <w:style w:type="table" w:styleId="1791">
    <w:name w:val="List Table 2 - Accent 61"/>
    <w:basedOn w:val="1024"/>
    <w:next w:val="1791"/>
    <w:link w:val="1013"/>
    <w:uiPriority w:val="99"/>
    <w:tblPr/>
  </w:style>
  <w:style w:type="table" w:styleId="1792">
    <w:name w:val="清单表 7 彩色11"/>
    <w:basedOn w:val="1024"/>
    <w:next w:val="1792"/>
    <w:link w:val="1013"/>
    <w:uiPriority w:val="99"/>
    <w:tblPr/>
  </w:style>
  <w:style w:type="table" w:styleId="1793">
    <w:name w:val="List Table 7 Colorful - Accent 11"/>
    <w:basedOn w:val="1024"/>
    <w:next w:val="1793"/>
    <w:link w:val="1013"/>
    <w:uiPriority w:val="99"/>
    <w:tblPr/>
  </w:style>
  <w:style w:type="table" w:styleId="1794">
    <w:name w:val="List Table 7 Colorful - Accent 21"/>
    <w:basedOn w:val="1024"/>
    <w:next w:val="1794"/>
    <w:link w:val="1013"/>
    <w:uiPriority w:val="99"/>
    <w:tblPr/>
  </w:style>
  <w:style w:type="table" w:styleId="1795">
    <w:name w:val="List Table 7 Colorful - Accent 31"/>
    <w:basedOn w:val="1024"/>
    <w:next w:val="1795"/>
    <w:link w:val="1013"/>
    <w:uiPriority w:val="99"/>
    <w:tblPr/>
  </w:style>
  <w:style w:type="table" w:styleId="1796">
    <w:name w:val="List Table 7 Colorful - Accent 41"/>
    <w:basedOn w:val="1024"/>
    <w:next w:val="1796"/>
    <w:link w:val="1013"/>
    <w:uiPriority w:val="99"/>
    <w:tblPr/>
  </w:style>
  <w:style w:type="table" w:styleId="1797">
    <w:name w:val="List Table 7 Colorful - Accent 51"/>
    <w:basedOn w:val="1024"/>
    <w:next w:val="1797"/>
    <w:link w:val="1013"/>
    <w:uiPriority w:val="99"/>
    <w:tblPr/>
  </w:style>
  <w:style w:type="table" w:styleId="1798">
    <w:name w:val="List Table 7 Colorful - Accent 61"/>
    <w:basedOn w:val="1024"/>
    <w:next w:val="1798"/>
    <w:link w:val="1013"/>
    <w:uiPriority w:val="99"/>
    <w:tblPr/>
  </w:style>
  <w:style w:type="table" w:styleId="1799">
    <w:name w:val="网格型12"/>
    <w:basedOn w:val="1024"/>
    <w:next w:val="1799"/>
    <w:link w:val="1013"/>
    <w:qFormat/>
    <w:pPr>
      <w:jc w:val="both"/>
      <w:widowControl w:val="off"/>
    </w:pPr>
    <w:tblPr/>
  </w:style>
  <w:style w:type="table" w:styleId="1800">
    <w:name w:val="网格型111"/>
    <w:basedOn w:val="1024"/>
    <w:next w:val="1800"/>
    <w:link w:val="1013"/>
    <w:uiPriority w:val="99"/>
    <w:unhideWhenUsed/>
    <w:qFormat/>
    <w:tblPr/>
  </w:style>
  <w:style w:type="paragraph" w:styleId="1801">
    <w:name w:val="修订"/>
    <w:next w:val="1801"/>
    <w:link w:val="1013"/>
    <w:uiPriority w:val="99"/>
    <w:unhideWhenUsed/>
    <w:rPr>
      <w:sz w:val="21"/>
      <w:szCs w:val="21"/>
      <w:lang w:val="en-US" w:eastAsia="zh-CN" w:bidi="ar-SA"/>
    </w:rPr>
  </w:style>
  <w:style w:type="character" w:styleId="1802" w:default="1">
    <w:name w:val="Default Paragraph Font"/>
    <w:uiPriority w:val="1"/>
    <w:semiHidden/>
    <w:unhideWhenUsed/>
  </w:style>
  <w:style w:type="numbering" w:styleId="1803" w:default="1">
    <w:name w:val="No List"/>
    <w:uiPriority w:val="99"/>
    <w:semiHidden/>
    <w:unhideWhenUsed/>
  </w:style>
  <w:style w:type="table" w:styleId="18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dc:title>
  <dc:creator>liqia</dc:creator>
  <cp:lastModifiedBy>马君端</cp:lastModifiedBy>
  <cp:revision>5</cp:revision>
  <dcterms:created xsi:type="dcterms:W3CDTF">2025-12-11T06:49:00Z</dcterms:created>
  <dcterms:modified xsi:type="dcterms:W3CDTF">2025-12-11T07:10:31Z</dcterms:modified>
  <cp:version>1048576</cp:version>
</cp:coreProperties>
</file>