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jc w:val="center"/>
        <w:spacing w:line="1600" w:lineRule="exact"/>
        <w:rPr>
          <w:rFonts w:ascii="宋体" w:hAnsi="宋体"/>
          <w:b/>
          <w:sz w:val="96"/>
          <w:szCs w:val="96"/>
          <w:highlight w:val="none"/>
        </w:rPr>
      </w:pPr>
      <w:r/>
      <w:bookmarkStart w:id="0" w:name="_Toc184635068"/>
      <w:r>
        <w:rPr>
          <w:rFonts w:hint="eastAsia" w:ascii="宋体" w:hAnsi="宋体"/>
          <w:b/>
          <w:sz w:val="96"/>
          <w:szCs w:val="96"/>
          <w:highlight w:val="none"/>
        </w:rPr>
        <w:t xml:space="preserve">招 标 文 件</w:t>
      </w:r>
      <w:r>
        <w:rPr>
          <w:rFonts w:ascii="宋体" w:hAnsi="宋体"/>
          <w:b/>
          <w:sz w:val="96"/>
          <w:szCs w:val="96"/>
          <w:highlight w:val="none"/>
        </w:rPr>
      </w:r>
      <w:r/>
    </w:p>
    <w:p>
      <w:pPr>
        <w:pStyle w:val="785"/>
        <w:jc w:val="center"/>
        <w:spacing w:line="500" w:lineRule="exact"/>
        <w:rPr>
          <w:rFonts w:hAnsi="宋体"/>
          <w:b/>
          <w:sz w:val="32"/>
          <w:highlight w:val="none"/>
        </w:rPr>
      </w:pPr>
      <w:r>
        <w:rPr>
          <w:rFonts w:hAnsi="宋体"/>
          <w:b/>
          <w:sz w:val="32"/>
          <w:highlight w:val="none"/>
        </w:rPr>
      </w:r>
      <w:r/>
    </w:p>
    <w:p>
      <w:pPr>
        <w:pStyle w:val="785"/>
        <w:jc w:val="center"/>
        <w:spacing w:line="500" w:lineRule="exact"/>
        <w:rPr>
          <w:rFonts w:hAnsi="宋体"/>
          <w:b/>
          <w:sz w:val="32"/>
          <w:highlight w:val="none"/>
        </w:rPr>
      </w:pPr>
      <w:r>
        <w:rPr>
          <w:rFonts w:hAnsi="宋体"/>
          <w:b/>
          <w:sz w:val="32"/>
          <w:highlight w:val="none"/>
        </w:rPr>
      </w:r>
      <w:r/>
    </w:p>
    <w:p>
      <w:pPr>
        <w:pStyle w:val="785"/>
        <w:jc w:val="center"/>
        <w:spacing w:line="500" w:lineRule="exact"/>
        <w:rPr>
          <w:rFonts w:hint="eastAsia" w:hAnsi="宋体"/>
          <w:b/>
          <w:sz w:val="32"/>
          <w:highlight w:val="none"/>
        </w:rPr>
      </w:pPr>
      <w:r>
        <w:rPr>
          <w:rFonts w:hint="eastAsia" w:hAnsi="宋体"/>
          <w:b/>
          <w:sz w:val="32"/>
          <w:highlight w:val="none"/>
        </w:rPr>
      </w:r>
      <w:r/>
    </w:p>
    <w:p>
      <w:pPr>
        <w:pStyle w:val="785"/>
        <w:jc w:val="center"/>
        <w:spacing w:line="500" w:lineRule="exact"/>
        <w:rPr>
          <w:rFonts w:hint="eastAsia" w:hAnsi="宋体"/>
          <w:b/>
          <w:sz w:val="32"/>
          <w:highlight w:val="none"/>
        </w:rPr>
      </w:pPr>
      <w:r>
        <w:rPr>
          <w:rFonts w:hint="eastAsia" w:hAnsi="宋体"/>
          <w:b/>
          <w:sz w:val="32"/>
          <w:highlight w:val="none"/>
        </w:rPr>
      </w:r>
      <w:r/>
    </w:p>
    <w:p>
      <w:pPr>
        <w:pStyle w:val="772"/>
        <w:ind w:left="991"/>
        <w:spacing w:line="360" w:lineRule="auto"/>
        <w:rPr>
          <w:rFonts w:ascii="宋体" w:hAnsi="宋体"/>
          <w:b/>
          <w:sz w:val="28"/>
          <w:szCs w:val="36"/>
          <w:highlight w:val="none"/>
        </w:rPr>
      </w:pPr>
      <w:r>
        <w:rPr>
          <w:rFonts w:hint="eastAsia" w:ascii="宋体" w:hAnsi="宋体"/>
          <w:b/>
          <w:sz w:val="28"/>
          <w:szCs w:val="36"/>
          <w:highlight w:val="none"/>
        </w:rPr>
        <w:t xml:space="preserve">项目编号：JSZC-320000-JTZX-G2025-0007</w:t>
      </w:r>
      <w:r>
        <w:rPr>
          <w:rFonts w:ascii="宋体" w:hAnsi="宋体"/>
          <w:b/>
          <w:sz w:val="28"/>
          <w:szCs w:val="36"/>
          <w:highlight w:val="none"/>
        </w:rPr>
      </w:r>
      <w:r/>
    </w:p>
    <w:p>
      <w:pPr>
        <w:pStyle w:val="772"/>
        <w:ind w:left="2256" w:hanging="1265"/>
        <w:jc w:val="left"/>
        <w:spacing w:line="360" w:lineRule="auto"/>
        <w:rPr>
          <w:rFonts w:hint="eastAsia" w:ascii="宋体" w:hAnsi="宋体" w:eastAsia="宋体"/>
          <w:b/>
          <w:sz w:val="28"/>
          <w:szCs w:val="36"/>
          <w:highlight w:val="none"/>
          <w:lang w:eastAsia="zh-CN"/>
        </w:rPr>
      </w:pPr>
      <w:r>
        <w:rPr>
          <w:rFonts w:hint="eastAsia" w:ascii="宋体" w:hAnsi="宋体"/>
          <w:b/>
          <w:sz w:val="28"/>
          <w:szCs w:val="36"/>
          <w:highlight w:val="none"/>
        </w:rPr>
        <w:t xml:space="preserve">项目名称：</w:t>
      </w:r>
      <w:r>
        <w:rPr>
          <w:rFonts w:hint="eastAsia" w:ascii="宋体" w:hAnsi="宋体"/>
          <w:b/>
          <w:sz w:val="28"/>
          <w:szCs w:val="36"/>
          <w:highlight w:val="none"/>
          <w:lang w:eastAsia="zh-CN"/>
        </w:rPr>
        <w:t xml:space="preserve">2025-2027年高速公路中间过程质量鉴定检测4-4</w:t>
      </w:r>
      <w:r>
        <w:rPr>
          <w:rFonts w:hint="eastAsia" w:ascii="宋体" w:hAnsi="宋体" w:eastAsia="宋体"/>
          <w:b/>
          <w:sz w:val="28"/>
          <w:szCs w:val="36"/>
          <w:highlight w:val="none"/>
          <w:lang w:eastAsia="zh-CN"/>
        </w:rPr>
      </w:r>
      <w:r/>
    </w:p>
    <w:p>
      <w:pPr>
        <w:pStyle w:val="772"/>
        <w:spacing w:line="360" w:lineRule="auto"/>
        <w:rPr>
          <w:rFonts w:ascii="宋体" w:hAnsi="宋体"/>
          <w:highlight w:val="none"/>
        </w:rPr>
      </w:pPr>
      <w:r>
        <w:rPr>
          <w:rFonts w:ascii="宋体" w:hAnsi="宋体"/>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p>
      <w:pPr>
        <w:pStyle w:val="785"/>
        <w:jc w:val="center"/>
        <w:rPr>
          <w:rFonts w:hAnsi="宋体"/>
          <w:b/>
          <w:sz w:val="32"/>
          <w:highlight w:val="none"/>
        </w:rPr>
      </w:pPr>
      <w:r>
        <w:rPr>
          <w:rFonts w:hAnsi="宋体"/>
          <w:b/>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2"/>
              <w:jc w:val="both"/>
              <w:rPr>
                <w:rFonts w:ascii="Arial Narrow" w:hAnsi="Arial Narrow"/>
                <w:b/>
                <w:sz w:val="32"/>
                <w:highlight w:val="none"/>
              </w:rPr>
            </w:pPr>
            <w:r>
              <w:rPr>
                <w:rFonts w:hint="eastAsia" w:ascii="Arial Narrow" w:hAnsi="Arial Narrow"/>
                <w:b/>
                <w:sz w:val="32"/>
                <w:highlight w:val="none"/>
              </w:rPr>
              <w:t xml:space="preserve">采购人</w:t>
            </w:r>
            <w:r>
              <w:rPr>
                <w:rFonts w:ascii="Arial Narrow" w:hAnsi="Arial Narrow"/>
                <w:b/>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2"/>
              <w:ind w:left="-53"/>
              <w:rPr>
                <w:rFonts w:ascii="Arial Narrow" w:hAnsi="Arial Narrow"/>
                <w:highlight w:val="none"/>
              </w:rPr>
            </w:pPr>
            <w:r>
              <w:rPr>
                <w:rFonts w:ascii="Arial Narrow"/>
                <w:highlight w:val="none"/>
              </w:rPr>
              <w:t xml:space="preserve">：</w:t>
            </w:r>
            <w:r>
              <w:rPr>
                <w:rFonts w:ascii="Arial Narrow" w:hAnsi="Arial Narrow"/>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2"/>
              <w:jc w:val="both"/>
              <w:rPr>
                <w:rFonts w:ascii="Arial Narrow" w:hAnsi="Arial Narrow"/>
                <w:b/>
                <w:sz w:val="32"/>
                <w:highlight w:val="none"/>
              </w:rPr>
            </w:pPr>
            <w:r>
              <w:rPr>
                <w:rFonts w:hint="eastAsia" w:ascii="Arial Narrow" w:hAnsi="Arial Narrow"/>
                <w:b/>
                <w:sz w:val="32"/>
                <w:highlight w:val="none"/>
              </w:rPr>
              <w:t xml:space="preserve">江苏省交通运输综合行政执法监督局</w:t>
            </w:r>
            <w:r>
              <w:rPr>
                <w:rFonts w:ascii="Arial Narrow" w:hAnsi="Arial Narrow"/>
                <w:b/>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2"/>
              <w:jc w:val="both"/>
              <w:rPr>
                <w:rFonts w:hint="eastAsia" w:ascii="Arial Narrow" w:hAnsi="Arial Narrow" w:eastAsia="黑体"/>
                <w:sz w:val="36"/>
                <w:szCs w:val="36"/>
                <w:highlight w:val="none"/>
                <w:lang w:eastAsia="zh-CN"/>
              </w:rPr>
            </w:pPr>
            <w:r>
              <w:rPr>
                <w:rFonts w:hint="eastAsia" w:ascii="宋体" w:hAnsi="宋体" w:eastAsia="宋体" w:cs="宋体"/>
                <w:b/>
                <w:sz w:val="32"/>
                <w:highlight w:val="none"/>
                <w:lang w:eastAsia="zh-CN"/>
              </w:rPr>
              <w:t xml:space="preserve">采购代理</w:t>
            </w:r>
            <w:r>
              <w:rPr>
                <w:rFonts w:hint="eastAsia" w:ascii="Arial Narrow" w:hAnsi="Arial Narrow" w:eastAsia="黑体"/>
                <w:sz w:val="36"/>
                <w:szCs w:val="36"/>
                <w:highlight w:val="none"/>
                <w:lang w:eastAsia="zh-CN"/>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2"/>
              <w:ind w:left="-53"/>
              <w:rPr>
                <w:rFonts w:ascii="Arial Narrow" w:hAnsi="Arial Narrow"/>
                <w:highlight w:val="none"/>
              </w:rPr>
            </w:pPr>
            <w:r>
              <w:rPr>
                <w:rFonts w:ascii="Arial Narrow"/>
                <w:highlight w:val="none"/>
              </w:rPr>
              <w:t xml:space="preserve">：</w:t>
            </w:r>
            <w:r>
              <w:rPr>
                <w:rFonts w:ascii="Arial Narrow" w:hAnsi="Arial Narrow"/>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2"/>
              <w:jc w:val="both"/>
              <w:rPr>
                <w:rFonts w:hint="eastAsia" w:ascii="Arial Narrow" w:hAnsi="Arial Narrow" w:eastAsia="宋体"/>
                <w:b/>
                <w:sz w:val="32"/>
                <w:highlight w:val="none"/>
                <w:lang w:eastAsia="zh-CN"/>
              </w:rPr>
            </w:pPr>
            <w:r>
              <w:rPr>
                <w:rFonts w:hint="eastAsia" w:ascii="Arial Narrow" w:hAnsi="Arial Narrow"/>
                <w:b/>
                <w:sz w:val="32"/>
                <w:highlight w:val="none"/>
                <w:lang w:eastAsia="zh-CN"/>
              </w:rPr>
              <w:t xml:space="preserve">江苏交通工程投资咨询有限公司</w:t>
            </w:r>
            <w:r>
              <w:rPr>
                <w:rFonts w:hint="eastAsia" w:ascii="Arial Narrow" w:hAnsi="Arial Narrow" w:eastAsia="宋体"/>
                <w:b/>
                <w:sz w:val="32"/>
                <w:highlight w:val="none"/>
                <w:lang w:eastAsia="zh-CN"/>
              </w:rPr>
            </w:r>
            <w:r/>
          </w:p>
        </w:tc>
      </w:tr>
    </w:tbl>
    <w:p>
      <w:pPr>
        <w:pStyle w:val="785"/>
        <w:ind w:firstLine="896"/>
        <w:jc w:val="center"/>
        <w:rPr>
          <w:rFonts w:hAnsi="宋体"/>
          <w:b/>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sz w:val="36"/>
          <w:highlight w:val="none"/>
        </w:rPr>
        <w:t xml:space="preserve">二○二</w:t>
      </w:r>
      <w:r>
        <w:rPr>
          <w:rFonts w:hint="eastAsia" w:hAnsi="宋体"/>
          <w:b/>
          <w:sz w:val="36"/>
          <w:highlight w:val="none"/>
          <w:lang w:val="en-US" w:eastAsia="zh-CN"/>
        </w:rPr>
        <w:t xml:space="preserve">五</w:t>
      </w:r>
      <w:r>
        <w:rPr>
          <w:rFonts w:hint="eastAsia" w:hAnsi="宋体"/>
          <w:b/>
          <w:sz w:val="36"/>
          <w:highlight w:val="none"/>
        </w:rPr>
        <w:t xml:space="preserve">年</w:t>
      </w:r>
      <w:r>
        <w:rPr>
          <w:rFonts w:hint="eastAsia" w:hAnsi="宋体"/>
          <w:b/>
          <w:sz w:val="36"/>
          <w:highlight w:val="none"/>
          <w:lang w:val="en-US" w:eastAsia="zh-CN"/>
        </w:rPr>
        <w:t xml:space="preserve">四</w:t>
      </w:r>
      <w:r>
        <w:rPr>
          <w:rFonts w:hint="eastAsia" w:hAnsi="宋体"/>
          <w:b/>
          <w:sz w:val="36"/>
          <w:highlight w:val="none"/>
        </w:rPr>
        <w:t xml:space="preserve">月</w:t>
      </w:r>
      <w:r>
        <w:rPr>
          <w:rFonts w:hAnsi="宋体"/>
          <w:b/>
          <w:sz w:val="36"/>
          <w:szCs w:val="36"/>
          <w:highlight w:val="none"/>
        </w:rPr>
      </w:r>
      <w:r/>
    </w:p>
    <w:p>
      <w:pPr>
        <w:pStyle w:val="772"/>
        <w:rPr>
          <w:rFonts w:ascii="宋体" w:hAnsi="宋体"/>
          <w:highlight w:val="none"/>
        </w:rPr>
      </w:pPr>
      <w:r>
        <w:rPr>
          <w:rFonts w:ascii="宋体" w:hAnsi="宋体"/>
          <w:highlight w:val="none"/>
        </w:rPr>
      </w:r>
      <w:r/>
    </w:p>
    <w:p>
      <w:pPr>
        <w:pStyle w:val="773"/>
        <w:rPr>
          <w:rFonts w:ascii="宋体" w:hAnsi="宋体"/>
          <w:highlight w:val="none"/>
        </w:rPr>
      </w:pPr>
      <w:r/>
      <w:bookmarkEnd w:id="0"/>
      <w:r/>
      <w:bookmarkStart w:id="1" w:name="_Toc64753481"/>
      <w:r/>
      <w:bookmarkStart w:id="2" w:name="_Toc19631238"/>
      <w:r/>
      <w:bookmarkStart w:id="3" w:name="_Toc68869043"/>
      <w:r/>
      <w:bookmarkStart w:id="4" w:name="_Toc64753439"/>
      <w:r/>
      <w:bookmarkStart w:id="5" w:name="_Toc19630994"/>
      <w:r>
        <w:rPr>
          <w:rFonts w:hint="eastAsia" w:ascii="宋体" w:hAnsi="宋体"/>
          <w:sz w:val="44"/>
          <w:highlight w:val="none"/>
        </w:rPr>
        <w:t xml:space="preserve">总目录</w:t>
      </w:r>
      <w:bookmarkEnd w:id="1"/>
      <w:r/>
      <w:bookmarkEnd w:id="2"/>
      <w:r/>
      <w:bookmarkEnd w:id="3"/>
      <w:r/>
      <w:bookmarkEnd w:id="4"/>
      <w:r/>
      <w:bookmarkEnd w:id="5"/>
      <w:r>
        <w:rPr>
          <w:rFonts w:ascii="宋体" w:hAnsi="宋体"/>
          <w:sz w:val="28"/>
          <w:szCs w:val="28"/>
          <w:highlight w:val="none"/>
        </w:rPr>
        <w:fldChar w:fldCharType="begin"/>
      </w:r>
      <w:r>
        <w:rPr>
          <w:rFonts w:ascii="宋体" w:hAnsi="宋体"/>
          <w:sz w:val="28"/>
          <w:szCs w:val="28"/>
          <w:highlight w:val="none"/>
        </w:rPr>
        <w:instrText xml:space="preserve"> TOC \o "1-3" \h \z \u </w:instrText>
      </w:r>
      <w:r>
        <w:rPr>
          <w:rFonts w:ascii="宋体" w:hAnsi="宋体"/>
          <w:sz w:val="28"/>
          <w:szCs w:val="28"/>
          <w:highlight w:val="none"/>
        </w:rPr>
        <w:fldChar w:fldCharType="separate"/>
      </w:r>
      <w:r>
        <w:rPr>
          <w:rFonts w:ascii="宋体" w:hAnsi="宋体"/>
          <w:highlight w:val="none"/>
        </w:rPr>
      </w:r>
      <w:r/>
    </w:p>
    <w:p>
      <w:pPr>
        <w:pStyle w:val="841"/>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"_Toc68869044"</w:instrText>
      </w:r>
      <w:r>
        <w:rPr>
          <w:highlight w:val="none"/>
        </w:rPr>
        <w:fldChar w:fldCharType="separate"/>
      </w:r>
      <w:r>
        <w:rPr>
          <w:rStyle w:val="878"/>
          <w:rFonts w:hint="eastAsia" w:ascii="宋体" w:hAnsi="宋体"/>
          <w:color w:val="000000"/>
          <w:highlight w:val="none"/>
        </w:rPr>
        <w:t xml:space="preserve">第一篇招标公告</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_Toc68869044 \h </w:instrText>
      </w:r>
      <w:r>
        <w:rPr>
          <w:rFonts w:ascii="宋体" w:hAnsi="宋体"/>
          <w:highlight w:val="none"/>
        </w:rPr>
        <w:fldChar w:fldCharType="separate"/>
      </w:r>
      <w:r>
        <w:rPr>
          <w:rFonts w:ascii="宋体" w:hAnsi="宋体"/>
          <w:highlight w:val="none"/>
        </w:rPr>
        <w:t xml:space="preserve">1</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841"/>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"_Toc68869052"</w:instrText>
      </w:r>
      <w:r>
        <w:rPr>
          <w:highlight w:val="none"/>
        </w:rPr>
        <w:fldChar w:fldCharType="separate"/>
      </w:r>
      <w:r>
        <w:rPr>
          <w:rStyle w:val="878"/>
          <w:rFonts w:hint="eastAsia" w:ascii="宋体" w:hAnsi="宋体"/>
          <w:color w:val="000000"/>
          <w:highlight w:val="none"/>
        </w:rPr>
        <w:t xml:space="preserve">第二篇投标人须知</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_Toc68869052 \h </w:instrText>
      </w:r>
      <w:r>
        <w:rPr>
          <w:rFonts w:ascii="宋体" w:hAnsi="宋体"/>
          <w:highlight w:val="none"/>
        </w:rPr>
        <w:fldChar w:fldCharType="separate"/>
      </w:r>
      <w:r>
        <w:rPr>
          <w:rFonts w:ascii="宋体" w:hAnsi="宋体"/>
          <w:highlight w:val="none"/>
        </w:rPr>
        <w:t xml:space="preserve">5</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841"/>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"_Toc68869063"</w:instrText>
      </w:r>
      <w:r>
        <w:rPr>
          <w:highlight w:val="none"/>
        </w:rPr>
        <w:fldChar w:fldCharType="separate"/>
      </w:r>
      <w:r>
        <w:rPr>
          <w:rStyle w:val="878"/>
          <w:rFonts w:hint="eastAsia" w:ascii="宋体" w:hAnsi="宋体"/>
          <w:color w:val="000000"/>
          <w:highlight w:val="none"/>
        </w:rPr>
        <w:t xml:space="preserve">第三篇合同条款及格式</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_Toc68869063 \h </w:instrText>
      </w:r>
      <w:r>
        <w:rPr>
          <w:rFonts w:ascii="宋体" w:hAnsi="宋体"/>
          <w:highlight w:val="none"/>
        </w:rPr>
        <w:fldChar w:fldCharType="separate"/>
      </w:r>
      <w:r>
        <w:rPr>
          <w:rFonts w:ascii="宋体" w:hAnsi="宋体"/>
          <w:highlight w:val="none"/>
        </w:rPr>
        <w:t xml:space="preserve">14</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841"/>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"_Toc68869064"</w:instrText>
      </w:r>
      <w:r>
        <w:rPr>
          <w:highlight w:val="none"/>
        </w:rPr>
        <w:fldChar w:fldCharType="separate"/>
      </w:r>
      <w:r>
        <w:rPr>
          <w:rStyle w:val="878"/>
          <w:rFonts w:hint="eastAsia" w:ascii="宋体" w:hAnsi="宋体"/>
          <w:color w:val="000000"/>
          <w:highlight w:val="none"/>
        </w:rPr>
        <w:t xml:space="preserve">第四篇项目技术需求</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_Toc68869064 \h </w:instrText>
      </w:r>
      <w:r>
        <w:rPr>
          <w:rFonts w:ascii="宋体" w:hAnsi="宋体"/>
          <w:highlight w:val="none"/>
        </w:rPr>
        <w:fldChar w:fldCharType="separate"/>
      </w:r>
      <w:r>
        <w:rPr>
          <w:rFonts w:ascii="宋体" w:hAnsi="宋体"/>
          <w:highlight w:val="none"/>
        </w:rPr>
        <w:t xml:space="preserve">24</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841"/>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"_Toc68869079"</w:instrText>
      </w:r>
      <w:r>
        <w:rPr>
          <w:highlight w:val="none"/>
        </w:rPr>
        <w:fldChar w:fldCharType="separate"/>
      </w:r>
      <w:r>
        <w:rPr>
          <w:rStyle w:val="878"/>
          <w:rFonts w:hint="eastAsia" w:ascii="宋体" w:hAnsi="宋体"/>
          <w:color w:val="000000"/>
          <w:highlight w:val="none"/>
        </w:rPr>
        <w:t xml:space="preserve">第五篇评标办法与评标标准</w:t>
      </w:r>
      <w:r>
        <w:rPr>
          <w:rFonts w:ascii="宋体" w:hAnsi="宋体"/>
          <w:highlight w:val="none"/>
        </w:rPr>
        <w:tab/>
      </w:r>
      <w:r>
        <w:rPr>
          <w:rFonts w:ascii="宋体" w:hAnsi="宋体"/>
          <w:highlight w:val="none"/>
        </w:rPr>
        <w:fldChar w:fldCharType="begin"/>
      </w:r>
      <w:r>
        <w:rPr>
          <w:rFonts w:ascii="宋体" w:hAnsi="宋体"/>
          <w:highlight w:val="none"/>
        </w:rPr>
        <w:instrText xml:space="preserve"> PAGEREF _Toc68869079 \h </w:instrText>
      </w:r>
      <w:r>
        <w:rPr>
          <w:rFonts w:ascii="宋体" w:hAnsi="宋体"/>
          <w:highlight w:val="none"/>
        </w:rPr>
        <w:fldChar w:fldCharType="separate"/>
      </w:r>
      <w:r>
        <w:rPr>
          <w:rFonts w:ascii="宋体" w:hAnsi="宋体"/>
          <w:highlight w:val="none"/>
        </w:rPr>
        <w:t xml:space="preserve">27</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841"/>
        <w:tabs>
          <w:tab w:val="right" w:pos="9628" w:leader="dot"/>
        </w:tabs>
        <w:rPr>
          <w:rFonts w:ascii="宋体" w:hAnsi="宋体" w:cs="Times New Roman"/>
          <w:sz w:val="21"/>
          <w:szCs w:val="22"/>
          <w:highlight w:val="none"/>
        </w:rPr>
      </w:pPr>
      <w:r>
        <w:rPr>
          <w:highlight w:val="none"/>
        </w:rPr>
        <w:fldChar w:fldCharType="begin"/>
      </w:r>
      <w:r>
        <w:rPr>
          <w:highlight w:val="none"/>
        </w:rPr>
        <w:instrText xml:space="preserve">HYPERLINK \l "_Toc68869087"</w:instrText>
      </w:r>
      <w:r>
        <w:rPr>
          <w:highlight w:val="none"/>
        </w:rPr>
        <w:fldChar w:fldCharType="separate"/>
      </w:r>
      <w:r>
        <w:rPr>
          <w:rStyle w:val="878"/>
          <w:rFonts w:hint="eastAsia" w:ascii="宋体" w:hAnsi="宋体"/>
          <w:color w:val="000000"/>
          <w:highlight w:val="none"/>
        </w:rPr>
        <w:t xml:space="preserve">第六篇投标文件格式</w:t>
      </w:r>
      <w:bookmarkStart w:id="6" w:name="_Hlt83375422"/>
      <w:r/>
      <w:bookmarkStart w:id="7" w:name="_Hlt83375423"/>
      <w:r>
        <w:rPr>
          <w:rFonts w:ascii="宋体" w:hAnsi="宋体"/>
          <w:highlight w:val="none"/>
        </w:rPr>
        <w:tab/>
      </w:r>
      <w:bookmarkEnd w:id="6"/>
      <w:r/>
      <w:bookmarkEnd w:id="7"/>
      <w:r>
        <w:rPr>
          <w:rFonts w:ascii="宋体" w:hAnsi="宋体"/>
          <w:highlight w:val="none"/>
        </w:rPr>
        <w:fldChar w:fldCharType="begin"/>
      </w:r>
      <w:r>
        <w:rPr>
          <w:rFonts w:ascii="宋体" w:hAnsi="宋体"/>
          <w:highlight w:val="none"/>
        </w:rPr>
        <w:instrText xml:space="preserve"> PAGEREF _Toc68869087 \h </w:instrText>
      </w:r>
      <w:r>
        <w:rPr>
          <w:rFonts w:ascii="宋体" w:hAnsi="宋体"/>
          <w:highlight w:val="none"/>
        </w:rPr>
        <w:fldChar w:fldCharType="separate"/>
      </w:r>
      <w:r>
        <w:rPr>
          <w:rFonts w:ascii="宋体" w:hAnsi="宋体"/>
          <w:highlight w:val="none"/>
        </w:rPr>
        <w:t xml:space="preserve">33</w:t>
      </w:r>
      <w:r>
        <w:rPr>
          <w:rFonts w:ascii="宋体" w:hAnsi="宋体"/>
          <w:highlight w:val="none"/>
        </w:rPr>
        <w:fldChar w:fldCharType="end"/>
      </w:r>
      <w:r>
        <w:rPr>
          <w:highlight w:val="none"/>
        </w:rPr>
        <w:fldChar w:fldCharType="end"/>
      </w:r>
      <w:r>
        <w:rPr>
          <w:rFonts w:ascii="宋体" w:hAnsi="宋体" w:cs="Times New Roman"/>
          <w:sz w:val="21"/>
          <w:szCs w:val="22"/>
          <w:highlight w:val="none"/>
        </w:rPr>
      </w:r>
      <w:r/>
    </w:p>
    <w:p>
      <w:pPr>
        <w:pStyle w:val="772"/>
        <w:rPr>
          <w:rFonts w:ascii="宋体" w:hAnsi="宋体"/>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sz w:val="28"/>
          <w:szCs w:val="28"/>
          <w:highlight w:val="none"/>
        </w:rPr>
        <w:fldChar w:fldCharType="end"/>
      </w:r>
      <w:r>
        <w:rPr>
          <w:rFonts w:ascii="宋体" w:hAnsi="宋体"/>
          <w:sz w:val="28"/>
          <w:szCs w:val="28"/>
          <w:highlight w:val="none"/>
        </w:rPr>
      </w:r>
      <w:r/>
    </w:p>
    <w:p>
      <w:pPr>
        <w:pStyle w:val="773"/>
        <w:spacing w:line="360" w:lineRule="auto"/>
        <w:tabs>
          <w:tab w:val="left" w:pos="3360" w:leader="none"/>
        </w:tabs>
        <w:rPr>
          <w:rFonts w:ascii="等线 Light" w:hAnsi="等线 Light" w:eastAsia="等线 Light"/>
          <w:b w:val="0"/>
          <w:highlight w:val="none"/>
        </w:rPr>
      </w:pPr>
      <w:r/>
      <w:bookmarkStart w:id="8" w:name="_Toc68869044"/>
      <w:r>
        <w:rPr>
          <w:rFonts w:hint="eastAsia" w:ascii="宋体" w:hAnsi="宋体"/>
          <w:sz w:val="32"/>
          <w:szCs w:val="32"/>
          <w:highlight w:val="none"/>
        </w:rPr>
        <w:t xml:space="preserve">第一篇 招标公告</w:t>
      </w:r>
      <w:r>
        <w:rPr>
          <w:rFonts w:ascii="等线 Light" w:hAnsi="等线 Light" w:eastAsia="等线 Light"/>
          <w:b w:val="0"/>
          <w:highlight w:val="none"/>
        </w:rPr>
      </w:r>
      <w:r/>
    </w:p>
    <w:p>
      <w:pPr>
        <w:pStyle w:val="772"/>
        <w:ind w:firstLine="42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rPr>
        <w:t xml:space="preserve">项目概况</w:t>
      </w:r>
      <w:r>
        <w:rPr>
          <w:rFonts w:ascii="宋体" w:hAnsi="宋体"/>
          <w:highlight w:val="none"/>
        </w:rPr>
      </w:r>
      <w:r/>
    </w:p>
    <w:p>
      <w:pPr>
        <w:pStyle w:val="772"/>
        <w:ind w:firstLine="42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u w:val="single"/>
          <w:lang w:eastAsia="zh-CN"/>
        </w:rPr>
        <w:t xml:space="preserve">2025-2027年高速公路中间过程质量鉴定检测4-4</w:t>
      </w:r>
      <w:r>
        <w:rPr>
          <w:rFonts w:ascii="宋体" w:hAnsi="宋体"/>
          <w:highlight w:val="none"/>
        </w:rPr>
        <w:t xml:space="preserve">招标项目的潜在投标人可</w:t>
      </w:r>
      <w:r>
        <w:rPr>
          <w:rFonts w:hint="eastAsia" w:ascii="宋体" w:hAnsi="宋体" w:cs="方正仿宋_GBK"/>
          <w:highlight w:val="none"/>
        </w:rPr>
        <w:t xml:space="preserve">在</w:t>
      </w:r>
      <w:r>
        <w:rPr>
          <w:rFonts w:hint="eastAsia" w:ascii="宋体" w:hAnsi="宋体" w:cs="方正仿宋_GBK"/>
          <w:highlight w:val="none"/>
          <w:u w:val="single"/>
          <w:lang w:eastAsia="zh-CN"/>
        </w:rPr>
        <w:t xml:space="preserve">江苏交通工程投资咨询有限公司</w:t>
      </w:r>
      <w:r>
        <w:rPr>
          <w:rFonts w:hint="eastAsia" w:ascii="宋体" w:hAnsi="宋体" w:cs="方正仿宋_GBK"/>
          <w:highlight w:val="none"/>
          <w:u w:val="single"/>
        </w:rPr>
        <w:t xml:space="preserve">（</w:t>
      </w:r>
      <w:r>
        <w:rPr>
          <w:rFonts w:hint="eastAsia" w:ascii="宋体" w:hAnsi="宋体" w:cs="方正仿宋_GBK"/>
          <w:highlight w:val="none"/>
          <w:u w:val="single"/>
          <w:lang w:eastAsia="zh-CN"/>
        </w:rPr>
        <w:t xml:space="preserve">南京市建邺区奥体大街69号新城科技园06栋A座6楼</w:t>
      </w:r>
      <w:r>
        <w:rPr>
          <w:rFonts w:hint="eastAsia" w:ascii="宋体" w:hAnsi="宋体" w:cs="方正仿宋_GBK"/>
          <w:highlight w:val="none"/>
          <w:u w:val="single"/>
        </w:rPr>
        <w:t xml:space="preserve">）</w:t>
      </w:r>
      <w:r>
        <w:rPr>
          <w:rFonts w:hint="eastAsia" w:ascii="宋体" w:hAnsi="宋体" w:cs="方正仿宋_GBK"/>
          <w:highlight w:val="none"/>
        </w:rPr>
        <w:t xml:space="preserve">获取招标文件</w:t>
      </w:r>
      <w:r>
        <w:rPr>
          <w:rFonts w:hint="eastAsia" w:ascii="宋体" w:hAnsi="宋体"/>
          <w:highlight w:val="none"/>
        </w:rPr>
        <w:t xml:space="preserve">，并于</w:t>
      </w:r>
      <w:r>
        <w:rPr>
          <w:rFonts w:hint="eastAsia" w:ascii="宋体" w:hAnsi="宋体"/>
          <w:highlight w:val="none"/>
          <w:u w:val="single"/>
        </w:rPr>
        <w:t xml:space="preserve">202</w:t>
      </w:r>
      <w:r>
        <w:rPr>
          <w:rFonts w:hint="eastAsia" w:ascii="宋体" w:hAnsi="宋体"/>
          <w:highlight w:val="none"/>
          <w:u w:val="single"/>
          <w:lang w:val="en-US" w:eastAsia="zh-CN"/>
        </w:rPr>
        <w:t xml:space="preserve">5</w:t>
      </w:r>
      <w:r>
        <w:rPr>
          <w:rFonts w:hint="eastAsia" w:ascii="宋体" w:hAnsi="宋体"/>
          <w:highlight w:val="none"/>
          <w:u w:val="single"/>
        </w:rPr>
        <w:t xml:space="preserve">年</w:t>
      </w:r>
      <w:r>
        <w:rPr>
          <w:rFonts w:hint="eastAsia" w:ascii="宋体" w:hAnsi="宋体"/>
          <w:highlight w:val="none"/>
          <w:u w:val="single"/>
          <w:lang w:val="en-US" w:eastAsia="zh-CN"/>
        </w:rPr>
        <w:t xml:space="preserve">5</w:t>
      </w:r>
      <w:r>
        <w:rPr>
          <w:rFonts w:hint="eastAsia" w:ascii="宋体" w:hAnsi="宋体"/>
          <w:highlight w:val="none"/>
          <w:u w:val="single"/>
        </w:rPr>
        <w:t xml:space="preserve">月</w:t>
      </w:r>
      <w:r>
        <w:rPr>
          <w:rFonts w:hint="eastAsia" w:ascii="宋体" w:hAnsi="宋体"/>
          <w:highlight w:val="none"/>
          <w:u w:val="single"/>
          <w:lang w:val="en-US" w:eastAsia="zh-CN"/>
        </w:rPr>
        <w:t xml:space="preserve">21</w:t>
      </w:r>
      <w:r>
        <w:rPr>
          <w:rFonts w:hint="eastAsia" w:ascii="宋体" w:hAnsi="宋体"/>
          <w:highlight w:val="none"/>
          <w:u w:val="single"/>
        </w:rPr>
        <w:t xml:space="preserve">日</w:t>
      </w:r>
      <w:r>
        <w:rPr>
          <w:rFonts w:hint="eastAsia" w:ascii="宋体" w:hAnsi="宋体"/>
          <w:highlight w:val="none"/>
          <w:u w:val="single"/>
          <w:lang w:val="en-US" w:eastAsia="zh-CN"/>
        </w:rPr>
        <w:t xml:space="preserve">13</w:t>
      </w:r>
      <w:r>
        <w:rPr>
          <w:rFonts w:hint="eastAsia" w:ascii="宋体" w:hAnsi="宋体"/>
          <w:highlight w:val="none"/>
          <w:u w:val="single"/>
        </w:rPr>
        <w:t xml:space="preserve">:</w:t>
      </w:r>
      <w:r>
        <w:rPr>
          <w:rFonts w:hint="eastAsia" w:ascii="宋体" w:hAnsi="宋体"/>
          <w:highlight w:val="none"/>
          <w:u w:val="single"/>
          <w:lang w:val="en-US" w:eastAsia="zh-CN"/>
        </w:rPr>
        <w:t xml:space="preserve">3</w:t>
      </w:r>
      <w:r>
        <w:rPr>
          <w:rFonts w:hint="eastAsia" w:ascii="宋体" w:hAnsi="宋体"/>
          <w:highlight w:val="none"/>
          <w:u w:val="single"/>
        </w:rPr>
        <w:t xml:space="preserve">0时</w:t>
      </w:r>
      <w:r>
        <w:rPr>
          <w:rFonts w:hint="eastAsia" w:ascii="宋体" w:hAnsi="宋体"/>
          <w:bCs/>
          <w:highlight w:val="none"/>
          <w:u w:val="single"/>
        </w:rPr>
        <w:t xml:space="preserve">（</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r>
        <w:rPr>
          <w:rFonts w:ascii="宋体" w:hAnsi="宋体"/>
          <w:highlight w:val="none"/>
        </w:rPr>
      </w:r>
      <w:r/>
    </w:p>
    <w:p>
      <w:pPr>
        <w:pStyle w:val="775"/>
        <w:spacing w:before="0" w:after="0" w:line="360" w:lineRule="auto"/>
        <w:rPr>
          <w:rFonts w:ascii="宋体" w:hAnsi="宋体"/>
          <w:sz w:val="21"/>
          <w:szCs w:val="21"/>
          <w:highlight w:val="none"/>
        </w:rPr>
      </w:pPr>
      <w:r/>
      <w:bookmarkStart w:id="9" w:name="_Toc38985263"/>
      <w:r>
        <w:rPr>
          <w:rFonts w:hint="eastAsia" w:ascii="宋体" w:hAnsi="宋体"/>
          <w:sz w:val="21"/>
          <w:szCs w:val="21"/>
          <w:highlight w:val="none"/>
        </w:rPr>
        <w:t xml:space="preserve">一、项目基本情况</w:t>
      </w:r>
      <w:bookmarkEnd w:id="9"/>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r>
      <w:r/>
    </w:p>
    <w:p>
      <w:pPr>
        <w:pStyle w:val="772"/>
        <w:ind w:firstLine="420"/>
        <w:spacing w:line="360" w:lineRule="auto"/>
        <w:rPr>
          <w:rFonts w:ascii="宋体" w:hAnsi="宋体"/>
          <w:highlight w:val="none"/>
        </w:rPr>
      </w:pPr>
      <w:r>
        <w:rPr>
          <w:rFonts w:ascii="宋体" w:hAnsi="宋体"/>
          <w:highlight w:val="none"/>
        </w:rPr>
        <w:t xml:space="preserve">1.项目编号：</w:t>
      </w:r>
      <w:r>
        <w:rPr>
          <w:rFonts w:hint="eastAsia" w:ascii="宋体" w:hAnsi="宋体"/>
          <w:highlight w:val="none"/>
        </w:rPr>
        <w:t xml:space="preserve">JSZC-320000-JTZX-G2025-0007   </w:t>
      </w:r>
      <w:r>
        <w:rPr>
          <w:rFonts w:ascii="宋体" w:hAnsi="宋体"/>
          <w:highlight w:val="none"/>
        </w:rPr>
      </w:r>
      <w:r/>
    </w:p>
    <w:p>
      <w:pPr>
        <w:pStyle w:val="772"/>
        <w:ind w:firstLine="420"/>
        <w:spacing w:line="360" w:lineRule="auto"/>
        <w:rPr>
          <w:rFonts w:hint="eastAsia" w:ascii="宋体" w:hAnsi="宋体" w:eastAsia="宋体"/>
          <w:highlight w:val="none"/>
          <w:lang w:eastAsia="zh-CN"/>
        </w:rPr>
      </w:pPr>
      <w:r>
        <w:rPr>
          <w:rFonts w:ascii="宋体" w:hAnsi="宋体"/>
          <w:highlight w:val="none"/>
        </w:rPr>
        <w:t xml:space="preserve">2.项目名称：</w:t>
      </w:r>
      <w:r>
        <w:rPr>
          <w:rFonts w:hint="eastAsia" w:ascii="宋体" w:hAnsi="宋体"/>
          <w:highlight w:val="none"/>
          <w:lang w:eastAsia="zh-CN"/>
        </w:rPr>
        <w:t xml:space="preserve">2025-2027年高速公路中间过程质量鉴定检测4-4</w:t>
      </w:r>
      <w:r>
        <w:rPr>
          <w:rFonts w:hint="eastAsia" w:ascii="宋体" w:hAnsi="宋体" w:eastAsia="宋体"/>
          <w:highlight w:val="none"/>
          <w:lang w:eastAsia="zh-CN"/>
        </w:rPr>
      </w:r>
      <w:r/>
    </w:p>
    <w:p>
      <w:pPr>
        <w:pStyle w:val="772"/>
        <w:ind w:firstLine="420"/>
        <w:spacing w:line="360" w:lineRule="auto"/>
        <w:rPr>
          <w:rFonts w:ascii="宋体" w:hAnsi="宋体"/>
          <w:highlight w:val="none"/>
        </w:rPr>
      </w:pPr>
      <w:r>
        <w:rPr>
          <w:rFonts w:ascii="宋体" w:hAnsi="宋体"/>
          <w:highlight w:val="none"/>
        </w:rPr>
        <w:t xml:space="preserve">3.</w:t>
      </w:r>
      <w:r>
        <w:rPr>
          <w:rFonts w:hint="eastAsia" w:ascii="宋体" w:hAnsi="宋体"/>
          <w:highlight w:val="none"/>
        </w:rPr>
        <w:t xml:space="preserve">标段划分</w:t>
      </w:r>
      <w:r>
        <w:rPr>
          <w:rFonts w:ascii="宋体" w:hAnsi="宋体"/>
          <w:highlight w:val="none"/>
        </w:rPr>
        <w:t xml:space="preserve">：</w:t>
      </w:r>
      <w:r>
        <w:rPr>
          <w:rFonts w:ascii="宋体" w:hAnsi="宋体"/>
          <w:highlight w:val="none"/>
        </w:rPr>
      </w:r>
      <w:r/>
    </w:p>
    <w:p>
      <w:pPr>
        <w:pStyle w:val="772"/>
        <w:ind w:firstLine="420"/>
        <w:spacing w:line="360" w:lineRule="auto"/>
        <w:rPr>
          <w:rFonts w:hint="eastAsia" w:ascii="宋体" w:hAnsi="宋体"/>
          <w:szCs w:val="21"/>
          <w:highlight w:val="none"/>
        </w:rPr>
      </w:pPr>
      <w:r>
        <w:rPr>
          <w:rFonts w:hint="eastAsia" w:ascii="宋体" w:hAnsi="宋体"/>
          <w:szCs w:val="21"/>
          <w:highlight w:val="none"/>
        </w:rPr>
        <w:t xml:space="preserve">本项目分为</w:t>
      </w:r>
      <w:r>
        <w:rPr>
          <w:rFonts w:hint="eastAsia" w:ascii="宋体" w:hAnsi="宋体"/>
          <w:szCs w:val="21"/>
          <w:highlight w:val="none"/>
          <w:lang w:val="en-US" w:eastAsia="zh-CN"/>
        </w:rPr>
        <w:t xml:space="preserve">1</w:t>
      </w:r>
      <w:r>
        <w:rPr>
          <w:rFonts w:hint="eastAsia" w:ascii="宋体" w:hAnsi="宋体"/>
          <w:szCs w:val="21"/>
          <w:highlight w:val="none"/>
        </w:rPr>
        <w:t xml:space="preserve">个</w:t>
      </w:r>
      <w:r>
        <w:rPr>
          <w:rFonts w:hint="eastAsia" w:ascii="宋体" w:hAnsi="宋体"/>
          <w:szCs w:val="21"/>
          <w:highlight w:val="none"/>
          <w:lang w:val="en-US" w:eastAsia="zh-CN"/>
        </w:rPr>
        <w:t xml:space="preserve">分</w:t>
      </w:r>
      <w:r>
        <w:rPr>
          <w:rFonts w:hint="eastAsia" w:ascii="宋体" w:hAnsi="宋体"/>
          <w:szCs w:val="21"/>
          <w:highlight w:val="none"/>
        </w:rPr>
        <w:t xml:space="preserve">包</w:t>
      </w:r>
      <w:r>
        <w:rPr>
          <w:rFonts w:hint="eastAsia" w:ascii="宋体" w:hAnsi="宋体"/>
          <w:szCs w:val="21"/>
          <w:highlight w:val="none"/>
          <w:lang w:eastAsia="zh-CN"/>
        </w:rPr>
        <w:t xml:space="preserve">，</w:t>
      </w:r>
      <w:r>
        <w:rPr>
          <w:rFonts w:hint="eastAsia" w:ascii="宋体" w:hAnsi="宋体"/>
          <w:szCs w:val="21"/>
          <w:highlight w:val="none"/>
        </w:rPr>
        <w:t xml:space="preserve">苏通第二过江通道中间过程质量鉴定检测（第一阶段混凝土结构）；</w:t>
      </w:r>
      <w:r>
        <w:rPr>
          <w:rFonts w:hint="eastAsia" w:ascii="宋体" w:hAnsi="宋体"/>
          <w:szCs w:val="21"/>
          <w:highlight w:val="none"/>
        </w:rPr>
      </w:r>
      <w:r/>
    </w:p>
    <w:p>
      <w:pPr>
        <w:pStyle w:val="772"/>
        <w:ind w:firstLine="420"/>
        <w:spacing w:line="360" w:lineRule="auto"/>
        <w:rPr>
          <w:rFonts w:ascii="宋体" w:hAnsi="宋体" w:eastAsia="宋体"/>
          <w:szCs w:val="21"/>
          <w:highlight w:val="none"/>
          <w:lang w:val="en-US" w:eastAsia="zh-CN"/>
        </w:rPr>
      </w:pPr>
      <w:r>
        <w:rPr>
          <w:rFonts w:ascii="宋体" w:hAnsi="宋体"/>
          <w:szCs w:val="21"/>
          <w:highlight w:val="none"/>
        </w:rPr>
        <w:t xml:space="preserve">4</w:t>
      </w:r>
      <w:bookmarkStart w:id="10" w:name="_Hlk66134172"/>
      <w:r>
        <w:rPr>
          <w:rFonts w:ascii="宋体" w:hAnsi="宋体"/>
          <w:szCs w:val="21"/>
          <w:highlight w:val="none"/>
        </w:rPr>
        <w:t xml:space="preserve">.</w:t>
      </w:r>
      <w:bookmarkEnd w:id="10"/>
      <w:r>
        <w:rPr>
          <w:rFonts w:ascii="宋体" w:hAnsi="宋体"/>
          <w:szCs w:val="21"/>
          <w:highlight w:val="none"/>
        </w:rPr>
        <w:t xml:space="preserve">预算金额：</w:t>
      </w:r>
      <w:r>
        <w:rPr>
          <w:rFonts w:hint="eastAsia" w:ascii="宋体" w:hAnsi="宋体"/>
          <w:szCs w:val="21"/>
          <w:highlight w:val="none"/>
        </w:rPr>
        <w:t xml:space="preserve">人民币</w:t>
      </w:r>
      <w:r>
        <w:rPr>
          <w:rFonts w:hint="eastAsia" w:ascii="宋体" w:hAnsi="宋体"/>
          <w:szCs w:val="21"/>
          <w:highlight w:val="none"/>
          <w:lang w:val="en-US" w:eastAsia="zh-CN"/>
        </w:rPr>
        <w:t xml:space="preserve">357</w:t>
      </w:r>
      <w:r>
        <w:rPr>
          <w:rFonts w:hint="eastAsia" w:ascii="宋体" w:hAnsi="宋体"/>
          <w:szCs w:val="21"/>
          <w:highlight w:val="none"/>
        </w:rPr>
        <w:t xml:space="preserve">万元；</w:t>
      </w:r>
      <w:r>
        <w:rPr>
          <w:rFonts w:ascii="宋体" w:hAnsi="宋体" w:eastAsia="宋体"/>
          <w:szCs w:val="21"/>
          <w:highlight w:val="none"/>
          <w:lang w:val="en-US" w:eastAsia="zh-CN"/>
        </w:rPr>
      </w:r>
      <w:r/>
    </w:p>
    <w:p>
      <w:pPr>
        <w:pStyle w:val="772"/>
        <w:ind w:firstLine="420"/>
        <w:spacing w:line="360" w:lineRule="auto"/>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最高限价：人民币</w:t>
      </w:r>
      <w:r>
        <w:rPr>
          <w:rFonts w:hint="eastAsia" w:ascii="宋体" w:hAnsi="宋体"/>
          <w:szCs w:val="21"/>
          <w:highlight w:val="none"/>
          <w:lang w:val="en-US" w:eastAsia="zh-CN"/>
        </w:rPr>
        <w:t xml:space="preserve">357</w:t>
      </w:r>
      <w:r>
        <w:rPr>
          <w:rFonts w:hint="eastAsia" w:ascii="宋体" w:hAnsi="宋体"/>
          <w:szCs w:val="21"/>
          <w:highlight w:val="none"/>
        </w:rPr>
        <w:t xml:space="preserve">万元；</w:t>
      </w:r>
      <w:r>
        <w:rPr>
          <w:rFonts w:hint="eastAsia" w:ascii="宋体" w:hAnsi="宋体"/>
          <w:szCs w:val="21"/>
          <w:highlight w:val="none"/>
        </w:rPr>
      </w:r>
      <w:r/>
    </w:p>
    <w:p>
      <w:pPr>
        <w:pStyle w:val="772"/>
        <w:ind w:firstLine="420"/>
        <w:spacing w:line="360" w:lineRule="auto"/>
        <w:rPr>
          <w:rFonts w:ascii="宋体" w:hAnsi="宋体"/>
          <w:highlight w:val="none"/>
        </w:rPr>
      </w:pPr>
      <w:r>
        <w:rPr>
          <w:rFonts w:ascii="宋体" w:hAnsi="宋体"/>
          <w:highlight w:val="none"/>
        </w:rPr>
        <w:t xml:space="preserve">6</w:t>
      </w:r>
      <w:r>
        <w:rPr>
          <w:rFonts w:hint="eastAsia" w:ascii="宋体" w:hAnsi="宋体"/>
          <w:highlight w:val="none"/>
        </w:rPr>
        <w:t xml:space="preserve">、采购需求：</w:t>
      </w:r>
      <w:bookmarkStart w:id="11" w:name="_Toc448512578"/>
      <w:r/>
      <w:bookmarkStart w:id="12" w:name="_Toc947"/>
      <w:r>
        <w:rPr>
          <w:rFonts w:ascii="宋体" w:hAnsi="宋体"/>
          <w:highlight w:val="none"/>
        </w:rPr>
      </w:r>
      <w:r/>
    </w:p>
    <w:p>
      <w:pPr>
        <w:pStyle w:val="772"/>
        <w:ind w:firstLine="420"/>
        <w:spacing w:line="360" w:lineRule="auto"/>
        <w:widowControl/>
        <w:tabs>
          <w:tab w:val="left" w:pos="567" w:leader="none"/>
          <w:tab w:val="left" w:pos="709" w:leader="none"/>
        </w:tabs>
        <w:rPr>
          <w:rFonts w:hint="eastAsia" w:ascii="宋体" w:hAnsi="宋体"/>
          <w:highlight w:val="none"/>
        </w:rPr>
      </w:pPr>
      <w:r/>
      <w:bookmarkEnd w:id="11"/>
      <w:r/>
      <w:bookmarkEnd w:id="12"/>
      <w:r>
        <w:rPr>
          <w:rFonts w:hint="eastAsia" w:ascii="宋体" w:hAnsi="宋体"/>
          <w:highlight w:val="none"/>
        </w:rPr>
        <w:t xml:space="preserve">（1）项目概况：</w:t>
      </w:r>
      <w:r>
        <w:rPr>
          <w:rFonts w:hint="eastAsia" w:ascii="宋体" w:hAnsi="宋体"/>
          <w:highlight w:val="none"/>
        </w:rPr>
      </w:r>
      <w:r/>
    </w:p>
    <w:p>
      <w:pPr>
        <w:pStyle w:val="772"/>
        <w:ind w:firstLine="420"/>
        <w:spacing w:line="360" w:lineRule="auto"/>
        <w:widowControl/>
        <w:tabs>
          <w:tab w:val="left" w:pos="567" w:leader="none"/>
          <w:tab w:val="left" w:pos="709" w:leader="none"/>
        </w:tabs>
        <w:rPr>
          <w:rFonts w:hint="eastAsia" w:ascii="宋体" w:hAnsi="宋体"/>
          <w:highlight w:val="none"/>
        </w:rPr>
      </w:pPr>
      <w:r>
        <w:rPr>
          <w:rFonts w:hint="eastAsia" w:ascii="宋体" w:hAnsi="宋体"/>
          <w:highlight w:val="none"/>
        </w:rPr>
        <w:t xml:space="preserve">为进一步加强全省在建公路工程质量监督管理，全面掌握在建高速公路质量状况，江苏省交通运输综合行政执法监督局拟开展高速公路中间过程质量鉴定检测采购工作。本项目拟委托第三方服务机构完成苏通第二过江通道</w:t>
      </w:r>
      <w:r>
        <w:rPr>
          <w:rFonts w:hint="eastAsia" w:ascii="宋体" w:hAnsi="宋体"/>
          <w:highlight w:val="none"/>
          <w:lang w:eastAsia="zh-CN"/>
        </w:rPr>
        <w:t xml:space="preserve">（</w:t>
      </w:r>
      <w:r>
        <w:rPr>
          <w:rFonts w:hint="eastAsia" w:ascii="宋体" w:hAnsi="宋体"/>
          <w:szCs w:val="21"/>
          <w:highlight w:val="none"/>
        </w:rPr>
        <w:t xml:space="preserve">第一阶段混凝土结构</w:t>
      </w:r>
      <w:r>
        <w:rPr>
          <w:rFonts w:hint="eastAsia" w:ascii="宋体" w:hAnsi="宋体"/>
          <w:highlight w:val="none"/>
          <w:lang w:eastAsia="zh-CN"/>
        </w:rPr>
        <w:t xml:space="preserve">）</w:t>
      </w:r>
      <w:r>
        <w:rPr>
          <w:rFonts w:hint="eastAsia" w:ascii="宋体" w:hAnsi="宋体"/>
          <w:highlight w:val="none"/>
        </w:rPr>
        <w:t xml:space="preserve">等项目对应工程路基、路面、桥涵等的中间过程质量监督检查评估、中间过程质量鉴定检测。</w:t>
      </w:r>
      <w:r>
        <w:rPr>
          <w:rFonts w:hint="eastAsia" w:ascii="宋体" w:hAnsi="宋体"/>
          <w:highlight w:val="none"/>
        </w:rPr>
      </w:r>
      <w:r/>
    </w:p>
    <w:p>
      <w:pPr>
        <w:pStyle w:val="772"/>
        <w:ind w:firstLine="420"/>
        <w:spacing w:line="360" w:lineRule="auto"/>
        <w:widowControl/>
        <w:tabs>
          <w:tab w:val="left" w:pos="567" w:leader="none"/>
          <w:tab w:val="left" w:pos="709" w:leader="none"/>
        </w:tabs>
        <w:rPr>
          <w:rFonts w:hint="eastAsia" w:ascii="宋体" w:hAnsi="宋体"/>
          <w:highlight w:val="none"/>
        </w:rPr>
      </w:pPr>
      <w:r>
        <w:rPr>
          <w:rFonts w:hint="eastAsia" w:ascii="宋体" w:hAnsi="宋体"/>
          <w:highlight w:val="none"/>
        </w:rPr>
        <w:t xml:space="preserve">（2）服务内容：</w:t>
      </w:r>
      <w:r>
        <w:rPr>
          <w:rFonts w:hint="eastAsia" w:ascii="宋体" w:hAnsi="宋体"/>
          <w:highlight w:val="none"/>
        </w:rPr>
      </w:r>
      <w:r/>
    </w:p>
    <w:p>
      <w:pPr>
        <w:pStyle w:val="772"/>
        <w:ind w:firstLine="420"/>
        <w:spacing w:line="360" w:lineRule="auto"/>
        <w:widowControl/>
        <w:tabs>
          <w:tab w:val="left" w:pos="567" w:leader="none"/>
          <w:tab w:val="left" w:pos="709" w:leader="none"/>
        </w:tabs>
        <w:rPr>
          <w:rFonts w:ascii="宋体" w:hAnsi="宋体"/>
          <w:highlight w:val="none"/>
        </w:rPr>
      </w:pPr>
      <w:r>
        <w:rPr>
          <w:rFonts w:hint="eastAsia" w:ascii="宋体" w:hAnsi="宋体"/>
          <w:highlight w:val="none"/>
        </w:rPr>
        <w:t xml:space="preserve">在收到委托人的指令后提交工作方案，方案经过委托人组织审查通过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rPr>
          <w:rFonts w:ascii="宋体" w:hAnsi="宋体"/>
          <w:highlight w:val="none"/>
        </w:rPr>
      </w:r>
      <w:r/>
    </w:p>
    <w:p>
      <w:pPr>
        <w:pStyle w:val="772"/>
        <w:ind w:firstLine="420"/>
        <w:spacing w:line="360" w:lineRule="auto"/>
        <w:widowControl/>
        <w:tabs>
          <w:tab w:val="left" w:pos="567" w:leader="none"/>
          <w:tab w:val="left" w:pos="709" w:leader="none"/>
        </w:tabs>
        <w:rPr>
          <w:rFonts w:ascii="宋体" w:hAnsi="宋体" w:cs="宋体"/>
          <w:highlight w:val="none"/>
        </w:rPr>
      </w:pPr>
      <w:r>
        <w:rPr>
          <w:rFonts w:hint="eastAsia" w:ascii="宋体" w:hAnsi="宋体"/>
          <w:highlight w:val="none"/>
        </w:rPr>
        <w:t xml:space="preserve">合同履行期限：</w:t>
      </w:r>
      <w:r>
        <w:rPr>
          <w:rFonts w:hint="eastAsia" w:ascii="宋体" w:hAnsi="宋体" w:cs="宋体"/>
          <w:highlight w:val="none"/>
        </w:rPr>
        <w:t xml:space="preserve">三年</w:t>
      </w:r>
      <w:r>
        <w:rPr>
          <w:rFonts w:hint="eastAsia" w:ascii="宋体" w:hAnsi="宋体" w:cs="宋体"/>
          <w:color w:val="ff0000"/>
          <w:highlight w:val="none"/>
        </w:rPr>
        <w:t xml:space="preserve">。</w:t>
      </w:r>
      <w:r>
        <w:rPr>
          <w:rFonts w:ascii="宋体" w:hAnsi="宋体" w:cs="宋体"/>
          <w:highlight w:val="none"/>
        </w:rPr>
      </w:r>
      <w:r/>
    </w:p>
    <w:p>
      <w:pPr>
        <w:pStyle w:val="775"/>
        <w:spacing w:before="0" w:after="0" w:line="360" w:lineRule="auto"/>
        <w:rPr>
          <w:rFonts w:ascii="宋体" w:hAnsi="宋体"/>
          <w:sz w:val="21"/>
          <w:szCs w:val="21"/>
          <w:highlight w:val="none"/>
        </w:rPr>
      </w:pPr>
      <w:r/>
      <w:bookmarkStart w:id="13" w:name="_Toc38985264"/>
      <w:r>
        <w:rPr>
          <w:rFonts w:hint="eastAsia" w:ascii="宋体" w:hAnsi="宋体"/>
          <w:sz w:val="21"/>
          <w:szCs w:val="21"/>
          <w:highlight w:val="none"/>
        </w:rPr>
        <w:t xml:space="preserve">二、申请人的资格要求：</w:t>
      </w:r>
      <w:bookmarkEnd w:id="13"/>
      <w:r>
        <w:rPr>
          <w:rFonts w:ascii="宋体" w:hAnsi="宋体"/>
          <w:sz w:val="21"/>
          <w:szCs w:val="21"/>
          <w:highlight w:val="none"/>
        </w:rPr>
      </w:r>
      <w:r/>
    </w:p>
    <w:p>
      <w:pPr>
        <w:pStyle w:val="772"/>
        <w:ind w:firstLine="420"/>
        <w:jc w:val="left"/>
        <w:spacing w:line="360" w:lineRule="auto"/>
        <w:rPr>
          <w:rFonts w:ascii="宋体" w:hAnsi="宋体"/>
          <w:highlight w:val="none"/>
        </w:rPr>
      </w:pPr>
      <w:r/>
      <w:bookmarkStart w:id="14" w:name="_Toc38985265"/>
      <w:r>
        <w:rPr>
          <w:rFonts w:ascii="宋体" w:hAnsi="宋体"/>
          <w:highlight w:val="none"/>
        </w:rPr>
        <w:t xml:space="preserve">1.满足《中华人民共和国政府采购法》第二十二条规定：</w:t>
      </w:r>
      <w:r>
        <w:rPr>
          <w:rFonts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（1）具有独立承担民事责任的能力（提供法人或者其他组织的营业执照复印件并加盖公章，或者自然人的身份证明）；</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（2）具有良好的商业信誉和健全的财务会计制度（提供2023年或2024年度经审计的财务报告，或截止开标之日起近六个月（2024年</w:t>
      </w:r>
      <w:r>
        <w:rPr>
          <w:rFonts w:hint="eastAsia" w:ascii="宋体" w:hAnsi="宋体"/>
          <w:highlight w:val="none"/>
          <w:lang w:val="en-US" w:eastAsia="zh-CN"/>
        </w:rPr>
        <w:t xml:space="preserve">10</w:t>
      </w:r>
      <w:r>
        <w:rPr>
          <w:rFonts w:hint="eastAsia" w:ascii="宋体" w:hAnsi="宋体"/>
          <w:highlight w:val="none"/>
        </w:rPr>
        <w:t xml:space="preserve">月-2025年</w:t>
      </w:r>
      <w:r>
        <w:rPr>
          <w:rFonts w:hint="eastAsia" w:ascii="宋体" w:hAnsi="宋体"/>
          <w:highlight w:val="none"/>
          <w:lang w:val="en-US" w:eastAsia="zh-CN"/>
        </w:rPr>
        <w:t xml:space="preserve">3</w:t>
      </w:r>
      <w:r>
        <w:rPr>
          <w:rFonts w:hint="eastAsia" w:ascii="宋体" w:hAnsi="宋体"/>
          <w:highlight w:val="none"/>
        </w:rPr>
        <w:t xml:space="preserve">月）中任意1个月的财务报表（至少包括资产负债表和利润表），或投标截止时间前六个月（2024年</w:t>
      </w:r>
      <w:r>
        <w:rPr>
          <w:rFonts w:hint="eastAsia" w:ascii="宋体" w:hAnsi="宋体"/>
          <w:highlight w:val="none"/>
          <w:lang w:val="en-US" w:eastAsia="zh-CN"/>
        </w:rPr>
        <w:t xml:space="preserve">10</w:t>
      </w:r>
      <w:r>
        <w:rPr>
          <w:rFonts w:hint="eastAsia" w:ascii="宋体" w:hAnsi="宋体"/>
          <w:highlight w:val="none"/>
        </w:rPr>
        <w:t xml:space="preserve">月-2025年</w:t>
      </w:r>
      <w:r>
        <w:rPr>
          <w:rFonts w:hint="eastAsia" w:ascii="宋体" w:hAnsi="宋体"/>
          <w:highlight w:val="none"/>
          <w:lang w:val="en-US" w:eastAsia="zh-CN"/>
        </w:rPr>
        <w:t xml:space="preserve">3</w:t>
      </w:r>
      <w:r>
        <w:rPr>
          <w:rFonts w:hint="eastAsia" w:ascii="宋体" w:hAnsi="宋体"/>
          <w:highlight w:val="none"/>
        </w:rPr>
        <w:t xml:space="preserve">月）内银行出具的资信证明，或财政部门认可的政府采购专业担保机构出具的投标担保函；</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（4）具有履行合同所必需的设备和专业技术能力（根据项目需求提供履行合同所必需的设备和专业技术能力的证明材料或声明函）；</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highlight w:val="none"/>
        </w:rPr>
      </w:r>
      <w:r/>
    </w:p>
    <w:p>
      <w:pPr>
        <w:pStyle w:val="772"/>
        <w:ind w:firstLine="420"/>
        <w:jc w:val="left"/>
        <w:spacing w:line="360" w:lineRule="auto"/>
        <w:rPr>
          <w:rFonts w:ascii="宋体" w:hAnsi="宋体"/>
          <w:highlight w:val="none"/>
        </w:rPr>
      </w:pPr>
      <w:r>
        <w:rPr>
          <w:rFonts w:hint="eastAsia" w:ascii="宋体" w:hAnsi="宋体"/>
          <w:highlight w:val="none"/>
        </w:rPr>
        <w:t xml:space="preserve">（6）未被“信用中国”网站（www.creditchina.gov.cn）列入失信被执行人、重大税收违法案件当事人名单、政府采购严重失信行为记录名单</w:t>
      </w:r>
      <w:r>
        <w:rPr>
          <w:rFonts w:ascii="宋体" w:hAnsi="宋体"/>
          <w:highlight w:val="none"/>
        </w:rPr>
        <w:t xml:space="preserve">。</w:t>
      </w:r>
      <w:r>
        <w:rPr>
          <w:rFonts w:ascii="宋体" w:hAnsi="宋体"/>
          <w:highlight w:val="none"/>
        </w:rPr>
      </w:r>
      <w:r/>
    </w:p>
    <w:p>
      <w:pPr>
        <w:pStyle w:val="772"/>
        <w:ind w:firstLine="420"/>
        <w:jc w:val="left"/>
        <w:spacing w:line="360" w:lineRule="auto"/>
        <w:rPr>
          <w:rFonts w:ascii="宋体" w:hAnsi="宋体"/>
          <w:highlight w:val="none"/>
        </w:rPr>
      </w:pPr>
      <w:r>
        <w:rPr>
          <w:rFonts w:ascii="宋体" w:hAnsi="宋体"/>
          <w:highlight w:val="none"/>
        </w:rPr>
        <w:t xml:space="preserve">2.落实政府采购政策需满足的资格要求：无</w:t>
      </w:r>
      <w:r>
        <w:rPr>
          <w:rFonts w:ascii="宋体" w:hAnsi="宋体"/>
          <w:highlight w:val="none"/>
        </w:rPr>
      </w:r>
      <w:r/>
    </w:p>
    <w:p>
      <w:pPr>
        <w:pStyle w:val="772"/>
        <w:ind w:firstLine="420"/>
        <w:jc w:val="left"/>
        <w:spacing w:line="360" w:lineRule="auto"/>
        <w:rPr>
          <w:rFonts w:ascii="宋体" w:hAnsi="宋体"/>
          <w:highlight w:val="none"/>
        </w:rPr>
      </w:pPr>
      <w:r>
        <w:rPr>
          <w:rFonts w:ascii="宋体" w:hAnsi="宋体"/>
          <w:highlight w:val="none"/>
        </w:rPr>
        <w:t xml:space="preserve">3.本项目的特定资格要求：</w:t>
      </w:r>
      <w:r>
        <w:rPr>
          <w:rFonts w:ascii="宋体" w:hAnsi="宋体"/>
          <w:highlight w:val="none"/>
        </w:rPr>
      </w:r>
      <w:r/>
    </w:p>
    <w:p>
      <w:pPr>
        <w:pStyle w:val="772"/>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1</w:t>
      </w:r>
      <w:r>
        <w:rPr>
          <w:rFonts w:ascii="宋体" w:hAnsi="宋体"/>
          <w:highlight w:val="none"/>
        </w:rPr>
        <w:t xml:space="preserve">）本项目不接受联合体投标，中标后不允许分包、转包（不分包、转包的承诺）；</w:t>
      </w:r>
      <w:r>
        <w:rPr>
          <w:rFonts w:ascii="宋体" w:hAnsi="宋体"/>
          <w:highlight w:val="none"/>
        </w:rPr>
      </w:r>
      <w:r/>
    </w:p>
    <w:p>
      <w:pPr>
        <w:pStyle w:val="772"/>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2</w:t>
      </w:r>
      <w:r>
        <w:rPr>
          <w:rFonts w:ascii="宋体" w:hAnsi="宋体"/>
          <w:highlight w:val="none"/>
        </w:rPr>
        <w:t xml:space="preserve">）本项目不接受进口产品投标；</w:t>
      </w:r>
      <w:r>
        <w:rPr>
          <w:rFonts w:ascii="宋体" w:hAnsi="宋体"/>
          <w:highlight w:val="none"/>
        </w:rPr>
      </w:r>
      <w:r/>
    </w:p>
    <w:p>
      <w:pPr>
        <w:pStyle w:val="772"/>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3</w:t>
      </w:r>
      <w:r>
        <w:rPr>
          <w:rFonts w:ascii="宋体" w:hAnsi="宋体"/>
          <w:highlight w:val="none"/>
        </w:rPr>
        <w:t xml:space="preserve">）单位负责人为同一人或者存在直接控股、管理关系的不同</w:t>
      </w:r>
      <w:r>
        <w:rPr>
          <w:rFonts w:hint="eastAsia" w:ascii="宋体" w:hAnsi="宋体"/>
          <w:highlight w:val="none"/>
        </w:rPr>
        <w:t xml:space="preserve">投标人</w:t>
      </w:r>
      <w:r>
        <w:rPr>
          <w:rFonts w:ascii="宋体" w:hAnsi="宋体"/>
          <w:highlight w:val="none"/>
        </w:rPr>
        <w:t xml:space="preserve">，不得参加同一</w:t>
      </w:r>
      <w:r>
        <w:rPr>
          <w:rFonts w:hint="eastAsia" w:ascii="宋体" w:hAnsi="宋体"/>
          <w:highlight w:val="none"/>
        </w:rPr>
        <w:t xml:space="preserve">包</w:t>
      </w:r>
      <w:r>
        <w:rPr>
          <w:rFonts w:ascii="宋体" w:hAnsi="宋体"/>
          <w:highlight w:val="none"/>
        </w:rPr>
        <w:t xml:space="preserve">项下的政府采购活动。为采购项目提供整体设计、规范编制或者项目管理、监理、检测等服务的</w:t>
      </w:r>
      <w:r>
        <w:rPr>
          <w:rFonts w:hint="eastAsia" w:ascii="宋体" w:hAnsi="宋体"/>
          <w:highlight w:val="none"/>
          <w:lang w:eastAsia="zh-CN"/>
        </w:rPr>
        <w:t xml:space="preserve">投标人</w:t>
      </w:r>
      <w:r>
        <w:rPr>
          <w:rFonts w:ascii="宋体" w:hAnsi="宋体"/>
          <w:highlight w:val="none"/>
        </w:rPr>
        <w:t xml:space="preserve">，不得再参加该采购项目的其他采购活动。</w:t>
      </w:r>
      <w:r>
        <w:rPr>
          <w:rFonts w:ascii="宋体" w:hAnsi="宋体"/>
          <w:highlight w:val="none"/>
        </w:rPr>
      </w:r>
      <w:r/>
    </w:p>
    <w:p>
      <w:pPr>
        <w:pStyle w:val="775"/>
        <w:spacing w:before="0" w:after="0" w:line="360" w:lineRule="auto"/>
        <w:rPr>
          <w:rFonts w:ascii="宋体" w:hAnsi="宋体"/>
          <w:sz w:val="21"/>
          <w:szCs w:val="21"/>
          <w:highlight w:val="none"/>
        </w:rPr>
      </w:pPr>
      <w:r>
        <w:rPr>
          <w:rFonts w:hint="eastAsia" w:ascii="宋体" w:hAnsi="宋体"/>
          <w:sz w:val="21"/>
          <w:szCs w:val="21"/>
          <w:highlight w:val="none"/>
        </w:rPr>
        <w:t xml:space="preserve">三、获取招标文件</w:t>
      </w:r>
      <w:bookmarkEnd w:id="14"/>
      <w:r>
        <w:rPr>
          <w:rFonts w:ascii="宋体" w:hAnsi="宋体"/>
          <w:sz w:val="21"/>
          <w:szCs w:val="21"/>
          <w:highlight w:val="none"/>
        </w:rPr>
      </w:r>
      <w:r/>
    </w:p>
    <w:p>
      <w:pPr>
        <w:pStyle w:val="772"/>
        <w:ind w:firstLine="420"/>
        <w:jc w:val="left"/>
        <w:spacing w:line="360" w:lineRule="auto"/>
        <w:rPr>
          <w:rFonts w:hint="eastAsia" w:ascii="宋体" w:hAnsi="宋体"/>
          <w:highlight w:val="none"/>
        </w:rPr>
      </w:pPr>
      <w:r/>
      <w:bookmarkStart w:id="15" w:name="_Toc65840776"/>
      <w:r/>
      <w:bookmarkStart w:id="16" w:name="_Toc38985266"/>
      <w:r>
        <w:rPr>
          <w:rFonts w:hint="eastAsia" w:ascii="宋体" w:hAnsi="宋体"/>
          <w:highlight w:val="none"/>
        </w:rPr>
        <w:t xml:space="preserve">1.招标公告在“江苏政府采购网（http://www.ccgp-jiangsu.gov.cn）”发布。</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2.时间：</w:t>
      </w:r>
      <w:r>
        <w:rPr>
          <w:rFonts w:hint="eastAsia" w:ascii="宋体" w:hAnsi="宋体"/>
          <w:highlight w:val="none"/>
        </w:rPr>
        <w:t xml:space="preserve">2025年</w:t>
      </w:r>
      <w:r>
        <w:rPr>
          <w:rFonts w:hint="eastAsia" w:ascii="宋体" w:hAnsi="宋体"/>
          <w:highlight w:val="none"/>
          <w:lang w:val="en-US" w:eastAsia="zh-CN"/>
        </w:rPr>
        <w:t xml:space="preserve">4</w:t>
      </w:r>
      <w:r>
        <w:rPr>
          <w:rFonts w:hint="eastAsia" w:ascii="宋体" w:hAnsi="宋体"/>
          <w:highlight w:val="none"/>
        </w:rPr>
        <w:t xml:space="preserve">月</w:t>
      </w:r>
      <w:r>
        <w:rPr>
          <w:rFonts w:hint="eastAsia" w:ascii="宋体" w:hAnsi="宋体"/>
          <w:highlight w:val="none"/>
          <w:lang w:val="en-US" w:eastAsia="zh-CN"/>
        </w:rPr>
        <w:t xml:space="preserve">30</w:t>
      </w:r>
      <w:r>
        <w:rPr>
          <w:rFonts w:hint="eastAsia" w:ascii="宋体" w:hAnsi="宋体"/>
          <w:highlight w:val="none"/>
        </w:rPr>
        <w:t xml:space="preserve">日至2025年</w:t>
      </w:r>
      <w:r>
        <w:rPr>
          <w:rFonts w:hint="eastAsia" w:ascii="宋体" w:hAnsi="宋体"/>
          <w:highlight w:val="none"/>
          <w:lang w:val="en-US" w:eastAsia="zh-CN"/>
        </w:rPr>
        <w:t xml:space="preserve">5</w:t>
      </w:r>
      <w:r>
        <w:rPr>
          <w:rFonts w:hint="eastAsia" w:ascii="宋体" w:hAnsi="宋体"/>
          <w:highlight w:val="none"/>
        </w:rPr>
        <w:t xml:space="preserve">月</w:t>
      </w:r>
      <w:r>
        <w:rPr>
          <w:rFonts w:hint="eastAsia" w:ascii="宋体" w:hAnsi="宋体"/>
          <w:highlight w:val="none"/>
          <w:lang w:val="en-US" w:eastAsia="zh-CN"/>
        </w:rPr>
        <w:t xml:space="preserve">12</w:t>
      </w:r>
      <w:r>
        <w:rPr>
          <w:rFonts w:hint="eastAsia" w:ascii="宋体" w:hAnsi="宋体"/>
          <w:highlight w:val="none"/>
        </w:rPr>
        <w:t xml:space="preserve">日</w:t>
      </w:r>
      <w:r>
        <w:rPr>
          <w:rFonts w:hint="eastAsia" w:ascii="宋体" w:hAnsi="宋体"/>
          <w:highlight w:val="none"/>
        </w:rPr>
        <w:t xml:space="preserve">，每天上午9:00至11:00，下午13:30至17:00（北京时间，法定节假日除外）</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3.方式：投标人如确定参加投标，添加QQ：390714418</w:t>
      </w:r>
      <w:r>
        <w:rPr>
          <w:rFonts w:hint="eastAsia" w:ascii="宋体" w:hAnsi="宋体"/>
          <w:highlight w:val="none"/>
          <w:lang w:val="en-US" w:eastAsia="zh-CN"/>
        </w:rPr>
        <w:t xml:space="preserve">联系</w:t>
      </w:r>
      <w:r>
        <w:rPr>
          <w:rFonts w:hint="eastAsia" w:ascii="宋体" w:hAnsi="宋体"/>
          <w:highlight w:val="none"/>
        </w:rPr>
        <w:t xml:space="preserve">获取招标文件。</w:t>
      </w:r>
      <w:r>
        <w:rPr>
          <w:rFonts w:hint="eastAsia" w:ascii="宋体" w:hAnsi="宋体"/>
          <w:highlight w:val="none"/>
        </w:rPr>
      </w:r>
      <w:r/>
    </w:p>
    <w:p>
      <w:pPr>
        <w:pStyle w:val="772"/>
        <w:ind w:firstLine="420"/>
        <w:jc w:val="left"/>
        <w:spacing w:line="360" w:lineRule="auto"/>
        <w:rPr>
          <w:rFonts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招标文件费用：人民币500元/</w:t>
      </w:r>
      <w:r>
        <w:rPr>
          <w:rFonts w:hint="eastAsia" w:ascii="宋体" w:hAnsi="宋体"/>
          <w:szCs w:val="21"/>
          <w:highlight w:val="none"/>
          <w:lang w:val="en-US" w:eastAsia="zh-CN"/>
        </w:rPr>
        <w:t xml:space="preserve">分</w:t>
      </w:r>
      <w:r>
        <w:rPr>
          <w:rFonts w:hint="eastAsia" w:ascii="宋体" w:hAnsi="宋体"/>
          <w:highlight w:val="none"/>
        </w:rPr>
        <w:t xml:space="preserve">包，售后不退。</w:t>
      </w:r>
      <w:r>
        <w:rPr>
          <w:rFonts w:ascii="宋体" w:hAnsi="宋体"/>
          <w:highlight w:val="none"/>
        </w:rPr>
      </w:r>
      <w:r/>
    </w:p>
    <w:p>
      <w:pPr>
        <w:pStyle w:val="775"/>
        <w:spacing w:before="0" w:after="0" w:line="360" w:lineRule="auto"/>
        <w:rPr>
          <w:rFonts w:ascii="宋体" w:hAnsi="宋体"/>
          <w:sz w:val="21"/>
          <w:szCs w:val="21"/>
          <w:highlight w:val="none"/>
        </w:rPr>
      </w:pPr>
      <w:r>
        <w:rPr>
          <w:rFonts w:hint="eastAsia" w:ascii="宋体" w:hAnsi="宋体"/>
          <w:sz w:val="21"/>
          <w:szCs w:val="21"/>
          <w:highlight w:val="none"/>
        </w:rPr>
        <w:t xml:space="preserve">四、提交投标文件截止时间、开标时间和地点</w:t>
      </w:r>
      <w:bookmarkEnd w:id="15"/>
      <w:r>
        <w:rPr>
          <w:rFonts w:ascii="宋体" w:hAnsi="宋体"/>
          <w:sz w:val="21"/>
          <w:szCs w:val="21"/>
          <w:highlight w:val="none"/>
        </w:rPr>
      </w:r>
      <w:r/>
    </w:p>
    <w:p>
      <w:pPr>
        <w:pStyle w:val="772"/>
        <w:ind w:firstLine="420"/>
        <w:jc w:val="left"/>
        <w:spacing w:line="360" w:lineRule="auto"/>
        <w:rPr>
          <w:rFonts w:ascii="宋体" w:hAnsi="宋体"/>
          <w:highlight w:val="none"/>
        </w:rPr>
      </w:pPr>
      <w:r/>
      <w:bookmarkStart w:id="17" w:name="_Toc65840777"/>
      <w:r>
        <w:rPr>
          <w:rFonts w:hint="eastAsia" w:ascii="宋体" w:hAnsi="宋体"/>
          <w:highlight w:val="none"/>
        </w:rPr>
        <w:t xml:space="preserve">1.投标文件递交截止时间及开标时间：</w:t>
      </w:r>
      <w:r>
        <w:rPr>
          <w:rFonts w:ascii="宋体" w:hAnsi="宋体"/>
          <w:b/>
          <w:highlight w:val="none"/>
          <w:u w:val="single"/>
        </w:rPr>
        <w:t xml:space="preserve">202</w:t>
      </w:r>
      <w:r>
        <w:rPr>
          <w:rFonts w:hint="eastAsia" w:ascii="宋体" w:hAnsi="宋体"/>
          <w:b/>
          <w:highlight w:val="none"/>
          <w:u w:val="single"/>
          <w:lang w:val="en-US" w:eastAsia="zh-CN"/>
        </w:rPr>
        <w:t xml:space="preserve">5</w:t>
      </w:r>
      <w:r>
        <w:rPr>
          <w:rFonts w:hint="eastAsia" w:ascii="宋体" w:hAnsi="宋体"/>
          <w:b/>
          <w:highlight w:val="none"/>
          <w:u w:val="single"/>
        </w:rPr>
        <w:t xml:space="preserve">年</w:t>
      </w:r>
      <w:r>
        <w:rPr>
          <w:rFonts w:hint="eastAsia" w:ascii="宋体" w:hAnsi="宋体"/>
          <w:b/>
          <w:highlight w:val="none"/>
          <w:u w:val="single"/>
          <w:lang w:val="en-US" w:eastAsia="zh-CN"/>
        </w:rPr>
        <w:t xml:space="preserve">5</w:t>
      </w:r>
      <w:r>
        <w:rPr>
          <w:rFonts w:hint="eastAsia" w:ascii="宋体" w:hAnsi="宋体"/>
          <w:b/>
          <w:highlight w:val="none"/>
          <w:u w:val="single"/>
        </w:rPr>
        <w:t xml:space="preserve">月</w:t>
      </w:r>
      <w:r>
        <w:rPr>
          <w:rFonts w:hint="eastAsia" w:ascii="宋体" w:hAnsi="宋体"/>
          <w:b/>
          <w:highlight w:val="none"/>
          <w:u w:val="single"/>
          <w:lang w:val="en-US" w:eastAsia="zh-CN"/>
        </w:rPr>
        <w:t xml:space="preserve">21</w:t>
      </w:r>
      <w:r>
        <w:rPr>
          <w:rFonts w:hint="eastAsia" w:ascii="宋体" w:hAnsi="宋体"/>
          <w:b/>
          <w:highlight w:val="none"/>
          <w:u w:val="single"/>
        </w:rPr>
        <w:t xml:space="preserve">日</w:t>
      </w:r>
      <w:r>
        <w:rPr>
          <w:rFonts w:hint="eastAsia" w:ascii="宋体" w:hAnsi="宋体"/>
          <w:b/>
          <w:highlight w:val="none"/>
          <w:u w:val="single"/>
          <w:lang w:val="en-US" w:eastAsia="zh-CN"/>
        </w:rPr>
        <w:t xml:space="preserve">13</w:t>
      </w:r>
      <w:r>
        <w:rPr>
          <w:rFonts w:hint="eastAsia" w:ascii="宋体" w:hAnsi="宋体"/>
          <w:b/>
          <w:highlight w:val="none"/>
          <w:u w:val="single"/>
        </w:rPr>
        <w:t xml:space="preserve">：</w:t>
      </w:r>
      <w:r>
        <w:rPr>
          <w:rFonts w:hint="eastAsia" w:ascii="宋体" w:hAnsi="宋体"/>
          <w:b/>
          <w:highlight w:val="none"/>
          <w:u w:val="single"/>
          <w:lang w:val="en-US" w:eastAsia="zh-CN"/>
        </w:rPr>
        <w:t xml:space="preserve">3</w:t>
      </w:r>
      <w:r>
        <w:rPr>
          <w:rFonts w:ascii="宋体" w:hAnsi="宋体"/>
          <w:b/>
          <w:highlight w:val="none"/>
          <w:u w:val="single"/>
        </w:rPr>
        <w:t xml:space="preserve">0</w:t>
      </w:r>
      <w:r>
        <w:rPr>
          <w:rFonts w:hint="eastAsia" w:ascii="宋体" w:hAnsi="宋体"/>
          <w:b/>
          <w:highlight w:val="none"/>
          <w:u w:val="single"/>
        </w:rPr>
        <w:t xml:space="preserve">（北京时间）</w:t>
      </w:r>
      <w:r>
        <w:rPr>
          <w:rFonts w:hint="eastAsia" w:ascii="宋体" w:hAnsi="宋体"/>
          <w:b/>
          <w:highlight w:val="none"/>
          <w:u w:val="single"/>
        </w:rPr>
        <w:t xml:space="preserve">；</w:t>
      </w:r>
      <w:r>
        <w:rPr>
          <w:rFonts w:ascii="宋体" w:hAnsi="宋体"/>
          <w:highlight w:val="none"/>
        </w:rPr>
      </w:r>
      <w:r/>
    </w:p>
    <w:p>
      <w:pPr>
        <w:pStyle w:val="772"/>
        <w:ind w:firstLine="420"/>
        <w:jc w:val="left"/>
        <w:spacing w:line="360" w:lineRule="auto"/>
        <w:rPr>
          <w:rFonts w:hint="eastAsia" w:ascii="宋体" w:hAnsi="宋体" w:eastAsia="宋体"/>
          <w:b/>
          <w:bCs/>
          <w:highlight w:val="none"/>
          <w:lang w:val="en-US" w:eastAsia="zh-CN"/>
        </w:rPr>
      </w:pPr>
      <w:r>
        <w:rPr>
          <w:rFonts w:hint="eastAsia" w:ascii="宋体" w:hAnsi="宋体"/>
          <w:highlight w:val="none"/>
        </w:rPr>
        <w:t xml:space="preserve">2.提交投标文件</w:t>
      </w:r>
      <w:r>
        <w:rPr>
          <w:rFonts w:ascii="宋体" w:hAnsi="宋体"/>
          <w:highlight w:val="none"/>
        </w:rPr>
        <w:t xml:space="preserve">地点</w:t>
      </w:r>
      <w:r>
        <w:rPr>
          <w:rFonts w:hint="eastAsia" w:ascii="宋体" w:hAnsi="宋体"/>
          <w:highlight w:val="none"/>
        </w:rPr>
        <w:t xml:space="preserve">（开标地点）</w:t>
      </w:r>
      <w:r>
        <w:rPr>
          <w:rFonts w:ascii="宋体" w:hAnsi="宋体"/>
          <w:highlight w:val="none"/>
        </w:rPr>
        <w:t xml:space="preserve">：</w:t>
      </w:r>
      <w:r>
        <w:rPr>
          <w:rFonts w:hint="eastAsia" w:ascii="宋体" w:hAnsi="宋体"/>
          <w:b/>
          <w:bCs/>
          <w:highlight w:val="none"/>
          <w:u w:val="single"/>
          <w:lang w:eastAsia="zh-CN"/>
        </w:rPr>
        <w:t xml:space="preserve">江苏交通工程投资咨询有限公司</w:t>
      </w:r>
      <w:r>
        <w:rPr>
          <w:rFonts w:hint="eastAsia" w:ascii="宋体" w:hAnsi="宋体"/>
          <w:b/>
          <w:bCs/>
          <w:highlight w:val="none"/>
          <w:u w:val="single"/>
        </w:rPr>
        <w:t xml:space="preserve">（南京市建邺区奥体大街69号新城科技园06栋A座6楼）</w:t>
      </w:r>
      <w:r>
        <w:rPr>
          <w:rFonts w:hint="eastAsia" w:ascii="宋体" w:hAnsi="宋体"/>
          <w:b/>
          <w:bCs/>
          <w:highlight w:val="none"/>
          <w:u w:val="single"/>
          <w:lang w:val="en-US" w:eastAsia="zh-CN"/>
        </w:rPr>
        <w:t xml:space="preserve">会议室；</w:t>
      </w:r>
      <w:r>
        <w:rPr>
          <w:rFonts w:hint="eastAsia" w:ascii="宋体" w:hAnsi="宋体" w:eastAsia="宋体"/>
          <w:b/>
          <w:bCs/>
          <w:highlight w:val="none"/>
          <w:lang w:val="en-US" w:eastAsia="zh-CN"/>
        </w:rPr>
      </w:r>
      <w:r/>
    </w:p>
    <w:p>
      <w:pPr>
        <w:pStyle w:val="775"/>
        <w:spacing w:before="0" w:after="0" w:line="360" w:lineRule="auto"/>
        <w:rPr>
          <w:rFonts w:ascii="宋体" w:hAnsi="宋体"/>
          <w:sz w:val="21"/>
          <w:szCs w:val="21"/>
          <w:highlight w:val="none"/>
        </w:rPr>
      </w:pPr>
      <w:r>
        <w:rPr>
          <w:rFonts w:hint="eastAsia" w:ascii="宋体" w:hAnsi="宋体"/>
          <w:sz w:val="21"/>
          <w:szCs w:val="21"/>
          <w:highlight w:val="none"/>
        </w:rPr>
        <w:t xml:space="preserve">五、公告期限</w:t>
      </w:r>
      <w:bookmarkEnd w:id="17"/>
      <w:r>
        <w:rPr>
          <w:rFonts w:ascii="宋体" w:hAnsi="宋体"/>
          <w:sz w:val="21"/>
          <w:szCs w:val="21"/>
          <w:highlight w:val="none"/>
        </w:rPr>
      </w:r>
      <w:r/>
    </w:p>
    <w:p>
      <w:pPr>
        <w:pStyle w:val="772"/>
        <w:ind w:firstLine="420"/>
        <w:spacing w:line="360" w:lineRule="auto"/>
        <w:rPr>
          <w:rFonts w:ascii="宋体" w:hAnsi="宋体"/>
          <w:highlight w:val="none"/>
        </w:rPr>
      </w:pPr>
      <w:r>
        <w:rPr>
          <w:rFonts w:hint="eastAsia" w:ascii="宋体" w:hAnsi="宋体"/>
          <w:highlight w:val="none"/>
        </w:rPr>
        <w:t xml:space="preserve">自本公告发布之日起</w:t>
      </w:r>
      <w:r>
        <w:rPr>
          <w:rFonts w:ascii="宋体" w:hAnsi="宋体"/>
          <w:highlight w:val="none"/>
        </w:rPr>
        <w:t xml:space="preserve">5个工作日。</w:t>
      </w:r>
      <w:r>
        <w:rPr>
          <w:rFonts w:ascii="宋体" w:hAnsi="宋体"/>
          <w:highlight w:val="none"/>
        </w:rPr>
      </w:r>
      <w:r/>
    </w:p>
    <w:p>
      <w:pPr>
        <w:pStyle w:val="775"/>
        <w:spacing w:before="0" w:after="0" w:line="360" w:lineRule="auto"/>
        <w:rPr>
          <w:rFonts w:ascii="宋体" w:hAnsi="宋体"/>
          <w:sz w:val="21"/>
          <w:szCs w:val="21"/>
          <w:highlight w:val="none"/>
        </w:rPr>
      </w:pPr>
      <w:r/>
      <w:bookmarkStart w:id="18" w:name="_Toc65840778"/>
      <w:r>
        <w:rPr>
          <w:rFonts w:hint="eastAsia" w:ascii="宋体" w:hAnsi="宋体"/>
          <w:sz w:val="21"/>
          <w:szCs w:val="21"/>
          <w:highlight w:val="none"/>
        </w:rPr>
        <w:t xml:space="preserve">六</w:t>
      </w:r>
      <w:r>
        <w:rPr>
          <w:rFonts w:ascii="宋体" w:hAnsi="宋体"/>
          <w:sz w:val="21"/>
          <w:szCs w:val="21"/>
          <w:highlight w:val="none"/>
        </w:rPr>
        <w:t xml:space="preserve">、</w:t>
      </w:r>
      <w:r>
        <w:rPr>
          <w:rFonts w:hint="eastAsia" w:ascii="宋体" w:hAnsi="宋体"/>
          <w:sz w:val="21"/>
          <w:szCs w:val="21"/>
          <w:highlight w:val="none"/>
        </w:rPr>
        <w:t xml:space="preserve">其他补充事宜：</w:t>
      </w:r>
      <w:bookmarkEnd w:id="18"/>
      <w:r>
        <w:rPr>
          <w:rFonts w:ascii="宋体" w:hAnsi="宋体"/>
          <w:sz w:val="21"/>
          <w:szCs w:val="21"/>
          <w:highlight w:val="none"/>
        </w:rPr>
      </w:r>
      <w:r/>
    </w:p>
    <w:p>
      <w:pPr>
        <w:pStyle w:val="772"/>
        <w:ind w:firstLine="420"/>
        <w:spacing w:line="360" w:lineRule="auto"/>
        <w:rPr>
          <w:rFonts w:ascii="宋体" w:hAnsi="宋体"/>
          <w:highlight w:val="none"/>
        </w:rPr>
      </w:pPr>
      <w:r/>
      <w:bookmarkStart w:id="19" w:name="_Toc67491087"/>
      <w:r/>
      <w:bookmarkStart w:id="20" w:name="_Toc100847028"/>
      <w:r/>
      <w:bookmarkStart w:id="21" w:name="_Toc65840779"/>
      <w:r>
        <w:rPr>
          <w:rFonts w:hint="eastAsia" w:ascii="宋体" w:hAnsi="宋体"/>
          <w:highlight w:val="none"/>
        </w:rPr>
        <w:t xml:space="preserve">1.</w:t>
      </w:r>
      <w:r>
        <w:rPr>
          <w:rFonts w:ascii="宋体" w:hAnsi="宋体"/>
          <w:highlight w:val="none"/>
        </w:rPr>
        <w:t xml:space="preserve">公告发布媒体：</w:t>
      </w:r>
      <w:r>
        <w:rPr>
          <w:rFonts w:ascii="宋体" w:hAnsi="宋体"/>
          <w:highlight w:val="none"/>
        </w:rPr>
      </w:r>
      <w:r/>
    </w:p>
    <w:p>
      <w:pPr>
        <w:pStyle w:val="772"/>
        <w:ind w:firstLine="420"/>
        <w:spacing w:line="360" w:lineRule="auto"/>
        <w:rPr>
          <w:rFonts w:ascii="宋体" w:hAnsi="宋体"/>
          <w:highlight w:val="none"/>
        </w:rPr>
      </w:pPr>
      <w:r>
        <w:rPr>
          <w:rFonts w:hint="eastAsia" w:ascii="宋体" w:hAnsi="宋体"/>
          <w:highlight w:val="none"/>
        </w:rPr>
        <w:t xml:space="preserve">江苏政府采购网（</w:t>
      </w:r>
      <w:r>
        <w:rPr>
          <w:rFonts w:ascii="宋体" w:hAnsi="宋体"/>
          <w:highlight w:val="none"/>
        </w:rPr>
        <w:t xml:space="preserve">http://www.ccgp-jiangsu.gov.cn）。</w:t>
      </w:r>
      <w:r>
        <w:rPr>
          <w:rFonts w:ascii="宋体" w:hAnsi="宋体"/>
          <w:highlight w:val="none"/>
        </w:rPr>
      </w:r>
      <w:r/>
    </w:p>
    <w:p>
      <w:pPr>
        <w:pStyle w:val="772"/>
        <w:ind w:firstLine="420"/>
        <w:spacing w:line="360" w:lineRule="auto"/>
        <w:rPr>
          <w:rFonts w:ascii="宋体" w:hAnsi="宋体"/>
          <w:highlight w:val="none"/>
        </w:rPr>
      </w:pPr>
      <w:r>
        <w:rPr>
          <w:rFonts w:hint="eastAsia" w:ascii="宋体" w:hAnsi="宋体"/>
          <w:highlight w:val="none"/>
        </w:rPr>
        <w:t xml:space="preserve">2.</w:t>
      </w:r>
      <w:r>
        <w:rPr>
          <w:rFonts w:ascii="宋体" w:hAnsi="宋体"/>
          <w:highlight w:val="none"/>
        </w:rPr>
        <w:t xml:space="preserve">政府采购政策</w:t>
      </w:r>
      <w:r>
        <w:rPr>
          <w:rFonts w:ascii="宋体" w:hAnsi="宋体"/>
          <w:highlight w:val="none"/>
        </w:rPr>
      </w:r>
      <w:r/>
    </w:p>
    <w:p>
      <w:pPr>
        <w:pStyle w:val="772"/>
        <w:ind w:firstLine="420"/>
        <w:spacing w:line="360" w:lineRule="auto"/>
        <w:rPr>
          <w:rFonts w:ascii="宋体" w:hAnsi="宋体"/>
          <w:highlight w:val="none"/>
        </w:rPr>
      </w:pPr>
      <w:r>
        <w:rPr>
          <w:rFonts w:hint="eastAsia" w:ascii="宋体" w:hAnsi="宋体"/>
          <w:highlight w:val="none"/>
        </w:rPr>
        <w:t xml:space="preserve">本项目不属于专门面向中小企业采购的项目。</w:t>
      </w:r>
      <w:r>
        <w:rPr>
          <w:rFonts w:ascii="宋体" w:hAnsi="宋体"/>
          <w:highlight w:val="none"/>
        </w:rPr>
      </w:r>
      <w:r/>
    </w:p>
    <w:p>
      <w:pPr>
        <w:pStyle w:val="772"/>
        <w:ind w:firstLine="420"/>
        <w:spacing w:line="360" w:lineRule="auto"/>
        <w:rPr>
          <w:rFonts w:ascii="宋体" w:hAnsi="宋体"/>
          <w:highlight w:val="none"/>
        </w:rPr>
      </w:pPr>
      <w:r>
        <w:rPr>
          <w:rFonts w:hint="eastAsia" w:ascii="宋体" w:hAnsi="宋体"/>
          <w:highlight w:val="none"/>
        </w:rPr>
        <w:t xml:space="preserve">本采购项目执行</w:t>
      </w:r>
      <w:r>
        <w:rPr>
          <w:rFonts w:ascii="宋体" w:hAnsi="宋体"/>
          <w:highlight w:val="none"/>
        </w:rPr>
        <w:t xml:space="preserve">1.《政府采购促进中小企业发展管理办法》（财库【2020】46号）</w:t>
      </w:r>
      <w:r>
        <w:rPr>
          <w:rFonts w:hint="eastAsia" w:ascii="宋体" w:hAnsi="宋体"/>
          <w:highlight w:val="none"/>
        </w:rPr>
        <w:t xml:space="preserve">；</w:t>
      </w:r>
      <w:r>
        <w:rPr>
          <w:rFonts w:ascii="宋体" w:hAnsi="宋体"/>
          <w:highlight w:val="none"/>
        </w:rPr>
        <w:t xml:space="preserve">2.《关于政府采购支持监狱企业发展有关问题的通知》</w:t>
      </w:r>
      <w:r>
        <w:rPr>
          <w:rFonts w:hint="eastAsia" w:ascii="宋体" w:hAnsi="宋体"/>
          <w:highlight w:val="none"/>
        </w:rPr>
        <w:t xml:space="preserve">；</w:t>
      </w:r>
      <w:r>
        <w:rPr>
          <w:rFonts w:ascii="宋体" w:hAnsi="宋体"/>
          <w:highlight w:val="none"/>
        </w:rPr>
        <w:t xml:space="preserve">3.《关于促进残疾人就业政府采购政策的通知》</w:t>
      </w:r>
      <w:r>
        <w:rPr>
          <w:rFonts w:hint="eastAsia" w:ascii="宋体" w:hAnsi="宋体"/>
          <w:highlight w:val="none"/>
        </w:rPr>
        <w:t xml:space="preserve">；4</w:t>
      </w:r>
      <w:r>
        <w:rPr>
          <w:rFonts w:ascii="宋体" w:hAnsi="宋体"/>
          <w:highlight w:val="none"/>
        </w:rPr>
        <w:t xml:space="preserve">.《关于做好政府采购支持企业发展有关事项的通知》的政府采购政策。</w:t>
      </w:r>
      <w:r>
        <w:rPr>
          <w:rFonts w:ascii="宋体" w:hAnsi="宋体"/>
          <w:highlight w:val="none"/>
        </w:rPr>
      </w:r>
      <w:r/>
    </w:p>
    <w:p>
      <w:pPr>
        <w:pStyle w:val="775"/>
        <w:spacing w:before="0" w:after="0" w:line="360" w:lineRule="auto"/>
        <w:rPr>
          <w:rFonts w:ascii="宋体" w:hAnsi="宋体"/>
          <w:sz w:val="21"/>
          <w:szCs w:val="21"/>
          <w:highlight w:val="none"/>
        </w:rPr>
      </w:pPr>
      <w:r>
        <w:rPr>
          <w:rFonts w:hint="eastAsia" w:ascii="宋体" w:hAnsi="宋体"/>
          <w:sz w:val="21"/>
          <w:szCs w:val="21"/>
          <w:highlight w:val="none"/>
        </w:rPr>
        <w:t xml:space="preserve">七、本次招标联系方式</w:t>
      </w:r>
      <w:bookmarkEnd w:id="19"/>
      <w:r/>
      <w:bookmarkEnd w:id="20"/>
      <w:r/>
      <w:bookmarkEnd w:id="21"/>
      <w:r>
        <w:rPr>
          <w:rFonts w:ascii="宋体" w:hAnsi="宋体"/>
          <w:sz w:val="21"/>
          <w:szCs w:val="21"/>
          <w:highlight w:val="none"/>
        </w:rPr>
      </w:r>
      <w:r/>
    </w:p>
    <w:p>
      <w:pPr>
        <w:pStyle w:val="772"/>
        <w:ind w:firstLine="567"/>
        <w:jc w:val="left"/>
        <w:spacing w:line="360" w:lineRule="auto"/>
        <w:rPr>
          <w:rFonts w:ascii="宋体" w:hAnsi="宋体"/>
          <w:highlight w:val="none"/>
        </w:rPr>
      </w:pPr>
      <w:r/>
      <w:bookmarkEnd w:id="8"/>
      <w:r/>
      <w:bookmarkEnd w:id="16"/>
      <w:r>
        <w:rPr>
          <w:rFonts w:ascii="宋体" w:hAnsi="宋体"/>
          <w:highlight w:val="none"/>
        </w:rPr>
        <w:t xml:space="preserve">1.采购人信息</w:t>
      </w:r>
      <w:r>
        <w:rPr>
          <w:rFonts w:ascii="宋体" w:hAnsi="宋体"/>
          <w:highlight w:val="none"/>
        </w:rPr>
      </w:r>
      <w:r/>
    </w:p>
    <w:p>
      <w:pPr>
        <w:pStyle w:val="772"/>
        <w:ind w:firstLine="567"/>
        <w:jc w:val="left"/>
        <w:spacing w:line="360" w:lineRule="auto"/>
        <w:rPr>
          <w:rFonts w:ascii="宋体" w:hAnsi="宋体"/>
          <w:highlight w:val="none"/>
        </w:rPr>
      </w:pPr>
      <w:r>
        <w:rPr>
          <w:rFonts w:hint="eastAsia" w:ascii="宋体" w:hAnsi="宋体"/>
          <w:highlight w:val="none"/>
        </w:rPr>
        <w:t xml:space="preserve">名称：</w:t>
      </w:r>
      <w:r>
        <w:rPr>
          <w:rFonts w:hint="eastAsia" w:ascii="宋体" w:hAnsi="宋体"/>
          <w:highlight w:val="none"/>
          <w:u w:val="single"/>
        </w:rPr>
        <w:t xml:space="preserve">江苏省交通运输综合行政执法监督局</w:t>
      </w:r>
      <w:r>
        <w:rPr>
          <w:rFonts w:ascii="宋体" w:hAnsi="宋体"/>
          <w:highlight w:val="none"/>
        </w:rPr>
      </w:r>
      <w:r/>
    </w:p>
    <w:p>
      <w:pPr>
        <w:pStyle w:val="772"/>
        <w:ind w:firstLine="567"/>
        <w:jc w:val="left"/>
        <w:spacing w:line="360" w:lineRule="auto"/>
        <w:rPr>
          <w:rFonts w:ascii="宋体" w:hAnsi="宋体"/>
          <w:highlight w:val="none"/>
        </w:rPr>
      </w:pPr>
      <w:r>
        <w:rPr>
          <w:rFonts w:hint="eastAsia" w:ascii="宋体" w:hAnsi="宋体"/>
          <w:highlight w:val="none"/>
        </w:rPr>
        <w:t xml:space="preserve">地址：</w:t>
      </w:r>
      <w:r>
        <w:rPr>
          <w:rFonts w:ascii="宋体" w:hAnsi="宋体"/>
          <w:highlight w:val="none"/>
          <w:u w:val="single"/>
        </w:rPr>
        <w:t xml:space="preserve">石鼓路69号江苏交通大厦</w:t>
      </w:r>
      <w:r>
        <w:rPr>
          <w:rFonts w:ascii="宋体" w:hAnsi="宋体"/>
          <w:highlight w:val="none"/>
        </w:rPr>
      </w:r>
      <w:r/>
    </w:p>
    <w:p>
      <w:pPr>
        <w:pStyle w:val="772"/>
        <w:ind w:firstLine="567"/>
        <w:jc w:val="left"/>
        <w:spacing w:line="360" w:lineRule="auto"/>
        <w:rPr>
          <w:rFonts w:ascii="宋体" w:hAnsi="宋体"/>
          <w:color w:val="ff0000"/>
          <w:highlight w:val="none"/>
          <w:u w:val="single"/>
        </w:rPr>
      </w:pPr>
      <w:r>
        <w:rPr>
          <w:rFonts w:hint="eastAsia" w:ascii="宋体" w:hAnsi="宋体"/>
          <w:color w:val="000000"/>
          <w:highlight w:val="none"/>
        </w:rPr>
        <w:t xml:space="preserve">联系方式：</w:t>
      </w:r>
      <w:bookmarkStart w:id="22" w:name="_Toc28359086"/>
      <w:r/>
      <w:bookmarkStart w:id="23" w:name="_Toc28359009"/>
      <w:r>
        <w:rPr>
          <w:rFonts w:hint="eastAsia" w:ascii="宋体" w:hAnsi="宋体"/>
          <w:color w:val="000000"/>
          <w:highlight w:val="none"/>
          <w:u w:val="single"/>
        </w:rPr>
        <w:t xml:space="preserve">石主任   </w:t>
      </w:r>
      <w:r>
        <w:rPr>
          <w:rFonts w:ascii="宋体" w:hAnsi="宋体"/>
          <w:color w:val="000000"/>
          <w:highlight w:val="none"/>
          <w:u w:val="single"/>
        </w:rPr>
        <w:t xml:space="preserve">025-84329352</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hint="eastAsia" w:ascii="宋体" w:hAnsi="宋体"/>
          <w:color w:val="ff0000"/>
          <w:highlight w:val="none"/>
          <w:u w:val="single"/>
        </w:rPr>
        <w:t xml:space="preserve">              </w:t>
      </w:r>
      <w:r>
        <w:rPr>
          <w:rFonts w:ascii="宋体" w:hAnsi="宋体"/>
          <w:color w:val="ff0000"/>
          <w:highlight w:val="none"/>
          <w:u w:val="single"/>
        </w:rPr>
      </w:r>
      <w:r/>
    </w:p>
    <w:p>
      <w:pPr>
        <w:pStyle w:val="772"/>
        <w:ind w:firstLine="567"/>
        <w:jc w:val="left"/>
        <w:spacing w:line="360" w:lineRule="auto"/>
        <w:rPr>
          <w:rFonts w:ascii="宋体" w:hAnsi="宋体"/>
          <w:highlight w:val="none"/>
        </w:rPr>
      </w:pPr>
      <w:r>
        <w:rPr>
          <w:rFonts w:ascii="宋体" w:hAnsi="宋体"/>
          <w:highlight w:val="none"/>
        </w:rPr>
        <w:t xml:space="preserve">2.采购代理机构信息</w:t>
      </w:r>
      <w:bookmarkEnd w:id="22"/>
      <w:r/>
      <w:bookmarkEnd w:id="23"/>
      <w:r>
        <w:rPr>
          <w:rFonts w:ascii="宋体" w:hAnsi="宋体"/>
          <w:highlight w:val="none"/>
        </w:rPr>
      </w:r>
      <w:r/>
    </w:p>
    <w:p>
      <w:pPr>
        <w:pStyle w:val="772"/>
        <w:ind w:firstLine="567"/>
        <w:jc w:val="left"/>
        <w:spacing w:line="360" w:lineRule="auto"/>
        <w:rPr>
          <w:rFonts w:hint="eastAsia" w:ascii="宋体" w:hAnsi="宋体" w:eastAsia="宋体"/>
          <w:highlight w:val="none"/>
          <w:lang w:eastAsia="zh-CN"/>
        </w:rPr>
      </w:pPr>
      <w:r>
        <w:rPr>
          <w:rFonts w:hint="eastAsia" w:ascii="宋体" w:hAnsi="宋体"/>
          <w:highlight w:val="none"/>
        </w:rPr>
        <w:t xml:space="preserve">名称：</w:t>
      </w:r>
      <w:r>
        <w:rPr>
          <w:rFonts w:hint="eastAsia" w:ascii="宋体" w:hAnsi="宋体"/>
          <w:highlight w:val="none"/>
          <w:u w:val="single"/>
          <w:lang w:eastAsia="zh-CN"/>
        </w:rPr>
        <w:t xml:space="preserve">江苏交通工程投资咨询有限公司</w:t>
      </w:r>
      <w:r>
        <w:rPr>
          <w:rFonts w:hint="eastAsia" w:ascii="宋体" w:hAnsi="宋体" w:eastAsia="宋体"/>
          <w:highlight w:val="none"/>
          <w:lang w:eastAsia="zh-CN"/>
        </w:rPr>
      </w:r>
      <w:r/>
    </w:p>
    <w:p>
      <w:pPr>
        <w:pStyle w:val="772"/>
        <w:ind w:firstLine="567"/>
        <w:jc w:val="left"/>
        <w:spacing w:line="360" w:lineRule="auto"/>
        <w:rPr>
          <w:rFonts w:ascii="宋体" w:hAnsi="宋体"/>
          <w:highlight w:val="none"/>
        </w:rPr>
      </w:pPr>
      <w:r>
        <w:rPr>
          <w:rFonts w:hint="eastAsia" w:ascii="宋体" w:hAnsi="宋体"/>
          <w:highlight w:val="none"/>
        </w:rPr>
        <w:t xml:space="preserve">地　址：</w:t>
      </w:r>
      <w:r>
        <w:rPr>
          <w:rFonts w:hint="eastAsia" w:ascii="宋体" w:hAnsi="宋体" w:cs="方正仿宋_GBK"/>
          <w:highlight w:val="none"/>
          <w:u w:val="single"/>
        </w:rPr>
        <w:t xml:space="preserve">南京市建邺区奥体大街69号新城科技园06栋A座6楼</w:t>
      </w:r>
      <w:r>
        <w:rPr>
          <w:rFonts w:ascii="宋体" w:hAnsi="宋体"/>
          <w:highlight w:val="none"/>
        </w:rPr>
      </w:r>
      <w:r/>
    </w:p>
    <w:p>
      <w:pPr>
        <w:pStyle w:val="772"/>
        <w:ind w:firstLine="567"/>
        <w:jc w:val="left"/>
        <w:spacing w:line="360" w:lineRule="auto"/>
        <w:rPr>
          <w:rFonts w:ascii="宋体" w:hAnsi="宋体" w:eastAsia="宋体"/>
          <w:highlight w:val="none"/>
          <w:lang w:val="en-US" w:eastAsia="zh-CN"/>
        </w:rPr>
      </w:pPr>
      <w:r>
        <w:rPr>
          <w:rFonts w:hint="eastAsia" w:ascii="宋体" w:hAnsi="宋体"/>
          <w:highlight w:val="none"/>
        </w:rPr>
        <w:t xml:space="preserve">联系方式：</w:t>
      </w:r>
      <w:bookmarkStart w:id="24" w:name="_Toc28359087"/>
      <w:r/>
      <w:bookmarkStart w:id="25" w:name="_Toc28359010"/>
      <w:r>
        <w:rPr>
          <w:rFonts w:hint="eastAsia" w:ascii="宋体" w:hAnsi="宋体"/>
          <w:highlight w:val="none"/>
          <w:u w:val="single"/>
          <w:lang w:val="en-US" w:eastAsia="zh-CN"/>
        </w:rPr>
        <w:t xml:space="preserve">陆腾蛟</w:t>
      </w:r>
      <w:r>
        <w:rPr>
          <w:rFonts w:hint="eastAsia" w:ascii="宋体" w:hAnsi="宋体"/>
          <w:highlight w:val="none"/>
          <w:u w:val="single"/>
        </w:rPr>
        <w:t xml:space="preserve">、</w:t>
      </w:r>
      <w:r>
        <w:rPr>
          <w:rFonts w:hint="eastAsia" w:ascii="宋体" w:hAnsi="宋体"/>
          <w:highlight w:val="none"/>
          <w:u w:val="single"/>
          <w:lang w:val="en-US" w:eastAsia="zh-CN"/>
        </w:rPr>
        <w:t xml:space="preserve">王核</w:t>
      </w:r>
      <w:r>
        <w:rPr>
          <w:rFonts w:hint="eastAsia" w:ascii="宋体" w:hAnsi="宋体"/>
          <w:highlight w:val="none"/>
          <w:u w:val="single"/>
        </w:rPr>
        <w:t xml:space="preserve"> </w:t>
      </w:r>
      <w:r>
        <w:rPr>
          <w:rFonts w:ascii="宋体" w:hAnsi="宋体"/>
          <w:highlight w:val="none"/>
          <w:u w:val="single"/>
        </w:rPr>
        <w:t xml:space="preserve"> 025-</w:t>
      </w:r>
      <w:r>
        <w:rPr>
          <w:rFonts w:hint="eastAsia" w:ascii="宋体" w:hAnsi="宋体"/>
          <w:highlight w:val="none"/>
          <w:u w:val="single"/>
          <w:lang w:val="en-US" w:eastAsia="zh-CN"/>
        </w:rPr>
        <w:t xml:space="preserve">87715121</w:t>
      </w:r>
      <w:r>
        <w:rPr>
          <w:rFonts w:ascii="宋体" w:hAnsi="宋体" w:eastAsia="宋体"/>
          <w:highlight w:val="none"/>
          <w:lang w:val="en-US" w:eastAsia="zh-CN"/>
        </w:rPr>
      </w:r>
      <w:r/>
    </w:p>
    <w:p>
      <w:pPr>
        <w:pStyle w:val="772"/>
        <w:ind w:firstLine="567"/>
        <w:jc w:val="left"/>
        <w:spacing w:line="360" w:lineRule="auto"/>
        <w:rPr>
          <w:rFonts w:ascii="宋体" w:hAnsi="宋体"/>
          <w:highlight w:val="none"/>
          <w:u w:val="single"/>
        </w:rPr>
      </w:pPr>
      <w:r>
        <w:rPr>
          <w:rFonts w:ascii="宋体" w:hAnsi="宋体"/>
          <w:highlight w:val="none"/>
        </w:rPr>
        <w:t xml:space="preserve">3.项目联系方式</w:t>
      </w:r>
      <w:bookmarkEnd w:id="24"/>
      <w:r/>
      <w:bookmarkEnd w:id="25"/>
      <w:r>
        <w:rPr>
          <w:rFonts w:ascii="宋体" w:hAnsi="宋体"/>
          <w:highlight w:val="none"/>
          <w:u w:val="single"/>
        </w:rPr>
      </w:r>
      <w:r/>
    </w:p>
    <w:p>
      <w:pPr>
        <w:pStyle w:val="772"/>
        <w:ind w:firstLine="567"/>
        <w:jc w:val="left"/>
        <w:spacing w:line="360" w:lineRule="auto"/>
        <w:rPr>
          <w:rFonts w:ascii="宋体" w:hAnsi="宋体"/>
          <w:highlight w:val="none"/>
        </w:rPr>
      </w:pPr>
      <w:r>
        <w:rPr>
          <w:rFonts w:hint="eastAsia" w:ascii="宋体" w:hAnsi="宋体"/>
          <w:highlight w:val="none"/>
        </w:rPr>
        <w:t xml:space="preserve">项目联系人：</w:t>
      </w:r>
      <w:r>
        <w:rPr>
          <w:rFonts w:hint="eastAsia" w:ascii="宋体" w:hAnsi="宋体"/>
          <w:highlight w:val="none"/>
          <w:u w:val="single"/>
          <w:lang w:val="en-US" w:eastAsia="zh-CN"/>
        </w:rPr>
        <w:t xml:space="preserve">陆腾蛟</w:t>
      </w:r>
      <w:r>
        <w:rPr>
          <w:rFonts w:hint="eastAsia" w:ascii="宋体" w:hAnsi="宋体"/>
          <w:highlight w:val="none"/>
          <w:u w:val="single"/>
        </w:rPr>
        <w:t xml:space="preserve">、</w:t>
      </w:r>
      <w:r>
        <w:rPr>
          <w:rFonts w:hint="eastAsia" w:ascii="宋体" w:hAnsi="宋体"/>
          <w:highlight w:val="none"/>
          <w:u w:val="single"/>
          <w:lang w:val="en-US" w:eastAsia="zh-CN"/>
        </w:rPr>
        <w:t xml:space="preserve">王核</w:t>
      </w:r>
      <w:r>
        <w:rPr>
          <w:rFonts w:ascii="宋体" w:hAnsi="宋体"/>
          <w:highlight w:val="none"/>
        </w:rPr>
      </w:r>
      <w:r/>
    </w:p>
    <w:p>
      <w:pPr>
        <w:pStyle w:val="772"/>
        <w:ind w:firstLine="567"/>
        <w:jc w:val="left"/>
        <w:spacing w:line="360" w:lineRule="auto"/>
        <w:rPr>
          <w:rFonts w:ascii="宋体" w:hAnsi="宋体"/>
          <w:highlight w:val="none"/>
          <w:u w:val="single"/>
        </w:rPr>
      </w:pPr>
      <w:r>
        <w:rPr>
          <w:rFonts w:hint="eastAsia" w:ascii="宋体" w:hAnsi="宋体"/>
          <w:highlight w:val="none"/>
        </w:rPr>
        <w:t xml:space="preserve">电　话：</w:t>
      </w:r>
      <w:r>
        <w:rPr>
          <w:rFonts w:hint="eastAsia" w:ascii="宋体" w:hAnsi="宋体"/>
          <w:highlight w:val="none"/>
          <w:u w:val="single"/>
        </w:rPr>
        <w:t xml:space="preserve">025-87715121</w:t>
      </w:r>
      <w:r>
        <w:rPr>
          <w:rFonts w:ascii="宋体" w:hAnsi="宋体"/>
          <w:highlight w:val="none"/>
        </w:rPr>
        <w:t xml:space="preserve">                                            </w:t>
      </w:r>
      <w:bookmarkStart w:id="26" w:name="_Toc68869052"/>
      <w:r>
        <w:rPr>
          <w:rFonts w:ascii="宋体" w:hAnsi="宋体"/>
          <w:highlight w:val="none"/>
          <w:u w:val="single"/>
        </w:rPr>
      </w:r>
      <w:r/>
    </w:p>
    <w:p>
      <w:pPr>
        <w:pStyle w:val="773"/>
        <w:spacing w:line="360" w:lineRule="auto"/>
        <w:tabs>
          <w:tab w:val="left" w:pos="3360" w:leader="none"/>
        </w:tabs>
        <w:rPr>
          <w:rFonts w:ascii="宋体" w:hAnsi="宋体"/>
          <w:sz w:val="32"/>
          <w:szCs w:val="32"/>
          <w:highlight w:val="none"/>
        </w:rPr>
      </w:pPr>
      <w:r>
        <w:rPr>
          <w:rFonts w:ascii="宋体" w:hAnsi="宋体"/>
          <w:highlight w:val="none"/>
        </w:rPr>
        <w:br w:type="page" w:clear="all"/>
      </w:r>
      <w:r>
        <w:rPr>
          <w:rFonts w:hint="eastAsia" w:ascii="宋体" w:hAnsi="宋体"/>
          <w:sz w:val="32"/>
          <w:szCs w:val="32"/>
          <w:highlight w:val="none"/>
        </w:rPr>
        <w:t xml:space="preserve">第二篇 投标人须知</w:t>
      </w:r>
      <w:bookmarkEnd w:id="26"/>
      <w:r>
        <w:rPr>
          <w:rFonts w:ascii="宋体" w:hAnsi="宋体"/>
          <w:sz w:val="32"/>
          <w:szCs w:val="32"/>
          <w:highlight w:val="none"/>
        </w:rPr>
      </w:r>
      <w:r/>
    </w:p>
    <w:p>
      <w:pPr>
        <w:pStyle w:val="772"/>
        <w:jc w:val="center"/>
        <w:rPr>
          <w:rFonts w:ascii="宋体" w:hAnsi="宋体"/>
          <w:b/>
          <w:bCs/>
          <w:sz w:val="32"/>
          <w:szCs w:val="32"/>
          <w:highlight w:val="none"/>
        </w:rPr>
      </w:pPr>
      <w:r/>
      <w:bookmarkStart w:id="27" w:name="_Toc184635070"/>
      <w:r>
        <w:rPr>
          <w:rFonts w:hint="eastAsia" w:ascii="宋体" w:hAnsi="宋体"/>
          <w:b/>
          <w:bCs/>
          <w:sz w:val="32"/>
          <w:szCs w:val="32"/>
          <w:highlight w:val="none"/>
        </w:rPr>
        <w:t xml:space="preserve">投标人须知前附表</w:t>
      </w:r>
      <w:bookmarkEnd w:id="27"/>
      <w:r>
        <w:rPr>
          <w:rFonts w:ascii="宋体" w:hAnsi="宋体"/>
          <w:b/>
          <w:bCs/>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772"/>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772"/>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rPr>
                <w:rFonts w:ascii="宋体" w:hAnsi="宋体"/>
                <w:color w:val="000000"/>
                <w:highlight w:val="none"/>
              </w:rPr>
            </w:pPr>
            <w:r>
              <w:rPr>
                <w:rFonts w:hint="eastAsia" w:ascii="宋体" w:hAnsi="宋体"/>
                <w:color w:val="000000"/>
                <w:highlight w:val="none"/>
                <w:lang w:eastAsia="zh-CN"/>
              </w:rPr>
              <w:t xml:space="preserve">采购人</w:t>
            </w:r>
            <w:r>
              <w:rPr>
                <w:rFonts w:hint="eastAsia" w:ascii="宋体" w:hAnsi="宋体"/>
                <w:color w:val="000000"/>
                <w:highlight w:val="none"/>
              </w:rPr>
              <w:t xml:space="preserve">：江苏省交通运输综合行政执法监督局</w:t>
            </w:r>
            <w:r>
              <w:rPr>
                <w:rFonts w:ascii="宋体" w:hAnsi="宋体"/>
                <w:color w:val="000000"/>
                <w:highlight w:val="none"/>
              </w:rPr>
            </w:r>
            <w:r/>
          </w:p>
          <w:p>
            <w:pPr>
              <w:pStyle w:val="772"/>
              <w:keepLines w:val="0"/>
              <w:keepNext w:val="0"/>
              <w:pageBreakBefore w:val="0"/>
              <w:spacing w:line="360" w:lineRule="exact"/>
              <w:widowControl w:val="off"/>
              <w:rPr>
                <w:rFonts w:ascii="宋体" w:hAnsi="宋体"/>
                <w:color w:val="000000"/>
                <w:highlight w:val="none"/>
              </w:rPr>
            </w:pPr>
            <w:r>
              <w:rPr>
                <w:rFonts w:hint="eastAsia" w:ascii="宋体" w:hAnsi="宋体"/>
                <w:color w:val="000000"/>
                <w:highlight w:val="none"/>
              </w:rPr>
              <w:t xml:space="preserve">联系人：</w:t>
            </w:r>
            <w:r>
              <w:rPr>
                <w:rFonts w:hint="eastAsia" w:ascii="宋体" w:hAnsi="宋体"/>
                <w:color w:val="000000"/>
                <w:highlight w:val="none"/>
              </w:rPr>
              <w:t xml:space="preserve">石主任</w:t>
            </w:r>
            <w:r>
              <w:rPr>
                <w:rFonts w:ascii="宋体" w:hAnsi="宋体"/>
                <w:color w:val="000000"/>
                <w:highlight w:val="none"/>
              </w:rPr>
            </w:r>
            <w:r/>
          </w:p>
          <w:p>
            <w:pPr>
              <w:pStyle w:val="772"/>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olor w:val="000000"/>
                <w:highlight w:val="none"/>
              </w:rPr>
              <w:t xml:space="preserve">电</w:t>
            </w:r>
            <w:r>
              <w:rPr>
                <w:rFonts w:ascii="宋体" w:hAnsi="宋体"/>
                <w:color w:val="000000"/>
                <w:highlight w:val="none"/>
              </w:rPr>
              <w:t xml:space="preserve">  话：</w:t>
            </w:r>
            <w:r>
              <w:rPr>
                <w:rFonts w:ascii="宋体" w:hAnsi="宋体"/>
                <w:color w:val="000000"/>
                <w:highlight w:val="none"/>
              </w:rPr>
              <w:t xml:space="preserve">025-84329352</w:t>
            </w:r>
            <w:r>
              <w:rPr>
                <w:rFonts w:hint="eastAsia" w:ascii="宋体" w:hAnsi="宋体"/>
                <w:color w:val="000000"/>
                <w:highlight w:val="none"/>
              </w:rPr>
              <w:t xml:space="preserve"> </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olor w:val="000000"/>
                <w:highlight w:val="none"/>
                <w:lang w:eastAsia="zh-CN"/>
              </w:rPr>
            </w:pPr>
            <w:r>
              <w:rPr>
                <w:rFonts w:hint="eastAsia" w:ascii="宋体" w:hAnsi="宋体"/>
                <w:bCs/>
                <w:color w:val="000000"/>
                <w:highlight w:val="none"/>
                <w:lang w:eastAsia="zh-CN"/>
              </w:rPr>
              <w:t xml:space="preserve">采购代理</w:t>
            </w:r>
            <w:r>
              <w:rPr>
                <w:rFonts w:hint="eastAsia" w:ascii="宋体" w:hAnsi="宋体"/>
                <w:bCs/>
                <w:color w:val="000000"/>
                <w:highlight w:val="none"/>
              </w:rPr>
              <w:t xml:space="preserve">：</w:t>
            </w:r>
            <w:r>
              <w:rPr>
                <w:rFonts w:hint="eastAsia" w:ascii="宋体" w:hAnsi="宋体"/>
                <w:color w:val="000000"/>
                <w:highlight w:val="none"/>
                <w:lang w:eastAsia="zh-CN"/>
              </w:rPr>
              <w:t xml:space="preserve">江苏交通工程投资咨询有限公司</w:t>
            </w:r>
            <w:r>
              <w:rPr>
                <w:rFonts w:hint="eastAsia" w:ascii="宋体" w:hAnsi="宋体" w:eastAsia="宋体"/>
                <w:color w:val="000000"/>
                <w:highlight w:val="none"/>
                <w:lang w:eastAsia="zh-CN"/>
              </w:rPr>
            </w:r>
            <w:r/>
          </w:p>
          <w:p>
            <w:pPr>
              <w:pStyle w:val="772"/>
              <w:keepLines w:val="0"/>
              <w:keepNext w:val="0"/>
              <w:pageBreakBefore w:val="0"/>
              <w:spacing w:line="360" w:lineRule="exact"/>
              <w:widowControl w:val="off"/>
              <w:tabs>
                <w:tab w:val="left" w:pos="482" w:leader="none"/>
              </w:tabs>
              <w:rPr>
                <w:rFonts w:ascii="宋体" w:hAnsi="宋体"/>
                <w:bCs/>
                <w:color w:val="000000"/>
                <w:highlight w:val="none"/>
              </w:rPr>
            </w:pPr>
            <w:r>
              <w:rPr>
                <w:rFonts w:hint="eastAsia" w:ascii="宋体" w:hAnsi="宋体"/>
                <w:bCs/>
                <w:color w:val="000000"/>
                <w:highlight w:val="none"/>
              </w:rPr>
              <w:t xml:space="preserve">联系人：</w:t>
            </w:r>
            <w:r>
              <w:rPr>
                <w:rFonts w:hint="eastAsia" w:ascii="宋体" w:hAnsi="宋体"/>
                <w:color w:val="000000"/>
                <w:highlight w:val="none"/>
              </w:rPr>
              <w:t xml:space="preserve">陆腾蛟、王核  </w:t>
            </w:r>
            <w:r>
              <w:rPr>
                <w:rFonts w:ascii="宋体" w:hAnsi="宋体"/>
                <w:bCs/>
                <w:color w:val="000000"/>
                <w:highlight w:val="none"/>
              </w:rPr>
            </w:r>
            <w:r/>
          </w:p>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rPr>
              <w:t xml:space="preserve">电话：</w:t>
            </w:r>
            <w:r>
              <w:rPr>
                <w:rFonts w:hint="eastAsia" w:ascii="宋体" w:hAnsi="宋体"/>
                <w:color w:val="000000"/>
                <w:highlight w:val="none"/>
              </w:rPr>
              <w:t xml:space="preserve">025-87715121</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递交投标文件的数量：正本：一份；副本：四份，投标文件需标注连续页码；</w:t>
            </w:r>
            <w:r>
              <w:rPr>
                <w:rFonts w:hint="eastAsia" w:ascii="宋体" w:hAnsi="宋体" w:eastAsia="宋体" w:cs="宋体"/>
                <w:color w:val="000000"/>
                <w:sz w:val="21"/>
                <w:szCs w:val="21"/>
                <w:highlight w:val="none"/>
              </w:rPr>
            </w:r>
            <w:r/>
          </w:p>
          <w:p>
            <w:pPr>
              <w:pStyle w:val="772"/>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电子版本：一份，电子文件必须为签署后的响应文件（正本）扫描件（PDF格式，单个文件大小不超过120M）。</w:t>
            </w:r>
            <w:r>
              <w:rPr>
                <w:rFonts w:hint="eastAsia" w:ascii="宋体" w:hAnsi="宋体" w:eastAsia="宋体" w:cs="宋体"/>
                <w:color w:val="000000"/>
                <w:sz w:val="21"/>
                <w:szCs w:val="21"/>
                <w:highlight w:val="none"/>
              </w:rPr>
            </w:r>
            <w:r/>
          </w:p>
        </w:tc>
      </w:tr>
      <w:tr>
        <w:trPr>
          <w:trHeight w:val="493"/>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投标文件递交截止时间及开标时间：</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bCs/>
                <w:color w:val="000000"/>
                <w:sz w:val="21"/>
                <w:szCs w:val="21"/>
                <w:highlight w:val="none"/>
              </w:rPr>
            </w:r>
            <w:r/>
          </w:p>
          <w:p>
            <w:pPr>
              <w:pStyle w:val="772"/>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投标文件递交地点：</w:t>
            </w:r>
            <w:r>
              <w:rPr>
                <w:rFonts w:hint="eastAsia" w:ascii="宋体" w:hAnsi="宋体" w:eastAsia="宋体" w:cs="宋体"/>
                <w:bCs/>
                <w:color w:val="000000"/>
                <w:sz w:val="21"/>
                <w:szCs w:val="21"/>
                <w:highlight w:val="none"/>
                <w:lang w:eastAsia="zh-CN"/>
              </w:rPr>
              <w:t xml:space="preserve">江苏交通工程投资咨询有限公司</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南京市建邺区奥体大街69号新城科技园06栋A座6楼</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会议室</w:t>
            </w:r>
            <w:r>
              <w:rPr>
                <w:rFonts w:hint="eastAsia" w:ascii="宋体" w:hAnsi="宋体" w:eastAsia="宋体" w:cs="宋体"/>
                <w:bCs/>
                <w:color w:val="000000"/>
                <w:sz w:val="21"/>
                <w:szCs w:val="21"/>
                <w:highlight w:val="none"/>
                <w:lang w:val="en-US" w:eastAsia="zh-CN"/>
              </w:rPr>
            </w:r>
            <w:r/>
          </w:p>
          <w:p>
            <w:pPr>
              <w:pStyle w:val="772"/>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开标地点：</w:t>
            </w:r>
            <w:r>
              <w:rPr>
                <w:rFonts w:hint="eastAsia" w:ascii="宋体" w:hAnsi="宋体" w:eastAsia="宋体" w:cs="宋体"/>
                <w:bCs/>
                <w:color w:val="000000"/>
                <w:sz w:val="21"/>
                <w:szCs w:val="21"/>
                <w:highlight w:val="none"/>
                <w:lang w:eastAsia="zh-CN"/>
              </w:rPr>
              <w:t xml:space="preserve">江苏交通工程投资咨询有限公司</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南京市建邺区奥体大街69号新城科技园06栋A座6楼</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会议室</w:t>
            </w:r>
            <w:r>
              <w:rPr>
                <w:rFonts w:hint="eastAsia" w:ascii="宋体" w:hAnsi="宋体" w:eastAsia="宋体" w:cs="宋体"/>
                <w:bCs/>
                <w:color w:val="000000"/>
                <w:sz w:val="21"/>
                <w:szCs w:val="21"/>
                <w:highlight w:val="none"/>
              </w:rPr>
            </w:r>
            <w:r/>
          </w:p>
        </w:tc>
      </w:tr>
      <w:tr>
        <w:trPr>
          <w:trHeight w:val="814"/>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本项目</w:t>
            </w:r>
            <w:r>
              <w:rPr>
                <w:rFonts w:hint="eastAsia" w:ascii="宋体" w:hAnsi="宋体" w:eastAsia="宋体" w:cs="宋体"/>
                <w:color w:val="000000"/>
                <w:sz w:val="21"/>
                <w:szCs w:val="21"/>
                <w:highlight w:val="none"/>
              </w:rPr>
              <w:t xml:space="preserve">采购预算为人民币</w:t>
            </w:r>
            <w:r>
              <w:rPr>
                <w:rFonts w:hint="eastAsia" w:ascii="宋体" w:hAnsi="宋体" w:eastAsia="宋体" w:cs="宋体"/>
                <w:bCs/>
                <w:color w:val="000000"/>
                <w:sz w:val="21"/>
                <w:szCs w:val="21"/>
                <w:highlight w:val="none"/>
              </w:rPr>
              <w:t xml:space="preserve">357</w:t>
            </w:r>
            <w:r>
              <w:rPr>
                <w:rFonts w:hint="eastAsia" w:ascii="宋体" w:hAnsi="宋体" w:eastAsia="宋体" w:cs="宋体"/>
                <w:color w:val="000000"/>
                <w:sz w:val="21"/>
                <w:szCs w:val="21"/>
                <w:highlight w:val="none"/>
              </w:rPr>
              <w:t xml:space="preserve">万元，最高限价为人民币</w:t>
            </w:r>
            <w:r>
              <w:rPr>
                <w:rFonts w:hint="eastAsia" w:ascii="宋体" w:hAnsi="宋体" w:eastAsia="宋体" w:cs="宋体"/>
                <w:bCs/>
                <w:color w:val="000000"/>
                <w:sz w:val="21"/>
                <w:szCs w:val="21"/>
                <w:highlight w:val="none"/>
              </w:rPr>
              <w:t xml:space="preserve">357</w:t>
            </w:r>
            <w:r>
              <w:rPr>
                <w:rFonts w:hint="eastAsia" w:ascii="宋体" w:hAnsi="宋体" w:eastAsia="宋体" w:cs="宋体"/>
                <w:color w:val="000000"/>
                <w:sz w:val="21"/>
                <w:szCs w:val="21"/>
                <w:highlight w:val="none"/>
              </w:rPr>
              <w:t xml:space="preserve">万元； </w:t>
            </w:r>
            <w:r>
              <w:rPr>
                <w:rFonts w:hint="eastAsia" w:ascii="宋体" w:hAnsi="宋体" w:eastAsia="宋体" w:cs="宋体"/>
                <w:color w:val="000000"/>
                <w:sz w:val="21"/>
                <w:szCs w:val="21"/>
                <w:highlight w:val="none"/>
              </w:rPr>
            </w:r>
            <w:r/>
          </w:p>
          <w:p>
            <w:pPr>
              <w:pStyle w:val="772"/>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投标报价超过最高限价的做无效投标处理。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600"/>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772"/>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采购代理服务费：每个</w:t>
            </w:r>
            <w:r>
              <w:rPr>
                <w:rFonts w:hint="eastAsia" w:ascii="宋体" w:hAnsi="宋体"/>
                <w:color w:val="000000"/>
                <w:szCs w:val="21"/>
                <w:highlight w:val="none"/>
                <w:lang w:val="en-US" w:eastAsia="zh-CN"/>
              </w:rPr>
              <w:t xml:space="preserve">分</w:t>
            </w:r>
            <w:r>
              <w:rPr>
                <w:rFonts w:hint="eastAsia" w:ascii="宋体" w:hAnsi="宋体" w:eastAsia="宋体" w:cs="宋体"/>
                <w:bCs/>
                <w:color w:val="000000"/>
                <w:sz w:val="21"/>
                <w:szCs w:val="21"/>
                <w:highlight w:val="none"/>
              </w:rPr>
              <w:t xml:space="preserve">包按《关于印发〈江苏省政府采购代理服务收费指导意见〉的通知》（苏政采协〔2024〕20号）有关规定执行，代理费含在报价中，不单独列项；上述费用由中标人在收到中标通知书后7日内，向采购代理机构一次性支付上述费用。</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7</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2"/>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拟投入本项目人员须为投标单位正式员工，中标后未经采购人批准不得更换人员。投标文件中提供上述人员近六个月（2024年10月-2025年3月））任意连续3个月的社保缴纳证明材料。</w:t>
            </w:r>
            <w:r>
              <w:rPr>
                <w:rFonts w:hint="eastAsia" w:ascii="宋体" w:hAnsi="宋体" w:eastAsia="宋体" w:cs="宋体"/>
                <w:b/>
                <w:bCs/>
                <w:color w:val="000000"/>
                <w:sz w:val="21"/>
                <w:szCs w:val="21"/>
                <w:highlight w:val="none"/>
              </w:rPr>
            </w:r>
            <w:r/>
          </w:p>
        </w:tc>
      </w:tr>
      <w:tr>
        <w:trPr>
          <w:trHeight w:val="620"/>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18</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2"/>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eastAsia="zh-CN"/>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eastAsia="宋体" w:cs="宋体"/>
                <w:bCs/>
                <w:color w:val="000000"/>
                <w:sz w:val="21"/>
                <w:szCs w:val="21"/>
                <w:highlight w:val="none"/>
                <w:lang w:eastAsia="zh-CN"/>
              </w:rPr>
            </w:r>
            <w:r/>
          </w:p>
        </w:tc>
      </w:tr>
      <w:tr>
        <w:trPr>
          <w:trHeight w:val="48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9</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2"/>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投标人需签署《规范招投标及履约行为提醒单》，将回执单单独密封，与投标人的投标文件一同递交。</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2"/>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20</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2"/>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本项目所属行业为“其他未列明行业”。</w:t>
            </w:r>
            <w:r>
              <w:rPr>
                <w:rFonts w:hint="eastAsia" w:ascii="宋体" w:hAnsi="宋体" w:eastAsia="宋体" w:cs="宋体"/>
                <w:color w:val="000000"/>
                <w:sz w:val="21"/>
                <w:szCs w:val="21"/>
                <w:highlight w:val="none"/>
              </w:rPr>
            </w:r>
            <w:r/>
          </w:p>
        </w:tc>
      </w:tr>
    </w:tbl>
    <w:p>
      <w:pPr>
        <w:pStyle w:val="772"/>
        <w:jc w:val="center"/>
        <w:rPr>
          <w:rFonts w:ascii="宋体" w:hAnsi="宋体"/>
          <w:b/>
          <w:bCs/>
          <w:sz w:val="32"/>
          <w:szCs w:val="32"/>
          <w:highlight w:val="none"/>
        </w:rPr>
      </w:pPr>
      <w:r>
        <w:rPr>
          <w:rFonts w:ascii="宋体" w:hAnsi="宋体"/>
          <w:b/>
          <w:bCs/>
          <w:sz w:val="32"/>
          <w:szCs w:val="32"/>
          <w:highlight w:val="none"/>
        </w:rPr>
      </w:r>
      <w:r/>
    </w:p>
    <w:p>
      <w:pPr>
        <w:pStyle w:val="775"/>
        <w:spacing w:before="0" w:after="0" w:line="360" w:lineRule="auto"/>
        <w:rPr>
          <w:rFonts w:ascii="仿宋" w:hAnsi="仿宋" w:eastAsia="仿宋"/>
          <w:sz w:val="24"/>
          <w:highlight w:val="none"/>
        </w:rPr>
      </w:pPr>
      <w:r/>
      <w:bookmarkStart w:id="28" w:name="_Toc184635071"/>
      <w:r>
        <w:rPr>
          <w:rFonts w:ascii="宋体" w:hAnsi="宋体"/>
          <w:sz w:val="24"/>
          <w:szCs w:val="24"/>
          <w:highlight w:val="none"/>
        </w:rPr>
        <w:br w:type="page" w:clear="all"/>
      </w:r>
      <w:bookmarkEnd w:id="28"/>
      <w:r/>
      <w:bookmarkStart w:id="29" w:name="_Toc67491090"/>
      <w:r/>
      <w:bookmarkStart w:id="30" w:name="_Toc65840782"/>
      <w:r/>
      <w:bookmarkStart w:id="31" w:name="_Toc19476"/>
      <w:r>
        <w:rPr>
          <w:rFonts w:hint="eastAsia" w:ascii="宋体" w:hAnsi="宋体"/>
          <w:sz w:val="24"/>
          <w:szCs w:val="24"/>
          <w:highlight w:val="none"/>
          <w:lang w:val="en-US" w:eastAsia="zh-CN"/>
        </w:rPr>
        <w:t xml:space="preserve">一、</w:t>
      </w:r>
      <w:r>
        <w:rPr>
          <w:rFonts w:hint="eastAsia" w:ascii="宋体" w:hAnsi="宋体" w:eastAsia="宋体" w:cs="Times New Roman"/>
          <w:b/>
          <w:bCs/>
          <w:sz w:val="21"/>
          <w:szCs w:val="21"/>
          <w:highlight w:val="none"/>
        </w:rPr>
        <w:t xml:space="preserve">总则</w:t>
      </w:r>
      <w:bookmarkEnd w:id="29"/>
      <w:r/>
      <w:bookmarkEnd w:id="30"/>
      <w:r>
        <w:rPr>
          <w:rFonts w:ascii="仿宋" w:hAnsi="仿宋" w:eastAsia="仿宋"/>
          <w:sz w:val="24"/>
          <w:highlight w:val="none"/>
        </w:rPr>
      </w:r>
      <w:r/>
    </w:p>
    <w:p>
      <w:pPr>
        <w:pStyle w:val="772"/>
        <w:ind w:firstLine="420"/>
        <w:spacing w:line="360" w:lineRule="auto"/>
        <w:rPr>
          <w:rFonts w:hint="eastAsia" w:ascii="宋体" w:hAnsi="宋体" w:eastAsia="宋体" w:cs="Times New Roman"/>
          <w:sz w:val="21"/>
          <w:szCs w:val="21"/>
          <w:highlight w:val="none"/>
        </w:rPr>
      </w:pPr>
      <w:r/>
      <w:bookmarkStart w:id="32" w:name="_Toc67491091"/>
      <w:r/>
      <w:bookmarkStart w:id="33" w:name="_Toc65840783"/>
      <w:r>
        <w:rPr>
          <w:rFonts w:hint="eastAsia" w:ascii="宋体" w:hAnsi="宋体" w:eastAsia="宋体" w:cs="Times New Roman"/>
          <w:sz w:val="21"/>
          <w:szCs w:val="21"/>
          <w:highlight w:val="none"/>
        </w:rPr>
        <w:t xml:space="preserve">（一）招标方式</w:t>
      </w:r>
      <w:bookmarkEnd w:id="32"/>
      <w:r/>
      <w:bookmarkEnd w:id="33"/>
      <w:r>
        <w:rPr>
          <w:rFonts w:hint="eastAsia" w:ascii="宋体" w:hAnsi="宋体" w:eastAsia="宋体" w:cs="Times New Roman"/>
          <w:sz w:val="21"/>
          <w:szCs w:val="21"/>
          <w:highlight w:val="none"/>
        </w:rPr>
      </w:r>
      <w:r/>
    </w:p>
    <w:p>
      <w:pPr>
        <w:pStyle w:val="805"/>
        <w:ind w:firstLine="420"/>
        <w:keepLines w:val="0"/>
        <w:keepNext w:val="0"/>
        <w:pageBreakBefore w:val="0"/>
        <w:spacing w:line="360" w:lineRule="auto"/>
        <w:widowControl w:val="off"/>
        <w:rPr>
          <w:b w:val="0"/>
          <w:bCs/>
          <w:sz w:val="21"/>
          <w:szCs w:val="21"/>
          <w:highlight w:val="none"/>
        </w:rPr>
      </w:pPr>
      <w:r>
        <w:rPr>
          <w:rFonts w:hint="eastAsia"/>
          <w:b w:val="0"/>
          <w:bCs/>
          <w:sz w:val="21"/>
          <w:szCs w:val="21"/>
          <w:highlight w:val="none"/>
        </w:rPr>
        <w:t xml:space="preserve">本次招标采取公开招标方式，本招标文件仅适用于招标公告中所述项目。</w:t>
      </w:r>
      <w:r>
        <w:rPr>
          <w:b w:val="0"/>
          <w:bCs/>
          <w:sz w:val="21"/>
          <w:szCs w:val="21"/>
          <w:highlight w:val="none"/>
        </w:rPr>
      </w:r>
      <w:r/>
    </w:p>
    <w:p>
      <w:pPr>
        <w:pStyle w:val="772"/>
        <w:ind w:firstLine="420"/>
        <w:spacing w:line="360" w:lineRule="auto"/>
        <w:rPr>
          <w:rFonts w:hint="eastAsia" w:ascii="宋体" w:hAnsi="宋体" w:eastAsia="宋体" w:cs="Times New Roman"/>
          <w:sz w:val="21"/>
          <w:szCs w:val="21"/>
          <w:highlight w:val="none"/>
        </w:rPr>
      </w:pPr>
      <w:r/>
      <w:bookmarkStart w:id="34" w:name="_Toc65840784"/>
      <w:r/>
      <w:bookmarkStart w:id="35" w:name="_Toc67491092"/>
      <w:r>
        <w:rPr>
          <w:rFonts w:hint="eastAsia" w:ascii="宋体" w:hAnsi="宋体" w:eastAsia="宋体" w:cs="Times New Roman"/>
          <w:sz w:val="21"/>
          <w:szCs w:val="21"/>
          <w:highlight w:val="none"/>
        </w:rPr>
        <w:t xml:space="preserve">（二）合格的投标人</w:t>
      </w:r>
      <w:bookmarkEnd w:id="31"/>
      <w:r/>
      <w:bookmarkEnd w:id="34"/>
      <w:r/>
      <w:bookmarkEnd w:id="35"/>
      <w:r>
        <w:rPr>
          <w:rFonts w:hint="eastAsia" w:ascii="宋体" w:hAnsi="宋体" w:eastAsia="宋体" w:cs="Times New Roman"/>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合格投标人条件</w:t>
      </w:r>
      <w:r>
        <w:rPr>
          <w:rFonts w:ascii="宋体" w:hAnsi="宋体"/>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合格投标人应完全符合招标文件第一章中规定的投标人资格条件。满足本文件实质性条款的规定。</w:t>
      </w:r>
      <w:r>
        <w:rPr>
          <w:rFonts w:ascii="宋体" w:hAnsi="宋体"/>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投标人的风险</w:t>
      </w:r>
      <w:r>
        <w:rPr>
          <w:rFonts w:ascii="宋体" w:hAnsi="宋体"/>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sz w:val="21"/>
          <w:szCs w:val="21"/>
          <w:highlight w:val="none"/>
        </w:rPr>
      </w:r>
      <w:r/>
    </w:p>
    <w:p>
      <w:pPr>
        <w:pStyle w:val="772"/>
        <w:ind w:firstLine="420"/>
        <w:spacing w:line="360" w:lineRule="auto"/>
        <w:rPr>
          <w:rFonts w:hint="eastAsia" w:ascii="宋体" w:hAnsi="宋体" w:eastAsia="宋体" w:cs="Times New Roman"/>
          <w:sz w:val="21"/>
          <w:szCs w:val="21"/>
          <w:highlight w:val="none"/>
        </w:rPr>
      </w:pPr>
      <w:r/>
      <w:bookmarkStart w:id="36" w:name="_Toc67491093"/>
      <w:r/>
      <w:bookmarkStart w:id="37" w:name="_Toc65840785"/>
      <w:r>
        <w:rPr>
          <w:rFonts w:hint="eastAsia" w:ascii="宋体" w:hAnsi="宋体" w:eastAsia="宋体" w:cs="Times New Roman"/>
          <w:sz w:val="21"/>
          <w:szCs w:val="21"/>
          <w:highlight w:val="none"/>
        </w:rPr>
        <w:t xml:space="preserve">（三）适用法律</w:t>
      </w:r>
      <w:bookmarkEnd w:id="36"/>
      <w:r/>
      <w:bookmarkEnd w:id="37"/>
      <w:r>
        <w:rPr>
          <w:rFonts w:hint="eastAsia" w:ascii="宋体" w:hAnsi="宋体" w:eastAsia="宋体" w:cs="Times New Roman"/>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sz w:val="21"/>
          <w:szCs w:val="21"/>
          <w:highlight w:val="none"/>
        </w:rPr>
      </w:r>
      <w:r/>
    </w:p>
    <w:p>
      <w:pPr>
        <w:pStyle w:val="772"/>
        <w:ind w:firstLine="420"/>
        <w:spacing w:line="360" w:lineRule="auto"/>
        <w:rPr>
          <w:rFonts w:hint="eastAsia" w:ascii="宋体" w:hAnsi="宋体" w:eastAsia="宋体" w:cs="Times New Roman"/>
          <w:sz w:val="21"/>
          <w:szCs w:val="21"/>
          <w:highlight w:val="none"/>
        </w:rPr>
      </w:pPr>
      <w:r/>
      <w:bookmarkStart w:id="38" w:name="_Toc65840786"/>
      <w:r/>
      <w:bookmarkStart w:id="39" w:name="_Toc67491094"/>
      <w:r>
        <w:rPr>
          <w:rFonts w:hint="eastAsia" w:ascii="宋体" w:hAnsi="宋体" w:eastAsia="宋体" w:cs="Times New Roman"/>
          <w:sz w:val="21"/>
          <w:szCs w:val="21"/>
          <w:highlight w:val="none"/>
        </w:rPr>
        <w:t xml:space="preserve">（四）投标费用</w:t>
      </w:r>
      <w:bookmarkEnd w:id="38"/>
      <w:r/>
      <w:bookmarkEnd w:id="39"/>
      <w:r>
        <w:rPr>
          <w:rFonts w:hint="eastAsia" w:ascii="宋体" w:hAnsi="宋体" w:eastAsia="宋体" w:cs="Times New Roman"/>
          <w:sz w:val="21"/>
          <w:szCs w:val="21"/>
          <w:highlight w:val="none"/>
        </w:rPr>
      </w:r>
      <w:r/>
    </w:p>
    <w:p>
      <w:pPr>
        <w:pStyle w:val="948"/>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投标人应自行承担所有与参加投标有关的费用，无论投标过程中的做法和结果如何，</w:t>
      </w:r>
      <w:r>
        <w:rPr>
          <w:rFonts w:hint="eastAsia" w:ascii="宋体" w:hAnsi="宋体"/>
          <w:sz w:val="21"/>
          <w:szCs w:val="21"/>
          <w:highlight w:val="none"/>
          <w:lang w:eastAsia="zh-CN"/>
        </w:rPr>
        <w:t xml:space="preserve">采购人</w:t>
      </w:r>
      <w:r>
        <w:rPr>
          <w:rFonts w:hint="eastAsia" w:ascii="宋体" w:hAnsi="宋体"/>
          <w:sz w:val="21"/>
          <w:szCs w:val="21"/>
          <w:highlight w:val="none"/>
        </w:rPr>
        <w:t xml:space="preserve">和采购代理在任何情况下均无义务和责任承担这些费用。</w:t>
      </w:r>
      <w:r>
        <w:rPr>
          <w:rFonts w:ascii="宋体" w:hAnsi="宋体"/>
          <w:sz w:val="21"/>
          <w:szCs w:val="21"/>
          <w:highlight w:val="none"/>
        </w:rPr>
      </w:r>
      <w:r/>
    </w:p>
    <w:p>
      <w:pPr>
        <w:pStyle w:val="772"/>
        <w:ind w:firstLine="420"/>
        <w:spacing w:line="360" w:lineRule="auto"/>
        <w:rPr>
          <w:rFonts w:hint="eastAsia" w:ascii="宋体" w:hAnsi="宋体" w:eastAsia="宋体" w:cs="Times New Roman"/>
          <w:sz w:val="21"/>
          <w:szCs w:val="21"/>
          <w:highlight w:val="none"/>
        </w:rPr>
      </w:pPr>
      <w:r/>
      <w:bookmarkStart w:id="40" w:name="_Toc67491095"/>
      <w:r/>
      <w:bookmarkStart w:id="41" w:name="_Toc65840787"/>
      <w:r>
        <w:rPr>
          <w:rFonts w:hint="eastAsia" w:ascii="宋体" w:hAnsi="宋体" w:eastAsia="宋体" w:cs="Times New Roman"/>
          <w:sz w:val="21"/>
          <w:szCs w:val="21"/>
          <w:highlight w:val="none"/>
        </w:rPr>
        <w:t xml:space="preserve">（五）投标文件的约束力</w:t>
      </w:r>
      <w:bookmarkEnd w:id="40"/>
      <w:r/>
      <w:bookmarkEnd w:id="41"/>
      <w:r>
        <w:rPr>
          <w:rFonts w:hint="eastAsia" w:ascii="宋体" w:hAnsi="宋体" w:eastAsia="宋体" w:cs="Times New Roman"/>
          <w:sz w:val="21"/>
          <w:szCs w:val="21"/>
          <w:highlight w:val="none"/>
        </w:rPr>
      </w:r>
      <w:r/>
    </w:p>
    <w:p>
      <w:pPr>
        <w:pStyle w:val="948"/>
        <w:ind w:firstLine="420"/>
        <w:keepLines w:val="0"/>
        <w:keepNext w:val="0"/>
        <w:pageBreakBefore w:val="0"/>
        <w:spacing w:line="360" w:lineRule="auto"/>
        <w:widowControl w:val="off"/>
        <w:rPr>
          <w:rFonts w:ascii="宋体" w:hAnsi="宋体"/>
          <w:sz w:val="24"/>
          <w:highlight w:val="none"/>
        </w:rPr>
      </w:pPr>
      <w:r>
        <w:rPr>
          <w:rFonts w:ascii="宋体" w:hAnsi="宋体"/>
          <w:sz w:val="21"/>
          <w:szCs w:val="21"/>
          <w:highlight w:val="none"/>
        </w:rPr>
        <w:t xml:space="preserve">投标人一旦参加本项目采购活动，即被认为接受了本招标文件的规定和约束。</w:t>
      </w:r>
      <w:r>
        <w:rPr>
          <w:rFonts w:ascii="宋体" w:hAnsi="宋体"/>
          <w:sz w:val="24"/>
          <w:highlight w:val="none"/>
        </w:rPr>
      </w:r>
      <w:r/>
    </w:p>
    <w:p>
      <w:pPr>
        <w:pStyle w:val="775"/>
        <w:spacing w:before="0" w:after="0" w:line="360" w:lineRule="auto"/>
        <w:rPr>
          <w:rFonts w:hint="eastAsia" w:ascii="宋体" w:hAnsi="宋体" w:eastAsia="宋体" w:cs="Times New Roman"/>
          <w:b/>
          <w:bCs/>
          <w:sz w:val="21"/>
          <w:szCs w:val="21"/>
          <w:highlight w:val="none"/>
        </w:rPr>
      </w:pPr>
      <w:r/>
      <w:bookmarkStart w:id="42" w:name="_Toc67491096"/>
      <w:r/>
      <w:bookmarkStart w:id="43" w:name="_Toc65840788"/>
      <w:r/>
      <w:bookmarkStart w:id="44" w:name="_Toc3071"/>
      <w:r>
        <w:rPr>
          <w:rFonts w:hint="eastAsia" w:ascii="宋体" w:hAnsi="宋体" w:eastAsia="宋体" w:cs="Times New Roman"/>
          <w:b/>
          <w:bCs/>
          <w:sz w:val="21"/>
          <w:szCs w:val="21"/>
          <w:highlight w:val="none"/>
        </w:rPr>
        <w:t xml:space="preserve">二、招标文件</w:t>
      </w:r>
      <w:bookmarkEnd w:id="42"/>
      <w:r/>
      <w:bookmarkEnd w:id="43"/>
      <w:r/>
      <w:bookmarkEnd w:id="44"/>
      <w:r>
        <w:rPr>
          <w:rFonts w:hint="eastAsia" w:ascii="宋体" w:hAnsi="宋体" w:eastAsia="宋体" w:cs="Times New Roman"/>
          <w:b/>
          <w:bCs/>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招标文件是投标人编制投标文件的依据，是评标委员会评判依据和标准。招标文件也是采购人与中标人签订合同的基础。</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（一）招标文件构成</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招标文件由招标公告、投标人须知、合同条款及格式、项目技术需求、评标方法与评标标准、投标文件格式等六部分组成。</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（二）采购代理机构对招标文件所作的一切有效的书面通知、修改及补充，都是招标文件不可分割的部分。</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sz w:val="21"/>
          <w:szCs w:val="21"/>
          <w:highlight w:val="none"/>
        </w:rPr>
      </w:r>
      <w:r/>
    </w:p>
    <w:p>
      <w:pPr>
        <w:pStyle w:val="775"/>
        <w:spacing w:before="0" w:after="0" w:line="360" w:lineRule="auto"/>
        <w:rPr>
          <w:rFonts w:hint="eastAsia" w:ascii="宋体" w:hAnsi="宋体" w:eastAsia="宋体" w:cs="Times New Roman"/>
          <w:b/>
          <w:bCs/>
          <w:sz w:val="21"/>
          <w:szCs w:val="21"/>
          <w:highlight w:val="none"/>
        </w:rPr>
      </w:pPr>
      <w:r/>
      <w:bookmarkStart w:id="45" w:name="_Toc1275"/>
      <w:r/>
      <w:bookmarkStart w:id="46" w:name="_Toc65840789"/>
      <w:r/>
      <w:bookmarkStart w:id="47" w:name="_Toc67491097"/>
      <w:r>
        <w:rPr>
          <w:rFonts w:hint="eastAsia" w:ascii="宋体" w:hAnsi="宋体" w:eastAsia="宋体" w:cs="Times New Roman"/>
          <w:b/>
          <w:bCs/>
          <w:sz w:val="21"/>
          <w:szCs w:val="21"/>
          <w:highlight w:val="none"/>
        </w:rPr>
        <w:t xml:space="preserve">三、投标文件</w:t>
      </w:r>
      <w:bookmarkEnd w:id="45"/>
      <w:r>
        <w:rPr>
          <w:rFonts w:hint="eastAsia" w:ascii="宋体" w:hAnsi="宋体" w:eastAsia="宋体" w:cs="Times New Roman"/>
          <w:b/>
          <w:bCs/>
          <w:sz w:val="21"/>
          <w:szCs w:val="21"/>
          <w:highlight w:val="none"/>
        </w:rPr>
        <w:t xml:space="preserve">的编制</w:t>
      </w:r>
      <w:bookmarkEnd w:id="46"/>
      <w:r/>
      <w:bookmarkEnd w:id="47"/>
      <w:r>
        <w:rPr>
          <w:rFonts w:hint="eastAsia" w:ascii="宋体" w:hAnsi="宋体" w:eastAsia="宋体" w:cs="Times New Roman"/>
          <w:b/>
          <w:bCs/>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投标人应当按照招标文件的要求编制投标文件，并对招标文件提出的要求和条件作出实质性响应，投标文件原则上采用软面订本，同时应编制完整的页码、目录。</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（一）投标文件组成</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由第六篇“投标文件格式”规定的部分和投标人所作的一切有效补充、修改和承诺等文件组成，投标人应按照第六篇“投标文件格式”规定的目录顺序组织编写和装订，否则有可能影响评委对投标文件的评审。</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（二）联合投标</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不允许。</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（三）投标有效期</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投标有效期为投标截止日期后九十天内。</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（四）投标保证金:无</w:t>
      </w:r>
      <w:r>
        <w:rPr>
          <w:rFonts w:hint="eastAsia" w:ascii="宋体" w:hAnsi="宋体" w:eastAsia="宋体" w:cs="宋体"/>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（五）投标文件的份数和签署</w:t>
      </w:r>
      <w:r>
        <w:rPr>
          <w:rFonts w:hint="eastAsia" w:ascii="宋体" w:hAnsi="宋体" w:eastAsia="宋体" w:cs="宋体"/>
          <w:bCs/>
          <w:sz w:val="21"/>
          <w:szCs w:val="21"/>
          <w:highlight w:val="none"/>
        </w:rPr>
      </w:r>
      <w:r/>
    </w:p>
    <w:p>
      <w:pPr>
        <w:pStyle w:val="772"/>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文件一式五份，其中正本一份，副本四份，电子文档一份（电子文档内容应与投标文件正本一致，用U盘提交）。每套纸质投标文件须在封面清楚地标明“正本”、“副本”或“电子文档”，副本应为正本的完整复印件，副本与正本不一致时以正本为准。投标文件电子文档与纸质投标文件正本不一致时，以纸质投标文件正本为准。</w:t>
      </w:r>
      <w:r>
        <w:rPr>
          <w:rFonts w:hint="eastAsia" w:ascii="宋体" w:hAnsi="宋体" w:eastAsia="宋体" w:cs="宋体"/>
          <w:sz w:val="21"/>
          <w:szCs w:val="21"/>
          <w:highlight w:val="none"/>
        </w:rPr>
      </w:r>
      <w:r/>
    </w:p>
    <w:p>
      <w:pPr>
        <w:pStyle w:val="772"/>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2.在投标文件正本中，招标文件第六篇投标文件格式中规定签字、盖章的地方必须按其规定签字、盖章。</w:t>
      </w:r>
      <w:r>
        <w:rPr>
          <w:rFonts w:hint="eastAsia" w:ascii="宋体" w:hAnsi="宋体" w:eastAsia="宋体" w:cs="宋体"/>
          <w:sz w:val="21"/>
          <w:szCs w:val="21"/>
          <w:highlight w:val="none"/>
        </w:rPr>
      </w:r>
      <w:r/>
    </w:p>
    <w:p>
      <w:pPr>
        <w:pStyle w:val="772"/>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3.若投标人对投标文件的错处作必要修改，则应在修改处加盖投标人公章或由法定代表人或法定代表人授权代表签字确认。</w:t>
      </w:r>
      <w:r>
        <w:rPr>
          <w:rFonts w:hint="eastAsia" w:ascii="宋体" w:hAnsi="宋体" w:eastAsia="宋体" w:cs="宋体"/>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4.电报、电话、传真形式的投标文件概不接受。</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（六）投标报价</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1.投标人应严格按照“投标文件格式”中“开标一览表”和“报价总价表”</w:t>
      </w:r>
      <w:r>
        <w:rPr>
          <w:rFonts w:hint="eastAsia" w:ascii="宋体" w:hAnsi="宋体" w:eastAsia="宋体" w:cs="宋体"/>
          <w:sz w:val="21"/>
          <w:szCs w:val="21"/>
          <w:highlight w:val="none"/>
        </w:rPr>
        <w:t xml:space="preserve">的格式填写报价。</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2.投标人的报价为一次性报价，即在投标有效期内投标价格固定不变。</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3.本项目只接受一个投标报价，有选择的或有条件的报价将不予接受。</w:t>
      </w:r>
      <w:r>
        <w:rPr>
          <w:rFonts w:hint="eastAsia" w:ascii="宋体" w:hAnsi="宋体" w:eastAsia="宋体" w:cs="宋体"/>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 </w:t>
      </w:r>
      <w:r>
        <w:rPr>
          <w:rFonts w:hint="eastAsia" w:ascii="宋体" w:hAnsi="宋体" w:eastAsia="宋体" w:cs="宋体"/>
          <w:sz w:val="21"/>
          <w:szCs w:val="21"/>
          <w:highlight w:val="none"/>
          <w:u w:val="none"/>
        </w:rPr>
        <w:t xml:space="preserve">本项目合同为固定总价合同。</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5.投标人报价，是指为优质完成本合同所有内容所需的全部费用，应当包括：人员费用、报告费用、现场费用、交通工具及使用费、公司取费、投标及</w:t>
      </w:r>
      <w:r>
        <w:rPr>
          <w:rFonts w:hint="eastAsia" w:ascii="宋体" w:hAnsi="宋体" w:eastAsia="宋体" w:cs="宋体"/>
          <w:bCs/>
          <w:color w:val="000000"/>
          <w:sz w:val="21"/>
          <w:szCs w:val="21"/>
          <w:highlight w:val="none"/>
          <w:lang w:eastAsia="zh-CN"/>
        </w:rPr>
        <w:t xml:space="preserve">采购代理</w:t>
      </w:r>
      <w:r>
        <w:rPr>
          <w:rFonts w:hint="eastAsia" w:ascii="宋体" w:hAnsi="宋体" w:eastAsia="宋体" w:cs="宋体"/>
          <w:bCs/>
          <w:color w:val="000000"/>
          <w:sz w:val="21"/>
          <w:szCs w:val="21"/>
          <w:highlight w:val="none"/>
        </w:rPr>
        <w:t xml:space="preserve">费、法定税金、利润等，本招标文件明示或暗示的所有风险、责任和义务等费用。</w:t>
      </w:r>
      <w:r>
        <w:rPr>
          <w:rFonts w:hint="eastAsia" w:ascii="宋体" w:hAnsi="宋体" w:eastAsia="宋体" w:cs="宋体"/>
          <w:bCs/>
          <w:color w:val="000000"/>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（七）修正错误</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若投标文件出现计算或表达上的错误，修正错误的原则如下：</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2.大写金额和小写金额不一致的，以大写金额为准；</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3.单价金额小数点或者百分比有明显错位的，以开标一览表的总价为准，并修改单价；</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4.总价金额与按单价汇总金额不一致的，以单价金额计算结果为准。</w:t>
      </w:r>
      <w:r>
        <w:rPr>
          <w:rFonts w:hint="eastAsia" w:ascii="宋体" w:hAnsi="宋体" w:eastAsia="宋体" w:cs="宋体"/>
          <w:bCs/>
          <w:sz w:val="21"/>
          <w:szCs w:val="21"/>
          <w:highlight w:val="none"/>
        </w:rPr>
      </w:r>
      <w:r/>
    </w:p>
    <w:p>
      <w:pPr>
        <w:pStyle w:val="772"/>
        <w:ind w:firstLine="420"/>
        <w:jc w:val="left"/>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sz w:val="21"/>
          <w:szCs w:val="21"/>
          <w:highlight w:val="none"/>
        </w:rPr>
      </w:r>
      <w:r/>
    </w:p>
    <w:p>
      <w:pPr>
        <w:pStyle w:val="828"/>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（八）投标文件的递交</w:t>
      </w:r>
      <w:r>
        <w:rPr>
          <w:rFonts w:hint="eastAsia" w:ascii="宋体" w:hAnsi="宋体" w:eastAsia="宋体" w:cs="宋体"/>
          <w:sz w:val="21"/>
          <w:szCs w:val="21"/>
          <w:highlight w:val="none"/>
          <w:u w:val="none"/>
        </w:rPr>
      </w:r>
      <w:r/>
    </w:p>
    <w:p>
      <w:pPr>
        <w:pStyle w:val="828"/>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1.投标文件的密封与标记（按</w:t>
      </w:r>
      <w:r>
        <w:rPr>
          <w:rFonts w:hint="eastAsia" w:ascii="宋体" w:hAnsi="宋体"/>
          <w:szCs w:val="21"/>
          <w:highlight w:val="none"/>
          <w:lang w:val="en-US" w:eastAsia="zh-CN"/>
        </w:rPr>
        <w:t xml:space="preserve">分</w:t>
      </w:r>
      <w:r>
        <w:rPr>
          <w:rFonts w:hint="eastAsia" w:ascii="宋体" w:hAnsi="宋体" w:eastAsia="宋体" w:cs="宋体"/>
          <w:sz w:val="21"/>
          <w:szCs w:val="21"/>
          <w:highlight w:val="none"/>
          <w:u w:val="none"/>
        </w:rPr>
        <w:t xml:space="preserve">包分别编制投标文件）</w:t>
      </w:r>
      <w:r>
        <w:rPr>
          <w:rFonts w:hint="eastAsia" w:ascii="宋体" w:hAnsi="宋体" w:eastAsia="宋体" w:cs="宋体"/>
          <w:sz w:val="21"/>
          <w:szCs w:val="21"/>
          <w:highlight w:val="none"/>
          <w:u w:val="none"/>
        </w:rPr>
      </w:r>
      <w:r/>
    </w:p>
    <w:p>
      <w:pPr>
        <w:pStyle w:val="828"/>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投标文件的正本、副本以及电子文档均应密封送达投标地点，应在封套上注明项目名称、项目编号、</w:t>
      </w:r>
      <w:r>
        <w:rPr>
          <w:rFonts w:hint="eastAsia" w:ascii="宋体" w:hAnsi="宋体"/>
          <w:szCs w:val="21"/>
          <w:highlight w:val="none"/>
          <w:lang w:val="en-US" w:eastAsia="zh-CN"/>
        </w:rPr>
        <w:t xml:space="preserve">分</w:t>
      </w:r>
      <w:r>
        <w:rPr>
          <w:rFonts w:hint="eastAsia" w:ascii="宋体" w:hAnsi="宋体" w:eastAsia="宋体" w:cs="宋体"/>
          <w:sz w:val="21"/>
          <w:szCs w:val="21"/>
          <w:highlight w:val="none"/>
          <w:u w:val="none"/>
        </w:rPr>
        <w:t xml:space="preserve">包号、投标人名称。若正本、副本以及电子文档分别进行密封的，还应在封套上注明“正本”、“副本”、“电子文档”字样，并按上述要求进行密封。</w:t>
      </w:r>
      <w:r>
        <w:rPr>
          <w:rFonts w:hint="eastAsia" w:ascii="宋体" w:hAnsi="宋体" w:eastAsia="宋体" w:cs="宋体"/>
          <w:sz w:val="21"/>
          <w:szCs w:val="21"/>
          <w:highlight w:val="none"/>
          <w:u w:val="none"/>
        </w:rPr>
      </w:r>
      <w:r/>
    </w:p>
    <w:p>
      <w:pPr>
        <w:pStyle w:val="828"/>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2.如果未按上述规定进行密封和标记，采购代理机构对投标文件误投、丢失或提前拆封不负责任。</w:t>
      </w:r>
      <w:r>
        <w:rPr>
          <w:rFonts w:hint="eastAsia" w:ascii="宋体" w:hAnsi="宋体" w:eastAsia="宋体" w:cs="宋体"/>
          <w:sz w:val="21"/>
          <w:szCs w:val="21"/>
          <w:highlight w:val="none"/>
          <w:u w:val="none"/>
        </w:rPr>
      </w:r>
      <w:r/>
    </w:p>
    <w:p>
      <w:pPr>
        <w:pStyle w:val="828"/>
        <w:rPr>
          <w:highlight w:val="none"/>
          <w:u w:val="none"/>
        </w:rPr>
      </w:pPr>
      <w:r>
        <w:rPr>
          <w:rFonts w:hint="eastAsia" w:ascii="宋体" w:hAnsi="宋体" w:eastAsia="宋体" w:cs="宋体"/>
          <w:sz w:val="21"/>
          <w:szCs w:val="21"/>
          <w:highlight w:val="none"/>
          <w:u w:val="none"/>
        </w:rPr>
        <w:t xml:space="preserve">3.投标文件应密封包装。未密封的投标文件将不被接收。</w:t>
      </w:r>
      <w:r>
        <w:rPr>
          <w:highlight w:val="none"/>
          <w:u w:val="none"/>
        </w:rPr>
      </w:r>
      <w:r/>
    </w:p>
    <w:p>
      <w:pPr>
        <w:pStyle w:val="775"/>
        <w:spacing w:before="0" w:after="0" w:line="360" w:lineRule="auto"/>
        <w:rPr>
          <w:rFonts w:hint="eastAsia" w:ascii="宋体" w:hAnsi="宋体" w:eastAsia="宋体" w:cs="Times New Roman"/>
          <w:b/>
          <w:bCs/>
          <w:sz w:val="21"/>
          <w:szCs w:val="21"/>
          <w:highlight w:val="none"/>
        </w:rPr>
      </w:pPr>
      <w:r/>
      <w:bookmarkStart w:id="48" w:name="_Toc67491098"/>
      <w:r/>
      <w:bookmarkStart w:id="49" w:name="_Toc28547"/>
      <w:r/>
      <w:bookmarkStart w:id="50" w:name="_Toc65840790"/>
      <w:r>
        <w:rPr>
          <w:rFonts w:hint="eastAsia" w:ascii="宋体" w:hAnsi="宋体" w:eastAsia="宋体" w:cs="Times New Roman"/>
          <w:b/>
          <w:bCs/>
          <w:sz w:val="21"/>
          <w:szCs w:val="21"/>
          <w:highlight w:val="none"/>
        </w:rPr>
        <w:t xml:space="preserve">四、开标</w:t>
      </w:r>
      <w:bookmarkEnd w:id="48"/>
      <w:r/>
      <w:bookmarkEnd w:id="49"/>
      <w:r/>
      <w:bookmarkEnd w:id="50"/>
      <w:r>
        <w:rPr>
          <w:rFonts w:hint="eastAsia" w:ascii="宋体" w:hAnsi="宋体" w:eastAsia="宋体" w:cs="Times New Roman"/>
          <w:b/>
          <w:bCs/>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（一）开标应当在招标文件中“招标公告”确定的时间和地点公开进行。</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（三）开标由采购人或采购代理机构主持，投标人和采购人代表参加。</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（四）</w:t>
      </w:r>
      <w:r>
        <w:rPr>
          <w:rFonts w:hint="eastAsia" w:ascii="宋体" w:hAnsi="宋体" w:cs="仿宋"/>
          <w:sz w:val="21"/>
          <w:szCs w:val="21"/>
          <w:highlight w:val="none"/>
        </w:rPr>
        <w:t xml:space="preserve">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（五）未宣读的投标价格、价格折扣和招标文件允许提供的备选投标方案等实质性内容等，评标时不予承认。</w:t>
      </w:r>
      <w:r>
        <w:rPr>
          <w:rFonts w:ascii="宋体" w:hAnsi="宋体"/>
          <w:sz w:val="21"/>
          <w:szCs w:val="21"/>
          <w:highlight w:val="none"/>
        </w:rPr>
      </w:r>
      <w:r/>
    </w:p>
    <w:p>
      <w:pPr>
        <w:pStyle w:val="828"/>
        <w:rPr>
          <w:rFonts w:ascii="宋体" w:hAnsi="宋体"/>
          <w:sz w:val="21"/>
          <w:szCs w:val="21"/>
          <w:highlight w:val="none"/>
          <w:u w:val="none"/>
        </w:rPr>
      </w:pPr>
      <w:r>
        <w:rPr>
          <w:rFonts w:hint="eastAsia" w:ascii="宋体" w:hAnsi="宋体"/>
          <w:sz w:val="21"/>
          <w:szCs w:val="21"/>
          <w:highlight w:val="none"/>
          <w:u w:val="none"/>
        </w:rPr>
        <w:t xml:space="preserve">（六）开标过程应由采购人或采购代理机构负责记录，并存档备查。</w:t>
      </w:r>
      <w:r>
        <w:rPr>
          <w:rFonts w:ascii="宋体" w:hAnsi="宋体"/>
          <w:sz w:val="21"/>
          <w:szCs w:val="21"/>
          <w:highlight w:val="none"/>
          <w:u w:val="none"/>
        </w:rPr>
      </w:r>
      <w:r/>
    </w:p>
    <w:p>
      <w:pPr>
        <w:pStyle w:val="828"/>
        <w:rPr>
          <w:rFonts w:ascii="宋体" w:hAnsi="宋体"/>
          <w:highlight w:val="none"/>
          <w:u w:val="none"/>
        </w:rPr>
      </w:pPr>
      <w:r>
        <w:rPr>
          <w:rFonts w:hint="eastAsia" w:ascii="宋体" w:hAnsi="宋体"/>
          <w:sz w:val="21"/>
          <w:szCs w:val="21"/>
          <w:highlight w:val="none"/>
          <w:u w:val="none"/>
        </w:rPr>
        <w:t xml:space="preserve">（七）投标人未参加开标的，视同认可开标结果。</w:t>
      </w:r>
      <w:r>
        <w:rPr>
          <w:rFonts w:ascii="宋体" w:hAnsi="宋体"/>
          <w:highlight w:val="none"/>
          <w:u w:val="none"/>
        </w:rPr>
      </w:r>
      <w:r/>
    </w:p>
    <w:p>
      <w:pPr>
        <w:pStyle w:val="775"/>
        <w:spacing w:before="0" w:after="0" w:line="360" w:lineRule="auto"/>
        <w:rPr>
          <w:rFonts w:hint="eastAsia" w:ascii="宋体" w:hAnsi="宋体" w:eastAsia="宋体" w:cs="Times New Roman"/>
          <w:b/>
          <w:bCs/>
          <w:sz w:val="21"/>
          <w:szCs w:val="21"/>
          <w:highlight w:val="none"/>
        </w:rPr>
      </w:pPr>
      <w:r/>
      <w:bookmarkStart w:id="51" w:name="_Toc28776"/>
      <w:r/>
      <w:bookmarkStart w:id="52" w:name="_Toc65840791"/>
      <w:r/>
      <w:bookmarkStart w:id="53" w:name="_Toc67491099"/>
      <w:r>
        <w:rPr>
          <w:rFonts w:hint="eastAsia" w:ascii="宋体" w:hAnsi="宋体" w:eastAsia="宋体" w:cs="Times New Roman"/>
          <w:b/>
          <w:bCs/>
          <w:sz w:val="21"/>
          <w:szCs w:val="21"/>
          <w:highlight w:val="none"/>
        </w:rPr>
        <w:t xml:space="preserve">五、评标</w:t>
      </w:r>
      <w:bookmarkEnd w:id="51"/>
      <w:r/>
      <w:bookmarkEnd w:id="52"/>
      <w:r/>
      <w:bookmarkEnd w:id="53"/>
      <w:r>
        <w:rPr>
          <w:rFonts w:hint="eastAsia" w:ascii="宋体" w:hAnsi="宋体" w:eastAsia="宋体" w:cs="Times New Roman"/>
          <w:b/>
          <w:bCs/>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（一）</w:t>
      </w:r>
      <w:r>
        <w:rPr>
          <w:rFonts w:ascii="宋体" w:hAnsi="宋体"/>
          <w:sz w:val="21"/>
          <w:szCs w:val="21"/>
          <w:highlight w:val="none"/>
        </w:rPr>
        <w:t xml:space="preserve">评标委员会</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1</w:t>
      </w:r>
      <w:r>
        <w:rPr>
          <w:rFonts w:ascii="宋体" w:hAnsi="宋体"/>
          <w:bCs/>
          <w:sz w:val="21"/>
          <w:szCs w:val="21"/>
          <w:highlight w:val="none"/>
        </w:rPr>
        <w:t xml:space="preserve">.</w:t>
      </w:r>
      <w:r>
        <w:rPr>
          <w:rFonts w:ascii="宋体" w:hAnsi="宋体"/>
          <w:sz w:val="21"/>
          <w:szCs w:val="21"/>
          <w:highlight w:val="none"/>
        </w:rPr>
        <w:t xml:space="preserve">开标后，</w:t>
      </w:r>
      <w:r>
        <w:rPr>
          <w:rFonts w:hint="eastAsia" w:ascii="宋体" w:hAnsi="宋体"/>
          <w:sz w:val="21"/>
          <w:szCs w:val="21"/>
          <w:highlight w:val="none"/>
        </w:rPr>
        <w:t xml:space="preserve">代理机构将立即组织评标委员会（以下简称评委会）进行评标。</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bCs/>
          <w:sz w:val="21"/>
          <w:szCs w:val="21"/>
          <w:highlight w:val="none"/>
        </w:rPr>
        <w:t xml:space="preserve">.</w:t>
      </w:r>
      <w:r>
        <w:rPr>
          <w:rFonts w:hint="eastAsia" w:ascii="宋体" w:hAnsi="宋体"/>
          <w:sz w:val="21"/>
          <w:szCs w:val="21"/>
          <w:highlight w:val="none"/>
        </w:rPr>
        <w:t xml:space="preserve">评委会由采购人代表和有关技术、经济等方面的专家组成，且人员构成符合政府采购有关规定。</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3</w:t>
      </w:r>
      <w:r>
        <w:rPr>
          <w:rFonts w:ascii="宋体" w:hAnsi="宋体"/>
          <w:bCs/>
          <w:sz w:val="21"/>
          <w:szCs w:val="21"/>
          <w:highlight w:val="none"/>
        </w:rPr>
        <w:t xml:space="preserve">.</w:t>
      </w:r>
      <w:r>
        <w:rPr>
          <w:rFonts w:ascii="宋体" w:hAnsi="宋体"/>
          <w:sz w:val="21"/>
          <w:szCs w:val="21"/>
          <w:highlight w:val="none"/>
        </w:rPr>
        <w:t xml:space="preserve">评委会独立工作，负责评审所有投标文件并确定中标</w:t>
      </w:r>
      <w:r>
        <w:rPr>
          <w:rFonts w:hint="eastAsia" w:ascii="宋体" w:hAnsi="宋体"/>
          <w:sz w:val="21"/>
          <w:szCs w:val="21"/>
          <w:highlight w:val="none"/>
        </w:rPr>
        <w:t xml:space="preserve">候</w:t>
      </w:r>
      <w:r>
        <w:rPr>
          <w:rFonts w:ascii="宋体" w:hAnsi="宋体"/>
          <w:sz w:val="21"/>
          <w:szCs w:val="21"/>
          <w:highlight w:val="none"/>
        </w:rPr>
        <w:t xml:space="preserve">选人。</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（二）</w:t>
      </w:r>
      <w:r>
        <w:rPr>
          <w:rFonts w:ascii="宋体" w:hAnsi="宋体"/>
          <w:sz w:val="21"/>
          <w:szCs w:val="21"/>
          <w:highlight w:val="none"/>
        </w:rPr>
        <w:t xml:space="preserve">评标过程的保密与公正</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bCs/>
          <w:sz w:val="21"/>
          <w:szCs w:val="21"/>
          <w:highlight w:val="none"/>
        </w:rPr>
        <w:t xml:space="preserve">.</w:t>
      </w:r>
      <w:r>
        <w:rPr>
          <w:rFonts w:ascii="宋体" w:hAnsi="宋体"/>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sz w:val="21"/>
          <w:szCs w:val="21"/>
          <w:highlight w:val="none"/>
        </w:rPr>
        <w:t xml:space="preserve">代理机构均不得向投标人或与评标无关的其他人员透露。</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bCs/>
          <w:sz w:val="21"/>
          <w:szCs w:val="21"/>
          <w:highlight w:val="none"/>
        </w:rPr>
        <w:t xml:space="preserve">.</w:t>
      </w:r>
      <w:r>
        <w:rPr>
          <w:rFonts w:ascii="宋体" w:hAnsi="宋体"/>
          <w:sz w:val="21"/>
          <w:szCs w:val="21"/>
          <w:highlight w:val="none"/>
        </w:rPr>
        <w:t xml:space="preserve">在评标过程中，投标人不得以任何行为影响评标过程，否则其投标文件将被作为无效投标文件。</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3</w:t>
      </w:r>
      <w:r>
        <w:rPr>
          <w:rFonts w:ascii="宋体" w:hAnsi="宋体"/>
          <w:bCs/>
          <w:sz w:val="21"/>
          <w:szCs w:val="21"/>
          <w:highlight w:val="none"/>
        </w:rPr>
        <w:t xml:space="preserve">.</w:t>
      </w:r>
      <w:r>
        <w:rPr>
          <w:rFonts w:ascii="宋体" w:hAnsi="宋体"/>
          <w:sz w:val="21"/>
          <w:szCs w:val="21"/>
          <w:highlight w:val="none"/>
        </w:rPr>
        <w:t xml:space="preserve">在评标期间，采购代理将设专门人员与投标人联系。</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4</w:t>
      </w:r>
      <w:r>
        <w:rPr>
          <w:rFonts w:ascii="宋体" w:hAnsi="宋体"/>
          <w:bCs/>
          <w:sz w:val="21"/>
          <w:szCs w:val="21"/>
          <w:highlight w:val="none"/>
        </w:rPr>
        <w:t xml:space="preserve">.</w:t>
      </w:r>
      <w:r>
        <w:rPr>
          <w:rFonts w:hint="eastAsia" w:ascii="宋体" w:hAnsi="宋体"/>
          <w:sz w:val="21"/>
          <w:szCs w:val="21"/>
          <w:highlight w:val="none"/>
        </w:rPr>
        <w:t xml:space="preserve">评标委员会不向未中标的投标人解释未中标原因，也不公布评标过程中的相关细节。</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（三）</w:t>
      </w:r>
      <w:r>
        <w:rPr>
          <w:rFonts w:ascii="宋体" w:hAnsi="宋体"/>
          <w:sz w:val="21"/>
          <w:szCs w:val="21"/>
          <w:highlight w:val="none"/>
        </w:rPr>
        <w:t xml:space="preserve">投标的澄清</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bCs/>
          <w:sz w:val="21"/>
          <w:szCs w:val="21"/>
          <w:highlight w:val="none"/>
        </w:rPr>
        <w:t xml:space="preserve">.</w:t>
      </w:r>
      <w:r>
        <w:rPr>
          <w:rFonts w:ascii="宋体" w:hAnsi="宋体"/>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bCs/>
          <w:sz w:val="21"/>
          <w:szCs w:val="21"/>
          <w:highlight w:val="none"/>
        </w:rPr>
        <w:t xml:space="preserve">.</w:t>
      </w:r>
      <w:r>
        <w:rPr>
          <w:rFonts w:ascii="宋体" w:hAnsi="宋体"/>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3</w:t>
      </w:r>
      <w:r>
        <w:rPr>
          <w:rFonts w:ascii="宋体" w:hAnsi="宋体"/>
          <w:bCs/>
          <w:sz w:val="21"/>
          <w:szCs w:val="21"/>
          <w:highlight w:val="none"/>
        </w:rPr>
        <w:t xml:space="preserve">.</w:t>
      </w:r>
      <w:r>
        <w:rPr>
          <w:rFonts w:hint="eastAsia" w:ascii="宋体" w:hAnsi="宋体"/>
          <w:sz w:val="21"/>
          <w:szCs w:val="21"/>
          <w:highlight w:val="none"/>
        </w:rPr>
        <w:t xml:space="preserve">接到评委会澄清要求的投标人如未按规定做出澄清，其风险由投标人自行承担。</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（四）</w:t>
      </w:r>
      <w:r>
        <w:rPr>
          <w:rFonts w:ascii="宋体" w:hAnsi="宋体"/>
          <w:sz w:val="21"/>
          <w:szCs w:val="21"/>
          <w:highlight w:val="none"/>
        </w:rPr>
        <w:t xml:space="preserve">对投标文件的初审</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投标文件初审分为资格审查和符合性审查。</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1.1 </w:t>
      </w:r>
      <w:r>
        <w:rPr>
          <w:rFonts w:hint="eastAsia" w:ascii="宋体" w:hAnsi="宋体"/>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采购人在进行资格性审查的同时，将在“信用中国”网站（</w:t>
      </w:r>
      <w:r>
        <w:rPr>
          <w:rFonts w:ascii="宋体" w:hAnsi="宋体"/>
          <w:sz w:val="21"/>
          <w:szCs w:val="21"/>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1.2 </w:t>
      </w:r>
      <w:r>
        <w:rPr>
          <w:rFonts w:hint="eastAsia" w:ascii="宋体" w:hAnsi="宋体"/>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4.评委会将对确定为实质性响应的投标进行进一步审核，看其是否有计算上或累加上的算术错误，修正错误的原则如下：</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1）投标文件中开标一览表内容与投标文件中相应内容不一致的，以开标一览表为准。</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2）大写金额和小写金额不一致的，以大写金额为准。</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3）单价金额小数点或者百分比有明显错位的，以开标一览表的总价为准，并修改单价。</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4）总价金额与按单价汇总金额不一致的，以单价金额计算结果为准。</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同时出现两种以上错误的，按照前款规定的顺序修正。</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6.</w:t>
      </w:r>
      <w:r>
        <w:rPr>
          <w:rFonts w:ascii="宋体" w:hAnsi="宋体"/>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（五）</w:t>
      </w:r>
      <w:r>
        <w:rPr>
          <w:rFonts w:ascii="宋体" w:hAnsi="宋体"/>
          <w:sz w:val="21"/>
          <w:szCs w:val="21"/>
          <w:highlight w:val="none"/>
        </w:rPr>
        <w:t xml:space="preserve">无效投标条款和废标条款</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5.1无效投标条款</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5.1.1未按照招标文件规定要求密封、签署、盖章的。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5.1.2投标人在报价时采用选择性报价的。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5.1.3投标人不具备招标文件中规定资格要求的。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5.1.4投标人的报价超过了采购预算或最高限价的。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5.1.5未通过符合性检查的。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5.1.6不符合招标文件中规定的其他实质性要求和条件的（本招标文件中斜体且有下划线部分为实质性要求和条件）。</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w:t>
      </w:r>
      <w:r>
        <w:rPr>
          <w:rFonts w:hint="eastAsia" w:ascii="宋体" w:hAnsi="宋体"/>
          <w:sz w:val="21"/>
          <w:szCs w:val="21"/>
          <w:highlight w:val="none"/>
        </w:rPr>
        <w:t xml:space="preserve">7投标文件含有采购人不能接受的附加条件的。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w:t>
      </w:r>
      <w:r>
        <w:rPr>
          <w:rFonts w:hint="eastAsia" w:ascii="宋体" w:hAnsi="宋体"/>
          <w:sz w:val="21"/>
          <w:szCs w:val="21"/>
          <w:highlight w:val="none"/>
        </w:rPr>
        <w:t xml:space="preserve">8</w:t>
      </w:r>
      <w:r>
        <w:rPr>
          <w:rFonts w:ascii="宋体" w:hAnsi="宋体"/>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5.1.</w:t>
      </w:r>
      <w:r>
        <w:rPr>
          <w:rFonts w:hint="eastAsia" w:ascii="宋体" w:hAnsi="宋体"/>
          <w:sz w:val="21"/>
          <w:szCs w:val="21"/>
          <w:highlight w:val="none"/>
        </w:rPr>
        <w:t xml:space="preserve">9</w:t>
      </w:r>
      <w:r>
        <w:rPr>
          <w:rFonts w:ascii="宋体" w:hAnsi="宋体"/>
          <w:sz w:val="21"/>
          <w:szCs w:val="21"/>
          <w:highlight w:val="none"/>
        </w:rPr>
        <w:t xml:space="preserve">其他法律、法规及本招标文件规定的属无效投标的情形。</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5.2废标条款：</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5.2.1符合专业条件的投标人或者对招标文件作实质响应的投标人不足三家的。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5.2.2出现影响采购公正的违法、违规行为的。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5.2.3因重大变故，采购任务取消的。</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5.2.4评标委员会认定招标文件存在歧义、重大缺陷导致评审工作无法进行。</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ascii="宋体" w:hAnsi="宋体"/>
          <w:sz w:val="21"/>
          <w:szCs w:val="21"/>
          <w:highlight w:val="none"/>
        </w:rPr>
        <w:t xml:space="preserve">5.3 </w:t>
      </w:r>
      <w:r>
        <w:rPr>
          <w:rFonts w:hint="eastAsia" w:ascii="宋体" w:hAnsi="宋体"/>
          <w:sz w:val="21"/>
          <w:szCs w:val="21"/>
          <w:highlight w:val="none"/>
        </w:rPr>
        <w:t xml:space="preserve">投标截止时间结束后参加投标的投标人不足三家的处理：</w:t>
      </w:r>
      <w:r>
        <w:rPr>
          <w:rFonts w:ascii="宋体" w:hAnsi="宋体"/>
          <w:sz w:val="21"/>
          <w:szCs w:val="21"/>
          <w:highlight w:val="none"/>
        </w:rPr>
      </w:r>
      <w:r/>
    </w:p>
    <w:p>
      <w:pPr>
        <w:pStyle w:val="772"/>
        <w:ind w:firstLine="420"/>
        <w:spacing w:line="360" w:lineRule="auto"/>
        <w:rPr>
          <w:rFonts w:ascii="宋体" w:hAnsi="宋体"/>
          <w:sz w:val="24"/>
          <w:highlight w:val="none"/>
        </w:rPr>
      </w:pPr>
      <w:r>
        <w:rPr>
          <w:rFonts w:ascii="宋体" w:hAnsi="宋体"/>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sz w:val="24"/>
          <w:highlight w:val="none"/>
        </w:rPr>
      </w:r>
      <w:r/>
    </w:p>
    <w:p>
      <w:pPr>
        <w:pStyle w:val="775"/>
        <w:spacing w:before="0" w:after="0" w:line="360" w:lineRule="auto"/>
        <w:rPr>
          <w:rFonts w:hint="eastAsia" w:ascii="宋体" w:hAnsi="宋体" w:eastAsia="宋体" w:cs="Times New Roman"/>
          <w:b/>
          <w:bCs/>
          <w:sz w:val="21"/>
          <w:szCs w:val="21"/>
          <w:highlight w:val="none"/>
        </w:rPr>
      </w:pPr>
      <w:r/>
      <w:bookmarkStart w:id="54" w:name="_Toc67491100"/>
      <w:r/>
      <w:bookmarkStart w:id="55" w:name="_Toc65840792"/>
      <w:r/>
      <w:bookmarkStart w:id="56" w:name="_Toc10607"/>
      <w:r>
        <w:rPr>
          <w:rFonts w:hint="eastAsia" w:ascii="宋体" w:hAnsi="宋体" w:eastAsia="宋体" w:cs="Times New Roman"/>
          <w:b/>
          <w:bCs/>
          <w:sz w:val="21"/>
          <w:szCs w:val="21"/>
          <w:highlight w:val="none"/>
        </w:rPr>
        <w:t xml:space="preserve">六、定标</w:t>
      </w:r>
      <w:bookmarkEnd w:id="54"/>
      <w:r/>
      <w:bookmarkEnd w:id="55"/>
      <w:r/>
      <w:bookmarkEnd w:id="56"/>
      <w:r>
        <w:rPr>
          <w:rFonts w:hint="eastAsia" w:ascii="宋体" w:hAnsi="宋体" w:eastAsia="宋体" w:cs="Times New Roman"/>
          <w:b/>
          <w:bCs/>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（一）定标原则</w:t>
      </w:r>
      <w:r>
        <w:rPr>
          <w:rFonts w:ascii="宋体" w:hAnsi="宋体"/>
          <w:sz w:val="21"/>
          <w:szCs w:val="21"/>
          <w:highlight w:val="none"/>
        </w:rPr>
      </w:r>
      <w:r/>
    </w:p>
    <w:p>
      <w:pPr>
        <w:pStyle w:val="772"/>
        <w:ind w:firstLine="420"/>
        <w:keepLines w:val="0"/>
        <w:keepNext w:val="0"/>
        <w:pageBreakBefore w:val="0"/>
        <w:spacing w:line="360" w:lineRule="auto"/>
        <w:widowControl w:val="off"/>
        <w:rPr>
          <w:rFonts w:ascii="宋体" w:hAnsi="宋体"/>
          <w:sz w:val="21"/>
          <w:szCs w:val="21"/>
          <w:highlight w:val="none"/>
        </w:rPr>
      </w:pPr>
      <w:r>
        <w:rPr>
          <w:rFonts w:hint="eastAsia" w:ascii="宋体" w:hAnsi="宋体"/>
          <w:sz w:val="21"/>
          <w:szCs w:val="21"/>
          <w:highlight w:val="none"/>
        </w:rPr>
        <w:t xml:space="preserve">采购人或其授权的评标委员会应按照评标报告中推荐的中标候选人排名顺序确定中标人。</w:t>
      </w:r>
      <w:r>
        <w:rPr>
          <w:rFonts w:ascii="宋体" w:hAnsi="宋体"/>
          <w:sz w:val="21"/>
          <w:szCs w:val="21"/>
          <w:highlight w:val="none"/>
        </w:rPr>
      </w:r>
      <w:r/>
    </w:p>
    <w:p>
      <w:pPr>
        <w:pStyle w:val="828"/>
        <w:ind w:firstLine="420"/>
        <w:keepLines w:val="0"/>
        <w:keepNext w:val="0"/>
        <w:pageBreakBefore w:val="0"/>
        <w:widowControl w:val="off"/>
        <w:rPr>
          <w:sz w:val="21"/>
          <w:szCs w:val="21"/>
          <w:highlight w:val="none"/>
          <w:u w:val="none"/>
        </w:rPr>
      </w:pPr>
      <w:r>
        <w:rPr>
          <w:rFonts w:hint="eastAsia"/>
          <w:sz w:val="21"/>
          <w:szCs w:val="21"/>
          <w:highlight w:val="none"/>
          <w:u w:val="none"/>
        </w:rPr>
        <w:t xml:space="preserve">（二）定标程序</w:t>
      </w:r>
      <w:r>
        <w:rPr>
          <w:sz w:val="21"/>
          <w:szCs w:val="21"/>
          <w:highlight w:val="none"/>
          <w:u w:val="none"/>
        </w:rPr>
      </w:r>
      <w:r/>
    </w:p>
    <w:p>
      <w:pPr>
        <w:pStyle w:val="828"/>
        <w:ind w:firstLine="420"/>
        <w:keepLines w:val="0"/>
        <w:keepNext w:val="0"/>
        <w:pageBreakBefore w:val="0"/>
        <w:widowControl w:val="off"/>
        <w:rPr>
          <w:sz w:val="21"/>
          <w:szCs w:val="21"/>
          <w:highlight w:val="none"/>
          <w:u w:val="none"/>
        </w:rPr>
      </w:pPr>
      <w:r>
        <w:rPr>
          <w:sz w:val="21"/>
          <w:szCs w:val="21"/>
          <w:highlight w:val="none"/>
          <w:u w:val="none"/>
        </w:rPr>
        <w:t xml:space="preserve">1.采购代理机构应当在评标结束后</w:t>
      </w:r>
      <w:r>
        <w:rPr>
          <w:rFonts w:hint="eastAsia"/>
          <w:sz w:val="21"/>
          <w:szCs w:val="21"/>
          <w:highlight w:val="none"/>
          <w:u w:val="none"/>
        </w:rPr>
        <w:t xml:space="preserve">2</w:t>
      </w:r>
      <w:r>
        <w:rPr>
          <w:sz w:val="21"/>
          <w:szCs w:val="21"/>
          <w:highlight w:val="none"/>
          <w:u w:val="none"/>
        </w:rPr>
        <w:t xml:space="preserve">个工作日内将评标报告送采购人。</w:t>
      </w:r>
      <w:r>
        <w:rPr>
          <w:sz w:val="21"/>
          <w:szCs w:val="21"/>
          <w:highlight w:val="none"/>
          <w:u w:val="none"/>
        </w:rPr>
      </w:r>
      <w:r/>
    </w:p>
    <w:p>
      <w:pPr>
        <w:pStyle w:val="828"/>
        <w:ind w:firstLine="420"/>
        <w:keepLines w:val="0"/>
        <w:keepNext w:val="0"/>
        <w:pageBreakBefore w:val="0"/>
        <w:widowControl w:val="off"/>
        <w:rPr>
          <w:rStyle w:val="879"/>
          <w:rFonts w:hAnsi="宋体" w:cs="仿宋"/>
          <w:sz w:val="21"/>
          <w:szCs w:val="21"/>
          <w:highlight w:val="none"/>
          <w:u w:val="none"/>
          <w:lang w:eastAsia="zh-TW"/>
        </w:rPr>
      </w:pPr>
      <w:r>
        <w:rPr>
          <w:sz w:val="21"/>
          <w:szCs w:val="21"/>
          <w:highlight w:val="none"/>
          <w:u w:val="none"/>
        </w:rPr>
        <w:t xml:space="preserve">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Style w:val="879"/>
          <w:rFonts w:hAnsi="宋体" w:cs="仿宋"/>
          <w:sz w:val="21"/>
          <w:szCs w:val="21"/>
          <w:highlight w:val="none"/>
          <w:u w:val="none"/>
          <w:lang w:eastAsia="zh-TW"/>
        </w:rPr>
      </w:r>
      <w:r/>
    </w:p>
    <w:p>
      <w:pPr>
        <w:pStyle w:val="828"/>
        <w:ind w:firstLine="420"/>
        <w:keepLines w:val="0"/>
        <w:keepNext w:val="0"/>
        <w:pageBreakBefore w:val="0"/>
        <w:widowControl w:val="off"/>
        <w:rPr>
          <w:sz w:val="21"/>
          <w:szCs w:val="21"/>
          <w:highlight w:val="none"/>
          <w:u w:val="none"/>
        </w:rPr>
      </w:pPr>
      <w:r>
        <w:rPr>
          <w:sz w:val="21"/>
          <w:szCs w:val="21"/>
          <w:highlight w:val="none"/>
          <w:u w:val="none"/>
        </w:rPr>
        <w:t xml:space="preserve">3.采购人或者采购代理机构应当自中标人确定之日起2个工作日内，在</w:t>
      </w:r>
      <w:r>
        <w:rPr>
          <w:rFonts w:hint="eastAsia"/>
          <w:sz w:val="21"/>
          <w:szCs w:val="21"/>
          <w:highlight w:val="none"/>
          <w:u w:val="none"/>
        </w:rPr>
        <w:t xml:space="preserve">江苏政府</w:t>
      </w:r>
      <w:r>
        <w:rPr>
          <w:sz w:val="21"/>
          <w:szCs w:val="21"/>
          <w:highlight w:val="none"/>
          <w:u w:val="none"/>
        </w:rPr>
        <w:t xml:space="preserve">采购网</w:t>
      </w:r>
      <w:r>
        <w:rPr>
          <w:rFonts w:hint="eastAsia"/>
          <w:sz w:val="21"/>
          <w:szCs w:val="21"/>
          <w:highlight w:val="none"/>
          <w:u w:val="none"/>
        </w:rPr>
        <w:t xml:space="preserve">上公告中标结果。中标公告期限为</w:t>
      </w:r>
      <w:r>
        <w:rPr>
          <w:sz w:val="21"/>
          <w:szCs w:val="21"/>
          <w:highlight w:val="none"/>
          <w:u w:val="none"/>
        </w:rPr>
        <w:t xml:space="preserve">1个工作日。</w:t>
      </w:r>
      <w:r>
        <w:rPr>
          <w:sz w:val="21"/>
          <w:szCs w:val="21"/>
          <w:highlight w:val="none"/>
          <w:u w:val="none"/>
        </w:rPr>
      </w:r>
      <w:r/>
    </w:p>
    <w:p>
      <w:pPr>
        <w:pStyle w:val="828"/>
        <w:ind w:firstLine="420"/>
        <w:keepLines w:val="0"/>
        <w:keepNext w:val="0"/>
        <w:pageBreakBefore w:val="0"/>
        <w:widowControl w:val="off"/>
        <w:rPr>
          <w:sz w:val="21"/>
          <w:szCs w:val="21"/>
          <w:highlight w:val="none"/>
          <w:u w:val="none"/>
        </w:rPr>
      </w:pPr>
      <w:r>
        <w:rPr>
          <w:sz w:val="21"/>
          <w:szCs w:val="21"/>
          <w:highlight w:val="none"/>
          <w:u w:val="none"/>
        </w:rPr>
        <w:t xml:space="preserve">4.中标人变更</w:t>
      </w:r>
      <w:r>
        <w:rPr>
          <w:sz w:val="21"/>
          <w:szCs w:val="21"/>
          <w:highlight w:val="none"/>
          <w:u w:val="none"/>
        </w:rPr>
      </w:r>
      <w:r/>
    </w:p>
    <w:p>
      <w:pPr>
        <w:pStyle w:val="772"/>
        <w:ind w:firstLine="420"/>
        <w:keepLines w:val="0"/>
        <w:keepNext w:val="0"/>
        <w:pageBreakBefore w:val="0"/>
        <w:spacing w:line="360" w:lineRule="auto"/>
        <w:widowControl w:val="off"/>
        <w:rPr>
          <w:rFonts w:ascii="宋体" w:hAnsi="宋体"/>
          <w:sz w:val="24"/>
          <w:highlight w:val="none"/>
        </w:rPr>
      </w:pPr>
      <w:r>
        <w:rPr>
          <w:rFonts w:hint="eastAsia" w:ascii="宋体" w:hAnsi="宋体"/>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sz w:val="24"/>
          <w:highlight w:val="none"/>
        </w:rPr>
      </w:r>
      <w:r/>
    </w:p>
    <w:p>
      <w:pPr>
        <w:pStyle w:val="775"/>
        <w:spacing w:before="0" w:after="0" w:line="360" w:lineRule="auto"/>
        <w:rPr>
          <w:rFonts w:hint="eastAsia" w:ascii="宋体" w:hAnsi="宋体" w:eastAsia="宋体" w:cs="Times New Roman"/>
          <w:b/>
          <w:bCs/>
          <w:sz w:val="21"/>
          <w:szCs w:val="21"/>
          <w:highlight w:val="none"/>
        </w:rPr>
      </w:pPr>
      <w:r/>
      <w:bookmarkStart w:id="57" w:name="_Toc67491101"/>
      <w:r/>
      <w:bookmarkStart w:id="58" w:name="_Toc5028"/>
      <w:r/>
      <w:bookmarkStart w:id="59" w:name="_Toc65840793"/>
      <w:r>
        <w:rPr>
          <w:rFonts w:hint="eastAsia" w:ascii="宋体" w:hAnsi="宋体" w:eastAsia="宋体" w:cs="Times New Roman"/>
          <w:b/>
          <w:bCs/>
          <w:sz w:val="21"/>
          <w:szCs w:val="21"/>
          <w:highlight w:val="none"/>
        </w:rPr>
        <w:t xml:space="preserve">七、中标通知书</w:t>
      </w:r>
      <w:bookmarkEnd w:id="57"/>
      <w:r/>
      <w:bookmarkEnd w:id="58"/>
      <w:r/>
      <w:bookmarkEnd w:id="59"/>
      <w:r>
        <w:rPr>
          <w:rFonts w:hint="eastAsia" w:ascii="宋体" w:hAnsi="宋体" w:eastAsia="宋体" w:cs="Times New Roman"/>
          <w:b/>
          <w:bCs/>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（一）采购人依法确定中标人后，采购代理机构以书面形式同时发出中标通知书。</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（二）中标通知书发出后，采购人改变中标结果，或者中标人放弃中标，应当承担相应的法律责任。</w:t>
      </w:r>
      <w:r>
        <w:rPr>
          <w:rFonts w:ascii="宋体" w:hAnsi="宋体"/>
          <w:sz w:val="21"/>
          <w:szCs w:val="21"/>
          <w:highlight w:val="none"/>
        </w:rPr>
      </w:r>
      <w:r/>
    </w:p>
    <w:p>
      <w:pPr>
        <w:pStyle w:val="775"/>
        <w:spacing w:before="0" w:after="0" w:line="360" w:lineRule="auto"/>
        <w:rPr>
          <w:rFonts w:hint="eastAsia" w:ascii="宋体" w:hAnsi="宋体" w:eastAsia="宋体" w:cs="Times New Roman"/>
          <w:b/>
          <w:bCs/>
          <w:sz w:val="21"/>
          <w:szCs w:val="21"/>
          <w:highlight w:val="none"/>
        </w:rPr>
      </w:pPr>
      <w:r/>
      <w:bookmarkStart w:id="60" w:name="_Toc31704"/>
      <w:r/>
      <w:bookmarkStart w:id="61" w:name="_Toc67491102"/>
      <w:r/>
      <w:bookmarkStart w:id="62" w:name="_Toc65840794"/>
      <w:r>
        <w:rPr>
          <w:rFonts w:hint="eastAsia" w:ascii="宋体" w:hAnsi="宋体" w:eastAsia="宋体" w:cs="Times New Roman"/>
          <w:b/>
          <w:bCs/>
          <w:sz w:val="21"/>
          <w:szCs w:val="21"/>
          <w:highlight w:val="none"/>
        </w:rPr>
        <w:t xml:space="preserve">八、询问、质疑和投诉</w:t>
      </w:r>
      <w:bookmarkEnd w:id="60"/>
      <w:r/>
      <w:bookmarkEnd w:id="61"/>
      <w:r/>
      <w:bookmarkEnd w:id="62"/>
      <w:r>
        <w:rPr>
          <w:rFonts w:hint="eastAsia" w:ascii="宋体" w:hAnsi="宋体" w:eastAsia="宋体" w:cs="Times New Roman"/>
          <w:b/>
          <w:bCs/>
          <w:sz w:val="21"/>
          <w:szCs w:val="21"/>
          <w:highlight w:val="none"/>
        </w:rPr>
      </w:r>
      <w:r/>
    </w:p>
    <w:p>
      <w:pPr>
        <w:pStyle w:val="772"/>
        <w:ind w:firstLine="420"/>
        <w:spacing w:line="360" w:lineRule="auto"/>
        <w:rPr>
          <w:rFonts w:ascii="宋体" w:hAnsi="宋体" w:cs="仿宋"/>
          <w:sz w:val="21"/>
          <w:szCs w:val="21"/>
          <w:highlight w:val="none"/>
        </w:rPr>
      </w:pPr>
      <w:r>
        <w:rPr>
          <w:rFonts w:hint="eastAsia" w:ascii="宋体" w:hAnsi="宋体" w:cs="仿宋"/>
          <w:sz w:val="21"/>
          <w:szCs w:val="21"/>
          <w:highlight w:val="none"/>
        </w:rPr>
        <w:t xml:space="preserve">（一）询问</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hint="eastAsia" w:ascii="宋体" w:hAnsi="宋体" w:cs="仿宋"/>
          <w:sz w:val="21"/>
          <w:szCs w:val="21"/>
          <w:highlight w:val="none"/>
        </w:rPr>
        <w:t xml:space="preserve">采购人或者采购代理机构应当在</w:t>
      </w:r>
      <w:r>
        <w:rPr>
          <w:rFonts w:ascii="宋体" w:hAnsi="宋体" w:cs="仿宋"/>
          <w:sz w:val="21"/>
          <w:szCs w:val="21"/>
          <w:highlight w:val="none"/>
        </w:rPr>
        <w:t xml:space="preserve">3个工作日内对投标人依法提出的询问作出答复。投标人询问可以是口头或书面形式。</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hint="eastAsia" w:ascii="宋体" w:hAnsi="宋体" w:cs="仿宋"/>
          <w:sz w:val="21"/>
          <w:szCs w:val="21"/>
          <w:highlight w:val="none"/>
        </w:rPr>
        <w:t xml:space="preserve">（二）质疑</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1.质疑内容、时限</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1.2 </w:t>
      </w:r>
      <w:r>
        <w:rPr>
          <w:rFonts w:hint="eastAsia" w:ascii="宋体" w:hAnsi="宋体" w:cs="仿宋"/>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2.质疑答复</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hint="eastAsia" w:ascii="宋体" w:hAnsi="宋体" w:cs="仿宋"/>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hint="eastAsia" w:ascii="宋体" w:hAnsi="宋体" w:cs="仿宋"/>
          <w:sz w:val="21"/>
          <w:szCs w:val="21"/>
          <w:highlight w:val="none"/>
        </w:rPr>
        <w:t xml:space="preserve">（三）投诉</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sz w:val="21"/>
          <w:szCs w:val="21"/>
          <w:highlight w:val="none"/>
        </w:rPr>
      </w:r>
      <w:r/>
    </w:p>
    <w:p>
      <w:pPr>
        <w:pStyle w:val="772"/>
        <w:ind w:firstLine="420"/>
        <w:spacing w:line="360" w:lineRule="auto"/>
        <w:rPr>
          <w:rFonts w:ascii="宋体" w:hAnsi="宋体" w:cs="仿宋"/>
          <w:sz w:val="21"/>
          <w:szCs w:val="21"/>
          <w:highlight w:val="none"/>
        </w:rPr>
      </w:pPr>
      <w:r>
        <w:rPr>
          <w:rFonts w:ascii="宋体" w:hAnsi="宋体" w:cs="仿宋"/>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sz w:val="21"/>
          <w:szCs w:val="21"/>
          <w:highlight w:val="none"/>
        </w:rPr>
      </w:r>
      <w:r/>
    </w:p>
    <w:p>
      <w:pPr>
        <w:pStyle w:val="772"/>
        <w:ind w:firstLine="420"/>
        <w:spacing w:line="360" w:lineRule="auto"/>
        <w:rPr>
          <w:rFonts w:ascii="宋体" w:hAnsi="宋体"/>
          <w:sz w:val="24"/>
          <w:highlight w:val="none"/>
        </w:rPr>
      </w:pPr>
      <w:r>
        <w:rPr>
          <w:rFonts w:ascii="宋体" w:hAnsi="宋体" w:cs="仿宋"/>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sz w:val="24"/>
          <w:highlight w:val="none"/>
        </w:rPr>
      </w:r>
      <w:r/>
    </w:p>
    <w:p>
      <w:pPr>
        <w:pStyle w:val="775"/>
        <w:spacing w:before="0" w:after="0" w:line="360" w:lineRule="auto"/>
        <w:rPr>
          <w:rFonts w:hint="eastAsia" w:ascii="宋体" w:hAnsi="宋体" w:eastAsia="宋体" w:cs="Times New Roman"/>
          <w:b/>
          <w:bCs/>
          <w:sz w:val="21"/>
          <w:szCs w:val="21"/>
          <w:highlight w:val="none"/>
        </w:rPr>
      </w:pPr>
      <w:r/>
      <w:bookmarkStart w:id="63" w:name="_Toc67491103"/>
      <w:r/>
      <w:bookmarkStart w:id="64" w:name="_Toc23221"/>
      <w:r/>
      <w:bookmarkStart w:id="65" w:name="_Toc65840795"/>
      <w:r>
        <w:rPr>
          <w:rFonts w:hint="eastAsia" w:ascii="宋体" w:hAnsi="宋体" w:eastAsia="宋体" w:cs="Times New Roman"/>
          <w:b/>
          <w:bCs/>
          <w:sz w:val="21"/>
          <w:szCs w:val="21"/>
          <w:highlight w:val="none"/>
        </w:rPr>
        <w:t xml:space="preserve">九、签订合同</w:t>
      </w:r>
      <w:bookmarkEnd w:id="63"/>
      <w:r/>
      <w:bookmarkEnd w:id="64"/>
      <w:r/>
      <w:bookmarkEnd w:id="65"/>
      <w:r>
        <w:rPr>
          <w:rFonts w:hint="eastAsia" w:ascii="宋体" w:hAnsi="宋体" w:eastAsia="宋体" w:cs="Times New Roman"/>
          <w:b/>
          <w:bCs/>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sz w:val="21"/>
          <w:szCs w:val="21"/>
          <w:highlight w:val="none"/>
        </w:rPr>
      </w:r>
      <w:r/>
    </w:p>
    <w:p>
      <w:pPr>
        <w:pStyle w:val="772"/>
        <w:ind w:firstLine="420"/>
        <w:spacing w:line="360" w:lineRule="auto"/>
        <w:rPr>
          <w:rFonts w:ascii="宋体" w:hAnsi="宋体"/>
          <w:sz w:val="21"/>
          <w:szCs w:val="21"/>
          <w:highlight w:val="none"/>
        </w:rPr>
      </w:pPr>
      <w:r>
        <w:rPr>
          <w:rFonts w:hint="eastAsia" w:ascii="宋体" w:hAnsi="宋体"/>
          <w:sz w:val="21"/>
          <w:szCs w:val="21"/>
          <w:highlight w:val="none"/>
        </w:rPr>
        <w:t xml:space="preserve">（二）招标文件、中标人的投标文件及澄清文件等，均为签订政府采购合同的依据。</w:t>
      </w:r>
      <w:r>
        <w:rPr>
          <w:rFonts w:ascii="宋体" w:hAnsi="宋体"/>
          <w:sz w:val="21"/>
          <w:szCs w:val="21"/>
          <w:highlight w:val="none"/>
        </w:rPr>
      </w:r>
      <w:r/>
    </w:p>
    <w:p>
      <w:pPr>
        <w:pStyle w:val="772"/>
        <w:ind w:firstLine="420"/>
        <w:spacing w:line="360" w:lineRule="auto"/>
        <w:rPr>
          <w:rFonts w:ascii="宋体" w:hAnsi="宋体"/>
          <w:sz w:val="24"/>
          <w:highlight w:val="none"/>
        </w:rPr>
      </w:pPr>
      <w:r>
        <w:rPr>
          <w:rFonts w:hint="eastAsia" w:ascii="宋体" w:hAnsi="宋体"/>
          <w:sz w:val="21"/>
          <w:szCs w:val="21"/>
          <w:highlight w:val="none"/>
        </w:rPr>
        <w:t xml:space="preserve">（三）合同生效条款由供需双方约定，法律、行政法规规定应当办理批准、登记等手续后生效的合同，依照其规定。</w:t>
      </w:r>
      <w:r>
        <w:rPr>
          <w:rFonts w:ascii="宋体" w:hAnsi="宋体"/>
          <w:sz w:val="24"/>
          <w:highlight w:val="none"/>
        </w:rPr>
      </w:r>
      <w:r/>
    </w:p>
    <w:p>
      <w:pPr>
        <w:pStyle w:val="775"/>
        <w:spacing w:before="0" w:after="0" w:line="360" w:lineRule="auto"/>
        <w:rPr>
          <w:rFonts w:hint="eastAsia" w:ascii="宋体" w:hAnsi="宋体" w:eastAsia="宋体" w:cs="Times New Roman"/>
          <w:b/>
          <w:bCs/>
          <w:sz w:val="21"/>
          <w:szCs w:val="21"/>
          <w:highlight w:val="none"/>
        </w:rPr>
      </w:pPr>
      <w:r/>
      <w:bookmarkStart w:id="66" w:name="_Toc5090"/>
      <w:r/>
      <w:bookmarkStart w:id="67" w:name="_Toc67491104"/>
      <w:r/>
      <w:bookmarkStart w:id="68" w:name="_Toc65840796"/>
      <w:r>
        <w:rPr>
          <w:rFonts w:hint="eastAsia" w:ascii="宋体" w:hAnsi="宋体" w:eastAsia="宋体" w:cs="Times New Roman"/>
          <w:b/>
          <w:bCs/>
          <w:sz w:val="21"/>
          <w:szCs w:val="21"/>
          <w:highlight w:val="none"/>
        </w:rPr>
        <w:t xml:space="preserve">十、费用</w:t>
      </w:r>
      <w:bookmarkEnd w:id="66"/>
      <w:r/>
      <w:bookmarkEnd w:id="67"/>
      <w:r/>
      <w:bookmarkEnd w:id="68"/>
      <w:r>
        <w:rPr>
          <w:rFonts w:hint="eastAsia" w:ascii="宋体" w:hAnsi="宋体" w:eastAsia="宋体" w:cs="Times New Roman"/>
          <w:b/>
          <w:bCs/>
          <w:sz w:val="21"/>
          <w:szCs w:val="21"/>
          <w:highlight w:val="none"/>
        </w:rPr>
      </w:r>
      <w:r/>
    </w:p>
    <w:p>
      <w:pPr>
        <w:pStyle w:val="772"/>
        <w:ind w:firstLine="420"/>
        <w:keepLines w:val="0"/>
        <w:keepNext w:val="0"/>
        <w:pageBreakBefore w:val="0"/>
        <w:spacing w:line="360" w:lineRule="auto"/>
        <w:widowControl w:val="off"/>
        <w:rPr>
          <w:rFonts w:ascii="宋体" w:hAnsi="宋体"/>
          <w:highlight w:val="none"/>
        </w:rPr>
      </w:pPr>
      <w:r>
        <w:rPr>
          <w:rFonts w:hint="eastAsia" w:ascii="宋体" w:hAnsi="宋体" w:eastAsia="宋体" w:cs="Times New Roman"/>
          <w:sz w:val="21"/>
          <w:szCs w:val="21"/>
          <w:highlight w:val="none"/>
          <w:lang w:eastAsia="zh-CN"/>
        </w:rPr>
        <w:t xml:space="preserve">采购代理服务费：每个</w:t>
      </w:r>
      <w:r>
        <w:rPr>
          <w:rFonts w:hint="eastAsia" w:ascii="宋体" w:hAnsi="宋体"/>
          <w:szCs w:val="21"/>
          <w:highlight w:val="none"/>
          <w:lang w:val="en-US" w:eastAsia="zh-CN"/>
        </w:rPr>
        <w:t xml:space="preserve">分</w:t>
      </w:r>
      <w:r>
        <w:rPr>
          <w:rFonts w:hint="eastAsia" w:ascii="宋体" w:hAnsi="宋体" w:eastAsia="宋体" w:cs="Times New Roman"/>
          <w:sz w:val="21"/>
          <w:szCs w:val="21"/>
          <w:highlight w:val="none"/>
          <w:lang w:eastAsia="zh-CN"/>
        </w:rPr>
        <w:t xml:space="preserve">包按《关于印发〈江苏省政府采购代理服务收费指导意见〉的通知》（苏政采协〔2024〕20号）有关规定执行，代理费含在报价中，不单独列项；上述费用由中标人在收到中标通知书后7日内，向采购代理机构一次性支付上述费用。</w:t>
      </w:r>
      <w:r>
        <w:rPr>
          <w:rFonts w:ascii="宋体" w:hAnsi="宋体"/>
          <w:highlight w:val="none"/>
        </w:rPr>
      </w:r>
      <w:r/>
    </w:p>
    <w:p>
      <w:pPr>
        <w:pStyle w:val="774"/>
        <w:jc w:val="center"/>
        <w:spacing w:before="156" w:after="156"/>
        <w:rPr>
          <w:rFonts w:ascii="宋体" w:hAnsi="宋体"/>
          <w:highlight w:val="none"/>
        </w:rPr>
      </w:pPr>
      <w:r>
        <w:rPr>
          <w:rFonts w:ascii="宋体" w:hAnsi="宋体"/>
          <w:bCs w:val="0"/>
          <w:highlight w:val="none"/>
        </w:rPr>
        <w:br w:type="page" w:clear="all"/>
      </w:r>
      <w:bookmarkStart w:id="69" w:name="_Toc68869063"/>
      <w:r/>
      <w:bookmarkStart w:id="70" w:name="_Toc16938559"/>
      <w:r/>
      <w:bookmarkStart w:id="71" w:name="_Toc20823315"/>
      <w:r/>
      <w:bookmarkStart w:id="72" w:name="_Toc513029243"/>
      <w:r>
        <w:rPr>
          <w:rFonts w:hint="eastAsia" w:ascii="宋体" w:hAnsi="宋体"/>
          <w:highlight w:val="none"/>
        </w:rPr>
        <w:t xml:space="preserve">第三篇 合同条款及格式</w:t>
      </w:r>
      <w:bookmarkEnd w:id="69"/>
      <w:r>
        <w:rPr>
          <w:rFonts w:ascii="宋体" w:hAnsi="宋体"/>
          <w:highlight w:val="none"/>
        </w:rPr>
      </w:r>
      <w:r/>
    </w:p>
    <w:p>
      <w:pPr>
        <w:pStyle w:val="772"/>
        <w:rPr>
          <w:highlight w:val="none"/>
        </w:rPr>
      </w:pPr>
      <w:r>
        <w:rPr>
          <w:highlight w:val="none"/>
        </w:rPr>
      </w:r>
      <w:r/>
    </w:p>
    <w:p>
      <w:pPr>
        <w:pStyle w:val="772"/>
        <w:ind w:left="0" w:right="0"/>
        <w:jc w:val="both"/>
        <w:keepLines w:val="0"/>
        <w:keepNext w:val="0"/>
        <w:spacing w:before="0" w:beforeAutospacing="0" w:after="0" w:afterAutospacing="0" w:line="579" w:lineRule="exact"/>
        <w:widowControl w:val="off"/>
        <w:rPr>
          <w:rFonts w:hint="eastAsia" w:ascii="方正黑体_GBK" w:hAnsi="方正黑体_GBK" w:eastAsia="方正黑体_GBK" w:cs="方正黑体_GBK"/>
          <w:b/>
          <w:bCs/>
          <w:color w:val="000000"/>
          <w:sz w:val="32"/>
          <w:szCs w:val="32"/>
          <w:highlight w:val="none"/>
          <w:lang w:val="en-US"/>
        </w:rPr>
        <w:suppressLineNumbers w:val="0"/>
      </w:pPr>
      <w:r>
        <w:rPr>
          <w:rFonts w:hint="eastAsia" w:ascii="方正黑体_GBK" w:hAnsi="方正黑体_GBK" w:eastAsia="方正黑体_GBK" w:cs="方正黑体_GBK"/>
          <w:sz w:val="32"/>
          <w:szCs w:val="32"/>
          <w:highlight w:val="none"/>
          <w:lang w:val="en-US" w:eastAsia="zh-CN" w:bidi="ar"/>
        </w:rPr>
        <w:t xml:space="preserve">合同编号</w:t>
      </w:r>
      <w:r>
        <w:rPr>
          <w:rFonts w:hint="eastAsia" w:ascii="方正黑体_GBK" w:hAnsi="方正黑体_GBK" w:eastAsia="方正黑体_GBK" w:cs="方正黑体_GBK"/>
          <w:sz w:val="32"/>
          <w:szCs w:val="32"/>
          <w:highlight w:val="none"/>
          <w:lang w:val="en-US" w:eastAsia="zh-CN" w:bidi="ar"/>
        </w:rPr>
        <w:t xml:space="preserve">:</w:t>
      </w:r>
      <w:bookmarkStart w:id="73" w:name="PO_billNo"/>
      <w:r/>
      <w:bookmarkEnd w:id="73"/>
      <w:r>
        <w:rPr>
          <w:rFonts w:hint="eastAsia" w:ascii="方正黑体_GBK" w:hAnsi="方正黑体_GBK" w:eastAsia="方正黑体_GBK" w:cs="方正黑体_GBK"/>
          <w:b/>
          <w:bCs/>
          <w:color w:val="000000"/>
          <w:sz w:val="32"/>
          <w:szCs w:val="32"/>
          <w:highlight w:val="none"/>
          <w:lang w:val="en-US"/>
        </w:rPr>
      </w:r>
      <w:r/>
    </w:p>
    <w:p>
      <w:pPr>
        <w:pStyle w:val="772"/>
        <w:ind w:left="0" w:right="0"/>
        <w:jc w:val="both"/>
        <w:keepLines w:val="0"/>
        <w:keepNext w:val="0"/>
        <w:spacing w:before="0" w:beforeAutospacing="0" w:after="0" w:afterAutospacing="0" w:line="500" w:lineRule="exact"/>
        <w:widowControl w:val="off"/>
        <w:rPr>
          <w:rFonts w:hint="eastAsia" w:ascii="方正黑体_GBK" w:hAnsi="方正黑体_GBK" w:eastAsia="方正黑体_GBK" w:cs="方正黑体_GBK"/>
          <w:b/>
          <w:bCs/>
          <w:sz w:val="36"/>
          <w:szCs w:val="36"/>
          <w:highlight w:val="none"/>
          <w:lang w:val="en-US"/>
        </w:rPr>
        <w:suppressLineNumbers w:val="0"/>
      </w:pPr>
      <w:r>
        <w:rPr>
          <w:rFonts w:hint="eastAsia" w:ascii="方正黑体_GBK" w:hAnsi="方正黑体_GBK" w:eastAsia="方正黑体_GBK" w:cs="方正黑体_GBK"/>
          <w:b/>
          <w:bCs/>
          <w:sz w:val="36"/>
          <w:szCs w:val="36"/>
          <w:highlight w:val="none"/>
          <w:lang w:val="en-US"/>
        </w:rPr>
      </w:r>
      <w:r/>
    </w:p>
    <w:p>
      <w:pPr>
        <w:pStyle w:val="772"/>
        <w:ind w:left="0" w:right="0" w:firstLine="723"/>
        <w:jc w:val="both"/>
        <w:keepLines w:val="0"/>
        <w:keepNext w:val="0"/>
        <w:spacing w:before="0" w:beforeAutospacing="0" w:after="0" w:afterAutospacing="0" w:line="500" w:lineRule="exact"/>
        <w:widowControl w:val="off"/>
        <w:rPr>
          <w:rFonts w:eastAsia="仿宋_GB2312"/>
          <w:b/>
          <w:bCs/>
          <w:sz w:val="36"/>
          <w:szCs w:val="36"/>
          <w:highlight w:val="none"/>
          <w:lang w:val="en-US"/>
        </w:rPr>
        <w:suppressLineNumbers w:val="0"/>
      </w:pPr>
      <w:r>
        <w:rPr>
          <w:rFonts w:eastAsia="仿宋_GB2312"/>
          <w:b/>
          <w:bCs/>
          <w:sz w:val="36"/>
          <w:szCs w:val="36"/>
          <w:highlight w:val="none"/>
          <w:lang w:val="en-US"/>
        </w:rPr>
      </w:r>
      <w:r/>
    </w:p>
    <w:p>
      <w:pPr>
        <w:pStyle w:val="772"/>
        <w:ind w:left="0" w:right="0" w:firstLine="723"/>
        <w:jc w:val="both"/>
        <w:keepLines w:val="0"/>
        <w:keepNext w:val="0"/>
        <w:spacing w:before="0" w:beforeAutospacing="0" w:after="0" w:afterAutospacing="0" w:line="500" w:lineRule="exact"/>
        <w:widowControl w:val="off"/>
        <w:rPr>
          <w:rFonts w:eastAsia="仿宋_GB2312"/>
          <w:b/>
          <w:bCs/>
          <w:sz w:val="36"/>
          <w:szCs w:val="36"/>
          <w:highlight w:val="none"/>
          <w:lang w:val="en-US"/>
        </w:rPr>
        <w:suppressLineNumbers w:val="0"/>
      </w:pPr>
      <w:r>
        <w:rPr>
          <w:rFonts w:eastAsia="仿宋_GB2312"/>
          <w:b/>
          <w:bCs/>
          <w:sz w:val="36"/>
          <w:szCs w:val="36"/>
          <w:highlight w:val="none"/>
          <w:lang w:val="en-US"/>
        </w:rPr>
      </w:r>
      <w:r/>
    </w:p>
    <w:p>
      <w:pPr>
        <w:pStyle w:val="772"/>
        <w:ind w:left="0" w:right="0" w:firstLine="723"/>
        <w:jc w:val="both"/>
        <w:keepLines w:val="0"/>
        <w:keepNext w:val="0"/>
        <w:spacing w:before="0" w:beforeAutospacing="0" w:after="0" w:afterAutospacing="0" w:line="500" w:lineRule="exact"/>
        <w:widowControl w:val="off"/>
        <w:rPr>
          <w:rFonts w:eastAsia="仿宋_GB2312"/>
          <w:b/>
          <w:bCs/>
          <w:sz w:val="36"/>
          <w:szCs w:val="36"/>
          <w:highlight w:val="none"/>
          <w:lang w:val="en-US"/>
        </w:rPr>
        <w:suppressLineNumbers w:val="0"/>
      </w:pPr>
      <w:r>
        <w:rPr>
          <w:rFonts w:ascii="Calibri" w:hAnsi="Calibri" w:eastAsia="仿宋_GB2312" w:cs="Times New Roman"/>
          <w:b/>
          <w:bCs/>
          <w:sz w:val="36"/>
          <w:szCs w:val="36"/>
          <w:highlight w:val="none"/>
          <w:lang w:val="en-US" w:eastAsia="zh-CN" w:bidi="ar"/>
        </w:rPr>
        <w:t xml:space="preserve">                 </w:t>
      </w:r>
      <w:r>
        <w:rPr>
          <w:rFonts w:eastAsia="仿宋_GB2312"/>
          <w:b/>
          <w:bCs/>
          <w:sz w:val="36"/>
          <w:szCs w:val="36"/>
          <w:highlight w:val="none"/>
          <w:lang w:val="en-US"/>
        </w:rPr>
      </w:r>
      <w:r/>
    </w:p>
    <w:p>
      <w:pPr>
        <w:pStyle w:val="772"/>
        <w:ind w:left="0" w:right="0"/>
        <w:jc w:val="left"/>
        <w:keepLines w:val="0"/>
        <w:keepNext w:val="0"/>
        <w:spacing w:before="120" w:beforeAutospacing="0" w:after="120" w:afterAutospacing="0" w:line="579" w:lineRule="exact"/>
        <w:widowControl w:val="off"/>
        <w:tabs>
          <w:tab w:val="center" w:pos="4476" w:leader="none"/>
          <w:tab w:val="left" w:pos="7335" w:leader="none"/>
        </w:tabs>
        <w:rPr>
          <w:rFonts w:eastAsia="方正小标宋_GBK"/>
          <w:bCs/>
          <w:sz w:val="36"/>
          <w:szCs w:val="36"/>
          <w:highlight w:val="none"/>
          <w:lang w:val="en-US"/>
        </w:rPr>
        <w:outlineLvl w:val="0"/>
        <w:suppressLineNumbers w:val="0"/>
      </w:pPr>
      <w:r>
        <w:rPr>
          <w:rFonts w:ascii="Calibri" w:hAnsi="Calibri" w:eastAsia="方正小标宋_GBK" w:cs="Times New Roman"/>
          <w:b/>
          <w:bCs w:val="0"/>
          <w:sz w:val="36"/>
          <w:szCs w:val="36"/>
          <w:highlight w:val="none"/>
          <w:lang w:val="en-US" w:eastAsia="zh-CN" w:bidi="ar"/>
        </w:rPr>
        <w:tab/>
      </w:r>
      <w:r>
        <w:rPr>
          <w:rFonts w:hint="eastAsia" w:ascii="Calibri" w:hAnsi="方正小标宋_GBK" w:eastAsia="方正小标宋_GBK" w:cs="方正小标宋_GBK"/>
          <w:bCs/>
          <w:color w:val="000000"/>
          <w:sz w:val="52"/>
          <w:szCs w:val="52"/>
          <w:highlight w:val="none"/>
          <w:lang w:val="en-US" w:eastAsia="zh-CN" w:bidi="ar"/>
        </w:rPr>
        <w:t xml:space="preserve">省交通综合执法局政府采购合同</w:t>
      </w:r>
      <w:r>
        <w:rPr>
          <w:rFonts w:eastAsia="方正小标宋_GBK"/>
          <w:bCs/>
          <w:sz w:val="36"/>
          <w:szCs w:val="36"/>
          <w:highlight w:val="none"/>
          <w:lang w:val="en-US"/>
        </w:rPr>
      </w:r>
      <w:r/>
    </w:p>
    <w:p>
      <w:pPr>
        <w:pStyle w:val="772"/>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sz w:val="36"/>
          <w:szCs w:val="36"/>
          <w:highlight w:val="none"/>
          <w:lang w:val="en-US"/>
        </w:rPr>
        <w:outlineLvl w:val="0"/>
        <w:suppressLineNumbers w:val="0"/>
      </w:pPr>
      <w:r>
        <w:rPr>
          <w:rFonts w:hint="eastAsia" w:ascii="Calibri" w:hAnsi="方正小标宋_GBK" w:eastAsia="方正小标宋_GBK" w:cs="方正小标宋_GBK"/>
          <w:sz w:val="36"/>
          <w:szCs w:val="36"/>
          <w:highlight w:val="none"/>
          <w:lang w:val="en-US" w:eastAsia="zh-CN" w:bidi="ar"/>
        </w:rPr>
        <w:t xml:space="preserve">（服务类示范文本）</w:t>
      </w:r>
      <w:r>
        <w:rPr>
          <w:rFonts w:eastAsia="方正小标宋_GBK"/>
          <w:sz w:val="36"/>
          <w:szCs w:val="36"/>
          <w:highlight w:val="none"/>
          <w:lang w:val="en-US"/>
        </w:rPr>
      </w:r>
      <w:r/>
    </w:p>
    <w:p>
      <w:pPr>
        <w:pStyle w:val="772"/>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bCs/>
          <w:sz w:val="36"/>
          <w:szCs w:val="36"/>
          <w:highlight w:val="none"/>
          <w:lang w:val="en-US"/>
        </w:rPr>
        <w:outlineLvl w:val="0"/>
        <w:suppressLineNumbers w:val="0"/>
      </w:pPr>
      <w:r>
        <w:rPr>
          <w:rFonts w:eastAsia="方正小标宋_GBK"/>
          <w:bCs/>
          <w:sz w:val="36"/>
          <w:szCs w:val="36"/>
          <w:highlight w:val="none"/>
          <w:lang w:val="en-US"/>
        </w:rPr>
      </w:r>
      <w:r/>
    </w:p>
    <w:p>
      <w:pPr>
        <w:pStyle w:val="772"/>
        <w:ind w:left="0" w:right="0"/>
        <w:jc w:val="both"/>
        <w:keepLines w:val="0"/>
        <w:keepNext w:val="0"/>
        <w:spacing w:before="0" w:beforeAutospacing="0" w:after="0" w:afterAutospacing="0" w:line="500" w:lineRule="exact"/>
        <w:widowControl w:val="off"/>
        <w:tabs>
          <w:tab w:val="right" w:pos="8953" w:leader="none"/>
        </w:tabs>
        <w:rPr>
          <w:rFonts w:eastAsia="方正仿宋_GBK"/>
          <w:sz w:val="36"/>
          <w:szCs w:val="36"/>
          <w:highlight w:val="none"/>
          <w:lang w:val="en-US"/>
        </w:rPr>
        <w:suppressLineNumbers w:val="0"/>
      </w:pPr>
      <w:r>
        <w:rPr>
          <w:rFonts w:ascii="Calibri" w:hAnsi="Calibri" w:eastAsia="方正仿宋_GBK" w:cs="Times New Roman"/>
          <w:sz w:val="36"/>
          <w:szCs w:val="36"/>
          <w:highlight w:val="none"/>
          <w:lang w:val="en-US" w:eastAsia="zh-CN" w:bidi="ar"/>
        </w:rPr>
        <w:t xml:space="preserve">                           </w:t>
      </w:r>
      <w:r>
        <w:rPr>
          <w:rFonts w:eastAsia="方正仿宋_GBK"/>
          <w:sz w:val="36"/>
          <w:szCs w:val="36"/>
          <w:highlight w:val="none"/>
          <w:lang w:val="en-US"/>
        </w:rPr>
      </w:r>
      <w:r/>
    </w:p>
    <w:p>
      <w:pPr>
        <w:pStyle w:val="772"/>
        <w:ind w:left="0" w:right="0"/>
        <w:jc w:val="both"/>
        <w:keepLines w:val="0"/>
        <w:keepNext w:val="0"/>
        <w:spacing w:before="0" w:beforeAutospacing="0" w:after="0" w:afterAutospacing="0" w:line="500" w:lineRule="exact"/>
        <w:widowControl w:val="off"/>
        <w:tabs>
          <w:tab w:val="right" w:pos="8953" w:leader="none"/>
        </w:tabs>
        <w:rPr>
          <w:rFonts w:eastAsia="方正仿宋_GBK"/>
          <w:sz w:val="36"/>
          <w:szCs w:val="36"/>
          <w:highlight w:val="none"/>
          <w:lang w:val="en-US"/>
        </w:rPr>
        <w:suppressLineNumbers w:val="0"/>
      </w:pPr>
      <w:r>
        <w:rPr>
          <w:rFonts w:eastAsia="方正仿宋_GBK"/>
          <w:sz w:val="36"/>
          <w:szCs w:val="36"/>
          <w:highlight w:val="none"/>
          <w:lang w:val="en-US"/>
        </w:rPr>
      </w:r>
      <w:r/>
    </w:p>
    <w:p>
      <w:pPr>
        <w:pStyle w:val="772"/>
        <w:ind w:left="0" w:right="0"/>
        <w:jc w:val="both"/>
        <w:keepLines w:val="0"/>
        <w:keepNext w:val="0"/>
        <w:spacing w:before="0" w:beforeAutospacing="0" w:after="0" w:afterAutospacing="0" w:line="500" w:lineRule="exact"/>
        <w:widowControl w:val="off"/>
        <w:tabs>
          <w:tab w:val="right" w:pos="8953" w:leader="none"/>
        </w:tabs>
        <w:rPr>
          <w:rFonts w:eastAsia="方正仿宋_GBK"/>
          <w:sz w:val="36"/>
          <w:szCs w:val="36"/>
          <w:highlight w:val="none"/>
          <w:lang w:val="en-US"/>
        </w:rPr>
        <w:suppressLineNumbers w:val="0"/>
      </w:pPr>
      <w:r>
        <w:rPr>
          <w:rFonts w:eastAsia="方正仿宋_GBK"/>
          <w:sz w:val="36"/>
          <w:szCs w:val="36"/>
          <w:highlight w:val="none"/>
          <w:lang w:val="en-US"/>
        </w:rPr>
      </w:r>
      <w:r/>
    </w:p>
    <w:p>
      <w:pPr>
        <w:pStyle w:val="772"/>
        <w:ind w:left="0" w:right="0"/>
        <w:jc w:val="left"/>
        <w:keepLines w:val="0"/>
        <w:keepNext w:val="0"/>
        <w:spacing w:before="0" w:beforeAutospacing="0" w:after="0" w:afterAutospacing="0" w:line="900" w:lineRule="exact"/>
        <w:widowControl w:val="off"/>
        <w:tabs>
          <w:tab w:val="right" w:pos="8953" w:leader="none"/>
        </w:tabs>
        <w:rPr>
          <w:rFonts w:eastAsia="方正仿宋_GBK"/>
          <w:sz w:val="36"/>
          <w:szCs w:val="36"/>
          <w:highlight w:val="none"/>
          <w:lang w:val="en-US"/>
        </w:rPr>
        <w:suppressLineNumbers w:val="0"/>
      </w:pPr>
      <w:r>
        <w:rPr>
          <w:rFonts w:eastAsia="方正仿宋_GBK"/>
          <w:sz w:val="36"/>
          <w:szCs w:val="36"/>
          <w:highlight w:val="none"/>
          <w:lang w:val="en-US"/>
        </w:rPr>
      </w:r>
      <w:r/>
    </w:p>
    <w:p>
      <w:pPr>
        <w:pStyle w:val="772"/>
        <w:ind w:left="0" w:right="0" w:firstLine="640"/>
        <w:jc w:val="left"/>
        <w:keepLines w:val="0"/>
        <w:keepNext w:val="0"/>
        <w:spacing w:before="0" w:beforeAutospacing="0" w:after="0" w:afterAutospacing="0" w:line="900" w:lineRule="exact"/>
        <w:widowControl w:val="off"/>
        <w:tabs>
          <w:tab w:val="right" w:pos="8953" w:leader="none"/>
        </w:tabs>
        <w:rPr>
          <w:rFonts w:hint="eastAsia" w:ascii="方正仿宋_GBK" w:hAnsi="方正仿宋_GBK" w:eastAsia="方正仿宋_GBK" w:cs="方正仿宋_GBK"/>
          <w:b/>
          <w:bCs w:val="0"/>
          <w:sz w:val="32"/>
          <w:szCs w:val="32"/>
          <w:highlight w:val="none"/>
          <w:lang w:val="en-US"/>
        </w:rPr>
        <w:suppressLineNumbers w:val="0"/>
      </w:pPr>
      <w:r>
        <w:rPr>
          <w:rFonts w:hint="eastAsia" w:ascii="方正仿宋_GBK" w:hAnsi="方正仿宋_GBK" w:eastAsia="方正仿宋_GBK" w:cs="方正仿宋_GBK"/>
          <w:b/>
          <w:bCs w:val="0"/>
          <w:sz w:val="32"/>
          <w:szCs w:val="32"/>
          <w:highlight w:val="none"/>
          <w:lang w:val="en-US" w:eastAsia="zh-CN" w:bidi="ar"/>
        </w:rPr>
        <w:t xml:space="preserve">项 目 名 称 ：</w:t>
      </w:r>
      <w:r>
        <w:rPr>
          <w:rFonts w:hint="eastAsia" w:ascii="方正仿宋_GBK" w:hAnsi="方正仿宋_GBK" w:eastAsia="方正仿宋_GBK" w:cs="方正仿宋_GBK"/>
          <w:b/>
          <w:bCs w:val="0"/>
          <w:sz w:val="32"/>
          <w:szCs w:val="32"/>
          <w:highlight w:val="none"/>
          <w:lang w:val="en-US"/>
        </w:rPr>
      </w:r>
      <w:r/>
    </w:p>
    <w:p>
      <w:pPr>
        <w:pStyle w:val="772"/>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sz w:val="32"/>
          <w:szCs w:val="32"/>
          <w:highlight w:val="none"/>
          <w:u w:val="single"/>
          <w:lang w:val="en-US"/>
        </w:rPr>
        <w:suppressLineNumbers w:val="0"/>
      </w:pPr>
      <w:r>
        <w:rPr>
          <w:rFonts w:hint="eastAsia" w:ascii="方正仿宋_GBK" w:hAnsi="方正仿宋_GBK" w:eastAsia="方正仿宋_GBK" w:cs="方正仿宋_GBK"/>
          <w:b/>
          <w:bCs w:val="0"/>
          <w:sz w:val="32"/>
          <w:szCs w:val="32"/>
          <w:highlight w:val="none"/>
          <w:lang w:val="en-US" w:eastAsia="zh-CN" w:bidi="ar"/>
        </w:rPr>
        <w:t xml:space="preserve">     </w:t>
      </w:r>
      <w:r>
        <w:rPr>
          <w:rFonts w:hint="eastAsia" w:ascii="方正仿宋_GBK" w:hAnsi="方正仿宋_GBK" w:eastAsia="方正仿宋_GBK" w:cs="方正仿宋_GBK"/>
          <w:b/>
          <w:bCs w:val="0"/>
          <w:sz w:val="32"/>
          <w:szCs w:val="32"/>
          <w:highlight w:val="none"/>
          <w:lang w:val="en-US" w:eastAsia="zh-CN" w:bidi="ar"/>
        </w:rPr>
        <w:t xml:space="preserve">甲方（买方）：</w:t>
      </w:r>
      <w:r>
        <w:rPr>
          <w:rFonts w:hint="eastAsia" w:ascii="方正仿宋_GBK" w:hAnsi="方正仿宋_GBK" w:eastAsia="方正仿宋_GBK" w:cs="方正仿宋_GBK"/>
          <w:b/>
          <w:bCs w:val="0"/>
          <w:sz w:val="32"/>
          <w:szCs w:val="32"/>
          <w:highlight w:val="none"/>
          <w:u w:val="single"/>
          <w:lang w:val="en-US"/>
        </w:rPr>
      </w:r>
      <w:r/>
    </w:p>
    <w:p>
      <w:pPr>
        <w:pStyle w:val="772"/>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sz w:val="32"/>
          <w:szCs w:val="32"/>
          <w:highlight w:val="none"/>
          <w:u w:val="single"/>
          <w:lang w:val="en-US"/>
        </w:rPr>
        <w:suppressLineNumbers w:val="0"/>
      </w:pPr>
      <w:r>
        <w:rPr>
          <w:rFonts w:hint="eastAsia" w:ascii="方正仿宋_GBK" w:hAnsi="方正仿宋_GBK" w:eastAsia="方正仿宋_GBK" w:cs="方正仿宋_GBK"/>
          <w:b/>
          <w:bCs w:val="0"/>
          <w:sz w:val="32"/>
          <w:szCs w:val="32"/>
          <w:highlight w:val="none"/>
          <w:lang w:val="en-US" w:eastAsia="zh-CN" w:bidi="ar"/>
        </w:rPr>
        <w:t xml:space="preserve">     </w:t>
      </w:r>
      <w:r>
        <w:rPr>
          <w:rFonts w:hint="eastAsia" w:ascii="方正仿宋_GBK" w:hAnsi="方正仿宋_GBK" w:eastAsia="方正仿宋_GBK" w:cs="方正仿宋_GBK"/>
          <w:b/>
          <w:bCs w:val="0"/>
          <w:sz w:val="32"/>
          <w:szCs w:val="32"/>
          <w:highlight w:val="none"/>
          <w:lang w:val="en-US" w:eastAsia="zh-CN" w:bidi="ar"/>
        </w:rPr>
        <w:t xml:space="preserve">乙方（卖方）：</w:t>
      </w:r>
      <w:r>
        <w:rPr>
          <w:rFonts w:hint="eastAsia" w:ascii="方正仿宋_GBK" w:hAnsi="方正仿宋_GBK" w:eastAsia="方正仿宋_GBK" w:cs="方正仿宋_GBK"/>
          <w:b/>
          <w:bCs w:val="0"/>
          <w:sz w:val="32"/>
          <w:szCs w:val="32"/>
          <w:highlight w:val="none"/>
          <w:u w:val="single"/>
          <w:lang w:val="en-US"/>
        </w:rPr>
      </w:r>
      <w:r/>
    </w:p>
    <w:p>
      <w:pPr>
        <w:pStyle w:val="772"/>
        <w:ind w:left="0" w:right="0"/>
        <w:jc w:val="both"/>
        <w:keepLines w:val="0"/>
        <w:keepNext w:val="0"/>
        <w:spacing w:before="0" w:beforeAutospacing="0" w:after="0" w:afterAutospacing="0" w:line="500" w:lineRule="exact"/>
        <w:widowControl w:val="off"/>
        <w:rPr>
          <w:rFonts w:eastAsia="方正仿宋_GBK"/>
          <w:sz w:val="36"/>
          <w:szCs w:val="36"/>
          <w:highlight w:val="none"/>
          <w:lang w:val="en-US"/>
        </w:rPr>
        <w:suppressLineNumbers w:val="0"/>
      </w:pPr>
      <w:r>
        <w:rPr>
          <w:rFonts w:eastAsia="方正仿宋_GBK"/>
          <w:sz w:val="36"/>
          <w:szCs w:val="36"/>
          <w:highlight w:val="none"/>
          <w:lang w:val="en-US"/>
        </w:rPr>
      </w:r>
      <w:r/>
    </w:p>
    <w:p>
      <w:pPr>
        <w:pStyle w:val="772"/>
        <w:ind w:left="0" w:right="0"/>
        <w:jc w:val="both"/>
        <w:keepLines w:val="0"/>
        <w:keepNext w:val="0"/>
        <w:spacing w:before="0" w:beforeAutospacing="0" w:after="0" w:afterAutospacing="0" w:line="500" w:lineRule="exact"/>
        <w:widowControl w:val="off"/>
        <w:rPr>
          <w:rFonts w:eastAsia="方正仿宋_GBK"/>
          <w:sz w:val="36"/>
          <w:szCs w:val="36"/>
          <w:highlight w:val="none"/>
          <w:lang w:val="en-US"/>
        </w:rPr>
        <w:suppressLineNumbers w:val="0"/>
      </w:pPr>
      <w:r>
        <w:rPr>
          <w:rFonts w:eastAsia="方正仿宋_GBK"/>
          <w:sz w:val="36"/>
          <w:szCs w:val="36"/>
          <w:highlight w:val="none"/>
          <w:lang w:val="en-US"/>
        </w:rPr>
      </w:r>
      <w:r/>
    </w:p>
    <w:p>
      <w:pPr>
        <w:pStyle w:val="772"/>
        <w:ind w:left="0" w:right="0"/>
        <w:jc w:val="both"/>
        <w:keepLines w:val="0"/>
        <w:keepNext w:val="0"/>
        <w:spacing w:before="0" w:beforeAutospacing="0" w:after="0" w:afterAutospacing="0" w:line="500" w:lineRule="exact"/>
        <w:widowControl w:val="off"/>
        <w:rPr>
          <w:rFonts w:eastAsia="方正仿宋_GBK"/>
          <w:sz w:val="36"/>
          <w:szCs w:val="36"/>
          <w:highlight w:val="none"/>
          <w:lang w:val="en-US"/>
        </w:rPr>
        <w:suppressLineNumbers w:val="0"/>
      </w:pPr>
      <w:r>
        <w:rPr>
          <w:rFonts w:eastAsia="方正仿宋_GBK"/>
          <w:sz w:val="36"/>
          <w:szCs w:val="36"/>
          <w:highlight w:val="none"/>
          <w:lang w:val="en-US"/>
        </w:rPr>
      </w:r>
      <w:r/>
    </w:p>
    <w:p>
      <w:pPr>
        <w:pStyle w:val="828"/>
        <w:spacing w:line="380" w:lineRule="exact"/>
        <w:widowControl/>
        <w:rPr>
          <w:rFonts w:ascii="Times New Roman" w:hAnsi="Times New Roman" w:eastAsia="方正仿宋_GBK" w:cs="Times New Roman"/>
          <w:sz w:val="24"/>
          <w:szCs w:val="24"/>
          <w:highlight w:val="none"/>
          <w:lang w:val="en-US"/>
        </w:rPr>
      </w:pPr>
      <w:r>
        <w:rPr>
          <w:rFonts w:ascii="Times New Roman" w:hAnsi="Times New Roman" w:eastAsia="方正仿宋_GBK" w:cs="Times New Roman"/>
          <w:sz w:val="24"/>
          <w:szCs w:val="24"/>
          <w:highlight w:val="none"/>
          <w:lang w:val="en-US"/>
        </w:rPr>
      </w:r>
      <w:r/>
    </w:p>
    <w:p>
      <w:pPr>
        <w:pStyle w:val="828"/>
        <w:ind w:firstLine="420"/>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sz w:val="21"/>
          <w:szCs w:val="21"/>
          <w:highlight w:val="none"/>
          <w:lang w:eastAsia="zh-CN"/>
        </w:rPr>
        <w:t xml:space="preserve">甲、乙双方根据</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（省政府采购中心</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eastAsia="zh-CN"/>
        </w:rPr>
        <w:t xml:space="preserve">委托代理机构）</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项目</w:t>
      </w:r>
      <w:r>
        <w:rPr>
          <w:rFonts w:hint="eastAsia" w:ascii="宋体" w:hAnsi="宋体" w:eastAsia="宋体" w:cs="宋体"/>
          <w:spacing w:val="-20"/>
          <w:sz w:val="21"/>
          <w:szCs w:val="21"/>
          <w:highlight w:val="none"/>
          <w:lang w:eastAsia="zh-CN"/>
        </w:rPr>
        <w:t xml:space="preserve">☐</w:t>
      </w:r>
      <w:r>
        <w:rPr>
          <w:rFonts w:hint="eastAsia" w:ascii="宋体" w:hAnsi="宋体" w:eastAsia="宋体" w:cs="宋体"/>
          <w:sz w:val="21"/>
          <w:szCs w:val="21"/>
          <w:highlight w:val="none"/>
          <w:lang w:eastAsia="zh-CN"/>
        </w:rPr>
        <w:t xml:space="preserve">公开招标</w:t>
      </w:r>
      <w:r>
        <w:rPr>
          <w:rFonts w:hint="eastAsia" w:ascii="宋体" w:hAnsi="宋体" w:eastAsia="宋体" w:cs="宋体"/>
          <w:spacing w:val="-20"/>
          <w:sz w:val="21"/>
          <w:szCs w:val="21"/>
          <w:highlight w:val="none"/>
          <w:lang w:eastAsia="zh-CN"/>
        </w:rPr>
        <w:t xml:space="preserve">☐</w:t>
      </w:r>
      <w:r>
        <w:rPr>
          <w:rFonts w:hint="eastAsia" w:ascii="宋体" w:hAnsi="宋体" w:eastAsia="宋体" w:cs="宋体"/>
          <w:sz w:val="21"/>
          <w:szCs w:val="21"/>
          <w:highlight w:val="none"/>
          <w:lang w:eastAsia="zh-CN"/>
        </w:rPr>
        <w:t xml:space="preserve">竞争性谈判</w:t>
      </w:r>
      <w:r>
        <w:rPr>
          <w:rFonts w:hint="eastAsia" w:ascii="宋体" w:hAnsi="宋体" w:eastAsia="宋体" w:cs="宋体"/>
          <w:spacing w:val="-20"/>
          <w:sz w:val="21"/>
          <w:szCs w:val="21"/>
          <w:highlight w:val="none"/>
          <w:lang w:eastAsia="zh-CN"/>
        </w:rPr>
        <w:t xml:space="preserve">☐</w:t>
      </w:r>
      <w:r>
        <w:rPr>
          <w:rFonts w:hint="eastAsia" w:ascii="宋体" w:hAnsi="宋体" w:eastAsia="宋体" w:cs="宋体"/>
          <w:sz w:val="21"/>
          <w:szCs w:val="21"/>
          <w:highlight w:val="none"/>
          <w:lang w:eastAsia="zh-CN"/>
        </w:rPr>
        <w:t xml:space="preserve">竞争性磋商</w:t>
      </w:r>
      <w:r>
        <w:rPr>
          <w:rFonts w:hint="eastAsia" w:ascii="宋体" w:hAnsi="宋体" w:eastAsia="宋体" w:cs="宋体"/>
          <w:spacing w:val="-20"/>
          <w:sz w:val="21"/>
          <w:szCs w:val="21"/>
          <w:highlight w:val="none"/>
          <w:lang w:eastAsia="zh-CN"/>
        </w:rPr>
        <w:t xml:space="preserve">☐</w:t>
      </w:r>
      <w:r>
        <w:rPr>
          <w:rFonts w:hint="eastAsia" w:ascii="宋体" w:hAnsi="宋体" w:eastAsia="宋体" w:cs="宋体"/>
          <w:sz w:val="21"/>
          <w:szCs w:val="21"/>
          <w:highlight w:val="none"/>
          <w:lang w:eastAsia="zh-CN"/>
        </w:rPr>
        <w:t xml:space="preserve">单一来源谈判</w:t>
      </w:r>
      <w:r>
        <w:rPr>
          <w:rFonts w:hint="eastAsia" w:ascii="宋体" w:hAnsi="宋体" w:eastAsia="宋体" w:cs="宋体"/>
          <w:spacing w:val="-20"/>
          <w:sz w:val="21"/>
          <w:szCs w:val="21"/>
          <w:highlight w:val="none"/>
          <w:lang w:eastAsia="zh-CN"/>
        </w:rPr>
        <w:t xml:space="preserve">☐</w:t>
      </w:r>
      <w:r>
        <w:rPr>
          <w:rFonts w:hint="eastAsia" w:ascii="宋体" w:hAnsi="宋体" w:eastAsia="宋体" w:cs="宋体"/>
          <w:sz w:val="21"/>
          <w:szCs w:val="21"/>
          <w:highlight w:val="none"/>
          <w:lang w:eastAsia="zh-CN"/>
        </w:rPr>
        <w:t xml:space="preserve">询价采购的结果，签署本合同。</w:t>
      </w:r>
      <w:r>
        <w:rPr>
          <w:rFonts w:hint="eastAsia" w:ascii="宋体" w:hAnsi="宋体" w:eastAsia="宋体" w:cs="宋体"/>
          <w:b/>
          <w:bCs w:val="0"/>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一、采购标的</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1.1 </w:t>
      </w:r>
      <w:r>
        <w:rPr>
          <w:rFonts w:hint="eastAsia" w:ascii="宋体" w:hAnsi="宋体" w:eastAsia="宋体" w:cs="宋体"/>
          <w:sz w:val="21"/>
          <w:szCs w:val="21"/>
          <w:highlight w:val="none"/>
          <w:lang w:eastAsia="zh-CN"/>
        </w:rPr>
        <w:t xml:space="preserve">服务名称</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1.2 </w:t>
      </w:r>
      <w:r>
        <w:rPr>
          <w:rFonts w:hint="eastAsia" w:ascii="宋体" w:hAnsi="宋体" w:eastAsia="宋体" w:cs="宋体"/>
          <w:sz w:val="21"/>
          <w:szCs w:val="21"/>
          <w:highlight w:val="none"/>
          <w:lang w:eastAsia="zh-CN"/>
        </w:rPr>
        <w:t xml:space="preserve">服务范围、内容及服务要求</w:t>
      </w:r>
      <w:r>
        <w:rPr>
          <w:rFonts w:hint="eastAsia" w:ascii="宋体" w:hAnsi="宋体" w:eastAsia="宋体" w:cs="宋体"/>
          <w:sz w:val="21"/>
          <w:szCs w:val="21"/>
          <w:highlight w:val="none"/>
          <w:lang w:val="en-US"/>
        </w:rPr>
      </w:r>
      <w:r/>
    </w:p>
    <w:p>
      <w:pPr>
        <w:pStyle w:val="828"/>
        <w:ind w:firstLine="420"/>
        <w:jc w:val="left"/>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val="en-US"/>
        </w:rPr>
      </w:r>
      <w:r/>
    </w:p>
    <w:p>
      <w:pPr>
        <w:pStyle w:val="828"/>
        <w:ind w:left="0" w:firstLine="420"/>
        <w:jc w:val="left"/>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1.3 </w:t>
      </w:r>
      <w:r>
        <w:rPr>
          <w:rFonts w:hint="eastAsia" w:ascii="宋体" w:hAnsi="宋体" w:eastAsia="宋体" w:cs="宋体"/>
          <w:sz w:val="21"/>
          <w:szCs w:val="21"/>
          <w:highlight w:val="none"/>
          <w:lang w:eastAsia="zh-CN"/>
        </w:rPr>
        <w:t xml:space="preserve">服务期限按照第</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种方式明确</w:t>
      </w:r>
      <w:r>
        <w:rPr>
          <w:rFonts w:hint="eastAsia" w:ascii="宋体" w:hAnsi="宋体" w:eastAsia="宋体" w:cs="宋体"/>
          <w:sz w:val="21"/>
          <w:szCs w:val="21"/>
          <w:highlight w:val="none"/>
          <w:lang w:val="en-US"/>
        </w:rPr>
      </w:r>
      <w:r/>
    </w:p>
    <w:p>
      <w:pPr>
        <w:pStyle w:val="828"/>
        <w:ind w:left="0" w:firstLine="420"/>
        <w:jc w:val="left"/>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rPr>
        <w:t xml:space="preserve">1</w:t>
      </w:r>
      <w:r>
        <w:rPr>
          <w:rFonts w:hint="eastAsia" w:ascii="宋体" w:hAnsi="宋体" w:eastAsia="宋体" w:cs="宋体"/>
          <w:sz w:val="21"/>
          <w:szCs w:val="21"/>
          <w:highlight w:val="none"/>
          <w:lang w:eastAsia="zh-CN"/>
        </w:rPr>
        <w:t xml:space="preserve">）本合同服务期限自</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日起，至</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日止。</w:t>
      </w:r>
      <w:r>
        <w:rPr>
          <w:rFonts w:hint="eastAsia" w:ascii="宋体" w:hAnsi="宋体" w:eastAsia="宋体" w:cs="宋体"/>
          <w:sz w:val="21"/>
          <w:szCs w:val="21"/>
          <w:highlight w:val="none"/>
          <w:lang w:val="en-US"/>
        </w:rPr>
      </w:r>
      <w:r/>
    </w:p>
    <w:p>
      <w:pPr>
        <w:pStyle w:val="828"/>
        <w:ind w:left="0" w:firstLine="420"/>
        <w:jc w:val="left"/>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rPr>
        <w:t xml:space="preserve">2</w:t>
      </w:r>
      <w:r>
        <w:rPr>
          <w:rFonts w:hint="eastAsia" w:ascii="宋体" w:hAnsi="宋体" w:eastAsia="宋体" w:cs="宋体"/>
          <w:sz w:val="21"/>
          <w:szCs w:val="21"/>
          <w:highlight w:val="none"/>
          <w:lang w:eastAsia="zh-CN"/>
        </w:rPr>
        <w:t xml:space="preserve">）本合同服务期限自签订合同之日起，至</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日止。</w:t>
      </w:r>
      <w:r>
        <w:rPr>
          <w:rFonts w:hint="eastAsia" w:ascii="宋体" w:hAnsi="宋体" w:eastAsia="宋体" w:cs="宋体"/>
          <w:sz w:val="21"/>
          <w:szCs w:val="21"/>
          <w:highlight w:val="none"/>
          <w:lang w:val="en-US"/>
        </w:rPr>
      </w:r>
      <w:r/>
    </w:p>
    <w:p>
      <w:pPr>
        <w:pStyle w:val="828"/>
        <w:ind w:left="0" w:firstLine="420"/>
        <w:jc w:val="left"/>
        <w:keepLines w:val="0"/>
        <w:keepNext w:val="0"/>
        <w:pageBreakBefore w:val="0"/>
        <w:spacing w:line="380" w:lineRule="exact"/>
        <w:widowControl/>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eastAsia="zh-CN"/>
        </w:rPr>
        <w:t xml:space="preserve">）本合同服务期限自</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日起，至</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止。</w:t>
      </w:r>
      <w:r>
        <w:rPr>
          <w:rFonts w:hint="eastAsia" w:ascii="宋体" w:hAnsi="宋体" w:eastAsia="宋体" w:cs="宋体"/>
          <w:sz w:val="21"/>
          <w:szCs w:val="21"/>
          <w:highlight w:val="none"/>
          <w:u w:val="singl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1.4</w:t>
      </w:r>
      <w:r>
        <w:rPr>
          <w:rFonts w:hint="eastAsia" w:ascii="宋体" w:hAnsi="宋体" w:eastAsia="宋体" w:cs="宋体"/>
          <w:sz w:val="21"/>
          <w:szCs w:val="21"/>
          <w:highlight w:val="none"/>
          <w:lang w:eastAsia="zh-CN"/>
        </w:rPr>
        <w:t xml:space="preserve">服务地点（域）</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本合同约定的服务地点（域）：</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二、合同金额</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lang w:val="en-US"/>
        </w:rPr>
        <w:t xml:space="preserve">2.1</w:t>
      </w:r>
      <w:r>
        <w:rPr>
          <w:rFonts w:hint="eastAsia" w:ascii="宋体" w:hAnsi="宋体" w:eastAsia="宋体" w:cs="宋体"/>
          <w:sz w:val="21"/>
          <w:szCs w:val="21"/>
          <w:highlight w:val="none"/>
          <w:lang w:eastAsia="zh-CN"/>
        </w:rPr>
        <w:t xml:space="preserve">本合同金额按照第</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种方式明确：</w:t>
      </w:r>
      <w:r>
        <w:rPr>
          <w:rFonts w:hint="eastAsia" w:ascii="宋体" w:hAnsi="宋体" w:eastAsia="宋体" w:cs="宋体"/>
          <w:sz w:val="21"/>
          <w:szCs w:val="21"/>
          <w:highlight w:val="none"/>
          <w:u w:val="singl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w:t>
      </w:r>
      <w:r>
        <w:rPr>
          <w:rFonts w:hint="eastAsia" w:ascii="宋体" w:hAnsi="宋体" w:eastAsia="宋体" w:cs="宋体"/>
          <w:sz w:val="21"/>
          <w:szCs w:val="21"/>
          <w:highlight w:val="none"/>
          <w:lang w:eastAsia="zh-CN"/>
        </w:rPr>
        <w:t xml:space="preserve">本合同为固定总价合同，合同金额（含税）为人民币</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lang w:val="en-US"/>
        </w:rPr>
        <w:t xml:space="preserve">(2)</w:t>
      </w:r>
      <w:r>
        <w:rPr>
          <w:rFonts w:hint="eastAsia" w:ascii="宋体" w:hAnsi="宋体" w:eastAsia="宋体" w:cs="宋体"/>
          <w:sz w:val="21"/>
          <w:szCs w:val="21"/>
          <w:highlight w:val="none"/>
          <w:lang w:eastAsia="zh-CN"/>
        </w:rPr>
        <w:t xml:space="preserve">本合同为固定单价合同，本项目预算金额为人民币</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整），合同实施过程中单价不予调整，结算的服务费用以最终实际发生的服务数量为准。服务单价确定方式：</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eastAsia="zh-CN"/>
        </w:rPr>
        <w:t xml:space="preserve">本合同为其他非固定总价合同，本项目预算金额为人民币</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整），服务费用计算方式：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本合同价款包含所有乙方提供合同约定相关服务的报酬及乙方提供合同中相关服务所支出的必要费用，甲方在上述合同价款之外不再向乙方支付其他任何费用。</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2.2</w:t>
      </w:r>
      <w:r>
        <w:rPr>
          <w:rFonts w:hint="eastAsia" w:ascii="宋体" w:hAnsi="宋体" w:eastAsia="宋体" w:cs="宋体"/>
          <w:sz w:val="21"/>
          <w:szCs w:val="21"/>
          <w:highlight w:val="none"/>
          <w:lang w:eastAsia="zh-CN"/>
        </w:rPr>
        <w:t xml:space="preserve">关于合同金额计算的补充约定事项：</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三、合同履行</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sz w:val="21"/>
          <w:szCs w:val="21"/>
          <w:highlight w:val="none"/>
          <w:lang w:val="en-US"/>
        </w:rPr>
        <w:t xml:space="preserve">3.1</w:t>
      </w:r>
      <w:r>
        <w:rPr>
          <w:rFonts w:hint="eastAsia" w:ascii="宋体" w:hAnsi="宋体" w:eastAsia="宋体" w:cs="宋体"/>
          <w:sz w:val="21"/>
          <w:szCs w:val="21"/>
          <w:highlight w:val="none"/>
          <w:lang w:eastAsia="zh-CN"/>
        </w:rPr>
        <w:t xml:space="preserve">本合同范围内服务的提供参照本项目采购文件以及乙方响应文件承诺的具体要求履行，甲乙双方通过补充条款进行特殊约定的从其约定。</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lang w:val="en-US"/>
        </w:rPr>
        <w:t xml:space="preserve">3.2</w:t>
      </w:r>
      <w:r>
        <w:rPr>
          <w:rFonts w:hint="eastAsia" w:ascii="宋体" w:hAnsi="宋体" w:eastAsia="宋体" w:cs="宋体"/>
          <w:sz w:val="21"/>
          <w:szCs w:val="21"/>
          <w:highlight w:val="none"/>
          <w:lang w:eastAsia="zh-CN"/>
        </w:rPr>
        <w:t xml:space="preserve">补充条款：</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四、服务成果内容和形式</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sz w:val="21"/>
          <w:szCs w:val="21"/>
          <w:highlight w:val="none"/>
          <w:lang w:val="en-US"/>
        </w:rPr>
        <w:t xml:space="preserve">4.1</w:t>
      </w:r>
      <w:r>
        <w:rPr>
          <w:rFonts w:hint="eastAsia" w:ascii="宋体" w:hAnsi="宋体" w:eastAsia="宋体" w:cs="宋体"/>
          <w:sz w:val="21"/>
          <w:szCs w:val="21"/>
          <w:highlight w:val="none"/>
          <w:lang w:eastAsia="zh-CN"/>
        </w:rPr>
        <w:t xml:space="preserve">本合同应提交的成果内容、完成期限、成果形式及相关要求：</w:t>
      </w:r>
      <w:r>
        <w:rPr>
          <w:rFonts w:hint="eastAsia" w:ascii="宋体" w:hAnsi="宋体" w:eastAsia="宋体" w:cs="宋体"/>
          <w:b/>
          <w:bCs w:val="0"/>
          <w:sz w:val="21"/>
          <w:szCs w:val="21"/>
          <w:highlight w:val="none"/>
          <w:lang w:val="en-US"/>
        </w:rPr>
      </w:r>
      <w:r/>
    </w:p>
    <w:p>
      <w:pPr>
        <w:pStyle w:val="828"/>
        <w:ind w:firstLine="420"/>
        <w:jc w:val="left"/>
        <w:keepLines w:val="0"/>
        <w:keepNext w:val="0"/>
        <w:pageBreakBefore w:val="0"/>
        <w:spacing w:line="380" w:lineRule="exact"/>
        <w:widowControl/>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u w:val="single"/>
          <w:lang w:val="en-US"/>
        </w:rPr>
      </w:r>
      <w:r/>
    </w:p>
    <w:p>
      <w:pPr>
        <w:pStyle w:val="772"/>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sz w:val="21"/>
          <w:szCs w:val="21"/>
          <w:highlight w:val="none"/>
          <w:lang w:val="en-US"/>
        </w:rPr>
        <w:suppressLineNumbers w:val="0"/>
      </w:pPr>
      <w:r>
        <w:rPr>
          <w:rFonts w:hint="eastAsia" w:ascii="宋体" w:hAnsi="宋体" w:eastAsia="宋体" w:cs="宋体"/>
          <w:b/>
          <w:bCs w:val="0"/>
          <w:sz w:val="21"/>
          <w:szCs w:val="21"/>
          <w:highlight w:val="none"/>
          <w:lang w:val="en-US" w:eastAsia="zh-CN" w:bidi="ar"/>
        </w:rPr>
        <w:t xml:space="preserve">五、履约验收</w:t>
      </w:r>
      <w:r>
        <w:rPr>
          <w:rFonts w:hint="eastAsia" w:ascii="宋体" w:hAnsi="宋体" w:eastAsia="宋体" w:cs="宋体"/>
          <w:b/>
          <w:bCs w:val="0"/>
          <w:sz w:val="21"/>
          <w:szCs w:val="21"/>
          <w:highlight w:val="none"/>
          <w:lang w:val="en-US"/>
        </w:rPr>
      </w:r>
      <w:r/>
    </w:p>
    <w:p>
      <w:pPr>
        <w:pStyle w:val="772"/>
        <w:ind w:firstLine="420"/>
        <w:jc w:val="left"/>
        <w:keepLines w:val="0"/>
        <w:keepNext w:val="0"/>
        <w:pageBreakBefore w:val="0"/>
        <w:spacing w:line="38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u w:val="none"/>
          <w:lang w:val="en-US" w:eastAsia="zh-CN"/>
        </w:rPr>
        <w:t xml:space="preserve">5.1 </w:t>
      </w:r>
      <w:r>
        <w:rPr>
          <w:rFonts w:hint="eastAsia" w:ascii="宋体" w:hAnsi="宋体" w:eastAsia="宋体" w:cs="宋体"/>
          <w:sz w:val="21"/>
          <w:szCs w:val="21"/>
          <w:highlight w:val="none"/>
          <w:lang w:val="en-US" w:eastAsia="zh-CN" w:bidi="ar"/>
        </w:rPr>
        <w:t xml:space="preserve">本合同履约验收要求为（包括但不限于：履约验收的实施主体、验收时间、验收方式、验收内容和验收标准）                           </w:t>
      </w:r>
      <w:r>
        <w:rPr>
          <w:rFonts w:hint="eastAsia" w:ascii="宋体" w:hAnsi="宋体" w:eastAsia="宋体" w:cs="宋体"/>
          <w:sz w:val="21"/>
          <w:szCs w:val="21"/>
          <w:highlight w:val="none"/>
          <w:lang w:val="en-US" w:eastAsia="zh-CN" w:bidi="ar"/>
        </w:rPr>
      </w:r>
      <w:r/>
    </w:p>
    <w:p>
      <w:pPr>
        <w:pStyle w:val="772"/>
        <w:ind w:firstLine="420"/>
        <w:jc w:val="left"/>
        <w:keepLines w:val="0"/>
        <w:keepNext w:val="0"/>
        <w:pageBreakBefore w:val="0"/>
        <w:spacing w:line="38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r>
      <w:r/>
    </w:p>
    <w:p>
      <w:pPr>
        <w:pStyle w:val="772"/>
        <w:ind w:firstLine="420"/>
        <w:keepLines w:val="0"/>
        <w:keepNext w:val="0"/>
        <w:pageBreakBefore w:val="0"/>
        <w:spacing w:line="38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5.2 甲方依据以上验收要求对乙方提供的相关服务进行阶段性验收（如有）及总体验收。</w:t>
      </w:r>
      <w:r>
        <w:rPr>
          <w:rFonts w:hint="eastAsia" w:ascii="宋体" w:hAnsi="宋体" w:eastAsia="宋体" w:cs="宋体"/>
          <w:sz w:val="21"/>
          <w:szCs w:val="21"/>
          <w:highlight w:val="none"/>
          <w:u w:val="none"/>
          <w:lang w:val="en-US" w:eastAsia="zh-CN"/>
        </w:rPr>
      </w:r>
      <w:r/>
    </w:p>
    <w:p>
      <w:pPr>
        <w:pStyle w:val="772"/>
        <w:ind w:firstLine="420"/>
        <w:keepLines w:val="0"/>
        <w:keepNext w:val="0"/>
        <w:pageBreakBefore w:val="0"/>
        <w:spacing w:line="380" w:lineRule="exact"/>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rFonts w:hint="eastAsia" w:ascii="宋体" w:hAnsi="宋体" w:eastAsia="宋体" w:cs="宋体"/>
          <w:sz w:val="21"/>
          <w:szCs w:val="21"/>
          <w:highlight w:val="none"/>
          <w:u w:val="none"/>
        </w:rPr>
      </w:r>
      <w:r/>
    </w:p>
    <w:p>
      <w:pPr>
        <w:pStyle w:val="772"/>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i/>
          <w:iCs w:val="0"/>
          <w:color w:val="ff0000"/>
          <w:sz w:val="21"/>
          <w:szCs w:val="21"/>
          <w:highlight w:val="none"/>
          <w:lang w:val="en-US"/>
        </w:rPr>
        <w:suppressLineNumbers w:val="0"/>
      </w:pPr>
      <w:r>
        <w:rPr>
          <w:rFonts w:hint="eastAsia" w:ascii="宋体" w:hAnsi="宋体" w:eastAsia="宋体" w:cs="宋体"/>
          <w:b/>
          <w:bCs w:val="0"/>
          <w:sz w:val="21"/>
          <w:szCs w:val="21"/>
          <w:highlight w:val="none"/>
          <w:lang w:val="en-US" w:eastAsia="zh-CN" w:bidi="ar"/>
        </w:rPr>
        <w:t xml:space="preserve">六、款项支付 </w:t>
      </w:r>
      <w:r>
        <w:rPr>
          <w:rFonts w:hint="eastAsia" w:ascii="宋体" w:hAnsi="宋体" w:eastAsia="宋体" w:cs="宋体"/>
          <w:i/>
          <w:iCs w:val="0"/>
          <w:color w:val="ff0000"/>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6.1 本合同款项采用以下第</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种方式支付：</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 本合同款项分三期支付。</w:t>
      </w:r>
      <w:r>
        <w:rPr>
          <w:rFonts w:hint="eastAsia" w:ascii="宋体" w:hAnsi="宋体" w:eastAsia="宋体" w:cs="宋体"/>
          <w:sz w:val="21"/>
          <w:szCs w:val="21"/>
          <w:highlight w:val="none"/>
          <w:lang w:val="en-US" w:eastAsia="zh-CN" w:bidi="ar"/>
        </w:rPr>
        <w:t xml:space="preserve">支付条件（时间）及支付金额如下：</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u w:val="single"/>
          <w:lang w:val="en-US"/>
        </w:rPr>
        <w:suppressLineNumbers w:val="0"/>
      </w:pPr>
      <w:r>
        <w:rPr>
          <w:rFonts w:hint="eastAsia" w:ascii="宋体" w:hAnsi="宋体" w:eastAsia="宋体" w:cs="宋体"/>
          <w:sz w:val="21"/>
          <w:szCs w:val="21"/>
          <w:highlight w:val="none"/>
          <w:lang w:val="en-US" w:eastAsia="zh-CN" w:bidi="ar"/>
        </w:rPr>
        <w:t xml:space="preserve">第一期:合同签订后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个工作日内支付首付款，付款比例为合同金额的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%,计人民币</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u w:val="single"/>
          <w:lang w:val="en-US"/>
        </w:rPr>
        <w:suppressLineNumbers w:val="0"/>
      </w:pPr>
      <w:r>
        <w:rPr>
          <w:rFonts w:hint="eastAsia" w:ascii="宋体" w:hAnsi="宋体" w:eastAsia="宋体" w:cs="宋体"/>
          <w:sz w:val="21"/>
          <w:szCs w:val="21"/>
          <w:highlight w:val="none"/>
          <w:lang w:val="en-US" w:eastAsia="zh-CN" w:bidi="ar"/>
        </w:rPr>
        <w:t xml:space="preserve">第二期：当</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时支付第二期款项，付款比例为合同金额的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%,计人民币</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第三期：当乙方提供本合同所有服务成果并经甲方验收通过后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工作日内，支付剩余款项，计人民币</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 本合同款项分两期支付。</w:t>
      </w:r>
      <w:r>
        <w:rPr>
          <w:rFonts w:hint="eastAsia" w:ascii="宋体" w:hAnsi="宋体" w:eastAsia="宋体" w:cs="宋体"/>
          <w:sz w:val="21"/>
          <w:szCs w:val="21"/>
          <w:highlight w:val="none"/>
          <w:lang w:val="en-US" w:eastAsia="zh-CN" w:bidi="ar"/>
        </w:rPr>
        <w:t xml:space="preserve">支付条件（时间）及支付金额如下：</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第一期:合同签订后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个工作日内支付首付款，付款比例为合同金额的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%,计人民币</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第二期：当乙方提供本合同所有服务成果并经甲方验收通过后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工作日内，支付剩余款项，计人民币</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sz w:val="21"/>
          <w:szCs w:val="21"/>
          <w:highlight w:val="none"/>
          <w:lang w:val="en-US"/>
        </w:rPr>
      </w:r>
      <w:r/>
    </w:p>
    <w:p>
      <w:pPr>
        <w:pStyle w:val="772"/>
        <w:numPr>
          <w:ilvl w:val="0"/>
          <w:numId w:val="10"/>
        </w:numPr>
        <w:ind w:left="0" w:right="0" w:firstLine="420"/>
        <w:jc w:val="both"/>
        <w:keepLines w:val="0"/>
        <w:keepNext w:val="0"/>
        <w:pageBreakBefore w:val="0"/>
        <w:spacing w:before="0" w:beforeAutospacing="0" w:after="0" w:afterAutospacing="0" w:line="380" w:lineRule="exact"/>
        <w:widowControl w:val="off"/>
        <w:tabs>
          <w:tab w:val="left" w:pos="312" w:leader="none"/>
        </w:tabs>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乙方无预付款要求的，在</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时按乙方实际完成的工作量据实结算。</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val="en-US" w:eastAsia="zh-CN" w:bidi="ar"/>
        </w:rPr>
        <w:t xml:space="preserve">合同签订后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个工作日内支付首付款，付款比例为合同金额的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%，计人民币</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整（￥</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整），其余费用</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按乙方实际进度工作量据实结算。</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6.2甲方在支付上述款项前，应收到乙方提供的与应付款项等额的税务发票。因乙方未能根据合同提交相应票据和资料，导致甲方未能如期付款的，甲方不承担延期付款责任。</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七、争议与纠纷处理</w:t>
      </w:r>
      <w:r>
        <w:rPr>
          <w:rFonts w:hint="eastAsia" w:ascii="宋体" w:hAnsi="宋体" w:eastAsia="宋体" w:cs="宋体"/>
          <w:b/>
          <w:bCs w:val="0"/>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7.1 本合同执行过程中发生争议或纠纷时，由甲乙双方协商解决，若协商不成，双方一致同意采用以下第</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种方式处理：</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（1）申请仲裁，约定向甲方所在地仲裁委员会申请仲裁。</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（2）提起诉讼，约定向甲方所在地法院提起诉讼。</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八、知识产权</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8.1 </w:t>
      </w:r>
      <w:r>
        <w:rPr>
          <w:rFonts w:hint="eastAsia" w:ascii="宋体" w:hAnsi="宋体" w:eastAsia="宋体" w:cs="宋体"/>
          <w:sz w:val="21"/>
          <w:szCs w:val="21"/>
          <w:highlight w:val="none"/>
          <w:lang w:eastAsia="zh-CN"/>
        </w:rPr>
        <w:t xml:space="preserve">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九、产权归属</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9.1 </w:t>
      </w:r>
      <w:r>
        <w:rPr>
          <w:rFonts w:hint="eastAsia" w:ascii="宋体" w:hAnsi="宋体" w:eastAsia="宋体" w:cs="宋体"/>
          <w:sz w:val="21"/>
          <w:szCs w:val="21"/>
          <w:highlight w:val="none"/>
          <w:lang w:eastAsia="zh-CN"/>
        </w:rPr>
        <w:t xml:space="preserve">本项目的成果形成的知识产权归属约定如下：</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val="en-US"/>
        </w:rPr>
        <w:t xml:space="preserve">______________</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rPr>
      </w:r>
      <w:r/>
    </w:p>
    <w:p>
      <w:pPr>
        <w:pStyle w:val="828"/>
        <w:ind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如未约定，产权均归属于甲方。</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十、权利和义务</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10.1 </w:t>
      </w:r>
      <w:r>
        <w:rPr>
          <w:rFonts w:hint="eastAsia" w:ascii="宋体" w:hAnsi="宋体" w:eastAsia="宋体" w:cs="宋体"/>
          <w:sz w:val="21"/>
          <w:szCs w:val="21"/>
          <w:highlight w:val="none"/>
          <w:lang w:eastAsia="zh-CN"/>
        </w:rPr>
        <w:t xml:space="preserve">甲方权利</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10.1.1</w:t>
      </w:r>
      <w:r>
        <w:rPr>
          <w:rFonts w:hint="eastAsia" w:ascii="宋体" w:hAnsi="宋体" w:eastAsia="宋体" w:cs="宋体"/>
          <w:sz w:val="21"/>
          <w:szCs w:val="21"/>
          <w:highlight w:val="none"/>
          <w:lang w:eastAsia="zh-CN"/>
        </w:rPr>
        <w:t xml:space="preserve">甲方有权对乙方依照合同提供的服务进行监督和检查。</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10.1.2</w:t>
      </w:r>
      <w:r>
        <w:rPr>
          <w:rFonts w:hint="eastAsia" w:ascii="宋体" w:hAnsi="宋体" w:eastAsia="宋体" w:cs="宋体"/>
          <w:sz w:val="21"/>
          <w:szCs w:val="21"/>
          <w:highlight w:val="none"/>
          <w:lang w:eastAsia="zh-CN"/>
        </w:rPr>
        <w:t xml:space="preserve">甲方有权对所发现的问题进行调查和处理，若发现乙方完成的服务内容与合同约定不符的，甲方有权要求乙方限期整改，若造成甲方损失，还应承担违约责任。</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10.2 </w:t>
      </w:r>
      <w:r>
        <w:rPr>
          <w:rFonts w:hint="eastAsia" w:ascii="宋体" w:hAnsi="宋体" w:eastAsia="宋体" w:cs="宋体"/>
          <w:sz w:val="21"/>
          <w:szCs w:val="21"/>
          <w:highlight w:val="none"/>
          <w:lang w:eastAsia="zh-CN"/>
        </w:rPr>
        <w:t xml:space="preserve">甲方义务</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10.2.1 </w:t>
      </w:r>
      <w:r>
        <w:rPr>
          <w:rFonts w:hint="eastAsia" w:ascii="宋体" w:hAnsi="宋体" w:eastAsia="宋体" w:cs="宋体"/>
          <w:sz w:val="21"/>
          <w:szCs w:val="21"/>
          <w:highlight w:val="none"/>
          <w:lang w:eastAsia="zh-CN"/>
        </w:rPr>
        <w:t xml:space="preserve">在能力范围内，配合乙方履行本合同，尽量为乙方的履约提供必要的支持。</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10.2.2 </w:t>
      </w:r>
      <w:r>
        <w:rPr>
          <w:rFonts w:hint="eastAsia" w:ascii="宋体" w:hAnsi="宋体" w:eastAsia="宋体" w:cs="宋体"/>
          <w:sz w:val="21"/>
          <w:szCs w:val="21"/>
          <w:highlight w:val="none"/>
          <w:lang w:eastAsia="zh-CN"/>
        </w:rPr>
        <w:t xml:space="preserve">按照合同约定向乙方支付款项。</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10.2.3 </w:t>
      </w:r>
      <w:r>
        <w:rPr>
          <w:rFonts w:hint="eastAsia" w:ascii="宋体" w:hAnsi="宋体" w:eastAsia="宋体" w:cs="宋体"/>
          <w:sz w:val="21"/>
          <w:szCs w:val="21"/>
          <w:highlight w:val="none"/>
          <w:lang w:eastAsia="zh-CN"/>
        </w:rPr>
        <w:t xml:space="preserve">合同履行完毕后，及时组织验收。</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10.3 </w:t>
      </w:r>
      <w:r>
        <w:rPr>
          <w:rFonts w:hint="eastAsia" w:ascii="宋体" w:hAnsi="宋体" w:eastAsia="宋体" w:cs="宋体"/>
          <w:sz w:val="21"/>
          <w:szCs w:val="21"/>
          <w:highlight w:val="none"/>
          <w:lang w:eastAsia="zh-CN"/>
        </w:rPr>
        <w:t xml:space="preserve">乙方权利</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10.3.1 </w:t>
      </w:r>
      <w:r>
        <w:rPr>
          <w:rFonts w:hint="eastAsia" w:ascii="宋体" w:hAnsi="宋体" w:eastAsia="宋体" w:cs="宋体"/>
          <w:sz w:val="21"/>
          <w:szCs w:val="21"/>
          <w:highlight w:val="none"/>
          <w:lang w:eastAsia="zh-CN"/>
        </w:rPr>
        <w:t xml:space="preserve">乙方有权依约收取费用。</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10.3.2 </w:t>
      </w:r>
      <w:r>
        <w:rPr>
          <w:rFonts w:hint="eastAsia" w:ascii="宋体" w:hAnsi="宋体" w:eastAsia="宋体" w:cs="宋体"/>
          <w:sz w:val="21"/>
          <w:szCs w:val="21"/>
          <w:highlight w:val="none"/>
          <w:lang w:eastAsia="zh-CN"/>
        </w:rPr>
        <w:t xml:space="preserve">乙方有权拒绝甲方提出的除合同约定和乙方承诺以外的其他要求。</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10.3.3 </w:t>
      </w:r>
      <w:r>
        <w:rPr>
          <w:rFonts w:hint="eastAsia" w:ascii="宋体" w:hAnsi="宋体" w:eastAsia="宋体" w:cs="宋体"/>
          <w:sz w:val="21"/>
          <w:szCs w:val="21"/>
          <w:highlight w:val="none"/>
          <w:lang w:eastAsia="zh-CN"/>
        </w:rPr>
        <w:t xml:space="preserve">乙方有权拒绝甲方在服务过程中的不正当要求和违规行为，并可以依法主张其合法权利。</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10.4 </w:t>
      </w:r>
      <w:r>
        <w:rPr>
          <w:rFonts w:hint="eastAsia" w:ascii="宋体" w:hAnsi="宋体" w:eastAsia="宋体" w:cs="宋体"/>
          <w:sz w:val="21"/>
          <w:szCs w:val="21"/>
          <w:highlight w:val="none"/>
          <w:lang w:eastAsia="zh-CN"/>
        </w:rPr>
        <w:t xml:space="preserve">乙方义务</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10.4.1 </w:t>
      </w:r>
      <w:r>
        <w:rPr>
          <w:rFonts w:hint="eastAsia" w:ascii="宋体" w:hAnsi="宋体" w:eastAsia="宋体" w:cs="宋体"/>
          <w:sz w:val="21"/>
          <w:szCs w:val="21"/>
          <w:highlight w:val="none"/>
          <w:lang w:eastAsia="zh-CN"/>
        </w:rPr>
        <w:t xml:space="preserve">严格执行国家的法律、法规，守法经营，按章办事，自觉维护甲方的利益。</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10.4.2 </w:t>
      </w:r>
      <w:r>
        <w:rPr>
          <w:rFonts w:hint="eastAsia" w:ascii="宋体" w:hAnsi="宋体" w:eastAsia="宋体" w:cs="宋体"/>
          <w:sz w:val="21"/>
          <w:szCs w:val="21"/>
          <w:highlight w:val="none"/>
          <w:lang w:eastAsia="zh-CN"/>
        </w:rPr>
        <w:t xml:space="preserve">接受甲方的检查、监督，严格履行服务承诺，做到诚实、守信。</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10.4.3</w:t>
      </w:r>
      <w:r>
        <w:rPr>
          <w:rFonts w:hint="eastAsia" w:ascii="宋体" w:hAnsi="宋体" w:eastAsia="宋体" w:cs="宋体"/>
          <w:sz w:val="21"/>
          <w:szCs w:val="21"/>
          <w:highlight w:val="none"/>
          <w:lang w:eastAsia="zh-CN"/>
        </w:rPr>
        <w:t xml:space="preserve">按照响应文件的承诺以服务进程进行管理与控制，包括制定方案、合理配备工作人员、设施设备，按期组织实施，交付项目成果，保证服务项目质量。</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10.4.4</w:t>
      </w:r>
      <w:r>
        <w:rPr>
          <w:rFonts w:hint="eastAsia" w:ascii="宋体" w:hAnsi="宋体" w:eastAsia="宋体" w:cs="宋体"/>
          <w:sz w:val="21"/>
          <w:szCs w:val="21"/>
          <w:highlight w:val="none"/>
          <w:lang w:eastAsia="zh-CN"/>
        </w:rPr>
        <w:t xml:space="preserve">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b/>
          <w:bCs w:val="0"/>
          <w:sz w:val="21"/>
          <w:szCs w:val="21"/>
          <w:highlight w:val="none"/>
          <w:lang w:eastAsia="zh-CN"/>
        </w:rPr>
        <w:t xml:space="preserve">十一、违约责任</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11.1如乙方未按合同约定，或未按照甲、乙双方最终商定的整改期限内完成本项目，每延期一日(或每发生一次)，甲方有权要求乙方向甲方支付合同总价</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‰的违约金，但违约金的总数不超过合同总价的10％。如延期超过</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日或者延误服务确认</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次，甲方有权解除合同，并要求乙方赔偿损失。</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11.2如甲方未按合同约定的期限付款，每延期一日，乙方有权要求甲方支付合同总价</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‰的违约金，但违约金的总数不超过合同总价的10％。如延期付款超过</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日，乙方有权解除合同，并要求甲方赔偿损失。</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11.3因乙方工作失误而造成的破坏或损失，乙方需承担赔偿或修复完好的责任，由此而发生的相关费用由乙方承担。</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11.4如因乙方服务工作不及时或者质量不能满足合同要求，造成影响的，甲方有权指定第三方进行服务，所发生费用全部由乙方承担。</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11.5如发生违约事件，履约方要求违约方支付违约金时，应当以书面方式通知违约方，内容包括违约事件、违约金、支付时间和方式等，违约方在收到上述通知后，应当于7日内答复对方，并支付违约金。</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u w:val="single"/>
          <w:lang w:val="en-US"/>
        </w:rPr>
        <w:suppressLineNumbers w:val="0"/>
      </w:pPr>
      <w:r>
        <w:rPr>
          <w:rFonts w:hint="eastAsia" w:ascii="宋体" w:hAnsi="宋体" w:eastAsia="宋体" w:cs="宋体"/>
          <w:sz w:val="21"/>
          <w:szCs w:val="21"/>
          <w:highlight w:val="none"/>
          <w:lang w:val="en-US" w:eastAsia="zh-CN" w:bidi="ar"/>
        </w:rPr>
        <w:t xml:space="preserve">11.6其他违约责任约定：</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十二、保密条款</w:t>
      </w:r>
      <w:r>
        <w:rPr>
          <w:rFonts w:hint="eastAsia" w:ascii="宋体" w:hAnsi="宋体" w:eastAsia="宋体" w:cs="宋体"/>
          <w:b/>
          <w:bCs w:val="0"/>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12.2乙方对所获得甲方的保密信息负有保密义务的期限为永久，不受本合同解除的限制，直至保密信息已进入公共渠道或甲方以书面形式明确表示无须再负保密义务为止。</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12.3甲方有特殊保密要求的，应当另行签订保密协议，以保密协议的约定为准。</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十三、转包或分包</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13.1 </w:t>
      </w:r>
      <w:r>
        <w:rPr>
          <w:rFonts w:hint="eastAsia" w:ascii="宋体" w:hAnsi="宋体" w:eastAsia="宋体" w:cs="宋体"/>
          <w:sz w:val="21"/>
          <w:szCs w:val="21"/>
          <w:highlight w:val="none"/>
          <w:lang w:eastAsia="zh-CN"/>
        </w:rPr>
        <w:t xml:space="preserve">本合同范围内的服务，应由乙方直接组织实施，不得转让他人。</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13.2 </w:t>
      </w:r>
      <w:r>
        <w:rPr>
          <w:rFonts w:hint="eastAsia" w:ascii="宋体" w:hAnsi="宋体" w:eastAsia="宋体" w:cs="宋体"/>
          <w:sz w:val="21"/>
          <w:szCs w:val="21"/>
          <w:highlight w:val="none"/>
          <w:lang w:eastAsia="zh-CN"/>
        </w:rPr>
        <w:t xml:space="preserve">除非得到甲方的书面同意，乙方不得分包给他人。</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十四、履约担保</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val="en-US"/>
        </w:rPr>
        <w:t xml:space="preserve">14.1 </w:t>
      </w:r>
      <w:r>
        <w:rPr>
          <w:rFonts w:hint="eastAsia" w:ascii="宋体" w:hAnsi="宋体" w:eastAsia="宋体" w:cs="宋体"/>
          <w:sz w:val="21"/>
          <w:szCs w:val="21"/>
          <w:highlight w:val="none"/>
          <w:lang w:eastAsia="zh-CN"/>
        </w:rPr>
        <w:t xml:space="preserve">本合同履约担保按照以下第</w:t>
      </w:r>
      <w:r>
        <w:rPr>
          <w:rFonts w:hint="eastAsia" w:ascii="宋体" w:hAnsi="宋体" w:eastAsia="宋体" w:cs="宋体"/>
          <w:sz w:val="21"/>
          <w:szCs w:val="21"/>
          <w:highlight w:val="none"/>
          <w:lang w:val="en-US"/>
        </w:rPr>
        <w:t xml:space="preserve">_____</w:t>
      </w:r>
      <w:r>
        <w:rPr>
          <w:rFonts w:hint="eastAsia" w:ascii="宋体" w:hAnsi="宋体" w:eastAsia="宋体" w:cs="宋体"/>
          <w:sz w:val="21"/>
          <w:szCs w:val="21"/>
          <w:highlight w:val="none"/>
          <w:lang w:eastAsia="zh-CN"/>
        </w:rPr>
        <w:t xml:space="preserve">种方式提供：</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 </w:t>
      </w:r>
      <w:r>
        <w:rPr>
          <w:rFonts w:hint="eastAsia" w:ascii="宋体" w:hAnsi="宋体" w:eastAsia="宋体" w:cs="宋体"/>
          <w:sz w:val="21"/>
          <w:szCs w:val="21"/>
          <w:highlight w:val="none"/>
          <w:lang w:eastAsia="zh-CN"/>
        </w:rPr>
        <w:t xml:space="preserve">乙方不提供履约担保。</w:t>
      </w:r>
      <w:r>
        <w:rPr>
          <w:rFonts w:hint="eastAsia" w:ascii="宋体" w:hAnsi="宋体" w:eastAsia="宋体" w:cs="宋体"/>
          <w:sz w:val="21"/>
          <w:szCs w:val="21"/>
          <w:highlight w:val="none"/>
          <w:lang w:val="en-US"/>
        </w:rPr>
      </w:r>
      <w:r/>
    </w:p>
    <w:p>
      <w:pPr>
        <w:pStyle w:val="828"/>
        <w:ind w:left="0" w:firstLine="420"/>
        <w:jc w:val="left"/>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(2) </w:t>
      </w:r>
      <w:r>
        <w:rPr>
          <w:rFonts w:hint="eastAsia" w:ascii="宋体" w:hAnsi="宋体" w:eastAsia="宋体" w:cs="宋体"/>
          <w:sz w:val="21"/>
          <w:szCs w:val="21"/>
          <w:highlight w:val="none"/>
          <w:lang w:eastAsia="zh-CN"/>
        </w:rPr>
        <w:t xml:space="preserve">乙方提供银行保函，保函金额为合同金额的</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eastAsia="zh-CN"/>
        </w:rPr>
        <w:t xml:space="preserve">计人民币</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rPr>
        <w:t xml:space="preserve">        </w:t>
      </w:r>
      <w:r>
        <w:rPr>
          <w:rFonts w:hint="eastAsia" w:ascii="宋体" w:hAnsi="宋体" w:eastAsia="宋体" w:cs="宋体"/>
          <w:sz w:val="21"/>
          <w:szCs w:val="21"/>
          <w:highlight w:val="none"/>
          <w:lang w:eastAsia="zh-CN"/>
        </w:rPr>
        <w:t xml:space="preserve">整），到期日为</w:t>
      </w:r>
      <w:r>
        <w:rPr>
          <w:rFonts w:hint="eastAsia" w:ascii="宋体" w:hAnsi="宋体" w:eastAsia="宋体" w:cs="宋体"/>
          <w:sz w:val="21"/>
          <w:szCs w:val="21"/>
          <w:highlight w:val="none"/>
          <w:lang w:val="en-US"/>
        </w:rPr>
        <w:t xml:space="preserve">_______</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(3) </w:t>
      </w:r>
      <w:r>
        <w:rPr>
          <w:rFonts w:hint="eastAsia" w:ascii="宋体" w:hAnsi="宋体" w:eastAsia="宋体" w:cs="宋体"/>
          <w:sz w:val="21"/>
          <w:szCs w:val="21"/>
          <w:highlight w:val="none"/>
          <w:lang w:eastAsia="zh-CN"/>
        </w:rPr>
        <w:t xml:space="preserve">乙方采用银行汇票、转账支票或电汇方式缴纳履约保证金，金额为人民币</w:t>
      </w:r>
      <w:r>
        <w:rPr>
          <w:rFonts w:hint="eastAsia" w:ascii="宋体" w:hAnsi="宋体" w:eastAsia="宋体" w:cs="宋体"/>
          <w:sz w:val="21"/>
          <w:szCs w:val="21"/>
          <w:highlight w:val="none"/>
          <w:lang w:val="en-US"/>
        </w:rPr>
        <w:t xml:space="preserve">__________</w:t>
      </w:r>
      <w:r>
        <w:rPr>
          <w:rFonts w:hint="eastAsia" w:ascii="宋体" w:hAnsi="宋体" w:eastAsia="宋体" w:cs="宋体"/>
          <w:sz w:val="21"/>
          <w:szCs w:val="21"/>
          <w:highlight w:val="none"/>
          <w:lang w:eastAsia="zh-CN"/>
        </w:rPr>
        <w:t xml:space="preserve">整，在合同签订前</w:t>
      </w:r>
      <w:r>
        <w:rPr>
          <w:rFonts w:hint="eastAsia" w:ascii="宋体" w:hAnsi="宋体" w:eastAsia="宋体" w:cs="宋体"/>
          <w:sz w:val="21"/>
          <w:szCs w:val="21"/>
          <w:highlight w:val="none"/>
          <w:lang w:val="en-US"/>
        </w:rPr>
        <w:t xml:space="preserve">___</w:t>
      </w:r>
      <w:r>
        <w:rPr>
          <w:rFonts w:hint="eastAsia" w:ascii="宋体" w:hAnsi="宋体" w:eastAsia="宋体" w:cs="宋体"/>
          <w:sz w:val="21"/>
          <w:szCs w:val="21"/>
          <w:highlight w:val="none"/>
          <w:lang w:eastAsia="zh-CN"/>
        </w:rPr>
        <w:t xml:space="preserve">个工作日内一次性缴纳。合同履行结束后</w:t>
      </w:r>
      <w:r>
        <w:rPr>
          <w:rFonts w:hint="eastAsia" w:ascii="宋体" w:hAnsi="宋体" w:eastAsia="宋体" w:cs="宋体"/>
          <w:sz w:val="21"/>
          <w:szCs w:val="21"/>
          <w:highlight w:val="none"/>
          <w:lang w:val="en-US"/>
        </w:rPr>
        <w:t xml:space="preserve">___</w:t>
      </w:r>
      <w:r>
        <w:rPr>
          <w:rFonts w:hint="eastAsia" w:ascii="宋体" w:hAnsi="宋体" w:eastAsia="宋体" w:cs="宋体"/>
          <w:sz w:val="21"/>
          <w:szCs w:val="21"/>
          <w:highlight w:val="none"/>
          <w:lang w:eastAsia="zh-CN"/>
        </w:rPr>
        <w:t xml:space="preserve">个工作日内，将履约保证金退还给乙方（无息退还）。如乙方违反合同约定，甲方有权根据合同条款从履约保证金中扣除相应的违约金额。</w:t>
      </w:r>
      <w:r>
        <w:rPr>
          <w:rFonts w:hint="eastAsia" w:ascii="宋体" w:hAnsi="宋体" w:eastAsia="宋体" w:cs="宋体"/>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若根据合同约定或因其它任何原因使该项履约保证金被甲方扣除或经协商抵扣或用于赔偿甲方及</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eastAsia="zh-CN"/>
        </w:rPr>
        <w:t xml:space="preserve">或第三方损失等情形减少而不足本合同履约保证金规定数目的，乙方应当在该情形出现之日起</w:t>
      </w:r>
      <w:r>
        <w:rPr>
          <w:rFonts w:hint="eastAsia" w:ascii="宋体" w:hAnsi="宋体" w:eastAsia="宋体" w:cs="宋体"/>
          <w:sz w:val="21"/>
          <w:szCs w:val="21"/>
          <w:highlight w:val="none"/>
          <w:lang w:val="en-US"/>
        </w:rPr>
        <w:t xml:space="preserve">3</w:t>
      </w:r>
      <w:r>
        <w:rPr>
          <w:rFonts w:hint="eastAsia" w:ascii="宋体" w:hAnsi="宋体" w:eastAsia="宋体" w:cs="宋体"/>
          <w:sz w:val="21"/>
          <w:szCs w:val="21"/>
          <w:highlight w:val="none"/>
          <w:lang w:eastAsia="zh-CN"/>
        </w:rPr>
        <w:t xml:space="preserve">个工作日内日内将其补足。</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十五、其他条款</w:t>
      </w:r>
      <w:r>
        <w:rPr>
          <w:rFonts w:hint="eastAsia" w:ascii="宋体" w:hAnsi="宋体" w:eastAsia="宋体" w:cs="宋体"/>
          <w:b/>
          <w:bCs w:val="0"/>
          <w:sz w:val="21"/>
          <w:szCs w:val="21"/>
          <w:highlight w:val="none"/>
          <w:lang w:val="en-US"/>
        </w:rPr>
      </w:r>
      <w:r/>
    </w:p>
    <w:p>
      <w:pPr>
        <w:pStyle w:val="772"/>
        <w:ind w:firstLine="420"/>
        <w:jc w:val="left"/>
        <w:keepLines w:val="0"/>
        <w:keepNext w:val="0"/>
        <w:pageBreakBefore w:val="0"/>
        <w:spacing w:line="380" w:lineRule="exact"/>
        <w:rPr>
          <w:rFonts w:hint="eastAsia" w:ascii="宋体" w:hAnsi="宋体" w:eastAsia="宋体" w:cs="宋体"/>
          <w:b/>
          <w:bCs w:val="0"/>
          <w:sz w:val="21"/>
          <w:szCs w:val="21"/>
          <w:highlight w:val="none"/>
          <w:lang w:val="en-US"/>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rPr>
          <w:rFonts w:hint="eastAsia" w:ascii="宋体" w:hAnsi="宋体" w:eastAsia="宋体" w:cs="宋体"/>
          <w:sz w:val="21"/>
          <w:szCs w:val="21"/>
          <w:highlight w:val="none"/>
          <w:u w:val="single"/>
          <w:lang w:val="en-US"/>
        </w:rPr>
        <w:t xml:space="preserve">                                                                    </w:t>
      </w:r>
      <w:r>
        <w:rPr>
          <w:rFonts w:hint="eastAsia" w:ascii="宋体" w:hAnsi="宋体" w:eastAsia="宋体" w:cs="宋体"/>
          <w:b/>
          <w:bCs w:val="0"/>
          <w:sz w:val="21"/>
          <w:szCs w:val="21"/>
          <w:highlight w:val="none"/>
          <w:lang w:val="en-US"/>
        </w:rPr>
      </w:r>
      <w:r/>
    </w:p>
    <w:p>
      <w:pPr>
        <w:pStyle w:val="772"/>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sz w:val="21"/>
          <w:szCs w:val="21"/>
          <w:highlight w:val="none"/>
          <w:lang w:val="en-US"/>
        </w:rPr>
        <w:suppressLineNumbers w:val="0"/>
      </w:pPr>
      <w:r>
        <w:rPr>
          <w:rFonts w:hint="eastAsia" w:ascii="宋体" w:hAnsi="宋体" w:eastAsia="宋体" w:cs="宋体"/>
          <w:b/>
          <w:bCs w:val="0"/>
          <w:sz w:val="21"/>
          <w:szCs w:val="21"/>
          <w:highlight w:val="none"/>
          <w:lang w:val="en-US" w:eastAsia="zh-CN" w:bidi="ar"/>
        </w:rPr>
        <w:t xml:space="preserve">十六、组成本合同的文件</w:t>
      </w:r>
      <w:r>
        <w:rPr>
          <w:rFonts w:hint="eastAsia" w:ascii="宋体" w:hAnsi="宋体" w:eastAsia="宋体" w:cs="宋体"/>
          <w:b/>
          <w:bCs w:val="0"/>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16.1 合同及附件；</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16.2成交通知书；</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16.3采购文件和乙方的响应文件；</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16.4采购过程中有关补充资料和澄清文件等（如有）；</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16.5 甲乙双方商定的其他必要文件。</w:t>
      </w:r>
      <w:r>
        <w:rPr>
          <w:rFonts w:hint="eastAsia" w:ascii="宋体" w:hAnsi="宋体" w:eastAsia="宋体" w:cs="宋体"/>
          <w:sz w:val="21"/>
          <w:szCs w:val="21"/>
          <w:highlight w:val="none"/>
          <w:lang w:val="en-US"/>
        </w:rPr>
      </w:r>
      <w:r/>
    </w:p>
    <w:p>
      <w:pPr>
        <w:pStyle w:val="772"/>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上述文件内容互为补充，如有不明确，由甲方负责解释。</w:t>
      </w:r>
      <w:r>
        <w:rPr>
          <w:rFonts w:hint="eastAsia" w:ascii="宋体" w:hAnsi="宋体" w:eastAsia="宋体" w:cs="宋体"/>
          <w:sz w:val="21"/>
          <w:szCs w:val="21"/>
          <w:highlight w:val="none"/>
          <w:lang w:val="en-US"/>
        </w:rPr>
      </w:r>
      <w:r/>
    </w:p>
    <w:p>
      <w:pPr>
        <w:pStyle w:val="1411"/>
        <w:ind w:left="0" w:firstLine="422"/>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b/>
          <w:bCs w:val="0"/>
          <w:sz w:val="21"/>
          <w:szCs w:val="21"/>
          <w:highlight w:val="none"/>
          <w:lang w:eastAsia="zh-CN"/>
        </w:rPr>
        <w:t xml:space="preserve">十七、</w:t>
      </w:r>
      <w:r>
        <w:rPr>
          <w:rFonts w:hint="eastAsia" w:ascii="宋体" w:hAnsi="宋体" w:eastAsia="宋体" w:cs="宋体"/>
          <w:b/>
          <w:bCs w:val="0"/>
          <w:sz w:val="21"/>
          <w:szCs w:val="21"/>
          <w:highlight w:val="none"/>
          <w:lang w:eastAsia="zh-CN"/>
        </w:rPr>
        <w:t xml:space="preserve">不可抗力</w:t>
      </w:r>
      <w:r>
        <w:rPr>
          <w:rFonts w:hint="eastAsia" w:ascii="宋体" w:hAnsi="宋体" w:eastAsia="宋体" w:cs="宋体"/>
          <w:sz w:val="21"/>
          <w:szCs w:val="21"/>
          <w:highlight w:val="none"/>
          <w:lang w:val="en-US"/>
        </w:rPr>
      </w:r>
      <w:r/>
    </w:p>
    <w:p>
      <w:pPr>
        <w:pStyle w:val="1411"/>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17.1</w:t>
      </w:r>
      <w:r>
        <w:rPr>
          <w:rFonts w:hint="eastAsia" w:ascii="宋体" w:hAnsi="宋体" w:eastAsia="宋体" w:cs="宋体"/>
          <w:sz w:val="21"/>
          <w:szCs w:val="21"/>
          <w:highlight w:val="none"/>
          <w:lang w:eastAsia="zh-CN"/>
        </w:rPr>
        <w:t xml:space="preserve">当事人一方因不可抗力不能履行合同的，应当及时通知对方，并积极采取措施以减轻或消除可能给对方造成的损失，并在事件结束后</w:t>
      </w:r>
      <w:r>
        <w:rPr>
          <w:rFonts w:hint="eastAsia" w:ascii="宋体" w:hAnsi="宋体" w:eastAsia="宋体" w:cs="宋体"/>
          <w:sz w:val="21"/>
          <w:szCs w:val="21"/>
          <w:highlight w:val="none"/>
          <w:lang w:val="en-US"/>
        </w:rPr>
        <w:t xml:space="preserve">7</w:t>
      </w:r>
      <w:r>
        <w:rPr>
          <w:rFonts w:hint="eastAsia" w:ascii="宋体" w:hAnsi="宋体" w:eastAsia="宋体" w:cs="宋体"/>
          <w:sz w:val="21"/>
          <w:szCs w:val="21"/>
          <w:highlight w:val="none"/>
          <w:lang w:eastAsia="zh-CN"/>
        </w:rPr>
        <w:t xml:space="preserve">个自然日内提供事实性证明。</w:t>
      </w:r>
      <w:r>
        <w:rPr>
          <w:rFonts w:hint="eastAsia" w:ascii="宋体" w:hAnsi="宋体" w:eastAsia="宋体" w:cs="宋体"/>
          <w:sz w:val="21"/>
          <w:szCs w:val="21"/>
          <w:highlight w:val="none"/>
          <w:lang w:val="en-US"/>
        </w:rPr>
      </w:r>
      <w:r/>
    </w:p>
    <w:p>
      <w:pPr>
        <w:pStyle w:val="1411"/>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17.2</w:t>
      </w:r>
      <w:r>
        <w:rPr>
          <w:rFonts w:hint="eastAsia" w:ascii="宋体" w:hAnsi="宋体" w:eastAsia="宋体" w:cs="宋体"/>
          <w:sz w:val="21"/>
          <w:szCs w:val="21"/>
          <w:highlight w:val="none"/>
          <w:lang w:eastAsia="zh-CN"/>
        </w:rPr>
        <w:t xml:space="preserve">因不可抗力不能履行合同的，根据不可抗力的影响，部分或者全部（由双方协商确定）免除责任，但法律另有规定的除外。当事人迟延履行合同后发生不可抗力的，不能免除责任。</w:t>
      </w:r>
      <w:r>
        <w:rPr>
          <w:rFonts w:hint="eastAsia" w:ascii="宋体" w:hAnsi="宋体" w:eastAsia="宋体" w:cs="宋体"/>
          <w:sz w:val="21"/>
          <w:szCs w:val="21"/>
          <w:highlight w:val="none"/>
          <w:lang w:val="en-US"/>
        </w:rPr>
      </w:r>
      <w:r/>
    </w:p>
    <w:p>
      <w:pPr>
        <w:pStyle w:val="1411"/>
        <w:ind w:left="0" w:firstLine="420"/>
        <w:keepLines w:val="0"/>
        <w:keepNext w:val="0"/>
        <w:pageBreakBefore w:val="0"/>
        <w:spacing w:line="38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17.3</w:t>
      </w:r>
      <w:r>
        <w:rPr>
          <w:rFonts w:hint="eastAsia" w:ascii="宋体" w:hAnsi="宋体" w:eastAsia="宋体" w:cs="宋体"/>
          <w:sz w:val="21"/>
          <w:szCs w:val="21"/>
          <w:highlight w:val="none"/>
          <w:lang w:eastAsia="zh-CN"/>
        </w:rPr>
        <w:t xml:space="preserve">因不可抗力使合同不能如期履行时，由双方协商确定是否延期履行或终止本合同。</w:t>
      </w:r>
      <w:r>
        <w:rPr>
          <w:rFonts w:hint="eastAsia" w:ascii="宋体" w:hAnsi="宋体" w:eastAsia="宋体" w:cs="宋体"/>
          <w:sz w:val="21"/>
          <w:szCs w:val="21"/>
          <w:highlight w:val="none"/>
          <w:lang w:val="en-US"/>
        </w:rPr>
      </w:r>
      <w:r/>
    </w:p>
    <w:p>
      <w:pPr>
        <w:pStyle w:val="828"/>
        <w:ind w:left="0" w:firstLine="422"/>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十八、合同生效及其他</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sz w:val="21"/>
          <w:szCs w:val="21"/>
          <w:highlight w:val="none"/>
          <w:lang w:val="en-US"/>
        </w:rPr>
        <w:t xml:space="preserve">18.1 </w:t>
      </w:r>
      <w:r>
        <w:rPr>
          <w:rFonts w:hint="eastAsia" w:ascii="宋体" w:hAnsi="宋体" w:eastAsia="宋体" w:cs="宋体"/>
          <w:sz w:val="21"/>
          <w:szCs w:val="21"/>
          <w:highlight w:val="none"/>
          <w:lang w:eastAsia="zh-CN"/>
        </w:rPr>
        <w:t xml:space="preserve">合同经双方法定代表人或授权委托代表人签字并加盖单位公章后生效。</w:t>
      </w:r>
      <w:r>
        <w:rPr>
          <w:rFonts w:hint="eastAsia" w:ascii="宋体" w:hAnsi="宋体" w:eastAsia="宋体" w:cs="宋体"/>
          <w:b/>
          <w:bCs w:val="0"/>
          <w:sz w:val="21"/>
          <w:szCs w:val="21"/>
          <w:highlight w:val="none"/>
          <w:lang w:val="en-US"/>
        </w:rPr>
      </w:r>
      <w:r/>
    </w:p>
    <w:p>
      <w:pPr>
        <w:pStyle w:val="828"/>
        <w:ind w:left="0" w:firstLine="420"/>
        <w:keepLines w:val="0"/>
        <w:keepNext w:val="0"/>
        <w:pageBreakBefore w:val="0"/>
        <w:spacing w:line="380" w:lineRule="exact"/>
        <w:widowControl/>
        <w:rPr>
          <w:rFonts w:hint="eastAsia" w:ascii="宋体" w:hAnsi="宋体" w:eastAsia="宋体" w:cs="宋体"/>
          <w:b/>
          <w:bCs w:val="0"/>
          <w:sz w:val="21"/>
          <w:szCs w:val="21"/>
          <w:highlight w:val="none"/>
          <w:lang w:val="en-US"/>
        </w:rPr>
      </w:pPr>
      <w:r>
        <w:rPr>
          <w:rFonts w:hint="eastAsia" w:ascii="宋体" w:hAnsi="宋体" w:eastAsia="宋体" w:cs="宋体"/>
          <w:sz w:val="21"/>
          <w:szCs w:val="21"/>
          <w:highlight w:val="none"/>
          <w:lang w:val="en-US"/>
        </w:rPr>
        <w:t xml:space="preserve">18.2 </w:t>
      </w:r>
      <w:r>
        <w:rPr>
          <w:rFonts w:hint="eastAsia" w:ascii="宋体" w:hAnsi="宋体" w:eastAsia="宋体" w:cs="宋体"/>
          <w:sz w:val="21"/>
          <w:szCs w:val="21"/>
          <w:highlight w:val="none"/>
          <w:lang w:eastAsia="zh-CN"/>
        </w:rPr>
        <w:t xml:space="preserve">本合同未尽事宜，遵照国家合同相关法律法规执行。</w:t>
      </w:r>
      <w:r>
        <w:rPr>
          <w:rFonts w:hint="eastAsia" w:ascii="宋体" w:hAnsi="宋体" w:eastAsia="宋体" w:cs="宋体"/>
          <w:b/>
          <w:bCs w:val="0"/>
          <w:sz w:val="21"/>
          <w:szCs w:val="21"/>
          <w:highlight w:val="none"/>
          <w:lang w:val="en-US"/>
        </w:rPr>
      </w:r>
      <w:r/>
    </w:p>
    <w:p>
      <w:pPr>
        <w:pStyle w:val="772"/>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18.3 本合同一式六份，具有同等法律效力，中文书写。甲乙双方各执三份。</w:t>
      </w:r>
      <w:r>
        <w:rPr>
          <w:rFonts w:hint="eastAsia" w:ascii="宋体" w:hAnsi="宋体" w:eastAsia="宋体" w:cs="宋体"/>
          <w:sz w:val="21"/>
          <w:szCs w:val="21"/>
          <w:highlight w:val="none"/>
          <w:lang w:val="en-US"/>
        </w:rPr>
      </w:r>
      <w:r/>
    </w:p>
    <w:p>
      <w:pPr>
        <w:pStyle w:val="828"/>
        <w:ind w:left="0" w:firstLine="279"/>
        <w:spacing w:line="376"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甲方（单位盖章）：</w:t>
      </w:r>
      <w:r>
        <w:rPr>
          <w:rFonts w:hint="eastAsia" w:ascii="宋体" w:hAnsi="宋体" w:eastAsia="宋体" w:cs="宋体"/>
          <w:sz w:val="21"/>
          <w:szCs w:val="21"/>
          <w:highlight w:val="none"/>
          <w:lang w:val="en-US"/>
        </w:rPr>
        <w:t xml:space="preserve">                   </w:t>
      </w:r>
      <w:r>
        <w:rPr>
          <w:rFonts w:hint="eastAsia"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乙方（单位盖章）：</w:t>
      </w: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统一社会信用代码：</w:t>
      </w:r>
      <w:r>
        <w:rPr>
          <w:rFonts w:hint="eastAsia" w:ascii="宋体" w:hAnsi="宋体" w:eastAsia="宋体" w:cs="宋体"/>
          <w:sz w:val="21"/>
          <w:szCs w:val="21"/>
          <w:highlight w:val="none"/>
          <w:lang w:val="en-US"/>
        </w:rPr>
        <w:t xml:space="preserve">                   </w:t>
      </w:r>
      <w:r>
        <w:rPr>
          <w:rFonts w:hint="eastAsia"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统一社会信用代码：</w:t>
      </w: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单位住所地：</w:t>
      </w:r>
      <w:r>
        <w:rPr>
          <w:rFonts w:hint="eastAsia" w:ascii="宋体" w:hAnsi="宋体" w:eastAsia="宋体" w:cs="宋体"/>
          <w:sz w:val="21"/>
          <w:szCs w:val="21"/>
          <w:highlight w:val="none"/>
          <w:lang w:val="en-US"/>
        </w:rPr>
        <w:t xml:space="preserve">                         </w:t>
      </w:r>
      <w:r>
        <w:rPr>
          <w:rFonts w:hint="eastAsia"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单位住所地：</w:t>
      </w: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法定代表人或授权代表：</w:t>
      </w:r>
      <w:r>
        <w:rPr>
          <w:rFonts w:hint="eastAsia" w:ascii="宋体" w:hAnsi="宋体" w:eastAsia="宋体" w:cs="宋体"/>
          <w:sz w:val="21"/>
          <w:szCs w:val="21"/>
          <w:highlight w:val="none"/>
          <w:lang w:val="en-US"/>
        </w:rPr>
        <w:t xml:space="preserve">               </w:t>
      </w:r>
      <w:r>
        <w:rPr>
          <w:rFonts w:hint="eastAsia"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法定代表人或授权代表：</w:t>
      </w: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p>
      <w:pPr>
        <w:pStyle w:val="828"/>
        <w:ind w:left="0" w:firstLine="279"/>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val="en-US"/>
        </w:rPr>
        <w:t xml:space="preserve">                            </w:t>
      </w:r>
      <w:r>
        <w:rPr>
          <w:rFonts w:hint="eastAsia"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联系电话：</w:t>
      </w:r>
      <w:r>
        <w:rPr>
          <w:rFonts w:hint="eastAsia" w:ascii="宋体" w:hAnsi="宋体" w:eastAsia="宋体" w:cs="宋体"/>
          <w:sz w:val="21"/>
          <w:szCs w:val="21"/>
          <w:highlight w:val="none"/>
          <w:lang w:val="en-US"/>
        </w:rPr>
      </w:r>
      <w:r/>
    </w:p>
    <w:p>
      <w:pPr>
        <w:pStyle w:val="828"/>
        <w:ind w:left="3009" w:hanging="2730"/>
        <w:spacing w:line="300" w:lineRule="exac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val="en-US"/>
        </w:rPr>
      </w:r>
      <w:r/>
    </w:p>
    <w:p>
      <w:pPr>
        <w:pStyle w:val="828"/>
        <w:ind w:left="3009" w:hanging="2730"/>
        <w:spacing w:line="276" w:lineRule="auto"/>
        <w:rPr>
          <w:highlight w:val="none"/>
        </w:rPr>
      </w:pPr>
      <w:r>
        <w:rPr>
          <w:rFonts w:hint="eastAsia" w:ascii="宋体" w:hAnsi="宋体" w:eastAsia="宋体" w:cs="宋体"/>
          <w:sz w:val="21"/>
          <w:szCs w:val="21"/>
          <w:highlight w:val="none"/>
          <w:lang w:eastAsia="zh-CN"/>
        </w:rPr>
        <w:t xml:space="preserve">签订日期：</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日</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rPr>
        <w:t xml:space="preserve"> </w:t>
      </w:r>
      <w:r>
        <w:rPr>
          <w:rFonts w:hint="eastAsia"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签订日期：</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rPr>
        <w:t xml:space="preserve">   </w:t>
      </w:r>
      <w:r>
        <w:rPr>
          <w:rFonts w:hint="eastAsia" w:ascii="宋体" w:hAnsi="宋体" w:eastAsia="宋体" w:cs="宋体"/>
          <w:sz w:val="21"/>
          <w:szCs w:val="21"/>
          <w:highlight w:val="none"/>
          <w:lang w:eastAsia="zh-CN"/>
        </w:rPr>
        <w:t xml:space="preserve">月</w:t>
      </w:r>
      <w:r>
        <w:rPr>
          <w:highlight w:val="none"/>
        </w:rPr>
      </w:r>
      <w:r/>
    </w:p>
    <w:p>
      <w:pPr>
        <w:pStyle w:val="772"/>
        <w:jc w:val="left"/>
        <w:spacing w:line="360" w:lineRule="auto"/>
        <w:rPr>
          <w:rFonts w:ascii="宋体" w:hAnsi="宋体" w:cs="微软雅黑"/>
          <w:position w:val="-2"/>
          <w:sz w:val="24"/>
          <w:highlight w:val="none"/>
        </w:rPr>
      </w:pPr>
      <w:r>
        <w:rPr>
          <w:sz w:val="24"/>
          <w:highlight w:val="none"/>
        </w:rPr>
        <w:br w:type="page" w:clear="all"/>
      </w:r>
      <w:bookmarkEnd w:id="70"/>
      <w:r/>
      <w:bookmarkEnd w:id="71"/>
      <w:r/>
      <w:bookmarkEnd w:id="72"/>
      <w:r>
        <w:rPr>
          <w:rFonts w:hint="eastAsia" w:ascii="宋体" w:hAnsi="宋体" w:cs="微软雅黑"/>
          <w:position w:val="-2"/>
          <w:sz w:val="24"/>
          <w:highlight w:val="none"/>
        </w:rPr>
        <w:t xml:space="preserve">合同协议书</w:t>
      </w:r>
      <w:r>
        <w:rPr>
          <w:rFonts w:ascii="宋体" w:hAnsi="宋体" w:cs="微软雅黑"/>
          <w:position w:val="-2"/>
          <w:sz w:val="24"/>
          <w:highlight w:val="none"/>
        </w:rPr>
        <w:t xml:space="preserve">附件</w:t>
      </w:r>
      <w:r>
        <w:rPr>
          <w:rFonts w:hint="eastAsia" w:ascii="宋体" w:hAnsi="宋体" w:cs="微软雅黑"/>
          <w:position w:val="-2"/>
          <w:sz w:val="24"/>
          <w:highlight w:val="none"/>
        </w:rPr>
        <w:t xml:space="preserve">1：廉政合同</w:t>
      </w:r>
      <w:r>
        <w:rPr>
          <w:rFonts w:ascii="宋体" w:hAnsi="宋体" w:cs="微软雅黑"/>
          <w:position w:val="-2"/>
          <w:sz w:val="24"/>
          <w:highlight w:val="none"/>
        </w:rPr>
      </w:r>
      <w:r/>
    </w:p>
    <w:p>
      <w:pPr>
        <w:pStyle w:val="772"/>
        <w:jc w:val="left"/>
        <w:spacing w:line="360" w:lineRule="auto"/>
        <w:rPr>
          <w:rFonts w:ascii="宋体" w:hAnsi="宋体" w:cs="微软雅黑"/>
          <w:sz w:val="24"/>
          <w:highlight w:val="none"/>
        </w:rPr>
      </w:pPr>
      <w:r>
        <w:rPr>
          <w:rFonts w:ascii="宋体" w:hAnsi="宋体" w:cs="微软雅黑"/>
          <w:sz w:val="24"/>
          <w:highlight w:val="none"/>
        </w:rPr>
      </w:r>
      <w:r/>
    </w:p>
    <w:p>
      <w:pPr>
        <w:pStyle w:val="772"/>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廉政合同</w:t>
      </w:r>
      <w:r>
        <w:rPr>
          <w:rFonts w:ascii="宋体" w:hAnsi="宋体" w:cs="宋体"/>
          <w:b/>
          <w:bCs/>
          <w:sz w:val="44"/>
          <w:szCs w:val="44"/>
          <w:highlight w:val="none"/>
        </w:rPr>
      </w:r>
      <w:r/>
    </w:p>
    <w:p>
      <w:pPr>
        <w:pStyle w:val="772"/>
        <w:ind w:firstLine="420"/>
        <w:jc w:val="left"/>
        <w:tabs>
          <w:tab w:val="left" w:pos="1620" w:leader="none"/>
        </w:tabs>
        <w:rPr>
          <w:rFonts w:ascii="宋体" w:hAnsi="宋体" w:cs="微软雅黑"/>
          <w:spacing w:val="2"/>
          <w:sz w:val="21"/>
          <w:szCs w:val="21"/>
          <w:highlight w:val="none"/>
          <w:u w:val="single"/>
        </w:rPr>
      </w:pPr>
      <w:r>
        <w:rPr>
          <w:rFonts w:hint="eastAsia" w:ascii="宋体" w:hAnsi="宋体" w:cs="微软雅黑"/>
          <w:sz w:val="21"/>
          <w:szCs w:val="21"/>
          <w:highlight w:val="none"/>
        </w:rPr>
        <w:t xml:space="preserve">根</w:t>
      </w:r>
      <w:r>
        <w:rPr>
          <w:rFonts w:hint="eastAsia" w:ascii="宋体" w:hAnsi="宋体" w:cs="微软雅黑"/>
          <w:spacing w:val="-53"/>
          <w:sz w:val="21"/>
          <w:szCs w:val="21"/>
          <w:highlight w:val="none"/>
        </w:rPr>
        <w:t xml:space="preserve">据</w:t>
      </w:r>
      <w:r>
        <w:rPr>
          <w:rFonts w:hint="eastAsia" w:ascii="宋体" w:hAnsi="宋体" w:cs="微软雅黑"/>
          <w:sz w:val="21"/>
          <w:szCs w:val="21"/>
          <w:highlight w:val="none"/>
        </w:rPr>
        <w:t xml:space="preserve">《关于在交通基础设施建设中加强廉政建设的若干意见</w:t>
      </w:r>
      <w:r>
        <w:rPr>
          <w:rFonts w:hint="eastAsia" w:ascii="宋体" w:hAnsi="宋体" w:cs="微软雅黑"/>
          <w:spacing w:val="-50"/>
          <w:sz w:val="21"/>
          <w:szCs w:val="21"/>
          <w:highlight w:val="none"/>
        </w:rPr>
        <w:t xml:space="preserve">》</w:t>
      </w:r>
      <w:r>
        <w:rPr>
          <w:rFonts w:hint="eastAsia" w:ascii="宋体" w:hAnsi="宋体" w:cs="微软雅黑"/>
          <w:sz w:val="21"/>
          <w:szCs w:val="21"/>
          <w:highlight w:val="none"/>
        </w:rPr>
        <w:t xml:space="preserve">以及有关工程建设、</w:t>
      </w:r>
      <w:r>
        <w:rPr>
          <w:rFonts w:hint="eastAsia" w:ascii="宋体" w:hAnsi="宋体" w:cs="微软雅黑"/>
          <w:spacing w:val="2"/>
          <w:sz w:val="21"/>
          <w:szCs w:val="21"/>
          <w:highlight w:val="none"/>
        </w:rPr>
        <w:t xml:space="preserve">廉政建设</w:t>
      </w:r>
      <w:r>
        <w:rPr>
          <w:rFonts w:hint="eastAsia" w:ascii="宋体" w:hAnsi="宋体" w:cs="微软雅黑"/>
          <w:sz w:val="21"/>
          <w:szCs w:val="21"/>
          <w:highlight w:val="none"/>
        </w:rPr>
        <w:t xml:space="preserve">的</w:t>
      </w:r>
      <w:r>
        <w:rPr>
          <w:rFonts w:hint="eastAsia" w:ascii="宋体" w:hAnsi="宋体" w:cs="微软雅黑"/>
          <w:spacing w:val="2"/>
          <w:sz w:val="21"/>
          <w:szCs w:val="21"/>
          <w:highlight w:val="none"/>
        </w:rPr>
        <w:t xml:space="preserve">规定，为做好工程</w:t>
      </w:r>
      <w:r>
        <w:rPr>
          <w:rFonts w:hint="eastAsia" w:ascii="宋体" w:hAnsi="宋体" w:cs="微软雅黑"/>
          <w:sz w:val="21"/>
          <w:szCs w:val="21"/>
          <w:highlight w:val="none"/>
        </w:rPr>
        <w:t xml:space="preserve">建</w:t>
      </w:r>
      <w:r>
        <w:rPr>
          <w:rFonts w:hint="eastAsia" w:ascii="宋体" w:hAnsi="宋体" w:cs="微软雅黑"/>
          <w:spacing w:val="2"/>
          <w:sz w:val="21"/>
          <w:szCs w:val="21"/>
          <w:highlight w:val="none"/>
        </w:rPr>
        <w:t xml:space="preserve">设中的党风廉政建</w:t>
      </w:r>
      <w:r>
        <w:rPr>
          <w:rFonts w:hint="eastAsia" w:ascii="宋体" w:hAnsi="宋体" w:cs="微软雅黑"/>
          <w:sz w:val="21"/>
          <w:szCs w:val="21"/>
          <w:highlight w:val="none"/>
        </w:rPr>
        <w:t xml:space="preserve">设</w:t>
      </w:r>
      <w:r>
        <w:rPr>
          <w:rFonts w:hint="eastAsia" w:ascii="宋体" w:hAnsi="宋体" w:cs="微软雅黑"/>
          <w:spacing w:val="2"/>
          <w:sz w:val="21"/>
          <w:szCs w:val="21"/>
          <w:highlight w:val="none"/>
        </w:rPr>
        <w:t xml:space="preserve">，保证工程建设高效</w:t>
      </w:r>
      <w:r>
        <w:rPr>
          <w:rFonts w:hint="eastAsia" w:ascii="宋体" w:hAnsi="宋体" w:cs="微软雅黑"/>
          <w:sz w:val="21"/>
          <w:szCs w:val="21"/>
          <w:highlight w:val="none"/>
        </w:rPr>
        <w:t xml:space="preserve">优</w:t>
      </w:r>
      <w:r>
        <w:rPr>
          <w:rFonts w:hint="eastAsia" w:ascii="宋体" w:hAnsi="宋体" w:cs="微软雅黑"/>
          <w:spacing w:val="2"/>
          <w:sz w:val="21"/>
          <w:szCs w:val="21"/>
          <w:highlight w:val="none"/>
        </w:rPr>
        <w:t xml:space="preserve">质，保证建设资金</w:t>
      </w:r>
      <w:r>
        <w:rPr>
          <w:rFonts w:hint="eastAsia" w:ascii="宋体" w:hAnsi="宋体" w:cs="微软雅黑"/>
          <w:sz w:val="21"/>
          <w:szCs w:val="21"/>
          <w:highlight w:val="none"/>
        </w:rPr>
        <w:t xml:space="preserve">的</w:t>
      </w:r>
      <w:r>
        <w:rPr>
          <w:rFonts w:hint="eastAsia" w:ascii="宋体" w:hAnsi="宋体" w:cs="微软雅黑"/>
          <w:spacing w:val="2"/>
          <w:sz w:val="21"/>
          <w:szCs w:val="21"/>
          <w:highlight w:val="none"/>
        </w:rPr>
        <w:t xml:space="preserve">安全和有效使用以</w:t>
      </w:r>
      <w:r>
        <w:rPr>
          <w:rFonts w:hint="eastAsia" w:ascii="宋体" w:hAnsi="宋体" w:cs="微软雅黑"/>
          <w:sz w:val="21"/>
          <w:szCs w:val="21"/>
          <w:highlight w:val="none"/>
        </w:rPr>
        <w:t xml:space="preserve">及</w:t>
      </w:r>
      <w:r>
        <w:rPr>
          <w:rFonts w:hint="eastAsia" w:ascii="宋体" w:hAnsi="宋体" w:cs="微软雅黑"/>
          <w:spacing w:val="2"/>
          <w:sz w:val="21"/>
          <w:szCs w:val="21"/>
          <w:highlight w:val="none"/>
        </w:rPr>
        <w:t xml:space="preserve">投资效益</w:t>
      </w:r>
      <w:r>
        <w:rPr>
          <w:rFonts w:hint="eastAsia" w:ascii="宋体" w:hAnsi="宋体" w:cs="微软雅黑"/>
          <w:sz w:val="21"/>
          <w:szCs w:val="21"/>
          <w:highlight w:val="none"/>
        </w:rPr>
        <w:t xml:space="preserve">，</w:t>
      </w:r>
      <w:r>
        <w:rPr>
          <w:rFonts w:hint="eastAsia" w:ascii="宋体" w:hAnsi="宋体" w:cs="微软雅黑"/>
          <w:sz w:val="21"/>
          <w:szCs w:val="21"/>
          <w:highlight w:val="none"/>
          <w:u w:val="single"/>
        </w:rPr>
        <w:t xml:space="preserve">江苏省交通运输综合行政执法监督局</w:t>
      </w:r>
      <w:r>
        <w:rPr>
          <w:rFonts w:hint="eastAsia" w:ascii="宋体" w:hAnsi="宋体" w:cs="微软雅黑"/>
          <w:sz w:val="21"/>
          <w:szCs w:val="21"/>
          <w:highlight w:val="none"/>
        </w:rPr>
        <w:t xml:space="preserve">（以下称甲方）与检测单位</w:t>
      </w:r>
      <w:r>
        <w:rPr>
          <w:rFonts w:hint="eastAsia" w:ascii="宋体" w:hAnsi="宋体" w:cs="微软雅黑"/>
          <w:sz w:val="21"/>
          <w:szCs w:val="21"/>
          <w:highlight w:val="none"/>
          <w:u w:val="single"/>
        </w:rPr>
        <w:t xml:space="preserve">       </w:t>
      </w:r>
      <w:r>
        <w:rPr>
          <w:rFonts w:hint="eastAsia" w:ascii="宋体" w:hAnsi="宋体" w:cs="微软雅黑"/>
          <w:sz w:val="21"/>
          <w:szCs w:val="21"/>
          <w:highlight w:val="none"/>
        </w:rPr>
        <w:t xml:space="preserve">（以下称乙方），特订立如下合同：</w:t>
      </w:r>
      <w:r>
        <w:rPr>
          <w:rFonts w:ascii="宋体" w:hAnsi="宋体" w:cs="微软雅黑"/>
          <w:spacing w:val="2"/>
          <w:sz w:val="21"/>
          <w:szCs w:val="21"/>
          <w:highlight w:val="none"/>
          <w:u w:val="singl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第一条甲方、乙方双方的权利和义务</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（一）严格遵守党和国家有关法律法规等有关规定。</w:t>
      </w:r>
      <w:r>
        <w:rPr>
          <w:rFonts w:ascii="宋体" w:hAnsi="宋体" w:cs="微软雅黑"/>
          <w:sz w:val="21"/>
          <w:szCs w:val="21"/>
          <w:highlight w:val="none"/>
        </w:rPr>
      </w:r>
      <w:r/>
    </w:p>
    <w:p>
      <w:pPr>
        <w:pStyle w:val="772"/>
        <w:ind w:firstLine="420"/>
        <w:jc w:val="left"/>
        <w:tabs>
          <w:tab w:val="left" w:pos="4140" w:leader="none"/>
        </w:tabs>
        <w:rPr>
          <w:rFonts w:ascii="宋体" w:hAnsi="宋体" w:cs="微软雅黑"/>
          <w:sz w:val="21"/>
          <w:szCs w:val="21"/>
          <w:highlight w:val="none"/>
        </w:rPr>
      </w:pPr>
      <w:r>
        <w:rPr>
          <w:rFonts w:hint="eastAsia" w:ascii="宋体" w:hAnsi="宋体" w:cs="微软雅黑"/>
          <w:sz w:val="21"/>
          <w:szCs w:val="21"/>
          <w:highlight w:val="none"/>
        </w:rPr>
        <w:t xml:space="preserve">（二）严格遵</w:t>
      </w:r>
      <w:r>
        <w:rPr>
          <w:rFonts w:hint="eastAsia" w:ascii="宋体" w:hAnsi="宋体" w:cs="微软雅黑"/>
          <w:spacing w:val="-1"/>
          <w:sz w:val="21"/>
          <w:szCs w:val="21"/>
          <w:highlight w:val="none"/>
        </w:rPr>
        <w:t xml:space="preserve">守</w:t>
      </w:r>
      <w:r>
        <w:rPr>
          <w:rFonts w:hint="eastAsia" w:ascii="宋体" w:hAnsi="宋体"/>
          <w:sz w:val="21"/>
          <w:szCs w:val="21"/>
          <w:highlight w:val="none"/>
          <w:u w:val="single"/>
        </w:rPr>
        <w:t xml:space="preserve">                                </w:t>
      </w:r>
      <w:r>
        <w:rPr>
          <w:rFonts w:hint="eastAsia" w:ascii="宋体" w:hAnsi="宋体" w:cs="微软雅黑"/>
          <w:sz w:val="21"/>
          <w:szCs w:val="21"/>
          <w:highlight w:val="none"/>
        </w:rPr>
        <w:t xml:space="preserve">合同文件，自觉履行合同。</w:t>
      </w:r>
      <w:r>
        <w:rPr>
          <w:rFonts w:ascii="宋体" w:hAnsi="宋体" w:cs="微软雅黑"/>
          <w:sz w:val="21"/>
          <w:szCs w:val="21"/>
          <w:highlight w:val="none"/>
        </w:rPr>
      </w:r>
      <w:r/>
    </w:p>
    <w:p>
      <w:pPr>
        <w:pStyle w:val="772"/>
        <w:ind w:firstLine="420"/>
        <w:rPr>
          <w:rFonts w:ascii="宋体" w:hAnsi="宋体" w:cs="微软雅黑"/>
          <w:sz w:val="21"/>
          <w:szCs w:val="21"/>
          <w:highlight w:val="none"/>
        </w:rPr>
      </w:pPr>
      <w:r>
        <w:rPr>
          <w:rFonts w:hint="eastAsia" w:ascii="宋体" w:hAnsi="宋体" w:cs="微软雅黑"/>
          <w:sz w:val="21"/>
          <w:szCs w:val="21"/>
          <w:highlight w:val="none"/>
        </w:rPr>
        <w:t xml:space="preserve">（三</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双方的业</w:t>
      </w:r>
      <w:r>
        <w:rPr>
          <w:rFonts w:hint="eastAsia" w:ascii="宋体" w:hAnsi="宋体" w:cs="微软雅黑"/>
          <w:spacing w:val="2"/>
          <w:sz w:val="21"/>
          <w:szCs w:val="21"/>
          <w:highlight w:val="none"/>
        </w:rPr>
        <w:t xml:space="preserve">务</w:t>
      </w:r>
      <w:r>
        <w:rPr>
          <w:rFonts w:hint="eastAsia" w:ascii="宋体" w:hAnsi="宋体" w:cs="微软雅黑"/>
          <w:sz w:val="21"/>
          <w:szCs w:val="21"/>
          <w:highlight w:val="none"/>
        </w:rPr>
        <w:t xml:space="preserve">活动坚持</w:t>
      </w:r>
      <w:r>
        <w:rPr>
          <w:rFonts w:hint="eastAsia" w:ascii="宋体" w:hAnsi="宋体" w:cs="微软雅黑"/>
          <w:spacing w:val="2"/>
          <w:sz w:val="21"/>
          <w:szCs w:val="21"/>
          <w:highlight w:val="none"/>
        </w:rPr>
        <w:t xml:space="preserve">公</w:t>
      </w:r>
      <w:r>
        <w:rPr>
          <w:rFonts w:hint="eastAsia" w:ascii="宋体" w:hAnsi="宋体" w:cs="微软雅黑"/>
          <w:sz w:val="21"/>
          <w:szCs w:val="21"/>
          <w:highlight w:val="none"/>
        </w:rPr>
        <w:t xml:space="preserve">开、公</w:t>
      </w:r>
      <w:r>
        <w:rPr>
          <w:rFonts w:hint="eastAsia" w:ascii="宋体" w:hAnsi="宋体" w:cs="微软雅黑"/>
          <w:spacing w:val="2"/>
          <w:sz w:val="21"/>
          <w:szCs w:val="21"/>
          <w:highlight w:val="none"/>
        </w:rPr>
        <w:t xml:space="preserve">正</w:t>
      </w:r>
      <w:r>
        <w:rPr>
          <w:rFonts w:hint="eastAsia" w:ascii="宋体" w:hAnsi="宋体" w:cs="微软雅黑"/>
          <w:sz w:val="21"/>
          <w:szCs w:val="21"/>
          <w:highlight w:val="none"/>
        </w:rPr>
        <w:t xml:space="preserve">、诚信、</w:t>
      </w:r>
      <w:r>
        <w:rPr>
          <w:rFonts w:hint="eastAsia" w:ascii="宋体" w:hAnsi="宋体" w:cs="微软雅黑"/>
          <w:spacing w:val="2"/>
          <w:sz w:val="21"/>
          <w:szCs w:val="21"/>
          <w:highlight w:val="none"/>
        </w:rPr>
        <w:t xml:space="preserve">透</w:t>
      </w:r>
      <w:r>
        <w:rPr>
          <w:rFonts w:hint="eastAsia" w:ascii="宋体" w:hAnsi="宋体" w:cs="微软雅黑"/>
          <w:sz w:val="21"/>
          <w:szCs w:val="21"/>
          <w:highlight w:val="none"/>
        </w:rPr>
        <w:t xml:space="preserve">明的原则</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除法律认</w:t>
      </w:r>
      <w:r>
        <w:rPr>
          <w:rFonts w:hint="eastAsia" w:ascii="宋体" w:hAnsi="宋体" w:cs="微软雅黑"/>
          <w:spacing w:val="2"/>
          <w:sz w:val="21"/>
          <w:szCs w:val="21"/>
          <w:highlight w:val="none"/>
        </w:rPr>
        <w:t xml:space="preserve">定</w:t>
      </w:r>
      <w:r>
        <w:rPr>
          <w:rFonts w:hint="eastAsia" w:ascii="宋体" w:hAnsi="宋体" w:cs="微软雅黑"/>
          <w:sz w:val="21"/>
          <w:szCs w:val="21"/>
          <w:highlight w:val="none"/>
        </w:rPr>
        <w:t xml:space="preserve">的商业</w:t>
      </w:r>
      <w:r>
        <w:rPr>
          <w:rFonts w:hint="eastAsia" w:ascii="宋体" w:hAnsi="宋体" w:cs="微软雅黑"/>
          <w:spacing w:val="2"/>
          <w:sz w:val="21"/>
          <w:szCs w:val="21"/>
          <w:highlight w:val="none"/>
        </w:rPr>
        <w:t xml:space="preserve">秘密和合</w:t>
      </w:r>
      <w:r>
        <w:rPr>
          <w:rFonts w:hint="eastAsia" w:ascii="宋体" w:hAnsi="宋体" w:cs="微软雅黑"/>
          <w:sz w:val="21"/>
          <w:szCs w:val="21"/>
          <w:highlight w:val="none"/>
        </w:rPr>
        <w:t xml:space="preserve">同</w:t>
      </w:r>
      <w:r>
        <w:rPr>
          <w:rFonts w:hint="eastAsia" w:ascii="宋体" w:hAnsi="宋体" w:cs="微软雅黑"/>
          <w:spacing w:val="2"/>
          <w:sz w:val="21"/>
          <w:szCs w:val="21"/>
          <w:highlight w:val="none"/>
        </w:rPr>
        <w:t xml:space="preserve">文件另有规定之外</w:t>
      </w:r>
      <w:r>
        <w:rPr>
          <w:rFonts w:hint="eastAsia" w:ascii="宋体" w:hAnsi="宋体" w:cs="微软雅黑"/>
          <w:sz w:val="21"/>
          <w:szCs w:val="21"/>
          <w:highlight w:val="none"/>
        </w:rPr>
        <w:t xml:space="preserve">）</w:t>
      </w:r>
      <w:r>
        <w:rPr>
          <w:rFonts w:hint="eastAsia" w:ascii="宋体" w:hAnsi="宋体" w:cs="微软雅黑"/>
          <w:spacing w:val="2"/>
          <w:sz w:val="21"/>
          <w:szCs w:val="21"/>
          <w:highlight w:val="none"/>
        </w:rPr>
        <w:t xml:space="preserve">，不得损害国家和</w:t>
      </w:r>
      <w:r>
        <w:rPr>
          <w:rFonts w:hint="eastAsia" w:ascii="宋体" w:hAnsi="宋体" w:cs="微软雅黑"/>
          <w:sz w:val="21"/>
          <w:szCs w:val="21"/>
          <w:highlight w:val="none"/>
        </w:rPr>
        <w:t xml:space="preserve">集</w:t>
      </w:r>
      <w:r>
        <w:rPr>
          <w:rFonts w:hint="eastAsia" w:ascii="宋体" w:hAnsi="宋体" w:cs="微软雅黑"/>
          <w:spacing w:val="2"/>
          <w:sz w:val="21"/>
          <w:szCs w:val="21"/>
          <w:highlight w:val="none"/>
        </w:rPr>
        <w:t xml:space="preserve">体利益，违反工程建</w:t>
      </w:r>
      <w:r>
        <w:rPr>
          <w:rFonts w:hint="eastAsia" w:ascii="宋体" w:hAnsi="宋体" w:cs="微软雅黑"/>
          <w:sz w:val="21"/>
          <w:szCs w:val="21"/>
          <w:highlight w:val="none"/>
        </w:rPr>
        <w:t xml:space="preserve">设</w:t>
      </w:r>
      <w:r>
        <w:rPr>
          <w:rFonts w:hint="eastAsia" w:ascii="宋体" w:hAnsi="宋体" w:cs="微软雅黑"/>
          <w:spacing w:val="2"/>
          <w:sz w:val="21"/>
          <w:szCs w:val="21"/>
          <w:highlight w:val="none"/>
        </w:rPr>
        <w:t xml:space="preserve">管理规章</w:t>
      </w:r>
      <w:r>
        <w:rPr>
          <w:rFonts w:hint="eastAsia" w:ascii="宋体" w:hAnsi="宋体" w:cs="微软雅黑"/>
          <w:sz w:val="21"/>
          <w:szCs w:val="21"/>
          <w:highlight w:val="none"/>
        </w:rPr>
        <w:t xml:space="preserve">制度。</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（四</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建立健全</w:t>
      </w:r>
      <w:r>
        <w:rPr>
          <w:rFonts w:hint="eastAsia" w:ascii="宋体" w:hAnsi="宋体" w:cs="微软雅黑"/>
          <w:spacing w:val="2"/>
          <w:sz w:val="21"/>
          <w:szCs w:val="21"/>
          <w:highlight w:val="none"/>
        </w:rPr>
        <w:t xml:space="preserve">廉</w:t>
      </w:r>
      <w:r>
        <w:rPr>
          <w:rFonts w:hint="eastAsia" w:ascii="宋体" w:hAnsi="宋体" w:cs="微软雅黑"/>
          <w:sz w:val="21"/>
          <w:szCs w:val="21"/>
          <w:highlight w:val="none"/>
        </w:rPr>
        <w:t xml:space="preserve">政制度，</w:t>
      </w:r>
      <w:r>
        <w:rPr>
          <w:rFonts w:hint="eastAsia" w:ascii="宋体" w:hAnsi="宋体" w:cs="微软雅黑"/>
          <w:spacing w:val="2"/>
          <w:sz w:val="21"/>
          <w:szCs w:val="21"/>
          <w:highlight w:val="none"/>
        </w:rPr>
        <w:t xml:space="preserve">开</w:t>
      </w:r>
      <w:r>
        <w:rPr>
          <w:rFonts w:hint="eastAsia" w:ascii="宋体" w:hAnsi="宋体" w:cs="微软雅黑"/>
          <w:sz w:val="21"/>
          <w:szCs w:val="21"/>
          <w:highlight w:val="none"/>
        </w:rPr>
        <w:t xml:space="preserve">展廉政</w:t>
      </w:r>
      <w:r>
        <w:rPr>
          <w:rFonts w:hint="eastAsia" w:ascii="宋体" w:hAnsi="宋体" w:cs="微软雅黑"/>
          <w:spacing w:val="2"/>
          <w:sz w:val="21"/>
          <w:szCs w:val="21"/>
          <w:highlight w:val="none"/>
        </w:rPr>
        <w:t xml:space="preserve">教</w:t>
      </w:r>
      <w:r>
        <w:rPr>
          <w:rFonts w:hint="eastAsia" w:ascii="宋体" w:hAnsi="宋体" w:cs="微软雅黑"/>
          <w:sz w:val="21"/>
          <w:szCs w:val="21"/>
          <w:highlight w:val="none"/>
        </w:rPr>
        <w:t xml:space="preserve">育，设立</w:t>
      </w:r>
      <w:r>
        <w:rPr>
          <w:rFonts w:hint="eastAsia" w:ascii="宋体" w:hAnsi="宋体" w:cs="微软雅黑"/>
          <w:spacing w:val="2"/>
          <w:sz w:val="21"/>
          <w:szCs w:val="21"/>
          <w:highlight w:val="none"/>
        </w:rPr>
        <w:t xml:space="preserve">廉</w:t>
      </w:r>
      <w:r>
        <w:rPr>
          <w:rFonts w:hint="eastAsia" w:ascii="宋体" w:hAnsi="宋体" w:cs="微软雅黑"/>
          <w:sz w:val="21"/>
          <w:szCs w:val="21"/>
          <w:highlight w:val="none"/>
        </w:rPr>
        <w:t xml:space="preserve">政告示牌</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公布举报</w:t>
      </w:r>
      <w:r>
        <w:rPr>
          <w:rFonts w:hint="eastAsia" w:ascii="宋体" w:hAnsi="宋体" w:cs="微软雅黑"/>
          <w:spacing w:val="2"/>
          <w:sz w:val="21"/>
          <w:szCs w:val="21"/>
          <w:highlight w:val="none"/>
        </w:rPr>
        <w:t xml:space="preserve">电</w:t>
      </w:r>
      <w:r>
        <w:rPr>
          <w:rFonts w:hint="eastAsia" w:ascii="宋体" w:hAnsi="宋体" w:cs="微软雅黑"/>
          <w:sz w:val="21"/>
          <w:szCs w:val="21"/>
          <w:highlight w:val="none"/>
        </w:rPr>
        <w:t xml:space="preserve">话，监督并认真查处违法违纪行为。</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（五</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发现对方</w:t>
      </w:r>
      <w:r>
        <w:rPr>
          <w:rFonts w:hint="eastAsia" w:ascii="宋体" w:hAnsi="宋体" w:cs="微软雅黑"/>
          <w:spacing w:val="2"/>
          <w:sz w:val="21"/>
          <w:szCs w:val="21"/>
          <w:highlight w:val="none"/>
        </w:rPr>
        <w:t xml:space="preserve">在</w:t>
      </w:r>
      <w:r>
        <w:rPr>
          <w:rFonts w:hint="eastAsia" w:ascii="宋体" w:hAnsi="宋体" w:cs="微软雅黑"/>
          <w:sz w:val="21"/>
          <w:szCs w:val="21"/>
          <w:highlight w:val="none"/>
        </w:rPr>
        <w:t xml:space="preserve">业务活动</w:t>
      </w:r>
      <w:r>
        <w:rPr>
          <w:rFonts w:hint="eastAsia" w:ascii="宋体" w:hAnsi="宋体" w:cs="微软雅黑"/>
          <w:spacing w:val="2"/>
          <w:sz w:val="21"/>
          <w:szCs w:val="21"/>
          <w:highlight w:val="none"/>
        </w:rPr>
        <w:t xml:space="preserve">中</w:t>
      </w:r>
      <w:r>
        <w:rPr>
          <w:rFonts w:hint="eastAsia" w:ascii="宋体" w:hAnsi="宋体" w:cs="微软雅黑"/>
          <w:sz w:val="21"/>
          <w:szCs w:val="21"/>
          <w:highlight w:val="none"/>
        </w:rPr>
        <w:t xml:space="preserve">有违反</w:t>
      </w:r>
      <w:r>
        <w:rPr>
          <w:rFonts w:hint="eastAsia" w:ascii="宋体" w:hAnsi="宋体" w:cs="微软雅黑"/>
          <w:spacing w:val="2"/>
          <w:sz w:val="21"/>
          <w:szCs w:val="21"/>
          <w:highlight w:val="none"/>
        </w:rPr>
        <w:t xml:space="preserve">廉</w:t>
      </w:r>
      <w:r>
        <w:rPr>
          <w:rFonts w:hint="eastAsia" w:ascii="宋体" w:hAnsi="宋体" w:cs="微软雅黑"/>
          <w:sz w:val="21"/>
          <w:szCs w:val="21"/>
          <w:highlight w:val="none"/>
        </w:rPr>
        <w:t xml:space="preserve">政规定的</w:t>
      </w:r>
      <w:r>
        <w:rPr>
          <w:rFonts w:hint="eastAsia" w:ascii="宋体" w:hAnsi="宋体" w:cs="微软雅黑"/>
          <w:spacing w:val="2"/>
          <w:sz w:val="21"/>
          <w:szCs w:val="21"/>
          <w:highlight w:val="none"/>
        </w:rPr>
        <w:t xml:space="preserve">行</w:t>
      </w:r>
      <w:r>
        <w:rPr>
          <w:rFonts w:hint="eastAsia" w:ascii="宋体" w:hAnsi="宋体" w:cs="微软雅黑"/>
          <w:sz w:val="21"/>
          <w:szCs w:val="21"/>
          <w:highlight w:val="none"/>
        </w:rPr>
        <w:t xml:space="preserve">为，有及</w:t>
      </w:r>
      <w:r>
        <w:rPr>
          <w:rFonts w:hint="eastAsia" w:ascii="宋体" w:hAnsi="宋体" w:cs="微软雅黑"/>
          <w:spacing w:val="2"/>
          <w:sz w:val="21"/>
          <w:szCs w:val="21"/>
          <w:highlight w:val="none"/>
        </w:rPr>
        <w:t xml:space="preserve">时</w:t>
      </w:r>
      <w:r>
        <w:rPr>
          <w:rFonts w:hint="eastAsia" w:ascii="宋体" w:hAnsi="宋体" w:cs="微软雅黑"/>
          <w:sz w:val="21"/>
          <w:szCs w:val="21"/>
          <w:highlight w:val="none"/>
        </w:rPr>
        <w:t xml:space="preserve">提醒对方</w:t>
      </w:r>
      <w:r>
        <w:rPr>
          <w:rFonts w:hint="eastAsia" w:ascii="宋体" w:hAnsi="宋体" w:cs="微软雅黑"/>
          <w:spacing w:val="2"/>
          <w:sz w:val="21"/>
          <w:szCs w:val="21"/>
          <w:highlight w:val="none"/>
        </w:rPr>
        <w:t xml:space="preserve">纠</w:t>
      </w:r>
      <w:r>
        <w:rPr>
          <w:rFonts w:hint="eastAsia" w:ascii="宋体" w:hAnsi="宋体" w:cs="微软雅黑"/>
          <w:sz w:val="21"/>
          <w:szCs w:val="21"/>
          <w:highlight w:val="none"/>
        </w:rPr>
        <w:t xml:space="preserve">正的权利和义务。</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（六</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发现对方</w:t>
      </w:r>
      <w:r>
        <w:rPr>
          <w:rFonts w:hint="eastAsia" w:ascii="宋体" w:hAnsi="宋体" w:cs="微软雅黑"/>
          <w:spacing w:val="2"/>
          <w:sz w:val="21"/>
          <w:szCs w:val="21"/>
          <w:highlight w:val="none"/>
        </w:rPr>
        <w:t xml:space="preserve">严</w:t>
      </w:r>
      <w:r>
        <w:rPr>
          <w:rFonts w:hint="eastAsia" w:ascii="宋体" w:hAnsi="宋体" w:cs="微软雅黑"/>
          <w:sz w:val="21"/>
          <w:szCs w:val="21"/>
          <w:highlight w:val="none"/>
        </w:rPr>
        <w:t xml:space="preserve">重违反本</w:t>
      </w:r>
      <w:r>
        <w:rPr>
          <w:rFonts w:hint="eastAsia" w:ascii="宋体" w:hAnsi="宋体" w:cs="微软雅黑"/>
          <w:spacing w:val="2"/>
          <w:sz w:val="21"/>
          <w:szCs w:val="21"/>
          <w:highlight w:val="none"/>
        </w:rPr>
        <w:t xml:space="preserve">合</w:t>
      </w:r>
      <w:r>
        <w:rPr>
          <w:rFonts w:hint="eastAsia" w:ascii="宋体" w:hAnsi="宋体" w:cs="微软雅黑"/>
          <w:sz w:val="21"/>
          <w:szCs w:val="21"/>
          <w:highlight w:val="none"/>
        </w:rPr>
        <w:t xml:space="preserve">同义务</w:t>
      </w:r>
      <w:r>
        <w:rPr>
          <w:rFonts w:hint="eastAsia" w:ascii="宋体" w:hAnsi="宋体" w:cs="微软雅黑"/>
          <w:spacing w:val="2"/>
          <w:sz w:val="21"/>
          <w:szCs w:val="21"/>
          <w:highlight w:val="none"/>
        </w:rPr>
        <w:t xml:space="preserve">条</w:t>
      </w:r>
      <w:r>
        <w:rPr>
          <w:rFonts w:hint="eastAsia" w:ascii="宋体" w:hAnsi="宋体" w:cs="微软雅黑"/>
          <w:sz w:val="21"/>
          <w:szCs w:val="21"/>
          <w:highlight w:val="none"/>
        </w:rPr>
        <w:t xml:space="preserve">款的行为</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有向其上</w:t>
      </w:r>
      <w:r>
        <w:rPr>
          <w:rFonts w:hint="eastAsia" w:ascii="宋体" w:hAnsi="宋体" w:cs="微软雅黑"/>
          <w:spacing w:val="2"/>
          <w:sz w:val="21"/>
          <w:szCs w:val="21"/>
          <w:highlight w:val="none"/>
        </w:rPr>
        <w:t xml:space="preserve">级</w:t>
      </w:r>
      <w:r>
        <w:rPr>
          <w:rFonts w:hint="eastAsia" w:ascii="宋体" w:hAnsi="宋体" w:cs="微软雅黑"/>
          <w:sz w:val="21"/>
          <w:szCs w:val="21"/>
          <w:highlight w:val="none"/>
        </w:rPr>
        <w:t xml:space="preserve">有关部门</w:t>
      </w:r>
      <w:r>
        <w:rPr>
          <w:rFonts w:hint="eastAsia" w:ascii="宋体" w:hAnsi="宋体" w:cs="微软雅黑"/>
          <w:spacing w:val="2"/>
          <w:sz w:val="21"/>
          <w:szCs w:val="21"/>
          <w:highlight w:val="none"/>
        </w:rPr>
        <w:t xml:space="preserve">举</w:t>
      </w:r>
      <w:r>
        <w:rPr>
          <w:rFonts w:hint="eastAsia" w:ascii="宋体" w:hAnsi="宋体" w:cs="微软雅黑"/>
          <w:sz w:val="21"/>
          <w:szCs w:val="21"/>
          <w:highlight w:val="none"/>
        </w:rPr>
        <w:t xml:space="preserve">报、建议给予处理并要求告之处理结果的权利。</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第二条甲方的义务</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（一）甲方及其工作人员不得索要或接受乙方的礼金、有价证券和贵重物品，不得在乙方报销任何应由甲方或个人支付的费用等。</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（二）甲方工作人员不得参加乙方安排的超标准宴请和娱乐活动；不得接受乙方提供的通讯工具、交通工具和高档办公用品等。</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（三）甲方及其工作人员不得要求或者接受乙方为其住房装修、婚丧嫁娶活动、配偶子女的工作安排以及出国出境、旅游等提供方便等。</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（四）甲方及其工作人员不得以任何理由向乙方推荐包单位，不得要求乙方购买合同规定外的材料和设备。</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第三条乙方义务</w:t>
      </w:r>
      <w:r>
        <w:rPr>
          <w:rFonts w:ascii="宋体" w:hAnsi="宋体" w:cs="微软雅黑"/>
          <w:sz w:val="21"/>
          <w:szCs w:val="21"/>
          <w:highlight w:val="none"/>
        </w:rPr>
      </w:r>
      <w:r/>
    </w:p>
    <w:p>
      <w:pPr>
        <w:pStyle w:val="772"/>
        <w:ind w:firstLine="420"/>
        <w:jc w:val="left"/>
        <w:tabs>
          <w:tab w:val="left" w:pos="820" w:leader="none"/>
          <w:tab w:val="left" w:pos="1540" w:leader="none"/>
        </w:tabs>
        <w:rPr>
          <w:rFonts w:ascii="宋体" w:hAnsi="宋体" w:cs="微软雅黑"/>
          <w:sz w:val="21"/>
          <w:szCs w:val="21"/>
          <w:highlight w:val="none"/>
        </w:rPr>
      </w:pPr>
      <w:r>
        <w:rPr>
          <w:rFonts w:hint="eastAsia" w:ascii="宋体" w:hAnsi="宋体" w:cs="微软雅黑"/>
          <w:sz w:val="21"/>
          <w:szCs w:val="21"/>
          <w:highlight w:val="none"/>
        </w:rPr>
        <w:t xml:space="preserve">（一）乙方不得</w:t>
      </w:r>
      <w:r>
        <w:rPr>
          <w:rFonts w:hint="eastAsia" w:ascii="宋体" w:hAnsi="宋体" w:cs="微软雅黑"/>
          <w:spacing w:val="2"/>
          <w:sz w:val="21"/>
          <w:szCs w:val="21"/>
          <w:highlight w:val="none"/>
        </w:rPr>
        <w:t xml:space="preserve">以</w:t>
      </w:r>
      <w:r>
        <w:rPr>
          <w:rFonts w:hint="eastAsia" w:ascii="宋体" w:hAnsi="宋体" w:cs="微软雅黑"/>
          <w:sz w:val="21"/>
          <w:szCs w:val="21"/>
          <w:highlight w:val="none"/>
        </w:rPr>
        <w:t xml:space="preserve">任何理由</w:t>
      </w:r>
      <w:r>
        <w:rPr>
          <w:rFonts w:hint="eastAsia" w:ascii="宋体" w:hAnsi="宋体" w:cs="微软雅黑"/>
          <w:spacing w:val="2"/>
          <w:sz w:val="21"/>
          <w:szCs w:val="21"/>
          <w:highlight w:val="none"/>
        </w:rPr>
        <w:t xml:space="preserve">向</w:t>
      </w:r>
      <w:r>
        <w:rPr>
          <w:rFonts w:hint="eastAsia" w:ascii="宋体" w:hAnsi="宋体" w:cs="微软雅黑"/>
          <w:sz w:val="21"/>
          <w:szCs w:val="21"/>
          <w:highlight w:val="none"/>
        </w:rPr>
        <w:t xml:space="preserve">甲</w:t>
      </w:r>
      <w:r>
        <w:rPr>
          <w:rFonts w:hint="eastAsia" w:ascii="宋体" w:hAnsi="宋体" w:cs="微软雅黑"/>
          <w:spacing w:val="2"/>
          <w:sz w:val="21"/>
          <w:szCs w:val="21"/>
          <w:highlight w:val="none"/>
        </w:rPr>
        <w:t xml:space="preserve">方</w:t>
      </w:r>
      <w:r>
        <w:rPr>
          <w:rFonts w:hint="eastAsia" w:ascii="宋体" w:hAnsi="宋体" w:cs="微软雅黑"/>
          <w:sz w:val="21"/>
          <w:szCs w:val="21"/>
          <w:highlight w:val="none"/>
        </w:rPr>
        <w:t xml:space="preserve">及其</w:t>
      </w:r>
      <w:r>
        <w:rPr>
          <w:rFonts w:hint="eastAsia" w:ascii="宋体" w:hAnsi="宋体" w:cs="微软雅黑"/>
          <w:spacing w:val="2"/>
          <w:sz w:val="21"/>
          <w:szCs w:val="21"/>
          <w:highlight w:val="none"/>
        </w:rPr>
        <w:t xml:space="preserve">工</w:t>
      </w:r>
      <w:r>
        <w:rPr>
          <w:rFonts w:hint="eastAsia" w:ascii="宋体" w:hAnsi="宋体" w:cs="微软雅黑"/>
          <w:sz w:val="21"/>
          <w:szCs w:val="21"/>
          <w:highlight w:val="none"/>
        </w:rPr>
        <w:t xml:space="preserve">作人员行</w:t>
      </w:r>
      <w:r>
        <w:rPr>
          <w:rFonts w:hint="eastAsia" w:ascii="宋体" w:hAnsi="宋体" w:cs="微软雅黑"/>
          <w:spacing w:val="2"/>
          <w:sz w:val="21"/>
          <w:szCs w:val="21"/>
          <w:highlight w:val="none"/>
        </w:rPr>
        <w:t xml:space="preserve">贿</w:t>
      </w:r>
      <w:r>
        <w:rPr>
          <w:rFonts w:hint="eastAsia" w:ascii="宋体" w:hAnsi="宋体" w:cs="微软雅黑"/>
          <w:sz w:val="21"/>
          <w:szCs w:val="21"/>
          <w:highlight w:val="none"/>
        </w:rPr>
        <w:t xml:space="preserve">或馈赠礼</w:t>
      </w:r>
      <w:r>
        <w:rPr>
          <w:rFonts w:hint="eastAsia" w:ascii="宋体" w:hAnsi="宋体" w:cs="微软雅黑"/>
          <w:spacing w:val="2"/>
          <w:sz w:val="21"/>
          <w:szCs w:val="21"/>
          <w:highlight w:val="none"/>
        </w:rPr>
        <w:t xml:space="preserve">金</w:t>
      </w:r>
      <w:r>
        <w:rPr>
          <w:rFonts w:hint="eastAsia" w:ascii="宋体" w:hAnsi="宋体" w:cs="微软雅黑"/>
          <w:sz w:val="21"/>
          <w:szCs w:val="21"/>
          <w:highlight w:val="none"/>
        </w:rPr>
        <w:t xml:space="preserve">、有价</w:t>
      </w:r>
      <w:r>
        <w:rPr>
          <w:rFonts w:hint="eastAsia" w:ascii="宋体" w:hAnsi="宋体" w:cs="微软雅黑"/>
          <w:spacing w:val="2"/>
          <w:sz w:val="21"/>
          <w:szCs w:val="21"/>
          <w:highlight w:val="none"/>
        </w:rPr>
        <w:t xml:space="preserve">证</w:t>
      </w:r>
      <w:r>
        <w:rPr>
          <w:rFonts w:hint="eastAsia" w:ascii="宋体" w:hAnsi="宋体" w:cs="微软雅黑"/>
          <w:sz w:val="21"/>
          <w:szCs w:val="21"/>
          <w:highlight w:val="none"/>
        </w:rPr>
        <w:t xml:space="preserve">券、贵重礼品。</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（二）乙方不得</w:t>
      </w:r>
      <w:r>
        <w:rPr>
          <w:rFonts w:hint="eastAsia" w:ascii="宋体" w:hAnsi="宋体" w:cs="微软雅黑"/>
          <w:spacing w:val="2"/>
          <w:sz w:val="21"/>
          <w:szCs w:val="21"/>
          <w:highlight w:val="none"/>
        </w:rPr>
        <w:t xml:space="preserve">以</w:t>
      </w:r>
      <w:r>
        <w:rPr>
          <w:rFonts w:hint="eastAsia" w:ascii="宋体" w:hAnsi="宋体" w:cs="微软雅黑"/>
          <w:sz w:val="21"/>
          <w:szCs w:val="21"/>
          <w:highlight w:val="none"/>
        </w:rPr>
        <w:t xml:space="preserve">任何名义</w:t>
      </w:r>
      <w:r>
        <w:rPr>
          <w:rFonts w:hint="eastAsia" w:ascii="宋体" w:hAnsi="宋体" w:cs="微软雅黑"/>
          <w:spacing w:val="2"/>
          <w:sz w:val="21"/>
          <w:szCs w:val="21"/>
          <w:highlight w:val="none"/>
        </w:rPr>
        <w:t xml:space="preserve">为</w:t>
      </w:r>
      <w:r>
        <w:rPr>
          <w:rFonts w:hint="eastAsia" w:ascii="宋体" w:hAnsi="宋体" w:cs="微软雅黑"/>
          <w:sz w:val="21"/>
          <w:szCs w:val="21"/>
          <w:highlight w:val="none"/>
        </w:rPr>
        <w:t xml:space="preserve">甲</w:t>
      </w:r>
      <w:r>
        <w:rPr>
          <w:rFonts w:hint="eastAsia" w:ascii="宋体" w:hAnsi="宋体" w:cs="微软雅黑"/>
          <w:spacing w:val="2"/>
          <w:sz w:val="21"/>
          <w:szCs w:val="21"/>
          <w:highlight w:val="none"/>
        </w:rPr>
        <w:t xml:space="preserve">方</w:t>
      </w:r>
      <w:r>
        <w:rPr>
          <w:rFonts w:hint="eastAsia" w:ascii="宋体" w:hAnsi="宋体" w:cs="微软雅黑"/>
          <w:sz w:val="21"/>
          <w:szCs w:val="21"/>
          <w:highlight w:val="none"/>
        </w:rPr>
        <w:t xml:space="preserve">及其</w:t>
      </w:r>
      <w:r>
        <w:rPr>
          <w:rFonts w:hint="eastAsia" w:ascii="宋体" w:hAnsi="宋体" w:cs="微软雅黑"/>
          <w:spacing w:val="2"/>
          <w:sz w:val="21"/>
          <w:szCs w:val="21"/>
          <w:highlight w:val="none"/>
        </w:rPr>
        <w:t xml:space="preserve">工</w:t>
      </w:r>
      <w:r>
        <w:rPr>
          <w:rFonts w:hint="eastAsia" w:ascii="宋体" w:hAnsi="宋体" w:cs="微软雅黑"/>
          <w:sz w:val="21"/>
          <w:szCs w:val="21"/>
          <w:highlight w:val="none"/>
        </w:rPr>
        <w:t xml:space="preserve">作人员报</w:t>
      </w:r>
      <w:r>
        <w:rPr>
          <w:rFonts w:hint="eastAsia" w:ascii="宋体" w:hAnsi="宋体" w:cs="微软雅黑"/>
          <w:spacing w:val="2"/>
          <w:sz w:val="21"/>
          <w:szCs w:val="21"/>
          <w:highlight w:val="none"/>
        </w:rPr>
        <w:t xml:space="preserve">销</w:t>
      </w:r>
      <w:r>
        <w:rPr>
          <w:rFonts w:hint="eastAsia" w:ascii="宋体" w:hAnsi="宋体" w:cs="微软雅黑"/>
          <w:sz w:val="21"/>
          <w:szCs w:val="21"/>
          <w:highlight w:val="none"/>
        </w:rPr>
        <w:t xml:space="preserve">应由甲方单位</w:t>
      </w:r>
      <w:r>
        <w:rPr>
          <w:rFonts w:hint="eastAsia" w:ascii="宋体" w:hAnsi="宋体" w:cs="微软雅黑"/>
          <w:spacing w:val="2"/>
          <w:sz w:val="21"/>
          <w:szCs w:val="21"/>
          <w:highlight w:val="none"/>
        </w:rPr>
        <w:t xml:space="preserve">或</w:t>
      </w:r>
      <w:r>
        <w:rPr>
          <w:rFonts w:hint="eastAsia" w:ascii="宋体" w:hAnsi="宋体" w:cs="微软雅黑"/>
          <w:sz w:val="21"/>
          <w:szCs w:val="21"/>
          <w:highlight w:val="none"/>
        </w:rPr>
        <w:t xml:space="preserve">个人支付的任何费用。</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（三）乙方不得以任何理由安排甲方工作人员参加超标准宴请及娱乐活动。</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（四）乙方不得</w:t>
      </w:r>
      <w:r>
        <w:rPr>
          <w:rFonts w:hint="eastAsia" w:ascii="宋体" w:hAnsi="宋体" w:cs="微软雅黑"/>
          <w:spacing w:val="2"/>
          <w:sz w:val="21"/>
          <w:szCs w:val="21"/>
          <w:highlight w:val="none"/>
        </w:rPr>
        <w:t xml:space="preserve">为</w:t>
      </w:r>
      <w:r>
        <w:rPr>
          <w:rFonts w:hint="eastAsia" w:ascii="宋体" w:hAnsi="宋体" w:cs="微软雅黑"/>
          <w:sz w:val="21"/>
          <w:szCs w:val="21"/>
          <w:highlight w:val="none"/>
        </w:rPr>
        <w:t xml:space="preserve">甲</w:t>
      </w:r>
      <w:r>
        <w:rPr>
          <w:rFonts w:hint="eastAsia" w:ascii="宋体" w:hAnsi="宋体" w:cs="微软雅黑"/>
          <w:spacing w:val="2"/>
          <w:sz w:val="21"/>
          <w:szCs w:val="21"/>
          <w:highlight w:val="none"/>
        </w:rPr>
        <w:t xml:space="preserve">方</w:t>
      </w:r>
      <w:r>
        <w:rPr>
          <w:rFonts w:hint="eastAsia" w:ascii="宋体" w:hAnsi="宋体" w:cs="微软雅黑"/>
          <w:sz w:val="21"/>
          <w:szCs w:val="21"/>
          <w:highlight w:val="none"/>
        </w:rPr>
        <w:t xml:space="preserve">单位</w:t>
      </w:r>
      <w:r>
        <w:rPr>
          <w:rFonts w:hint="eastAsia" w:ascii="宋体" w:hAnsi="宋体" w:cs="微软雅黑"/>
          <w:spacing w:val="2"/>
          <w:sz w:val="21"/>
          <w:szCs w:val="21"/>
          <w:highlight w:val="none"/>
        </w:rPr>
        <w:t xml:space="preserve">和</w:t>
      </w:r>
      <w:r>
        <w:rPr>
          <w:rFonts w:hint="eastAsia" w:ascii="宋体" w:hAnsi="宋体" w:cs="微软雅黑"/>
          <w:sz w:val="21"/>
          <w:szCs w:val="21"/>
          <w:highlight w:val="none"/>
        </w:rPr>
        <w:t xml:space="preserve">个人购置</w:t>
      </w:r>
      <w:r>
        <w:rPr>
          <w:rFonts w:hint="eastAsia" w:ascii="宋体" w:hAnsi="宋体" w:cs="微软雅黑"/>
          <w:spacing w:val="2"/>
          <w:sz w:val="21"/>
          <w:szCs w:val="21"/>
          <w:highlight w:val="none"/>
        </w:rPr>
        <w:t xml:space="preserve">或</w:t>
      </w:r>
      <w:r>
        <w:rPr>
          <w:rFonts w:hint="eastAsia" w:ascii="宋体" w:hAnsi="宋体" w:cs="微软雅黑"/>
          <w:sz w:val="21"/>
          <w:szCs w:val="21"/>
          <w:highlight w:val="none"/>
        </w:rPr>
        <w:t xml:space="preserve">提供通讯</w:t>
      </w:r>
      <w:r>
        <w:rPr>
          <w:rFonts w:hint="eastAsia" w:ascii="宋体" w:hAnsi="宋体" w:cs="微软雅黑"/>
          <w:spacing w:val="2"/>
          <w:sz w:val="21"/>
          <w:szCs w:val="21"/>
          <w:highlight w:val="none"/>
        </w:rPr>
        <w:t xml:space="preserve">工</w:t>
      </w:r>
      <w:r>
        <w:rPr>
          <w:rFonts w:hint="eastAsia" w:ascii="宋体" w:hAnsi="宋体" w:cs="微软雅黑"/>
          <w:sz w:val="21"/>
          <w:szCs w:val="21"/>
          <w:highlight w:val="none"/>
        </w:rPr>
        <w:t xml:space="preserve">具、交</w:t>
      </w:r>
      <w:r>
        <w:rPr>
          <w:rFonts w:hint="eastAsia" w:ascii="宋体" w:hAnsi="宋体" w:cs="微软雅黑"/>
          <w:spacing w:val="2"/>
          <w:sz w:val="21"/>
          <w:szCs w:val="21"/>
          <w:highlight w:val="none"/>
        </w:rPr>
        <w:t xml:space="preserve">通</w:t>
      </w:r>
      <w:r>
        <w:rPr>
          <w:rFonts w:hint="eastAsia" w:ascii="宋体" w:hAnsi="宋体" w:cs="微软雅黑"/>
          <w:sz w:val="21"/>
          <w:szCs w:val="21"/>
          <w:highlight w:val="none"/>
        </w:rPr>
        <w:t xml:space="preserve">工具和高</w:t>
      </w:r>
      <w:r>
        <w:rPr>
          <w:rFonts w:hint="eastAsia" w:ascii="宋体" w:hAnsi="宋体" w:cs="微软雅黑"/>
          <w:spacing w:val="2"/>
          <w:sz w:val="21"/>
          <w:szCs w:val="21"/>
          <w:highlight w:val="none"/>
        </w:rPr>
        <w:t xml:space="preserve">档</w:t>
      </w:r>
      <w:r>
        <w:rPr>
          <w:rFonts w:hint="eastAsia" w:ascii="宋体" w:hAnsi="宋体" w:cs="微软雅黑"/>
          <w:sz w:val="21"/>
          <w:szCs w:val="21"/>
          <w:highlight w:val="none"/>
        </w:rPr>
        <w:t xml:space="preserve">办公用品等。</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（五）乙方不应接受委托合同约定以外的与本合同工作有关的任何报酬。</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（六）乙方不得参与合同规定的与甲方人利益相冲突的任何活动。</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第四条</w:t>
      </w:r>
      <w:r>
        <w:rPr>
          <w:rFonts w:ascii="宋体" w:hAnsi="宋体" w:cs="微软雅黑"/>
          <w:sz w:val="21"/>
          <w:szCs w:val="21"/>
          <w:highlight w:val="none"/>
        </w:rPr>
        <w:tab/>
      </w:r>
      <w:r>
        <w:rPr>
          <w:rFonts w:hint="eastAsia" w:ascii="宋体" w:hAnsi="宋体" w:cs="微软雅黑"/>
          <w:sz w:val="21"/>
          <w:szCs w:val="21"/>
          <w:highlight w:val="none"/>
        </w:rPr>
        <w:t xml:space="preserve">违约责任</w:t>
      </w:r>
      <w:r>
        <w:rPr>
          <w:rFonts w:ascii="宋体" w:hAnsi="宋体" w:cs="微软雅黑"/>
          <w:sz w:val="21"/>
          <w:szCs w:val="21"/>
          <w:highlight w:val="none"/>
        </w:rPr>
      </w:r>
      <w:r/>
    </w:p>
    <w:p>
      <w:pPr>
        <w:pStyle w:val="772"/>
        <w:ind w:firstLine="420"/>
        <w:rPr>
          <w:rFonts w:ascii="宋体" w:hAnsi="宋体" w:cs="微软雅黑"/>
          <w:sz w:val="21"/>
          <w:szCs w:val="21"/>
          <w:highlight w:val="none"/>
        </w:rPr>
      </w:pPr>
      <w:r>
        <w:rPr>
          <w:rFonts w:hint="eastAsia" w:ascii="宋体" w:hAnsi="宋体" w:cs="微软雅黑"/>
          <w:sz w:val="21"/>
          <w:szCs w:val="21"/>
          <w:highlight w:val="none"/>
        </w:rPr>
        <w:t xml:space="preserve">（一）甲方及其</w:t>
      </w:r>
      <w:r>
        <w:rPr>
          <w:rFonts w:hint="eastAsia" w:ascii="宋体" w:hAnsi="宋体" w:cs="微软雅黑"/>
          <w:spacing w:val="2"/>
          <w:sz w:val="21"/>
          <w:szCs w:val="21"/>
          <w:highlight w:val="none"/>
        </w:rPr>
        <w:t xml:space="preserve">工</w:t>
      </w:r>
      <w:r>
        <w:rPr>
          <w:rFonts w:hint="eastAsia" w:ascii="宋体" w:hAnsi="宋体" w:cs="微软雅黑"/>
          <w:sz w:val="21"/>
          <w:szCs w:val="21"/>
          <w:highlight w:val="none"/>
        </w:rPr>
        <w:t xml:space="preserve">作人员违</w:t>
      </w:r>
      <w:r>
        <w:rPr>
          <w:rFonts w:hint="eastAsia" w:ascii="宋体" w:hAnsi="宋体" w:cs="微软雅黑"/>
          <w:spacing w:val="2"/>
          <w:sz w:val="21"/>
          <w:szCs w:val="21"/>
          <w:highlight w:val="none"/>
        </w:rPr>
        <w:t xml:space="preserve">反</w:t>
      </w:r>
      <w:r>
        <w:rPr>
          <w:rFonts w:hint="eastAsia" w:ascii="宋体" w:hAnsi="宋体" w:cs="微软雅黑"/>
          <w:sz w:val="21"/>
          <w:szCs w:val="21"/>
          <w:highlight w:val="none"/>
        </w:rPr>
        <w:t xml:space="preserve">本条款第</w:t>
      </w:r>
      <w:r>
        <w:rPr>
          <w:rFonts w:hint="eastAsia" w:ascii="宋体" w:hAnsi="宋体" w:cs="微软雅黑"/>
          <w:spacing w:val="2"/>
          <w:sz w:val="21"/>
          <w:szCs w:val="21"/>
          <w:highlight w:val="none"/>
        </w:rPr>
        <w:t xml:space="preserve">一</w:t>
      </w:r>
      <w:r>
        <w:rPr>
          <w:rFonts w:hint="eastAsia" w:ascii="宋体" w:hAnsi="宋体" w:cs="微软雅黑"/>
          <w:sz w:val="21"/>
          <w:szCs w:val="21"/>
          <w:highlight w:val="none"/>
        </w:rPr>
        <w:t xml:space="preserve">、二条</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按管理权</w:t>
      </w:r>
      <w:r>
        <w:rPr>
          <w:rFonts w:hint="eastAsia" w:ascii="宋体" w:hAnsi="宋体" w:cs="微软雅黑"/>
          <w:spacing w:val="2"/>
          <w:sz w:val="21"/>
          <w:szCs w:val="21"/>
          <w:highlight w:val="none"/>
        </w:rPr>
        <w:t xml:space="preserve">限</w:t>
      </w:r>
      <w:r>
        <w:rPr>
          <w:rFonts w:hint="eastAsia" w:ascii="宋体" w:hAnsi="宋体" w:cs="微软雅黑"/>
          <w:sz w:val="21"/>
          <w:szCs w:val="21"/>
          <w:highlight w:val="none"/>
        </w:rPr>
        <w:t xml:space="preserve">，依据有</w:t>
      </w:r>
      <w:r>
        <w:rPr>
          <w:rFonts w:hint="eastAsia" w:ascii="宋体" w:hAnsi="宋体" w:cs="微软雅黑"/>
          <w:spacing w:val="2"/>
          <w:sz w:val="21"/>
          <w:szCs w:val="21"/>
          <w:highlight w:val="none"/>
        </w:rPr>
        <w:t xml:space="preserve">关</w:t>
      </w:r>
      <w:r>
        <w:rPr>
          <w:rFonts w:hint="eastAsia" w:ascii="宋体" w:hAnsi="宋体" w:cs="微软雅黑"/>
          <w:sz w:val="21"/>
          <w:szCs w:val="21"/>
          <w:highlight w:val="none"/>
        </w:rPr>
        <w:t xml:space="preserve">规定给</w:t>
      </w:r>
      <w:r>
        <w:rPr>
          <w:rFonts w:hint="eastAsia" w:ascii="宋体" w:hAnsi="宋体" w:cs="微软雅黑"/>
          <w:spacing w:val="2"/>
          <w:sz w:val="21"/>
          <w:szCs w:val="21"/>
          <w:highlight w:val="none"/>
        </w:rPr>
        <w:t xml:space="preserve">予党纪、</w:t>
      </w:r>
      <w:r>
        <w:rPr>
          <w:rFonts w:hint="eastAsia" w:ascii="宋体" w:hAnsi="宋体" w:cs="微软雅黑"/>
          <w:sz w:val="21"/>
          <w:szCs w:val="21"/>
          <w:highlight w:val="none"/>
        </w:rPr>
        <w:t xml:space="preserve">政</w:t>
      </w:r>
      <w:r>
        <w:rPr>
          <w:rFonts w:hint="eastAsia" w:ascii="宋体" w:hAnsi="宋体" w:cs="微软雅黑"/>
          <w:spacing w:val="2"/>
          <w:sz w:val="21"/>
          <w:szCs w:val="21"/>
          <w:highlight w:val="none"/>
        </w:rPr>
        <w:t xml:space="preserve">纪或组织处理；涉</w:t>
      </w:r>
      <w:r>
        <w:rPr>
          <w:rFonts w:hint="eastAsia" w:ascii="宋体" w:hAnsi="宋体" w:cs="微软雅黑"/>
          <w:sz w:val="21"/>
          <w:szCs w:val="21"/>
          <w:highlight w:val="none"/>
        </w:rPr>
        <w:t xml:space="preserve">嫌</w:t>
      </w:r>
      <w:r>
        <w:rPr>
          <w:rFonts w:hint="eastAsia" w:ascii="宋体" w:hAnsi="宋体" w:cs="微软雅黑"/>
          <w:spacing w:val="2"/>
          <w:sz w:val="21"/>
          <w:szCs w:val="21"/>
          <w:highlight w:val="none"/>
        </w:rPr>
        <w:t xml:space="preserve">犯罪的，移交司法</w:t>
      </w:r>
      <w:r>
        <w:rPr>
          <w:rFonts w:hint="eastAsia" w:ascii="宋体" w:hAnsi="宋体" w:cs="微软雅黑"/>
          <w:sz w:val="21"/>
          <w:szCs w:val="21"/>
          <w:highlight w:val="none"/>
        </w:rPr>
        <w:t xml:space="preserve">机</w:t>
      </w:r>
      <w:r>
        <w:rPr>
          <w:rFonts w:hint="eastAsia" w:ascii="宋体" w:hAnsi="宋体" w:cs="微软雅黑"/>
          <w:spacing w:val="2"/>
          <w:sz w:val="21"/>
          <w:szCs w:val="21"/>
          <w:highlight w:val="none"/>
        </w:rPr>
        <w:t xml:space="preserve">关追究刑事责任；</w:t>
      </w:r>
      <w:r>
        <w:rPr>
          <w:rFonts w:hint="eastAsia" w:ascii="宋体" w:hAnsi="宋体" w:cs="微软雅黑"/>
          <w:sz w:val="21"/>
          <w:szCs w:val="21"/>
          <w:highlight w:val="none"/>
        </w:rPr>
        <w:t xml:space="preserve">给</w:t>
      </w:r>
      <w:r>
        <w:rPr>
          <w:rFonts w:hint="eastAsia" w:ascii="宋体" w:hAnsi="宋体" w:cs="微软雅黑"/>
          <w:spacing w:val="2"/>
          <w:sz w:val="21"/>
          <w:szCs w:val="21"/>
          <w:highlight w:val="none"/>
        </w:rPr>
        <w:t xml:space="preserve">乙方单位造</w:t>
      </w:r>
      <w:r>
        <w:rPr>
          <w:rFonts w:hint="eastAsia" w:ascii="宋体" w:hAnsi="宋体" w:cs="微软雅黑"/>
          <w:sz w:val="21"/>
          <w:szCs w:val="21"/>
          <w:highlight w:val="none"/>
        </w:rPr>
        <w:t xml:space="preserve">成经济损失的，应予以赔偿。</w:t>
      </w:r>
      <w:r>
        <w:rPr>
          <w:rFonts w:ascii="宋体" w:hAnsi="宋体" w:cs="微软雅黑"/>
          <w:sz w:val="21"/>
          <w:szCs w:val="21"/>
          <w:highlight w:val="none"/>
        </w:rPr>
      </w:r>
      <w:r/>
    </w:p>
    <w:p>
      <w:pPr>
        <w:pStyle w:val="772"/>
        <w:ind w:firstLine="420"/>
        <w:jc w:val="left"/>
        <w:rPr>
          <w:rFonts w:ascii="宋体" w:hAnsi="宋体" w:cs="微软雅黑"/>
          <w:sz w:val="21"/>
          <w:szCs w:val="21"/>
          <w:highlight w:val="none"/>
        </w:rPr>
      </w:pPr>
      <w:r>
        <w:rPr>
          <w:rFonts w:hint="eastAsia" w:ascii="宋体" w:hAnsi="宋体" w:cs="微软雅黑"/>
          <w:sz w:val="21"/>
          <w:szCs w:val="21"/>
          <w:highlight w:val="none"/>
        </w:rPr>
        <w:t xml:space="preserve">（二）乙方及其</w:t>
      </w:r>
      <w:r>
        <w:rPr>
          <w:rFonts w:hint="eastAsia" w:ascii="宋体" w:hAnsi="宋体" w:cs="微软雅黑"/>
          <w:spacing w:val="2"/>
          <w:sz w:val="21"/>
          <w:szCs w:val="21"/>
          <w:highlight w:val="none"/>
        </w:rPr>
        <w:t xml:space="preserve">工</w:t>
      </w:r>
      <w:r>
        <w:rPr>
          <w:rFonts w:hint="eastAsia" w:ascii="宋体" w:hAnsi="宋体" w:cs="微软雅黑"/>
          <w:sz w:val="21"/>
          <w:szCs w:val="21"/>
          <w:highlight w:val="none"/>
        </w:rPr>
        <w:t xml:space="preserve">作人员违</w:t>
      </w:r>
      <w:r>
        <w:rPr>
          <w:rFonts w:hint="eastAsia" w:ascii="宋体" w:hAnsi="宋体" w:cs="微软雅黑"/>
          <w:spacing w:val="2"/>
          <w:sz w:val="21"/>
          <w:szCs w:val="21"/>
          <w:highlight w:val="none"/>
        </w:rPr>
        <w:t xml:space="preserve">反</w:t>
      </w:r>
      <w:r>
        <w:rPr>
          <w:rFonts w:hint="eastAsia" w:ascii="宋体" w:hAnsi="宋体" w:cs="微软雅黑"/>
          <w:sz w:val="21"/>
          <w:szCs w:val="21"/>
          <w:highlight w:val="none"/>
        </w:rPr>
        <w:t xml:space="preserve">上述第</w:t>
      </w:r>
      <w:r>
        <w:rPr>
          <w:rFonts w:hint="eastAsia" w:ascii="宋体" w:hAnsi="宋体" w:cs="微软雅黑"/>
          <w:spacing w:val="2"/>
          <w:sz w:val="21"/>
          <w:szCs w:val="21"/>
          <w:highlight w:val="none"/>
        </w:rPr>
        <w:t xml:space="preserve">一</w:t>
      </w:r>
      <w:r>
        <w:rPr>
          <w:rFonts w:hint="eastAsia" w:ascii="宋体" w:hAnsi="宋体" w:cs="微软雅黑"/>
          <w:sz w:val="21"/>
          <w:szCs w:val="21"/>
          <w:highlight w:val="none"/>
        </w:rPr>
        <w:t xml:space="preserve">、三条</w:t>
      </w:r>
      <w:r>
        <w:rPr>
          <w:rFonts w:hint="eastAsia" w:ascii="宋体" w:hAnsi="宋体" w:cs="微软雅黑"/>
          <w:spacing w:val="2"/>
          <w:sz w:val="21"/>
          <w:szCs w:val="21"/>
          <w:highlight w:val="none"/>
        </w:rPr>
        <w:t xml:space="preserve">，</w:t>
      </w:r>
      <w:r>
        <w:rPr>
          <w:rFonts w:hint="eastAsia" w:ascii="宋体" w:hAnsi="宋体" w:cs="微软雅黑"/>
          <w:sz w:val="21"/>
          <w:szCs w:val="21"/>
          <w:highlight w:val="none"/>
        </w:rPr>
        <w:t xml:space="preserve">按管理权</w:t>
      </w:r>
      <w:r>
        <w:rPr>
          <w:rFonts w:hint="eastAsia" w:ascii="宋体" w:hAnsi="宋体" w:cs="微软雅黑"/>
          <w:spacing w:val="2"/>
          <w:sz w:val="21"/>
          <w:szCs w:val="21"/>
          <w:highlight w:val="none"/>
        </w:rPr>
        <w:t xml:space="preserve">限</w:t>
      </w:r>
      <w:r>
        <w:rPr>
          <w:rFonts w:hint="eastAsia" w:ascii="宋体" w:hAnsi="宋体" w:cs="微软雅黑"/>
          <w:sz w:val="21"/>
          <w:szCs w:val="21"/>
          <w:highlight w:val="none"/>
        </w:rPr>
        <w:t xml:space="preserve">，依据有</w:t>
      </w:r>
      <w:r>
        <w:rPr>
          <w:rFonts w:hint="eastAsia" w:ascii="宋体" w:hAnsi="宋体" w:cs="微软雅黑"/>
          <w:spacing w:val="2"/>
          <w:sz w:val="21"/>
          <w:szCs w:val="21"/>
          <w:highlight w:val="none"/>
        </w:rPr>
        <w:t xml:space="preserve">关</w:t>
      </w:r>
      <w:r>
        <w:rPr>
          <w:rFonts w:hint="eastAsia" w:ascii="宋体" w:hAnsi="宋体" w:cs="微软雅黑"/>
          <w:sz w:val="21"/>
          <w:szCs w:val="21"/>
          <w:highlight w:val="none"/>
        </w:rPr>
        <w:t xml:space="preserve">规定，给予党纪</w:t>
      </w:r>
      <w:r>
        <w:rPr>
          <w:rFonts w:hint="eastAsia" w:ascii="宋体" w:hAnsi="宋体" w:cs="微软雅黑"/>
          <w:spacing w:val="-12"/>
          <w:sz w:val="21"/>
          <w:szCs w:val="21"/>
          <w:highlight w:val="none"/>
        </w:rPr>
        <w:t xml:space="preserve">、</w:t>
      </w:r>
      <w:r>
        <w:rPr>
          <w:rFonts w:hint="eastAsia" w:ascii="宋体" w:hAnsi="宋体" w:cs="微软雅黑"/>
          <w:sz w:val="21"/>
          <w:szCs w:val="21"/>
          <w:highlight w:val="none"/>
        </w:rPr>
        <w:t xml:space="preserve">政纪或组织处理</w:t>
      </w:r>
      <w:r>
        <w:rPr>
          <w:rFonts w:hint="eastAsia" w:ascii="宋体" w:hAnsi="宋体" w:cs="微软雅黑"/>
          <w:spacing w:val="-12"/>
          <w:sz w:val="21"/>
          <w:szCs w:val="21"/>
          <w:highlight w:val="none"/>
        </w:rPr>
        <w:t xml:space="preserve">；</w:t>
      </w:r>
      <w:r>
        <w:rPr>
          <w:rFonts w:hint="eastAsia" w:ascii="宋体" w:hAnsi="宋体" w:cs="微软雅黑"/>
          <w:sz w:val="21"/>
          <w:szCs w:val="21"/>
          <w:highlight w:val="none"/>
        </w:rPr>
        <w:t xml:space="preserve">给乙方单位造成经济损失</w:t>
      </w:r>
      <w:r>
        <w:rPr>
          <w:rFonts w:hint="eastAsia" w:ascii="宋体" w:hAnsi="宋体" w:cs="微软雅黑"/>
          <w:spacing w:val="2"/>
          <w:sz w:val="21"/>
          <w:szCs w:val="21"/>
          <w:highlight w:val="none"/>
        </w:rPr>
        <w:t xml:space="preserve">的</w:t>
      </w:r>
      <w:r>
        <w:rPr>
          <w:rFonts w:hint="eastAsia" w:ascii="宋体" w:hAnsi="宋体" w:cs="微软雅黑"/>
          <w:spacing w:val="-12"/>
          <w:sz w:val="21"/>
          <w:szCs w:val="21"/>
          <w:highlight w:val="none"/>
        </w:rPr>
        <w:t xml:space="preserve">，</w:t>
      </w:r>
      <w:r>
        <w:rPr>
          <w:rFonts w:hint="eastAsia" w:ascii="宋体" w:hAnsi="宋体" w:cs="微软雅黑"/>
          <w:sz w:val="21"/>
          <w:szCs w:val="21"/>
          <w:highlight w:val="none"/>
        </w:rPr>
        <w:t xml:space="preserve">应予以赔偿</w:t>
      </w:r>
      <w:r>
        <w:rPr>
          <w:rFonts w:hint="eastAsia" w:ascii="宋体" w:hAnsi="宋体" w:cs="微软雅黑"/>
          <w:spacing w:val="-10"/>
          <w:sz w:val="21"/>
          <w:szCs w:val="21"/>
          <w:highlight w:val="none"/>
        </w:rPr>
        <w:t xml:space="preserve">；</w:t>
      </w:r>
      <w:r>
        <w:rPr>
          <w:rFonts w:hint="eastAsia" w:ascii="宋体" w:hAnsi="宋体" w:cs="微软雅黑"/>
          <w:sz w:val="21"/>
          <w:szCs w:val="21"/>
          <w:highlight w:val="none"/>
        </w:rPr>
        <w:t xml:space="preserve">情节严重的，</w:t>
      </w:r>
      <w:r>
        <w:rPr>
          <w:rFonts w:hint="eastAsia" w:ascii="宋体" w:hAnsi="宋体" w:cs="微软雅黑"/>
          <w:spacing w:val="2"/>
          <w:sz w:val="21"/>
          <w:szCs w:val="21"/>
          <w:highlight w:val="none"/>
        </w:rPr>
        <w:t xml:space="preserve">甲</w:t>
      </w:r>
      <w:r>
        <w:rPr>
          <w:rFonts w:hint="eastAsia" w:ascii="宋体" w:hAnsi="宋体" w:cs="微软雅黑"/>
          <w:sz w:val="21"/>
          <w:szCs w:val="21"/>
          <w:highlight w:val="none"/>
        </w:rPr>
        <w:t xml:space="preserve">方</w:t>
      </w:r>
      <w:r>
        <w:rPr>
          <w:rFonts w:hint="eastAsia" w:ascii="宋体" w:hAnsi="宋体" w:cs="微软雅黑"/>
          <w:spacing w:val="2"/>
          <w:sz w:val="21"/>
          <w:szCs w:val="21"/>
          <w:highlight w:val="none"/>
        </w:rPr>
        <w:t xml:space="preserve">建议工程</w:t>
      </w:r>
      <w:r>
        <w:rPr>
          <w:rFonts w:hint="eastAsia" w:ascii="宋体" w:hAnsi="宋体" w:cs="微软雅黑"/>
          <w:sz w:val="21"/>
          <w:szCs w:val="21"/>
          <w:highlight w:val="none"/>
        </w:rPr>
        <w:t xml:space="preserve">建</w:t>
      </w:r>
      <w:r>
        <w:rPr>
          <w:rFonts w:hint="eastAsia" w:ascii="宋体" w:hAnsi="宋体" w:cs="微软雅黑"/>
          <w:spacing w:val="2"/>
          <w:sz w:val="21"/>
          <w:szCs w:val="21"/>
          <w:highlight w:val="none"/>
        </w:rPr>
        <w:t xml:space="preserve">设主管部门给予乙方一至三年</w:t>
      </w:r>
      <w:r>
        <w:rPr>
          <w:rFonts w:hint="eastAsia" w:ascii="宋体" w:hAnsi="宋体" w:cs="微软雅黑"/>
          <w:sz w:val="21"/>
          <w:szCs w:val="21"/>
          <w:highlight w:val="none"/>
        </w:rPr>
        <w:t xml:space="preserve">内</w:t>
      </w:r>
      <w:r>
        <w:rPr>
          <w:rFonts w:hint="eastAsia" w:ascii="宋体" w:hAnsi="宋体" w:cs="微软雅黑"/>
          <w:spacing w:val="2"/>
          <w:sz w:val="21"/>
          <w:szCs w:val="21"/>
          <w:highlight w:val="none"/>
        </w:rPr>
        <w:t xml:space="preserve">不得进入其主管的</w:t>
      </w:r>
      <w:r>
        <w:rPr>
          <w:rFonts w:hint="eastAsia" w:ascii="宋体" w:hAnsi="宋体" w:cs="微软雅黑"/>
          <w:sz w:val="21"/>
          <w:szCs w:val="21"/>
          <w:highlight w:val="none"/>
        </w:rPr>
        <w:t xml:space="preserve">工</w:t>
      </w:r>
      <w:r>
        <w:rPr>
          <w:rFonts w:hint="eastAsia" w:ascii="宋体" w:hAnsi="宋体" w:cs="微软雅黑"/>
          <w:spacing w:val="2"/>
          <w:sz w:val="21"/>
          <w:szCs w:val="21"/>
          <w:highlight w:val="none"/>
        </w:rPr>
        <w:t xml:space="preserve">程建设市场的处</w:t>
      </w:r>
      <w:r>
        <w:rPr>
          <w:rFonts w:hint="eastAsia" w:ascii="宋体" w:hAnsi="宋体" w:cs="微软雅黑"/>
          <w:position w:val="-4"/>
          <w:sz w:val="21"/>
          <w:szCs w:val="21"/>
          <w:highlight w:val="none"/>
        </w:rPr>
        <w:t xml:space="preserve">罚。</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第五条双方</w:t>
      </w:r>
      <w:r>
        <w:rPr>
          <w:rFonts w:hint="eastAsia" w:ascii="宋体" w:hAnsi="宋体" w:cs="微软雅黑"/>
          <w:spacing w:val="2"/>
          <w:sz w:val="21"/>
          <w:szCs w:val="21"/>
          <w:highlight w:val="none"/>
        </w:rPr>
        <w:t xml:space="preserve">约</w:t>
      </w:r>
      <w:r>
        <w:rPr>
          <w:rFonts w:hint="eastAsia" w:ascii="宋体" w:hAnsi="宋体" w:cs="微软雅黑"/>
          <w:sz w:val="21"/>
          <w:szCs w:val="21"/>
          <w:highlight w:val="none"/>
        </w:rPr>
        <w:t xml:space="preserve">定：本合</w:t>
      </w:r>
      <w:r>
        <w:rPr>
          <w:rFonts w:hint="eastAsia" w:ascii="宋体" w:hAnsi="宋体" w:cs="微软雅黑"/>
          <w:spacing w:val="2"/>
          <w:sz w:val="21"/>
          <w:szCs w:val="21"/>
          <w:highlight w:val="none"/>
        </w:rPr>
        <w:t xml:space="preserve">同</w:t>
      </w:r>
      <w:r>
        <w:rPr>
          <w:rFonts w:hint="eastAsia" w:ascii="宋体" w:hAnsi="宋体" w:cs="微软雅黑"/>
          <w:sz w:val="21"/>
          <w:szCs w:val="21"/>
          <w:highlight w:val="none"/>
        </w:rPr>
        <w:t xml:space="preserve">由双方或</w:t>
      </w:r>
      <w:r>
        <w:rPr>
          <w:rFonts w:hint="eastAsia" w:ascii="宋体" w:hAnsi="宋体" w:cs="微软雅黑"/>
          <w:spacing w:val="2"/>
          <w:sz w:val="21"/>
          <w:szCs w:val="21"/>
          <w:highlight w:val="none"/>
        </w:rPr>
        <w:t xml:space="preserve">双</w:t>
      </w:r>
      <w:r>
        <w:rPr>
          <w:rFonts w:hint="eastAsia" w:ascii="宋体" w:hAnsi="宋体" w:cs="微软雅黑"/>
          <w:sz w:val="21"/>
          <w:szCs w:val="21"/>
          <w:highlight w:val="none"/>
        </w:rPr>
        <w:t xml:space="preserve">方上级单</w:t>
      </w:r>
      <w:r>
        <w:rPr>
          <w:rFonts w:hint="eastAsia" w:ascii="宋体" w:hAnsi="宋体" w:cs="微软雅黑"/>
          <w:spacing w:val="2"/>
          <w:sz w:val="21"/>
          <w:szCs w:val="21"/>
          <w:highlight w:val="none"/>
        </w:rPr>
        <w:t xml:space="preserve">位</w:t>
      </w:r>
      <w:r>
        <w:rPr>
          <w:rFonts w:hint="eastAsia" w:ascii="宋体" w:hAnsi="宋体" w:cs="微软雅黑"/>
          <w:sz w:val="21"/>
          <w:szCs w:val="21"/>
          <w:highlight w:val="none"/>
        </w:rPr>
        <w:t xml:space="preserve">的纪检监</w:t>
      </w:r>
      <w:r>
        <w:rPr>
          <w:rFonts w:hint="eastAsia" w:ascii="宋体" w:hAnsi="宋体" w:cs="微软雅黑"/>
          <w:spacing w:val="2"/>
          <w:sz w:val="21"/>
          <w:szCs w:val="21"/>
          <w:highlight w:val="none"/>
        </w:rPr>
        <w:t xml:space="preserve">察</w:t>
      </w:r>
      <w:r>
        <w:rPr>
          <w:rFonts w:hint="eastAsia" w:ascii="宋体" w:hAnsi="宋体" w:cs="微软雅黑"/>
          <w:sz w:val="21"/>
          <w:szCs w:val="21"/>
          <w:highlight w:val="none"/>
        </w:rPr>
        <w:t xml:space="preserve">机关负责</w:t>
      </w:r>
      <w:r>
        <w:rPr>
          <w:rFonts w:hint="eastAsia" w:ascii="宋体" w:hAnsi="宋体" w:cs="微软雅黑"/>
          <w:spacing w:val="2"/>
          <w:sz w:val="21"/>
          <w:szCs w:val="21"/>
          <w:highlight w:val="none"/>
        </w:rPr>
        <w:t xml:space="preserve">监</w:t>
      </w:r>
      <w:r>
        <w:rPr>
          <w:rFonts w:hint="eastAsia" w:ascii="宋体" w:hAnsi="宋体" w:cs="微软雅黑"/>
          <w:sz w:val="21"/>
          <w:szCs w:val="21"/>
          <w:highlight w:val="none"/>
        </w:rPr>
        <w:t xml:space="preserve">督。由</w:t>
      </w:r>
      <w:r>
        <w:rPr>
          <w:rFonts w:hint="eastAsia" w:ascii="宋体" w:hAnsi="宋体" w:cs="微软雅黑"/>
          <w:spacing w:val="2"/>
          <w:sz w:val="21"/>
          <w:szCs w:val="21"/>
          <w:highlight w:val="none"/>
        </w:rPr>
        <w:t xml:space="preserve">甲</w:t>
      </w:r>
      <w:r>
        <w:rPr>
          <w:rFonts w:hint="eastAsia" w:ascii="宋体" w:hAnsi="宋体" w:cs="微软雅黑"/>
          <w:sz w:val="21"/>
          <w:szCs w:val="21"/>
          <w:highlight w:val="none"/>
        </w:rPr>
        <w:t xml:space="preserve">方</w:t>
      </w:r>
      <w:r>
        <w:rPr>
          <w:rFonts w:hint="eastAsia" w:ascii="宋体" w:hAnsi="宋体" w:cs="微软雅黑"/>
          <w:spacing w:val="2"/>
          <w:sz w:val="21"/>
          <w:szCs w:val="21"/>
          <w:highlight w:val="none"/>
        </w:rPr>
        <w:t xml:space="preserve">或甲方上级单位</w:t>
      </w:r>
      <w:r>
        <w:rPr>
          <w:rFonts w:hint="eastAsia" w:ascii="宋体" w:hAnsi="宋体" w:cs="微软雅黑"/>
          <w:sz w:val="21"/>
          <w:szCs w:val="21"/>
          <w:highlight w:val="none"/>
        </w:rPr>
        <w:t xml:space="preserve">的</w:t>
      </w:r>
      <w:r>
        <w:rPr>
          <w:rFonts w:hint="eastAsia" w:ascii="宋体" w:hAnsi="宋体" w:cs="微软雅黑"/>
          <w:spacing w:val="2"/>
          <w:sz w:val="21"/>
          <w:szCs w:val="21"/>
          <w:highlight w:val="none"/>
        </w:rPr>
        <w:t xml:space="preserve">纪检监察机关约</w:t>
      </w:r>
      <w:r>
        <w:rPr>
          <w:rFonts w:hint="eastAsia" w:ascii="宋体" w:hAnsi="宋体" w:cs="微软雅黑"/>
          <w:sz w:val="21"/>
          <w:szCs w:val="21"/>
          <w:highlight w:val="none"/>
        </w:rPr>
        <w:t xml:space="preserve">请</w:t>
      </w:r>
      <w:r>
        <w:rPr>
          <w:rFonts w:hint="eastAsia" w:ascii="宋体" w:hAnsi="宋体" w:cs="微软雅黑"/>
          <w:spacing w:val="2"/>
          <w:sz w:val="21"/>
          <w:szCs w:val="21"/>
          <w:highlight w:val="none"/>
        </w:rPr>
        <w:t xml:space="preserve">乙方或乙方上级单位</w:t>
      </w:r>
      <w:r>
        <w:rPr>
          <w:rFonts w:hint="eastAsia" w:ascii="宋体" w:hAnsi="宋体" w:cs="微软雅黑"/>
          <w:sz w:val="21"/>
          <w:szCs w:val="21"/>
          <w:highlight w:val="none"/>
        </w:rPr>
        <w:t xml:space="preserve">纪</w:t>
      </w:r>
      <w:r>
        <w:rPr>
          <w:rFonts w:hint="eastAsia" w:ascii="宋体" w:hAnsi="宋体" w:cs="微软雅黑"/>
          <w:spacing w:val="2"/>
          <w:sz w:val="21"/>
          <w:szCs w:val="21"/>
          <w:highlight w:val="none"/>
        </w:rPr>
        <w:t xml:space="preserve">检监察机关对本合同</w:t>
      </w:r>
      <w:r>
        <w:rPr>
          <w:rFonts w:hint="eastAsia" w:ascii="宋体" w:hAnsi="宋体" w:cs="微软雅黑"/>
          <w:sz w:val="21"/>
          <w:szCs w:val="21"/>
          <w:highlight w:val="none"/>
        </w:rPr>
        <w:t xml:space="preserve">履行情况进行检查，提出在本合同规定范围内的裁定意见。</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1"/>
          <w:szCs w:val="21"/>
          <w:highlight w:val="none"/>
        </w:rPr>
      </w:pPr>
      <w:r>
        <w:rPr>
          <w:rFonts w:hint="eastAsia" w:ascii="宋体" w:hAnsi="宋体" w:cs="微软雅黑"/>
          <w:sz w:val="21"/>
          <w:szCs w:val="21"/>
          <w:highlight w:val="none"/>
        </w:rPr>
        <w:t xml:space="preserve">第六条本合同有效期为甲方、乙方双方签署之日起至该工程项目完工后止。</w:t>
      </w:r>
      <w:r>
        <w:rPr>
          <w:rFonts w:ascii="宋体" w:hAnsi="宋体" w:cs="微软雅黑"/>
          <w:sz w:val="21"/>
          <w:szCs w:val="21"/>
          <w:highlight w:val="none"/>
        </w:rPr>
      </w:r>
      <w:r/>
    </w:p>
    <w:p>
      <w:pPr>
        <w:pStyle w:val="772"/>
        <w:ind w:firstLine="420"/>
        <w:jc w:val="left"/>
        <w:tabs>
          <w:tab w:val="left" w:pos="1620" w:leader="none"/>
        </w:tabs>
        <w:rPr>
          <w:rFonts w:ascii="宋体" w:hAnsi="宋体" w:cs="微软雅黑"/>
          <w:sz w:val="24"/>
          <w:highlight w:val="none"/>
        </w:rPr>
      </w:pPr>
      <w:r>
        <w:rPr>
          <w:rFonts w:hint="eastAsia" w:ascii="宋体" w:hAnsi="宋体" w:cs="微软雅黑"/>
          <w:sz w:val="21"/>
          <w:szCs w:val="21"/>
          <w:highlight w:val="none"/>
        </w:rPr>
        <w:t xml:space="preserve">第七条  本合同作为</w:t>
      </w:r>
      <w:r>
        <w:rPr>
          <w:rFonts w:hint="eastAsia" w:ascii="宋体" w:hAnsi="宋体"/>
          <w:sz w:val="21"/>
          <w:szCs w:val="21"/>
          <w:highlight w:val="none"/>
          <w:u w:val="single"/>
        </w:rPr>
        <w:t xml:space="preserve">                             </w:t>
      </w:r>
      <w:r>
        <w:rPr>
          <w:rFonts w:hint="eastAsia" w:ascii="宋体" w:hAnsi="宋体" w:cs="微软雅黑"/>
          <w:sz w:val="21"/>
          <w:szCs w:val="21"/>
          <w:highlight w:val="none"/>
        </w:rPr>
        <w:t xml:space="preserve">合同的附件，与检测服务合同具有同等的法律效力，经合同双方签署立即生效。</w:t>
      </w:r>
      <w:r>
        <w:rPr>
          <w:rFonts w:ascii="宋体" w:hAnsi="宋体" w:cs="微软雅黑"/>
          <w:sz w:val="24"/>
          <w:highlight w:val="none"/>
        </w:rPr>
      </w:r>
      <w:r/>
    </w:p>
    <w:p>
      <w:pPr>
        <w:pStyle w:val="772"/>
        <w:jc w:val="left"/>
        <w:spacing w:line="360" w:lineRule="auto"/>
        <w:tabs>
          <w:tab w:val="left" w:pos="820" w:leader="none"/>
          <w:tab w:val="left" w:pos="1540" w:leader="none"/>
        </w:tabs>
        <w:rPr>
          <w:rFonts w:ascii="宋体" w:hAnsi="宋体" w:cs="微软雅黑"/>
          <w:sz w:val="24"/>
          <w:highlight w:val="none"/>
        </w:rPr>
      </w:pPr>
      <w:r>
        <w:rPr>
          <w:rFonts w:ascii="宋体" w:hAnsi="宋体" w:cs="微软雅黑"/>
          <w:sz w:val="24"/>
          <w:highlight w:val="none"/>
        </w:rPr>
      </w:r>
      <w:r/>
    </w:p>
    <w:p>
      <w:pPr>
        <w:pStyle w:val="772"/>
        <w:jc w:val="left"/>
        <w:spacing w:line="360" w:lineRule="auto"/>
        <w:tabs>
          <w:tab w:val="left" w:pos="820" w:leader="none"/>
          <w:tab w:val="left" w:pos="1540" w:leader="none"/>
        </w:tabs>
        <w:rPr>
          <w:rFonts w:ascii="宋体" w:hAnsi="宋体" w:cs="微软雅黑"/>
          <w:position w:val="-2"/>
          <w:sz w:val="24"/>
          <w:highlight w:val="none"/>
        </w:rPr>
      </w:pPr>
      <w:r>
        <w:rPr>
          <w:rFonts w:ascii="宋体" w:hAnsi="宋体" w:cs="微软雅黑"/>
          <w:sz w:val="24"/>
          <w:highlight w:val="none"/>
        </w:rPr>
        <w:br w:type="page" w:clear="all"/>
      </w:r>
      <w:r>
        <w:rPr>
          <w:rFonts w:hint="eastAsia" w:ascii="宋体" w:hAnsi="宋体" w:cs="微软雅黑"/>
          <w:position w:val="-2"/>
          <w:sz w:val="24"/>
          <w:highlight w:val="none"/>
        </w:rPr>
        <w:t xml:space="preserve">合同协议书附件2：安全生产合同</w:t>
      </w:r>
      <w:r>
        <w:rPr>
          <w:rFonts w:ascii="宋体" w:hAnsi="宋体" w:cs="微软雅黑"/>
          <w:position w:val="-2"/>
          <w:sz w:val="24"/>
          <w:highlight w:val="none"/>
        </w:rPr>
      </w:r>
      <w:r/>
    </w:p>
    <w:p>
      <w:pPr>
        <w:pStyle w:val="825"/>
        <w:ind w:left="1260"/>
        <w:rPr>
          <w:rFonts w:ascii="宋体" w:hAnsi="宋体" w:cs="宋体"/>
          <w:highlight w:val="none"/>
        </w:rPr>
      </w:pPr>
      <w:r>
        <w:rPr>
          <w:rFonts w:ascii="宋体" w:hAnsi="宋体" w:cs="宋体"/>
          <w:highlight w:val="none"/>
        </w:rPr>
      </w:r>
      <w:r/>
    </w:p>
    <w:p>
      <w:pPr>
        <w:pStyle w:val="772"/>
        <w:jc w:val="center"/>
        <w:spacing w:line="360" w:lineRule="auto"/>
        <w:rPr>
          <w:rFonts w:ascii="宋体" w:hAnsi="宋体" w:cs="宋体"/>
          <w:b/>
          <w:bCs/>
          <w:sz w:val="44"/>
          <w:szCs w:val="44"/>
          <w:highlight w:val="none"/>
        </w:rPr>
      </w:pPr>
      <w:r>
        <w:rPr>
          <w:rFonts w:hint="eastAsia" w:ascii="宋体" w:hAnsi="宋体" w:cs="宋体"/>
          <w:b/>
          <w:bCs/>
          <w:sz w:val="44"/>
          <w:szCs w:val="44"/>
          <w:highlight w:val="none"/>
        </w:rPr>
        <w:t xml:space="preserve">安全生产合同</w:t>
      </w:r>
      <w:r>
        <w:rPr>
          <w:rFonts w:ascii="宋体" w:hAnsi="宋体" w:cs="宋体"/>
          <w:b/>
          <w:bCs/>
          <w:sz w:val="44"/>
          <w:szCs w:val="44"/>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一、甲方职责</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1.严格遵守国家有关安全生产的法律法规，认真执行检测合同中的有关安全要求。</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2.按照“安全第一、预防为主”和坚持“三管三必须”的原则，做好工程检测项目的安全生产管理工作。</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3.协调工程建设指挥部，为试验检测提供必要的检测安全生产条件。</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4.对乙方检测现场进行安全生产，监督乙方及时处理发现的各种安全隐患漏洞。</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二、乙方职责</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四、违约责任</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如因甲方或乙方违约造成安全事故，将依法追究责任。</w:t>
      </w:r>
      <w:r>
        <w:rPr>
          <w:rFonts w:hint="eastAsia" w:ascii="宋体" w:hAnsi="宋体" w:eastAsia="宋体" w:cs="宋体"/>
          <w:sz w:val="21"/>
          <w:szCs w:val="21"/>
          <w:highlight w:val="none"/>
        </w:rPr>
      </w:r>
      <w:r/>
    </w:p>
    <w:p>
      <w:pPr>
        <w:pStyle w:val="772"/>
        <w:ind w:firstLine="420"/>
        <w:spacing w:line="360" w:lineRule="auto"/>
        <w:rPr>
          <w:sz w:val="24"/>
          <w:highlight w:val="none"/>
        </w:rPr>
      </w:pPr>
      <w:r>
        <w:rPr>
          <w:rFonts w:hint="eastAsia" w:ascii="宋体" w:hAnsi="宋体" w:eastAsia="宋体" w:cs="宋体"/>
          <w:sz w:val="21"/>
          <w:szCs w:val="21"/>
          <w:highlight w:val="none"/>
        </w:rPr>
        <w:t xml:space="preserve">五、本合同作为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（项目名称）合同的附件，与检测服务合同具有同等的法律效力，经合同双方签署立即生效。</w:t>
      </w:r>
      <w:r>
        <w:rPr>
          <w:sz w:val="24"/>
          <w:highlight w:val="none"/>
        </w:rPr>
      </w:r>
      <w:r/>
    </w:p>
    <w:p>
      <w:pPr>
        <w:pStyle w:val="772"/>
        <w:ind w:firstLine="420"/>
        <w:rPr>
          <w:rFonts w:hint="eastAsia"/>
          <w:highlight w:val="none"/>
        </w:rPr>
      </w:pPr>
      <w:r>
        <w:rPr>
          <w:rFonts w:hint="eastAsia"/>
          <w:highlight w:val="none"/>
        </w:rPr>
      </w:r>
      <w:r/>
    </w:p>
    <w:p>
      <w:pPr>
        <w:pStyle w:val="773"/>
        <w:spacing w:before="156" w:after="156" w:line="360" w:lineRule="auto"/>
        <w:rPr>
          <w:rFonts w:ascii="宋体" w:hAnsi="宋体"/>
          <w:sz w:val="32"/>
          <w:szCs w:val="32"/>
          <w:highlight w:val="none"/>
        </w:rPr>
      </w:pPr>
      <w:r>
        <w:rPr>
          <w:rFonts w:ascii="宋体" w:hAnsi="宋体" w:cs="宋体"/>
          <w:sz w:val="24"/>
          <w:highlight w:val="none"/>
        </w:rPr>
        <w:br w:type="page" w:clear="all"/>
      </w:r>
      <w:bookmarkStart w:id="74" w:name="_Toc68869064"/>
      <w:r>
        <w:rPr>
          <w:rFonts w:hint="eastAsia" w:ascii="宋体" w:hAnsi="宋体"/>
          <w:sz w:val="32"/>
          <w:szCs w:val="32"/>
          <w:highlight w:val="none"/>
        </w:rPr>
        <w:t xml:space="preserve">第四</w:t>
      </w:r>
      <w:bookmarkStart w:id="75" w:name="_Toc310674580"/>
      <w:r/>
      <w:bookmarkStart w:id="76" w:name="_Toc316118982"/>
      <w:r>
        <w:rPr>
          <w:rFonts w:hint="eastAsia" w:ascii="宋体" w:hAnsi="宋体"/>
          <w:sz w:val="32"/>
          <w:szCs w:val="32"/>
          <w:highlight w:val="none"/>
        </w:rPr>
        <w:t xml:space="preserve">篇 项目技术需求</w:t>
      </w:r>
      <w:bookmarkEnd w:id="74"/>
      <w:r>
        <w:rPr>
          <w:rFonts w:ascii="宋体" w:hAnsi="宋体"/>
          <w:sz w:val="32"/>
          <w:szCs w:val="32"/>
          <w:highlight w:val="none"/>
        </w:rPr>
      </w:r>
      <w:r/>
    </w:p>
    <w:p>
      <w:pPr>
        <w:pStyle w:val="828"/>
        <w:spacing w:line="440" w:lineRule="exact"/>
        <w:rPr>
          <w:rFonts w:hint="eastAsia" w:ascii="宋体" w:hAnsi="宋体" w:eastAsia="宋体" w:cs="宋体"/>
          <w:b/>
          <w:sz w:val="21"/>
          <w:szCs w:val="21"/>
          <w:highlight w:val="none"/>
          <w:u w:val="none"/>
        </w:rPr>
      </w:pPr>
      <w:r>
        <w:rPr>
          <w:rFonts w:hint="eastAsia" w:ascii="宋体" w:hAnsi="宋体" w:eastAsia="宋体" w:cs="宋体"/>
          <w:b/>
          <w:sz w:val="21"/>
          <w:szCs w:val="21"/>
          <w:highlight w:val="none"/>
          <w:u w:val="none"/>
        </w:rPr>
        <w:t xml:space="preserve">一、招标项目商务需求</w:t>
      </w:r>
      <w:r>
        <w:rPr>
          <w:rFonts w:hint="eastAsia" w:ascii="宋体" w:hAnsi="宋体" w:eastAsia="宋体" w:cs="宋体"/>
          <w:b/>
          <w:sz w:val="21"/>
          <w:szCs w:val="21"/>
          <w:highlight w:val="none"/>
          <w:u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（一）采购需求</w:t>
      </w:r>
      <w:r>
        <w:rPr>
          <w:rFonts w:hint="eastAsia" w:ascii="宋体" w:hAnsi="宋体" w:eastAsia="宋体" w:cs="宋体"/>
          <w:sz w:val="21"/>
          <w:szCs w:val="21"/>
          <w:highlight w:val="none"/>
        </w:rPr>
      </w:r>
      <w:r/>
    </w:p>
    <w:p>
      <w:pPr>
        <w:pStyle w:val="772"/>
        <w:ind w:firstLine="42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（1）项目概况：</w:t>
      </w:r>
      <w:r>
        <w:rPr>
          <w:rFonts w:hint="eastAsia" w:ascii="宋体" w:hAnsi="宋体" w:eastAsia="宋体" w:cs="宋体"/>
          <w:sz w:val="21"/>
          <w:szCs w:val="21"/>
          <w:highlight w:val="none"/>
          <w:lang w:val="en-US" w:eastAsia="zh-CN"/>
        </w:rPr>
      </w:r>
      <w:r/>
    </w:p>
    <w:p>
      <w:pPr>
        <w:pStyle w:val="772"/>
        <w:ind w:firstLine="42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进一步加强全省在建公路工程质量监督管理，全面掌握在建高速公路质量状况，江苏省交通运输综合行政执法监督局拟开展高速公路中间过程质量鉴定检测采购工作。本项目拟委托第三方服务机构完成苏通第二过江通道（第一阶段混凝土结构）等项目对应工程路基、路面、桥涵等的中间过程质量监督检查评估、中间过程质量鉴定检测。</w:t>
      </w:r>
      <w:r>
        <w:rPr>
          <w:rFonts w:hint="eastAsia" w:ascii="宋体" w:hAnsi="宋体" w:eastAsia="宋体" w:cs="宋体"/>
          <w:sz w:val="21"/>
          <w:szCs w:val="21"/>
          <w:highlight w:val="none"/>
          <w:lang w:val="en-US" w:eastAsia="zh-CN"/>
        </w:rPr>
      </w:r>
      <w:r/>
    </w:p>
    <w:p>
      <w:pPr>
        <w:pStyle w:val="772"/>
        <w:ind w:firstLine="42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（2）服务内容：</w:t>
      </w:r>
      <w:r>
        <w:rPr>
          <w:rFonts w:hint="eastAsia" w:ascii="宋体" w:hAnsi="宋体" w:eastAsia="宋体" w:cs="宋体"/>
          <w:sz w:val="21"/>
          <w:szCs w:val="21"/>
          <w:highlight w:val="none"/>
          <w:lang w:val="en-US" w:eastAsia="zh-CN"/>
        </w:rPr>
      </w:r>
      <w:r/>
    </w:p>
    <w:p>
      <w:pPr>
        <w:pStyle w:val="772"/>
        <w:ind w:firstLine="420"/>
        <w:spacing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sz w:val="21"/>
          <w:szCs w:val="21"/>
          <w:highlight w:val="none"/>
          <w:lang w:val="en-US" w:eastAsia="zh-CN"/>
        </w:rPr>
        <w:t xml:space="preserve">在收到委托人的指令后提交工作方案，方案经过委托人组织审查通过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772"/>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（3）服务要求：</w:t>
      </w:r>
      <w:r>
        <w:rPr>
          <w:rFonts w:hint="eastAsia" w:ascii="宋体" w:hAnsi="宋体" w:eastAsia="宋体" w:cs="宋体"/>
          <w:b/>
          <w:bCs/>
          <w:sz w:val="21"/>
          <w:szCs w:val="21"/>
          <w:highlight w:val="none"/>
        </w:rPr>
        <w:t xml:space="preserve">投标人具有无人机助力检查的设备和能力。（提供承诺）。</w:t>
      </w:r>
      <w:r>
        <w:rPr>
          <w:rFonts w:hint="eastAsia" w:ascii="宋体" w:hAnsi="宋体" w:eastAsia="宋体" w:cs="宋体"/>
          <w:sz w:val="21"/>
          <w:szCs w:val="21"/>
          <w:highlight w:val="none"/>
          <w:lang w:val="en-US" w:eastAsia="zh-CN"/>
        </w:rPr>
      </w:r>
      <w:r/>
    </w:p>
    <w:p>
      <w:pPr>
        <w:pStyle w:val="784"/>
        <w:numPr>
          <w:ilvl w:val="0"/>
          <w:numId w:val="0"/>
        </w:numPr>
        <w:rPr>
          <w:highlight w:val="none"/>
          <w:lang w:val="en-US" w:eastAsia="zh-CN"/>
        </w:rPr>
      </w:pPr>
      <w:r>
        <w:rPr>
          <w:rFonts w:hint="eastAsia"/>
          <w:highlight w:val="none"/>
          <w:lang w:val="en-US" w:eastAsia="zh-CN"/>
        </w:rPr>
        <w:t xml:space="preserve">（4）交付成果：现场检测（检查）结束后一个月内，提交相应检测（检查）报告（含电子版）。</w:t>
      </w:r>
      <w:r>
        <w:rPr>
          <w:highlight w:val="none"/>
          <w:lang w:val="en-US" w:eastAsia="zh-CN"/>
        </w:rPr>
      </w:r>
      <w:r/>
    </w:p>
    <w:p>
      <w:pPr>
        <w:pStyle w:val="772"/>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（二）★</w:t>
      </w:r>
      <w:r>
        <w:rPr>
          <w:rFonts w:hint="eastAsia" w:ascii="宋体" w:hAnsi="宋体" w:eastAsia="宋体" w:cs="宋体"/>
          <w:b/>
          <w:bCs/>
          <w:sz w:val="21"/>
          <w:szCs w:val="21"/>
          <w:highlight w:val="none"/>
          <w:lang w:val="en-US" w:eastAsia="zh-CN"/>
        </w:rPr>
        <w:t xml:space="preserve">企业资质</w:t>
      </w:r>
      <w:r>
        <w:rPr>
          <w:rFonts w:hint="eastAsia" w:ascii="宋体" w:hAnsi="宋体" w:eastAsia="宋体" w:cs="宋体"/>
          <w:b/>
          <w:bCs/>
          <w:sz w:val="21"/>
          <w:szCs w:val="21"/>
          <w:highlight w:val="none"/>
        </w:rPr>
        <w:t xml:space="preserve">要求</w:t>
      </w:r>
      <w:r>
        <w:rPr>
          <w:rFonts w:hint="eastAsia" w:ascii="宋体" w:hAnsi="宋体" w:eastAsia="宋体" w:cs="宋体"/>
          <w:sz w:val="21"/>
          <w:szCs w:val="21"/>
          <w:highlight w:val="none"/>
        </w:rPr>
      </w:r>
      <w:r/>
    </w:p>
    <w:p>
      <w:pPr>
        <w:pStyle w:val="77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1）投标人应具有交通运输部颁发的公路工程试验检测综合甲级资质或公路水运工程质量检测机构公路工程甲级资质；且同时具有省级及以上行政主管部门颁发的有效的检验检测机构资质认定证书或计量认证证书（如投标人不具有以上资质、证书，其下属不具有独立法人资格的检测机构具有的，视为满足要求），提供相关证明材料。</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（2）为项目各分包建设单位承担中心实验室的，不得参加相应分包的投标（投标人需提供承诺）；</w:t>
      </w:r>
      <w:r>
        <w:rPr>
          <w:rFonts w:hint="eastAsia" w:ascii="宋体" w:hAnsi="宋体" w:eastAsia="宋体" w:cs="宋体"/>
          <w:sz w:val="21"/>
          <w:szCs w:val="21"/>
          <w:highlight w:val="none"/>
        </w:rPr>
      </w:r>
      <w:r/>
    </w:p>
    <w:p>
      <w:pPr>
        <w:pStyle w:val="772"/>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rPr>
        <w:t xml:space="preserve">）★项目组人员配备要求</w:t>
      </w:r>
      <w:r>
        <w:rPr>
          <w:rFonts w:hint="eastAsia" w:ascii="宋体" w:hAnsi="宋体" w:eastAsia="宋体" w:cs="宋体"/>
          <w:b/>
          <w:bCs/>
          <w:sz w:val="21"/>
          <w:szCs w:val="21"/>
          <w:highlight w:val="none"/>
        </w:rPr>
      </w:r>
      <w:r/>
    </w:p>
    <w:p>
      <w:pPr>
        <w:pStyle w:val="772"/>
        <w:ind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b/>
          <w:bCs/>
          <w:color w:val="000000"/>
          <w:sz w:val="21"/>
          <w:szCs w:val="21"/>
          <w:highlight w:val="none"/>
        </w:rPr>
      </w:r>
      <w:r/>
    </w:p>
    <w:p>
      <w:pPr>
        <w:pStyle w:val="772"/>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rPr>
      </w:r>
      <w:r/>
    </w:p>
    <w:p>
      <w:pPr>
        <w:pStyle w:val="772"/>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）报价要求</w:t>
      </w:r>
      <w:r>
        <w:rPr>
          <w:rFonts w:hint="eastAsia" w:ascii="宋体" w:hAnsi="宋体" w:eastAsia="宋体" w:cs="宋体"/>
          <w:sz w:val="21"/>
          <w:szCs w:val="21"/>
          <w:highlight w:val="none"/>
        </w:rPr>
      </w:r>
      <w:r/>
    </w:p>
    <w:p>
      <w:pPr>
        <w:pStyle w:val="772"/>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rPr>
      </w:r>
      <w:r/>
    </w:p>
    <w:p>
      <w:pPr>
        <w:pStyle w:val="772"/>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投标人按所列检测细目填报综合单价，合同实施过程中按照实际检测的工程量及</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所报单价进行计量与支付。</w:t>
      </w:r>
      <w:r>
        <w:rPr>
          <w:rFonts w:hint="eastAsia" w:ascii="宋体" w:hAnsi="宋体" w:eastAsia="宋体" w:cs="宋体"/>
          <w:color w:val="000000"/>
          <w:sz w:val="21"/>
          <w:szCs w:val="21"/>
          <w:highlight w:val="none"/>
        </w:rPr>
      </w:r>
      <w:r/>
    </w:p>
    <w:p>
      <w:pPr>
        <w:pStyle w:val="772"/>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费、法定税金、利润等，本招标文件明示或暗示的所有风险、责任和义务等费用。</w:t>
      </w:r>
      <w:r>
        <w:rPr>
          <w:rFonts w:hint="eastAsia" w:ascii="宋体" w:hAnsi="宋体" w:eastAsia="宋体" w:cs="宋体"/>
          <w:color w:val="000000"/>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）履约期限</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本项目履约期限为：三年。</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）项目付款方式</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合同签订后10个工作日内支付首付款，付款比例为合同金额的35%，其余费用每年12月15日前按乙方实际进度工作量据实结算。</w:t>
      </w:r>
      <w:r>
        <w:rPr>
          <w:rFonts w:hint="eastAsia" w:ascii="宋体" w:hAnsi="宋体" w:eastAsia="宋体" w:cs="宋体"/>
          <w:sz w:val="21"/>
          <w:szCs w:val="21"/>
          <w:highlight w:val="none"/>
        </w:rPr>
      </w:r>
      <w:r/>
    </w:p>
    <w:p>
      <w:pPr>
        <w:pStyle w:val="772"/>
        <w:ind w:firstLine="420"/>
        <w:spacing w:line="360" w:lineRule="auto"/>
        <w:widowControl/>
        <w:tabs>
          <w:tab w:val="left" w:pos="567" w:leader="none"/>
          <w:tab w:val="left" w:pos="70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）验收方案</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人应严格执行《江苏省政府采购履约验收管理办法》苏财规〔2024〕7号规定，服从采购人的检测工作安排。检测大纲须经采购人审查批准后方可组织实施。检测成果报告须严格按照相关规范标准要求提交成果。</w:t>
      </w:r>
      <w:r>
        <w:rPr>
          <w:rFonts w:hint="eastAsia" w:ascii="宋体" w:hAnsi="宋体" w:eastAsia="宋体" w:cs="宋体"/>
          <w:sz w:val="21"/>
          <w:szCs w:val="21"/>
          <w:highlight w:val="none"/>
        </w:rPr>
      </w:r>
      <w:r/>
    </w:p>
    <w:p>
      <w:pPr>
        <w:pStyle w:val="772"/>
        <w:ind w:firstLine="420"/>
        <w:spacing w:line="360" w:lineRule="auto"/>
        <w:widowControl/>
        <w:tabs>
          <w:tab w:val="left" w:pos="567" w:leader="none"/>
          <w:tab w:val="left" w:pos="70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）履约考核</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sz w:val="21"/>
          <w:szCs w:val="21"/>
          <w:highlight w:val="none"/>
        </w:rPr>
      </w:r>
      <w:r/>
    </w:p>
    <w:p>
      <w:pPr>
        <w:pStyle w:val="772"/>
        <w:keepLines/>
        <w:keepNext/>
        <w:spacing w:line="500" w:lineRule="exact"/>
        <w:rPr>
          <w:rFonts w:hint="eastAsia" w:ascii="宋体" w:hAnsi="宋体" w:eastAsia="宋体" w:cs="宋体"/>
          <w:b/>
          <w:sz w:val="21"/>
          <w:szCs w:val="21"/>
          <w:highlight w:val="none"/>
        </w:rPr>
        <w:outlineLvl w:val="0"/>
      </w:pPr>
      <w:r/>
      <w:bookmarkEnd w:id="75"/>
      <w:r/>
      <w:bookmarkEnd w:id="76"/>
      <w:r>
        <w:rPr>
          <w:rFonts w:hint="eastAsia" w:ascii="宋体" w:hAnsi="宋体" w:eastAsia="宋体" w:cs="宋体"/>
          <w:b/>
          <w:sz w:val="21"/>
          <w:szCs w:val="21"/>
          <w:highlight w:val="none"/>
        </w:rPr>
        <w:t xml:space="preserve">二、技术标准</w:t>
      </w:r>
      <w:r>
        <w:rPr>
          <w:rFonts w:hint="eastAsia" w:ascii="宋体" w:hAnsi="宋体" w:eastAsia="宋体" w:cs="宋体"/>
          <w:b/>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（一）当使用于质量鉴定检测的几种标准与规范出现意义不明或不一致时，在引用标准或规范发生分歧时应按以下顺序优先考虑：</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1、《江苏省交通建设工程质量和安全生产监督管理条例》（2022年9月29日）；</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2、《公路水运工程质量监督管理规定》（2017年第28号令）；</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3、《公路工程质量检验评定标准》（JTG F80/1-2017）；</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4、《公路工程竣（交）工验收办法》（交通运输部令2004年第3号）；</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5、《公路工程竣(交)工验收办法实施细则的通知》（交公路发〔2010〕第65号）；</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6、《江苏省公路水运建设工程质量监督工作程序及标准》（苏交执法质〔2020〕1号）；</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7、《江苏省公路工程交（竣）工质量核验（鉴定）工作程序及标准》（苏交执法质〔2020〕2号）；</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8、现行的交通运输部的行业标准或规范；</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9、中华人民共和国国家标准；</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10、相关行业的标准或规范。</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（二）技术要求</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3、检测报告中至少应包括以下内容：</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检测概况：检测项目、检测频率、检测时间、所测桩号、所用仪器、遵照规范等。</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检测结果：主要指标统计合格率、质量等级等；</w:t>
      </w:r>
      <w:r>
        <w:rPr>
          <w:rFonts w:hint="eastAsia" w:ascii="宋体" w:hAnsi="宋体" w:eastAsia="宋体" w:cs="宋体"/>
          <w:sz w:val="21"/>
          <w:szCs w:val="21"/>
          <w:highlight w:val="none"/>
        </w:rPr>
      </w:r>
      <w:r/>
    </w:p>
    <w:p>
      <w:pPr>
        <w:pStyle w:val="772"/>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检测结论：检测结果的统计与分析，对存在的质量缺陷提出初步结论及补救措施建议等。</w:t>
      </w:r>
      <w:r>
        <w:rPr>
          <w:rFonts w:hint="eastAsia" w:ascii="宋体" w:hAnsi="宋体" w:eastAsia="宋体" w:cs="宋体"/>
          <w:sz w:val="21"/>
          <w:szCs w:val="21"/>
          <w:highlight w:val="none"/>
        </w:rPr>
      </w:r>
      <w:r/>
    </w:p>
    <w:p>
      <w:pPr>
        <w:pStyle w:val="772"/>
        <w:ind w:firstLine="420"/>
        <w:spacing w:line="360" w:lineRule="auto"/>
        <w:rPr>
          <w:rFonts w:hint="eastAsia" w:ascii="宋体" w:hAnsi="宋体"/>
          <w:sz w:val="24"/>
          <w:highlight w:val="none"/>
        </w:rPr>
      </w:pPr>
      <w:r>
        <w:rPr>
          <w:rFonts w:hint="eastAsia" w:ascii="宋体" w:hAnsi="宋体" w:eastAsia="宋体" w:cs="宋体"/>
          <w:sz w:val="21"/>
          <w:szCs w:val="21"/>
          <w:highlight w:val="none"/>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sz w:val="24"/>
          <w:highlight w:val="none"/>
        </w:rPr>
      </w:r>
      <w:r/>
    </w:p>
    <w:p>
      <w:pPr>
        <w:pStyle w:val="772"/>
        <w:jc w:val="center"/>
        <w:spacing w:line="360" w:lineRule="auto"/>
        <w:rPr>
          <w:rFonts w:ascii="宋体" w:hAnsi="宋体"/>
          <w:sz w:val="32"/>
          <w:szCs w:val="32"/>
          <w:highlight w:val="none"/>
        </w:rPr>
      </w:pPr>
      <w:r/>
      <w:bookmarkStart w:id="77" w:name="_Toc184635087"/>
      <w:r/>
      <w:bookmarkStart w:id="78" w:name="_Toc68869079"/>
      <w:r>
        <w:rPr>
          <w:rFonts w:ascii="宋体" w:hAnsi="宋体"/>
          <w:sz w:val="24"/>
          <w:szCs w:val="24"/>
          <w:highlight w:val="none"/>
        </w:rPr>
        <w:br w:type="page" w:clear="all"/>
      </w:r>
      <w:r>
        <w:rPr>
          <w:rFonts w:hint="eastAsia" w:ascii="宋体" w:hAnsi="宋体" w:eastAsia="宋体" w:cs="Times New Roman"/>
          <w:sz w:val="32"/>
          <w:szCs w:val="32"/>
          <w:highlight w:val="none"/>
        </w:rPr>
        <w:t xml:space="preserve">第五篇评标办法</w:t>
      </w:r>
      <w:bookmarkEnd w:id="77"/>
      <w:r>
        <w:rPr>
          <w:rFonts w:hint="eastAsia" w:ascii="宋体" w:hAnsi="宋体" w:eastAsia="宋体" w:cs="Times New Roman"/>
          <w:sz w:val="32"/>
          <w:szCs w:val="32"/>
          <w:highlight w:val="none"/>
        </w:rPr>
        <w:t xml:space="preserve">与评标标准</w:t>
      </w:r>
      <w:bookmarkEnd w:id="78"/>
      <w:r>
        <w:rPr>
          <w:rFonts w:ascii="宋体" w:hAnsi="宋体"/>
          <w:sz w:val="32"/>
          <w:szCs w:val="32"/>
          <w:highlight w:val="none"/>
        </w:rPr>
      </w:r>
      <w:r/>
    </w:p>
    <w:p>
      <w:pPr>
        <w:pStyle w:val="1410"/>
        <w:ind w:firstLine="482"/>
        <w:jc w:val="left"/>
        <w:spacing w:before="145" w:after="145" w:line="400" w:lineRule="exact"/>
        <w:rPr>
          <w:rFonts w:ascii="宋体" w:hAnsi="宋体" w:eastAsia="宋体" w:cs="宋体"/>
          <w:color w:val="000000"/>
          <w:sz w:val="24"/>
          <w:szCs w:val="24"/>
          <w:highlight w:val="none"/>
        </w:rPr>
      </w:pPr>
      <w:r/>
      <w:bookmarkStart w:id="79" w:name="_Toc67491114"/>
      <w:r/>
      <w:bookmarkStart w:id="80" w:name="_Toc65840810"/>
      <w:r/>
      <w:bookmarkStart w:id="81" w:name="_Toc10257"/>
      <w:r/>
      <w:bookmarkStart w:id="82" w:name="_Toc68869083"/>
      <w:r>
        <w:rPr>
          <w:rFonts w:hint="eastAsia" w:ascii="宋体" w:hAnsi="宋体" w:eastAsia="宋体" w:cs="宋体"/>
          <w:color w:val="000000"/>
          <w:sz w:val="24"/>
          <w:szCs w:val="24"/>
          <w:highlight w:val="none"/>
        </w:rPr>
        <w:t xml:space="preserve">一、评标方法</w:t>
      </w:r>
      <w:bookmarkEnd w:id="79"/>
      <w:r/>
      <w:bookmarkEnd w:id="80"/>
      <w:r/>
      <w:bookmarkEnd w:id="81"/>
      <w:r>
        <w:rPr>
          <w:rFonts w:ascii="宋体" w:hAnsi="宋体" w:eastAsia="宋体" w:cs="宋体"/>
          <w:color w:val="000000"/>
          <w:sz w:val="24"/>
          <w:szCs w:val="24"/>
          <w:highlight w:val="none"/>
        </w:rPr>
      </w:r>
      <w:r/>
    </w:p>
    <w:p>
      <w:pPr>
        <w:pStyle w:val="1171"/>
        <w:ind w:firstLine="420"/>
        <w:spacing w:before="0" w:after="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采用综合评分法，评委会根据本招标文件规定的</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办法与</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772"/>
        <w:ind w:firstLine="420"/>
        <w:spacing w:line="400" w:lineRule="exact"/>
        <w:rPr>
          <w:rFonts w:ascii="宋体" w:hAnsi="宋体" w:cs="宋体"/>
          <w:color w:val="000000"/>
          <w:highlight w:val="none"/>
        </w:rPr>
      </w:pPr>
      <w:r>
        <w:rPr>
          <w:rFonts w:hint="eastAsia" w:ascii="宋体" w:hAnsi="宋体" w:cs="宋体"/>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000000"/>
          <w:highlight w:val="none"/>
        </w:rPr>
        <w:t xml:space="preserve">100分。</w:t>
      </w:r>
      <w:r>
        <w:rPr>
          <w:rFonts w:ascii="宋体" w:hAnsi="宋体" w:cs="宋体"/>
          <w:color w:val="000000"/>
          <w:highlight w:val="none"/>
        </w:rPr>
      </w:r>
      <w:r/>
    </w:p>
    <w:p>
      <w:pPr>
        <w:pStyle w:val="772"/>
        <w:ind w:firstLine="420"/>
        <w:spacing w:line="400" w:lineRule="exact"/>
        <w:rPr>
          <w:rFonts w:ascii="宋体" w:hAnsi="宋体" w:cs="宋体"/>
          <w:b/>
          <w:bCs/>
          <w:color w:val="000000"/>
          <w:highlight w:val="none"/>
        </w:rPr>
      </w:pPr>
      <w:r>
        <w:rPr>
          <w:rFonts w:hint="eastAsia" w:ascii="宋体" w:hAnsi="宋体" w:cs="宋体"/>
          <w:b/>
          <w:bCs/>
          <w:color w:val="000000"/>
          <w:sz w:val="24"/>
          <w:szCs w:val="24"/>
          <w:highlight w:val="none"/>
        </w:rPr>
        <w:t xml:space="preserve">二、资格性审查和符合性审查</w:t>
      </w:r>
      <w:r>
        <w:rPr>
          <w:rFonts w:ascii="宋体" w:hAnsi="宋体" w:cs="宋体"/>
          <w:b/>
          <w:bCs/>
          <w:color w:val="000000"/>
          <w:highlight w:val="none"/>
        </w:rPr>
      </w:r>
      <w:r/>
    </w:p>
    <w:p>
      <w:pPr>
        <w:pStyle w:val="772"/>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772"/>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772"/>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772"/>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07" w:type="dxa"/>
            <w:vAlign w:val="center"/>
            <w:textDirection w:val="lrTb"/>
            <w:noWrap w:val="false"/>
          </w:tcPr>
          <w:p>
            <w:pPr>
              <w:pStyle w:val="772"/>
              <w:jc w:val="center"/>
              <w:rPr>
                <w:rFonts w:eastAsia="宋体"/>
                <w:bCs/>
                <w:iCs/>
                <w:color w:val="000000"/>
                <w:highlight w:val="none"/>
                <w:lang w:val="en-US" w:eastAsia="zh-CN"/>
              </w:rPr>
            </w:pPr>
            <w:r>
              <w:rPr>
                <w:rFonts w:hint="eastAsia"/>
                <w:bCs/>
                <w:iCs/>
                <w:color w:val="000000"/>
                <w:highlight w:val="none"/>
                <w:lang w:val="en-US" w:eastAsia="zh-CN"/>
              </w:rPr>
              <w:t xml:space="preserve">资格审查</w:t>
            </w:r>
            <w:r>
              <w:rPr>
                <w:rFonts w:eastAsia="宋体"/>
                <w:bCs/>
                <w:iCs/>
                <w:color w:val="000000"/>
                <w:highlight w:val="none"/>
                <w:lang w:val="en-US" w:eastAsia="zh-CN"/>
              </w:rPr>
            </w:r>
            <w:r/>
          </w:p>
        </w:tc>
        <w:tc>
          <w:tcPr>
            <w:tcW w:w="2864" w:type="dxa"/>
            <w:vAlign w:val="center"/>
            <w:textDirection w:val="lrTb"/>
            <w:noWrap w:val="false"/>
          </w:tcPr>
          <w:p>
            <w:pPr>
              <w:pStyle w:val="772"/>
              <w:jc w:val="left"/>
              <w:spacing w:line="360" w:lineRule="exact"/>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（1）具有独立承担民事责任的能力（提供法人或者其他组织的营业执照复印件并加盖公章，或者自然人的身份证明）；</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（2）具有良好的商业信誉和健全的财务会计制度（提供2023年或2024年度经审计的财务报告，或截止开标之日起近六个月（</w:t>
            </w:r>
            <w:r>
              <w:rPr>
                <w:rFonts w:hint="eastAsia" w:ascii="宋体" w:hAnsi="宋体"/>
                <w:highlight w:val="none"/>
              </w:rPr>
              <w:t xml:space="preserve">2024年</w:t>
            </w:r>
            <w:r>
              <w:rPr>
                <w:rFonts w:hint="eastAsia" w:ascii="宋体" w:hAnsi="宋体"/>
                <w:highlight w:val="none"/>
                <w:lang w:val="en-US" w:eastAsia="zh-CN"/>
              </w:rPr>
              <w:t xml:space="preserve">10</w:t>
            </w:r>
            <w:r>
              <w:rPr>
                <w:rFonts w:hint="eastAsia" w:ascii="宋体" w:hAnsi="宋体"/>
                <w:highlight w:val="none"/>
              </w:rPr>
              <w:t xml:space="preserve">月-2025年</w:t>
            </w:r>
            <w:r>
              <w:rPr>
                <w:rFonts w:hint="eastAsia" w:ascii="宋体" w:hAnsi="宋体"/>
                <w:highlight w:val="none"/>
                <w:lang w:val="en-US" w:eastAsia="zh-CN"/>
              </w:rPr>
              <w:t xml:space="preserve">3</w:t>
            </w:r>
            <w:r>
              <w:rPr>
                <w:rFonts w:hint="eastAsia" w:ascii="宋体" w:hAnsi="宋体"/>
                <w:highlight w:val="none"/>
              </w:rPr>
              <w:t xml:space="preserve">月</w:t>
            </w:r>
            <w:r>
              <w:rPr>
                <w:rFonts w:hint="eastAsia"/>
                <w:bCs/>
                <w:iCs/>
                <w:color w:val="000000"/>
                <w:highlight w:val="none"/>
              </w:rPr>
              <w:t xml:space="preserve">）中任意1个月的财务报表（至少包括资产负债表和利润表），或投标截止时间前六个月（</w:t>
            </w:r>
            <w:r>
              <w:rPr>
                <w:rFonts w:hint="eastAsia" w:ascii="宋体" w:hAnsi="宋体"/>
                <w:highlight w:val="none"/>
              </w:rPr>
              <w:t xml:space="preserve">2024年</w:t>
            </w:r>
            <w:r>
              <w:rPr>
                <w:rFonts w:hint="eastAsia" w:ascii="宋体" w:hAnsi="宋体"/>
                <w:highlight w:val="none"/>
                <w:lang w:val="en-US" w:eastAsia="zh-CN"/>
              </w:rPr>
              <w:t xml:space="preserve">10</w:t>
            </w:r>
            <w:r>
              <w:rPr>
                <w:rFonts w:hint="eastAsia" w:ascii="宋体" w:hAnsi="宋体"/>
                <w:highlight w:val="none"/>
              </w:rPr>
              <w:t xml:space="preserve">月-2025年</w:t>
            </w:r>
            <w:r>
              <w:rPr>
                <w:rFonts w:hint="eastAsia" w:ascii="宋体" w:hAnsi="宋体"/>
                <w:highlight w:val="none"/>
                <w:lang w:val="en-US" w:eastAsia="zh-CN"/>
              </w:rPr>
              <w:t xml:space="preserve">3</w:t>
            </w:r>
            <w:r>
              <w:rPr>
                <w:rFonts w:hint="eastAsia" w:ascii="宋体" w:hAnsi="宋体"/>
                <w:highlight w:val="none"/>
              </w:rPr>
              <w:t xml:space="preserve">月</w:t>
            </w:r>
            <w:r>
              <w:rPr>
                <w:rFonts w:hint="eastAsia"/>
                <w:bCs/>
                <w:iCs/>
                <w:color w:val="000000"/>
                <w:highlight w:val="none"/>
              </w:rPr>
              <w:t xml:space="preserve">）内银行出具的资信证明，或财政部门认可的政府采购专业担保机构出具的投标担保函；</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（6）未被“信用中国”网站（www.creditchina.gov.cn）列入失信被执行人、重大税收违法案件当事人名单、政府采购严重失信行为记录名单。</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3.本项目的特定资格要求：</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w:t>
            </w:r>
            <w:r>
              <w:rPr>
                <w:rFonts w:hint="eastAsia"/>
                <w:bCs/>
                <w:iCs/>
                <w:color w:val="000000"/>
                <w:highlight w:val="none"/>
                <w:lang w:val="en-US" w:eastAsia="zh-CN"/>
              </w:rPr>
              <w:t xml:space="preserve">1</w:t>
            </w:r>
            <w:r>
              <w:rPr>
                <w:rFonts w:hint="eastAsia"/>
                <w:bCs/>
                <w:iCs/>
                <w:color w:val="000000"/>
                <w:highlight w:val="none"/>
              </w:rPr>
              <w:t xml:space="preserve">）本项目不接受联合体投标，中标后不允许分包、转包（不分包、转包的承诺）；</w:t>
            </w:r>
            <w:r>
              <w:rPr>
                <w:rFonts w:hint="eastAsia"/>
                <w:bCs/>
                <w:iCs/>
                <w:color w:val="000000"/>
                <w:highlight w:val="none"/>
              </w:rPr>
            </w:r>
            <w:r/>
          </w:p>
          <w:p>
            <w:pPr>
              <w:pStyle w:val="772"/>
              <w:jc w:val="left"/>
              <w:spacing w:line="360" w:lineRule="exact"/>
              <w:rPr>
                <w:rFonts w:hint="eastAsia"/>
                <w:bCs/>
                <w:iCs/>
                <w:color w:val="000000"/>
                <w:highlight w:val="none"/>
              </w:rPr>
            </w:pPr>
            <w:r>
              <w:rPr>
                <w:rFonts w:hint="eastAsia"/>
                <w:bCs/>
                <w:iCs/>
                <w:color w:val="000000"/>
                <w:highlight w:val="none"/>
              </w:rPr>
              <w:t xml:space="preserve">（</w:t>
            </w:r>
            <w:r>
              <w:rPr>
                <w:rFonts w:hint="eastAsia"/>
                <w:bCs/>
                <w:iCs/>
                <w:color w:val="000000"/>
                <w:highlight w:val="none"/>
                <w:lang w:val="en-US" w:eastAsia="zh-CN"/>
              </w:rPr>
              <w:t xml:space="preserve">2</w:t>
            </w:r>
            <w:r>
              <w:rPr>
                <w:rFonts w:hint="eastAsia"/>
                <w:bCs/>
                <w:iCs/>
                <w:color w:val="000000"/>
                <w:highlight w:val="none"/>
              </w:rPr>
              <w:t xml:space="preserve">）本项目不接受进口产品投标；</w:t>
            </w:r>
            <w:r>
              <w:rPr>
                <w:rFonts w:hint="eastAsia"/>
                <w:bCs/>
                <w:iCs/>
                <w:color w:val="000000"/>
                <w:highlight w:val="none"/>
              </w:rPr>
            </w:r>
            <w:r/>
          </w:p>
          <w:p>
            <w:pPr>
              <w:pStyle w:val="772"/>
              <w:jc w:val="left"/>
              <w:spacing w:line="360" w:lineRule="exact"/>
              <w:rPr>
                <w:bCs/>
                <w:iCs/>
                <w:color w:val="000000"/>
                <w:highlight w:val="none"/>
              </w:rPr>
            </w:pPr>
            <w:r>
              <w:rPr>
                <w:rFonts w:hint="eastAsia"/>
                <w:bCs/>
                <w:iCs/>
                <w:color w:val="000000"/>
                <w:highlight w:val="none"/>
              </w:rPr>
              <w:t xml:space="preserve">（</w:t>
            </w:r>
            <w:r>
              <w:rPr>
                <w:rFonts w:hint="eastAsia"/>
                <w:bCs/>
                <w:iCs/>
                <w:color w:val="000000"/>
                <w:highlight w:val="none"/>
                <w:lang w:val="en-US" w:eastAsia="zh-CN"/>
              </w:rPr>
              <w:t xml:space="preserve">3</w:t>
            </w:r>
            <w:r>
              <w:rPr>
                <w:rFonts w:hint="eastAsia"/>
                <w:bCs/>
                <w:iCs/>
                <w:color w:val="000000"/>
                <w:highlight w:val="none"/>
              </w:rPr>
              <w:t xml:space="preserve">）单位负责人为同一人或者存在直接控股、管理关系的不同投标人，不得参加同一包项下的政府采购活动。为采购项目提供整体设计、规范编制或者项目管理、监理、检测等服务的投标人，不得再参加该采购项目的其他采购活动。</w:t>
            </w:r>
            <w:r>
              <w:rPr>
                <w:bCs/>
                <w:iCs/>
                <w:color w:val="000000"/>
                <w:highlight w:val="none"/>
              </w:rPr>
            </w:r>
            <w:r/>
          </w:p>
        </w:tc>
      </w:tr>
    </w:tbl>
    <w:p>
      <w:pPr>
        <w:pStyle w:val="772"/>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符合性审查。评标委员会依据招标文件的规定，从投标文件的有效性、完整性和对招标文件的响应程度进行审查，以确定是否对招标文件的实质性要求作出响应。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9"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186"/>
        <w:gridCol w:w="5315"/>
      </w:tblGrid>
      <w:tr>
        <w:trPr>
          <w:trHeight w:val="503"/>
        </w:trPr>
        <w:tc>
          <w:tcPr>
            <w:tcW w:w="423" w:type="dxa"/>
            <w:vAlign w:val="center"/>
            <w:textDirection w:val="lrTb"/>
            <w:noWrap w:val="false"/>
          </w:tcPr>
          <w:p>
            <w:pPr>
              <w:pStyle w:val="772"/>
              <w:jc w:val="center"/>
              <w:rPr>
                <w:b/>
                <w:bCs/>
                <w:color w:val="000000"/>
                <w:highlight w:val="none"/>
              </w:rPr>
            </w:pPr>
            <w:r>
              <w:rPr>
                <w:b/>
                <w:bCs/>
                <w:color w:val="000000"/>
                <w:highlight w:val="none"/>
              </w:rPr>
              <w:t xml:space="preserve">序号</w:t>
            </w:r>
            <w:r>
              <w:rPr>
                <w:b/>
                <w:bCs/>
                <w:color w:val="000000"/>
                <w:highlight w:val="none"/>
              </w:rPr>
            </w:r>
            <w:r/>
          </w:p>
        </w:tc>
        <w:tc>
          <w:tcPr>
            <w:tcW w:w="1715" w:type="dxa"/>
            <w:vAlign w:val="center"/>
            <w:textDirection w:val="lrTb"/>
            <w:noWrap w:val="false"/>
          </w:tcPr>
          <w:p>
            <w:pPr>
              <w:pStyle w:val="772"/>
              <w:jc w:val="center"/>
              <w:rPr>
                <w:b/>
                <w:bCs/>
                <w:color w:val="000000"/>
                <w:highlight w:val="none"/>
              </w:rPr>
            </w:pPr>
            <w:r>
              <w:rPr>
                <w:b/>
                <w:bCs/>
                <w:color w:val="000000"/>
                <w:highlight w:val="none"/>
              </w:rPr>
              <w:t xml:space="preserve">评审点要求概况</w:t>
            </w:r>
            <w:r>
              <w:rPr>
                <w:b/>
                <w:bCs/>
                <w:color w:val="000000"/>
                <w:highlight w:val="none"/>
              </w:rPr>
            </w:r>
            <w:r/>
          </w:p>
        </w:tc>
        <w:tc>
          <w:tcPr>
            <w:tcW w:w="2861" w:type="dxa"/>
            <w:vAlign w:val="center"/>
            <w:textDirection w:val="lrTb"/>
            <w:noWrap w:val="false"/>
          </w:tcPr>
          <w:p>
            <w:pPr>
              <w:pStyle w:val="772"/>
              <w:jc w:val="center"/>
              <w:rPr>
                <w:b/>
                <w:bCs/>
                <w:color w:val="000000"/>
                <w:highlight w:val="none"/>
              </w:rPr>
            </w:pPr>
            <w:r>
              <w:rPr>
                <w:b/>
                <w:bCs/>
                <w:color w:val="000000"/>
                <w:highlight w:val="none"/>
              </w:rPr>
              <w:t xml:space="preserve">评审点具体描述</w:t>
            </w:r>
            <w:r>
              <w:rPr>
                <w:b/>
                <w:bCs/>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1</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投标报价</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投标报价是固定价且是唯一的，未超过本项目采购预算</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2</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投标文件内容</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投标文件完整且编排有序，无重大错漏，并按要求签署、盖章</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3</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投标授权</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法定代表人资格证明书及授权委托书有效，按对应格式文件签署、盖章</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4</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投标有效期</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投标有效期满足招标文件要求</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5</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条款响应</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投标文件符合招标文件加注“</w:t>
            </w:r>
            <w:r>
              <w:rPr>
                <w:rFonts w:hint="eastAsia" w:hAnsi="宋体" w:eastAsia="宋体" w:cs="宋体"/>
                <w:b/>
                <w:bCs/>
                <w:sz w:val="21"/>
                <w:szCs w:val="21"/>
                <w:highlight w:val="none"/>
                <w:lang w:val="en-US" w:eastAsia="zh-CN"/>
              </w:rPr>
              <w:t xml:space="preserve">★</w:t>
            </w:r>
            <w:r>
              <w:rPr>
                <w:color w:val="000000"/>
                <w:highlight w:val="none"/>
              </w:rPr>
              <w:t xml:space="preserve">”要求的内容</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6</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附加条件</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投标文件没有</w:t>
            </w:r>
            <w:r>
              <w:rPr>
                <w:rFonts w:hint="eastAsia"/>
                <w:color w:val="000000"/>
                <w:highlight w:val="none"/>
              </w:rPr>
              <w:t xml:space="preserve">招标</w:t>
            </w:r>
            <w:r>
              <w:rPr>
                <w:color w:val="000000"/>
                <w:highlight w:val="none"/>
              </w:rPr>
              <w:t xml:space="preserve">人不能接受的附加条件</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7</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报价合理性</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如果评标委员会认为投标</w:t>
            </w:r>
            <w:r>
              <w:rPr>
                <w:rFonts w:hint="eastAsia"/>
                <w:color w:val="000000"/>
                <w:highlight w:val="none"/>
                <w:lang w:eastAsia="zh-CN"/>
              </w:rPr>
              <w:t xml:space="preserve">投标人</w:t>
            </w:r>
            <w:r>
              <w:rPr>
                <w:color w:val="000000"/>
                <w:highlight w:val="none"/>
              </w:rPr>
              <w:t xml:space="preserve">的报价明显低于其他通过符合性审查投标</w:t>
            </w:r>
            <w:r>
              <w:rPr>
                <w:rFonts w:hint="eastAsia"/>
                <w:color w:val="000000"/>
                <w:highlight w:val="none"/>
                <w:lang w:eastAsia="zh-CN"/>
              </w:rPr>
              <w:t xml:space="preserve">投标人</w:t>
            </w:r>
            <w:r>
              <w:rPr>
                <w:color w:val="000000"/>
                <w:highlight w:val="none"/>
              </w:rPr>
              <w:t xml:space="preserve">的报价，有可能影响产品质量或者不能诚信履约的，将要求其在评标现场合理的时间内提供书面说明，必要时提交相关证明材料；投标</w:t>
            </w:r>
            <w:r>
              <w:rPr>
                <w:rFonts w:hint="eastAsia"/>
                <w:color w:val="000000"/>
                <w:highlight w:val="none"/>
                <w:lang w:eastAsia="zh-CN"/>
              </w:rPr>
              <w:t xml:space="preserve">投标人</w:t>
            </w:r>
            <w:r>
              <w:rPr>
                <w:color w:val="000000"/>
                <w:highlight w:val="none"/>
              </w:rPr>
              <w:t xml:space="preserve">应能证明其报价合理性。</w:t>
            </w:r>
            <w:r>
              <w:rPr>
                <w:color w:val="000000"/>
                <w:highlight w:val="none"/>
              </w:rPr>
            </w:r>
            <w:r/>
          </w:p>
        </w:tc>
      </w:tr>
      <w:tr>
        <w:trPr>
          <w:trHeight w:val="567"/>
        </w:trPr>
        <w:tc>
          <w:tcPr>
            <w:tcW w:w="423" w:type="dxa"/>
            <w:vAlign w:val="center"/>
            <w:textDirection w:val="lrTb"/>
            <w:noWrap w:val="false"/>
          </w:tcPr>
          <w:p>
            <w:pPr>
              <w:pStyle w:val="772"/>
              <w:jc w:val="center"/>
              <w:rPr>
                <w:color w:val="000000"/>
                <w:highlight w:val="none"/>
              </w:rPr>
            </w:pPr>
            <w:r>
              <w:rPr>
                <w:color w:val="000000"/>
                <w:highlight w:val="none"/>
              </w:rPr>
              <w:t xml:space="preserve">8</w:t>
            </w:r>
            <w:r>
              <w:rPr>
                <w:color w:val="000000"/>
                <w:highlight w:val="none"/>
              </w:rPr>
            </w:r>
            <w:r/>
          </w:p>
        </w:tc>
        <w:tc>
          <w:tcPr>
            <w:tcW w:w="1715" w:type="dxa"/>
            <w:vAlign w:val="center"/>
            <w:textDirection w:val="lrTb"/>
            <w:noWrap w:val="false"/>
          </w:tcPr>
          <w:p>
            <w:pPr>
              <w:pStyle w:val="772"/>
              <w:jc w:val="center"/>
              <w:spacing w:line="360" w:lineRule="exact"/>
              <w:rPr>
                <w:color w:val="000000"/>
                <w:highlight w:val="none"/>
              </w:rPr>
            </w:pPr>
            <w:r>
              <w:rPr>
                <w:color w:val="000000"/>
                <w:highlight w:val="none"/>
              </w:rPr>
              <w:t xml:space="preserve">其他情形</w:t>
            </w:r>
            <w:r>
              <w:rPr>
                <w:color w:val="000000"/>
                <w:highlight w:val="none"/>
              </w:rPr>
            </w:r>
            <w:r/>
          </w:p>
        </w:tc>
        <w:tc>
          <w:tcPr>
            <w:tcW w:w="2861" w:type="dxa"/>
            <w:vAlign w:val="center"/>
            <w:textDirection w:val="lrTb"/>
            <w:noWrap w:val="false"/>
          </w:tcPr>
          <w:p>
            <w:pPr>
              <w:pStyle w:val="772"/>
              <w:spacing w:line="360" w:lineRule="exact"/>
              <w:rPr>
                <w:color w:val="000000"/>
                <w:highlight w:val="none"/>
              </w:rPr>
            </w:pPr>
            <w:r>
              <w:rPr>
                <w:color w:val="000000"/>
                <w:highlight w:val="none"/>
              </w:rPr>
              <w:t xml:space="preserve">不属于招标文件、法律、法规、规章规定无效投标的其他情形</w:t>
            </w:r>
            <w:r>
              <w:rPr>
                <w:color w:val="000000"/>
                <w:highlight w:val="none"/>
              </w:rPr>
            </w:r>
            <w:r/>
          </w:p>
        </w:tc>
      </w:tr>
    </w:tbl>
    <w:p>
      <w:pPr>
        <w:pStyle w:val="772"/>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772"/>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color w:val="000000"/>
          <w:highlight w:val="none"/>
        </w:rPr>
      </w:r>
      <w:r/>
    </w:p>
    <w:p>
      <w:pPr>
        <w:pStyle w:val="772"/>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合格投标人不足3家的，不得评标。</w:t>
      </w:r>
      <w:r>
        <w:rPr>
          <w:rFonts w:ascii="宋体" w:hAnsi="宋体" w:cs="宋体"/>
          <w:color w:val="000000"/>
          <w:highlight w:val="none"/>
        </w:rPr>
      </w:r>
      <w:r/>
    </w:p>
    <w:p>
      <w:pPr>
        <w:pStyle w:val="772"/>
        <w:ind w:firstLine="420"/>
        <w:spacing w:line="400" w:lineRule="exact"/>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投标文件澄清</w:t>
      </w:r>
      <w:r>
        <w:rPr>
          <w:rFonts w:ascii="宋体" w:hAnsi="宋体" w:cs="宋体"/>
          <w:b/>
          <w:bCs/>
          <w:color w:val="000000"/>
          <w:sz w:val="24"/>
          <w:szCs w:val="24"/>
          <w:highlight w:val="none"/>
        </w:rPr>
      </w:r>
      <w:r/>
    </w:p>
    <w:p>
      <w:pPr>
        <w:pStyle w:val="772"/>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对于投标文件中含义不明确、同类问题表述不一致或者有明显文字和计算错误的内容，评标委员会可在评审过程中发起在线澄清，要求投标人针对价格或内容做出必要的澄清、说明或补正。代理机构可根据开标环节记录的授权代表人联系方式发送短信提醒或电话告知。</w:t>
      </w:r>
      <w:r>
        <w:rPr>
          <w:rFonts w:ascii="宋体" w:hAnsi="宋体" w:cs="宋体"/>
          <w:color w:val="000000"/>
          <w:highlight w:val="none"/>
        </w:rPr>
      </w:r>
      <w:r/>
    </w:p>
    <w:p>
      <w:pPr>
        <w:pStyle w:val="772"/>
        <w:ind w:firstLine="420"/>
        <w:spacing w:line="400" w:lineRule="exact"/>
        <w:rPr>
          <w:rFonts w:ascii="宋体" w:hAnsi="宋体" w:cs="宋体"/>
          <w:color w:val="000000"/>
          <w:highlight w:val="none"/>
        </w:rPr>
      </w:pPr>
      <w:r>
        <w:rPr>
          <w:rFonts w:hint="eastAsia" w:ascii="宋体" w:hAnsi="宋体" w:cs="宋体"/>
          <w:color w:val="000000"/>
          <w:highlight w:val="none"/>
        </w:rPr>
        <w:t xml:space="preserve">若因投标人联系方式错误未接收短信、未接听电话或超时未进行澄清（响应）造成的不利后果由</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自行承担。投标人的澄清、说明或者补正不得超出投标文件的范围或者改变投标文件的实质性内容。</w:t>
      </w:r>
      <w:r>
        <w:rPr>
          <w:rFonts w:ascii="宋体" w:hAnsi="宋体" w:cs="宋体"/>
          <w:color w:val="000000"/>
          <w:highlight w:val="none"/>
        </w:rPr>
      </w:r>
      <w:r/>
    </w:p>
    <w:p>
      <w:pPr>
        <w:pStyle w:val="772"/>
        <w:numPr>
          <w:ilvl w:val="0"/>
          <w:numId w:val="12"/>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评标委员会不接受投标人主动提出的澄清、说明或补正。</w:t>
      </w:r>
      <w:r>
        <w:rPr>
          <w:rFonts w:ascii="宋体" w:hAnsi="宋体" w:cs="宋体"/>
          <w:color w:val="000000"/>
          <w:highlight w:val="none"/>
        </w:rPr>
      </w:r>
      <w:r/>
    </w:p>
    <w:p>
      <w:pPr>
        <w:pStyle w:val="772"/>
        <w:ind w:firstLine="4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1269"/>
        <w:gridCol w:w="6855"/>
      </w:tblGrid>
      <w:tr>
        <w:trPr>
          <w:trHeight w:val="70"/>
        </w:trPr>
        <w:tc>
          <w:tcPr>
            <w:gridSpan w:val="2"/>
            <w:tcW w:w="2431"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评分因素</w:t>
            </w:r>
            <w:r>
              <w:rPr>
                <w:rFonts w:hint="eastAsia" w:ascii="宋体" w:hAnsi="宋体" w:eastAsia="宋体" w:cs="宋体"/>
                <w:b/>
                <w:bCs/>
                <w:sz w:val="21"/>
                <w:szCs w:val="21"/>
                <w:highlight w:val="none"/>
              </w:rPr>
            </w:r>
            <w:r/>
          </w:p>
        </w:tc>
        <w:tc>
          <w:tcPr>
            <w:tcW w:w="3690"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rPr>
                <w:rFonts w:hint="eastAsia" w:ascii="宋体" w:hAnsi="宋体" w:eastAsia="宋体" w:cs="宋体"/>
                <w:b/>
                <w:bCs/>
                <w:sz w:val="21"/>
                <w:szCs w:val="21"/>
                <w:highlight w:val="none"/>
              </w:rPr>
            </w:r>
            <w:r/>
          </w:p>
        </w:tc>
      </w:tr>
      <w:tr>
        <w:trPr/>
        <w:tc>
          <w:tcPr>
            <w:gridSpan w:val="2"/>
            <w:tcW w:w="2431"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投标报价</w:t>
            </w:r>
            <w:r>
              <w:rPr>
                <w:rFonts w:hint="eastAsia" w:ascii="宋体" w:hAnsi="宋体" w:eastAsia="宋体" w:cs="宋体"/>
                <w:b w:val="0"/>
                <w:bCs/>
                <w:sz w:val="21"/>
                <w:szCs w:val="21"/>
                <w:highlight w:val="none"/>
              </w:rPr>
            </w:r>
            <w:r/>
          </w:p>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10分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r>
            <w:r/>
          </w:p>
        </w:tc>
        <w:tc>
          <w:tcPr>
            <w:tcW w:w="3690" w:type="dxa"/>
            <w:vAlign w:val="center"/>
            <w:textDirection w:val="lrTb"/>
            <w:noWrap w:val="false"/>
          </w:tcPr>
          <w:p>
            <w:pPr>
              <w:pStyle w:val="772"/>
              <w:ind w:left="0" w:firstLine="0"/>
              <w:jc w:val="left"/>
              <w:keepLines w:val="0"/>
              <w:keepNext w:val="0"/>
              <w:pageBreakBefore w:val="0"/>
              <w:spacing w:line="360" w:lineRule="exact"/>
              <w:shd w:val="clear" w:color="auto" w:fill="ffffff"/>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1）评标价：所有通过资格审查及符合性审查后的投标报价（小微企业应扣除10%的价格参与评审）。</w:t>
            </w:r>
            <w:r>
              <w:rPr>
                <w:rFonts w:hint="eastAsia" w:ascii="宋体" w:hAnsi="宋体" w:eastAsia="宋体" w:cs="宋体"/>
                <w:bCs/>
                <w:sz w:val="21"/>
                <w:szCs w:val="21"/>
                <w:highlight w:val="none"/>
              </w:rPr>
            </w:r>
            <w:r/>
          </w:p>
          <w:p>
            <w:pPr>
              <w:pStyle w:val="772"/>
              <w:ind w:left="0" w:firstLine="0"/>
              <w:jc w:val="left"/>
              <w:keepLines w:val="0"/>
              <w:keepNext w:val="0"/>
              <w:pageBreakBefore w:val="0"/>
              <w:spacing w:line="360" w:lineRule="exact"/>
              <w:shd w:val="clear" w:color="auto" w:fill="ffffff"/>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2）评标基准价：所有评标价的最低报价为评标基准价。</w:t>
            </w:r>
            <w:r>
              <w:rPr>
                <w:rFonts w:hint="eastAsia" w:ascii="宋体" w:hAnsi="宋体" w:eastAsia="宋体" w:cs="宋体"/>
                <w:bCs/>
                <w:sz w:val="21"/>
                <w:szCs w:val="21"/>
                <w:highlight w:val="none"/>
              </w:rPr>
            </w:r>
            <w:r/>
          </w:p>
          <w:p>
            <w:pPr>
              <w:pStyle w:val="772"/>
              <w:ind w:left="0" w:firstLine="0"/>
              <w:jc w:val="left"/>
              <w:keepLines w:val="0"/>
              <w:keepNext w:val="0"/>
              <w:pageBreakBefore w:val="0"/>
              <w:spacing w:line="360" w:lineRule="exact"/>
              <w:shd w:val="clear" w:color="auto" w:fill="ffffff"/>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3）投标报价得分＝（评标基准价/投标报价）×10。</w:t>
            </w:r>
            <w:r>
              <w:rPr>
                <w:rFonts w:hint="eastAsia" w:ascii="宋体" w:hAnsi="宋体" w:eastAsia="宋体" w:cs="宋体"/>
                <w:bCs/>
                <w:sz w:val="21"/>
                <w:szCs w:val="21"/>
                <w:highlight w:val="none"/>
              </w:rPr>
            </w:r>
            <w:r/>
          </w:p>
          <w:p>
            <w:pPr>
              <w:pStyle w:val="772"/>
              <w:ind w:left="0" w:firstLine="0"/>
              <w:jc w:val="left"/>
              <w:keepLines w:val="0"/>
              <w:keepNext w:val="0"/>
              <w:pageBreakBefore w:val="0"/>
              <w:spacing w:line="360" w:lineRule="exact"/>
              <w:shd w:val="clear" w:color="auto" w:fill="ffffff"/>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注：</w:t>
            </w:r>
            <w:r>
              <w:rPr>
                <w:rFonts w:hint="eastAsia" w:ascii="宋体" w:hAnsi="宋体" w:eastAsia="宋体" w:cs="宋体"/>
                <w:bCs/>
                <w:sz w:val="21"/>
                <w:szCs w:val="21"/>
                <w:highlight w:val="none"/>
              </w:rPr>
              <w:t xml:space="preserve">保留小数点后两位，小数点后第三位“四舍五入”</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对小型和微型企业产品的价格给予10%的扣除，用扣除后的价格参与评审</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tc>
      </w:tr>
      <w:tr>
        <w:trPr/>
        <w:tc>
          <w:tcPr>
            <w:tcW w:w="626" w:type="dxa"/>
            <w:vAlign w:val="center"/>
            <w:vMerge w:val="restart"/>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技术响应评分（55分）</w:t>
            </w:r>
            <w:r>
              <w:rPr>
                <w:rFonts w:hint="eastAsia" w:ascii="宋体" w:hAnsi="宋体" w:eastAsia="宋体" w:cs="宋体"/>
                <w:b w:val="0"/>
                <w:bCs/>
                <w:sz w:val="21"/>
                <w:szCs w:val="21"/>
                <w:highlight w:val="none"/>
                <w:lang w:val="en-US" w:eastAsia="zh-CN"/>
              </w:rPr>
            </w:r>
            <w:r/>
          </w:p>
        </w:tc>
        <w:tc>
          <w:tcPr>
            <w:tcW w:w="683"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重难点分析及对策措施</w:t>
            </w:r>
            <w:r>
              <w:rPr>
                <w:rFonts w:hint="eastAsia" w:ascii="宋体" w:hAnsi="宋体" w:eastAsia="宋体" w:cs="宋体"/>
                <w:b w:val="0"/>
                <w:bCs/>
                <w:sz w:val="21"/>
                <w:szCs w:val="21"/>
                <w:highlight w:val="none"/>
              </w:rPr>
            </w:r>
            <w:r/>
          </w:p>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20分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r>
            <w:r/>
          </w:p>
        </w:tc>
        <w:tc>
          <w:tcPr>
            <w:tcW w:w="3690" w:type="dxa"/>
            <w:vAlign w:val="center"/>
            <w:textDirection w:val="lrTb"/>
            <w:noWrap w:val="false"/>
          </w:tcPr>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对项目重难点分析</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对策措施</w:t>
            </w:r>
            <w:r>
              <w:rPr>
                <w:rFonts w:hint="eastAsia" w:ascii="宋体" w:hAnsi="宋体" w:eastAsia="宋体" w:cs="宋体"/>
                <w:sz w:val="21"/>
                <w:szCs w:val="21"/>
                <w:highlight w:val="none"/>
                <w:lang w:val="en-US" w:eastAsia="zh-CN"/>
              </w:rPr>
              <w:t xml:space="preserve">优秀的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对项目重难点分析</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对策措施</w:t>
            </w:r>
            <w:r>
              <w:rPr>
                <w:rFonts w:hint="eastAsia" w:ascii="宋体" w:hAnsi="宋体" w:eastAsia="宋体" w:cs="宋体"/>
                <w:sz w:val="21"/>
                <w:szCs w:val="21"/>
                <w:highlight w:val="none"/>
                <w:lang w:val="en-US" w:eastAsia="zh-CN"/>
              </w:rPr>
              <w:t xml:space="preserve">合理可行的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对项目重难点分析</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对策措施</w:t>
            </w:r>
            <w:r>
              <w:rPr>
                <w:rFonts w:hint="eastAsia" w:ascii="宋体" w:hAnsi="宋体" w:eastAsia="宋体" w:cs="宋体"/>
                <w:sz w:val="21"/>
                <w:szCs w:val="21"/>
                <w:highlight w:val="none"/>
                <w:lang w:val="en-US" w:eastAsia="zh-CN"/>
              </w:rPr>
              <w:t xml:space="preserve">较合理可行的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对项目重难点分析</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对策措施</w:t>
            </w:r>
            <w:r>
              <w:rPr>
                <w:rFonts w:hint="eastAsia" w:ascii="宋体" w:hAnsi="宋体" w:eastAsia="宋体" w:cs="宋体"/>
                <w:sz w:val="21"/>
                <w:szCs w:val="21"/>
                <w:highlight w:val="none"/>
                <w:lang w:val="en-US" w:eastAsia="zh-CN"/>
              </w:rPr>
              <w:t xml:space="preserve">基本合理可行的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rPr>
              <w:t xml:space="preserve">不提供相关方案不得分。</w:t>
            </w:r>
            <w:r>
              <w:rPr>
                <w:rFonts w:hint="eastAsia" w:ascii="宋体" w:hAnsi="宋体" w:eastAsia="宋体" w:cs="宋体"/>
                <w:bCs/>
                <w:sz w:val="21"/>
                <w:szCs w:val="21"/>
                <w:highlight w:val="none"/>
                <w:lang w:val="en-US" w:eastAsia="zh-CN"/>
              </w:rPr>
            </w:r>
            <w:r/>
          </w:p>
        </w:tc>
      </w:tr>
      <w:tr>
        <w:trPr/>
        <w:tc>
          <w:tcPr>
            <w:tcW w:w="626" w:type="dxa"/>
            <w:vAlign w:val="center"/>
            <w:vMerge w:val="continue"/>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83"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工作程序与方法</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20分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r>
            <w:r/>
          </w:p>
        </w:tc>
        <w:tc>
          <w:tcPr>
            <w:tcW w:w="3690" w:type="dxa"/>
            <w:vAlign w:val="center"/>
            <w:textDirection w:val="lrTb"/>
            <w:noWrap w:val="false"/>
          </w:tcPr>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检测工作的程序、内容、方法、检测频率、检测手段、</w:t>
            </w:r>
            <w:r>
              <w:rPr>
                <w:rFonts w:hint="eastAsia" w:ascii="宋体" w:hAnsi="宋体" w:eastAsia="宋体" w:cs="宋体"/>
                <w:sz w:val="21"/>
                <w:szCs w:val="21"/>
                <w:highlight w:val="none"/>
                <w:lang w:val="en-US" w:eastAsia="zh-CN"/>
              </w:rPr>
              <w:t xml:space="preserve">关键环节等</w:t>
            </w:r>
            <w:r>
              <w:rPr>
                <w:rFonts w:hint="eastAsia" w:ascii="宋体" w:hAnsi="宋体" w:eastAsia="宋体" w:cs="宋体"/>
                <w:sz w:val="21"/>
                <w:szCs w:val="21"/>
                <w:highlight w:val="none"/>
              </w:rPr>
              <w:t xml:space="preserve">方面进行评分。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准确性、合理性、</w:t>
            </w:r>
            <w:r>
              <w:rPr>
                <w:rFonts w:hint="eastAsia" w:ascii="宋体" w:hAnsi="宋体" w:eastAsia="宋体" w:cs="宋体"/>
                <w:sz w:val="21"/>
                <w:szCs w:val="21"/>
                <w:highlight w:val="none"/>
              </w:rPr>
              <w:t xml:space="preserve">可行性、针对性和可靠性</w:t>
            </w:r>
            <w:r>
              <w:rPr>
                <w:rFonts w:hint="eastAsia" w:ascii="宋体" w:hAnsi="宋体" w:eastAsia="宋体" w:cs="宋体"/>
                <w:sz w:val="21"/>
                <w:szCs w:val="21"/>
                <w:highlight w:val="none"/>
                <w:lang w:val="en-US" w:eastAsia="zh-CN"/>
              </w:rPr>
              <w:t xml:space="preserve">优秀的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准确性、合理性、</w:t>
            </w:r>
            <w:r>
              <w:rPr>
                <w:rFonts w:hint="eastAsia" w:ascii="宋体" w:hAnsi="宋体" w:eastAsia="宋体" w:cs="宋体"/>
                <w:sz w:val="21"/>
                <w:szCs w:val="21"/>
                <w:highlight w:val="none"/>
              </w:rPr>
              <w:t xml:space="preserve">可行性、针对性和可靠性</w:t>
            </w:r>
            <w:r>
              <w:rPr>
                <w:rFonts w:hint="eastAsia" w:ascii="宋体" w:hAnsi="宋体" w:eastAsia="宋体" w:cs="宋体"/>
                <w:sz w:val="21"/>
                <w:szCs w:val="21"/>
                <w:highlight w:val="none"/>
                <w:lang w:val="en-US" w:eastAsia="zh-CN"/>
              </w:rPr>
              <w:t xml:space="preserve">好的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准确性、合理性、</w:t>
            </w:r>
            <w:r>
              <w:rPr>
                <w:rFonts w:hint="eastAsia" w:ascii="宋体" w:hAnsi="宋体" w:eastAsia="宋体" w:cs="宋体"/>
                <w:sz w:val="21"/>
                <w:szCs w:val="21"/>
                <w:highlight w:val="none"/>
              </w:rPr>
              <w:t xml:space="preserve">可行性、针对性和可靠性</w:t>
            </w:r>
            <w:r>
              <w:rPr>
                <w:rFonts w:hint="eastAsia" w:ascii="宋体" w:hAnsi="宋体" w:eastAsia="宋体" w:cs="宋体"/>
                <w:sz w:val="21"/>
                <w:szCs w:val="21"/>
                <w:highlight w:val="none"/>
                <w:lang w:val="en-US" w:eastAsia="zh-CN"/>
              </w:rPr>
              <w:t xml:space="preserve">较好的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准确性、合理性、</w:t>
            </w:r>
            <w:r>
              <w:rPr>
                <w:rFonts w:hint="eastAsia" w:ascii="宋体" w:hAnsi="宋体" w:eastAsia="宋体" w:cs="宋体"/>
                <w:sz w:val="21"/>
                <w:szCs w:val="21"/>
                <w:highlight w:val="none"/>
              </w:rPr>
              <w:t xml:space="preserve">可行性、针对性和可靠性</w:t>
            </w:r>
            <w:r>
              <w:rPr>
                <w:rFonts w:hint="eastAsia" w:ascii="宋体" w:hAnsi="宋体" w:eastAsia="宋体" w:cs="宋体"/>
                <w:sz w:val="21"/>
                <w:szCs w:val="21"/>
                <w:highlight w:val="none"/>
                <w:lang w:val="en-US" w:eastAsia="zh-CN"/>
              </w:rPr>
              <w:t xml:space="preserve">一般，满足要求的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不提供相关方案不得分。</w:t>
            </w:r>
            <w:r>
              <w:rPr>
                <w:rFonts w:hint="eastAsia" w:ascii="宋体" w:hAnsi="宋体" w:eastAsia="宋体" w:cs="宋体"/>
                <w:sz w:val="21"/>
                <w:szCs w:val="21"/>
                <w:highlight w:val="none"/>
              </w:rPr>
            </w:r>
            <w:r/>
          </w:p>
        </w:tc>
      </w:tr>
      <w:tr>
        <w:trPr/>
        <w:tc>
          <w:tcPr>
            <w:tcW w:w="626" w:type="dxa"/>
            <w:vAlign w:val="center"/>
            <w:vMerge w:val="continue"/>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83"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目标及保证措施</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15分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r>
            <w:r/>
          </w:p>
        </w:tc>
        <w:tc>
          <w:tcPr>
            <w:tcW w:w="3690" w:type="dxa"/>
            <w:vAlign w:val="center"/>
            <w:textDirection w:val="lrTb"/>
            <w:noWrap w:val="false"/>
          </w:tcPr>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根据检测工作服务目标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质量与服务保证措施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安全生产管理措施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进度计划保障措施</w:t>
            </w:r>
            <w:r>
              <w:rPr>
                <w:rFonts w:hint="eastAsia" w:ascii="宋体" w:hAnsi="宋体" w:eastAsia="宋体" w:cs="宋体"/>
                <w:sz w:val="21"/>
                <w:szCs w:val="21"/>
                <w:highlight w:val="none"/>
              </w:rPr>
              <w:t xml:space="preserve">等方面进行评分。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措施科学合理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手段</w:t>
            </w:r>
            <w:r>
              <w:rPr>
                <w:rFonts w:hint="eastAsia" w:ascii="宋体" w:hAnsi="宋体" w:eastAsia="宋体" w:cs="宋体"/>
                <w:sz w:val="21"/>
                <w:szCs w:val="21"/>
                <w:highlight w:val="none"/>
                <w:lang w:val="en-US" w:eastAsia="zh-CN"/>
              </w:rPr>
              <w:t xml:space="preserve">很</w:t>
            </w:r>
            <w:r>
              <w:rPr>
                <w:rFonts w:hint="eastAsia" w:ascii="宋体" w:hAnsi="宋体" w:eastAsia="宋体" w:cs="宋体"/>
                <w:sz w:val="21"/>
                <w:szCs w:val="21"/>
                <w:highlight w:val="none"/>
              </w:rPr>
              <w:t xml:space="preserve">丰富、内容</w:t>
            </w:r>
            <w:r>
              <w:rPr>
                <w:rFonts w:hint="eastAsia" w:ascii="宋体" w:hAnsi="宋体" w:eastAsia="宋体" w:cs="宋体"/>
                <w:sz w:val="21"/>
                <w:szCs w:val="21"/>
                <w:highlight w:val="none"/>
                <w:lang w:val="en-US" w:eastAsia="zh-CN"/>
              </w:rPr>
              <w:t xml:space="preserve">很</w:t>
            </w:r>
            <w:r>
              <w:rPr>
                <w:rFonts w:hint="eastAsia" w:ascii="宋体" w:hAnsi="宋体" w:eastAsia="宋体" w:cs="宋体"/>
                <w:sz w:val="21"/>
                <w:szCs w:val="21"/>
                <w:highlight w:val="none"/>
              </w:rPr>
              <w:t xml:space="preserve">完善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保证措施优秀</w:t>
            </w:r>
            <w:r>
              <w:rPr>
                <w:rFonts w:hint="eastAsia" w:ascii="宋体" w:hAnsi="宋体" w:eastAsia="宋体" w:cs="宋体"/>
                <w:sz w:val="21"/>
                <w:szCs w:val="21"/>
                <w:highlight w:val="none"/>
              </w:rPr>
              <w:t xml:space="preserve">，得1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措施科学合理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手段丰富、内容完善，得1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措施较科学</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合理、手段较丰富、内容较完善，得</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w:t>
            </w:r>
            <w:r>
              <w:rPr>
                <w:rFonts w:hint="eastAsia" w:ascii="宋体" w:hAnsi="宋体" w:eastAsia="宋体" w:cs="宋体"/>
                <w:sz w:val="21"/>
                <w:szCs w:val="21"/>
                <w:highlight w:val="none"/>
                <w:lang w:val="en-US" w:eastAsia="zh-CN"/>
              </w:rPr>
              <w:t xml:space="preserve">基本</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手段基本满足要求、</w:t>
            </w:r>
            <w:r>
              <w:rPr>
                <w:rFonts w:hint="eastAsia" w:ascii="宋体" w:hAnsi="宋体" w:eastAsia="宋体" w:cs="宋体"/>
                <w:sz w:val="21"/>
                <w:szCs w:val="21"/>
                <w:highlight w:val="none"/>
              </w:rPr>
              <w:t xml:space="preserve">内容</w:t>
            </w:r>
            <w:r>
              <w:rPr>
                <w:rFonts w:hint="eastAsia" w:ascii="宋体" w:hAnsi="宋体" w:eastAsia="宋体" w:cs="宋体"/>
                <w:sz w:val="21"/>
                <w:szCs w:val="21"/>
                <w:highlight w:val="none"/>
                <w:lang w:val="en-US" w:eastAsia="zh-CN"/>
              </w:rPr>
              <w:t xml:space="preserve">基本</w:t>
            </w:r>
            <w:r>
              <w:rPr>
                <w:rFonts w:hint="eastAsia" w:ascii="宋体" w:hAnsi="宋体" w:eastAsia="宋体" w:cs="宋体"/>
                <w:sz w:val="21"/>
                <w:szCs w:val="21"/>
                <w:highlight w:val="none"/>
              </w:rPr>
              <w:t xml:space="preserve">完善，得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jc w:val="left"/>
              <w:keepLines w:val="0"/>
              <w:keepNext w:val="0"/>
              <w:pageBreakBefore w:val="0"/>
              <w:spacing w:line="360" w:lineRule="exact"/>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不提供相关方案不得分。</w:t>
            </w:r>
            <w:r>
              <w:rPr>
                <w:rFonts w:hint="eastAsia" w:ascii="宋体" w:hAnsi="宋体" w:eastAsia="宋体" w:cs="宋体"/>
                <w:bCs/>
                <w:sz w:val="21"/>
                <w:szCs w:val="21"/>
                <w:highlight w:val="none"/>
              </w:rPr>
            </w:r>
            <w:r/>
          </w:p>
        </w:tc>
      </w:tr>
      <w:tr>
        <w:trPr/>
        <w:tc>
          <w:tcPr>
            <w:tcW w:w="626" w:type="dxa"/>
            <w:vAlign w:val="center"/>
            <w:vMerge w:val="restart"/>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商务响应评分（35分）</w:t>
            </w:r>
            <w:r>
              <w:rPr>
                <w:rFonts w:hint="eastAsia" w:ascii="宋体" w:hAnsi="宋体" w:eastAsia="宋体" w:cs="宋体"/>
                <w:b w:val="0"/>
                <w:bCs/>
                <w:sz w:val="21"/>
                <w:szCs w:val="21"/>
                <w:highlight w:val="none"/>
                <w:lang w:val="en-US" w:eastAsia="zh-CN"/>
              </w:rPr>
            </w:r>
            <w:r/>
          </w:p>
        </w:tc>
        <w:tc>
          <w:tcPr>
            <w:tcW w:w="683"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项目负责人</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9</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r>
            <w:r/>
          </w:p>
        </w:tc>
        <w:tc>
          <w:tcPr>
            <w:tcW w:w="3690" w:type="dxa"/>
            <w:vAlign w:val="center"/>
            <w:textDirection w:val="lrTb"/>
            <w:noWrap w:val="false"/>
          </w:tcPr>
          <w:p>
            <w:pPr>
              <w:pStyle w:val="772"/>
              <w:numPr>
                <w:ilvl w:val="0"/>
                <w:numId w:val="0"/>
              </w:numPr>
              <w:ind w:left="0" w:firstLine="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拟投入的项目负责人20</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年1月1日至今</w:t>
            </w:r>
            <w:r>
              <w:rPr>
                <w:rFonts w:hint="eastAsia" w:ascii="宋体" w:hAnsi="宋体" w:eastAsia="宋体" w:cs="宋体"/>
                <w:sz w:val="21"/>
                <w:szCs w:val="21"/>
                <w:highlight w:val="none"/>
                <w:lang w:val="en-US" w:eastAsia="zh-CN"/>
              </w:rPr>
              <w:t xml:space="preserve">以来（以签订合同时间为准）</w:t>
            </w:r>
            <w:r>
              <w:rPr>
                <w:rFonts w:hint="eastAsia" w:ascii="宋体" w:hAnsi="宋体" w:eastAsia="宋体" w:cs="宋体"/>
                <w:sz w:val="21"/>
                <w:szCs w:val="21"/>
                <w:highlight w:val="none"/>
              </w:rPr>
              <w:t xml:space="preserve">具有高速公路中间过程质量检测项目或交（竣）工</w:t>
            </w:r>
            <w:r>
              <w:rPr>
                <w:rFonts w:hint="eastAsia" w:ascii="宋体" w:hAnsi="宋体" w:eastAsia="宋体" w:cs="宋体"/>
                <w:sz w:val="21"/>
                <w:szCs w:val="21"/>
                <w:highlight w:val="none"/>
                <w:lang w:val="en-US" w:eastAsia="zh-CN"/>
              </w:rPr>
              <w:t xml:space="preserve">核验（鉴定）</w:t>
            </w:r>
            <w:r>
              <w:rPr>
                <w:rFonts w:hint="eastAsia" w:ascii="宋体" w:hAnsi="宋体" w:eastAsia="宋体" w:cs="宋体"/>
                <w:sz w:val="21"/>
                <w:szCs w:val="21"/>
                <w:highlight w:val="none"/>
              </w:rPr>
              <w:t xml:space="preserve">检测的项目负责人</w:t>
            </w:r>
            <w:r>
              <w:rPr>
                <w:rFonts w:hint="eastAsia" w:ascii="宋体" w:hAnsi="宋体" w:eastAsia="宋体" w:cs="宋体"/>
                <w:sz w:val="21"/>
                <w:szCs w:val="21"/>
                <w:highlight w:val="none"/>
                <w:lang w:val="en-US" w:eastAsia="zh-CN"/>
              </w:rPr>
              <w:t xml:space="preserve">或项目技术负责人</w:t>
            </w:r>
            <w:r>
              <w:rPr>
                <w:rFonts w:hint="eastAsia" w:ascii="宋体" w:hAnsi="宋体" w:eastAsia="宋体" w:cs="宋体"/>
                <w:sz w:val="21"/>
                <w:szCs w:val="21"/>
                <w:highlight w:val="none"/>
              </w:rPr>
              <w:t xml:space="preserve">业绩的，</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一个</w:t>
            </w:r>
            <w:r>
              <w:rPr>
                <w:rFonts w:hint="eastAsia" w:ascii="宋体" w:hAnsi="宋体" w:eastAsia="宋体" w:cs="宋体"/>
                <w:sz w:val="21"/>
                <w:szCs w:val="21"/>
                <w:highlight w:val="none"/>
                <w:lang w:val="en-US" w:eastAsia="zh-CN"/>
              </w:rPr>
              <w:t xml:space="preserve">得3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本项最多得9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numPr>
                <w:ilvl w:val="0"/>
                <w:numId w:val="0"/>
              </w:numPr>
              <w:ind w:left="0" w:firstLine="0"/>
              <w:jc w:val="left"/>
              <w:keepLines w:val="0"/>
              <w:keepNext w:val="0"/>
              <w:pageBreakBefore w:val="0"/>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注：同一项目项目负责人和企业业绩不重复计分。提供</w:t>
            </w:r>
            <w:r>
              <w:rPr>
                <w:rFonts w:hint="eastAsia" w:ascii="宋体" w:hAnsi="宋体" w:eastAsia="宋体" w:cs="宋体"/>
                <w:b/>
                <w:bCs/>
                <w:color w:val="000000"/>
                <w:sz w:val="21"/>
                <w:szCs w:val="21"/>
                <w:highlight w:val="none"/>
                <w:lang w:val="en-US" w:eastAsia="zh-CN"/>
              </w:rPr>
              <w:t xml:space="preserve">项目合同复印件（如不能合同体现相关内容的须补充提供业主证明文件或中标通知书等）</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投标人近六个月任意</w:t>
            </w:r>
            <w:r>
              <w:rPr>
                <w:rFonts w:hint="eastAsia" w:ascii="宋体" w:hAnsi="宋体" w:eastAsia="宋体" w:cs="宋体"/>
                <w:b/>
                <w:bCs/>
                <w:sz w:val="21"/>
                <w:szCs w:val="21"/>
                <w:highlight w:val="none"/>
                <w:lang w:val="en-US" w:eastAsia="zh-CN"/>
              </w:rPr>
              <w:t xml:space="preserve">连续3</w:t>
            </w:r>
            <w:r>
              <w:rPr>
                <w:rFonts w:hint="eastAsia" w:ascii="宋体" w:hAnsi="宋体" w:eastAsia="宋体" w:cs="宋体"/>
                <w:b/>
                <w:bCs/>
                <w:sz w:val="21"/>
                <w:szCs w:val="21"/>
                <w:highlight w:val="none"/>
              </w:rPr>
              <w:t xml:space="preserve">个月为其缴纳社保的证明材料</w:t>
            </w:r>
            <w:r>
              <w:rPr>
                <w:rFonts w:hint="eastAsia" w:ascii="宋体" w:hAnsi="宋体" w:eastAsia="宋体" w:cs="宋体"/>
                <w:b/>
                <w:bCs/>
                <w:sz w:val="21"/>
                <w:szCs w:val="21"/>
                <w:highlight w:val="none"/>
                <w:lang w:val="en-US" w:eastAsia="zh-CN"/>
              </w:rPr>
              <w:t xml:space="preserve">，并加盖投标人单位公章，资料提供不全或无法证明的不得分</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r>
            <w:r/>
          </w:p>
        </w:tc>
      </w:tr>
      <w:tr>
        <w:trPr/>
        <w:tc>
          <w:tcPr>
            <w:tcW w:w="626" w:type="dxa"/>
            <w:vAlign w:val="center"/>
            <w:vMerge w:val="continue"/>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83"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项目组成员</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r>
            <w:r/>
          </w:p>
        </w:tc>
        <w:tc>
          <w:tcPr>
            <w:tcW w:w="3690" w:type="dxa"/>
            <w:vAlign w:val="center"/>
            <w:textDirection w:val="lrTb"/>
            <w:noWrap w:val="false"/>
          </w:tcPr>
          <w:p>
            <w:pPr>
              <w:pStyle w:val="772"/>
              <w:ind w:left="0" w:firstLine="0"/>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拟投入本项目</w:t>
            </w:r>
            <w:r>
              <w:rPr>
                <w:rFonts w:hint="eastAsia" w:ascii="宋体" w:hAnsi="宋体" w:eastAsia="宋体" w:cs="宋体"/>
                <w:sz w:val="21"/>
                <w:szCs w:val="21"/>
                <w:highlight w:val="none"/>
                <w:lang w:val="en-US" w:eastAsia="zh-CN"/>
              </w:rPr>
              <w:t xml:space="preserve">各分包</w:t>
            </w:r>
            <w:r>
              <w:rPr>
                <w:rFonts w:hint="eastAsia" w:ascii="宋体" w:hAnsi="宋体" w:eastAsia="宋体" w:cs="宋体"/>
                <w:sz w:val="21"/>
                <w:szCs w:val="21"/>
                <w:highlight w:val="none"/>
              </w:rPr>
              <w:t xml:space="preserve">现场检测人员（不含项目负责人）：</w:t>
            </w:r>
            <w:r>
              <w:rPr>
                <w:rFonts w:hint="eastAsia" w:ascii="宋体" w:hAnsi="宋体" w:eastAsia="宋体" w:cs="宋体"/>
                <w:sz w:val="21"/>
                <w:szCs w:val="21"/>
                <w:highlight w:val="none"/>
              </w:rPr>
            </w:r>
            <w:r/>
          </w:p>
          <w:p>
            <w:pPr>
              <w:pStyle w:val="772"/>
              <w:numPr>
                <w:ilvl w:val="0"/>
                <w:numId w:val="13"/>
              </w:numPr>
              <w:ind w:left="0" w:firstLine="0"/>
              <w:jc w:val="left"/>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在本项目各分包</w:t>
            </w: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3名现场检测人员基础上，每增加1名现场检测人员</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rPr>
              <w:t xml:space="preserve">具有公路水运工程试验检测师资格证书</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rPr>
              <w:t xml:space="preserve">最多得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72"/>
              <w:numPr>
                <w:ilvl w:val="0"/>
                <w:numId w:val="0"/>
              </w:numPr>
              <w:ind w:left="0" w:firstLine="0"/>
              <w:jc w:val="left"/>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rPr>
              <w:t xml:space="preserve">现场</w:t>
            </w:r>
            <w:r>
              <w:rPr>
                <w:rFonts w:hint="eastAsia" w:ascii="宋体" w:hAnsi="宋体" w:eastAsia="宋体" w:cs="宋体"/>
                <w:sz w:val="21"/>
                <w:szCs w:val="21"/>
                <w:highlight w:val="none"/>
              </w:rPr>
              <w:t xml:space="preserve">检测人员具有1个研究员高级工程师技术职称证书的得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具有1个高级工程师技术职称证书的得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分，具有1个工程师技术职称证书的得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rPr>
              <w:t xml:space="preserve">最多得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772"/>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注：提供人员的职业资格证书、职称证书复印件、投标人近六个月任意连续3个月为其缴纳社保的证明材料，并加盖投标人单位公章，资料提供不全或无法证明的不得分。</w:t>
            </w:r>
            <w:r>
              <w:rPr>
                <w:rFonts w:hint="eastAsia" w:ascii="宋体" w:hAnsi="宋体" w:eastAsia="宋体" w:cs="宋体"/>
                <w:sz w:val="21"/>
                <w:szCs w:val="21"/>
                <w:highlight w:val="none"/>
                <w:lang w:val="en-US" w:eastAsia="zh-CN"/>
              </w:rPr>
            </w:r>
            <w:r/>
          </w:p>
        </w:tc>
      </w:tr>
      <w:tr>
        <w:trPr>
          <w:trHeight w:val="638"/>
        </w:trPr>
        <w:tc>
          <w:tcPr>
            <w:tcW w:w="626" w:type="dxa"/>
            <w:vAlign w:val="center"/>
            <w:vMerge w:val="continue"/>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683" w:type="dxa"/>
            <w:vAlign w:val="center"/>
            <w:textDirection w:val="lrTb"/>
            <w:noWrap w:val="false"/>
          </w:tcPr>
          <w:p>
            <w:pPr>
              <w:pStyle w:val="772"/>
              <w:ind w:left="0" w:firstLine="0"/>
              <w:jc w:val="center"/>
              <w:keepLines w:val="0"/>
              <w:keepNext w:val="0"/>
              <w:pageBreakBefore w:val="0"/>
              <w:spacing w:line="360" w:lineRule="exact"/>
              <w:shd w:val="clear" w:color="auto" w:fill="ffffff"/>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业绩</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12</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r>
            <w:r/>
          </w:p>
        </w:tc>
        <w:tc>
          <w:tcPr>
            <w:tcW w:w="3690" w:type="dxa"/>
            <w:vAlign w:val="center"/>
            <w:textDirection w:val="lrTb"/>
            <w:noWrap w:val="false"/>
          </w:tcPr>
          <w:p>
            <w:pPr>
              <w:pStyle w:val="772"/>
              <w:numPr>
                <w:ilvl w:val="0"/>
                <w:numId w:val="0"/>
              </w:numPr>
              <w:ind w:left="0" w:firstLine="0"/>
              <w:jc w:val="left"/>
              <w:keepLines w:val="0"/>
              <w:keepNext w:val="0"/>
              <w:pageBreakBefore w:val="0"/>
              <w:spacing w:line="36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投标人20</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年1月1日</w:t>
            </w:r>
            <w:r>
              <w:rPr>
                <w:rFonts w:hint="eastAsia" w:ascii="宋体" w:hAnsi="宋体" w:eastAsia="宋体" w:cs="宋体"/>
                <w:sz w:val="21"/>
                <w:szCs w:val="21"/>
                <w:highlight w:val="none"/>
                <w:lang w:val="en-US" w:eastAsia="zh-CN"/>
              </w:rPr>
              <w:t xml:space="preserve">以来（以签订合同时间为准）</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en-US" w:eastAsia="zh-CN"/>
              </w:rPr>
              <w:t xml:space="preserve">高速公路</w:t>
            </w:r>
            <w:r>
              <w:rPr>
                <w:rFonts w:hint="eastAsia" w:ascii="宋体" w:hAnsi="宋体" w:eastAsia="宋体" w:cs="宋体"/>
                <w:sz w:val="21"/>
                <w:szCs w:val="21"/>
                <w:highlight w:val="none"/>
              </w:rPr>
              <w:t xml:space="preserve">中间过程质量检测项目或交（竣）工</w:t>
            </w:r>
            <w:r>
              <w:rPr>
                <w:rFonts w:hint="eastAsia" w:ascii="宋体" w:hAnsi="宋体" w:eastAsia="宋体" w:cs="宋体"/>
                <w:sz w:val="21"/>
                <w:szCs w:val="21"/>
                <w:highlight w:val="none"/>
                <w:lang w:val="en-US" w:eastAsia="zh-CN"/>
              </w:rPr>
              <w:t xml:space="preserve">核验（鉴定）</w:t>
            </w:r>
            <w:r>
              <w:rPr>
                <w:rFonts w:hint="eastAsia" w:ascii="宋体" w:hAnsi="宋体" w:eastAsia="宋体" w:cs="宋体"/>
                <w:sz w:val="21"/>
                <w:szCs w:val="21"/>
                <w:highlight w:val="none"/>
              </w:rPr>
              <w:t xml:space="preserve">检测项目业绩的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一个</w:t>
            </w:r>
            <w:r>
              <w:rPr>
                <w:rFonts w:hint="eastAsia" w:ascii="宋体" w:hAnsi="宋体" w:eastAsia="宋体" w:cs="宋体"/>
                <w:sz w:val="21"/>
                <w:szCs w:val="21"/>
                <w:highlight w:val="none"/>
                <w:lang w:val="en-US" w:eastAsia="zh-CN"/>
              </w:rPr>
              <w:t xml:space="preserve">得3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rPr>
              <w:t xml:space="preserve">最</w:t>
            </w:r>
            <w:r>
              <w:rPr>
                <w:rFonts w:hint="eastAsia" w:ascii="宋体" w:hAnsi="宋体" w:eastAsia="宋体" w:cs="宋体"/>
                <w:sz w:val="21"/>
                <w:szCs w:val="21"/>
                <w:highlight w:val="none"/>
                <w:lang w:val="en-US" w:eastAsia="zh-CN"/>
              </w:rPr>
              <w:t xml:space="preserve">多得12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u w:val="single"/>
                <w:lang w:val="en-US" w:eastAsia="zh-CN"/>
              </w:rPr>
            </w:r>
            <w:r/>
          </w:p>
          <w:p>
            <w:pPr>
              <w:pStyle w:val="772"/>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t xml:space="preserve">提供项目合同复印件（如不能合同体现相关内容的须补充提供业主证明文件或中标通知书等）</w:t>
            </w:r>
            <w:r>
              <w:rPr>
                <w:rFonts w:hint="eastAsia" w:ascii="宋体" w:hAnsi="宋体" w:eastAsia="宋体" w:cs="宋体"/>
                <w:b/>
                <w:bCs/>
                <w:sz w:val="21"/>
                <w:szCs w:val="21"/>
                <w:highlight w:val="none"/>
                <w:lang w:val="en-US" w:eastAsia="zh-CN"/>
              </w:rPr>
              <w:t xml:space="preserve">，并加盖投标人单位公章，资料提供不全或无法证明的不得分。</w:t>
            </w:r>
            <w:r>
              <w:rPr>
                <w:rFonts w:hint="eastAsia" w:ascii="宋体" w:hAnsi="宋体" w:eastAsia="宋体" w:cs="宋体"/>
                <w:sz w:val="21"/>
                <w:szCs w:val="21"/>
                <w:highlight w:val="none"/>
                <w:lang w:val="en-US" w:eastAsia="zh-CN"/>
              </w:rPr>
            </w:r>
            <w:r/>
          </w:p>
        </w:tc>
      </w:tr>
    </w:tbl>
    <w:p>
      <w:pPr>
        <w:pStyle w:val="773"/>
        <w:spacing w:line="600" w:lineRule="exact"/>
        <w:rPr>
          <w:rFonts w:ascii="宋体" w:hAnsi="宋体"/>
          <w:sz w:val="32"/>
          <w:szCs w:val="32"/>
          <w:highlight w:val="none"/>
        </w:rPr>
      </w:pPr>
      <w:r/>
      <w:bookmarkEnd w:id="82"/>
      <w:r/>
      <w:bookmarkStart w:id="83" w:name="_Toc68869087"/>
      <w:r>
        <w:rPr>
          <w:rFonts w:ascii="宋体" w:hAnsi="宋体"/>
          <w:sz w:val="32"/>
          <w:szCs w:val="32"/>
          <w:highlight w:val="none"/>
        </w:rPr>
      </w:r>
      <w:r/>
    </w:p>
    <w:p>
      <w:pPr>
        <w:pStyle w:val="773"/>
        <w:spacing w:line="600" w:lineRule="exact"/>
        <w:rPr>
          <w:rFonts w:ascii="宋体" w:hAnsi="宋体"/>
          <w:sz w:val="32"/>
          <w:szCs w:val="32"/>
          <w:highlight w:val="none"/>
        </w:rPr>
      </w:pPr>
      <w:r>
        <w:rPr>
          <w:rFonts w:ascii="宋体" w:hAnsi="宋体"/>
          <w:sz w:val="32"/>
          <w:szCs w:val="32"/>
          <w:highlight w:val="none"/>
        </w:rPr>
      </w:r>
      <w:r/>
    </w:p>
    <w:p>
      <w:pPr>
        <w:pStyle w:val="773"/>
        <w:spacing w:line="600" w:lineRule="exact"/>
        <w:rPr>
          <w:rFonts w:ascii="宋体" w:hAnsi="宋体"/>
          <w:sz w:val="32"/>
          <w:szCs w:val="32"/>
          <w:highlight w:val="none"/>
        </w:rPr>
      </w:pPr>
      <w:r>
        <w:rPr>
          <w:rFonts w:ascii="宋体" w:hAnsi="宋体"/>
          <w:sz w:val="32"/>
          <w:szCs w:val="32"/>
          <w:highlight w:val="none"/>
        </w:rPr>
      </w:r>
      <w:r/>
    </w:p>
    <w:p>
      <w:pPr>
        <w:pStyle w:val="773"/>
        <w:spacing w:line="600" w:lineRule="exact"/>
        <w:rPr>
          <w:rFonts w:ascii="宋体" w:hAnsi="宋体"/>
          <w:sz w:val="32"/>
          <w:szCs w:val="32"/>
          <w:highlight w:val="none"/>
        </w:rPr>
      </w:pPr>
      <w:r>
        <w:rPr>
          <w:rFonts w:ascii="宋体" w:hAnsi="宋体"/>
          <w:sz w:val="32"/>
          <w:szCs w:val="32"/>
          <w:highlight w:val="none"/>
        </w:rPr>
      </w:r>
      <w:r/>
    </w:p>
    <w:p>
      <w:pPr>
        <w:pStyle w:val="773"/>
        <w:spacing w:line="600" w:lineRule="exact"/>
        <w:rPr>
          <w:rFonts w:ascii="宋体" w:hAnsi="宋体"/>
          <w:sz w:val="32"/>
          <w:szCs w:val="32"/>
          <w:highlight w:val="none"/>
        </w:rPr>
      </w:pPr>
      <w:r>
        <w:rPr>
          <w:rFonts w:hint="eastAsia" w:ascii="宋体" w:hAnsi="宋体"/>
          <w:sz w:val="32"/>
          <w:szCs w:val="32"/>
          <w:highlight w:val="none"/>
        </w:rPr>
        <w:t xml:space="preserve">第六篇 投标文件格式</w:t>
      </w:r>
      <w:bookmarkEnd w:id="83"/>
      <w:r>
        <w:rPr>
          <w:rFonts w:ascii="宋体" w:hAnsi="宋体"/>
          <w:sz w:val="32"/>
          <w:szCs w:val="32"/>
          <w:highlight w:val="none"/>
        </w:rPr>
      </w:r>
      <w:r/>
    </w:p>
    <w:p>
      <w:pPr>
        <w:pStyle w:val="772"/>
        <w:ind w:firstLine="148"/>
        <w:jc w:val="center"/>
        <w:spacing w:before="1522"/>
        <w:rPr>
          <w:rFonts w:ascii="宋体" w:hAnsi="宋体"/>
          <w:b/>
          <w:sz w:val="30"/>
          <w:szCs w:val="30"/>
          <w:highlight w:val="none"/>
          <w:u w:val="single"/>
        </w:rPr>
      </w:pPr>
      <w:r/>
      <w:bookmarkStart w:id="84" w:name="_Toc534213044"/>
      <w:r>
        <w:rPr>
          <w:rFonts w:ascii="宋体" w:hAnsi="宋体"/>
          <w:b/>
          <w:sz w:val="30"/>
          <w:szCs w:val="30"/>
          <w:highlight w:val="none"/>
        </w:rPr>
        <w:br w:type="page" w:clear="all"/>
      </w:r>
      <w:r>
        <w:rPr>
          <w:rFonts w:hint="eastAsia" w:ascii="宋体" w:hAnsi="宋体"/>
          <w:b/>
          <w:sz w:val="30"/>
          <w:szCs w:val="30"/>
          <w:highlight w:val="none"/>
          <w:u w:val="single"/>
        </w:rPr>
        <w:t xml:space="preserve">         </w:t>
      </w:r>
      <w:r>
        <w:rPr>
          <w:rFonts w:hint="eastAsia" w:ascii="宋体" w:hAnsi="宋体"/>
          <w:b/>
          <w:sz w:val="30"/>
          <w:szCs w:val="30"/>
          <w:highlight w:val="none"/>
        </w:rPr>
        <w:t xml:space="preserve">（项目名称）</w:t>
      </w:r>
      <w:r>
        <w:rPr>
          <w:rFonts w:ascii="宋体" w:hAnsi="宋体"/>
          <w:b/>
          <w:sz w:val="30"/>
          <w:szCs w:val="30"/>
          <w:highlight w:val="none"/>
          <w:u w:val="single"/>
        </w:rPr>
      </w:r>
      <w:r/>
    </w:p>
    <w:p>
      <w:pPr>
        <w:pStyle w:val="772"/>
        <w:jc w:val="left"/>
        <w:spacing w:line="360" w:lineRule="auto"/>
        <w:rPr>
          <w:rFonts w:ascii="宋体" w:hAnsi="宋体"/>
          <w:b/>
          <w:sz w:val="30"/>
          <w:szCs w:val="30"/>
          <w:highlight w:val="none"/>
        </w:rPr>
      </w:pPr>
      <w:r>
        <w:rPr>
          <w:rFonts w:ascii="宋体" w:hAnsi="宋体"/>
          <w:b/>
          <w:sz w:val="30"/>
          <w:szCs w:val="30"/>
          <w:highlight w:val="none"/>
        </w:rPr>
      </w:r>
      <w:r/>
    </w:p>
    <w:p>
      <w:pPr>
        <w:pStyle w:val="772"/>
        <w:jc w:val="left"/>
        <w:spacing w:line="360" w:lineRule="auto"/>
        <w:rPr>
          <w:rFonts w:ascii="宋体" w:hAnsi="宋体"/>
          <w:b/>
          <w:sz w:val="30"/>
          <w:szCs w:val="30"/>
          <w:highlight w:val="none"/>
        </w:rPr>
      </w:pPr>
      <w:r>
        <w:rPr>
          <w:rFonts w:ascii="宋体" w:hAnsi="宋体"/>
          <w:b/>
          <w:sz w:val="30"/>
          <w:szCs w:val="30"/>
          <w:highlight w:val="none"/>
        </w:rPr>
      </w:r>
      <w:r/>
    </w:p>
    <w:p>
      <w:pPr>
        <w:pStyle w:val="772"/>
        <w:jc w:val="left"/>
        <w:spacing w:line="360" w:lineRule="auto"/>
        <w:rPr>
          <w:rFonts w:ascii="宋体" w:hAnsi="宋体"/>
          <w:b/>
          <w:sz w:val="30"/>
          <w:szCs w:val="30"/>
          <w:highlight w:val="none"/>
        </w:rPr>
      </w:pPr>
      <w:r>
        <w:rPr>
          <w:rFonts w:ascii="宋体" w:hAnsi="宋体"/>
          <w:b/>
          <w:sz w:val="30"/>
          <w:szCs w:val="30"/>
          <w:highlight w:val="none"/>
        </w:rPr>
      </w:r>
      <w:r/>
    </w:p>
    <w:p>
      <w:pPr>
        <w:pStyle w:val="772"/>
        <w:jc w:val="center"/>
        <w:spacing w:line="360" w:lineRule="auto"/>
        <w:rPr>
          <w:rFonts w:ascii="宋体" w:hAnsi="宋体"/>
          <w:b/>
          <w:sz w:val="30"/>
          <w:szCs w:val="30"/>
          <w:highlight w:val="none"/>
        </w:rPr>
      </w:pPr>
      <w:r>
        <w:rPr>
          <w:rFonts w:hint="eastAsia" w:ascii="宋体" w:hAnsi="宋体"/>
          <w:b/>
          <w:sz w:val="30"/>
          <w:szCs w:val="30"/>
          <w:highlight w:val="none"/>
        </w:rPr>
        <w:t xml:space="preserve">项目编号：</w:t>
      </w:r>
      <w:r>
        <w:rPr>
          <w:rFonts w:ascii="宋体" w:hAnsi="宋体"/>
          <w:b/>
          <w:sz w:val="30"/>
          <w:szCs w:val="30"/>
          <w:highlight w:val="none"/>
        </w:rPr>
      </w:r>
      <w:r/>
    </w:p>
    <w:p>
      <w:pPr>
        <w:pStyle w:val="772"/>
        <w:ind w:firstLine="2711"/>
        <w:spacing w:before="217"/>
        <w:rPr>
          <w:rFonts w:ascii="宋体" w:hAnsi="宋体"/>
          <w:b/>
          <w:sz w:val="30"/>
          <w:szCs w:val="30"/>
          <w:highlight w:val="none"/>
        </w:rPr>
      </w:pPr>
      <w:r>
        <w:rPr>
          <w:rFonts w:ascii="宋体" w:hAnsi="宋体"/>
          <w:b/>
          <w:sz w:val="30"/>
          <w:szCs w:val="30"/>
          <w:highlight w:val="none"/>
        </w:rPr>
      </w:r>
      <w:r/>
    </w:p>
    <w:p>
      <w:pPr>
        <w:pStyle w:val="772"/>
        <w:jc w:val="center"/>
        <w:spacing w:before="217"/>
        <w:rPr>
          <w:rFonts w:ascii="宋体" w:hAnsi="宋体"/>
          <w:szCs w:val="28"/>
          <w:highlight w:val="none"/>
        </w:rPr>
      </w:pPr>
      <w:r>
        <w:rPr>
          <w:rFonts w:ascii="宋体" w:hAnsi="宋体"/>
          <w:szCs w:val="28"/>
          <w:highlight w:val="none"/>
        </w:rPr>
      </w:r>
      <w:r/>
    </w:p>
    <w:p>
      <w:pPr>
        <w:pStyle w:val="772"/>
        <w:jc w:val="center"/>
        <w:spacing w:before="217"/>
        <w:rPr>
          <w:rFonts w:ascii="宋体" w:hAnsi="宋体"/>
          <w:szCs w:val="28"/>
          <w:highlight w:val="none"/>
        </w:rPr>
      </w:pPr>
      <w:r>
        <w:rPr>
          <w:rFonts w:ascii="宋体" w:hAnsi="宋体"/>
          <w:szCs w:val="28"/>
          <w:highlight w:val="none"/>
        </w:rPr>
      </w:r>
      <w:r/>
    </w:p>
    <w:p>
      <w:pPr>
        <w:pStyle w:val="772"/>
        <w:jc w:val="center"/>
        <w:rPr>
          <w:rFonts w:ascii="宋体" w:hAnsi="宋体"/>
          <w:sz w:val="72"/>
          <w:szCs w:val="72"/>
          <w:highlight w:val="none"/>
        </w:rPr>
      </w:pPr>
      <w:r>
        <w:rPr>
          <w:rFonts w:ascii="宋体" w:hAnsi="宋体"/>
          <w:sz w:val="72"/>
          <w:szCs w:val="72"/>
          <w:highlight w:val="none"/>
        </w:rPr>
        <w:t xml:space="preserve">投 标 文 件</w:t>
      </w:r>
      <w:r>
        <w:rPr>
          <w:rFonts w:ascii="宋体" w:hAnsi="宋体"/>
          <w:sz w:val="72"/>
          <w:szCs w:val="72"/>
          <w:highlight w:val="none"/>
        </w:rPr>
      </w:r>
      <w:r/>
    </w:p>
    <w:p>
      <w:pPr>
        <w:pStyle w:val="772"/>
        <w:jc w:val="center"/>
        <w:rPr>
          <w:rFonts w:ascii="宋体" w:hAnsi="宋体"/>
          <w:sz w:val="44"/>
          <w:szCs w:val="22"/>
          <w:highlight w:val="none"/>
        </w:rPr>
      </w:pPr>
      <w:r>
        <w:rPr>
          <w:rFonts w:ascii="宋体" w:hAnsi="宋体"/>
          <w:sz w:val="44"/>
          <w:szCs w:val="22"/>
          <w:highlight w:val="none"/>
        </w:rPr>
      </w:r>
      <w:r/>
    </w:p>
    <w:p>
      <w:pPr>
        <w:pStyle w:val="772"/>
        <w:rPr>
          <w:rFonts w:ascii="宋体" w:hAnsi="宋体"/>
          <w:szCs w:val="22"/>
          <w:highlight w:val="none"/>
        </w:rPr>
      </w:pPr>
      <w:r>
        <w:rPr>
          <w:rFonts w:ascii="宋体" w:hAnsi="宋体"/>
          <w:szCs w:val="22"/>
          <w:highlight w:val="none"/>
        </w:rPr>
      </w:r>
      <w:r/>
    </w:p>
    <w:p>
      <w:pPr>
        <w:pStyle w:val="772"/>
        <w:rPr>
          <w:rFonts w:ascii="宋体" w:hAnsi="宋体"/>
          <w:szCs w:val="22"/>
          <w:highlight w:val="none"/>
        </w:rPr>
      </w:pPr>
      <w:r>
        <w:rPr>
          <w:rFonts w:ascii="宋体" w:hAnsi="宋体"/>
          <w:szCs w:val="22"/>
          <w:highlight w:val="none"/>
        </w:rPr>
      </w:r>
      <w:r/>
    </w:p>
    <w:p>
      <w:pPr>
        <w:pStyle w:val="772"/>
        <w:rPr>
          <w:rFonts w:ascii="宋体" w:hAnsi="宋体"/>
          <w:szCs w:val="22"/>
          <w:highlight w:val="none"/>
        </w:rPr>
      </w:pPr>
      <w:r>
        <w:rPr>
          <w:rFonts w:ascii="宋体" w:hAnsi="宋体"/>
          <w:szCs w:val="22"/>
          <w:highlight w:val="none"/>
        </w:rPr>
      </w:r>
      <w:r/>
    </w:p>
    <w:p>
      <w:pPr>
        <w:pStyle w:val="772"/>
        <w:rPr>
          <w:rFonts w:ascii="宋体" w:hAnsi="宋体"/>
          <w:szCs w:val="22"/>
          <w:highlight w:val="none"/>
        </w:rPr>
      </w:pPr>
      <w:r>
        <w:rPr>
          <w:rFonts w:ascii="宋体" w:hAnsi="宋体"/>
          <w:szCs w:val="22"/>
          <w:highlight w:val="none"/>
        </w:rPr>
      </w:r>
      <w:r/>
    </w:p>
    <w:p>
      <w:pPr>
        <w:pStyle w:val="772"/>
        <w:rPr>
          <w:rFonts w:ascii="宋体" w:hAnsi="宋体"/>
          <w:szCs w:val="22"/>
          <w:highlight w:val="none"/>
        </w:rPr>
      </w:pPr>
      <w:r>
        <w:rPr>
          <w:rFonts w:ascii="宋体" w:hAnsi="宋体"/>
          <w:szCs w:val="22"/>
          <w:highlight w:val="none"/>
        </w:rPr>
      </w:r>
      <w:r/>
    </w:p>
    <w:p>
      <w:pPr>
        <w:pStyle w:val="772"/>
        <w:rPr>
          <w:rFonts w:ascii="宋体" w:hAnsi="宋体"/>
          <w:szCs w:val="22"/>
          <w:highlight w:val="none"/>
        </w:rPr>
      </w:pPr>
      <w:r>
        <w:rPr>
          <w:rFonts w:ascii="宋体" w:hAnsi="宋体"/>
          <w:szCs w:val="22"/>
          <w:highlight w:val="none"/>
        </w:rPr>
      </w:r>
      <w:r/>
    </w:p>
    <w:p>
      <w:pPr>
        <w:pStyle w:val="772"/>
        <w:rPr>
          <w:rFonts w:ascii="宋体" w:hAnsi="宋体"/>
          <w:szCs w:val="22"/>
          <w:highlight w:val="none"/>
        </w:rPr>
      </w:pPr>
      <w:r>
        <w:rPr>
          <w:rFonts w:ascii="宋体" w:hAnsi="宋体"/>
          <w:szCs w:val="22"/>
          <w:highlight w:val="none"/>
        </w:rPr>
      </w:r>
      <w:r/>
    </w:p>
    <w:p>
      <w:pPr>
        <w:pStyle w:val="772"/>
        <w:ind w:firstLine="960"/>
        <w:spacing w:line="360" w:lineRule="auto"/>
        <w:rPr>
          <w:rFonts w:ascii="宋体" w:hAnsi="宋体"/>
          <w:sz w:val="24"/>
          <w:highlight w:val="none"/>
          <w:u w:val="single"/>
        </w:rPr>
      </w:pPr>
      <w:r>
        <w:rPr>
          <w:rFonts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u w:val="single"/>
        </w:rPr>
        <w:t xml:space="preserve">（盖单位章）</w:t>
      </w:r>
      <w:r>
        <w:rPr>
          <w:rFonts w:ascii="宋体" w:hAnsi="宋体"/>
          <w:sz w:val="24"/>
          <w:highlight w:val="none"/>
          <w:u w:val="single"/>
        </w:rPr>
      </w:r>
      <w:r/>
    </w:p>
    <w:p>
      <w:pPr>
        <w:pStyle w:val="772"/>
        <w:ind w:firstLine="960"/>
        <w:jc w:val="left"/>
        <w:spacing w:line="360" w:lineRule="auto"/>
        <w:rPr>
          <w:rFonts w:ascii="宋体" w:hAnsi="宋体"/>
          <w:sz w:val="24"/>
          <w:highlight w:val="none"/>
        </w:rPr>
      </w:pPr>
      <w:r>
        <w:rPr>
          <w:rFonts w:ascii="宋体" w:hAnsi="宋体"/>
          <w:sz w:val="24"/>
          <w:highlight w:val="none"/>
        </w:rPr>
        <w:t xml:space="preserve">法定代表人（单位负责人）或其委托代理人：</w:t>
      </w:r>
      <w:r>
        <w:rPr>
          <w:rFonts w:ascii="宋体" w:hAnsi="宋体"/>
          <w:sz w:val="24"/>
          <w:highlight w:val="none"/>
          <w:u w:val="single"/>
        </w:rPr>
        <w:t xml:space="preserve">（签字）</w:t>
      </w:r>
      <w:r>
        <w:rPr>
          <w:rFonts w:ascii="宋体" w:hAnsi="宋体"/>
          <w:sz w:val="24"/>
          <w:highlight w:val="none"/>
        </w:rPr>
      </w:r>
      <w:r/>
    </w:p>
    <w:p>
      <w:pPr>
        <w:pStyle w:val="772"/>
        <w:ind w:firstLine="2400"/>
        <w:jc w:val="left"/>
        <w:spacing w:line="360" w:lineRule="auto"/>
        <w:rPr>
          <w:rFonts w:ascii="宋体" w:hAnsi="宋体"/>
          <w:sz w:val="24"/>
          <w:highlight w:val="none"/>
        </w:rPr>
      </w:pPr>
      <w:r/>
      <w:bookmarkStart w:id="85" w:name="_Toc512002595"/>
      <w:r/>
      <w:bookmarkStart w:id="86" w:name="_Toc510624428"/>
      <w:r>
        <w:rPr>
          <w:rFonts w:hint="eastAsia" w:ascii="宋体" w:hAnsi="宋体"/>
          <w:sz w:val="24"/>
          <w:highlight w:val="none"/>
          <w:u w:val="single"/>
        </w:rPr>
        <w:t xml:space="preserve">    </w:t>
      </w:r>
      <w:r>
        <w:rPr>
          <w:rFonts w:ascii="宋体" w:hAnsi="宋体"/>
          <w:sz w:val="24"/>
          <w:highlight w:val="none"/>
        </w:rPr>
        <w:t xml:space="preserve">年</w:t>
      </w:r>
      <w:r>
        <w:rPr>
          <w:rFonts w:hint="eastAsia" w:ascii="宋体" w:hAnsi="宋体"/>
          <w:sz w:val="24"/>
          <w:highlight w:val="none"/>
          <w:u w:val="single"/>
        </w:rPr>
        <w:t xml:space="preserve">    </w:t>
      </w:r>
      <w:r>
        <w:rPr>
          <w:rFonts w:ascii="宋体" w:hAnsi="宋体"/>
          <w:sz w:val="24"/>
          <w:highlight w:val="none"/>
        </w:rPr>
        <w:t xml:space="preserve">月</w:t>
      </w:r>
      <w:r>
        <w:rPr>
          <w:rFonts w:hint="eastAsia" w:ascii="宋体" w:hAnsi="宋体"/>
          <w:sz w:val="24"/>
          <w:highlight w:val="none"/>
          <w:u w:val="single"/>
        </w:rPr>
        <w:t xml:space="preserve">    </w:t>
      </w:r>
      <w:r>
        <w:rPr>
          <w:rFonts w:ascii="宋体" w:hAnsi="宋体"/>
          <w:sz w:val="24"/>
          <w:highlight w:val="none"/>
        </w:rPr>
        <w:t xml:space="preserve">日</w:t>
      </w:r>
      <w:bookmarkEnd w:id="85"/>
      <w:r/>
      <w:bookmarkEnd w:id="86"/>
      <w:r>
        <w:rPr>
          <w:rFonts w:ascii="宋体" w:hAnsi="宋体"/>
          <w:sz w:val="24"/>
          <w:highlight w:val="none"/>
        </w:rPr>
      </w:r>
      <w:r/>
    </w:p>
    <w:p>
      <w:pPr>
        <w:pStyle w:val="772"/>
        <w:jc w:val="center"/>
        <w:spacing w:line="440" w:lineRule="exact"/>
        <w:rPr>
          <w:rFonts w:ascii="宋体" w:hAnsi="宋体"/>
          <w:b/>
          <w:bCs/>
          <w:sz w:val="32"/>
          <w:szCs w:val="32"/>
          <w:highlight w:val="none"/>
        </w:rPr>
      </w:pPr>
      <w:r>
        <w:rPr>
          <w:rFonts w:ascii="宋体" w:hAnsi="宋体"/>
          <w:szCs w:val="22"/>
          <w:highlight w:val="none"/>
        </w:rPr>
        <w:br w:type="page" w:clear="all"/>
      </w:r>
      <w:r>
        <w:rPr>
          <w:rFonts w:hint="eastAsia" w:ascii="宋体" w:hAnsi="宋体"/>
          <w:b/>
          <w:bCs/>
          <w:sz w:val="32"/>
          <w:szCs w:val="32"/>
          <w:highlight w:val="none"/>
        </w:rPr>
        <w:t xml:space="preserve">投标主要文件目录（格式）</w:t>
      </w:r>
      <w:r>
        <w:rPr>
          <w:rFonts w:ascii="宋体" w:hAnsi="宋体"/>
          <w:b/>
          <w:bCs/>
          <w:sz w:val="32"/>
          <w:szCs w:val="32"/>
          <w:highlight w:val="none"/>
        </w:rPr>
      </w:r>
      <w:r/>
    </w:p>
    <w:p>
      <w:pPr>
        <w:pStyle w:val="772"/>
        <w:jc w:val="center"/>
        <w:spacing w:line="440" w:lineRule="exact"/>
        <w:rPr>
          <w:rFonts w:ascii="宋体" w:hAnsi="宋体"/>
          <w:b/>
          <w:bCs/>
          <w:sz w:val="32"/>
          <w:szCs w:val="32"/>
          <w:highlight w:val="none"/>
        </w:rPr>
      </w:pPr>
      <w:r>
        <w:rPr>
          <w:rFonts w:ascii="宋体" w:hAnsi="宋体"/>
          <w:b/>
          <w:bCs/>
          <w:sz w:val="32"/>
          <w:szCs w:val="32"/>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一、资格性检查响应对照表</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二、评分索引表</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三、经济文件</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（一）开标一览表</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（二）工作量清单报价表</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四、技术文件</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（一）技术需求偏离表</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（二）检测工作大纲</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五</w:t>
      </w:r>
      <w:r>
        <w:rPr>
          <w:rFonts w:ascii="宋体" w:hAnsi="宋体"/>
          <w:sz w:val="21"/>
          <w:szCs w:val="21"/>
          <w:highlight w:val="none"/>
        </w:rPr>
        <w:t xml:space="preserve">、商务文件</w:t>
      </w:r>
      <w:r>
        <w:rPr>
          <w:rFonts w:ascii="宋体" w:hAnsi="宋体"/>
          <w:sz w:val="21"/>
          <w:szCs w:val="21"/>
          <w:highlight w:val="none"/>
        </w:rPr>
      </w:r>
      <w:r/>
    </w:p>
    <w:p>
      <w:pPr>
        <w:pStyle w:val="772"/>
        <w:ind w:firstLine="420"/>
        <w:spacing w:line="440" w:lineRule="exact"/>
        <w:rPr>
          <w:rFonts w:ascii="宋体" w:hAnsi="宋体"/>
          <w:sz w:val="21"/>
          <w:szCs w:val="21"/>
          <w:highlight w:val="none"/>
        </w:rPr>
      </w:pPr>
      <w:r/>
      <w:bookmarkStart w:id="87" w:name="_Hlk66140814"/>
      <w:r>
        <w:rPr>
          <w:rFonts w:ascii="宋体" w:hAnsi="宋体"/>
          <w:sz w:val="21"/>
          <w:szCs w:val="21"/>
          <w:highlight w:val="none"/>
        </w:rPr>
        <w:t xml:space="preserve">（一）投标函</w:t>
      </w:r>
      <w:bookmarkEnd w:id="87"/>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（二）法人授权委托书</w:t>
      </w:r>
      <w:r>
        <w:rPr>
          <w:rFonts w:ascii="宋体" w:hAnsi="宋体"/>
          <w:sz w:val="21"/>
          <w:szCs w:val="21"/>
          <w:highlight w:val="none"/>
        </w:rPr>
      </w:r>
      <w:r/>
    </w:p>
    <w:p>
      <w:pPr>
        <w:pStyle w:val="772"/>
        <w:ind w:firstLine="420"/>
        <w:spacing w:line="440" w:lineRule="exact"/>
        <w:rPr>
          <w:rFonts w:ascii="宋体" w:hAnsi="宋体"/>
          <w:sz w:val="21"/>
          <w:szCs w:val="21"/>
          <w:highlight w:val="none"/>
        </w:rPr>
      </w:pPr>
      <w:r/>
      <w:bookmarkStart w:id="88" w:name="_Hlk66141068"/>
      <w:r>
        <w:rPr>
          <w:rFonts w:ascii="宋体" w:hAnsi="宋体"/>
          <w:sz w:val="21"/>
          <w:szCs w:val="21"/>
          <w:highlight w:val="none"/>
        </w:rPr>
        <w:t xml:space="preserve">（</w:t>
      </w:r>
      <w:r>
        <w:rPr>
          <w:rFonts w:hint="eastAsia" w:ascii="宋体" w:hAnsi="宋体"/>
          <w:sz w:val="21"/>
          <w:szCs w:val="21"/>
          <w:highlight w:val="none"/>
        </w:rPr>
        <w:t xml:space="preserve">三</w:t>
      </w:r>
      <w:r>
        <w:rPr>
          <w:rFonts w:ascii="宋体" w:hAnsi="宋体"/>
          <w:sz w:val="21"/>
          <w:szCs w:val="21"/>
          <w:highlight w:val="none"/>
        </w:rPr>
        <w:t xml:space="preserve">）</w:t>
      </w:r>
      <w:bookmarkEnd w:id="88"/>
      <w:r>
        <w:rPr>
          <w:rFonts w:hint="eastAsia" w:ascii="宋体" w:hAnsi="宋体"/>
          <w:sz w:val="21"/>
          <w:szCs w:val="21"/>
          <w:highlight w:val="none"/>
        </w:rPr>
        <w:t xml:space="preserve">商务条款偏离表</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（四）服务人员</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（五）投标人和项目负责人业绩</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六、</w:t>
      </w:r>
      <w:r>
        <w:rPr>
          <w:rFonts w:hint="eastAsia" w:ascii="宋体" w:hAnsi="宋体"/>
          <w:bCs/>
          <w:sz w:val="21"/>
          <w:szCs w:val="21"/>
          <w:highlight w:val="none"/>
        </w:rPr>
        <w:t xml:space="preserve">政府采购政策</w:t>
      </w:r>
      <w:r>
        <w:rPr>
          <w:rFonts w:ascii="宋体" w:hAnsi="宋体"/>
          <w:sz w:val="21"/>
          <w:szCs w:val="21"/>
          <w:highlight w:val="none"/>
        </w:rPr>
      </w:r>
      <w:r/>
    </w:p>
    <w:p>
      <w:pPr>
        <w:pStyle w:val="772"/>
        <w:ind w:firstLine="420"/>
        <w:spacing w:line="440" w:lineRule="exact"/>
        <w:rPr>
          <w:rFonts w:hint="eastAsia" w:ascii="宋体" w:hAnsi="宋体"/>
          <w:sz w:val="21"/>
          <w:szCs w:val="21"/>
          <w:highlight w:val="none"/>
        </w:rPr>
      </w:pPr>
      <w:r>
        <w:rPr>
          <w:rFonts w:hint="eastAsia" w:ascii="宋体" w:hAnsi="宋体"/>
          <w:sz w:val="21"/>
          <w:szCs w:val="21"/>
          <w:highlight w:val="none"/>
        </w:rPr>
        <w:t xml:space="preserve">七、资格证明文件</w:t>
      </w:r>
      <w:r>
        <w:rPr>
          <w:rFonts w:hint="eastAsia"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八、规范招投标及履约行为提醒单</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九、其他与项目有关的资料</w:t>
      </w:r>
      <w:r>
        <w:rPr>
          <w:rFonts w:ascii="宋体" w:hAnsi="宋体"/>
          <w:sz w:val="21"/>
          <w:szCs w:val="21"/>
          <w:highlight w:val="none"/>
        </w:rPr>
      </w:r>
      <w:r/>
    </w:p>
    <w:p>
      <w:pPr>
        <w:pStyle w:val="772"/>
        <w:ind w:firstLine="420"/>
        <w:spacing w:line="440" w:lineRule="exact"/>
        <w:rPr>
          <w:rFonts w:ascii="宋体" w:hAnsi="宋体"/>
          <w:sz w:val="21"/>
          <w:szCs w:val="21"/>
          <w:highlight w:val="none"/>
        </w:rPr>
      </w:pPr>
      <w:r>
        <w:rPr>
          <w:rFonts w:hint="eastAsia" w:ascii="宋体" w:hAnsi="宋体"/>
          <w:sz w:val="21"/>
          <w:szCs w:val="21"/>
          <w:highlight w:val="none"/>
        </w:rPr>
        <w:t xml:space="preserve">十、投标人基本情况表</w:t>
      </w:r>
      <w:r>
        <w:rPr>
          <w:rFonts w:ascii="宋体" w:hAnsi="宋体"/>
          <w:sz w:val="21"/>
          <w:szCs w:val="21"/>
          <w:highlight w:val="none"/>
        </w:rPr>
      </w:r>
      <w:r/>
    </w:p>
    <w:p>
      <w:pPr>
        <w:pStyle w:val="772"/>
        <w:ind w:firstLine="2168"/>
        <w:jc w:val="left"/>
        <w:spacing w:line="360" w:lineRule="auto"/>
        <w:rPr>
          <w:rFonts w:ascii="仿宋" w:hAnsi="仿宋" w:eastAsia="仿宋"/>
          <w:b/>
          <w:sz w:val="24"/>
          <w:highlight w:val="none"/>
        </w:rPr>
      </w:pPr>
      <w:r>
        <w:rPr>
          <w:rFonts w:ascii="仿宋" w:hAnsi="仿宋" w:eastAsia="仿宋"/>
          <w:b/>
          <w:sz w:val="24"/>
          <w:highlight w:val="none"/>
        </w:rPr>
      </w:r>
      <w:r/>
    </w:p>
    <w:p>
      <w:pPr>
        <w:pStyle w:val="772"/>
        <w:ind w:firstLine="2168"/>
        <w:jc w:val="left"/>
        <w:spacing w:line="360" w:lineRule="auto"/>
        <w:rPr>
          <w:rFonts w:ascii="仿宋" w:hAnsi="仿宋" w:eastAsia="仿宋"/>
          <w:b/>
          <w:sz w:val="24"/>
          <w:highlight w:val="none"/>
        </w:rPr>
      </w:pPr>
      <w:r>
        <w:rPr>
          <w:rFonts w:ascii="仿宋" w:hAnsi="仿宋" w:eastAsia="仿宋"/>
          <w:b/>
          <w:sz w:val="24"/>
          <w:highlight w:val="none"/>
        </w:rPr>
      </w:r>
      <w:r/>
    </w:p>
    <w:p>
      <w:pPr>
        <w:pStyle w:val="772"/>
        <w:jc w:val="center"/>
        <w:rPr>
          <w:rFonts w:ascii="宋体" w:hAnsi="宋体"/>
          <w:b/>
          <w:sz w:val="32"/>
          <w:szCs w:val="32"/>
          <w:highlight w:val="none"/>
        </w:rPr>
        <w:outlineLvl w:val="1"/>
      </w:pPr>
      <w:r>
        <w:rPr>
          <w:rFonts w:ascii="仿宋" w:hAnsi="仿宋" w:eastAsia="仿宋"/>
          <w:b/>
          <w:sz w:val="24"/>
          <w:highlight w:val="none"/>
        </w:rPr>
        <w:br w:type="page" w:clear="all"/>
      </w:r>
      <w:bookmarkStart w:id="89" w:name="_Toc65840813"/>
      <w:r/>
      <w:bookmarkStart w:id="90" w:name="_Toc68869088"/>
      <w:r>
        <w:rPr>
          <w:rFonts w:hint="eastAsia" w:ascii="宋体" w:hAnsi="宋体"/>
          <w:b/>
          <w:sz w:val="32"/>
          <w:szCs w:val="32"/>
          <w:highlight w:val="none"/>
        </w:rPr>
        <w:t xml:space="preserve">一、资格审查响应对照表</w:t>
      </w:r>
      <w:bookmarkEnd w:id="89"/>
      <w:r/>
      <w:bookmarkEnd w:id="90"/>
      <w:r>
        <w:rPr>
          <w:rFonts w:ascii="宋体" w:hAnsi="宋体"/>
          <w:b/>
          <w:sz w:val="32"/>
          <w:szCs w:val="32"/>
          <w:highlight w:val="none"/>
        </w:rPr>
      </w:r>
      <w:r/>
    </w:p>
    <w:tbl>
      <w:tblPr>
        <w:tblW w:w="95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5445"/>
        <w:gridCol w:w="1679"/>
        <w:gridCol w:w="1784"/>
      </w:tblGrid>
      <w:tr>
        <w:trPr>
          <w:trHeight w:val="882"/>
        </w:trPr>
        <w:tc>
          <w:tcPr>
            <w:tcW w:w="647" w:type="dxa"/>
            <w:vAlign w:val="center"/>
            <w:textDirection w:val="lrTb"/>
            <w:noWrap w:val="false"/>
          </w:tcPr>
          <w:p>
            <w:pPr>
              <w:pStyle w:val="772"/>
              <w:jc w:val="center"/>
              <w:spacing w:line="240" w:lineRule="atLeast"/>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5445" w:type="dxa"/>
            <w:vAlign w:val="center"/>
            <w:textDirection w:val="lrTb"/>
            <w:noWrap w:val="false"/>
          </w:tcPr>
          <w:p>
            <w:pPr>
              <w:pStyle w:val="772"/>
              <w:jc w:val="center"/>
              <w:spacing w:line="240" w:lineRule="atLeast"/>
              <w:rPr>
                <w:rFonts w:ascii="宋体" w:hAnsi="宋体"/>
                <w:b/>
                <w:szCs w:val="21"/>
                <w:highlight w:val="none"/>
              </w:rPr>
            </w:pPr>
            <w:r>
              <w:rPr>
                <w:rFonts w:hint="eastAsia" w:ascii="宋体" w:hAnsi="宋体"/>
                <w:b/>
                <w:szCs w:val="21"/>
                <w:highlight w:val="none"/>
              </w:rPr>
              <w:t xml:space="preserve">资格审查响应内容</w:t>
            </w:r>
            <w:r>
              <w:rPr>
                <w:rFonts w:ascii="宋体" w:hAnsi="宋体"/>
                <w:b/>
                <w:szCs w:val="21"/>
                <w:highlight w:val="none"/>
              </w:rPr>
            </w:r>
            <w:r/>
          </w:p>
        </w:tc>
        <w:tc>
          <w:tcPr>
            <w:tcW w:w="1679" w:type="dxa"/>
            <w:vAlign w:val="center"/>
            <w:textDirection w:val="lrTb"/>
            <w:noWrap w:val="false"/>
          </w:tcPr>
          <w:p>
            <w:pPr>
              <w:pStyle w:val="772"/>
              <w:jc w:val="center"/>
              <w:spacing w:line="240" w:lineRule="atLeast"/>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p>
            <w:pPr>
              <w:pStyle w:val="772"/>
              <w:jc w:val="center"/>
              <w:spacing w:line="240" w:lineRule="atLeast"/>
              <w:rPr>
                <w:rFonts w:ascii="宋体" w:hAnsi="宋体"/>
                <w:b/>
                <w:szCs w:val="21"/>
                <w:highlight w:val="none"/>
              </w:rPr>
            </w:pPr>
            <w:r>
              <w:rPr>
                <w:rFonts w:hint="eastAsia" w:ascii="宋体" w:hAnsi="宋体"/>
                <w:b/>
                <w:szCs w:val="21"/>
                <w:highlight w:val="none"/>
              </w:rPr>
              <w:t xml:space="preserve">（填是或者否）</w:t>
            </w:r>
            <w:r>
              <w:rPr>
                <w:rFonts w:ascii="宋体" w:hAnsi="宋体"/>
                <w:b/>
                <w:szCs w:val="21"/>
                <w:highlight w:val="none"/>
              </w:rPr>
            </w:r>
            <w:r/>
          </w:p>
        </w:tc>
        <w:tc>
          <w:tcPr>
            <w:tcW w:w="1784" w:type="dxa"/>
            <w:vAlign w:val="center"/>
            <w:textDirection w:val="lrTb"/>
            <w:noWrap w:val="false"/>
          </w:tcPr>
          <w:p>
            <w:pPr>
              <w:pStyle w:val="772"/>
              <w:jc w:val="center"/>
              <w:spacing w:line="240" w:lineRule="atLeast"/>
              <w:rPr>
                <w:rFonts w:ascii="宋体" w:hAnsi="宋体"/>
                <w:b/>
                <w:szCs w:val="21"/>
                <w:highlight w:val="none"/>
              </w:rPr>
            </w:pPr>
            <w:r>
              <w:rPr>
                <w:rFonts w:hint="eastAsia" w:ascii="宋体" w:hAnsi="宋体"/>
                <w:b/>
                <w:szCs w:val="21"/>
                <w:highlight w:val="none"/>
              </w:rPr>
              <w:t xml:space="preserve">投标文件中的页码位置</w:t>
            </w:r>
            <w:r>
              <w:rPr>
                <w:rFonts w:ascii="宋体" w:hAnsi="宋体"/>
                <w:b/>
                <w:szCs w:val="21"/>
                <w:highlight w:val="none"/>
              </w:rPr>
            </w:r>
            <w:r/>
          </w:p>
        </w:tc>
      </w:tr>
      <w:tr>
        <w:trPr>
          <w:trHeight w:val="585"/>
        </w:trPr>
        <w:tc>
          <w:tcPr>
            <w:gridSpan w:val="4"/>
            <w:tcW w:w="9555" w:type="dxa"/>
            <w:vAlign w:val="center"/>
            <w:textDirection w:val="lrTb"/>
            <w:noWrap w:val="false"/>
          </w:tcPr>
          <w:p>
            <w:pPr>
              <w:pStyle w:val="772"/>
              <w:rPr>
                <w:rFonts w:ascii="宋体" w:hAnsi="宋体"/>
                <w:b/>
                <w:szCs w:val="21"/>
                <w:highlight w:val="none"/>
              </w:rPr>
            </w:pPr>
            <w:r>
              <w:rPr>
                <w:rFonts w:hint="eastAsia" w:ascii="宋体" w:hAnsi="宋体"/>
                <w:b/>
                <w:szCs w:val="21"/>
                <w:highlight w:val="none"/>
              </w:rPr>
              <w:t xml:space="preserve">通用资格条件</w:t>
            </w:r>
            <w:r>
              <w:rPr>
                <w:rFonts w:ascii="宋体" w:hAnsi="宋体"/>
                <w:b/>
                <w:szCs w:val="21"/>
                <w:highlight w:val="none"/>
              </w:rPr>
            </w:r>
            <w:r/>
          </w:p>
        </w:tc>
      </w:tr>
      <w:tr>
        <w:trPr>
          <w:trHeight w:val="431"/>
        </w:trPr>
        <w:tc>
          <w:tcPr>
            <w:tcW w:w="647" w:type="dxa"/>
            <w:vAlign w:val="top"/>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5445" w:type="dxa"/>
            <w:vAlign w:val="top"/>
            <w:textDirection w:val="lrTb"/>
            <w:noWrap w:val="false"/>
          </w:tcPr>
          <w:p>
            <w:pPr>
              <w:pStyle w:val="772"/>
              <w:spacing w:line="360" w:lineRule="exact"/>
              <w:rPr>
                <w:rFonts w:ascii="宋体" w:hAnsi="宋体"/>
                <w:iCs/>
                <w:szCs w:val="21"/>
                <w:highlight w:val="none"/>
              </w:rPr>
            </w:pPr>
            <w:r>
              <w:rPr>
                <w:rFonts w:hint="eastAsia" w:ascii="宋体" w:hAnsi="宋体"/>
                <w:szCs w:val="21"/>
                <w:highlight w:val="none"/>
              </w:rPr>
              <w:t xml:space="preserve">具有独立承担民事责任的能力（提供法人或者其他组织的营业执照复印件并加盖公章，或者自然人的身份证明）；</w:t>
            </w:r>
            <w:r>
              <w:rPr>
                <w:rFonts w:ascii="宋体" w:hAnsi="宋体"/>
                <w:iCs/>
                <w:szCs w:val="21"/>
                <w:highlight w:val="none"/>
              </w:rPr>
            </w:r>
            <w:r/>
          </w:p>
        </w:tc>
        <w:tc>
          <w:tcPr>
            <w:tcW w:w="1679" w:type="dxa"/>
            <w:vAlign w:val="center"/>
            <w:textDirection w:val="lrTb"/>
            <w:noWrap w:val="false"/>
          </w:tcPr>
          <w:p>
            <w:pPr>
              <w:pStyle w:val="772"/>
              <w:rPr>
                <w:rFonts w:ascii="宋体" w:hAnsi="宋体"/>
                <w:b/>
                <w:szCs w:val="21"/>
                <w:highlight w:val="none"/>
              </w:rPr>
            </w:pPr>
            <w:r>
              <w:rPr>
                <w:rFonts w:ascii="宋体" w:hAnsi="宋体"/>
                <w:b/>
                <w:szCs w:val="21"/>
                <w:highlight w:val="none"/>
              </w:rPr>
            </w:r>
            <w:r/>
          </w:p>
        </w:tc>
        <w:tc>
          <w:tcPr>
            <w:tcW w:w="1784" w:type="dxa"/>
            <w:vAlign w:val="center"/>
            <w:textDirection w:val="lrTb"/>
            <w:noWrap w:val="false"/>
          </w:tcPr>
          <w:p>
            <w:pPr>
              <w:pStyle w:val="772"/>
              <w:rPr>
                <w:rFonts w:ascii="宋体" w:hAnsi="宋体"/>
                <w:b/>
                <w:szCs w:val="21"/>
                <w:highlight w:val="none"/>
              </w:rPr>
            </w:pPr>
            <w:r>
              <w:rPr>
                <w:rFonts w:ascii="宋体" w:hAnsi="宋体"/>
                <w:b/>
                <w:szCs w:val="21"/>
                <w:highlight w:val="none"/>
              </w:rPr>
            </w:r>
            <w:r/>
          </w:p>
        </w:tc>
      </w:tr>
      <w:tr>
        <w:trPr>
          <w:trHeight w:val="585"/>
        </w:trPr>
        <w:tc>
          <w:tcPr>
            <w:tcW w:w="647" w:type="dxa"/>
            <w:vAlign w:val="top"/>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5" w:type="dxa"/>
            <w:vAlign w:val="top"/>
            <w:textDirection w:val="lrTb"/>
            <w:noWrap w:val="false"/>
          </w:tcPr>
          <w:p>
            <w:pPr>
              <w:pStyle w:val="772"/>
              <w:jc w:val="left"/>
              <w:spacing w:line="360" w:lineRule="exact"/>
              <w:rPr>
                <w:rFonts w:ascii="宋体" w:hAnsi="宋体"/>
                <w:szCs w:val="21"/>
                <w:highlight w:val="none"/>
              </w:rPr>
            </w:pPr>
            <w:r>
              <w:rPr>
                <w:rFonts w:ascii="宋体" w:hAnsi="宋体"/>
                <w:szCs w:val="21"/>
                <w:highlight w:val="none"/>
              </w:rPr>
              <w:t xml:space="preserve">具有良好的商业信誉和健全的财务会计制度（提供</w:t>
            </w:r>
            <w:r>
              <w:rPr>
                <w:rFonts w:hint="eastAsia"/>
                <w:bCs/>
                <w:szCs w:val="21"/>
                <w:highlight w:val="none"/>
              </w:rPr>
              <w:t xml:space="preserve">2023</w:t>
            </w:r>
            <w:r>
              <w:rPr>
                <w:rFonts w:hint="eastAsia" w:ascii="宋体" w:hAnsi="宋体"/>
                <w:szCs w:val="21"/>
                <w:highlight w:val="none"/>
              </w:rPr>
              <w:t xml:space="preserve">年或</w:t>
            </w:r>
            <w:r>
              <w:rPr>
                <w:rFonts w:hint="eastAsia"/>
                <w:bCs/>
                <w:szCs w:val="21"/>
                <w:highlight w:val="none"/>
              </w:rPr>
              <w:t xml:space="preserve">2024</w:t>
            </w:r>
            <w:r>
              <w:rPr>
                <w:rFonts w:hint="eastAsia" w:ascii="宋体" w:hAnsi="宋体"/>
                <w:szCs w:val="21"/>
                <w:highlight w:val="none"/>
              </w:rPr>
              <w:t xml:space="preserve">年</w:t>
            </w:r>
            <w:r>
              <w:rPr>
                <w:rFonts w:ascii="宋体" w:hAnsi="宋体"/>
                <w:szCs w:val="21"/>
                <w:highlight w:val="none"/>
              </w:rPr>
              <w:t xml:space="preserve">度经审计的财务报告，</w:t>
            </w:r>
            <w:r>
              <w:rPr>
                <w:rFonts w:hint="eastAsia" w:ascii="宋体" w:hAnsi="宋体"/>
                <w:szCs w:val="21"/>
                <w:highlight w:val="none"/>
              </w:rPr>
              <w:t xml:space="preserve">或截止开标之日起近六个月（</w:t>
            </w:r>
            <w:r>
              <w:rPr>
                <w:bCs/>
                <w:szCs w:val="21"/>
                <w:highlight w:val="none"/>
              </w:rPr>
              <w:t xml:space="preserve">202</w:t>
            </w:r>
            <w:r>
              <w:rPr>
                <w:rFonts w:hint="eastAsia"/>
                <w:bCs/>
                <w:szCs w:val="21"/>
                <w:highlight w:val="none"/>
              </w:rPr>
              <w:t xml:space="preserve">4</w:t>
            </w:r>
            <w:r>
              <w:rPr>
                <w:bCs/>
                <w:szCs w:val="21"/>
                <w:highlight w:val="none"/>
              </w:rPr>
              <w:t xml:space="preserve">年9月-202</w:t>
            </w:r>
            <w:r>
              <w:rPr>
                <w:rFonts w:hint="eastAsia"/>
                <w:bCs/>
                <w:szCs w:val="21"/>
                <w:highlight w:val="none"/>
              </w:rPr>
              <w:t xml:space="preserve">5</w:t>
            </w:r>
            <w:r>
              <w:rPr>
                <w:bCs/>
                <w:szCs w:val="21"/>
                <w:highlight w:val="none"/>
              </w:rPr>
              <w:t xml:space="preserve">年2月）</w:t>
            </w:r>
            <w:r>
              <w:rPr>
                <w:rFonts w:hint="eastAsia" w:ascii="宋体" w:hAnsi="宋体"/>
                <w:szCs w:val="21"/>
                <w:highlight w:val="none"/>
              </w:rPr>
              <w:t xml:space="preserve">）中任意1个月的财务报表（至少包括资产负债表和利润表），</w:t>
            </w:r>
            <w:r>
              <w:rPr>
                <w:rFonts w:ascii="宋体" w:hAnsi="宋体"/>
                <w:szCs w:val="21"/>
                <w:highlight w:val="none"/>
              </w:rPr>
              <w:t xml:space="preserve">或投标截止时间前六个月</w:t>
            </w:r>
            <w:r>
              <w:rPr>
                <w:rFonts w:hint="eastAsia" w:ascii="宋体" w:hAnsi="宋体"/>
                <w:szCs w:val="21"/>
                <w:highlight w:val="none"/>
              </w:rPr>
              <w:t xml:space="preserve">（</w:t>
            </w:r>
            <w:r>
              <w:rPr>
                <w:bCs/>
                <w:szCs w:val="21"/>
                <w:highlight w:val="none"/>
              </w:rPr>
              <w:t xml:space="preserve">202</w:t>
            </w:r>
            <w:r>
              <w:rPr>
                <w:rFonts w:hint="eastAsia"/>
                <w:bCs/>
                <w:szCs w:val="21"/>
                <w:highlight w:val="none"/>
              </w:rPr>
              <w:t xml:space="preserve">4</w:t>
            </w:r>
            <w:r>
              <w:rPr>
                <w:bCs/>
                <w:szCs w:val="21"/>
                <w:highlight w:val="none"/>
              </w:rPr>
              <w:t xml:space="preserve">年9月-202</w:t>
            </w:r>
            <w:r>
              <w:rPr>
                <w:rFonts w:hint="eastAsia"/>
                <w:bCs/>
                <w:szCs w:val="21"/>
                <w:highlight w:val="none"/>
              </w:rPr>
              <w:t xml:space="preserve">5</w:t>
            </w:r>
            <w:r>
              <w:rPr>
                <w:bCs/>
                <w:szCs w:val="21"/>
                <w:highlight w:val="none"/>
              </w:rPr>
              <w:t xml:space="preserve">年2月）</w:t>
            </w:r>
            <w:r>
              <w:rPr>
                <w:rFonts w:hint="eastAsia" w:ascii="宋体" w:hAnsi="宋体"/>
                <w:szCs w:val="21"/>
                <w:highlight w:val="none"/>
              </w:rPr>
              <w:t xml:space="preserve">）</w:t>
            </w:r>
            <w:r>
              <w:rPr>
                <w:rFonts w:ascii="宋体" w:hAnsi="宋体"/>
                <w:szCs w:val="21"/>
                <w:highlight w:val="none"/>
              </w:rPr>
              <w:t xml:space="preserve">内银行出具的资信证明，或财政部门认可的政府采购专业担保机构出具的投标担保函）；</w:t>
            </w:r>
            <w:r>
              <w:rPr>
                <w:rFonts w:ascii="宋体" w:hAnsi="宋体"/>
                <w:szCs w:val="21"/>
                <w:highlight w:val="none"/>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390"/>
        </w:trPr>
        <w:tc>
          <w:tcPr>
            <w:tcW w:w="647" w:type="dxa"/>
            <w:vAlign w:val="top"/>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5" w:type="dxa"/>
            <w:vAlign w:val="top"/>
            <w:textDirection w:val="lrTb"/>
            <w:noWrap w:val="false"/>
          </w:tcPr>
          <w:p>
            <w:pPr>
              <w:pStyle w:val="772"/>
              <w:spacing w:line="360" w:lineRule="exact"/>
              <w:rPr>
                <w:rFonts w:ascii="宋体" w:hAnsi="宋体"/>
                <w:iCs/>
                <w:szCs w:val="21"/>
                <w:highlight w:val="none"/>
              </w:rPr>
            </w:pPr>
            <w:r>
              <w:rPr>
                <w:rFonts w:hint="eastAsia" w:ascii="宋体" w:hAnsi="宋体"/>
                <w:szCs w:val="21"/>
                <w:highlight w:val="none"/>
              </w:rPr>
              <w:t xml:space="preserve">有依法缴纳税收和社会保障资金的良好记录（提供参加本次采购活动前近六个月内任一月份依法缴纳税收及社会保险的凭据。依法免缴、迟缴的应提供相应文件证明）；</w:t>
            </w:r>
            <w:r>
              <w:rPr>
                <w:rFonts w:ascii="宋体" w:hAnsi="宋体"/>
                <w:iCs/>
                <w:szCs w:val="21"/>
                <w:highlight w:val="none"/>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417"/>
        </w:trPr>
        <w:tc>
          <w:tcPr>
            <w:tcW w:w="647" w:type="dxa"/>
            <w:vAlign w:val="top"/>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5" w:type="dxa"/>
            <w:vAlign w:val="top"/>
            <w:textDirection w:val="lrTb"/>
            <w:noWrap w:val="false"/>
          </w:tcPr>
          <w:p>
            <w:pPr>
              <w:pStyle w:val="772"/>
              <w:spacing w:line="360" w:lineRule="exact"/>
              <w:rPr>
                <w:rFonts w:ascii="宋体" w:hAnsi="宋体"/>
                <w:iCs/>
                <w:szCs w:val="21"/>
                <w:highlight w:val="none"/>
              </w:rPr>
            </w:pPr>
            <w:r>
              <w:rPr>
                <w:rFonts w:hint="eastAsia" w:ascii="宋体" w:hAnsi="宋体"/>
                <w:szCs w:val="21"/>
                <w:highlight w:val="none"/>
              </w:rPr>
              <w:t xml:space="preserve">具有履行合同所必需的设备和专业技术能力（根据项目需求提供履行合同所必需的设备和专业技术能力的证明材料或声明函）；</w:t>
            </w:r>
            <w:r>
              <w:rPr>
                <w:rFonts w:ascii="宋体" w:hAnsi="宋体"/>
                <w:iCs/>
                <w:szCs w:val="21"/>
                <w:highlight w:val="none"/>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780"/>
        </w:trPr>
        <w:tc>
          <w:tcPr>
            <w:tcW w:w="647" w:type="dxa"/>
            <w:vAlign w:val="top"/>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5" w:type="dxa"/>
            <w:vAlign w:val="top"/>
            <w:textDirection w:val="lrTb"/>
            <w:noWrap w:val="false"/>
          </w:tcPr>
          <w:p>
            <w:pPr>
              <w:pStyle w:val="772"/>
              <w:spacing w:line="360" w:lineRule="exact"/>
              <w:rPr>
                <w:rFonts w:ascii="宋体" w:hAnsi="宋体"/>
                <w:iCs/>
                <w:szCs w:val="21"/>
                <w:highlight w:val="none"/>
              </w:rPr>
            </w:pPr>
            <w:r>
              <w:rPr>
                <w:rFonts w:hint="eastAsia" w:ascii="宋体" w:hAnsi="宋体"/>
                <w:szCs w:val="21"/>
                <w:highlight w:val="none"/>
              </w:rPr>
              <w:t xml:space="preserve">参加本次采购活动前3年内在经营活动中没有重大违法记录（提供参加本次采购活动前3年内在经营活动中没有重大违法记录的书面声明）；</w:t>
            </w:r>
            <w:r>
              <w:rPr>
                <w:rFonts w:ascii="宋体" w:hAnsi="宋体"/>
                <w:iCs/>
                <w:szCs w:val="21"/>
                <w:highlight w:val="none"/>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90"/>
        </w:trPr>
        <w:tc>
          <w:tcPr>
            <w:gridSpan w:val="4"/>
            <w:tcW w:w="9555" w:type="dxa"/>
            <w:vAlign w:val="center"/>
            <w:textDirection w:val="lrTb"/>
            <w:noWrap w:val="false"/>
          </w:tcPr>
          <w:p>
            <w:pPr>
              <w:pStyle w:val="772"/>
              <w:rPr>
                <w:rFonts w:ascii="宋体" w:hAnsi="宋体"/>
                <w:szCs w:val="21"/>
                <w:highlight w:val="none"/>
              </w:rPr>
            </w:pPr>
            <w:r>
              <w:rPr>
                <w:rFonts w:hint="eastAsia" w:ascii="宋体" w:hAnsi="宋体"/>
                <w:b/>
                <w:szCs w:val="21"/>
                <w:highlight w:val="none"/>
              </w:rPr>
              <w:t xml:space="preserve">特定资格条件</w:t>
            </w:r>
            <w:r>
              <w:rPr>
                <w:rFonts w:ascii="宋体" w:hAnsi="宋体"/>
                <w:szCs w:val="21"/>
                <w:highlight w:val="none"/>
              </w:rPr>
            </w:r>
            <w:r/>
          </w:p>
        </w:tc>
      </w:tr>
      <w:tr>
        <w:trPr>
          <w:trHeight w:val="400"/>
        </w:trPr>
        <w:tc>
          <w:tcPr>
            <w:tcW w:w="647" w:type="dxa"/>
            <w:vAlign w:val="center"/>
            <w:textDirection w:val="lrTb"/>
            <w:noWrap w:val="false"/>
          </w:tcPr>
          <w:p>
            <w:pPr>
              <w:pStyle w:val="772"/>
              <w:jc w:val="center"/>
              <w:rPr>
                <w:rFonts w:ascii="宋体" w:hAnsi="宋体"/>
                <w:szCs w:val="21"/>
                <w:highlight w:val="none"/>
              </w:rPr>
            </w:pPr>
            <w:r>
              <w:rPr>
                <w:rFonts w:ascii="宋体" w:hAnsi="宋体"/>
                <w:szCs w:val="21"/>
                <w:highlight w:val="none"/>
              </w:rPr>
              <w:t xml:space="preserve">6</w:t>
            </w:r>
            <w:r>
              <w:rPr>
                <w:rFonts w:ascii="宋体" w:hAnsi="宋体"/>
                <w:szCs w:val="21"/>
                <w:highlight w:val="none"/>
              </w:rPr>
            </w:r>
            <w:r/>
          </w:p>
        </w:tc>
        <w:tc>
          <w:tcPr>
            <w:tcW w:w="5445" w:type="dxa"/>
            <w:vAlign w:val="center"/>
            <w:textDirection w:val="lrTb"/>
            <w:noWrap w:val="false"/>
          </w:tcPr>
          <w:p>
            <w:pPr>
              <w:pStyle w:val="772"/>
              <w:spacing w:line="0" w:lineRule="atLeast"/>
              <w:rPr>
                <w:rFonts w:ascii="宋体" w:hAnsi="宋体"/>
                <w:sz w:val="21"/>
                <w:szCs w:val="21"/>
                <w:highlight w:val="none"/>
                <w:lang w:val="en-US" w:eastAsia="zh-CN" w:bidi="ar-SA"/>
              </w:rPr>
            </w:pPr>
            <w:r>
              <w:rPr>
                <w:rFonts w:hint="eastAsia" w:ascii="宋体" w:hAnsi="宋体"/>
                <w:szCs w:val="21"/>
                <w:highlight w:val="none"/>
              </w:rPr>
              <w:t xml:space="preserve">本项目不接受联合体投标，中标后不允许分包、转包（不分包、转包的承诺）；</w:t>
            </w:r>
            <w:r>
              <w:rPr>
                <w:rFonts w:ascii="宋体" w:hAnsi="宋体"/>
                <w:sz w:val="21"/>
                <w:szCs w:val="21"/>
                <w:highlight w:val="none"/>
                <w:lang w:val="en-US" w:eastAsia="zh-CN" w:bidi="ar-SA"/>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400"/>
        </w:trPr>
        <w:tc>
          <w:tcPr>
            <w:tcW w:w="647" w:type="dxa"/>
            <w:vAlign w:val="center"/>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5445" w:type="dxa"/>
            <w:vAlign w:val="center"/>
            <w:textDirection w:val="lrTb"/>
            <w:noWrap w:val="false"/>
          </w:tcPr>
          <w:p>
            <w:pPr>
              <w:pStyle w:val="772"/>
              <w:spacing w:line="0" w:lineRule="atLeast"/>
              <w:rPr>
                <w:rFonts w:ascii="宋体" w:hAnsi="宋体"/>
                <w:sz w:val="21"/>
                <w:szCs w:val="21"/>
                <w:highlight w:val="none"/>
                <w:lang w:val="en-US" w:eastAsia="zh-CN" w:bidi="ar-SA"/>
              </w:rPr>
            </w:pPr>
            <w:r>
              <w:rPr>
                <w:rFonts w:hint="eastAsia" w:ascii="宋体" w:hAnsi="宋体"/>
                <w:szCs w:val="21"/>
                <w:highlight w:val="none"/>
              </w:rPr>
              <w:t xml:space="preserve">本项目不接受进口产品投标；</w:t>
            </w:r>
            <w:r>
              <w:rPr>
                <w:rFonts w:ascii="宋体" w:hAnsi="宋体"/>
                <w:sz w:val="21"/>
                <w:szCs w:val="21"/>
                <w:highlight w:val="none"/>
                <w:lang w:val="en-US" w:eastAsia="zh-CN" w:bidi="ar-SA"/>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400"/>
        </w:trPr>
        <w:tc>
          <w:tcPr>
            <w:tcW w:w="647" w:type="dxa"/>
            <w:vAlign w:val="center"/>
            <w:textDirection w:val="lrTb"/>
            <w:noWrap w:val="false"/>
          </w:tcPr>
          <w:p>
            <w:pPr>
              <w:pStyle w:val="772"/>
              <w:jc w:val="center"/>
              <w:rPr>
                <w:rFonts w:ascii="宋体" w:hAnsi="宋体"/>
                <w:szCs w:val="21"/>
                <w:highlight w:val="none"/>
              </w:rPr>
            </w:pPr>
            <w:r>
              <w:rPr>
                <w:rFonts w:ascii="宋体" w:hAnsi="宋体"/>
                <w:szCs w:val="21"/>
                <w:highlight w:val="none"/>
              </w:rPr>
              <w:t xml:space="preserve">8</w:t>
            </w:r>
            <w:r>
              <w:rPr>
                <w:rFonts w:ascii="宋体" w:hAnsi="宋体"/>
                <w:szCs w:val="21"/>
                <w:highlight w:val="none"/>
              </w:rPr>
            </w:r>
            <w:r/>
          </w:p>
        </w:tc>
        <w:tc>
          <w:tcPr>
            <w:tcW w:w="5445" w:type="dxa"/>
            <w:vAlign w:val="center"/>
            <w:textDirection w:val="lrTb"/>
            <w:noWrap w:val="false"/>
          </w:tcPr>
          <w:p>
            <w:pPr>
              <w:pStyle w:val="772"/>
              <w:spacing w:line="0" w:lineRule="atLeast"/>
              <w:rPr>
                <w:rFonts w:ascii="宋体" w:hAnsi="宋体"/>
                <w:sz w:val="21"/>
                <w:szCs w:val="21"/>
                <w:highlight w:val="none"/>
                <w:lang w:val="en-US" w:eastAsia="zh-CN" w:bidi="ar-SA"/>
              </w:rPr>
            </w:pPr>
            <w:r>
              <w:rPr>
                <w:rFonts w:hint="eastAsia" w:ascii="宋体" w:hAnsi="宋体"/>
                <w:szCs w:val="21"/>
                <w:highlight w:val="none"/>
              </w:rPr>
              <w:t xml:space="preserve">单位负责人为同一人或者存在直接控股、管理关系的不同投标人，不得参加同一包项下的政府采购活动。为采购项目提供整体设计、规范编制或者项目管理、监理、检测等服务的</w:t>
            </w:r>
            <w:r>
              <w:rPr>
                <w:rFonts w:hint="eastAsia" w:ascii="宋体" w:hAnsi="宋体"/>
                <w:szCs w:val="21"/>
                <w:highlight w:val="none"/>
                <w:lang w:eastAsia="zh-CN"/>
              </w:rPr>
              <w:t xml:space="preserve">投标人</w:t>
            </w:r>
            <w:r>
              <w:rPr>
                <w:rFonts w:hint="eastAsia" w:ascii="宋体" w:hAnsi="宋体"/>
                <w:szCs w:val="21"/>
                <w:highlight w:val="none"/>
              </w:rPr>
              <w:t xml:space="preserve">，不得再参加该采购项目的其他采购活动。</w:t>
            </w:r>
            <w:r>
              <w:rPr>
                <w:rFonts w:ascii="宋体" w:hAnsi="宋体"/>
                <w:sz w:val="21"/>
                <w:szCs w:val="21"/>
                <w:highlight w:val="none"/>
                <w:lang w:val="en-US" w:eastAsia="zh-CN" w:bidi="ar-SA"/>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r>
        <w:trPr>
          <w:trHeight w:val="400"/>
        </w:trPr>
        <w:tc>
          <w:tcPr>
            <w:tcW w:w="647" w:type="dxa"/>
            <w:vAlign w:val="center"/>
            <w:textDirection w:val="lrTb"/>
            <w:noWrap w:val="false"/>
          </w:tcPr>
          <w:p>
            <w:pPr>
              <w:pStyle w:val="772"/>
              <w:jc w:val="center"/>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5445" w:type="dxa"/>
            <w:vAlign w:val="center"/>
            <w:textDirection w:val="lrTb"/>
            <w:noWrap w:val="false"/>
          </w:tcPr>
          <w:p>
            <w:pPr>
              <w:pStyle w:val="772"/>
              <w:jc w:val="left"/>
              <w:spacing w:line="0" w:lineRule="atLeast"/>
              <w:rPr>
                <w:rFonts w:ascii="宋体" w:hAnsi="宋体"/>
                <w:iCs/>
                <w:szCs w:val="21"/>
                <w:highlight w:val="none"/>
              </w:rPr>
            </w:pPr>
            <w:r>
              <w:rPr>
                <w:rFonts w:hint="eastAsia" w:ascii="宋体" w:hAnsi="宋体"/>
                <w:szCs w:val="21"/>
                <w:highlight w:val="none"/>
              </w:rPr>
              <w:t xml:space="preserve">…</w:t>
            </w:r>
            <w:r>
              <w:rPr>
                <w:rFonts w:ascii="宋体" w:hAnsi="宋体"/>
                <w:iCs/>
                <w:szCs w:val="21"/>
                <w:highlight w:val="none"/>
              </w:rPr>
            </w:r>
            <w:r/>
          </w:p>
        </w:tc>
        <w:tc>
          <w:tcPr>
            <w:tcW w:w="1679" w:type="dxa"/>
            <w:vAlign w:val="center"/>
            <w:textDirection w:val="lrTb"/>
            <w:noWrap w:val="false"/>
          </w:tcPr>
          <w:p>
            <w:pPr>
              <w:pStyle w:val="772"/>
              <w:rPr>
                <w:rFonts w:ascii="宋体" w:hAnsi="宋体"/>
                <w:szCs w:val="21"/>
                <w:highlight w:val="none"/>
              </w:rPr>
            </w:pPr>
            <w:r>
              <w:rPr>
                <w:rFonts w:ascii="宋体" w:hAnsi="宋体"/>
                <w:szCs w:val="21"/>
                <w:highlight w:val="none"/>
              </w:rPr>
            </w:r>
            <w:r/>
          </w:p>
        </w:tc>
        <w:tc>
          <w:tcPr>
            <w:tcW w:w="1784" w:type="dxa"/>
            <w:vAlign w:val="center"/>
            <w:textDirection w:val="lrTb"/>
            <w:noWrap w:val="false"/>
          </w:tcPr>
          <w:p>
            <w:pPr>
              <w:pStyle w:val="772"/>
              <w:rPr>
                <w:rFonts w:ascii="宋体" w:hAnsi="宋体"/>
                <w:szCs w:val="21"/>
                <w:highlight w:val="none"/>
              </w:rPr>
            </w:pPr>
            <w:r>
              <w:rPr>
                <w:rFonts w:ascii="宋体" w:hAnsi="宋体"/>
                <w:szCs w:val="21"/>
                <w:highlight w:val="none"/>
              </w:rPr>
            </w:r>
            <w:r/>
          </w:p>
        </w:tc>
      </w:tr>
    </w:tbl>
    <w:p>
      <w:pPr>
        <w:pStyle w:val="772"/>
        <w:ind w:firstLine="2168"/>
        <w:jc w:val="left"/>
        <w:spacing w:line="360" w:lineRule="auto"/>
        <w:rPr>
          <w:rFonts w:ascii="仿宋" w:hAnsi="仿宋" w:eastAsia="仿宋"/>
          <w:b/>
          <w:sz w:val="24"/>
          <w:highlight w:val="none"/>
        </w:rPr>
      </w:pPr>
      <w:r>
        <w:rPr>
          <w:rFonts w:ascii="仿宋" w:hAnsi="仿宋" w:eastAsia="仿宋"/>
          <w:b/>
          <w:sz w:val="24"/>
          <w:highlight w:val="none"/>
        </w:rPr>
      </w:r>
      <w:r/>
    </w:p>
    <w:p>
      <w:pPr>
        <w:pStyle w:val="772"/>
        <w:jc w:val="left"/>
        <w:widowControl/>
        <w:rPr>
          <w:rFonts w:ascii="宋体" w:hAnsi="宋体"/>
          <w:b/>
          <w:sz w:val="32"/>
          <w:szCs w:val="32"/>
          <w:highlight w:val="none"/>
        </w:rPr>
      </w:pPr>
      <w:r/>
      <w:bookmarkStart w:id="91" w:name="_Toc68869089"/>
      <w:r>
        <w:rPr>
          <w:rFonts w:ascii="宋体" w:hAnsi="宋体"/>
          <w:b/>
          <w:sz w:val="32"/>
          <w:szCs w:val="32"/>
          <w:highlight w:val="none"/>
        </w:rPr>
      </w:r>
      <w:r/>
    </w:p>
    <w:p>
      <w:pPr>
        <w:pStyle w:val="772"/>
        <w:jc w:val="center"/>
        <w:rPr>
          <w:rFonts w:ascii="宋体" w:hAnsi="宋体"/>
          <w:b/>
          <w:sz w:val="32"/>
          <w:szCs w:val="32"/>
          <w:highlight w:val="none"/>
        </w:rPr>
        <w:outlineLvl w:val="1"/>
      </w:pPr>
      <w:r>
        <w:rPr>
          <w:rFonts w:ascii="宋体" w:hAnsi="宋体"/>
          <w:b/>
          <w:sz w:val="32"/>
          <w:szCs w:val="32"/>
          <w:highlight w:val="none"/>
        </w:rPr>
        <w:br w:type="page" w:clear="all"/>
      </w:r>
      <w:r>
        <w:rPr>
          <w:rFonts w:hint="eastAsia" w:ascii="宋体" w:hAnsi="宋体"/>
          <w:b/>
          <w:sz w:val="32"/>
          <w:szCs w:val="32"/>
          <w:highlight w:val="none"/>
        </w:rPr>
        <w:t xml:space="preserve">二、评分索引表</w:t>
      </w:r>
      <w:bookmarkEnd w:id="84"/>
      <w:r/>
      <w:bookmarkEnd w:id="91"/>
      <w:r>
        <w:rPr>
          <w:rFonts w:ascii="宋体" w:hAnsi="宋体"/>
          <w:b/>
          <w:sz w:val="32"/>
          <w:szCs w:val="32"/>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9"/>
        <w:gridCol w:w="3587"/>
      </w:tblGrid>
      <w:tr>
        <w:trPr>
          <w:trHeight w:val="567"/>
        </w:trPr>
        <w:tc>
          <w:tcPr>
            <w:tcW w:w="3068" w:type="dxa"/>
            <w:vAlign w:val="center"/>
            <w:textDirection w:val="lrTb"/>
            <w:noWrap w:val="false"/>
          </w:tcPr>
          <w:p>
            <w:pPr>
              <w:pStyle w:val="883"/>
              <w:ind w:left="420" w:firstLine="482"/>
              <w:jc w:val="center"/>
              <w:spacing w:line="265" w:lineRule="atLeast"/>
              <w:shd w:val="clear" w:color="auto" w:fill="ffffff"/>
              <w:rPr>
                <w:rFonts w:ascii="宋体" w:hAnsi="宋体" w:eastAsia="宋体"/>
                <w:b/>
                <w:bCs/>
                <w:sz w:val="24"/>
                <w:szCs w:val="24"/>
                <w:highlight w:val="none"/>
                <w:lang w:val="en-US" w:eastAsia="zh-CN"/>
              </w:rPr>
            </w:pPr>
            <w:r>
              <w:rPr>
                <w:rFonts w:hint="eastAsia" w:ascii="宋体" w:hAnsi="宋体" w:eastAsia="宋体"/>
                <w:b/>
                <w:sz w:val="24"/>
                <w:szCs w:val="24"/>
                <w:highlight w:val="none"/>
                <w:lang w:val="en-US" w:eastAsia="zh-CN"/>
              </w:rPr>
              <w:t xml:space="preserve">评分项目</w:t>
            </w:r>
            <w:r>
              <w:rPr>
                <w:rFonts w:ascii="宋体" w:hAnsi="宋体" w:eastAsia="宋体"/>
                <w:b/>
                <w:bCs/>
                <w:sz w:val="24"/>
                <w:szCs w:val="24"/>
                <w:highlight w:val="none"/>
                <w:lang w:val="en-US" w:eastAsia="zh-CN"/>
              </w:rPr>
            </w:r>
            <w:r/>
          </w:p>
        </w:tc>
        <w:tc>
          <w:tcPr>
            <w:tcW w:w="1931" w:type="dxa"/>
            <w:vAlign w:val="center"/>
            <w:textDirection w:val="lrTb"/>
            <w:noWrap w:val="false"/>
          </w:tcPr>
          <w:p>
            <w:pPr>
              <w:pStyle w:val="772"/>
              <w:jc w:val="center"/>
              <w:rPr>
                <w:rFonts w:ascii="宋体" w:hAnsi="宋体"/>
                <w:b/>
                <w:sz w:val="24"/>
                <w:highlight w:val="none"/>
              </w:rPr>
            </w:pPr>
            <w:r>
              <w:rPr>
                <w:rFonts w:hint="eastAsia" w:ascii="宋体" w:hAnsi="宋体"/>
                <w:b/>
                <w:sz w:val="24"/>
                <w:highlight w:val="none"/>
                <w:lang w:bidi="en-US"/>
              </w:rPr>
              <w:t xml:space="preserve">在投标文件中的页码位置</w:t>
            </w:r>
            <w:r>
              <w:rPr>
                <w:rFonts w:ascii="宋体" w:hAnsi="宋体"/>
                <w:b/>
                <w:sz w:val="24"/>
                <w:highlight w:val="none"/>
              </w:rPr>
            </w:r>
            <w:r/>
          </w:p>
        </w:tc>
      </w:tr>
      <w:tr>
        <w:trPr>
          <w:trHeight w:val="567"/>
        </w:trPr>
        <w:tc>
          <w:tcPr>
            <w:tcW w:w="3068" w:type="dxa"/>
            <w:vAlign w:val="center"/>
            <w:textDirection w:val="lrTb"/>
            <w:noWrap w:val="false"/>
          </w:tcPr>
          <w:p>
            <w:pPr>
              <w:pStyle w:val="883"/>
              <w:ind w:left="420" w:firstLine="482"/>
              <w:jc w:val="center"/>
              <w:spacing w:line="265" w:lineRule="atLeast"/>
              <w:shd w:val="clear" w:color="auto" w:fill="ffffff"/>
              <w:rPr>
                <w:rFonts w:ascii="宋体" w:hAnsi="宋体" w:eastAsia="宋体"/>
                <w:b/>
                <w:sz w:val="24"/>
                <w:szCs w:val="24"/>
                <w:highlight w:val="none"/>
                <w:lang w:val="en-US" w:eastAsia="zh-CN"/>
              </w:rPr>
            </w:pPr>
            <w:r>
              <w:rPr>
                <w:rFonts w:ascii="宋体" w:hAnsi="宋体" w:eastAsia="宋体"/>
                <w:b/>
                <w:sz w:val="24"/>
                <w:szCs w:val="24"/>
                <w:highlight w:val="none"/>
                <w:lang w:val="en-US" w:eastAsia="zh-CN"/>
              </w:rPr>
            </w:r>
            <w:r/>
          </w:p>
        </w:tc>
        <w:tc>
          <w:tcPr>
            <w:tcW w:w="1931" w:type="dxa"/>
            <w:vAlign w:val="center"/>
            <w:textDirection w:val="lrTb"/>
            <w:noWrap w:val="false"/>
          </w:tcPr>
          <w:p>
            <w:pPr>
              <w:pStyle w:val="772"/>
              <w:jc w:val="center"/>
              <w:rPr>
                <w:rFonts w:ascii="宋体" w:hAnsi="宋体"/>
                <w:b/>
                <w:sz w:val="24"/>
                <w:highlight w:val="none"/>
                <w:lang w:bidi="en-US"/>
              </w:rPr>
            </w:pPr>
            <w:r>
              <w:rPr>
                <w:rFonts w:ascii="宋体" w:hAnsi="宋体"/>
                <w:b/>
                <w:sz w:val="24"/>
                <w:highlight w:val="none"/>
                <w:lang w:bidi="en-US"/>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2"/>
              <w:jc w:val="center"/>
              <w:spacing w:line="265" w:lineRule="atLeast"/>
              <w:shd w:val="clear" w:color="auto" w:fill="ffffff"/>
              <w:rPr>
                <w:rFonts w:ascii="宋体" w:hAnsi="宋体" w:eastAsia="宋体"/>
                <w:b/>
                <w:bCs/>
                <w:sz w:val="24"/>
                <w:szCs w:val="24"/>
                <w:highlight w:val="none"/>
                <w:lang w:val="en-US" w:eastAsia="zh-CN"/>
              </w:rPr>
            </w:pPr>
            <w:r>
              <w:rPr>
                <w:rFonts w:ascii="宋体" w:hAnsi="宋体" w:eastAsia="宋体"/>
                <w:b/>
                <w:bCs/>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left="420" w:firstLine="482"/>
              <w:jc w:val="center"/>
              <w:spacing w:line="265" w:lineRule="atLeast"/>
              <w:shd w:val="clear" w:color="auto" w:fill="ffffff"/>
              <w:rPr>
                <w:rFonts w:ascii="宋体" w:hAnsi="宋体" w:eastAsia="宋体"/>
                <w:b/>
                <w:bCs/>
                <w:sz w:val="24"/>
                <w:szCs w:val="24"/>
                <w:highlight w:val="none"/>
                <w:lang w:val="en-US" w:eastAsia="zh-CN"/>
              </w:rPr>
            </w:pPr>
            <w:r>
              <w:rPr>
                <w:rFonts w:ascii="宋体" w:hAnsi="宋体" w:eastAsia="宋体"/>
                <w:b/>
                <w:bCs/>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r>
        <w:trPr>
          <w:trHeight w:val="567"/>
        </w:trPr>
        <w:tc>
          <w:tcPr>
            <w:tcW w:w="3068" w:type="dxa"/>
            <w:vAlign w:val="center"/>
            <w:textDirection w:val="lrTb"/>
            <w:noWrap w:val="false"/>
          </w:tcPr>
          <w:p>
            <w:pPr>
              <w:pStyle w:val="883"/>
              <w:ind w:firstLine="480"/>
              <w:jc w:val="center"/>
              <w:spacing w:line="265" w:lineRule="atLeast"/>
              <w:shd w:val="clear" w:color="auto" w:fill="ffffff"/>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1931" w:type="dxa"/>
            <w:vAlign w:val="center"/>
            <w:textDirection w:val="lrTb"/>
            <w:noWrap w:val="false"/>
          </w:tcPr>
          <w:p>
            <w:pPr>
              <w:pStyle w:val="772"/>
              <w:jc w:val="center"/>
              <w:rPr>
                <w:rFonts w:ascii="宋体" w:hAnsi="宋体"/>
                <w:sz w:val="24"/>
                <w:highlight w:val="none"/>
              </w:rPr>
            </w:pPr>
            <w:r>
              <w:rPr>
                <w:rFonts w:ascii="宋体" w:hAnsi="宋体"/>
                <w:sz w:val="24"/>
                <w:highlight w:val="none"/>
              </w:rPr>
            </w:r>
            <w:r/>
          </w:p>
        </w:tc>
      </w:tr>
    </w:tbl>
    <w:p>
      <w:pPr>
        <w:pStyle w:val="772"/>
        <w:ind w:firstLine="422"/>
        <w:rPr>
          <w:bCs/>
          <w:sz w:val="30"/>
          <w:szCs w:val="30"/>
          <w:highlight w:val="none"/>
        </w:rPr>
      </w:pPr>
      <w:r>
        <w:rPr>
          <w:rFonts w:hint="eastAsia"/>
          <w:b/>
          <w:bCs/>
          <w:highlight w:val="none"/>
        </w:rPr>
        <w:t xml:space="preserve">注：所提供的评分索引表中的页码要准确。所有投标文件均应自行编制页码，如对应页码找不到投标文件响应内容，不得分。</w:t>
      </w:r>
      <w:r>
        <w:rPr>
          <w:bCs/>
          <w:sz w:val="30"/>
          <w:szCs w:val="30"/>
          <w:highlight w:val="none"/>
        </w:rPr>
      </w:r>
      <w:r/>
    </w:p>
    <w:p>
      <w:pPr>
        <w:pStyle w:val="772"/>
        <w:rPr>
          <w:rFonts w:ascii="宋体" w:hAnsi="宋体"/>
          <w:highlight w:val="none"/>
        </w:rPr>
      </w:pPr>
      <w:r>
        <w:rPr>
          <w:rFonts w:ascii="宋体" w:hAnsi="宋体"/>
          <w:highlight w:val="none"/>
        </w:rPr>
      </w:r>
      <w:r/>
    </w:p>
    <w:p>
      <w:pPr>
        <w:pStyle w:val="772"/>
        <w:jc w:val="center"/>
        <w:keepLines/>
        <w:keepNext/>
        <w:spacing w:before="260" w:after="260" w:line="415" w:lineRule="auto"/>
        <w:rPr>
          <w:rFonts w:ascii="宋体" w:hAnsi="宋体"/>
          <w:bCs/>
          <w:sz w:val="30"/>
          <w:szCs w:val="30"/>
          <w:highlight w:val="none"/>
        </w:rPr>
        <w:outlineLvl w:val="1"/>
      </w:pPr>
      <w:r>
        <w:rPr>
          <w:rFonts w:ascii="宋体" w:hAnsi="宋体"/>
          <w:highlight w:val="none"/>
        </w:rPr>
        <w:br w:type="page" w:clear="all"/>
      </w:r>
      <w:bookmarkStart w:id="92" w:name="_Toc68869090"/>
      <w:r/>
      <w:bookmarkStart w:id="93" w:name="_Toc527559450"/>
      <w:r/>
      <w:bookmarkStart w:id="94" w:name="_Toc534213045"/>
      <w:r/>
      <w:bookmarkStart w:id="95" w:name="_Toc527620074"/>
      <w:r>
        <w:rPr>
          <w:rFonts w:hint="eastAsia" w:ascii="宋体" w:hAnsi="宋体"/>
          <w:bCs/>
          <w:sz w:val="30"/>
          <w:szCs w:val="30"/>
          <w:highlight w:val="none"/>
        </w:rPr>
        <w:t xml:space="preserve">三、经济文件</w:t>
      </w:r>
      <w:bookmarkEnd w:id="92"/>
      <w:r>
        <w:rPr>
          <w:rFonts w:ascii="宋体" w:hAnsi="宋体"/>
          <w:bCs/>
          <w:sz w:val="30"/>
          <w:szCs w:val="30"/>
          <w:highlight w:val="none"/>
        </w:rPr>
      </w:r>
      <w:r/>
    </w:p>
    <w:p>
      <w:pPr>
        <w:pStyle w:val="772"/>
        <w:jc w:val="center"/>
        <w:keepLines/>
        <w:keepNext/>
        <w:spacing w:before="260" w:after="260" w:line="415" w:lineRule="auto"/>
        <w:rPr>
          <w:rFonts w:ascii="宋体" w:hAnsi="宋体"/>
          <w:b/>
          <w:sz w:val="28"/>
          <w:szCs w:val="28"/>
          <w:highlight w:val="none"/>
          <w:lang w:bidi="en-US"/>
        </w:rPr>
        <w:outlineLvl w:val="1"/>
      </w:pPr>
      <w:r/>
      <w:bookmarkStart w:id="96" w:name="_Hlk66139916"/>
      <w:r/>
      <w:bookmarkStart w:id="97" w:name="_Toc68869091"/>
      <w:r>
        <w:rPr>
          <w:rFonts w:hint="eastAsia" w:ascii="宋体" w:hAnsi="宋体" w:cs="Arial"/>
          <w:b/>
          <w:sz w:val="28"/>
          <w:szCs w:val="28"/>
          <w:highlight w:val="none"/>
        </w:rPr>
        <w:t xml:space="preserve">（一）</w:t>
      </w:r>
      <w:bookmarkEnd w:id="96"/>
      <w:r>
        <w:rPr>
          <w:rFonts w:hint="eastAsia" w:ascii="宋体" w:hAnsi="宋体" w:cs="Arial"/>
          <w:b/>
          <w:sz w:val="28"/>
          <w:szCs w:val="28"/>
          <w:highlight w:val="none"/>
        </w:rPr>
        <w:t xml:space="preserve">开标一览表</w:t>
      </w:r>
      <w:bookmarkEnd w:id="97"/>
      <w:r>
        <w:rPr>
          <w:rFonts w:ascii="宋体" w:hAnsi="宋体"/>
          <w:b/>
          <w:sz w:val="28"/>
          <w:szCs w:val="28"/>
          <w:highlight w:val="none"/>
          <w:lang w:bidi="en-US"/>
        </w:rPr>
      </w:r>
      <w:r/>
    </w:p>
    <w:p>
      <w:pPr>
        <w:pStyle w:val="772"/>
        <w:jc w:val="left"/>
        <w:rPr>
          <w:rFonts w:ascii="宋体" w:hAnsi="宋体"/>
          <w:b/>
          <w:szCs w:val="21"/>
          <w:highlight w:val="none"/>
        </w:rPr>
      </w:pPr>
      <w:r>
        <w:rPr>
          <w:rFonts w:ascii="宋体" w:hAnsi="宋体"/>
          <w:b/>
          <w:szCs w:val="21"/>
          <w:highlight w:val="none"/>
        </w:rPr>
      </w:r>
      <w:r/>
    </w:p>
    <w:p>
      <w:pPr>
        <w:pStyle w:val="772"/>
        <w:rPr>
          <w:rFonts w:ascii="宋体" w:hAnsi="宋体"/>
          <w:sz w:val="21"/>
          <w:szCs w:val="21"/>
          <w:highlight w:val="none"/>
        </w:rPr>
      </w:pPr>
      <w:r>
        <w:rPr>
          <w:rFonts w:hint="eastAsia" w:ascii="宋体" w:hAnsi="宋体"/>
          <w:sz w:val="21"/>
          <w:szCs w:val="21"/>
          <w:highlight w:val="none"/>
        </w:rPr>
        <w:t xml:space="preserve">项目名称：</w:t>
      </w:r>
      <w:r>
        <w:rPr>
          <w:rFonts w:ascii="宋体" w:hAnsi="宋体"/>
          <w:sz w:val="21"/>
          <w:szCs w:val="21"/>
          <w:highlight w:val="none"/>
        </w:rPr>
      </w:r>
      <w:r/>
    </w:p>
    <w:p>
      <w:pPr>
        <w:pStyle w:val="772"/>
        <w:rPr>
          <w:rFonts w:ascii="宋体" w:hAnsi="宋体"/>
          <w:sz w:val="21"/>
          <w:szCs w:val="21"/>
          <w:highlight w:val="none"/>
        </w:rPr>
      </w:pPr>
      <w:r>
        <w:rPr>
          <w:rFonts w:hint="eastAsia" w:ascii="宋体" w:hAnsi="宋体"/>
          <w:sz w:val="21"/>
          <w:szCs w:val="21"/>
          <w:highlight w:val="none"/>
        </w:rPr>
        <w:t xml:space="preserve">项目编号： </w:t>
      </w:r>
      <w:r>
        <w:rPr>
          <w:rFonts w:ascii="宋体" w:hAnsi="宋体"/>
          <w:sz w:val="21"/>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4035"/>
        <w:gridCol w:w="4241"/>
      </w:tblGrid>
      <w:tr>
        <w:trPr>
          <w:trHeight w:val="671"/>
        </w:trPr>
        <w:tc>
          <w:tcPr>
            <w:tcW w:w="543" w:type="dxa"/>
            <w:vAlign w:val="center"/>
            <w:textDirection w:val="lrTb"/>
            <w:noWrap w:val="false"/>
          </w:tcPr>
          <w:p>
            <w:pPr>
              <w:pStyle w:val="772"/>
              <w:jc w:val="center"/>
              <w:rPr>
                <w:rFonts w:ascii="宋体" w:hAnsi="宋体" w:cs="Arial"/>
                <w:b/>
                <w:sz w:val="21"/>
                <w:szCs w:val="21"/>
                <w:highlight w:val="none"/>
              </w:rPr>
            </w:pPr>
            <w:r>
              <w:rPr>
                <w:rFonts w:hint="eastAsia" w:ascii="宋体" w:hAnsi="宋体" w:cs="Arial"/>
                <w:b/>
                <w:sz w:val="21"/>
                <w:szCs w:val="21"/>
                <w:highlight w:val="none"/>
              </w:rPr>
              <w:t xml:space="preserve">序号</w:t>
            </w:r>
            <w:r>
              <w:rPr>
                <w:rFonts w:ascii="宋体" w:hAnsi="宋体" w:cs="Arial"/>
                <w:b/>
                <w:sz w:val="21"/>
                <w:szCs w:val="21"/>
                <w:highlight w:val="none"/>
              </w:rPr>
            </w:r>
            <w:r/>
          </w:p>
        </w:tc>
        <w:tc>
          <w:tcPr>
            <w:tcW w:w="2172" w:type="dxa"/>
            <w:vAlign w:val="center"/>
            <w:textDirection w:val="lrTb"/>
            <w:noWrap w:val="false"/>
          </w:tcPr>
          <w:p>
            <w:pPr>
              <w:pStyle w:val="772"/>
              <w:jc w:val="center"/>
              <w:rPr>
                <w:rFonts w:ascii="宋体" w:hAnsi="宋体" w:cs="Arial"/>
                <w:b/>
                <w:sz w:val="21"/>
                <w:szCs w:val="21"/>
                <w:highlight w:val="none"/>
              </w:rPr>
            </w:pPr>
            <w:r>
              <w:rPr>
                <w:rFonts w:hint="eastAsia" w:ascii="宋体" w:hAnsi="宋体" w:cs="Arial"/>
                <w:b/>
                <w:sz w:val="21"/>
                <w:szCs w:val="21"/>
                <w:highlight w:val="none"/>
              </w:rPr>
              <w:t xml:space="preserve">项目</w:t>
            </w:r>
            <w:r>
              <w:rPr>
                <w:rFonts w:ascii="宋体" w:hAnsi="宋体" w:cs="Arial"/>
                <w:b/>
                <w:sz w:val="21"/>
                <w:szCs w:val="21"/>
                <w:highlight w:val="none"/>
              </w:rPr>
            </w:r>
            <w:r/>
          </w:p>
        </w:tc>
        <w:tc>
          <w:tcPr>
            <w:tcW w:w="2283" w:type="dxa"/>
            <w:vAlign w:val="center"/>
            <w:textDirection w:val="lrTb"/>
            <w:noWrap w:val="false"/>
          </w:tcPr>
          <w:p>
            <w:pPr>
              <w:pStyle w:val="772"/>
              <w:jc w:val="center"/>
              <w:rPr>
                <w:rFonts w:ascii="宋体" w:hAnsi="宋体" w:cs="Arial"/>
                <w:b/>
                <w:sz w:val="21"/>
                <w:szCs w:val="21"/>
                <w:highlight w:val="none"/>
              </w:rPr>
            </w:pPr>
            <w:r>
              <w:rPr>
                <w:rFonts w:hint="eastAsia" w:ascii="宋体" w:hAnsi="宋体" w:cs="Arial"/>
                <w:b/>
                <w:sz w:val="21"/>
                <w:szCs w:val="21"/>
                <w:highlight w:val="none"/>
              </w:rPr>
              <w:t xml:space="preserve">内容</w:t>
            </w:r>
            <w:r>
              <w:rPr>
                <w:rFonts w:ascii="宋体" w:hAnsi="宋体" w:cs="Arial"/>
                <w:b/>
                <w:sz w:val="21"/>
                <w:szCs w:val="21"/>
                <w:highlight w:val="none"/>
              </w:rPr>
            </w:r>
            <w:r/>
          </w:p>
        </w:tc>
      </w:tr>
      <w:tr>
        <w:trPr>
          <w:trHeight w:val="699"/>
        </w:trPr>
        <w:tc>
          <w:tcPr>
            <w:tcW w:w="543" w:type="dxa"/>
            <w:vAlign w:val="center"/>
            <w:textDirection w:val="lrTb"/>
            <w:noWrap w:val="false"/>
          </w:tcPr>
          <w:p>
            <w:pPr>
              <w:pStyle w:val="772"/>
              <w:jc w:val="center"/>
              <w:rPr>
                <w:rFonts w:ascii="宋体" w:hAnsi="宋体" w:cs="Arial"/>
                <w:sz w:val="21"/>
                <w:szCs w:val="21"/>
                <w:highlight w:val="none"/>
              </w:rPr>
            </w:pPr>
            <w:r>
              <w:rPr>
                <w:rFonts w:ascii="宋体" w:hAnsi="宋体" w:cs="Arial"/>
                <w:sz w:val="21"/>
                <w:szCs w:val="21"/>
                <w:highlight w:val="none"/>
              </w:rPr>
              <w:t xml:space="preserve">1</w:t>
            </w:r>
            <w:r>
              <w:rPr>
                <w:rFonts w:ascii="宋体" w:hAnsi="宋体" w:cs="Arial"/>
                <w:sz w:val="21"/>
                <w:szCs w:val="21"/>
                <w:highlight w:val="none"/>
              </w:rPr>
            </w:r>
            <w:r/>
          </w:p>
        </w:tc>
        <w:tc>
          <w:tcPr>
            <w:tcW w:w="2172"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投标报价</w:t>
            </w:r>
            <w:r>
              <w:rPr>
                <w:rFonts w:ascii="宋体" w:hAnsi="宋体" w:cs="Arial"/>
                <w:sz w:val="21"/>
                <w:szCs w:val="21"/>
                <w:highlight w:val="none"/>
              </w:rPr>
            </w:r>
            <w:r/>
          </w:p>
        </w:tc>
        <w:tc>
          <w:tcPr>
            <w:tcW w:w="2283"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人民币（大写）：   元</w:t>
            </w:r>
            <w:r>
              <w:rPr>
                <w:rFonts w:ascii="宋体" w:hAnsi="宋体" w:cs="Arial"/>
                <w:sz w:val="21"/>
                <w:szCs w:val="21"/>
                <w:highlight w:val="none"/>
              </w:rPr>
            </w:r>
            <w:r/>
          </w:p>
          <w:p>
            <w:pPr>
              <w:pStyle w:val="772"/>
              <w:jc w:val="center"/>
              <w:rPr>
                <w:rFonts w:ascii="宋体" w:hAnsi="宋体" w:cs="Arial"/>
                <w:sz w:val="21"/>
                <w:szCs w:val="21"/>
                <w:highlight w:val="none"/>
              </w:rPr>
            </w:pPr>
            <w:r>
              <w:rPr>
                <w:rFonts w:hint="eastAsia" w:ascii="宋体" w:hAnsi="宋体" w:cs="Arial"/>
                <w:sz w:val="21"/>
                <w:szCs w:val="21"/>
                <w:highlight w:val="none"/>
              </w:rPr>
              <w:t xml:space="preserve">人民币（小写）：   元</w:t>
            </w:r>
            <w:r>
              <w:rPr>
                <w:rFonts w:ascii="宋体" w:hAnsi="宋体" w:cs="Arial"/>
                <w:sz w:val="21"/>
                <w:szCs w:val="21"/>
                <w:highlight w:val="none"/>
              </w:rPr>
            </w:r>
            <w:r/>
          </w:p>
        </w:tc>
      </w:tr>
      <w:tr>
        <w:trPr>
          <w:trHeight w:val="699"/>
        </w:trPr>
        <w:tc>
          <w:tcPr>
            <w:tcW w:w="543"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2</w:t>
            </w:r>
            <w:r>
              <w:rPr>
                <w:rFonts w:ascii="宋体" w:hAnsi="宋体" w:cs="Arial"/>
                <w:sz w:val="21"/>
                <w:szCs w:val="21"/>
                <w:highlight w:val="none"/>
              </w:rPr>
            </w:r>
            <w:r/>
          </w:p>
        </w:tc>
        <w:tc>
          <w:tcPr>
            <w:tcW w:w="2172"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服务期限</w:t>
            </w:r>
            <w:r>
              <w:rPr>
                <w:rFonts w:ascii="宋体" w:hAnsi="宋体" w:cs="Arial"/>
                <w:sz w:val="21"/>
                <w:szCs w:val="21"/>
                <w:highlight w:val="none"/>
              </w:rPr>
            </w:r>
            <w:r/>
          </w:p>
        </w:tc>
        <w:tc>
          <w:tcPr>
            <w:tcW w:w="2283"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满足采购人要求</w:t>
            </w:r>
            <w:r>
              <w:rPr>
                <w:rFonts w:ascii="宋体" w:hAnsi="宋体" w:cs="Arial"/>
                <w:sz w:val="21"/>
                <w:szCs w:val="21"/>
                <w:highlight w:val="none"/>
              </w:rPr>
            </w:r>
            <w:r/>
          </w:p>
        </w:tc>
      </w:tr>
      <w:tr>
        <w:trPr>
          <w:trHeight w:val="699"/>
        </w:trPr>
        <w:tc>
          <w:tcPr>
            <w:tcW w:w="543"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3</w:t>
            </w:r>
            <w:r>
              <w:rPr>
                <w:rFonts w:ascii="宋体" w:hAnsi="宋体" w:cs="Arial"/>
                <w:sz w:val="21"/>
                <w:szCs w:val="21"/>
                <w:highlight w:val="none"/>
              </w:rPr>
            </w:r>
            <w:r/>
          </w:p>
        </w:tc>
        <w:tc>
          <w:tcPr>
            <w:tcW w:w="2172"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项目负责人</w:t>
            </w:r>
            <w:r>
              <w:rPr>
                <w:rFonts w:ascii="宋体" w:hAnsi="宋体" w:cs="Arial"/>
                <w:sz w:val="21"/>
                <w:szCs w:val="21"/>
                <w:highlight w:val="none"/>
              </w:rPr>
            </w:r>
            <w:r/>
          </w:p>
        </w:tc>
        <w:tc>
          <w:tcPr>
            <w:tcW w:w="2283" w:type="dxa"/>
            <w:vAlign w:val="center"/>
            <w:textDirection w:val="lrTb"/>
            <w:noWrap w:val="false"/>
          </w:tcPr>
          <w:p>
            <w:pPr>
              <w:pStyle w:val="772"/>
              <w:jc w:val="center"/>
              <w:rPr>
                <w:rFonts w:ascii="宋体" w:hAnsi="宋体" w:cs="Arial"/>
                <w:sz w:val="21"/>
                <w:szCs w:val="21"/>
                <w:highlight w:val="none"/>
              </w:rPr>
            </w:pPr>
            <w:r>
              <w:rPr>
                <w:rFonts w:ascii="宋体" w:hAnsi="宋体" w:cs="Arial"/>
                <w:sz w:val="21"/>
                <w:szCs w:val="21"/>
                <w:highlight w:val="none"/>
              </w:rPr>
            </w:r>
            <w:r/>
          </w:p>
        </w:tc>
      </w:tr>
      <w:tr>
        <w:trPr>
          <w:trHeight w:val="699"/>
        </w:trPr>
        <w:tc>
          <w:tcPr>
            <w:tcW w:w="543" w:type="dxa"/>
            <w:vAlign w:val="center"/>
            <w:textDirection w:val="lrTb"/>
            <w:noWrap w:val="false"/>
          </w:tcPr>
          <w:p>
            <w:pPr>
              <w:pStyle w:val="772"/>
              <w:jc w:val="center"/>
              <w:rPr>
                <w:rFonts w:ascii="宋体" w:hAnsi="宋体" w:cs="Arial"/>
                <w:sz w:val="21"/>
                <w:szCs w:val="21"/>
                <w:highlight w:val="none"/>
              </w:rPr>
            </w:pPr>
            <w:r>
              <w:rPr>
                <w:rFonts w:hint="eastAsia" w:ascii="宋体" w:hAnsi="宋体" w:cs="Arial"/>
                <w:sz w:val="21"/>
                <w:szCs w:val="21"/>
                <w:highlight w:val="none"/>
              </w:rPr>
              <w:t xml:space="preserve">4</w:t>
            </w:r>
            <w:r>
              <w:rPr>
                <w:rFonts w:ascii="宋体" w:hAnsi="宋体" w:cs="Arial"/>
                <w:sz w:val="21"/>
                <w:szCs w:val="21"/>
                <w:highlight w:val="none"/>
              </w:rPr>
            </w:r>
            <w:r/>
          </w:p>
        </w:tc>
        <w:tc>
          <w:tcPr>
            <w:tcW w:w="2172" w:type="dxa"/>
            <w:vAlign w:val="center"/>
            <w:textDirection w:val="lrTb"/>
            <w:noWrap w:val="false"/>
          </w:tcPr>
          <w:p>
            <w:pPr>
              <w:pStyle w:val="772"/>
              <w:jc w:val="center"/>
              <w:spacing w:line="440" w:lineRule="atLeast"/>
              <w:widowControl/>
              <w:rPr>
                <w:rFonts w:ascii="宋体" w:hAnsi="宋体"/>
                <w:sz w:val="21"/>
                <w:szCs w:val="21"/>
                <w:highlight w:val="none"/>
              </w:rPr>
            </w:pPr>
            <w:r>
              <w:rPr>
                <w:rFonts w:hint="eastAsia" w:ascii="宋体" w:hAnsi="宋体"/>
                <w:sz w:val="21"/>
                <w:szCs w:val="21"/>
                <w:highlight w:val="none"/>
              </w:rPr>
              <w:t xml:space="preserve">其它</w:t>
            </w:r>
            <w:r>
              <w:rPr>
                <w:rFonts w:ascii="宋体" w:hAnsi="宋体"/>
                <w:sz w:val="21"/>
                <w:szCs w:val="21"/>
                <w:highlight w:val="none"/>
              </w:rPr>
            </w:r>
            <w:r/>
          </w:p>
        </w:tc>
        <w:tc>
          <w:tcPr>
            <w:tcW w:w="2283" w:type="dxa"/>
            <w:vAlign w:val="center"/>
            <w:textDirection w:val="lrTb"/>
            <w:noWrap w:val="false"/>
          </w:tcPr>
          <w:p>
            <w:pPr>
              <w:pStyle w:val="772"/>
              <w:jc w:val="center"/>
              <w:spacing w:line="440" w:lineRule="atLeast"/>
              <w:widowControl/>
              <w:rPr>
                <w:rFonts w:ascii="宋体" w:hAnsi="宋体"/>
                <w:sz w:val="21"/>
                <w:szCs w:val="21"/>
                <w:highlight w:val="none"/>
              </w:rPr>
            </w:pPr>
            <w:r>
              <w:rPr>
                <w:rFonts w:hint="eastAsia" w:ascii="宋体" w:hAnsi="宋体"/>
                <w:sz w:val="21"/>
                <w:szCs w:val="21"/>
                <w:highlight w:val="none"/>
              </w:rPr>
              <w:t xml:space="preserve">（如有优惠条件须在此注明）</w:t>
            </w:r>
            <w:r>
              <w:rPr>
                <w:rFonts w:ascii="宋体" w:hAnsi="宋体"/>
                <w:sz w:val="21"/>
                <w:szCs w:val="21"/>
                <w:highlight w:val="none"/>
              </w:rPr>
            </w:r>
            <w:r/>
          </w:p>
        </w:tc>
      </w:tr>
    </w:tbl>
    <w:p>
      <w:pPr>
        <w:pStyle w:val="772"/>
        <w:spacing w:line="360" w:lineRule="auto"/>
        <w:widowControl/>
        <w:rPr>
          <w:rFonts w:ascii="宋体" w:hAnsi="宋体" w:cs="Arial"/>
          <w:highlight w:val="none"/>
        </w:rPr>
      </w:pPr>
      <w:r>
        <w:rPr>
          <w:rFonts w:hint="eastAsia" w:ascii="宋体" w:hAnsi="宋体" w:cs="Arial"/>
          <w:highlight w:val="none"/>
        </w:rPr>
        <w:t xml:space="preserve">注：</w:t>
      </w:r>
      <w:r>
        <w:rPr>
          <w:rFonts w:ascii="宋体" w:hAnsi="宋体" w:cs="Arial"/>
          <w:highlight w:val="none"/>
        </w:rPr>
      </w:r>
      <w:r/>
    </w:p>
    <w:p>
      <w:pPr>
        <w:pStyle w:val="772"/>
        <w:jc w:val="left"/>
        <w:spacing w:line="360" w:lineRule="auto"/>
        <w:widowControl/>
        <w:rPr>
          <w:rFonts w:ascii="宋体" w:hAnsi="宋体"/>
          <w:highlight w:val="none"/>
        </w:rPr>
      </w:pPr>
      <w:r>
        <w:rPr>
          <w:rFonts w:ascii="宋体" w:hAnsi="宋体" w:cs="Arial"/>
          <w:highlight w:val="none"/>
        </w:rPr>
        <w:t xml:space="preserve">1、投标报价应为完成本项目要求的所有工作的费用。</w:t>
      </w:r>
      <w:r>
        <w:rPr>
          <w:rFonts w:ascii="宋体" w:hAnsi="宋体"/>
          <w:highlight w:val="none"/>
        </w:rPr>
      </w:r>
      <w:r/>
    </w:p>
    <w:p>
      <w:pPr>
        <w:pStyle w:val="772"/>
        <w:jc w:val="left"/>
        <w:rPr>
          <w:rFonts w:ascii="宋体" w:hAnsi="宋体"/>
          <w:b/>
          <w:sz w:val="24"/>
          <w:highlight w:val="none"/>
        </w:rPr>
      </w:pPr>
      <w:r>
        <w:rPr>
          <w:rFonts w:ascii="宋体" w:hAnsi="宋体"/>
          <w:bCs/>
          <w:highlight w:val="none"/>
        </w:rPr>
        <w:t xml:space="preserve">2、本项目仅接受一个价格，不接受选择性报价方案。</w:t>
      </w:r>
      <w:r>
        <w:rPr>
          <w:rFonts w:ascii="宋体" w:hAnsi="宋体"/>
          <w:b/>
          <w:sz w:val="24"/>
          <w:highlight w:val="none"/>
        </w:rPr>
      </w:r>
      <w:r/>
    </w:p>
    <w:p>
      <w:pPr>
        <w:pStyle w:val="772"/>
        <w:jc w:val="left"/>
        <w:rPr>
          <w:rFonts w:ascii="宋体" w:hAnsi="宋体"/>
          <w:b/>
          <w:sz w:val="24"/>
          <w:highlight w:val="none"/>
        </w:rPr>
      </w:pPr>
      <w:r>
        <w:rPr>
          <w:rFonts w:ascii="宋体" w:hAnsi="宋体"/>
          <w:b/>
          <w:sz w:val="24"/>
          <w:highlight w:val="none"/>
        </w:rPr>
      </w:r>
      <w:r/>
    </w:p>
    <w:p>
      <w:pPr>
        <w:pStyle w:val="772"/>
        <w:jc w:val="left"/>
        <w:rPr>
          <w:rFonts w:ascii="宋体" w:hAnsi="宋体"/>
          <w:b/>
          <w:sz w:val="24"/>
          <w:highlight w:val="none"/>
        </w:rPr>
      </w:pPr>
      <w:r>
        <w:rPr>
          <w:rFonts w:ascii="宋体" w:hAnsi="宋体"/>
          <w:b/>
          <w:sz w:val="24"/>
          <w:highlight w:val="none"/>
        </w:rPr>
      </w:r>
      <w:r/>
    </w:p>
    <w:p>
      <w:pPr>
        <w:pStyle w:val="772"/>
        <w:jc w:val="left"/>
        <w:spacing w:line="360" w:lineRule="auto"/>
        <w:rPr>
          <w:rFonts w:ascii="宋体" w:hAnsi="宋体"/>
          <w:sz w:val="21"/>
          <w:szCs w:val="21"/>
          <w:highlight w:val="none"/>
        </w:rPr>
      </w:pPr>
      <w:r>
        <w:rPr>
          <w:rFonts w:hint="eastAsia" w:ascii="宋体" w:hAnsi="宋体"/>
          <w:sz w:val="21"/>
          <w:szCs w:val="21"/>
          <w:highlight w:val="none"/>
        </w:rPr>
        <w:t xml:space="preserve">投标人名称：（盖章）</w:t>
      </w:r>
      <w:r>
        <w:rPr>
          <w:rFonts w:ascii="宋体" w:hAnsi="宋体"/>
          <w:sz w:val="21"/>
          <w:szCs w:val="21"/>
          <w:highlight w:val="none"/>
        </w:rPr>
      </w:r>
      <w:r/>
    </w:p>
    <w:p>
      <w:pPr>
        <w:pStyle w:val="772"/>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法定代表人或授权代表签字：</w:t>
      </w:r>
      <w:r>
        <w:rPr>
          <w:rFonts w:ascii="宋体" w:hAnsi="宋体"/>
          <w:sz w:val="21"/>
          <w:szCs w:val="21"/>
          <w:highlight w:val="none"/>
        </w:rPr>
      </w:r>
      <w:r/>
    </w:p>
    <w:p>
      <w:pPr>
        <w:pStyle w:val="772"/>
        <w:jc w:val="left"/>
        <w:spacing w:line="360" w:lineRule="auto"/>
        <w:rPr>
          <w:rFonts w:ascii="宋体" w:hAnsi="宋体"/>
          <w:sz w:val="21"/>
          <w:szCs w:val="21"/>
          <w:highlight w:val="none"/>
        </w:rPr>
      </w:pPr>
      <w:r>
        <w:rPr>
          <w:rFonts w:hint="eastAsia" w:ascii="宋体" w:hAnsi="宋体"/>
          <w:sz w:val="21"/>
          <w:szCs w:val="21"/>
          <w:highlight w:val="none"/>
        </w:rPr>
        <w:t xml:space="preserve">日期：</w:t>
      </w:r>
      <w:r>
        <w:rPr>
          <w:rFonts w:ascii="宋体" w:hAnsi="宋体"/>
          <w:sz w:val="21"/>
          <w:szCs w:val="21"/>
          <w:highlight w:val="none"/>
        </w:rPr>
      </w:r>
      <w:r/>
    </w:p>
    <w:p>
      <w:pPr>
        <w:pStyle w:val="772"/>
        <w:jc w:val="left"/>
        <w:spacing w:line="360" w:lineRule="auto"/>
        <w:widowControl/>
        <w:rPr>
          <w:rFonts w:ascii="宋体" w:hAnsi="宋体"/>
          <w:bCs/>
          <w:highlight w:val="none"/>
        </w:rPr>
      </w:pPr>
      <w:r>
        <w:rPr>
          <w:rFonts w:ascii="宋体" w:hAnsi="宋体"/>
          <w:bCs/>
          <w:highlight w:val="none"/>
        </w:rPr>
      </w:r>
      <w:r/>
    </w:p>
    <w:p>
      <w:pPr>
        <w:pStyle w:val="772"/>
        <w:jc w:val="left"/>
        <w:spacing w:line="360" w:lineRule="auto"/>
        <w:widowControl/>
        <w:rPr>
          <w:rFonts w:ascii="宋体" w:hAnsi="宋体"/>
          <w:bCs/>
          <w:highlight w:val="none"/>
        </w:rPr>
      </w:pPr>
      <w:r>
        <w:rPr>
          <w:rFonts w:ascii="宋体" w:hAnsi="宋体"/>
          <w:bCs/>
          <w:highlight w:val="none"/>
        </w:rPr>
        <w:br w:type="page" w:clear="all"/>
      </w:r>
      <w:r>
        <w:rPr>
          <w:rFonts w:ascii="宋体" w:hAnsi="宋体"/>
          <w:bCs/>
          <w:highlight w:val="none"/>
        </w:rPr>
      </w:r>
      <w:r/>
    </w:p>
    <w:p>
      <w:pPr>
        <w:pStyle w:val="772"/>
        <w:jc w:val="center"/>
        <w:keepLines/>
        <w:keepNext/>
        <w:spacing w:before="260" w:after="260" w:line="415" w:lineRule="auto"/>
        <w:rPr>
          <w:rFonts w:ascii="宋体" w:hAnsi="宋体" w:cs="Arial"/>
          <w:b/>
          <w:sz w:val="28"/>
          <w:szCs w:val="28"/>
          <w:highlight w:val="none"/>
        </w:rPr>
        <w:outlineLvl w:val="1"/>
      </w:pPr>
      <w:r/>
      <w:bookmarkStart w:id="98" w:name="_Toc68869092"/>
      <w:r>
        <w:rPr>
          <w:rFonts w:ascii="宋体" w:hAnsi="宋体" w:cs="Arial"/>
          <w:b/>
          <w:sz w:val="28"/>
          <w:szCs w:val="28"/>
          <w:highlight w:val="none"/>
        </w:rPr>
        <w:t xml:space="preserve">（二）工作量清单报价表</w:t>
      </w:r>
      <w:bookmarkEnd w:id="98"/>
      <w:r>
        <w:rPr>
          <w:rFonts w:ascii="宋体" w:hAnsi="宋体" w:cs="Arial"/>
          <w:b/>
          <w:sz w:val="28"/>
          <w:szCs w:val="28"/>
          <w:highlight w:val="none"/>
        </w:rPr>
      </w:r>
      <w:r/>
    </w:p>
    <w:p>
      <w:pPr>
        <w:pStyle w:val="828"/>
        <w:jc w:val="left"/>
        <w:spacing w:line="400" w:lineRule="exact"/>
        <w:rPr>
          <w:rFonts w:hAnsi="宋体"/>
          <w:b/>
          <w:sz w:val="24"/>
          <w:szCs w:val="24"/>
          <w:highlight w:val="none"/>
        </w:rPr>
      </w:pPr>
      <w:r>
        <w:rPr>
          <w:rFonts w:hint="eastAsia" w:hAnsi="宋体"/>
          <w:b/>
          <w:sz w:val="24"/>
          <w:szCs w:val="24"/>
          <w:highlight w:val="none"/>
        </w:rPr>
        <w:t xml:space="preserve">1、</w:t>
      </w:r>
      <w:r>
        <w:rPr>
          <w:rFonts w:hAnsi="宋体"/>
          <w:b/>
          <w:sz w:val="24"/>
          <w:szCs w:val="24"/>
          <w:highlight w:val="none"/>
        </w:rPr>
        <w:t xml:space="preserve">本项目工程量清单</w:t>
      </w:r>
      <w:r>
        <w:rPr>
          <w:rFonts w:hint="eastAsia" w:hAnsi="宋体"/>
          <w:b/>
          <w:sz w:val="24"/>
          <w:szCs w:val="24"/>
          <w:highlight w:val="none"/>
        </w:rPr>
        <w:t xml:space="preserve">（工作量清单）</w:t>
      </w:r>
      <w:r>
        <w:rPr>
          <w:rFonts w:hAnsi="宋体"/>
          <w:b/>
          <w:sz w:val="24"/>
          <w:szCs w:val="24"/>
          <w:highlight w:val="none"/>
        </w:rPr>
        <w:t xml:space="preserve">为固化格式，</w:t>
      </w:r>
      <w:r>
        <w:rPr>
          <w:rFonts w:hint="eastAsia" w:hAnsi="宋体"/>
          <w:b/>
          <w:sz w:val="24"/>
          <w:szCs w:val="24"/>
          <w:highlight w:val="none"/>
        </w:rPr>
        <w:t xml:space="preserve">详见电子版</w:t>
      </w:r>
      <w:r>
        <w:rPr>
          <w:rFonts w:hAnsi="宋体"/>
          <w:b/>
          <w:sz w:val="24"/>
          <w:szCs w:val="24"/>
          <w:highlight w:val="none"/>
        </w:rPr>
        <w:t xml:space="preserve">。投标人不得擅自修改清单</w:t>
      </w:r>
      <w:r>
        <w:rPr>
          <w:rFonts w:hint="eastAsia" w:hAnsi="宋体"/>
          <w:b/>
          <w:sz w:val="24"/>
          <w:szCs w:val="24"/>
          <w:highlight w:val="none"/>
        </w:rPr>
        <w:t xml:space="preserve">中</w:t>
      </w:r>
      <w:r>
        <w:rPr>
          <w:rFonts w:hAnsi="宋体"/>
          <w:b/>
          <w:sz w:val="24"/>
          <w:szCs w:val="24"/>
          <w:highlight w:val="none"/>
        </w:rPr>
        <w:t xml:space="preserve">项目名称、计量单位、工程数量或运算定义等，否则一律按否决投标处理。</w:t>
      </w:r>
      <w:r>
        <w:rPr>
          <w:rFonts w:hAnsi="宋体"/>
          <w:b/>
          <w:sz w:val="24"/>
          <w:szCs w:val="24"/>
          <w:highlight w:val="none"/>
        </w:rPr>
      </w:r>
      <w:r/>
    </w:p>
    <w:p>
      <w:pPr>
        <w:pStyle w:val="828"/>
        <w:jc w:val="left"/>
        <w:spacing w:line="400" w:lineRule="exact"/>
        <w:rPr>
          <w:rFonts w:hAnsi="宋体"/>
          <w:bCs/>
          <w:highlight w:val="none"/>
        </w:rPr>
      </w:pPr>
      <w:r>
        <w:rPr>
          <w:rFonts w:hint="eastAsia" w:hAnsi="宋体"/>
          <w:b/>
          <w:sz w:val="24"/>
          <w:szCs w:val="24"/>
          <w:highlight w:val="none"/>
        </w:rPr>
        <w:t xml:space="preserve">2、</w:t>
      </w:r>
      <w:r>
        <w:rPr>
          <w:rFonts w:hint="eastAsia" w:hAnsi="宋体"/>
          <w:b/>
          <w:sz w:val="24"/>
          <w:szCs w:val="24"/>
          <w:highlight w:val="none"/>
        </w:rPr>
        <w:t xml:space="preserve">报价计算说明：投标人应将报价清单中每一分项、细目的计算方法、计算过程、取费依据及费用的摊销方式等在本表中说明。( 注：格式由投标人自行编制 )</w:t>
      </w:r>
      <w:r>
        <w:rPr>
          <w:rFonts w:hAnsi="宋体"/>
          <w:bCs/>
          <w:highlight w:val="none"/>
        </w:rPr>
      </w:r>
      <w:r/>
    </w:p>
    <w:p>
      <w:pPr>
        <w:pStyle w:val="772"/>
        <w:rPr>
          <w:highlight w:val="none"/>
        </w:rPr>
      </w:pPr>
      <w:r>
        <w:rPr>
          <w:highlight w:val="none"/>
        </w:rPr>
        <w:br w:type="page" w:clear="all"/>
      </w:r>
      <w:r>
        <w:rPr>
          <w:highlight w:val="none"/>
        </w:rPr>
      </w:r>
      <w:r/>
    </w:p>
    <w:p>
      <w:pPr>
        <w:pStyle w:val="772"/>
        <w:jc w:val="center"/>
        <w:keepLines/>
        <w:keepNext/>
        <w:spacing w:before="260" w:after="260" w:line="415" w:lineRule="auto"/>
        <w:rPr>
          <w:rFonts w:ascii="宋体" w:hAnsi="宋体"/>
          <w:bCs/>
          <w:sz w:val="30"/>
          <w:szCs w:val="30"/>
          <w:highlight w:val="none"/>
        </w:rPr>
        <w:outlineLvl w:val="1"/>
      </w:pPr>
      <w:r/>
      <w:bookmarkStart w:id="99" w:name="_Toc68869093"/>
      <w:r>
        <w:rPr>
          <w:rFonts w:hint="eastAsia" w:ascii="宋体" w:hAnsi="宋体"/>
          <w:bCs/>
          <w:sz w:val="30"/>
          <w:szCs w:val="30"/>
          <w:highlight w:val="none"/>
        </w:rPr>
        <w:t xml:space="preserve">四、技术文件</w:t>
      </w:r>
      <w:bookmarkEnd w:id="99"/>
      <w:r>
        <w:rPr>
          <w:rFonts w:ascii="宋体" w:hAnsi="宋体"/>
          <w:bCs/>
          <w:sz w:val="30"/>
          <w:szCs w:val="30"/>
          <w:highlight w:val="none"/>
        </w:rPr>
      </w:r>
      <w:r/>
    </w:p>
    <w:p>
      <w:pPr>
        <w:pStyle w:val="772"/>
        <w:jc w:val="center"/>
        <w:keepLines/>
        <w:keepNext/>
        <w:spacing w:before="260" w:after="260" w:line="415" w:lineRule="auto"/>
        <w:rPr>
          <w:rFonts w:ascii="宋体" w:hAnsi="宋体" w:cs="Arial"/>
          <w:b/>
          <w:sz w:val="28"/>
          <w:szCs w:val="28"/>
          <w:highlight w:val="none"/>
        </w:rPr>
        <w:outlineLvl w:val="1"/>
      </w:pPr>
      <w:r/>
      <w:bookmarkStart w:id="100" w:name="_Toc68869094"/>
      <w:r>
        <w:rPr>
          <w:rFonts w:hint="eastAsia" w:ascii="宋体" w:hAnsi="宋体" w:cs="Arial"/>
          <w:b/>
          <w:sz w:val="28"/>
          <w:szCs w:val="28"/>
          <w:highlight w:val="none"/>
        </w:rPr>
        <w:t xml:space="preserve">（一）</w:t>
      </w:r>
      <w:r>
        <w:rPr>
          <w:rFonts w:ascii="宋体" w:hAnsi="宋体" w:cs="Arial"/>
          <w:b/>
          <w:sz w:val="28"/>
          <w:szCs w:val="28"/>
          <w:highlight w:val="none"/>
        </w:rPr>
        <w:t xml:space="preserve">技术需求偏离表</w:t>
      </w:r>
      <w:bookmarkEnd w:id="100"/>
      <w:r>
        <w:rPr>
          <w:rFonts w:ascii="宋体" w:hAnsi="宋体" w:cs="Arial"/>
          <w:b/>
          <w:sz w:val="28"/>
          <w:szCs w:val="28"/>
          <w:highlight w:val="none"/>
        </w:rPr>
      </w:r>
      <w:r/>
    </w:p>
    <w:p>
      <w:pPr>
        <w:pStyle w:val="772"/>
        <w:ind w:right="187"/>
        <w:jc w:val="left"/>
        <w:spacing w:line="400" w:lineRule="exact"/>
        <w:rPr>
          <w:rFonts w:ascii="宋体" w:hAnsi="宋体"/>
          <w:highlight w:val="none"/>
          <w:u w:val="single"/>
        </w:rPr>
      </w:pPr>
      <w:r>
        <w:rPr>
          <w:rFonts w:ascii="宋体" w:hAnsi="宋体"/>
          <w:highlight w:val="none"/>
          <w:u w:val="single"/>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序号</w:t>
            </w:r>
            <w:r>
              <w:rPr>
                <w:rFonts w:ascii="宋体" w:hAnsi="宋体"/>
                <w:sz w:val="21"/>
                <w:szCs w:val="21"/>
                <w:highlight w:val="none"/>
              </w:rPr>
            </w:r>
            <w:r/>
          </w:p>
        </w:tc>
        <w:tc>
          <w:tcPr>
            <w:tcW w:w="2706"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招标文件技术规格及要求</w:t>
            </w:r>
            <w:r>
              <w:rPr>
                <w:rFonts w:ascii="宋体" w:hAnsi="宋体"/>
                <w:sz w:val="21"/>
                <w:szCs w:val="21"/>
                <w:highlight w:val="none"/>
              </w:rPr>
            </w:r>
            <w:r/>
          </w:p>
        </w:tc>
        <w:tc>
          <w:tcPr>
            <w:tcW w:w="2625"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投标文件技术指标情况</w:t>
            </w:r>
            <w:r>
              <w:rPr>
                <w:rFonts w:ascii="宋体" w:hAnsi="宋体"/>
                <w:sz w:val="21"/>
                <w:szCs w:val="21"/>
                <w:highlight w:val="none"/>
              </w:rPr>
            </w:r>
            <w:r/>
          </w:p>
        </w:tc>
        <w:tc>
          <w:tcPr>
            <w:tcW w:w="2205"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具体说明</w:t>
            </w:r>
            <w:r>
              <w:rPr>
                <w:rFonts w:ascii="宋体" w:hAnsi="宋体"/>
                <w:sz w:val="21"/>
                <w:szCs w:val="21"/>
                <w:highlight w:val="none"/>
              </w:rPr>
            </w:r>
            <w:r/>
          </w:p>
        </w:tc>
      </w:tr>
      <w:tr>
        <w:trPr>
          <w:trHeight w:val="611"/>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1365"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70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62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205"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bl>
    <w:p>
      <w:pPr>
        <w:pStyle w:val="772"/>
        <w:ind w:right="187"/>
        <w:jc w:val="left"/>
        <w:spacing w:line="400" w:lineRule="exact"/>
        <w:rPr>
          <w:rFonts w:ascii="宋体" w:hAnsi="宋体"/>
          <w:highlight w:val="none"/>
        </w:rPr>
      </w:pPr>
      <w:r>
        <w:rPr>
          <w:rFonts w:ascii="宋体" w:hAnsi="宋体"/>
          <w:highlight w:val="non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投标人（公章）：</w:t>
      </w:r>
      <w:r>
        <w:rPr>
          <w:rFonts w:ascii="宋体" w:hAnsi="宋体"/>
          <w:sz w:val="21"/>
          <w:szCs w:val="21"/>
          <w:highlight w:val="none"/>
          <w:u w:val="singl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法定代表人或授权代表（签名）：</w:t>
      </w:r>
      <w:r>
        <w:rPr>
          <w:rFonts w:ascii="宋体" w:hAnsi="宋体"/>
          <w:sz w:val="21"/>
          <w:szCs w:val="21"/>
          <w:highlight w:val="none"/>
          <w:u w:val="single"/>
        </w:rPr>
      </w:r>
      <w:r/>
    </w:p>
    <w:p>
      <w:pPr>
        <w:pStyle w:val="772"/>
        <w:ind w:right="187"/>
        <w:jc w:val="right"/>
        <w:spacing w:line="400" w:lineRule="exact"/>
        <w:rPr>
          <w:rFonts w:ascii="宋体" w:hAnsi="宋体"/>
          <w:sz w:val="21"/>
          <w:szCs w:val="21"/>
          <w:highlight w:val="none"/>
        </w:rPr>
      </w:pPr>
      <w:r>
        <w:rPr>
          <w:rFonts w:hint="eastAsia" w:ascii="宋体" w:hAnsi="宋体"/>
          <w:sz w:val="21"/>
          <w:szCs w:val="21"/>
          <w:highlight w:val="none"/>
        </w:rPr>
        <w:t xml:space="preserve">日期：</w:t>
      </w:r>
      <w:r>
        <w:rPr>
          <w:rFonts w:hint="eastAsia" w:ascii="宋体" w:hAnsi="宋体"/>
          <w:sz w:val="21"/>
          <w:szCs w:val="21"/>
          <w:highlight w:val="none"/>
        </w:rPr>
        <w:t xml:space="preserve">年月日</w:t>
      </w:r>
      <w:r>
        <w:rPr>
          <w:rFonts w:ascii="宋体" w:hAnsi="宋体"/>
          <w:sz w:val="21"/>
          <w:szCs w:val="21"/>
          <w:highlight w:val="none"/>
        </w:rPr>
      </w:r>
      <w:r/>
    </w:p>
    <w:p>
      <w:pPr>
        <w:pStyle w:val="772"/>
        <w:ind w:right="187"/>
        <w:jc w:val="left"/>
        <w:spacing w:line="400" w:lineRule="exact"/>
        <w:rPr>
          <w:rFonts w:ascii="宋体" w:hAnsi="宋体"/>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1.对于某项指标的数据存在证明文件内容不一致的情况，取指标较低的为准，对于可以用量化形式表示的条款，投标人必须明确回答，或以功能描述回答。</w:t>
      </w:r>
      <w:r>
        <w:rPr>
          <w:rFonts w:ascii="宋体" w:hAnsi="宋体"/>
          <w:sz w:val="21"/>
          <w:szCs w:val="21"/>
          <w:highlight w:val="none"/>
        </w:rPr>
      </w:r>
      <w:r/>
    </w:p>
    <w:p>
      <w:pPr>
        <w:pStyle w:val="772"/>
        <w:ind w:right="187" w:firstLine="435"/>
        <w:jc w:val="left"/>
        <w:spacing w:line="400" w:lineRule="exact"/>
        <w:rPr>
          <w:rFonts w:ascii="宋体" w:hAnsi="宋体"/>
          <w:sz w:val="21"/>
          <w:szCs w:val="21"/>
          <w:highlight w:val="none"/>
        </w:rPr>
      </w:pPr>
      <w:r>
        <w:rPr>
          <w:rFonts w:ascii="宋体" w:hAnsi="宋体"/>
          <w:sz w:val="21"/>
          <w:szCs w:val="21"/>
          <w:highlight w:val="none"/>
        </w:rPr>
        <w:t xml:space="preserve">2.作为投标文件重要的组成部分，不能通过简单拷贝招标文件技术要求或简单标注“符合”、“满足”。</w:t>
      </w:r>
      <w:r>
        <w:rPr>
          <w:rFonts w:ascii="宋体" w:hAnsi="宋体"/>
          <w:sz w:val="21"/>
          <w:szCs w:val="21"/>
          <w:highlight w:val="none"/>
        </w:rPr>
      </w:r>
      <w:r/>
    </w:p>
    <w:p>
      <w:pPr>
        <w:pStyle w:val="772"/>
        <w:ind w:right="187" w:firstLine="435"/>
        <w:jc w:val="left"/>
        <w:spacing w:line="400" w:lineRule="exact"/>
        <w:rPr>
          <w:rFonts w:ascii="宋体" w:hAnsi="宋体"/>
          <w:highlight w:val="none"/>
        </w:rPr>
      </w:pPr>
      <w:r>
        <w:rPr>
          <w:rFonts w:ascii="宋体" w:hAnsi="宋体"/>
          <w:sz w:val="21"/>
          <w:szCs w:val="21"/>
          <w:highlight w:val="none"/>
        </w:rPr>
        <w:t xml:space="preserve">3.偏离包括正、负偏离，正偏离指投标人的响应高于招标文件要求，负偏离指投标人的响应</w:t>
      </w:r>
      <w:r>
        <w:rPr>
          <w:rFonts w:ascii="宋体" w:hAnsi="宋体"/>
          <w:highlight w:val="none"/>
        </w:rPr>
        <w:t xml:space="preserve">低于招标文件要求。</w:t>
      </w:r>
      <w:r>
        <w:rPr>
          <w:rFonts w:ascii="宋体" w:hAnsi="宋体"/>
          <w:highlight w:val="none"/>
        </w:rPr>
      </w:r>
      <w:r/>
    </w:p>
    <w:p>
      <w:pPr>
        <w:pStyle w:val="772"/>
        <w:ind w:right="187"/>
        <w:jc w:val="left"/>
        <w:spacing w:line="400" w:lineRule="exact"/>
        <w:rPr>
          <w:rFonts w:ascii="宋体" w:hAnsi="宋体"/>
          <w:bCs/>
          <w:highlight w:val="none"/>
        </w:rPr>
      </w:pPr>
      <w:r>
        <w:rPr>
          <w:rFonts w:ascii="宋体" w:hAnsi="宋体"/>
          <w:bCs/>
          <w:highlight w:val="none"/>
        </w:rPr>
        <w:br w:type="page" w:clear="all"/>
      </w:r>
      <w:r>
        <w:rPr>
          <w:rFonts w:ascii="宋体" w:hAnsi="宋体"/>
          <w:bCs/>
          <w:highlight w:val="none"/>
        </w:rPr>
      </w:r>
      <w:r/>
    </w:p>
    <w:p>
      <w:pPr>
        <w:pStyle w:val="772"/>
        <w:jc w:val="center"/>
        <w:keepLines/>
        <w:keepNext/>
        <w:spacing w:before="260" w:after="260" w:line="415" w:lineRule="auto"/>
        <w:rPr>
          <w:rFonts w:ascii="宋体" w:hAnsi="宋体" w:cs="Arial"/>
          <w:b/>
          <w:sz w:val="28"/>
          <w:szCs w:val="28"/>
          <w:highlight w:val="none"/>
        </w:rPr>
        <w:outlineLvl w:val="1"/>
      </w:pPr>
      <w:r/>
      <w:bookmarkStart w:id="101" w:name="_Toc68869095"/>
      <w:r>
        <w:rPr>
          <w:rFonts w:ascii="宋体" w:hAnsi="宋体" w:cs="Arial"/>
          <w:b/>
          <w:sz w:val="28"/>
          <w:szCs w:val="28"/>
          <w:highlight w:val="none"/>
        </w:rPr>
        <w:t xml:space="preserve">（二）检测工作大纲</w:t>
      </w:r>
      <w:bookmarkEnd w:id="101"/>
      <w:r>
        <w:rPr>
          <w:rFonts w:ascii="宋体" w:hAnsi="宋体" w:cs="Arial"/>
          <w:b/>
          <w:sz w:val="28"/>
          <w:szCs w:val="28"/>
          <w:highlight w:val="none"/>
        </w:rPr>
      </w:r>
      <w:r/>
    </w:p>
    <w:p>
      <w:pPr>
        <w:pStyle w:val="772"/>
        <w:ind w:left="424"/>
        <w:rPr>
          <w:rFonts w:ascii="宋体" w:hAnsi="宋体"/>
          <w:sz w:val="21"/>
          <w:szCs w:val="21"/>
          <w:highlight w:val="none"/>
        </w:rPr>
      </w:pPr>
      <w:r>
        <w:rPr>
          <w:rFonts w:ascii="宋体" w:hAnsi="宋体"/>
          <w:sz w:val="21"/>
          <w:szCs w:val="21"/>
          <w:highlight w:val="none"/>
        </w:rPr>
        <w:t xml:space="preserve">具体但不限于以下内容：</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一）、项目概述；</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二）、对招标项目的理解；</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三）、检测工作的程序与方法；（包括但不限于以下内容）</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1、检测工作的依据，执行的有关技术标准和要求；</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2、检测工作的程序；</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3、检测的内容、方法、检测频率等；</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4、检测手段、检测资料及分析报告的形成；</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5、最终报告格式及内容；</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四）、拟投入检测的主要设备（包括设备性能的评价）、人员计划（人员资质、数量及投入时间）；</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五）、检测工作服务的目标及保证措施</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1、检测工作服务的目标；</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2、保证检测精度的技术措施；</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3、检测进度计划及保证检测进度的措施；</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4、检测工作质量与服务保证措施、安全生产管理措施；</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5、配合、协调工作的要求等其它事项；</w:t>
      </w:r>
      <w:r>
        <w:rPr>
          <w:rFonts w:ascii="宋体" w:hAnsi="宋体"/>
          <w:sz w:val="21"/>
          <w:szCs w:val="21"/>
          <w:highlight w:val="none"/>
        </w:rPr>
      </w:r>
      <w:r/>
    </w:p>
    <w:p>
      <w:pPr>
        <w:pStyle w:val="772"/>
        <w:ind w:left="424"/>
        <w:rPr>
          <w:rFonts w:ascii="宋体" w:hAnsi="宋体"/>
          <w:sz w:val="21"/>
          <w:szCs w:val="21"/>
          <w:highlight w:val="none"/>
        </w:rPr>
      </w:pPr>
      <w:r>
        <w:rPr>
          <w:rFonts w:ascii="宋体" w:hAnsi="宋体"/>
          <w:sz w:val="21"/>
          <w:szCs w:val="21"/>
          <w:highlight w:val="none"/>
        </w:rPr>
        <w:t xml:space="preserve">六）、本项目的重点和难点分析及对策措施</w:t>
      </w:r>
      <w:r>
        <w:rPr>
          <w:rFonts w:ascii="宋体" w:hAnsi="宋体"/>
          <w:sz w:val="21"/>
          <w:szCs w:val="21"/>
          <w:highlight w:val="none"/>
        </w:rPr>
      </w:r>
      <w:r/>
    </w:p>
    <w:p>
      <w:pPr>
        <w:pStyle w:val="772"/>
        <w:ind w:right="187"/>
        <w:jc w:val="left"/>
        <w:spacing w:line="400" w:lineRule="exact"/>
        <w:rPr>
          <w:rFonts w:ascii="宋体" w:hAnsi="宋体"/>
          <w:bCs/>
          <w:sz w:val="24"/>
          <w:highlight w:val="none"/>
        </w:rPr>
      </w:pPr>
      <w:r>
        <w:rPr>
          <w:rFonts w:ascii="宋体" w:hAnsi="宋体"/>
          <w:bCs/>
          <w:sz w:val="24"/>
          <w:highlight w:val="none"/>
        </w:rPr>
      </w:r>
      <w:r/>
    </w:p>
    <w:p>
      <w:pPr>
        <w:pStyle w:val="772"/>
        <w:jc w:val="center"/>
        <w:keepLines/>
        <w:keepNext/>
        <w:spacing w:before="260" w:after="260" w:line="415" w:lineRule="auto"/>
        <w:rPr>
          <w:rFonts w:ascii="宋体" w:hAnsi="宋体"/>
          <w:bCs/>
          <w:sz w:val="30"/>
          <w:szCs w:val="30"/>
          <w:highlight w:val="none"/>
        </w:rPr>
        <w:outlineLvl w:val="1"/>
      </w:pPr>
      <w:r/>
      <w:bookmarkStart w:id="102" w:name="_Toc68869096"/>
      <w:r>
        <w:rPr>
          <w:rFonts w:ascii="宋体" w:hAnsi="宋体"/>
          <w:sz w:val="24"/>
          <w:highlight w:val="none"/>
        </w:rPr>
        <w:br w:type="page" w:clear="all"/>
      </w:r>
      <w:r>
        <w:rPr>
          <w:rFonts w:hint="eastAsia" w:ascii="宋体" w:hAnsi="宋体"/>
          <w:bCs/>
          <w:sz w:val="30"/>
          <w:szCs w:val="30"/>
          <w:highlight w:val="none"/>
        </w:rPr>
        <w:t xml:space="preserve">五、商务文件</w:t>
      </w:r>
      <w:bookmarkEnd w:id="102"/>
      <w:r>
        <w:rPr>
          <w:rFonts w:ascii="宋体" w:hAnsi="宋体"/>
          <w:bCs/>
          <w:sz w:val="30"/>
          <w:szCs w:val="30"/>
          <w:highlight w:val="none"/>
        </w:rPr>
      </w:r>
      <w:r/>
    </w:p>
    <w:p>
      <w:pPr>
        <w:pStyle w:val="772"/>
        <w:jc w:val="center"/>
        <w:keepLines/>
        <w:keepNext/>
        <w:spacing w:before="260" w:after="260" w:line="415" w:lineRule="auto"/>
        <w:rPr>
          <w:rFonts w:ascii="宋体" w:hAnsi="宋体" w:cs="Arial"/>
          <w:b/>
          <w:sz w:val="28"/>
          <w:szCs w:val="28"/>
          <w:highlight w:val="none"/>
        </w:rPr>
        <w:outlineLvl w:val="1"/>
      </w:pPr>
      <w:r/>
      <w:bookmarkStart w:id="103" w:name="_Toc68869097"/>
      <w:r>
        <w:rPr>
          <w:rFonts w:hint="eastAsia" w:ascii="宋体" w:hAnsi="宋体" w:cs="Arial"/>
          <w:b/>
          <w:sz w:val="28"/>
          <w:szCs w:val="28"/>
          <w:highlight w:val="none"/>
        </w:rPr>
        <w:t xml:space="preserve">（一）投标函</w:t>
      </w:r>
      <w:bookmarkEnd w:id="103"/>
      <w:r>
        <w:rPr>
          <w:rFonts w:ascii="宋体" w:hAnsi="宋体" w:cs="Arial"/>
          <w:b/>
          <w:sz w:val="28"/>
          <w:szCs w:val="28"/>
          <w:highlight w:val="none"/>
        </w:rPr>
      </w:r>
      <w:r/>
    </w:p>
    <w:p>
      <w:pPr>
        <w:pStyle w:val="772"/>
        <w:ind w:right="187"/>
        <w:jc w:val="left"/>
        <w:spacing w:before="240" w:line="400" w:lineRule="exact"/>
        <w:widowControl/>
        <w:rPr>
          <w:rFonts w:ascii="宋体" w:hAnsi="宋体"/>
          <w:sz w:val="21"/>
          <w:szCs w:val="21"/>
          <w:highlight w:val="none"/>
        </w:rPr>
      </w:pPr>
      <w:r>
        <w:rPr>
          <w:rFonts w:hint="eastAsia" w:ascii="宋体" w:hAnsi="宋体"/>
          <w:sz w:val="21"/>
          <w:szCs w:val="21"/>
          <w:highlight w:val="none"/>
        </w:rPr>
        <w:t xml:space="preserve">（采购人）：</w:t>
      </w:r>
      <w:r>
        <w:rPr>
          <w:rFonts w:ascii="宋体" w:hAnsi="宋体"/>
          <w:sz w:val="21"/>
          <w:szCs w:val="21"/>
          <w:highlight w:val="none"/>
        </w:rPr>
      </w:r>
      <w:r/>
    </w:p>
    <w:p>
      <w:pPr>
        <w:pStyle w:val="772"/>
        <w:ind w:right="187" w:firstLine="420"/>
        <w:jc w:val="left"/>
        <w:spacing w:line="400" w:lineRule="exact"/>
        <w:rPr>
          <w:rFonts w:ascii="宋体" w:hAnsi="宋体"/>
          <w:sz w:val="21"/>
          <w:szCs w:val="21"/>
          <w:highlight w:val="none"/>
        </w:rPr>
      </w:pPr>
      <w:r>
        <w:rPr>
          <w:rFonts w:hint="eastAsia" w:ascii="宋体" w:hAnsi="宋体"/>
          <w:sz w:val="21"/>
          <w:szCs w:val="21"/>
          <w:highlight w:val="none"/>
        </w:rPr>
        <w:t xml:space="preserve">你们（项目名称）的采购文件（包括更正通知，如果有的话）收悉，我们经详细审阅和研究，现决定参加投标。</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1．我们郑重承诺：我们是符合《中华人民共和国政府采购法》第二十二条规定的投标人，并严格遵守《中华人民共和国政府采购法》的规定。</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2．我们接受招标文件的所有的条款和规定。</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4．我们同意提供采购人要求的有关本次招标的所有资料。</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5．我们理解，你们无义务必须接受投标价最低的投标，并有权拒绝所有的投标。同时也理解你们不承担我们本次投标的费用。</w:t>
      </w:r>
      <w:r>
        <w:rPr>
          <w:rFonts w:ascii="宋体" w:hAnsi="宋体"/>
          <w:sz w:val="21"/>
          <w:szCs w:val="21"/>
          <w:highlight w:val="none"/>
        </w:rPr>
      </w:r>
      <w:r/>
    </w:p>
    <w:p>
      <w:pPr>
        <w:pStyle w:val="828"/>
        <w:ind w:firstLine="420"/>
        <w:spacing w:line="400" w:lineRule="exact"/>
        <w:rPr>
          <w:rFonts w:hAnsi="宋体"/>
          <w:sz w:val="21"/>
          <w:szCs w:val="21"/>
          <w:highlight w:val="none"/>
        </w:rPr>
      </w:pPr>
      <w:r>
        <w:rPr>
          <w:rFonts w:hint="eastAsia" w:hAnsi="宋体"/>
          <w:sz w:val="21"/>
          <w:szCs w:val="21"/>
          <w:highlight w:val="none"/>
        </w:rPr>
        <w:t xml:space="preserve">6．我方已详细审查全部采购文件，包括有关澄清和补充说明（如果有的话）。我们完全理解并同意放弃对这方面有不明及误解的权力。 </w:t>
      </w:r>
      <w:r>
        <w:rPr>
          <w:rFonts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．我方将严格履行本投标文件中的全部承诺和责任，并遵守采购文件中对投标人的所有规定。</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8</w:t>
      </w:r>
      <w:r>
        <w:rPr>
          <w:rFonts w:hint="eastAsia" w:ascii="宋体" w:hAnsi="宋体"/>
          <w:sz w:val="21"/>
          <w:szCs w:val="21"/>
          <w:highlight w:val="none"/>
        </w:rPr>
        <w:t xml:space="preserve">．如果我方中标，我们将按采购文件的规定履行合同责任和义务。</w:t>
      </w:r>
      <w:r>
        <w:rPr>
          <w:rFonts w:ascii="宋体" w:hAnsi="宋体"/>
          <w:sz w:val="21"/>
          <w:szCs w:val="21"/>
          <w:highlight w:val="none"/>
        </w:rPr>
      </w:r>
      <w:r/>
    </w:p>
    <w:p>
      <w:pPr>
        <w:pStyle w:val="772"/>
        <w:ind w:right="187" w:firstLine="555"/>
        <w:jc w:val="left"/>
        <w:spacing w:line="400" w:lineRule="exact"/>
        <w:widowControl/>
        <w:rPr>
          <w:rFonts w:ascii="宋体" w:hAnsi="宋体"/>
          <w:sz w:val="21"/>
          <w:szCs w:val="21"/>
          <w:highlight w:val="none"/>
        </w:rPr>
      </w:pPr>
      <w:r>
        <w:rPr>
          <w:rFonts w:ascii="宋体" w:hAnsi="宋体"/>
          <w:sz w:val="21"/>
          <w:szCs w:val="21"/>
          <w:highlight w:val="none"/>
        </w:rPr>
        <w:t xml:space="preserve">9</w:t>
      </w:r>
      <w:r>
        <w:rPr>
          <w:rFonts w:hint="eastAsia" w:ascii="宋体" w:hAnsi="宋体"/>
          <w:sz w:val="21"/>
          <w:szCs w:val="21"/>
          <w:highlight w:val="none"/>
        </w:rPr>
        <w:t xml:space="preserve">．如果我们中标，我们将按采购文件的规定支付中标的有关服务费。</w:t>
      </w:r>
      <w:r>
        <w:rPr>
          <w:rFonts w:ascii="宋体" w:hAnsi="宋体"/>
          <w:sz w:val="21"/>
          <w:szCs w:val="21"/>
          <w:highlight w:val="none"/>
        </w:rPr>
      </w:r>
      <w:r/>
    </w:p>
    <w:p>
      <w:pPr>
        <w:pStyle w:val="772"/>
        <w:ind w:right="187" w:firstLine="525"/>
        <w:jc w:val="left"/>
        <w:spacing w:line="400" w:lineRule="exact"/>
        <w:widowControl/>
        <w:rPr>
          <w:rFonts w:ascii="宋体" w:hAnsi="宋体"/>
          <w:sz w:val="21"/>
          <w:szCs w:val="21"/>
          <w:highlight w:val="none"/>
        </w:rPr>
      </w:pPr>
      <w:r>
        <w:rPr>
          <w:rFonts w:ascii="宋体" w:hAnsi="宋体"/>
          <w:sz w:val="21"/>
          <w:szCs w:val="21"/>
          <w:highlight w:val="none"/>
        </w:rPr>
        <w:t xml:space="preserve">10</w:t>
      </w:r>
      <w:r>
        <w:rPr>
          <w:rFonts w:hint="eastAsia" w:ascii="宋体" w:hAnsi="宋体"/>
          <w:sz w:val="21"/>
          <w:szCs w:val="21"/>
          <w:highlight w:val="none"/>
        </w:rPr>
        <w:t xml:space="preserve">.与本次投标有关的一切往来信函请寄：</w:t>
      </w:r>
      <w:r>
        <w:rPr>
          <w:rFonts w:ascii="宋体" w:hAnsi="宋体"/>
          <w:sz w:val="21"/>
          <w:szCs w:val="21"/>
          <w:highlight w:val="none"/>
        </w:rPr>
      </w:r>
      <w:r/>
    </w:p>
    <w:p>
      <w:pPr>
        <w:pStyle w:val="828"/>
        <w:ind w:firstLine="525"/>
        <w:spacing w:line="400" w:lineRule="exact"/>
        <w:rPr>
          <w:rFonts w:hAnsi="宋体"/>
          <w:sz w:val="21"/>
          <w:szCs w:val="21"/>
          <w:highlight w:val="none"/>
          <w:u w:val="single"/>
        </w:rPr>
      </w:pPr>
      <w:r>
        <w:rPr>
          <w:rFonts w:hint="eastAsia" w:hAnsi="宋体"/>
          <w:sz w:val="21"/>
          <w:szCs w:val="21"/>
          <w:highlight w:val="none"/>
        </w:rPr>
        <w:t xml:space="preserve">地址：   邮编：</w:t>
      </w:r>
      <w:r>
        <w:rPr>
          <w:rFonts w:hAnsi="宋体"/>
          <w:sz w:val="21"/>
          <w:szCs w:val="21"/>
          <w:highlight w:val="none"/>
          <w:u w:val="single"/>
        </w:rPr>
      </w:r>
      <w:r/>
    </w:p>
    <w:p>
      <w:pPr>
        <w:pStyle w:val="828"/>
        <w:ind w:firstLine="525"/>
        <w:spacing w:line="400" w:lineRule="exact"/>
        <w:rPr>
          <w:rFonts w:hAnsi="宋体"/>
          <w:sz w:val="21"/>
          <w:szCs w:val="21"/>
          <w:highlight w:val="none"/>
          <w:u w:val="single"/>
        </w:rPr>
      </w:pPr>
      <w:r>
        <w:rPr>
          <w:rFonts w:hint="eastAsia" w:hAnsi="宋体"/>
          <w:sz w:val="21"/>
          <w:szCs w:val="21"/>
          <w:highlight w:val="none"/>
        </w:rPr>
        <w:t xml:space="preserve">联系人：   电话：</w:t>
      </w:r>
      <w:r>
        <w:rPr>
          <w:rFonts w:hAnsi="宋体"/>
          <w:sz w:val="21"/>
          <w:szCs w:val="21"/>
          <w:highlight w:val="none"/>
          <w:u w:val="single"/>
        </w:rPr>
      </w:r>
      <w:r/>
    </w:p>
    <w:p>
      <w:pPr>
        <w:pStyle w:val="828"/>
        <w:ind w:right="42" w:firstLine="525"/>
        <w:jc w:val="left"/>
        <w:spacing w:line="400" w:lineRule="exact"/>
        <w:tabs>
          <w:tab w:val="left" w:pos="5665" w:leader="none"/>
          <w:tab w:val="right" w:pos="8360" w:leader="none"/>
        </w:tabs>
        <w:rPr>
          <w:rFonts w:hAnsi="宋体"/>
          <w:sz w:val="21"/>
          <w:szCs w:val="21"/>
          <w:highlight w:val="none"/>
        </w:rPr>
      </w:pPr>
      <w:r>
        <w:rPr>
          <w:rFonts w:hAnsi="宋体"/>
          <w:sz w:val="21"/>
          <w:szCs w:val="21"/>
          <w:highlight w:val="none"/>
        </w:rPr>
      </w:r>
      <w:r/>
    </w:p>
    <w:p>
      <w:pPr>
        <w:pStyle w:val="828"/>
        <w:ind w:right="42" w:firstLine="525"/>
        <w:jc w:val="left"/>
        <w:spacing w:line="400" w:lineRule="exact"/>
        <w:tabs>
          <w:tab w:val="left" w:pos="5665" w:leader="none"/>
          <w:tab w:val="right" w:pos="8360" w:leader="none"/>
        </w:tabs>
        <w:rPr>
          <w:rFonts w:hAnsi="宋体"/>
          <w:sz w:val="21"/>
          <w:szCs w:val="21"/>
          <w:highlight w:val="none"/>
          <w:u w:val="single"/>
        </w:rPr>
      </w:pPr>
      <w:r>
        <w:rPr>
          <w:rFonts w:hint="eastAsia" w:hAnsi="宋体"/>
          <w:sz w:val="21"/>
          <w:szCs w:val="21"/>
          <w:highlight w:val="none"/>
        </w:rPr>
        <w:t xml:space="preserve">法人代表或授权代表签字：</w:t>
      </w:r>
      <w:r>
        <w:rPr>
          <w:rFonts w:hAnsi="宋体"/>
          <w:sz w:val="21"/>
          <w:szCs w:val="21"/>
          <w:highlight w:val="none"/>
          <w:u w:val="single"/>
        </w:rPr>
      </w:r>
      <w:r/>
    </w:p>
    <w:p>
      <w:pPr>
        <w:pStyle w:val="828"/>
        <w:ind w:right="42" w:firstLine="525"/>
        <w:jc w:val="left"/>
        <w:spacing w:line="400" w:lineRule="exact"/>
        <w:tabs>
          <w:tab w:val="left" w:pos="5665" w:leader="none"/>
          <w:tab w:val="right" w:pos="8360" w:leader="none"/>
        </w:tabs>
        <w:rPr>
          <w:rFonts w:hAnsi="宋体"/>
          <w:sz w:val="21"/>
          <w:szCs w:val="21"/>
          <w:highlight w:val="none"/>
          <w:u w:val="single"/>
        </w:rPr>
      </w:pPr>
      <w:r>
        <w:rPr>
          <w:rFonts w:hint="eastAsia" w:hAnsi="宋体"/>
          <w:sz w:val="21"/>
          <w:szCs w:val="21"/>
          <w:highlight w:val="none"/>
        </w:rPr>
        <w:t xml:space="preserve">投标人名称：(公章)</w:t>
      </w:r>
      <w:r>
        <w:rPr>
          <w:rFonts w:hAnsi="宋体"/>
          <w:sz w:val="21"/>
          <w:szCs w:val="21"/>
          <w:highlight w:val="none"/>
          <w:u w:val="single"/>
        </w:rPr>
      </w:r>
      <w:r/>
    </w:p>
    <w:p>
      <w:pPr>
        <w:pStyle w:val="828"/>
        <w:ind w:right="42" w:firstLine="525"/>
        <w:jc w:val="left"/>
        <w:spacing w:line="400" w:lineRule="exact"/>
        <w:tabs>
          <w:tab w:val="left" w:pos="5665" w:leader="none"/>
          <w:tab w:val="right" w:pos="8360" w:leader="none"/>
        </w:tabs>
        <w:rPr>
          <w:rFonts w:hAnsi="宋体"/>
          <w:sz w:val="21"/>
          <w:szCs w:val="21"/>
          <w:highlight w:val="none"/>
        </w:rPr>
      </w:pPr>
      <w:r>
        <w:rPr>
          <w:rFonts w:hint="eastAsia" w:hAnsi="宋体"/>
          <w:sz w:val="21"/>
          <w:szCs w:val="21"/>
          <w:highlight w:val="none"/>
        </w:rPr>
        <w:t xml:space="preserve">日期：</w:t>
      </w:r>
      <w:r>
        <w:rPr>
          <w:rFonts w:hAnsi="宋体"/>
          <w:sz w:val="21"/>
          <w:szCs w:val="21"/>
          <w:highlight w:val="none"/>
        </w:rPr>
      </w:r>
      <w:r/>
    </w:p>
    <w:p>
      <w:pPr>
        <w:pStyle w:val="772"/>
        <w:ind w:right="187"/>
        <w:jc w:val="left"/>
        <w:spacing w:line="400" w:lineRule="exact"/>
        <w:rPr>
          <w:rFonts w:ascii="宋体" w:hAnsi="宋体"/>
          <w:highlight w:val="none"/>
          <w:u w:val="single"/>
        </w:rPr>
      </w:pPr>
      <w:r>
        <w:rPr>
          <w:rFonts w:ascii="宋体" w:hAnsi="宋体"/>
          <w:highlight w:val="none"/>
          <w:u w:val="single"/>
        </w:rPr>
      </w:r>
      <w:r/>
    </w:p>
    <w:p>
      <w:pPr>
        <w:pStyle w:val="772"/>
        <w:jc w:val="center"/>
        <w:keepLines/>
        <w:keepNext/>
        <w:spacing w:before="260" w:after="260" w:line="415" w:lineRule="auto"/>
        <w:rPr>
          <w:rFonts w:ascii="宋体" w:hAnsi="宋体" w:cs="Arial"/>
          <w:b/>
          <w:sz w:val="28"/>
          <w:szCs w:val="28"/>
          <w:highlight w:val="none"/>
        </w:rPr>
        <w:outlineLvl w:val="1"/>
      </w:pPr>
      <w:r>
        <w:rPr>
          <w:rFonts w:ascii="宋体" w:hAnsi="宋体"/>
          <w:b/>
          <w:bCs/>
          <w:highlight w:val="none"/>
        </w:rPr>
        <w:br w:type="page" w:clear="all"/>
      </w:r>
      <w:bookmarkStart w:id="104" w:name="_Toc68869098"/>
      <w:r>
        <w:rPr>
          <w:rFonts w:hint="eastAsia" w:ascii="宋体" w:hAnsi="宋体" w:cs="Arial"/>
          <w:b/>
          <w:sz w:val="28"/>
          <w:szCs w:val="28"/>
          <w:highlight w:val="none"/>
        </w:rPr>
        <w:t xml:space="preserve">（二）法人授权委托书</w:t>
      </w:r>
      <w:bookmarkEnd w:id="104"/>
      <w:r>
        <w:rPr>
          <w:rFonts w:ascii="宋体" w:hAnsi="宋体" w:cs="Arial"/>
          <w:b/>
          <w:sz w:val="28"/>
          <w:szCs w:val="28"/>
          <w:highlight w:val="none"/>
        </w:rPr>
      </w:r>
      <w:r/>
    </w:p>
    <w:p>
      <w:pPr>
        <w:pStyle w:val="772"/>
        <w:ind w:right="187"/>
        <w:jc w:val="center"/>
        <w:spacing w:line="400" w:lineRule="exact"/>
        <w:rPr>
          <w:rFonts w:ascii="宋体" w:hAnsi="宋体"/>
          <w:bCs/>
          <w:highlight w:val="none"/>
        </w:rPr>
      </w:pPr>
      <w:r>
        <w:rPr>
          <w:rFonts w:ascii="宋体" w:hAnsi="宋体"/>
          <w:bCs/>
          <w:highlight w:val="none"/>
        </w:rPr>
      </w:r>
      <w:r/>
    </w:p>
    <w:p>
      <w:pPr>
        <w:pStyle w:val="772"/>
        <w:ind w:right="187"/>
        <w:jc w:val="left"/>
        <w:spacing w:line="400" w:lineRule="exact"/>
        <w:rPr>
          <w:rFonts w:ascii="宋体" w:hAnsi="宋体"/>
          <w:sz w:val="21"/>
          <w:szCs w:val="21"/>
          <w:highlight w:val="none"/>
        </w:rPr>
      </w:pPr>
      <w:r>
        <w:rPr>
          <w:rFonts w:hint="eastAsia" w:ascii="宋体" w:hAnsi="宋体"/>
          <w:sz w:val="21"/>
          <w:szCs w:val="21"/>
          <w:highlight w:val="none"/>
        </w:rPr>
        <w:t xml:space="preserve">致（采购人）：</w:t>
      </w:r>
      <w:r>
        <w:rPr>
          <w:rFonts w:ascii="宋体" w:hAnsi="宋体"/>
          <w:sz w:val="21"/>
          <w:szCs w:val="21"/>
          <w:highlight w:val="none"/>
        </w:rPr>
      </w:r>
      <w:r/>
    </w:p>
    <w:p>
      <w:pPr>
        <w:pStyle w:val="772"/>
        <w:ind w:right="187"/>
        <w:jc w:val="left"/>
        <w:spacing w:line="400" w:lineRule="exact"/>
        <w:rPr>
          <w:rFonts w:ascii="宋体" w:hAnsi="宋体"/>
          <w:sz w:val="21"/>
          <w:szCs w:val="21"/>
          <w:highlight w:val="none"/>
        </w:rPr>
      </w:pPr>
      <w:r>
        <w:rPr>
          <w:rFonts w:ascii="宋体" w:hAnsi="宋体"/>
          <w:sz w:val="21"/>
          <w:szCs w:val="21"/>
          <w:highlight w:val="none"/>
        </w:rPr>
        <w:t xml:space="preserve">    本授权书宣告：</w:t>
      </w:r>
      <w:r>
        <w:rPr>
          <w:rFonts w:ascii="宋体" w:hAnsi="宋体"/>
          <w:sz w:val="21"/>
          <w:szCs w:val="21"/>
          <w:highlight w:val="none"/>
        </w:rPr>
      </w:r>
      <w:r/>
    </w:p>
    <w:p>
      <w:pPr>
        <w:pStyle w:val="772"/>
        <w:ind w:right="187"/>
        <w:jc w:val="left"/>
        <w:spacing w:line="400" w:lineRule="exact"/>
        <w:rPr>
          <w:rFonts w:ascii="宋体" w:hAnsi="宋体"/>
          <w:sz w:val="21"/>
          <w:szCs w:val="21"/>
          <w:highlight w:val="none"/>
          <w:u w:val="single"/>
        </w:rPr>
      </w:pPr>
      <w:r>
        <w:rPr>
          <w:rFonts w:hint="eastAsia" w:ascii="宋体" w:hAnsi="宋体"/>
          <w:sz w:val="21"/>
          <w:szCs w:val="21"/>
          <w:highlight w:val="none"/>
        </w:rPr>
        <w:t xml:space="preserve">委托人：</w:t>
      </w:r>
      <w:r>
        <w:rPr>
          <w:rFonts w:ascii="宋体" w:hAnsi="宋体"/>
          <w:sz w:val="21"/>
          <w:szCs w:val="21"/>
          <w:highlight w:val="none"/>
          <w:u w:val="single"/>
        </w:rPr>
      </w:r>
      <w:r/>
    </w:p>
    <w:p>
      <w:pPr>
        <w:pStyle w:val="772"/>
        <w:ind w:right="187"/>
        <w:jc w:val="left"/>
        <w:spacing w:line="400" w:lineRule="exact"/>
        <w:rPr>
          <w:rFonts w:ascii="宋体" w:hAnsi="宋体"/>
          <w:sz w:val="21"/>
          <w:szCs w:val="21"/>
          <w:highlight w:val="none"/>
        </w:rPr>
      </w:pPr>
      <w:r>
        <w:rPr>
          <w:rFonts w:hint="eastAsia" w:ascii="宋体" w:hAnsi="宋体"/>
          <w:sz w:val="21"/>
          <w:szCs w:val="21"/>
          <w:highlight w:val="none"/>
        </w:rPr>
        <w:t xml:space="preserve">地址：</w:t>
      </w:r>
      <w:r>
        <w:rPr>
          <w:rFonts w:ascii="宋体" w:hAnsi="宋体"/>
          <w:sz w:val="21"/>
          <w:szCs w:val="21"/>
          <w:highlight w:val="none"/>
        </w:rPr>
        <w:t xml:space="preserve">法定代表人：</w:t>
      </w:r>
      <w:r>
        <w:rPr>
          <w:rFonts w:ascii="宋体" w:hAnsi="宋体"/>
          <w:sz w:val="21"/>
          <w:szCs w:val="21"/>
          <w:highlight w:val="none"/>
        </w:rPr>
      </w:r>
      <w:r/>
    </w:p>
    <w:p>
      <w:pPr>
        <w:pStyle w:val="772"/>
        <w:ind w:right="187"/>
        <w:jc w:val="left"/>
        <w:spacing w:line="400" w:lineRule="exact"/>
        <w:rPr>
          <w:rFonts w:ascii="宋体" w:hAnsi="宋体"/>
          <w:sz w:val="21"/>
          <w:szCs w:val="21"/>
          <w:highlight w:val="none"/>
        </w:rPr>
      </w:pPr>
      <w:r>
        <w:rPr>
          <w:rFonts w:hint="eastAsia" w:ascii="宋体" w:hAnsi="宋体"/>
          <w:sz w:val="21"/>
          <w:szCs w:val="21"/>
          <w:highlight w:val="none"/>
        </w:rPr>
        <w:t xml:space="preserve">受托人：姓名    </w:t>
      </w:r>
      <w:r>
        <w:rPr>
          <w:rFonts w:ascii="宋体" w:hAnsi="宋体"/>
          <w:sz w:val="21"/>
          <w:szCs w:val="21"/>
          <w:highlight w:val="none"/>
        </w:rPr>
        <w:t xml:space="preserve"> 性别： 出生日期：</w:t>
      </w:r>
      <w:r>
        <w:rPr>
          <w:rFonts w:hint="eastAsia" w:ascii="宋体" w:hAnsi="宋体"/>
          <w:sz w:val="21"/>
          <w:szCs w:val="21"/>
          <w:highlight w:val="none"/>
        </w:rPr>
        <w:t xml:space="preserve">年月日</w:t>
      </w:r>
      <w:r>
        <w:rPr>
          <w:rFonts w:ascii="宋体" w:hAnsi="宋体"/>
          <w:sz w:val="21"/>
          <w:szCs w:val="21"/>
          <w:highlight w:val="none"/>
        </w:rPr>
      </w:r>
      <w:r/>
    </w:p>
    <w:p>
      <w:pPr>
        <w:pStyle w:val="772"/>
        <w:ind w:right="187"/>
        <w:jc w:val="left"/>
        <w:spacing w:line="400" w:lineRule="exact"/>
        <w:rPr>
          <w:rFonts w:ascii="宋体" w:hAnsi="宋体"/>
          <w:sz w:val="21"/>
          <w:szCs w:val="21"/>
          <w:highlight w:val="none"/>
        </w:rPr>
      </w:pPr>
      <w:r>
        <w:rPr>
          <w:rFonts w:hint="eastAsia" w:ascii="宋体" w:hAnsi="宋体"/>
          <w:sz w:val="21"/>
          <w:szCs w:val="21"/>
          <w:highlight w:val="none"/>
        </w:rPr>
        <w:t xml:space="preserve">所在单位：        职务：</w:t>
      </w:r>
      <w:r>
        <w:rPr>
          <w:rFonts w:ascii="宋体" w:hAnsi="宋体"/>
          <w:sz w:val="21"/>
          <w:szCs w:val="21"/>
          <w:highlight w:val="none"/>
        </w:rPr>
      </w:r>
      <w:r/>
    </w:p>
    <w:p>
      <w:pPr>
        <w:pStyle w:val="772"/>
        <w:ind w:right="187"/>
        <w:jc w:val="left"/>
        <w:spacing w:line="400" w:lineRule="exact"/>
        <w:rPr>
          <w:rFonts w:ascii="宋体" w:hAnsi="宋体"/>
          <w:sz w:val="21"/>
          <w:szCs w:val="21"/>
          <w:highlight w:val="none"/>
        </w:rPr>
      </w:pPr>
      <w:r>
        <w:rPr>
          <w:rFonts w:hint="eastAsia" w:ascii="宋体" w:hAnsi="宋体"/>
          <w:sz w:val="21"/>
          <w:szCs w:val="21"/>
          <w:highlight w:val="none"/>
        </w:rPr>
        <w:t xml:space="preserve">身份证号码：      联系方式：</w:t>
      </w:r>
      <w:r>
        <w:rPr>
          <w:rFonts w:ascii="宋体" w:hAnsi="宋体"/>
          <w:sz w:val="21"/>
          <w:szCs w:val="21"/>
          <w:highlight w:val="none"/>
        </w:rPr>
      </w:r>
      <w:r/>
    </w:p>
    <w:p>
      <w:pPr>
        <w:pStyle w:val="772"/>
        <w:ind w:right="187" w:firstLine="420"/>
        <w:jc w:val="left"/>
        <w:spacing w:line="400" w:lineRule="exact"/>
        <w:rPr>
          <w:rFonts w:ascii="宋体" w:hAnsi="宋体"/>
          <w:sz w:val="21"/>
          <w:szCs w:val="21"/>
          <w:highlight w:val="none"/>
        </w:rPr>
      </w:pPr>
      <w:r>
        <w:rPr>
          <w:rFonts w:hint="eastAsia" w:ascii="宋体" w:hAnsi="宋体"/>
          <w:sz w:val="21"/>
          <w:szCs w:val="21"/>
          <w:highlight w:val="none"/>
        </w:rPr>
        <w:t xml:space="preserve">兹委托受托人</w:t>
      </w:r>
      <w:r>
        <w:rPr>
          <w:rFonts w:hint="eastAsia" w:ascii="宋体" w:hAnsi="宋体"/>
          <w:sz w:val="21"/>
          <w:szCs w:val="21"/>
          <w:highlight w:val="none"/>
          <w:u w:val="single"/>
        </w:rPr>
        <w:t xml:space="preserve">      </w:t>
      </w:r>
      <w:r>
        <w:rPr>
          <w:rFonts w:hint="eastAsia" w:ascii="宋体" w:hAnsi="宋体"/>
          <w:sz w:val="21"/>
          <w:szCs w:val="21"/>
          <w:highlight w:val="none"/>
        </w:rPr>
        <w:t xml:space="preserve">合法地代表我单位参加贵单位组织的（项目编号为：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sz w:val="21"/>
          <w:szCs w:val="21"/>
          <w:highlight w:val="none"/>
        </w:rPr>
      </w:r>
      <w:r/>
    </w:p>
    <w:p>
      <w:pPr>
        <w:pStyle w:val="772"/>
        <w:ind w:right="187"/>
        <w:jc w:val="left"/>
        <w:spacing w:line="400" w:lineRule="exact"/>
        <w:rPr>
          <w:rFonts w:ascii="宋体" w:hAnsi="宋体" w:cs="宋体"/>
          <w:sz w:val="21"/>
          <w:szCs w:val="21"/>
          <w:highlight w:val="none"/>
        </w:rPr>
      </w:pPr>
      <w:r>
        <w:rPr>
          <w:rFonts w:ascii="宋体" w:hAnsi="宋体"/>
          <w:sz w:val="21"/>
          <w:szCs w:val="21"/>
          <w:highlight w:val="none"/>
        </w:rPr>
        <w:t xml:space="preserve">    受托人在办理上述事宜过程中以其自己的名义所签署的所有文件我均予以承认。受托人无转委托权。</w:t>
      </w:r>
      <w:r>
        <w:rPr>
          <w:rFonts w:ascii="宋体" w:hAnsi="宋体" w:cs="宋体"/>
          <w:sz w:val="21"/>
          <w:szCs w:val="21"/>
          <w:highlight w:val="none"/>
        </w:rPr>
      </w:r>
      <w:r/>
    </w:p>
    <w:p>
      <w:pPr>
        <w:pStyle w:val="772"/>
        <w:ind w:right="187" w:firstLine="420"/>
        <w:jc w:val="left"/>
        <w:spacing w:line="400" w:lineRule="exact"/>
        <w:rPr>
          <w:rFonts w:ascii="宋体" w:hAnsi="宋体"/>
          <w:sz w:val="21"/>
          <w:szCs w:val="21"/>
          <w:highlight w:val="none"/>
        </w:rPr>
      </w:pPr>
      <w:r>
        <w:rPr>
          <w:rFonts w:hint="eastAsia" w:ascii="宋体" w:hAnsi="宋体"/>
          <w:sz w:val="21"/>
          <w:szCs w:val="21"/>
          <w:highlight w:val="none"/>
        </w:rPr>
        <w:t xml:space="preserve">委托期限：至上述事宜处理完毕止。</w:t>
      </w:r>
      <w:r>
        <w:rPr>
          <w:rFonts w:ascii="宋体" w:hAnsi="宋体"/>
          <w:sz w:val="21"/>
          <w:szCs w:val="21"/>
          <w:highlight w:val="none"/>
        </w:rPr>
      </w:r>
      <w:r/>
    </w:p>
    <w:p>
      <w:pPr>
        <w:pStyle w:val="772"/>
        <w:ind w:right="187" w:firstLine="2240"/>
        <w:jc w:val="left"/>
        <w:spacing w:line="400" w:lineRule="exact"/>
        <w:rPr>
          <w:rFonts w:ascii="宋体" w:hAnsi="宋体"/>
          <w:sz w:val="21"/>
          <w:szCs w:val="21"/>
          <w:highlight w:val="none"/>
        </w:rPr>
      </w:pPr>
      <w:r>
        <w:rPr>
          <w:rFonts w:ascii="宋体" w:hAnsi="宋体"/>
          <w:sz w:val="21"/>
          <w:szCs w:val="21"/>
          <w:highlight w:val="none"/>
        </w:rPr>
      </w:r>
      <w:r/>
    </w:p>
    <w:p>
      <w:pPr>
        <w:pStyle w:val="772"/>
        <w:ind w:right="187" w:firstLine="2240"/>
        <w:jc w:val="left"/>
        <w:spacing w:line="400" w:lineRule="exact"/>
        <w:rPr>
          <w:rFonts w:ascii="宋体" w:hAnsi="宋体"/>
          <w:sz w:val="21"/>
          <w:szCs w:val="21"/>
          <w:highlight w:val="none"/>
        </w:rPr>
      </w:pPr>
      <w:r>
        <w:rPr>
          <w:rFonts w:ascii="宋体" w:hAnsi="宋体"/>
          <w:sz w:val="21"/>
          <w:szCs w:val="21"/>
          <w:highlight w:val="none"/>
        </w:rPr>
      </w:r>
      <w:r/>
    </w:p>
    <w:p>
      <w:pPr>
        <w:pStyle w:val="772"/>
        <w:ind w:right="187" w:firstLine="6300"/>
        <w:jc w:val="left"/>
        <w:spacing w:line="400" w:lineRule="exact"/>
        <w:rPr>
          <w:rFonts w:ascii="宋体" w:hAnsi="宋体"/>
          <w:sz w:val="21"/>
          <w:szCs w:val="21"/>
          <w:highlight w:val="none"/>
        </w:rPr>
      </w:pPr>
      <w:r>
        <w:rPr>
          <w:rFonts w:hint="eastAsia" w:ascii="宋体" w:hAnsi="宋体"/>
          <w:sz w:val="21"/>
          <w:szCs w:val="21"/>
          <w:highlight w:val="none"/>
        </w:rPr>
        <w:t xml:space="preserve">投标人（公章）：</w:t>
      </w:r>
      <w:r>
        <w:rPr>
          <w:rFonts w:ascii="宋体" w:hAnsi="宋体"/>
          <w:sz w:val="21"/>
          <w:szCs w:val="21"/>
          <w:highlight w:val="none"/>
        </w:rPr>
      </w:r>
      <w:r/>
    </w:p>
    <w:p>
      <w:pPr>
        <w:pStyle w:val="772"/>
        <w:ind w:right="187"/>
        <w:jc w:val="right"/>
        <w:spacing w:line="400" w:lineRule="exact"/>
        <w:rPr>
          <w:rFonts w:ascii="宋体" w:hAnsi="宋体"/>
          <w:sz w:val="21"/>
          <w:szCs w:val="21"/>
          <w:highlight w:val="none"/>
          <w:u w:val="single"/>
        </w:rPr>
      </w:pPr>
      <w:r>
        <w:rPr>
          <w:rFonts w:hint="eastAsia" w:ascii="宋体" w:hAnsi="宋体"/>
          <w:sz w:val="21"/>
          <w:szCs w:val="21"/>
          <w:highlight w:val="none"/>
        </w:rPr>
        <w:t xml:space="preserve">法定代表人：（签名或签章）</w:t>
      </w:r>
      <w:r>
        <w:rPr>
          <w:rFonts w:ascii="宋体" w:hAnsi="宋体"/>
          <w:sz w:val="21"/>
          <w:szCs w:val="21"/>
          <w:highlight w:val="none"/>
          <w:u w:val="single"/>
        </w:rPr>
      </w:r>
      <w:r/>
    </w:p>
    <w:p>
      <w:pPr>
        <w:pStyle w:val="772"/>
        <w:ind w:right="187"/>
        <w:jc w:val="right"/>
        <w:spacing w:line="400" w:lineRule="exact"/>
        <w:rPr>
          <w:rFonts w:ascii="宋体" w:hAnsi="宋体"/>
          <w:sz w:val="21"/>
          <w:szCs w:val="21"/>
          <w:highlight w:val="none"/>
        </w:rPr>
      </w:pPr>
      <w:r>
        <w:rPr>
          <w:rFonts w:hint="eastAsia" w:ascii="宋体" w:hAnsi="宋体"/>
          <w:sz w:val="21"/>
          <w:szCs w:val="21"/>
          <w:highlight w:val="none"/>
        </w:rPr>
        <w:t xml:space="preserve">受托人：</w:t>
      </w:r>
      <w:bookmarkStart w:id="105" w:name="_Hlk66141458"/>
      <w:r/>
      <w:bookmarkEnd w:id="105"/>
      <w:r>
        <w:rPr>
          <w:rFonts w:hint="eastAsia" w:ascii="宋体" w:hAnsi="宋体"/>
          <w:sz w:val="21"/>
          <w:szCs w:val="21"/>
          <w:highlight w:val="none"/>
        </w:rPr>
        <w:t xml:space="preserve">（签名）</w:t>
      </w:r>
      <w:r>
        <w:rPr>
          <w:rFonts w:ascii="宋体" w:hAnsi="宋体"/>
          <w:sz w:val="21"/>
          <w:szCs w:val="21"/>
          <w:highlight w:val="none"/>
        </w:rPr>
      </w:r>
      <w:r/>
    </w:p>
    <w:p>
      <w:pPr>
        <w:pStyle w:val="772"/>
        <w:ind w:right="187" w:firstLine="1050"/>
        <w:jc w:val="right"/>
        <w:spacing w:line="400" w:lineRule="exact"/>
        <w:rPr>
          <w:rFonts w:ascii="宋体" w:hAnsi="宋体"/>
          <w:sz w:val="21"/>
          <w:szCs w:val="21"/>
          <w:highlight w:val="none"/>
        </w:rPr>
      </w:pPr>
      <w:r>
        <w:rPr>
          <w:rFonts w:hint="eastAsia" w:ascii="宋体" w:hAnsi="宋体"/>
          <w:sz w:val="21"/>
          <w:szCs w:val="21"/>
          <w:highlight w:val="none"/>
        </w:rPr>
        <w:t xml:space="preserve">年月日</w:t>
      </w:r>
      <w:r>
        <w:rPr>
          <w:rFonts w:ascii="宋体" w:hAnsi="宋体"/>
          <w:sz w:val="21"/>
          <w:szCs w:val="21"/>
          <w:highlight w:val="none"/>
        </w:rPr>
      </w:r>
      <w:r/>
    </w:p>
    <w:p>
      <w:pPr>
        <w:pStyle w:val="772"/>
        <w:ind w:right="187" w:firstLine="420"/>
        <w:jc w:val="left"/>
        <w:spacing w:line="400" w:lineRule="exact"/>
        <w:rPr>
          <w:rFonts w:ascii="宋体" w:hAnsi="宋体"/>
          <w:sz w:val="21"/>
          <w:szCs w:val="21"/>
          <w:highlight w:val="none"/>
        </w:rPr>
      </w:pPr>
      <w:r>
        <w:rPr>
          <w:rFonts w:ascii="宋体" w:hAnsi="宋体"/>
          <w:sz w:val="21"/>
          <w:szCs w:val="21"/>
          <w:highlight w:val="none"/>
        </w:rPr>
      </w:r>
      <w:r/>
    </w:p>
    <w:p>
      <w:pPr>
        <w:pStyle w:val="772"/>
        <w:ind w:right="187" w:firstLine="210"/>
        <w:jc w:val="left"/>
        <w:spacing w:line="400" w:lineRule="exact"/>
        <w:rPr>
          <w:rFonts w:ascii="宋体" w:hAnsi="宋体"/>
          <w:sz w:val="21"/>
          <w:szCs w:val="21"/>
          <w:highlight w:val="none"/>
        </w:rPr>
      </w:pPr>
      <w:r>
        <w:rPr>
          <w:rFonts w:hint="eastAsia" w:ascii="宋体" w:hAnsi="宋体"/>
          <w:sz w:val="21"/>
          <w:szCs w:val="21"/>
          <w:highlight w:val="none"/>
        </w:rPr>
        <w:t xml:space="preserve">附：法定代表人和受托人身份证复印件。</w:t>
      </w:r>
      <w:r>
        <w:rPr>
          <w:rFonts w:ascii="宋体" w:hAnsi="宋体"/>
          <w:sz w:val="21"/>
          <w:szCs w:val="21"/>
          <w:highlight w:val="none"/>
        </w:rPr>
      </w:r>
      <w:r/>
    </w:p>
    <w:p>
      <w:pPr>
        <w:pStyle w:val="772"/>
        <w:jc w:val="left"/>
        <w:widowControl/>
        <w:rPr>
          <w:rFonts w:ascii="宋体" w:hAnsi="宋体"/>
          <w:b/>
          <w:bCs/>
          <w:highlight w:val="none"/>
        </w:rPr>
      </w:pPr>
      <w:r>
        <w:rPr>
          <w:rFonts w:ascii="宋体" w:hAnsi="宋体"/>
          <w:highlight w:val="none"/>
        </w:rPr>
        <w:br w:type="page" w:clear="all"/>
      </w:r>
      <w:r>
        <w:rPr>
          <w:rFonts w:ascii="宋体" w:hAnsi="宋体"/>
          <w:b/>
          <w:bCs/>
          <w:highlight w:val="none"/>
        </w:rPr>
      </w:r>
      <w:r/>
    </w:p>
    <w:p>
      <w:pPr>
        <w:pStyle w:val="772"/>
        <w:ind w:right="187"/>
        <w:jc w:val="center"/>
        <w:spacing w:line="400" w:lineRule="exact"/>
        <w:rPr>
          <w:rFonts w:ascii="宋体" w:hAnsi="宋体"/>
          <w:bCs/>
          <w:highlight w:val="none"/>
        </w:rPr>
      </w:pPr>
      <w:r>
        <w:rPr>
          <w:rFonts w:ascii="宋体" w:hAnsi="宋体"/>
          <w:bCs/>
          <w:highlight w:val="none"/>
        </w:rPr>
      </w:r>
      <w:r/>
    </w:p>
    <w:p>
      <w:pPr>
        <w:pStyle w:val="772"/>
        <w:jc w:val="center"/>
        <w:keepLines/>
        <w:keepNext/>
        <w:spacing w:before="260" w:after="260" w:line="415" w:lineRule="auto"/>
        <w:rPr>
          <w:rFonts w:ascii="宋体" w:hAnsi="宋体" w:cs="Arial"/>
          <w:b/>
          <w:sz w:val="28"/>
          <w:szCs w:val="28"/>
          <w:highlight w:val="none"/>
        </w:rPr>
        <w:outlineLvl w:val="1"/>
      </w:pPr>
      <w:r/>
      <w:bookmarkStart w:id="106" w:name="_Toc68869099"/>
      <w:r>
        <w:rPr>
          <w:rFonts w:hint="eastAsia" w:ascii="宋体" w:hAnsi="宋体" w:cs="Arial"/>
          <w:b/>
          <w:sz w:val="28"/>
          <w:szCs w:val="28"/>
          <w:highlight w:val="none"/>
        </w:rPr>
        <w:t xml:space="preserve">（三）商务条款偏离表</w:t>
      </w:r>
      <w:bookmarkEnd w:id="106"/>
      <w:r>
        <w:rPr>
          <w:rFonts w:ascii="宋体" w:hAnsi="宋体" w:cs="Arial"/>
          <w:b/>
          <w:sz w:val="28"/>
          <w:szCs w:val="28"/>
          <w:highlight w:val="none"/>
        </w:rPr>
      </w:r>
      <w:r/>
    </w:p>
    <w:p>
      <w:pPr>
        <w:pStyle w:val="772"/>
        <w:ind w:right="187"/>
        <w:jc w:val="center"/>
        <w:spacing w:line="400" w:lineRule="exact"/>
        <w:rPr>
          <w:rFonts w:ascii="宋体" w:hAnsi="宋体"/>
          <w:bCs/>
          <w:highlight w:val="none"/>
        </w:rPr>
      </w:pPr>
      <w:r>
        <w:rPr>
          <w:rFonts w:ascii="宋体" w:hAnsi="宋体"/>
          <w:bCs/>
          <w:highlight w:val="none"/>
        </w:rPr>
      </w:r>
      <w:r/>
    </w:p>
    <w:tbl>
      <w:tblPr>
        <w:tblW w:w="8901"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984"/>
        <w:gridCol w:w="2410"/>
        <w:gridCol w:w="2552"/>
        <w:gridCol w:w="999"/>
      </w:tblGrid>
      <w:tr>
        <w:trPr>
          <w:trHeight w:val="655"/>
        </w:trPr>
        <w:tc>
          <w:tcPr>
            <w:tcW w:w="956"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序号</w:t>
            </w:r>
            <w:r>
              <w:rPr>
                <w:rFonts w:ascii="宋体" w:hAnsi="宋体"/>
                <w:sz w:val="21"/>
                <w:szCs w:val="21"/>
                <w:highlight w:val="none"/>
              </w:rPr>
            </w:r>
            <w:r/>
          </w:p>
        </w:tc>
        <w:tc>
          <w:tcPr>
            <w:tcW w:w="1984"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招标文件条目号</w:t>
            </w:r>
            <w:r>
              <w:rPr>
                <w:rFonts w:ascii="宋体" w:hAnsi="宋体"/>
                <w:sz w:val="21"/>
                <w:szCs w:val="21"/>
                <w:highlight w:val="none"/>
              </w:rPr>
            </w:r>
            <w:r/>
          </w:p>
        </w:tc>
        <w:tc>
          <w:tcPr>
            <w:tcW w:w="2410"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招标文件的商务条款</w:t>
            </w:r>
            <w:r>
              <w:rPr>
                <w:rFonts w:ascii="宋体" w:hAnsi="宋体"/>
                <w:sz w:val="21"/>
                <w:szCs w:val="21"/>
                <w:highlight w:val="none"/>
              </w:rPr>
            </w:r>
            <w:r/>
          </w:p>
        </w:tc>
        <w:tc>
          <w:tcPr>
            <w:tcW w:w="2552"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投标文件的商务条款</w:t>
            </w:r>
            <w:r>
              <w:rPr>
                <w:rFonts w:ascii="宋体" w:hAnsi="宋体"/>
                <w:sz w:val="21"/>
                <w:szCs w:val="21"/>
                <w:highlight w:val="none"/>
              </w:rPr>
            </w:r>
            <w:r/>
          </w:p>
        </w:tc>
        <w:tc>
          <w:tcPr>
            <w:tcW w:w="999" w:type="dxa"/>
            <w:vAlign w:val="center"/>
            <w:textDirection w:val="lrTb"/>
            <w:noWrap w:val="false"/>
          </w:tcPr>
          <w:p>
            <w:pPr>
              <w:pStyle w:val="772"/>
              <w:jc w:val="center"/>
              <w:spacing w:line="400" w:lineRule="exact"/>
              <w:rPr>
                <w:rFonts w:ascii="宋体" w:hAnsi="宋体"/>
                <w:sz w:val="21"/>
                <w:szCs w:val="21"/>
                <w:highlight w:val="none"/>
              </w:rPr>
            </w:pPr>
            <w:r>
              <w:rPr>
                <w:rFonts w:hint="eastAsia" w:ascii="宋体" w:hAnsi="宋体"/>
                <w:sz w:val="21"/>
                <w:szCs w:val="21"/>
                <w:highlight w:val="none"/>
              </w:rPr>
              <w:t xml:space="preserve">说明</w:t>
            </w:r>
            <w:r>
              <w:rPr>
                <w:rFonts w:ascii="宋体" w:hAnsi="宋体"/>
                <w:sz w:val="21"/>
                <w:szCs w:val="21"/>
                <w:highlight w:val="none"/>
              </w:rPr>
            </w:r>
            <w:r/>
          </w:p>
        </w:tc>
      </w:tr>
      <w:tr>
        <w:trPr>
          <w:trHeight w:val="611"/>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r>
        <w:trPr>
          <w:trHeight w:val="616"/>
        </w:trPr>
        <w:tc>
          <w:tcPr>
            <w:tcW w:w="956"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1984" w:type="dxa"/>
            <w:vAlign w:val="top"/>
            <w:textDirection w:val="lrTb"/>
            <w:noWrap w:val="false"/>
          </w:tcPr>
          <w:p>
            <w:pPr>
              <w:pStyle w:val="772"/>
              <w:jc w:val="center"/>
              <w:spacing w:line="400" w:lineRule="exact"/>
              <w:rPr>
                <w:rFonts w:ascii="宋体" w:hAnsi="宋体"/>
                <w:sz w:val="21"/>
                <w:szCs w:val="21"/>
                <w:highlight w:val="none"/>
              </w:rPr>
            </w:pPr>
            <w:r>
              <w:rPr>
                <w:rFonts w:ascii="宋体" w:hAnsi="宋体"/>
                <w:sz w:val="21"/>
                <w:szCs w:val="21"/>
                <w:highlight w:val="none"/>
              </w:rPr>
            </w:r>
            <w:r/>
          </w:p>
        </w:tc>
        <w:tc>
          <w:tcPr>
            <w:tcW w:w="2410"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2552"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c>
          <w:tcPr>
            <w:tcW w:w="999" w:type="dxa"/>
            <w:vAlign w:val="top"/>
            <w:textDirection w:val="lrTb"/>
            <w:noWrap w:val="false"/>
          </w:tcPr>
          <w:p>
            <w:pPr>
              <w:pStyle w:val="772"/>
              <w:jc w:val="left"/>
              <w:spacing w:line="400" w:lineRule="exact"/>
              <w:rPr>
                <w:rFonts w:ascii="宋体" w:hAnsi="宋体"/>
                <w:sz w:val="21"/>
                <w:szCs w:val="21"/>
                <w:highlight w:val="none"/>
              </w:rPr>
            </w:pPr>
            <w:r>
              <w:rPr>
                <w:rFonts w:ascii="宋体" w:hAnsi="宋体"/>
                <w:sz w:val="21"/>
                <w:szCs w:val="21"/>
                <w:highlight w:val="none"/>
              </w:rPr>
            </w:r>
            <w:r/>
          </w:p>
        </w:tc>
      </w:tr>
    </w:tbl>
    <w:p>
      <w:pPr>
        <w:pStyle w:val="772"/>
        <w:ind w:right="187"/>
        <w:jc w:val="left"/>
        <w:spacing w:line="400" w:lineRule="exact"/>
        <w:widowControl/>
        <w:rPr>
          <w:rFonts w:ascii="宋体" w:hAnsi="宋体"/>
          <w:sz w:val="24"/>
          <w:highlight w:val="none"/>
        </w:rPr>
      </w:pPr>
      <w:r>
        <w:rPr>
          <w:rFonts w:ascii="宋体" w:hAnsi="宋体"/>
          <w:sz w:val="24"/>
          <w:highlight w:val="none"/>
        </w:rPr>
      </w:r>
      <w:r/>
    </w:p>
    <w:p>
      <w:pPr>
        <w:pStyle w:val="772"/>
        <w:ind w:firstLine="480"/>
        <w:jc w:val="right"/>
        <w:spacing w:line="360" w:lineRule="auto"/>
        <w:rPr>
          <w:rFonts w:ascii="宋体" w:hAnsi="宋体"/>
          <w:sz w:val="21"/>
          <w:szCs w:val="21"/>
          <w:highlight w:val="none"/>
          <w:u w:val="single"/>
        </w:rPr>
      </w:pPr>
      <w:r/>
      <w:bookmarkStart w:id="107" w:name="_Hlk66142312"/>
      <w:r>
        <w:rPr>
          <w:rFonts w:hint="eastAsia" w:ascii="宋体" w:hAnsi="宋体"/>
          <w:sz w:val="21"/>
          <w:szCs w:val="21"/>
          <w:highlight w:val="none"/>
        </w:rPr>
        <w:t xml:space="preserve">投标人（公章）：</w:t>
      </w:r>
      <w:r>
        <w:rPr>
          <w:rFonts w:ascii="宋体" w:hAnsi="宋体"/>
          <w:sz w:val="21"/>
          <w:szCs w:val="21"/>
          <w:highlight w:val="none"/>
          <w:u w:val="singl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法定代表人或授权代表（签名）：</w:t>
      </w:r>
      <w:r>
        <w:rPr>
          <w:rFonts w:ascii="宋体" w:hAnsi="宋体"/>
          <w:sz w:val="21"/>
          <w:szCs w:val="21"/>
          <w:highlight w:val="none"/>
          <w:u w:val="single"/>
        </w:rPr>
      </w:r>
      <w:r/>
    </w:p>
    <w:p>
      <w:pPr>
        <w:pStyle w:val="772"/>
        <w:ind w:right="187"/>
        <w:jc w:val="right"/>
        <w:spacing w:line="400" w:lineRule="exact"/>
        <w:rPr>
          <w:rFonts w:ascii="宋体" w:hAnsi="宋体"/>
          <w:sz w:val="21"/>
          <w:szCs w:val="21"/>
          <w:highlight w:val="none"/>
        </w:rPr>
      </w:pPr>
      <w:r>
        <w:rPr>
          <w:rFonts w:hint="eastAsia" w:ascii="宋体" w:hAnsi="宋体"/>
          <w:sz w:val="21"/>
          <w:szCs w:val="21"/>
          <w:highlight w:val="none"/>
        </w:rPr>
        <w:t xml:space="preserve">日期：</w:t>
      </w:r>
      <w:r>
        <w:rPr>
          <w:rFonts w:hint="eastAsia" w:ascii="宋体" w:hAnsi="宋体"/>
          <w:sz w:val="21"/>
          <w:szCs w:val="21"/>
          <w:highlight w:val="none"/>
        </w:rPr>
        <w:t xml:space="preserve">年月日</w:t>
      </w:r>
      <w:bookmarkEnd w:id="107"/>
      <w:r>
        <w:rPr>
          <w:rFonts w:ascii="宋体" w:hAnsi="宋体"/>
          <w:sz w:val="21"/>
          <w:szCs w:val="21"/>
          <w:highlight w:val="none"/>
        </w:rPr>
      </w:r>
      <w:r/>
    </w:p>
    <w:p>
      <w:pPr>
        <w:pStyle w:val="772"/>
        <w:ind w:right="187"/>
        <w:jc w:val="left"/>
        <w:spacing w:line="400" w:lineRule="exact"/>
        <w:rPr>
          <w:rFonts w:ascii="宋体" w:hAnsi="宋体"/>
          <w:sz w:val="21"/>
          <w:szCs w:val="21"/>
          <w:highlight w:val="none"/>
        </w:rPr>
      </w:pPr>
      <w:r>
        <w:rPr>
          <w:rFonts w:ascii="宋体" w:hAnsi="宋体"/>
          <w:sz w:val="21"/>
          <w:szCs w:val="21"/>
          <w:highlight w:val="none"/>
        </w:rPr>
      </w:r>
      <w:r/>
    </w:p>
    <w:p>
      <w:pPr>
        <w:pStyle w:val="772"/>
        <w:ind w:right="187"/>
        <w:jc w:val="left"/>
        <w:spacing w:line="400" w:lineRule="exact"/>
        <w:rPr>
          <w:rFonts w:ascii="宋体" w:hAnsi="宋体"/>
          <w:highlight w:val="none"/>
        </w:rPr>
      </w:pPr>
      <w:r>
        <w:rPr>
          <w:rFonts w:hint="eastAsia" w:ascii="宋体" w:hAnsi="宋体"/>
          <w:highlight w:val="none"/>
        </w:rPr>
        <w:t xml:space="preserve">注：</w:t>
      </w:r>
      <w:r>
        <w:rPr>
          <w:rFonts w:ascii="宋体" w:hAnsi="宋体"/>
          <w:highlight w:val="none"/>
        </w:rPr>
        <w:t xml:space="preserve">1. </w:t>
      </w:r>
      <w:r>
        <w:rPr>
          <w:rFonts w:hint="eastAsia" w:ascii="宋体" w:hAnsi="宋体"/>
          <w:highlight w:val="none"/>
        </w:rPr>
        <w:t xml:space="preserve">如投标人无任何偏离，也需在响应表中注明并在投标文件中递交此表。</w:t>
      </w:r>
      <w:r>
        <w:rPr>
          <w:rFonts w:ascii="宋体" w:hAnsi="宋体"/>
          <w:highlight w:val="none"/>
        </w:rPr>
      </w:r>
      <w:r/>
    </w:p>
    <w:p>
      <w:pPr>
        <w:pStyle w:val="772"/>
        <w:ind w:right="187"/>
        <w:jc w:val="left"/>
        <w:spacing w:line="400" w:lineRule="exact"/>
        <w:widowControl/>
        <w:rPr>
          <w:rFonts w:ascii="宋体" w:hAnsi="宋体"/>
          <w:highlight w:val="none"/>
        </w:rPr>
      </w:pPr>
      <w:r>
        <w:rPr>
          <w:rFonts w:ascii="宋体" w:hAnsi="宋体"/>
          <w:highlight w:val="none"/>
        </w:rPr>
        <w:t xml:space="preserve">2. </w:t>
      </w:r>
      <w:r>
        <w:rPr>
          <w:rFonts w:hint="eastAsia" w:ascii="宋体" w:hAnsi="宋体"/>
          <w:highlight w:val="none"/>
        </w:rPr>
        <w:t xml:space="preserve">偏离包括正、负偏离，正偏离指投标人的响应高于招标文件要求，负偏离指投标人的响应低于招标文件要求。</w:t>
      </w:r>
      <w:r>
        <w:rPr>
          <w:rFonts w:ascii="宋体" w:hAnsi="宋体"/>
          <w:highlight w:val="none"/>
        </w:rPr>
      </w:r>
      <w:r/>
    </w:p>
    <w:p>
      <w:pPr>
        <w:pStyle w:val="772"/>
        <w:ind w:right="187"/>
        <w:jc w:val="center"/>
        <w:spacing w:line="400" w:lineRule="exact"/>
        <w:rPr>
          <w:rFonts w:ascii="宋体" w:hAnsi="宋体"/>
          <w:bCs/>
          <w:highlight w:val="none"/>
        </w:rPr>
      </w:pPr>
      <w:r>
        <w:rPr>
          <w:rFonts w:ascii="宋体" w:hAnsi="宋体"/>
          <w:bCs/>
          <w:highlight w:val="none"/>
        </w:rPr>
        <w:br w:type="page" w:clear="all"/>
      </w:r>
      <w:r>
        <w:rPr>
          <w:rFonts w:ascii="宋体" w:hAnsi="宋体"/>
          <w:bCs/>
          <w:highlight w:val="none"/>
        </w:rPr>
      </w:r>
      <w:r/>
    </w:p>
    <w:p>
      <w:pPr>
        <w:pStyle w:val="772"/>
        <w:ind w:right="187"/>
        <w:jc w:val="center"/>
        <w:spacing w:line="400" w:lineRule="exact"/>
        <w:rPr>
          <w:rFonts w:ascii="宋体" w:hAnsi="宋体"/>
          <w:bCs/>
          <w:highlight w:val="none"/>
        </w:rPr>
      </w:pPr>
      <w:r/>
      <w:bookmarkStart w:id="108" w:name="_Toc68869100"/>
      <w:r>
        <w:rPr>
          <w:rFonts w:hint="eastAsia" w:ascii="宋体" w:hAnsi="宋体" w:cs="Arial"/>
          <w:b/>
          <w:sz w:val="28"/>
          <w:szCs w:val="28"/>
          <w:highlight w:val="none"/>
        </w:rPr>
        <w:t xml:space="preserve">（四）</w:t>
      </w:r>
      <w:bookmarkEnd w:id="108"/>
      <w:r>
        <w:rPr>
          <w:rFonts w:hint="eastAsia" w:ascii="宋体" w:hAnsi="宋体" w:cs="Arial"/>
          <w:b/>
          <w:sz w:val="28"/>
          <w:szCs w:val="28"/>
          <w:highlight w:val="none"/>
        </w:rPr>
        <w:t xml:space="preserve">项目管理及技术人员一览表</w:t>
      </w:r>
      <w:r>
        <w:rPr>
          <w:rFonts w:ascii="宋体" w:hAnsi="宋体"/>
          <w:bCs/>
          <w:highlight w:val="none"/>
        </w:rPr>
      </w:r>
      <w:r/>
    </w:p>
    <w:p>
      <w:pPr>
        <w:pStyle w:val="772"/>
        <w:ind w:right="187"/>
        <w:jc w:val="center"/>
        <w:spacing w:line="400" w:lineRule="exact"/>
        <w:rPr>
          <w:rFonts w:ascii="宋体" w:hAnsi="宋体"/>
          <w:bCs/>
          <w:highlight w:val="none"/>
        </w:rPr>
      </w:pPr>
      <w:r>
        <w:rPr>
          <w:rFonts w:ascii="宋体" w:hAnsi="宋体"/>
          <w:bCs/>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序号</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姓名</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在本项目中担任的职务</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职称</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专业技术证书名及证书号</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主要资历、经验</w:t>
            </w:r>
            <w:r>
              <w:rPr>
                <w:rFonts w:ascii="仿宋_GB2312" w:hAnsi="仿宋_GB2312"/>
                <w:sz w:val="21"/>
                <w:szCs w:val="21"/>
                <w:highlight w:val="none"/>
              </w:rPr>
            </w:r>
            <w:r/>
          </w:p>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及承担过的管理项目</w:t>
            </w:r>
            <w:r>
              <w:rPr>
                <w:rFonts w:ascii="仿宋_GB2312" w:hAnsi="仿宋_GB2312"/>
                <w:sz w:val="21"/>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t xml:space="preserve">1</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项目负责人</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2"/>
              <w:jc w:val="left"/>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t xml:space="preserve">2</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技术负责人</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2"/>
              <w:jc w:val="left"/>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t xml:space="preserve">3</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其他人员</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2"/>
              <w:jc w:val="left"/>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hint="eastAsia" w:ascii="仿宋_GB2312" w:hAnsi="仿宋_GB2312"/>
                <w:sz w:val="21"/>
                <w:szCs w:val="21"/>
                <w:highlight w:val="none"/>
              </w:rPr>
              <w:t xml:space="preserve">……</w:t>
            </w: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2"/>
              <w:jc w:val="center"/>
              <w:spacing w:before="4" w:line="360" w:lineRule="auto"/>
              <w:widowControl/>
              <w:rPr>
                <w:rFonts w:ascii="仿宋_GB2312" w:hAnsi="仿宋_GB2312"/>
                <w:sz w:val="21"/>
                <w:szCs w:val="21"/>
                <w:highlight w:val="none"/>
              </w:rPr>
            </w:pPr>
            <w:r>
              <w:rPr>
                <w:rFonts w:ascii="仿宋_GB2312" w:hAnsi="仿宋_GB2312"/>
                <w:sz w:val="21"/>
                <w:szCs w:val="21"/>
                <w:highlight w:val="none"/>
              </w:rPr>
            </w:r>
            <w:r/>
          </w:p>
        </w:tc>
      </w:tr>
    </w:tbl>
    <w:p>
      <w:pPr>
        <w:pStyle w:val="772"/>
        <w:ind w:right="187"/>
        <w:jc w:val="left"/>
        <w:spacing w:line="400" w:lineRule="exact"/>
        <w:widowControl/>
        <w:rPr>
          <w:rFonts w:ascii="宋体" w:hAnsi="宋体"/>
          <w:sz w:val="21"/>
          <w:szCs w:val="21"/>
          <w:highlight w:val="none"/>
        </w:rPr>
      </w:pPr>
      <w:r>
        <w:rPr>
          <w:rFonts w:hint="eastAsia" w:ascii="宋体" w:hAnsi="宋体"/>
          <w:sz w:val="21"/>
          <w:szCs w:val="21"/>
          <w:highlight w:val="none"/>
        </w:rPr>
        <w:t xml:space="preserve">注：1、上表中行数不够可自加；</w:t>
      </w:r>
      <w:r>
        <w:rPr>
          <w:rFonts w:ascii="宋体" w:hAnsi="宋体"/>
          <w:sz w:val="21"/>
          <w:szCs w:val="21"/>
          <w:highlight w:val="none"/>
        </w:rPr>
      </w:r>
      <w:r/>
    </w:p>
    <w:p>
      <w:pPr>
        <w:pStyle w:val="772"/>
        <w:ind w:right="187"/>
        <w:jc w:val="left"/>
        <w:spacing w:line="400" w:lineRule="exact"/>
        <w:widowControl/>
        <w:rPr>
          <w:rFonts w:ascii="宋体" w:hAnsi="宋体"/>
          <w:sz w:val="21"/>
          <w:szCs w:val="21"/>
          <w:highlight w:val="none"/>
        </w:rPr>
      </w:pPr>
      <w:r>
        <w:rPr>
          <w:rFonts w:hint="eastAsia" w:ascii="宋体" w:hAnsi="宋体"/>
          <w:sz w:val="21"/>
          <w:szCs w:val="21"/>
          <w:highlight w:val="none"/>
        </w:rPr>
        <w:t xml:space="preserve">2、其资质证明文件等附后；</w:t>
      </w:r>
      <w:r>
        <w:rPr>
          <w:rFonts w:ascii="宋体" w:hAnsi="宋体"/>
          <w:sz w:val="21"/>
          <w:szCs w:val="21"/>
          <w:highlight w:val="none"/>
        </w:rPr>
      </w:r>
      <w:r/>
    </w:p>
    <w:p>
      <w:pPr>
        <w:pStyle w:val="772"/>
        <w:ind w:right="187"/>
        <w:jc w:val="left"/>
        <w:spacing w:line="400" w:lineRule="exact"/>
        <w:widowControl/>
        <w:rPr>
          <w:rFonts w:ascii="宋体" w:hAnsi="宋体"/>
          <w:sz w:val="21"/>
          <w:szCs w:val="21"/>
          <w:highlight w:val="none"/>
        </w:rPr>
      </w:pPr>
      <w:r>
        <w:rPr>
          <w:rFonts w:hint="eastAsia" w:ascii="宋体" w:hAnsi="宋体"/>
          <w:sz w:val="21"/>
          <w:szCs w:val="21"/>
          <w:highlight w:val="none"/>
        </w:rPr>
        <w:t xml:space="preserve">3、其他人员包括试验检测工程师、试验员等。拟投入本项目人员须为投标单位正式员工，中标后未经采购人批准不得更换人员。投标文件中提供上述人员近六个月（2024年10月-2025年3月））任意连续3个月的社保缴纳证明材料。</w:t>
      </w:r>
      <w:r>
        <w:rPr>
          <w:rFonts w:ascii="宋体" w:hAnsi="宋体"/>
          <w:sz w:val="21"/>
          <w:szCs w:val="21"/>
          <w:highlight w:val="none"/>
        </w:rPr>
      </w:r>
      <w:r/>
    </w:p>
    <w:p>
      <w:pPr>
        <w:pStyle w:val="772"/>
        <w:spacing w:line="360" w:lineRule="auto"/>
        <w:rPr>
          <w:rFonts w:ascii="宋体" w:hAnsi="宋体"/>
          <w:b/>
          <w:szCs w:val="21"/>
          <w:highlight w:val="none"/>
        </w:rPr>
      </w:pPr>
      <w:r>
        <w:rPr>
          <w:rFonts w:ascii="宋体" w:hAnsi="宋体"/>
          <w:b/>
          <w:szCs w:val="21"/>
          <w:highlight w:val="none"/>
        </w:rPr>
      </w:r>
      <w:r/>
    </w:p>
    <w:p>
      <w:pPr>
        <w:pStyle w:val="772"/>
        <w:ind w:right="187" w:firstLine="420"/>
        <w:spacing w:line="400" w:lineRule="exact"/>
        <w:rPr>
          <w:rFonts w:ascii="宋体" w:hAnsi="宋体"/>
          <w:bCs/>
          <w:highlight w:val="none"/>
        </w:rPr>
      </w:pPr>
      <w:r>
        <w:rPr>
          <w:rFonts w:ascii="宋体" w:hAnsi="宋体"/>
          <w:bCs/>
          <w:highlight w:val="none"/>
        </w:rPr>
      </w:r>
      <w:r/>
    </w:p>
    <w:p>
      <w:pPr>
        <w:pStyle w:val="772"/>
        <w:jc w:val="center"/>
        <w:keepLines/>
        <w:keepNext/>
        <w:spacing w:before="260" w:after="260" w:line="415" w:lineRule="auto"/>
        <w:rPr>
          <w:rFonts w:ascii="宋体" w:hAnsi="宋体" w:cs="Arial"/>
          <w:b/>
          <w:sz w:val="28"/>
          <w:szCs w:val="28"/>
          <w:highlight w:val="none"/>
        </w:rPr>
        <w:outlineLvl w:val="1"/>
      </w:pPr>
      <w:r>
        <w:rPr>
          <w:rFonts w:ascii="宋体" w:hAnsi="宋体"/>
          <w:bCs/>
          <w:highlight w:val="none"/>
        </w:rPr>
        <w:br w:type="page" w:clear="all"/>
      </w:r>
      <w:bookmarkStart w:id="109" w:name="_Toc68869101"/>
      <w:r>
        <w:rPr>
          <w:rFonts w:hint="eastAsia" w:ascii="宋体" w:hAnsi="宋体" w:cs="Arial"/>
          <w:b/>
          <w:sz w:val="28"/>
          <w:szCs w:val="28"/>
          <w:highlight w:val="none"/>
        </w:rPr>
        <w:t xml:space="preserve">（五）投标人和项目负责人业绩</w:t>
      </w:r>
      <w:bookmarkEnd w:id="109"/>
      <w:r>
        <w:rPr>
          <w:rFonts w:ascii="宋体" w:hAnsi="宋体" w:cs="Arial"/>
          <w:b/>
          <w:sz w:val="28"/>
          <w:szCs w:val="28"/>
          <w:highlight w:val="none"/>
        </w:rPr>
      </w:r>
      <w:r/>
    </w:p>
    <w:p>
      <w:pPr>
        <w:pStyle w:val="772"/>
        <w:ind w:firstLine="482"/>
        <w:jc w:val="center"/>
        <w:spacing w:line="400" w:lineRule="exact"/>
        <w:rPr>
          <w:rFonts w:ascii="宋体" w:hAnsi="宋体"/>
          <w:b/>
          <w:bCs/>
          <w:sz w:val="24"/>
          <w:highlight w:val="none"/>
        </w:rPr>
      </w:pPr>
      <w:r>
        <w:rPr>
          <w:rFonts w:hint="eastAsia" w:ascii="宋体" w:hAnsi="宋体"/>
          <w:b/>
          <w:bCs/>
          <w:sz w:val="24"/>
          <w:highlight w:val="none"/>
        </w:rPr>
        <w:t xml:space="preserve">1、投标人业绩清单</w:t>
      </w:r>
      <w:r>
        <w:rPr>
          <w:rFonts w:ascii="宋体" w:hAnsi="宋体"/>
          <w:b/>
          <w:bCs/>
          <w:sz w:val="24"/>
          <w:highlight w:val="none"/>
        </w:rPr>
      </w:r>
      <w:r/>
    </w:p>
    <w:p>
      <w:pPr>
        <w:pStyle w:val="772"/>
        <w:rPr>
          <w:sz w:val="24"/>
          <w:highlight w:val="none"/>
        </w:rPr>
      </w:pPr>
      <w:r>
        <w:rPr>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序号</w:t>
            </w: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项目名称</w:t>
            </w: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实施内容</w:t>
            </w: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合同价格</w:t>
            </w: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采购人</w:t>
            </w: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联系电话</w:t>
            </w: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质量评价</w:t>
            </w: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17"/>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17"/>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17"/>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17"/>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33"/>
        </w:trPr>
        <w:tc>
          <w:tcPr>
            <w:tcW w:w="62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70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5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9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94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bl>
    <w:p>
      <w:pPr>
        <w:pStyle w:val="772"/>
        <w:ind w:left="4" w:hanging="63"/>
        <w:rPr>
          <w:rFonts w:ascii="宋体" w:hAnsi="宋体"/>
          <w:b/>
          <w:bCs/>
          <w:highlight w:val="none"/>
        </w:rPr>
      </w:pPr>
      <w:r>
        <w:rPr>
          <w:rFonts w:hint="eastAsia" w:ascii="宋体" w:hAnsi="宋体"/>
          <w:b/>
          <w:bCs/>
          <w:highlight w:val="none"/>
        </w:rPr>
        <w:t xml:space="preserve">注：</w:t>
      </w:r>
      <w:r>
        <w:rPr>
          <w:rFonts w:ascii="宋体" w:hAnsi="宋体"/>
          <w:b/>
          <w:bCs/>
          <w:highlight w:val="none"/>
        </w:rPr>
        <w:t xml:space="preserve">1、项目按照时间顺序排列，排列时请将内容与本次投标吻合度最高、时间最近的排在前；</w:t>
      </w:r>
      <w:r>
        <w:rPr>
          <w:rFonts w:ascii="宋体" w:hAnsi="宋体"/>
          <w:b/>
          <w:bCs/>
          <w:highlight w:val="none"/>
        </w:rPr>
      </w:r>
      <w:r/>
    </w:p>
    <w:p>
      <w:pPr>
        <w:pStyle w:val="772"/>
        <w:ind w:left="4" w:firstLine="310"/>
        <w:rPr>
          <w:rFonts w:ascii="宋体" w:hAnsi="宋体"/>
          <w:b/>
          <w:bCs/>
          <w:highlight w:val="none"/>
        </w:rPr>
      </w:pPr>
      <w:r>
        <w:rPr>
          <w:rFonts w:ascii="宋体" w:hAnsi="宋体"/>
          <w:b/>
          <w:bCs/>
          <w:highlight w:val="none"/>
        </w:rPr>
        <w:t xml:space="preserve">2、列出项目为符合资格审查评审条件</w:t>
      </w:r>
      <w:r>
        <w:rPr>
          <w:rFonts w:hint="eastAsia" w:ascii="宋体" w:hAnsi="宋体"/>
          <w:b/>
          <w:bCs/>
          <w:highlight w:val="none"/>
        </w:rPr>
        <w:t xml:space="preserve">及本次招标内容</w:t>
      </w:r>
      <w:r>
        <w:rPr>
          <w:rFonts w:ascii="宋体" w:hAnsi="宋体"/>
          <w:b/>
          <w:bCs/>
          <w:highlight w:val="none"/>
        </w:rPr>
        <w:t xml:space="preserve">的相关业绩，并</w:t>
      </w:r>
      <w:r>
        <w:rPr>
          <w:rFonts w:hint="eastAsia" w:ascii="宋体" w:hAnsi="宋体"/>
          <w:b/>
          <w:bCs/>
          <w:highlight w:val="none"/>
        </w:rPr>
        <w:t xml:space="preserve">按采购文件要求</w:t>
      </w:r>
      <w:r>
        <w:rPr>
          <w:rFonts w:ascii="宋体" w:hAnsi="宋体"/>
          <w:b/>
          <w:bCs/>
          <w:highlight w:val="none"/>
        </w:rPr>
        <w:t xml:space="preserve">附</w:t>
      </w:r>
      <w:r>
        <w:rPr>
          <w:rFonts w:hint="eastAsia" w:ascii="宋体" w:hAnsi="宋体"/>
          <w:b/>
          <w:bCs/>
          <w:highlight w:val="none"/>
        </w:rPr>
        <w:t xml:space="preserve">证明材料</w:t>
      </w:r>
      <w:r>
        <w:rPr>
          <w:rFonts w:ascii="宋体" w:hAnsi="宋体"/>
          <w:b/>
          <w:bCs/>
          <w:highlight w:val="none"/>
        </w:rPr>
        <w:t xml:space="preserve">，无关项目不必罗列。</w:t>
      </w:r>
      <w:r>
        <w:rPr>
          <w:rFonts w:ascii="宋体" w:hAnsi="宋体"/>
          <w:b/>
          <w:bCs/>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ind w:right="187"/>
        <w:jc w:val="center"/>
        <w:spacing w:line="400" w:lineRule="exact"/>
        <w:rPr>
          <w:rFonts w:ascii="宋体" w:hAnsi="宋体"/>
          <w:bCs/>
          <w:highlight w:val="none"/>
        </w:rPr>
      </w:pPr>
      <w:r>
        <w:rPr>
          <w:rFonts w:ascii="宋体" w:hAnsi="宋体"/>
          <w:bCs/>
          <w:highlight w:val="none"/>
        </w:rPr>
      </w:r>
      <w:r/>
    </w:p>
    <w:p>
      <w:pPr>
        <w:pStyle w:val="772"/>
        <w:ind w:right="187"/>
        <w:jc w:val="center"/>
        <w:spacing w:line="400" w:lineRule="exact"/>
        <w:rPr>
          <w:rFonts w:ascii="宋体" w:hAnsi="宋体"/>
          <w:bCs/>
          <w:highlight w:val="none"/>
        </w:rPr>
      </w:pPr>
      <w:r>
        <w:rPr>
          <w:rFonts w:ascii="宋体" w:hAnsi="宋体"/>
          <w:bCs/>
          <w:highlight w:val="none"/>
        </w:rPr>
      </w:r>
      <w:r/>
    </w:p>
    <w:p>
      <w:pPr>
        <w:pStyle w:val="772"/>
        <w:ind w:right="187"/>
        <w:jc w:val="center"/>
        <w:spacing w:line="400" w:lineRule="exact"/>
        <w:rPr>
          <w:rFonts w:ascii="宋体" w:hAnsi="宋体"/>
          <w:bCs/>
          <w:highlight w:val="none"/>
        </w:rPr>
      </w:pPr>
      <w:r>
        <w:rPr>
          <w:rFonts w:ascii="宋体" w:hAnsi="宋体"/>
          <w:bCs/>
          <w:highlight w:val="none"/>
        </w:rPr>
      </w:r>
      <w:r/>
    </w:p>
    <w:p>
      <w:pPr>
        <w:pStyle w:val="772"/>
        <w:ind w:firstLine="562"/>
        <w:jc w:val="center"/>
        <w:spacing w:line="400" w:lineRule="exact"/>
        <w:rPr>
          <w:rFonts w:ascii="宋体" w:hAnsi="宋体"/>
          <w:b/>
          <w:bCs/>
          <w:sz w:val="28"/>
          <w:szCs w:val="28"/>
          <w:highlight w:val="none"/>
        </w:rPr>
      </w:pPr>
      <w:r>
        <w:rPr>
          <w:rFonts w:ascii="宋体" w:hAnsi="宋体"/>
          <w:b/>
          <w:bCs/>
          <w:sz w:val="28"/>
          <w:szCs w:val="28"/>
          <w:highlight w:val="none"/>
        </w:rPr>
        <w:br w:type="page" w:clear="all"/>
      </w:r>
      <w:r>
        <w:rPr>
          <w:rFonts w:hint="eastAsia" w:ascii="宋体" w:hAnsi="宋体"/>
          <w:b/>
          <w:bCs/>
          <w:sz w:val="28"/>
          <w:szCs w:val="28"/>
          <w:highlight w:val="none"/>
        </w:rPr>
        <w:t xml:space="preserve">2、项目负责人业绩清单</w:t>
      </w:r>
      <w:r>
        <w:rPr>
          <w:rFonts w:ascii="宋体" w:hAnsi="宋体"/>
          <w:b/>
          <w:bCs/>
          <w:sz w:val="28"/>
          <w:szCs w:val="28"/>
          <w:highlight w:val="none"/>
        </w:rPr>
      </w:r>
      <w:r/>
    </w:p>
    <w:p>
      <w:pPr>
        <w:pStyle w:val="772"/>
        <w:rPr>
          <w:highlight w:val="none"/>
        </w:rPr>
      </w:pPr>
      <w:r>
        <w:rPr>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序号</w:t>
            </w: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项目名称</w:t>
            </w: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实施内容</w:t>
            </w: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所任职务</w:t>
            </w: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合同价格</w:t>
            </w: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采购人</w:t>
            </w: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联系电话</w:t>
            </w: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质量评价</w:t>
            </w: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40"/>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40"/>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40"/>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40"/>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trHeight w:val="357"/>
        </w:trPr>
        <w:tc>
          <w:tcPr>
            <w:tcW w:w="28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2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top"/>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71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9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2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bl>
    <w:p>
      <w:pPr>
        <w:pStyle w:val="772"/>
        <w:ind w:left="4" w:hanging="63"/>
        <w:rPr>
          <w:rFonts w:ascii="宋体" w:hAnsi="宋体"/>
          <w:b/>
          <w:bCs/>
          <w:highlight w:val="none"/>
        </w:rPr>
      </w:pPr>
      <w:r>
        <w:rPr>
          <w:rFonts w:hint="eastAsia" w:ascii="宋体" w:hAnsi="宋体"/>
          <w:b/>
          <w:bCs/>
          <w:highlight w:val="none"/>
        </w:rPr>
        <w:t xml:space="preserve">注：</w:t>
      </w:r>
      <w:r>
        <w:rPr>
          <w:rFonts w:ascii="宋体" w:hAnsi="宋体"/>
          <w:b/>
          <w:bCs/>
          <w:highlight w:val="none"/>
        </w:rPr>
        <w:t xml:space="preserve">1、项目按照时间顺序排列，排列时请将内容与本次投标吻合度最高、时间最近的排在前；</w:t>
      </w:r>
      <w:r>
        <w:rPr>
          <w:rFonts w:ascii="宋体" w:hAnsi="宋体"/>
          <w:b/>
          <w:bCs/>
          <w:highlight w:val="none"/>
        </w:rPr>
      </w:r>
      <w:r/>
    </w:p>
    <w:p>
      <w:pPr>
        <w:pStyle w:val="772"/>
        <w:ind w:left="4" w:firstLine="310"/>
        <w:rPr>
          <w:rFonts w:ascii="宋体" w:hAnsi="宋体"/>
          <w:b/>
          <w:bCs/>
          <w:highlight w:val="none"/>
        </w:rPr>
      </w:pPr>
      <w:r>
        <w:rPr>
          <w:rFonts w:ascii="宋体" w:hAnsi="宋体"/>
          <w:b/>
          <w:bCs/>
          <w:highlight w:val="none"/>
        </w:rPr>
        <w:t xml:space="preserve">2、列出项目为符合资格审查评审条件</w:t>
      </w:r>
      <w:r>
        <w:rPr>
          <w:rFonts w:hint="eastAsia" w:ascii="宋体" w:hAnsi="宋体"/>
          <w:b/>
          <w:bCs/>
          <w:highlight w:val="none"/>
        </w:rPr>
        <w:t xml:space="preserve">及本次招标内容</w:t>
      </w:r>
      <w:r>
        <w:rPr>
          <w:rFonts w:ascii="宋体" w:hAnsi="宋体"/>
          <w:b/>
          <w:bCs/>
          <w:highlight w:val="none"/>
        </w:rPr>
        <w:t xml:space="preserve">的相关业绩，并</w:t>
      </w:r>
      <w:r>
        <w:rPr>
          <w:rFonts w:hint="eastAsia" w:ascii="宋体" w:hAnsi="宋体"/>
          <w:b/>
          <w:bCs/>
          <w:highlight w:val="none"/>
        </w:rPr>
        <w:t xml:space="preserve">按采购文件要求</w:t>
      </w:r>
      <w:r>
        <w:rPr>
          <w:rFonts w:ascii="宋体" w:hAnsi="宋体"/>
          <w:b/>
          <w:bCs/>
          <w:highlight w:val="none"/>
        </w:rPr>
        <w:t xml:space="preserve">附</w:t>
      </w:r>
      <w:r>
        <w:rPr>
          <w:rFonts w:hint="eastAsia" w:ascii="宋体" w:hAnsi="宋体"/>
          <w:b/>
          <w:bCs/>
          <w:highlight w:val="none"/>
        </w:rPr>
        <w:t xml:space="preserve">证明材料</w:t>
      </w:r>
      <w:r>
        <w:rPr>
          <w:rFonts w:ascii="宋体" w:hAnsi="宋体"/>
          <w:b/>
          <w:bCs/>
          <w:highlight w:val="none"/>
        </w:rPr>
        <w:t xml:space="preserve">，无关项目不必罗列。</w:t>
      </w:r>
      <w:r>
        <w:rPr>
          <w:rFonts w:ascii="宋体" w:hAnsi="宋体"/>
          <w:b/>
          <w:bCs/>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ind w:right="187"/>
        <w:jc w:val="center"/>
        <w:spacing w:line="400" w:lineRule="exact"/>
        <w:rPr>
          <w:rFonts w:ascii="宋体" w:hAnsi="宋体"/>
          <w:bCs/>
          <w:highlight w:val="none"/>
        </w:rPr>
      </w:pPr>
      <w:r>
        <w:rPr>
          <w:rFonts w:ascii="宋体" w:hAnsi="宋体"/>
          <w:bCs/>
          <w:highlight w:val="none"/>
        </w:rPr>
      </w:r>
      <w:r/>
    </w:p>
    <w:p>
      <w:pPr>
        <w:pStyle w:val="772"/>
        <w:jc w:val="center"/>
        <w:keepLines/>
        <w:keepNext/>
        <w:spacing w:before="260" w:after="260" w:line="415" w:lineRule="auto"/>
        <w:rPr>
          <w:rFonts w:ascii="宋体" w:hAnsi="宋体"/>
          <w:bCs/>
          <w:sz w:val="30"/>
          <w:szCs w:val="30"/>
          <w:highlight w:val="none"/>
        </w:rPr>
        <w:outlineLvl w:val="1"/>
      </w:pPr>
      <w:r/>
      <w:bookmarkStart w:id="110" w:name="_Toc68869102"/>
      <w:r>
        <w:rPr>
          <w:rFonts w:hint="eastAsia" w:ascii="宋体" w:hAnsi="宋体"/>
          <w:bCs/>
          <w:sz w:val="30"/>
          <w:szCs w:val="30"/>
          <w:highlight w:val="none"/>
        </w:rPr>
        <w:t xml:space="preserve">六、政府采购政策</w:t>
      </w:r>
      <w:bookmarkEnd w:id="110"/>
      <w:r>
        <w:rPr>
          <w:rFonts w:ascii="宋体" w:hAnsi="宋体"/>
          <w:bCs/>
          <w:sz w:val="30"/>
          <w:szCs w:val="30"/>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t xml:space="preserve">（一）政府采购促进中小企业发展政策</w:t>
      </w:r>
      <w:r>
        <w:rPr>
          <w:rFonts w:ascii="宋体" w:hAnsi="宋体"/>
          <w:bCs/>
          <w:sz w:val="21"/>
          <w:szCs w:val="21"/>
          <w:highlight w:val="none"/>
        </w:rPr>
      </w:r>
      <w:r/>
    </w:p>
    <w:p>
      <w:pPr>
        <w:pStyle w:val="772"/>
        <w:contextualSpacing/>
        <w:ind w:firstLine="422"/>
        <w:jc w:val="left"/>
        <w:spacing w:line="360" w:lineRule="auto"/>
        <w:rPr>
          <w:rFonts w:ascii="宋体" w:hAnsi="宋体"/>
          <w:b/>
          <w:bCs/>
          <w:sz w:val="21"/>
          <w:szCs w:val="21"/>
          <w:highlight w:val="none"/>
        </w:rPr>
      </w:pPr>
      <w:r>
        <w:rPr>
          <w:rFonts w:ascii="宋体" w:hAnsi="宋体"/>
          <w:b/>
          <w:bCs/>
          <w:sz w:val="21"/>
          <w:szCs w:val="21"/>
          <w:highlight w:val="none"/>
        </w:rPr>
        <w:t xml:space="preserve">1.企业声明函</w:t>
      </w:r>
      <w:r>
        <w:rPr>
          <w:rFonts w:ascii="宋体" w:hAnsi="宋体"/>
          <w:b/>
          <w:bCs/>
          <w:sz w:val="21"/>
          <w:szCs w:val="21"/>
          <w:highlight w:val="none"/>
        </w:rPr>
      </w:r>
      <w:r/>
    </w:p>
    <w:p>
      <w:pPr>
        <w:pStyle w:val="772"/>
        <w:contextualSpacing/>
        <w:ind w:firstLine="422"/>
        <w:jc w:val="center"/>
        <w:spacing w:line="360" w:lineRule="auto"/>
        <w:rPr>
          <w:rFonts w:ascii="宋体" w:hAnsi="宋体"/>
          <w:b/>
          <w:bCs/>
          <w:sz w:val="21"/>
          <w:szCs w:val="21"/>
          <w:highlight w:val="none"/>
        </w:rPr>
      </w:pPr>
      <w:r>
        <w:rPr>
          <w:rFonts w:hint="eastAsia" w:ascii="宋体" w:hAnsi="宋体"/>
          <w:b/>
          <w:bCs/>
          <w:sz w:val="21"/>
          <w:szCs w:val="21"/>
          <w:highlight w:val="none"/>
        </w:rPr>
        <w:t xml:space="preserve">中小企业声明函（工程、服务）</w:t>
      </w:r>
      <w:r>
        <w:rPr>
          <w:rFonts w:ascii="宋体" w:hAnsi="宋体"/>
          <w:b/>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hint="eastAsia" w:ascii="宋体" w:hAnsi="宋体"/>
          <w:bCs/>
          <w:sz w:val="21"/>
          <w:szCs w:val="21"/>
          <w:highlight w:val="none"/>
        </w:rPr>
        <w:t xml:space="preserve">本公司（联合体）郑重声明，根据《政府采购促进中小企业发展管理办法》（财库﹝</w:t>
      </w:r>
      <w:r>
        <w:rPr>
          <w:rFonts w:ascii="宋体" w:hAnsi="宋体"/>
          <w:bCs/>
          <w:sz w:val="21"/>
          <w:szCs w:val="21"/>
          <w:highlight w:val="none"/>
        </w:rPr>
        <w:t xml:space="preserve">2020</w:t>
      </w:r>
      <w:r>
        <w:rPr>
          <w:rFonts w:hint="eastAsia" w:ascii="宋体" w:hAnsi="宋体"/>
          <w:bCs/>
          <w:sz w:val="21"/>
          <w:szCs w:val="21"/>
          <w:highlight w:val="none"/>
        </w:rPr>
        <w:t xml:space="preserve">﹞</w:t>
      </w:r>
      <w:r>
        <w:rPr>
          <w:rFonts w:ascii="宋体" w:hAnsi="宋体"/>
          <w:bCs/>
          <w:sz w:val="21"/>
          <w:szCs w:val="21"/>
          <w:highlight w:val="none"/>
        </w:rPr>
        <w:t xml:space="preserve">46 </w:t>
      </w:r>
      <w:r>
        <w:rPr>
          <w:rFonts w:hint="eastAsia" w:ascii="宋体" w:hAnsi="宋体"/>
          <w:bCs/>
          <w:sz w:val="21"/>
          <w:szCs w:val="21"/>
          <w:highlight w:val="none"/>
        </w:rPr>
        <w:t xml:space="preserve">号）的规定，本公司（联合体）参加</w:t>
      </w:r>
      <w:r>
        <w:rPr>
          <w:rFonts w:hint="eastAsia" w:ascii="宋体" w:hAnsi="宋体"/>
          <w:bCs/>
          <w:sz w:val="21"/>
          <w:szCs w:val="21"/>
          <w:highlight w:val="none"/>
          <w:u w:val="single"/>
        </w:rPr>
        <w:t xml:space="preserve">（单位名称）</w:t>
      </w:r>
      <w:r>
        <w:rPr>
          <w:rFonts w:hint="eastAsia" w:ascii="宋体" w:hAnsi="宋体"/>
          <w:bCs/>
          <w:sz w:val="21"/>
          <w:szCs w:val="21"/>
          <w:highlight w:val="none"/>
        </w:rPr>
        <w:t xml:space="preserve">的</w:t>
      </w:r>
      <w:r>
        <w:rPr>
          <w:rFonts w:hint="eastAsia" w:ascii="宋体" w:hAnsi="宋体"/>
          <w:bCs/>
          <w:sz w:val="21"/>
          <w:szCs w:val="21"/>
          <w:highlight w:val="none"/>
          <w:u w:val="single"/>
        </w:rPr>
        <w:t xml:space="preserve">（项目名称）</w:t>
      </w:r>
      <w:r>
        <w:rPr>
          <w:rFonts w:hint="eastAsia" w:ascii="宋体" w:hAnsi="宋体"/>
          <w:bCs/>
          <w:sz w:val="21"/>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t xml:space="preserve">1. </w:t>
      </w:r>
      <w:r>
        <w:rPr>
          <w:rFonts w:hint="eastAsia" w:ascii="宋体" w:hAnsi="宋体"/>
          <w:bCs/>
          <w:sz w:val="21"/>
          <w:szCs w:val="21"/>
          <w:highlight w:val="none"/>
          <w:u w:val="single"/>
        </w:rPr>
        <w:t xml:space="preserve">（标的名称）</w:t>
      </w:r>
      <w:r>
        <w:rPr>
          <w:rFonts w:hint="eastAsia" w:ascii="宋体" w:hAnsi="宋体"/>
          <w:bCs/>
          <w:sz w:val="21"/>
          <w:szCs w:val="21"/>
          <w:highlight w:val="none"/>
        </w:rPr>
        <w:t xml:space="preserve">，属于</w:t>
      </w:r>
      <w:r>
        <w:rPr>
          <w:rFonts w:hint="eastAsia" w:ascii="宋体" w:hAnsi="宋体"/>
          <w:bCs/>
          <w:sz w:val="21"/>
          <w:szCs w:val="21"/>
          <w:highlight w:val="none"/>
          <w:u w:val="single"/>
        </w:rPr>
        <w:t xml:space="preserve">（采购文件中明确的所属行业）</w:t>
      </w:r>
      <w:r>
        <w:rPr>
          <w:rFonts w:hint="eastAsia" w:ascii="宋体" w:hAnsi="宋体"/>
          <w:bCs/>
          <w:sz w:val="21"/>
          <w:szCs w:val="21"/>
          <w:highlight w:val="none"/>
        </w:rPr>
        <w:t xml:space="preserve">；承建（承接）企业为</w:t>
      </w:r>
      <w:r>
        <w:rPr>
          <w:rFonts w:hint="eastAsia" w:ascii="宋体" w:hAnsi="宋体"/>
          <w:bCs/>
          <w:sz w:val="21"/>
          <w:szCs w:val="21"/>
          <w:highlight w:val="none"/>
          <w:u w:val="single"/>
        </w:rPr>
        <w:t xml:space="preserve">（企业名称）</w:t>
      </w:r>
      <w:r>
        <w:rPr>
          <w:rFonts w:hint="eastAsia" w:ascii="宋体" w:hAnsi="宋体"/>
          <w:bCs/>
          <w:sz w:val="21"/>
          <w:szCs w:val="21"/>
          <w:highlight w:val="none"/>
        </w:rPr>
        <w:t xml:space="preserve">，从业人员人，营业收入为万元，资产总额为万元</w:t>
      </w:r>
      <w:r>
        <w:rPr>
          <w:rFonts w:ascii="宋体" w:hAnsi="宋体"/>
          <w:bCs/>
          <w:sz w:val="21"/>
          <w:szCs w:val="21"/>
          <w:highlight w:val="none"/>
        </w:rPr>
        <w:t xml:space="preserve">①</w:t>
      </w:r>
      <w:r>
        <w:rPr>
          <w:rFonts w:hint="eastAsia" w:ascii="宋体" w:hAnsi="宋体"/>
          <w:bCs/>
          <w:sz w:val="21"/>
          <w:szCs w:val="21"/>
          <w:highlight w:val="none"/>
        </w:rPr>
        <w:t xml:space="preserve">，属于</w:t>
      </w:r>
      <w:r>
        <w:rPr>
          <w:rFonts w:hint="eastAsia" w:ascii="宋体" w:hAnsi="宋体"/>
          <w:bCs/>
          <w:sz w:val="21"/>
          <w:szCs w:val="21"/>
          <w:highlight w:val="none"/>
          <w:u w:val="single"/>
        </w:rPr>
        <w:t xml:space="preserve">（中型企业、小型企业、微型企业）</w:t>
      </w:r>
      <w:r>
        <w:rPr>
          <w:rFonts w:hint="eastAsia" w:ascii="宋体" w:hAnsi="宋体"/>
          <w:bCs/>
          <w:sz w:val="21"/>
          <w:szCs w:val="21"/>
          <w:highlight w:val="none"/>
        </w:rPr>
        <w:t xml:space="preserve">；</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t xml:space="preserve">2. </w:t>
      </w:r>
      <w:r>
        <w:rPr>
          <w:rFonts w:hint="eastAsia" w:ascii="宋体" w:hAnsi="宋体"/>
          <w:bCs/>
          <w:sz w:val="21"/>
          <w:szCs w:val="21"/>
          <w:highlight w:val="none"/>
          <w:u w:val="single"/>
        </w:rPr>
        <w:t xml:space="preserve">（标的名称）</w:t>
      </w:r>
      <w:r>
        <w:rPr>
          <w:rFonts w:hint="eastAsia" w:ascii="宋体" w:hAnsi="宋体"/>
          <w:bCs/>
          <w:sz w:val="21"/>
          <w:szCs w:val="21"/>
          <w:highlight w:val="none"/>
        </w:rPr>
        <w:t xml:space="preserve">，属于</w:t>
      </w:r>
      <w:r>
        <w:rPr>
          <w:rFonts w:hint="eastAsia" w:ascii="宋体" w:hAnsi="宋体"/>
          <w:bCs/>
          <w:sz w:val="21"/>
          <w:szCs w:val="21"/>
          <w:highlight w:val="none"/>
          <w:u w:val="single"/>
        </w:rPr>
        <w:t xml:space="preserve">（采购文件中明确的所属行业）</w:t>
      </w:r>
      <w:r>
        <w:rPr>
          <w:rFonts w:hint="eastAsia" w:ascii="宋体" w:hAnsi="宋体"/>
          <w:bCs/>
          <w:sz w:val="21"/>
          <w:szCs w:val="21"/>
          <w:highlight w:val="none"/>
        </w:rPr>
        <w:t xml:space="preserve">；承建（承接）企业为</w:t>
      </w:r>
      <w:r>
        <w:rPr>
          <w:rFonts w:hint="eastAsia" w:ascii="宋体" w:hAnsi="宋体"/>
          <w:bCs/>
          <w:sz w:val="21"/>
          <w:szCs w:val="21"/>
          <w:highlight w:val="none"/>
          <w:u w:val="single"/>
        </w:rPr>
        <w:t xml:space="preserve">（企业名称）</w:t>
      </w:r>
      <w:r>
        <w:rPr>
          <w:rFonts w:hint="eastAsia" w:ascii="宋体" w:hAnsi="宋体"/>
          <w:bCs/>
          <w:sz w:val="21"/>
          <w:szCs w:val="21"/>
          <w:highlight w:val="none"/>
        </w:rPr>
        <w:t xml:space="preserve">，从业人员人，营业收入为万元，资产总额为万元</w:t>
      </w:r>
      <w:r>
        <w:rPr>
          <w:rFonts w:ascii="宋体" w:hAnsi="宋体"/>
          <w:bCs/>
          <w:sz w:val="21"/>
          <w:szCs w:val="21"/>
          <w:highlight w:val="none"/>
        </w:rPr>
        <w:t xml:space="preserve">①</w:t>
      </w:r>
      <w:r>
        <w:rPr>
          <w:rFonts w:hint="eastAsia" w:ascii="宋体" w:hAnsi="宋体"/>
          <w:bCs/>
          <w:sz w:val="21"/>
          <w:szCs w:val="21"/>
          <w:highlight w:val="none"/>
        </w:rPr>
        <w:t xml:space="preserve">，属于</w:t>
      </w:r>
      <w:r>
        <w:rPr>
          <w:rFonts w:hint="eastAsia" w:ascii="宋体" w:hAnsi="宋体"/>
          <w:bCs/>
          <w:sz w:val="21"/>
          <w:szCs w:val="21"/>
          <w:highlight w:val="none"/>
          <w:u w:val="single"/>
        </w:rPr>
        <w:t xml:space="preserve">（中型企业、小型企业、微型企业）</w:t>
      </w:r>
      <w:r>
        <w:rPr>
          <w:rFonts w:hint="eastAsia" w:ascii="宋体" w:hAnsi="宋体"/>
          <w:bCs/>
          <w:sz w:val="21"/>
          <w:szCs w:val="21"/>
          <w:highlight w:val="none"/>
        </w:rPr>
        <w:t xml:space="preserve">；</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hint="eastAsia" w:ascii="宋体" w:hAnsi="宋体"/>
          <w:bCs/>
          <w:sz w:val="21"/>
          <w:szCs w:val="21"/>
          <w:highlight w:val="none"/>
        </w:rPr>
        <w:t xml:space="preserve">……</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hint="eastAsia" w:ascii="宋体" w:hAnsi="宋体"/>
          <w:bCs/>
          <w:sz w:val="21"/>
          <w:szCs w:val="21"/>
          <w:highlight w:val="none"/>
        </w:rPr>
        <w:t xml:space="preserve">本企业对上述声明内容的真实性负责。如有虚假，将依法承担相应责任。</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投标人（公章）：</w:t>
      </w:r>
      <w:r>
        <w:rPr>
          <w:rFonts w:ascii="宋体" w:hAnsi="宋体"/>
          <w:sz w:val="21"/>
          <w:szCs w:val="21"/>
          <w:highlight w:val="none"/>
          <w:u w:val="singl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法定代表人或授权代表（签名）：</w:t>
      </w:r>
      <w:r>
        <w:rPr>
          <w:rFonts w:ascii="宋体" w:hAnsi="宋体"/>
          <w:sz w:val="21"/>
          <w:szCs w:val="21"/>
          <w:highlight w:val="none"/>
          <w:u w:val="single"/>
        </w:rPr>
      </w:r>
      <w:r/>
    </w:p>
    <w:p>
      <w:pPr>
        <w:pStyle w:val="772"/>
        <w:contextualSpacing/>
        <w:ind w:firstLine="420"/>
        <w:jc w:val="right"/>
        <w:spacing w:line="360" w:lineRule="auto"/>
        <w:rPr>
          <w:rFonts w:ascii="宋体" w:hAnsi="宋体"/>
          <w:bCs/>
          <w:sz w:val="21"/>
          <w:szCs w:val="21"/>
          <w:highlight w:val="none"/>
        </w:rPr>
      </w:pPr>
      <w:r>
        <w:rPr>
          <w:rFonts w:hint="eastAsia" w:ascii="宋体" w:hAnsi="宋体"/>
          <w:sz w:val="21"/>
          <w:szCs w:val="21"/>
          <w:highlight w:val="none"/>
        </w:rPr>
        <w:t xml:space="preserve">日期：</w:t>
      </w:r>
      <w:r>
        <w:rPr>
          <w:rFonts w:hint="eastAsia" w:ascii="宋体" w:hAnsi="宋体"/>
          <w:sz w:val="21"/>
          <w:szCs w:val="21"/>
          <w:highlight w:val="none"/>
        </w:rPr>
        <w:t xml:space="preserve">年月日</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hint="eastAsia" w:ascii="宋体" w:hAnsi="宋体"/>
          <w:bCs/>
          <w:sz w:val="21"/>
          <w:szCs w:val="21"/>
          <w:highlight w:val="none"/>
        </w:rPr>
        <w:t xml:space="preserve">注：</w:t>
      </w:r>
      <w:r>
        <w:rPr>
          <w:rFonts w:ascii="宋体" w:hAnsi="宋体"/>
          <w:bCs/>
          <w:sz w:val="21"/>
          <w:szCs w:val="21"/>
          <w:highlight w:val="none"/>
        </w:rPr>
        <w:t xml:space="preserve">① </w:t>
      </w:r>
      <w:r>
        <w:rPr>
          <w:rFonts w:hint="eastAsia" w:ascii="宋体" w:hAnsi="宋体"/>
          <w:bCs/>
          <w:sz w:val="21"/>
          <w:szCs w:val="21"/>
          <w:highlight w:val="none"/>
        </w:rPr>
        <w:t xml:space="preserve">从业人员、营业收入、资产总额填报上一年度数据，无上一年度数据的新成立企业可不填报。</w:t>
      </w:r>
      <w:r>
        <w:rPr>
          <w:rFonts w:ascii="宋体" w:hAnsi="宋体"/>
          <w:bCs/>
          <w:sz w:val="21"/>
          <w:szCs w:val="21"/>
          <w:highlight w:val="none"/>
        </w:rPr>
      </w:r>
      <w:r/>
    </w:p>
    <w:p>
      <w:pPr>
        <w:pStyle w:val="772"/>
        <w:contextualSpacing/>
        <w:ind w:firstLine="420"/>
        <w:jc w:val="left"/>
        <w:spacing w:line="360" w:lineRule="auto"/>
        <w:rPr>
          <w:rFonts w:ascii="宋体" w:hAnsi="宋体"/>
          <w:b/>
          <w:bCs/>
          <w:sz w:val="21"/>
          <w:szCs w:val="21"/>
          <w:highlight w:val="none"/>
        </w:rPr>
      </w:pPr>
      <w:r>
        <w:rPr>
          <w:rFonts w:hint="eastAsia" w:ascii="宋体" w:hAnsi="宋体"/>
          <w:bCs/>
          <w:highlight w:val="none"/>
        </w:rPr>
        <w:t xml:space="preserve">②本项目所属行业为“其他未列明行业”。</w:t>
      </w:r>
      <w:r>
        <w:rPr>
          <w:rFonts w:ascii="宋体" w:hAnsi="宋体"/>
          <w:bCs/>
          <w:highlight w:val="none"/>
        </w:rPr>
        <w:br w:type="page" w:clear="all"/>
      </w:r>
      <w:r>
        <w:rPr>
          <w:rFonts w:ascii="宋体" w:hAnsi="宋体"/>
          <w:b/>
          <w:bCs/>
          <w:sz w:val="21"/>
          <w:szCs w:val="21"/>
          <w:highlight w:val="none"/>
        </w:rPr>
        <w:t xml:space="preserve">2.残疾人福利性单位声明函</w:t>
      </w:r>
      <w:r>
        <w:rPr>
          <w:rFonts w:ascii="宋体" w:hAnsi="宋体"/>
          <w:b/>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t xml:space="preserve">本单位郑重声明，根据《财政部 民政部 中国残疾人联合会关于促进残疾人就业政府采购政策的通知》（财库〔2018〕141号）的规定，本单位为符合条件的残疾人福利性单位</w:t>
      </w:r>
      <w:r>
        <w:rPr>
          <w:rFonts w:hint="eastAsia" w:ascii="宋体" w:hAnsi="宋体"/>
          <w:bCs/>
          <w:sz w:val="21"/>
          <w:szCs w:val="21"/>
          <w:highlight w:val="none"/>
        </w:rPr>
        <w:t xml:space="preserve">。</w:t>
      </w:r>
      <w:r>
        <w:rPr>
          <w:rFonts w:ascii="宋体" w:hAnsi="宋体"/>
          <w:bCs/>
          <w:sz w:val="21"/>
          <w:szCs w:val="21"/>
          <w:highlight w:val="none"/>
        </w:rPr>
        <w:t xml:space="preserve">本单位参加项目编号为</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ascii="宋体" w:hAnsi="宋体"/>
          <w:bCs/>
          <w:sz w:val="21"/>
          <w:szCs w:val="21"/>
          <w:highlight w:val="none"/>
        </w:rPr>
        <w:t xml:space="preserve">的</w:t>
      </w:r>
      <w:r>
        <w:rPr>
          <w:rFonts w:ascii="宋体" w:hAnsi="宋体"/>
          <w:bCs/>
          <w:sz w:val="21"/>
          <w:szCs w:val="21"/>
          <w:highlight w:val="none"/>
          <w:u w:val="single"/>
        </w:rPr>
        <w:t xml:space="preserve">          </w:t>
      </w:r>
      <w:r>
        <w:rPr>
          <w:rFonts w:ascii="宋体" w:hAnsi="宋体"/>
          <w:bCs/>
          <w:sz w:val="21"/>
          <w:szCs w:val="21"/>
          <w:highlight w:val="none"/>
        </w:rPr>
        <w:t xml:space="preserve">单位的</w:t>
      </w:r>
      <w:r>
        <w:rPr>
          <w:rFonts w:ascii="宋体" w:hAnsi="宋体"/>
          <w:bCs/>
          <w:sz w:val="21"/>
          <w:szCs w:val="21"/>
          <w:highlight w:val="none"/>
          <w:u w:val="single"/>
        </w:rPr>
        <w:t xml:space="preserve">       </w:t>
      </w:r>
      <w:r>
        <w:rPr>
          <w:rFonts w:ascii="宋体" w:hAnsi="宋体"/>
          <w:bCs/>
          <w:sz w:val="21"/>
          <w:szCs w:val="21"/>
          <w:highlight w:val="none"/>
        </w:rPr>
        <w:t xml:space="preserve">项目采购活动提供本单位制造的货物（由本单位承担工程</w:t>
      </w:r>
      <w:r>
        <w:rPr>
          <w:rFonts w:hint="eastAsia" w:ascii="宋体" w:hAnsi="宋体"/>
          <w:bCs/>
          <w:sz w:val="21"/>
          <w:szCs w:val="21"/>
          <w:highlight w:val="none"/>
        </w:rPr>
        <w:t xml:space="preserve">、</w:t>
      </w:r>
      <w:r>
        <w:rPr>
          <w:rFonts w:ascii="宋体" w:hAnsi="宋体"/>
          <w:bCs/>
          <w:sz w:val="21"/>
          <w:szCs w:val="21"/>
          <w:highlight w:val="none"/>
        </w:rPr>
        <w:t xml:space="preserve">提供服务），或提供其他残疾人福利性单位制造的货物。</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t xml:space="preserve">本单位对上述声明的真实性负责。如有虚假，将依法承担相应责任。</w:t>
      </w:r>
      <w:r>
        <w:rPr>
          <w:rFonts w:ascii="宋体" w:hAnsi="宋体"/>
          <w:bCs/>
          <w:sz w:val="21"/>
          <w:szCs w:val="21"/>
          <w:highlight w:val="none"/>
        </w:rPr>
      </w:r>
      <w:r/>
    </w:p>
    <w:p>
      <w:pPr>
        <w:pStyle w:val="772"/>
        <w:contextualSpacing/>
        <w:ind w:firstLine="420"/>
        <w:jc w:val="left"/>
        <w:spacing w:line="360" w:lineRule="auto"/>
        <w:rPr>
          <w:rFonts w:ascii="宋体" w:hAnsi="宋体"/>
          <w:bCs/>
          <w:sz w:val="21"/>
          <w:szCs w:val="21"/>
          <w:highlight w:val="none"/>
        </w:rPr>
      </w:pPr>
      <w:r>
        <w:rPr>
          <w:rFonts w:ascii="宋体" w:hAnsi="宋体"/>
          <w:bCs/>
          <w:sz w:val="21"/>
          <w:szCs w:val="21"/>
          <w:highlight w:val="non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投标人（公章）：</w:t>
      </w:r>
      <w:r>
        <w:rPr>
          <w:rFonts w:ascii="宋体" w:hAnsi="宋体"/>
          <w:sz w:val="21"/>
          <w:szCs w:val="21"/>
          <w:highlight w:val="none"/>
          <w:u w:val="single"/>
        </w:rPr>
      </w:r>
      <w:r/>
    </w:p>
    <w:p>
      <w:pPr>
        <w:pStyle w:val="772"/>
        <w:ind w:firstLine="480"/>
        <w:jc w:val="right"/>
        <w:spacing w:line="360" w:lineRule="auto"/>
        <w:rPr>
          <w:rFonts w:ascii="宋体" w:hAnsi="宋体"/>
          <w:sz w:val="21"/>
          <w:szCs w:val="21"/>
          <w:highlight w:val="none"/>
          <w:u w:val="single"/>
        </w:rPr>
      </w:pPr>
      <w:r>
        <w:rPr>
          <w:rFonts w:hint="eastAsia" w:ascii="宋体" w:hAnsi="宋体"/>
          <w:sz w:val="21"/>
          <w:szCs w:val="21"/>
          <w:highlight w:val="none"/>
        </w:rPr>
        <w:t xml:space="preserve">法定代表人或授权代表（签名）：</w:t>
      </w:r>
      <w:r>
        <w:rPr>
          <w:rFonts w:ascii="宋体" w:hAnsi="宋体"/>
          <w:sz w:val="21"/>
          <w:szCs w:val="21"/>
          <w:highlight w:val="none"/>
          <w:u w:val="single"/>
        </w:rPr>
      </w:r>
      <w:r/>
    </w:p>
    <w:p>
      <w:pPr>
        <w:pStyle w:val="772"/>
        <w:contextualSpacing/>
        <w:ind w:firstLine="420"/>
        <w:jc w:val="right"/>
        <w:spacing w:line="360" w:lineRule="auto"/>
        <w:rPr>
          <w:rFonts w:ascii="宋体" w:hAnsi="宋体"/>
          <w:sz w:val="21"/>
          <w:szCs w:val="21"/>
          <w:highlight w:val="none"/>
        </w:rPr>
      </w:pPr>
      <w:r>
        <w:rPr>
          <w:rFonts w:hint="eastAsia" w:ascii="宋体" w:hAnsi="宋体"/>
          <w:sz w:val="21"/>
          <w:szCs w:val="21"/>
          <w:highlight w:val="none"/>
        </w:rPr>
        <w:t xml:space="preserve">日期：</w:t>
      </w:r>
      <w:r>
        <w:rPr>
          <w:rFonts w:hint="eastAsia" w:ascii="宋体" w:hAnsi="宋体"/>
          <w:sz w:val="21"/>
          <w:szCs w:val="21"/>
          <w:highlight w:val="none"/>
        </w:rPr>
        <w:t xml:space="preserve">年月日</w:t>
      </w:r>
      <w:r>
        <w:rPr>
          <w:rFonts w:ascii="宋体" w:hAnsi="宋体"/>
          <w:sz w:val="21"/>
          <w:szCs w:val="21"/>
          <w:highlight w:val="none"/>
        </w:rPr>
      </w:r>
      <w:r/>
    </w:p>
    <w:p>
      <w:pPr>
        <w:pStyle w:val="772"/>
        <w:contextualSpacing/>
        <w:ind w:firstLine="420"/>
        <w:jc w:val="left"/>
        <w:spacing w:line="360" w:lineRule="auto"/>
        <w:rPr>
          <w:rFonts w:ascii="宋体" w:hAnsi="宋体"/>
          <w:b/>
          <w:bCs/>
          <w:sz w:val="21"/>
          <w:szCs w:val="21"/>
          <w:highlight w:val="none"/>
        </w:rPr>
      </w:pPr>
      <w:r>
        <w:rPr>
          <w:rFonts w:ascii="宋体" w:hAnsi="宋体"/>
          <w:bCs/>
          <w:sz w:val="21"/>
          <w:szCs w:val="21"/>
          <w:highlight w:val="none"/>
        </w:rPr>
        <w:br w:type="page" w:clear="all"/>
      </w:r>
      <w:r>
        <w:rPr>
          <w:rFonts w:ascii="宋体" w:hAnsi="宋体"/>
          <w:b/>
          <w:bCs/>
          <w:sz w:val="21"/>
          <w:szCs w:val="21"/>
          <w:highlight w:val="none"/>
        </w:rPr>
        <w:t xml:space="preserve">3.</w:t>
      </w:r>
      <w:r>
        <w:rPr>
          <w:rFonts w:hint="eastAsia" w:ascii="宋体" w:hAnsi="宋体"/>
          <w:b/>
          <w:bCs/>
          <w:sz w:val="21"/>
          <w:szCs w:val="21"/>
          <w:highlight w:val="none"/>
        </w:rPr>
        <w:t xml:space="preserve">监狱企业证明</w:t>
      </w:r>
      <w:r>
        <w:rPr>
          <w:rFonts w:ascii="宋体" w:hAnsi="宋体"/>
          <w:b/>
          <w:bCs/>
          <w:sz w:val="21"/>
          <w:szCs w:val="21"/>
          <w:highlight w:val="none"/>
        </w:rPr>
      </w:r>
      <w:r/>
    </w:p>
    <w:p>
      <w:pPr>
        <w:pStyle w:val="772"/>
        <w:contextualSpacing/>
        <w:ind w:firstLine="420"/>
        <w:jc w:val="left"/>
        <w:spacing w:line="360" w:lineRule="auto"/>
        <w:rPr>
          <w:rFonts w:ascii="宋体" w:hAnsi="宋体"/>
          <w:bCs/>
          <w:sz w:val="24"/>
          <w:highlight w:val="none"/>
        </w:rPr>
      </w:pPr>
      <w:r>
        <w:rPr>
          <w:rFonts w:ascii="宋体" w:hAnsi="宋体"/>
          <w:bCs/>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sz w:val="21"/>
          <w:szCs w:val="21"/>
          <w:highlight w:val="none"/>
        </w:rPr>
        <w:t xml:space="preserve">。</w:t>
      </w:r>
      <w:r>
        <w:rPr>
          <w:rFonts w:ascii="宋体" w:hAnsi="宋体"/>
          <w:bCs/>
          <w:sz w:val="24"/>
          <w:highlight w:val="none"/>
        </w:rPr>
      </w:r>
      <w:r/>
    </w:p>
    <w:p>
      <w:pPr>
        <w:pStyle w:val="772"/>
        <w:contextualSpacing/>
        <w:ind w:firstLine="420"/>
        <w:jc w:val="left"/>
        <w:spacing w:line="360" w:lineRule="auto"/>
        <w:rPr>
          <w:rFonts w:ascii="宋体" w:hAnsi="宋体"/>
          <w:bCs/>
          <w:highlight w:val="none"/>
        </w:rPr>
      </w:pPr>
      <w:r>
        <w:rPr>
          <w:rFonts w:ascii="宋体" w:hAnsi="宋体"/>
          <w:bCs/>
          <w:highlight w:val="none"/>
        </w:rPr>
      </w:r>
      <w:r/>
    </w:p>
    <w:p>
      <w:pPr>
        <w:pStyle w:val="772"/>
        <w:contextualSpacing/>
        <w:ind w:firstLine="420"/>
        <w:jc w:val="left"/>
        <w:spacing w:line="360" w:lineRule="auto"/>
        <w:rPr>
          <w:rFonts w:ascii="宋体" w:hAnsi="宋体"/>
          <w:bCs/>
          <w:highlight w:val="none"/>
        </w:rPr>
      </w:pPr>
      <w:r>
        <w:rPr>
          <w:rFonts w:ascii="宋体" w:hAnsi="宋体"/>
          <w:bCs/>
          <w:highlight w:val="none"/>
        </w:rPr>
      </w:r>
      <w:r/>
    </w:p>
    <w:p>
      <w:pPr>
        <w:pStyle w:val="772"/>
        <w:contextualSpacing/>
        <w:ind w:firstLine="420"/>
        <w:jc w:val="left"/>
        <w:spacing w:line="360" w:lineRule="auto"/>
        <w:rPr>
          <w:rFonts w:ascii="宋体" w:hAnsi="宋体"/>
          <w:bCs/>
          <w:sz w:val="24"/>
          <w:highlight w:val="none"/>
        </w:rPr>
      </w:pPr>
      <w:r>
        <w:rPr>
          <w:rFonts w:ascii="宋体" w:hAnsi="宋体"/>
          <w:bCs/>
          <w:highlight w:val="none"/>
        </w:rPr>
        <w:br w:type="page" w:clear="all"/>
      </w:r>
      <w:r>
        <w:rPr>
          <w:rFonts w:ascii="宋体" w:hAnsi="宋体"/>
          <w:bCs/>
          <w:sz w:val="24"/>
          <w:highlight w:val="none"/>
        </w:rPr>
        <w:t xml:space="preserve"> </w:t>
      </w:r>
      <w:r>
        <w:rPr>
          <w:rFonts w:ascii="宋体" w:hAnsi="宋体"/>
          <w:bCs/>
          <w:sz w:val="24"/>
          <w:highlight w:val="none"/>
        </w:rPr>
      </w:r>
      <w:r/>
    </w:p>
    <w:p>
      <w:pPr>
        <w:pStyle w:val="772"/>
        <w:jc w:val="center"/>
        <w:widowControl/>
        <w:rPr>
          <w:rFonts w:ascii="宋体" w:hAnsi="宋体"/>
          <w:bCs/>
          <w:sz w:val="30"/>
          <w:szCs w:val="30"/>
          <w:highlight w:val="none"/>
        </w:rPr>
      </w:pPr>
      <w:r/>
      <w:bookmarkStart w:id="111" w:name="_Hlk66139310"/>
      <w:r/>
      <w:bookmarkStart w:id="112" w:name="_Toc68869103"/>
      <w:r>
        <w:rPr>
          <w:rFonts w:hint="eastAsia" w:ascii="宋体" w:hAnsi="宋体"/>
          <w:bCs/>
          <w:sz w:val="30"/>
          <w:szCs w:val="30"/>
          <w:highlight w:val="none"/>
        </w:rPr>
        <w:t xml:space="preserve">七、</w:t>
      </w:r>
      <w:bookmarkEnd w:id="111"/>
      <w:r>
        <w:rPr>
          <w:rFonts w:hint="eastAsia" w:ascii="宋体" w:hAnsi="宋体"/>
          <w:bCs/>
          <w:sz w:val="30"/>
          <w:szCs w:val="30"/>
          <w:highlight w:val="none"/>
        </w:rPr>
        <w:t xml:space="preserve">资格证明文件</w:t>
      </w:r>
      <w:bookmarkEnd w:id="112"/>
      <w:r>
        <w:rPr>
          <w:rFonts w:ascii="宋体" w:hAnsi="宋体"/>
          <w:bCs/>
          <w:sz w:val="30"/>
          <w:szCs w:val="30"/>
          <w:highlight w:val="none"/>
        </w:rPr>
      </w:r>
      <w:r/>
    </w:p>
    <w:p>
      <w:pPr>
        <w:pStyle w:val="772"/>
        <w:contextualSpacing/>
        <w:ind w:left="480"/>
        <w:jc w:val="left"/>
        <w:spacing w:line="360" w:lineRule="auto"/>
        <w:rPr>
          <w:rFonts w:hint="eastAsia" w:ascii="宋体" w:hAnsi="宋体"/>
          <w:sz w:val="21"/>
          <w:szCs w:val="21"/>
          <w:highlight w:val="none"/>
        </w:rPr>
      </w:pPr>
      <w:r>
        <w:rPr>
          <w:rFonts w:hint="eastAsia" w:ascii="宋体" w:hAnsi="宋体"/>
          <w:sz w:val="21"/>
          <w:szCs w:val="21"/>
          <w:highlight w:val="none"/>
        </w:rPr>
        <w:t xml:space="preserve">1、具有独立承担民事责任的能力（提供法人或者其他组织的营业执照复印件并加盖公章，或者自然人的身份证明）；</w:t>
      </w:r>
      <w:r>
        <w:rPr>
          <w:rFonts w:hint="eastAsia" w:ascii="宋体" w:hAnsi="宋体"/>
          <w:sz w:val="21"/>
          <w:szCs w:val="21"/>
          <w:highlight w:val="none"/>
        </w:rPr>
      </w:r>
      <w:r/>
    </w:p>
    <w:p>
      <w:pPr>
        <w:pStyle w:val="772"/>
        <w:contextualSpacing/>
        <w:ind w:left="480"/>
        <w:jc w:val="left"/>
        <w:spacing w:line="360" w:lineRule="auto"/>
        <w:rPr>
          <w:rFonts w:hint="eastAsia" w:ascii="宋体" w:hAnsi="宋体"/>
          <w:sz w:val="21"/>
          <w:szCs w:val="21"/>
          <w:highlight w:val="none"/>
        </w:rPr>
      </w:pPr>
      <w:r>
        <w:rPr>
          <w:rFonts w:hint="eastAsia" w:ascii="宋体" w:hAnsi="宋体"/>
          <w:sz w:val="21"/>
          <w:szCs w:val="21"/>
          <w:highlight w:val="none"/>
        </w:rPr>
        <w:t xml:space="preserve">2、具有良好的商业信誉和健全的财务会计制度（提供2023年或2024年度经审计的财务报告，或截止开标之日起近六个月（2024年</w:t>
      </w:r>
      <w:r>
        <w:rPr>
          <w:rFonts w:hint="eastAsia" w:ascii="宋体" w:hAnsi="宋体"/>
          <w:sz w:val="21"/>
          <w:szCs w:val="21"/>
          <w:highlight w:val="none"/>
          <w:lang w:val="en-US" w:eastAsia="zh-CN"/>
        </w:rPr>
        <w:t xml:space="preserve">10</w:t>
      </w:r>
      <w:r>
        <w:rPr>
          <w:rFonts w:hint="eastAsia" w:ascii="宋体" w:hAnsi="宋体"/>
          <w:sz w:val="21"/>
          <w:szCs w:val="21"/>
          <w:highlight w:val="none"/>
        </w:rPr>
        <w:t xml:space="preserve">月-2025年</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月））中任意1个月的财务报表（至少包括资产负债表和利润表），或投标截止时间前六个月（2024年</w:t>
      </w:r>
      <w:r>
        <w:rPr>
          <w:rFonts w:hint="eastAsia" w:ascii="宋体" w:hAnsi="宋体"/>
          <w:sz w:val="21"/>
          <w:szCs w:val="21"/>
          <w:highlight w:val="none"/>
          <w:lang w:val="en-US" w:eastAsia="zh-CN"/>
        </w:rPr>
        <w:t xml:space="preserve">10</w:t>
      </w:r>
      <w:r>
        <w:rPr>
          <w:rFonts w:hint="eastAsia" w:ascii="宋体" w:hAnsi="宋体"/>
          <w:sz w:val="21"/>
          <w:szCs w:val="21"/>
          <w:highlight w:val="none"/>
        </w:rPr>
        <w:t xml:space="preserve">月-2025年</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月））内银行出具的资信证明，或财政部门认可的政府采购专业担保机构出具的投标担保函）；</w:t>
      </w:r>
      <w:r>
        <w:rPr>
          <w:rFonts w:hint="eastAsia" w:ascii="宋体" w:hAnsi="宋体"/>
          <w:sz w:val="21"/>
          <w:szCs w:val="21"/>
          <w:highlight w:val="none"/>
        </w:rPr>
      </w:r>
      <w:r/>
    </w:p>
    <w:p>
      <w:pPr>
        <w:pStyle w:val="772"/>
        <w:contextualSpacing/>
        <w:ind w:left="480"/>
        <w:jc w:val="left"/>
        <w:spacing w:line="360" w:lineRule="auto"/>
        <w:rPr>
          <w:bCs/>
          <w:sz w:val="24"/>
          <w:highlight w:val="none"/>
        </w:rPr>
      </w:pPr>
      <w:r>
        <w:rPr>
          <w:rFonts w:hint="eastAsia" w:ascii="宋体" w:hAnsi="宋体"/>
          <w:sz w:val="21"/>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sz w:val="21"/>
          <w:szCs w:val="21"/>
          <w:highlight w:val="none"/>
        </w:rPr>
        <w:t xml:space="preserve">；</w:t>
      </w:r>
      <w:r>
        <w:rPr>
          <w:bCs/>
          <w:sz w:val="24"/>
          <w:highlight w:val="none"/>
        </w:rPr>
      </w:r>
      <w:r/>
    </w:p>
    <w:p>
      <w:pPr>
        <w:pStyle w:val="772"/>
        <w:jc w:val="left"/>
        <w:widowControl/>
        <w:rPr>
          <w:rFonts w:ascii="宋体" w:hAnsi="宋体"/>
          <w:sz w:val="24"/>
          <w:highlight w:val="none"/>
        </w:rPr>
      </w:pPr>
      <w:r>
        <w:rPr>
          <w:rFonts w:ascii="宋体" w:hAnsi="宋体"/>
          <w:sz w:val="24"/>
          <w:highlight w:val="none"/>
        </w:rPr>
        <w:br w:type="page" w:clear="all"/>
      </w:r>
      <w:r>
        <w:rPr>
          <w:rFonts w:ascii="宋体" w:hAnsi="宋体"/>
          <w:sz w:val="24"/>
          <w:highlight w:val="none"/>
        </w:rPr>
      </w:r>
      <w:r/>
    </w:p>
    <w:p>
      <w:pPr>
        <w:pStyle w:val="772"/>
        <w:contextualSpacing/>
        <w:ind w:left="480"/>
        <w:jc w:val="left"/>
        <w:spacing w:line="360" w:lineRule="auto"/>
        <w:rPr>
          <w:rFonts w:ascii="宋体" w:hAnsi="宋体"/>
          <w:sz w:val="24"/>
          <w:highlight w:val="none"/>
        </w:rPr>
      </w:pPr>
      <w:r>
        <w:rPr>
          <w:rFonts w:hint="eastAsia" w:ascii="宋体" w:hAnsi="宋体"/>
          <w:sz w:val="24"/>
          <w:highlight w:val="none"/>
        </w:rPr>
        <w:t xml:space="preserve">4、具备履行合同所必需的设备和专业技术能力的书面声明；</w:t>
      </w:r>
      <w:r>
        <w:rPr>
          <w:rFonts w:ascii="宋体" w:hAnsi="宋体"/>
          <w:sz w:val="24"/>
          <w:highlight w:val="none"/>
        </w:rPr>
      </w:r>
      <w:r/>
    </w:p>
    <w:p>
      <w:pPr>
        <w:pStyle w:val="772"/>
        <w:contextualSpacing/>
        <w:ind w:left="480"/>
        <w:jc w:val="left"/>
        <w:spacing w:line="360" w:lineRule="auto"/>
        <w:rPr>
          <w:rFonts w:ascii="宋体" w:hAnsi="宋体"/>
          <w:sz w:val="21"/>
          <w:szCs w:val="21"/>
          <w:highlight w:val="none"/>
        </w:rPr>
      </w:pPr>
      <w:r>
        <w:rPr>
          <w:rFonts w:ascii="宋体" w:hAnsi="宋体"/>
          <w:sz w:val="21"/>
          <w:szCs w:val="21"/>
          <w:highlight w:val="none"/>
        </w:rPr>
      </w:r>
      <w:r/>
    </w:p>
    <w:p>
      <w:pPr>
        <w:pStyle w:val="772"/>
        <w:contextualSpacing/>
        <w:ind w:left="480"/>
        <w:jc w:val="center"/>
        <w:spacing w:line="360" w:lineRule="auto"/>
        <w:rPr>
          <w:rFonts w:ascii="宋体" w:hAnsi="宋体"/>
          <w:sz w:val="21"/>
          <w:szCs w:val="21"/>
          <w:highlight w:val="none"/>
        </w:rPr>
      </w:pPr>
      <w:r>
        <w:rPr>
          <w:rFonts w:hint="eastAsia" w:ascii="宋体" w:hAnsi="宋体"/>
          <w:sz w:val="21"/>
          <w:szCs w:val="21"/>
          <w:highlight w:val="none"/>
        </w:rPr>
        <w:t xml:space="preserve">具备履行合同所必需的设备和专业技术能力的书面声明</w:t>
      </w:r>
      <w:r>
        <w:rPr>
          <w:rFonts w:ascii="宋体" w:hAnsi="宋体"/>
          <w:sz w:val="21"/>
          <w:szCs w:val="21"/>
          <w:highlight w:val="none"/>
        </w:rPr>
      </w:r>
      <w:r/>
    </w:p>
    <w:p>
      <w:pPr>
        <w:pStyle w:val="772"/>
        <w:contextualSpacing/>
        <w:ind w:left="480" w:firstLine="420"/>
        <w:jc w:val="left"/>
        <w:spacing w:line="360" w:lineRule="auto"/>
        <w:rPr>
          <w:rFonts w:ascii="宋体" w:hAnsi="宋体"/>
          <w:sz w:val="21"/>
          <w:szCs w:val="21"/>
          <w:highlight w:val="none"/>
        </w:rPr>
      </w:pPr>
      <w:r>
        <w:rPr>
          <w:rFonts w:hint="eastAsia" w:ascii="宋体" w:hAnsi="宋体"/>
          <w:sz w:val="21"/>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主要设备有：。</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主要专业技术能力有：。</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lang w:eastAsia="zh-CN"/>
        </w:rPr>
        <w:t xml:space="preserve">投标人</w:t>
      </w:r>
      <w:r>
        <w:rPr>
          <w:rFonts w:hint="eastAsia" w:ascii="宋体" w:hAnsi="宋体"/>
          <w:sz w:val="21"/>
          <w:szCs w:val="21"/>
          <w:highlight w:val="none"/>
        </w:rPr>
        <w:t xml:space="preserve">名称（公章）：</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法定代表人或授权代表(签字) ：</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日期：</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ascii="宋体" w:hAnsi="宋体"/>
          <w:sz w:val="21"/>
          <w:szCs w:val="21"/>
          <w:highlight w:val="none"/>
        </w:rPr>
      </w:r>
      <w:r/>
    </w:p>
    <w:p>
      <w:pPr>
        <w:pStyle w:val="772"/>
        <w:jc w:val="left"/>
        <w:widowControl/>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、投标人具有无人机助力检查的设备和能力。（提供承诺</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自拟</w:t>
      </w:r>
      <w:r>
        <w:rPr>
          <w:rFonts w:hint="eastAsia" w:ascii="宋体" w:hAnsi="宋体" w:eastAsia="宋体" w:cs="Times New Roman"/>
          <w:sz w:val="24"/>
          <w:highlight w:val="none"/>
        </w:rPr>
        <w:t xml:space="preserve">）</w:t>
      </w:r>
      <w:r>
        <w:rPr>
          <w:rFonts w:ascii="宋体" w:hAnsi="宋体"/>
          <w:sz w:val="21"/>
          <w:szCs w:val="21"/>
          <w:highlight w:val="none"/>
        </w:rPr>
        <w:br w:type="page" w:clear="all"/>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、参加本政府采购项目前3年内（成立时间不足三年的、自成立时间起）在经营活动中没有重大违法记录的书面声明函。</w:t>
      </w:r>
      <w:r>
        <w:rPr>
          <w:rFonts w:hint="eastAsia" w:ascii="宋体" w:hAnsi="宋体" w:eastAsia="宋体" w:cs="Times New Roman"/>
          <w:sz w:val="24"/>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（自行编写，重大违法记录是指</w:t>
      </w:r>
      <w:r>
        <w:rPr>
          <w:rFonts w:hint="eastAsia" w:ascii="宋体" w:hAnsi="宋体"/>
          <w:sz w:val="21"/>
          <w:szCs w:val="21"/>
          <w:highlight w:val="none"/>
          <w:lang w:eastAsia="zh-CN"/>
        </w:rPr>
        <w:t xml:space="preserve">投标人</w:t>
      </w:r>
      <w:r>
        <w:rPr>
          <w:rFonts w:hint="eastAsia" w:ascii="宋体" w:hAnsi="宋体"/>
          <w:sz w:val="21"/>
          <w:szCs w:val="21"/>
          <w:highlight w:val="none"/>
        </w:rPr>
        <w:t xml:space="preserve">因违法经营受到刑事处罚或责令停产停业、吊销许可证或者执照、较大数额等行政处罚。）</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ascii="宋体" w:hAnsi="宋体"/>
          <w:sz w:val="21"/>
          <w:szCs w:val="21"/>
          <w:highlight w:val="none"/>
        </w:rPr>
      </w:r>
      <w:r/>
    </w:p>
    <w:p>
      <w:pPr>
        <w:pStyle w:val="772"/>
        <w:contextualSpacing/>
        <w:ind w:left="480"/>
        <w:jc w:val="center"/>
        <w:spacing w:line="360" w:lineRule="auto"/>
        <w:rPr>
          <w:rFonts w:ascii="宋体" w:hAnsi="宋体"/>
          <w:sz w:val="21"/>
          <w:szCs w:val="21"/>
          <w:highlight w:val="none"/>
        </w:rPr>
      </w:pPr>
      <w:r>
        <w:rPr>
          <w:rFonts w:hint="eastAsia" w:ascii="宋体" w:hAnsi="宋体"/>
          <w:sz w:val="21"/>
          <w:szCs w:val="21"/>
          <w:highlight w:val="none"/>
        </w:rPr>
        <w:t xml:space="preserve">参加政府采购活动前 3 年内在经营活动中</w:t>
      </w:r>
      <w:r>
        <w:rPr>
          <w:rFonts w:ascii="宋体" w:hAnsi="宋体"/>
          <w:sz w:val="21"/>
          <w:szCs w:val="21"/>
          <w:highlight w:val="none"/>
        </w:rPr>
      </w:r>
      <w:r/>
    </w:p>
    <w:p>
      <w:pPr>
        <w:pStyle w:val="772"/>
        <w:contextualSpacing/>
        <w:ind w:left="480"/>
        <w:jc w:val="center"/>
        <w:spacing w:line="360" w:lineRule="auto"/>
        <w:rPr>
          <w:rFonts w:ascii="宋体" w:hAnsi="宋体"/>
          <w:sz w:val="21"/>
          <w:szCs w:val="21"/>
          <w:highlight w:val="none"/>
        </w:rPr>
      </w:pPr>
      <w:r>
        <w:rPr>
          <w:rFonts w:hint="eastAsia" w:ascii="宋体" w:hAnsi="宋体"/>
          <w:sz w:val="21"/>
          <w:szCs w:val="21"/>
          <w:highlight w:val="none"/>
        </w:rPr>
        <w:t xml:space="preserve">没有重大违法记录的书面声明(参考格式)</w:t>
      </w:r>
      <w:r>
        <w:rPr>
          <w:rFonts w:ascii="宋体" w:hAnsi="宋体"/>
          <w:sz w:val="21"/>
          <w:szCs w:val="21"/>
          <w:highlight w:val="none"/>
        </w:rPr>
      </w:r>
      <w:r/>
    </w:p>
    <w:p>
      <w:pPr>
        <w:pStyle w:val="772"/>
        <w:contextualSpacing/>
        <w:ind w:firstLine="420"/>
        <w:jc w:val="left"/>
        <w:spacing w:line="360" w:lineRule="auto"/>
        <w:rPr>
          <w:rFonts w:ascii="宋体" w:hAnsi="宋体"/>
          <w:sz w:val="21"/>
          <w:szCs w:val="21"/>
          <w:highlight w:val="none"/>
        </w:rPr>
      </w:pPr>
      <w:r>
        <w:rPr>
          <w:rFonts w:hint="eastAsia" w:ascii="宋体" w:hAnsi="宋体"/>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lang w:eastAsia="zh-CN"/>
        </w:rPr>
        <w:t xml:space="preserve">投标人</w:t>
      </w:r>
      <w:r>
        <w:rPr>
          <w:rFonts w:hint="eastAsia" w:ascii="宋体" w:hAnsi="宋体"/>
          <w:sz w:val="21"/>
          <w:szCs w:val="21"/>
          <w:highlight w:val="none"/>
        </w:rPr>
        <w:t xml:space="preserve">名称（公章）：</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法定代表人或授权代表(签字) ：</w:t>
      </w:r>
      <w:r>
        <w:rPr>
          <w:rFonts w:ascii="宋体" w:hAnsi="宋体"/>
          <w:sz w:val="21"/>
          <w:szCs w:val="21"/>
          <w:highlight w:val="none"/>
        </w:rPr>
      </w:r>
      <w:r/>
    </w:p>
    <w:p>
      <w:pPr>
        <w:pStyle w:val="772"/>
        <w:contextualSpacing/>
        <w:ind w:left="480"/>
        <w:jc w:val="left"/>
        <w:spacing w:line="360" w:lineRule="auto"/>
        <w:rPr>
          <w:rFonts w:ascii="宋体" w:hAnsi="宋体"/>
          <w:sz w:val="21"/>
          <w:szCs w:val="21"/>
          <w:highlight w:val="none"/>
        </w:rPr>
      </w:pPr>
      <w:r>
        <w:rPr>
          <w:rFonts w:hint="eastAsia" w:ascii="宋体" w:hAnsi="宋体"/>
          <w:sz w:val="21"/>
          <w:szCs w:val="21"/>
          <w:highlight w:val="none"/>
        </w:rPr>
        <w:t xml:space="preserve">日期：</w:t>
      </w:r>
      <w:r>
        <w:rPr>
          <w:rFonts w:ascii="宋体" w:hAnsi="宋体"/>
          <w:sz w:val="21"/>
          <w:szCs w:val="21"/>
          <w:highlight w:val="none"/>
        </w:rPr>
      </w:r>
      <w:r/>
    </w:p>
    <w:p>
      <w:pPr>
        <w:pStyle w:val="772"/>
        <w:jc w:val="left"/>
        <w:widowControl/>
        <w:rPr>
          <w:rFonts w:ascii="宋体" w:hAnsi="宋体"/>
          <w:sz w:val="24"/>
          <w:highlight w:val="none"/>
        </w:rPr>
      </w:pPr>
      <w:r>
        <w:rPr>
          <w:rFonts w:ascii="宋体" w:hAnsi="宋体"/>
          <w:sz w:val="24"/>
          <w:highlight w:val="none"/>
        </w:rPr>
        <w:br w:type="page" w:clear="all"/>
      </w:r>
      <w:r>
        <w:rPr>
          <w:rFonts w:ascii="宋体" w:hAnsi="宋体"/>
          <w:sz w:val="24"/>
          <w:highlight w:val="none"/>
        </w:rPr>
      </w:r>
      <w:r/>
    </w:p>
    <w:p>
      <w:pPr>
        <w:pStyle w:val="772"/>
        <w:jc w:val="left"/>
        <w:widowControl/>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rPr>
        <w:t xml:space="preserve">、企业资质要求</w:t>
      </w:r>
      <w:r>
        <w:rPr>
          <w:rFonts w:hint="eastAsia" w:ascii="宋体" w:hAnsi="宋体" w:eastAsia="宋体" w:cs="Times New Roman"/>
          <w:sz w:val="24"/>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1）供应商应具有交通运输部颁发的公路工程试验检测综合甲级资质或公路水运工程质量检测机构公路工程甲级资质；且同时具有省级及以上行政主管部门颁发的有效的检验检测机构资质认定证书或计量认证证书（如供应商不具有以上资质、证书，其下属不具有独立法人资格的检测机构具有的，视为满足要求），提供相关证明材料；</w:t>
      </w:r>
      <w:r>
        <w:rPr>
          <w:rFonts w:hint="eastAsia" w:ascii="宋体" w:hAnsi="宋体"/>
          <w:highlight w:val="none"/>
        </w:rPr>
      </w:r>
      <w:r/>
    </w:p>
    <w:p>
      <w:pPr>
        <w:pStyle w:val="772"/>
        <w:ind w:firstLine="420"/>
        <w:jc w:val="left"/>
        <w:spacing w:line="360" w:lineRule="auto"/>
        <w:rPr>
          <w:rFonts w:hint="eastAsia" w:ascii="宋体" w:hAnsi="宋体"/>
          <w:highlight w:val="none"/>
        </w:rPr>
      </w:pPr>
      <w:r>
        <w:rPr>
          <w:rFonts w:hint="eastAsia" w:ascii="宋体" w:hAnsi="宋体"/>
          <w:highlight w:val="none"/>
        </w:rPr>
        <w:t xml:space="preserve">（2）为项目各分包建设单位承担中心实验室的，不得参加相应分包的投标（投标人需提供承诺</w:t>
      </w:r>
      <w:r>
        <w:rPr>
          <w:rFonts w:hint="eastAsia" w:ascii="宋体" w:hAnsi="宋体"/>
          <w:highlight w:val="none"/>
          <w:lang w:eastAsia="zh-CN"/>
        </w:rPr>
        <w:t xml:space="preserve">，</w:t>
      </w:r>
      <w:r>
        <w:rPr>
          <w:rFonts w:hint="eastAsia" w:ascii="宋体" w:hAnsi="宋体"/>
          <w:highlight w:val="none"/>
          <w:lang w:val="en-US" w:eastAsia="zh-CN"/>
        </w:rPr>
        <w:t xml:space="preserve">自拟</w:t>
      </w:r>
      <w:r>
        <w:rPr>
          <w:rFonts w:hint="eastAsia" w:ascii="宋体" w:hAnsi="宋体"/>
          <w:highlight w:val="none"/>
        </w:rPr>
        <w:t xml:space="preserve">）。</w:t>
      </w:r>
      <w:r>
        <w:rPr>
          <w:rFonts w:hint="eastAsia" w:ascii="宋体" w:hAnsi="宋体"/>
          <w:highlight w:val="none"/>
        </w:rPr>
      </w:r>
      <w:r/>
    </w:p>
    <w:p>
      <w:pPr>
        <w:pStyle w:val="772"/>
        <w:jc w:val="left"/>
        <w:widowControl/>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、中标后，不包、转包的承诺</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自拟</w:t>
      </w:r>
      <w:r>
        <w:rPr>
          <w:rFonts w:hint="eastAsia" w:ascii="宋体" w:hAnsi="宋体" w:eastAsia="宋体" w:cs="Times New Roman"/>
          <w:sz w:val="24"/>
          <w:highlight w:val="none"/>
        </w:rPr>
        <w:t xml:space="preserve">。</w:t>
      </w:r>
      <w:bookmarkStart w:id="113" w:name="_Toc65840818"/>
      <w:r/>
      <w:bookmarkStart w:id="114" w:name="_Toc389821076"/>
      <w:r/>
      <w:bookmarkStart w:id="115" w:name="_Toc68869104"/>
      <w:r>
        <w:rPr>
          <w:rFonts w:hint="eastAsia" w:ascii="宋体" w:hAnsi="宋体" w:eastAsia="宋体" w:cs="Times New Roman"/>
          <w:sz w:val="24"/>
          <w:highlight w:val="none"/>
        </w:rPr>
      </w:r>
      <w:r/>
    </w:p>
    <w:p>
      <w:pPr>
        <w:pStyle w:val="772"/>
        <w:contextualSpacing/>
        <w:ind w:left="480"/>
        <w:jc w:val="center"/>
        <w:spacing w:line="360" w:lineRule="auto"/>
        <w:rPr>
          <w:rFonts w:hint="eastAsia"/>
          <w:sz w:val="32"/>
          <w:szCs w:val="32"/>
          <w:highlight w:val="none"/>
        </w:rPr>
      </w:pPr>
      <w:r>
        <w:rPr>
          <w:rFonts w:hint="eastAsia" w:ascii="宋体" w:hAnsi="宋体"/>
          <w:sz w:val="21"/>
          <w:szCs w:val="21"/>
          <w:highlight w:val="none"/>
        </w:rPr>
        <w:br w:type="page" w:clear="all"/>
      </w:r>
      <w:bookmarkEnd w:id="113"/>
      <w:r/>
      <w:bookmarkEnd w:id="114"/>
      <w:r>
        <w:rPr>
          <w:rFonts w:hint="eastAsia" w:ascii="宋体" w:hAnsi="宋体"/>
          <w:bCs/>
          <w:sz w:val="30"/>
          <w:szCs w:val="30"/>
          <w:highlight w:val="none"/>
        </w:rPr>
        <w:t xml:space="preserve">八、</w:t>
      </w:r>
      <w:r>
        <w:rPr>
          <w:rFonts w:hint="eastAsia"/>
          <w:sz w:val="32"/>
          <w:szCs w:val="32"/>
          <w:highlight w:val="none"/>
        </w:rPr>
        <w:t xml:space="preserve">规范招投标及履约行为提醒单</w:t>
      </w:r>
      <w:r>
        <w:rPr>
          <w:rFonts w:hint="eastAsia"/>
          <w:sz w:val="32"/>
          <w:szCs w:val="32"/>
          <w:highlight w:val="none"/>
        </w:rPr>
      </w:r>
      <w:r/>
    </w:p>
    <w:p>
      <w:pPr>
        <w:pStyle w:val="772"/>
        <w:ind w:firstLine="420"/>
        <w:spacing w:line="276" w:lineRule="auto"/>
        <w:rPr>
          <w:rFonts w:hint="eastAsia"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为推进我局招投标及合同履行工作公开、透明、规范运行，现将相关党风廉政要求重申提醒如下：</w:t>
      </w:r>
      <w:r>
        <w:rPr>
          <w:rFonts w:hint="eastAsia" w:ascii="宋体" w:hAnsi="宋体" w:cs="仿宋"/>
          <w:sz w:val="21"/>
          <w:szCs w:val="21"/>
          <w:highlight w:val="none"/>
        </w:rPr>
      </w:r>
      <w:r/>
    </w:p>
    <w:p>
      <w:pPr>
        <w:pStyle w:val="772"/>
        <w:ind w:firstLine="420"/>
        <w:spacing w:line="276" w:lineRule="auto"/>
        <w:rPr>
          <w:rFonts w:hint="eastAsia"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rPr>
          <w:rFonts w:hint="eastAsia" w:ascii="宋体" w:hAnsi="宋体" w:cs="仿宋"/>
          <w:sz w:val="21"/>
          <w:szCs w:val="21"/>
          <w:highlight w:val="none"/>
        </w:rPr>
      </w:r>
      <w:r/>
    </w:p>
    <w:p>
      <w:pPr>
        <w:pStyle w:val="772"/>
        <w:ind w:firstLine="420"/>
        <w:spacing w:line="276" w:lineRule="auto"/>
        <w:rPr>
          <w:rFonts w:hint="eastAsia"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2．不得相互串通投标或者与招标人串通投标。不得向招标人或者评标委员会成员行贿，否则投标无效，并承担法律责任。</w:t>
      </w:r>
      <w:r>
        <w:rPr>
          <w:rFonts w:hint="eastAsia" w:ascii="宋体" w:hAnsi="宋体" w:cs="仿宋"/>
          <w:sz w:val="21"/>
          <w:szCs w:val="21"/>
          <w:highlight w:val="none"/>
        </w:rPr>
      </w:r>
      <w:r/>
    </w:p>
    <w:p>
      <w:pPr>
        <w:pStyle w:val="772"/>
        <w:ind w:firstLine="420"/>
        <w:spacing w:line="276" w:lineRule="auto"/>
        <w:rPr>
          <w:rFonts w:hint="eastAsia"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3.不得以任何理由向我局工作人员行贿或馈赠礼金、有价证券、贵重礼品；不得以任何名义为我局工作人员报销应由我局单位或个人支付的任何费用；不得以任何理由安排我局工作人员参加超标准宴请及娱乐活动；不得为我局单位或个人购置或提供通讯工具、交通工具和高档办公用品等。</w:t>
      </w:r>
      <w:r>
        <w:rPr>
          <w:rFonts w:hint="eastAsia" w:ascii="宋体" w:hAnsi="宋体" w:cs="仿宋"/>
          <w:sz w:val="21"/>
          <w:szCs w:val="21"/>
          <w:highlight w:val="none"/>
        </w:rPr>
      </w:r>
      <w:r/>
    </w:p>
    <w:p>
      <w:pPr>
        <w:pStyle w:val="772"/>
        <w:ind w:firstLine="420"/>
        <w:spacing w:line="276" w:lineRule="auto"/>
        <w:rPr>
          <w:rFonts w:hint="eastAsia"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4．严格按照合同约定条款履行义务，防止因不及时履约对我局带来的廉政风险。</w:t>
      </w:r>
      <w:r>
        <w:rPr>
          <w:rFonts w:hint="eastAsia" w:ascii="宋体" w:hAnsi="宋体" w:cs="仿宋"/>
          <w:sz w:val="21"/>
          <w:szCs w:val="21"/>
          <w:highlight w:val="none"/>
        </w:rPr>
      </w:r>
      <w:r/>
    </w:p>
    <w:p>
      <w:pPr>
        <w:pStyle w:val="772"/>
        <w:ind w:firstLine="420"/>
        <w:spacing w:line="276" w:lineRule="auto"/>
        <w:rPr>
          <w:rFonts w:hint="eastAsia"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请贵单位认真遵守相关法律法规开展工作，如发现我局在业务活动中有违反廉政规定的行为，应及时提醒纠正，向局党群办反映。</w:t>
      </w:r>
      <w:r>
        <w:rPr>
          <w:rFonts w:hint="eastAsia" w:ascii="宋体" w:hAnsi="宋体" w:cs="仿宋"/>
          <w:sz w:val="21"/>
          <w:szCs w:val="21"/>
          <w:highlight w:val="none"/>
        </w:rPr>
      </w:r>
      <w:r/>
    </w:p>
    <w:p>
      <w:pPr>
        <w:pStyle w:val="772"/>
        <w:ind w:firstLine="420"/>
        <w:spacing w:line="276" w:lineRule="auto"/>
        <w:rPr>
          <w:rFonts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我局对贵单位开展情况将进行全过程监督，一旦发现贵单位有违反党和国家有关法律法规的，将视情取消资格并移送相关部门处理。 </w:t>
      </w:r>
      <w:r>
        <w:rPr>
          <w:rFonts w:ascii="宋体" w:hAnsi="宋体" w:cs="仿宋"/>
          <w:sz w:val="21"/>
          <w:szCs w:val="21"/>
          <w:highlight w:val="none"/>
        </w:rPr>
      </w:r>
      <w:r/>
    </w:p>
    <w:p>
      <w:pPr>
        <w:pStyle w:val="772"/>
        <w:ind w:firstLine="420"/>
        <w:spacing w:line="276" w:lineRule="auto"/>
        <w:rPr>
          <w:rFonts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局党群办联系人：杭平     电话：025-84329738</w:t>
      </w:r>
      <w:r>
        <w:rPr>
          <w:rFonts w:ascii="宋体" w:hAnsi="宋体" w:cs="仿宋"/>
          <w:sz w:val="21"/>
          <w:szCs w:val="21"/>
          <w:highlight w:val="none"/>
        </w:rPr>
      </w:r>
      <w:r/>
    </w:p>
    <w:p>
      <w:pPr>
        <w:pStyle w:val="772"/>
        <w:ind w:firstLine="1680"/>
        <w:jc w:val="right"/>
        <w:spacing w:line="276" w:lineRule="auto"/>
        <w:rPr>
          <w:rFonts w:ascii="宋体" w:hAnsi="宋体" w:cs="仿宋"/>
          <w:sz w:val="21"/>
          <w:szCs w:val="21"/>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sz w:val="21"/>
          <w:szCs w:val="21"/>
          <w:highlight w:val="none"/>
        </w:rPr>
        <w:t xml:space="preserve">江苏省交通运输综合行政执法监督局</w:t>
      </w:r>
      <w:r>
        <w:rPr>
          <w:rFonts w:ascii="宋体" w:hAnsi="宋体" w:cs="仿宋"/>
          <w:sz w:val="21"/>
          <w:szCs w:val="21"/>
          <w:highlight w:val="none"/>
        </w:rPr>
      </w:r>
      <w:r/>
    </w:p>
    <w:p>
      <w:pPr>
        <w:pStyle w:val="772"/>
        <w:rPr>
          <w:rFonts w:ascii="宋体" w:hAnsi="宋体" w:cs="宋体"/>
          <w:sz w:val="21"/>
          <w:szCs w:val="21"/>
          <w:highlight w:val="none"/>
        </w:rPr>
      </w:pPr>
      <w:r>
        <w:rPr>
          <w:rFonts w:hint="eastAsia" w:ascii="宋体" w:hAnsi="宋体" w:cs="宋体"/>
          <w:sz w:val="21"/>
          <w:szCs w:val="21"/>
          <w:highlight w:val="none"/>
        </w:rPr>
        <w:t xml:space="preserve">参与单位承诺：</w:t>
      </w:r>
      <w:r>
        <w:rPr>
          <w:rFonts w:ascii="宋体" w:hAnsi="宋体" w:cs="宋体"/>
          <w:sz w:val="21"/>
          <w:szCs w:val="21"/>
          <w:highlight w:val="none"/>
        </w:rPr>
      </w:r>
      <w:r/>
    </w:p>
    <w:p>
      <w:pPr>
        <w:pStyle w:val="772"/>
        <w:ind w:left="473"/>
        <w:jc w:val="left"/>
        <w:spacing w:line="360" w:lineRule="auto"/>
        <w:rPr>
          <w:rFonts w:ascii="宋体" w:hAnsi="宋体" w:cs="宋体"/>
          <w:sz w:val="21"/>
          <w:szCs w:val="21"/>
          <w:highlight w:val="none"/>
        </w:rPr>
      </w:pPr>
      <w:r>
        <w:rPr>
          <w:rFonts w:hint="eastAsia" w:ascii="宋体" w:hAnsi="宋体" w:cs="宋体"/>
          <w:sz w:val="21"/>
          <w:szCs w:val="21"/>
          <w:highlight w:val="none"/>
        </w:rPr>
        <w:t xml:space="preserve">我单位已阅知并接受上述提醒，并保证在</w:t>
      </w:r>
      <w:r>
        <w:rPr>
          <w:rFonts w:hint="eastAsia" w:ascii="宋体" w:hAnsi="宋体"/>
          <w:sz w:val="21"/>
          <w:szCs w:val="21"/>
          <w:highlight w:val="none"/>
          <w:lang w:eastAsia="zh-CN"/>
        </w:rPr>
        <w:t xml:space="preserve">2025-2027年高速公路中间过程质量鉴定检测4-</w:t>
      </w:r>
      <w:r>
        <w:rPr>
          <w:rFonts w:hint="eastAsia" w:ascii="宋体" w:hAnsi="宋体"/>
          <w:sz w:val="21"/>
          <w:szCs w:val="21"/>
          <w:highlight w:val="none"/>
          <w:lang w:val="en-US" w:eastAsia="zh-CN"/>
        </w:rPr>
        <w:t xml:space="preserve">4</w:t>
      </w:r>
      <w:r>
        <w:rPr>
          <w:rFonts w:hint="eastAsia" w:ascii="宋体" w:hAnsi="宋体"/>
          <w:sz w:val="21"/>
          <w:szCs w:val="21"/>
          <w:highlight w:val="none"/>
          <w:u w:val="single"/>
        </w:rPr>
        <w:t xml:space="preserve">（</w:t>
      </w:r>
      <w:r>
        <w:rPr>
          <w:rFonts w:hint="eastAsia" w:ascii="宋体" w:hAnsi="宋体"/>
          <w:sz w:val="21"/>
          <w:szCs w:val="21"/>
          <w:highlight w:val="none"/>
          <w:u w:val="single"/>
          <w:lang w:val="en-US" w:eastAsia="zh-CN"/>
        </w:rPr>
        <w:t xml:space="preserve">分</w:t>
      </w:r>
      <w:r>
        <w:rPr>
          <w:rFonts w:hint="eastAsia" w:ascii="宋体" w:hAnsi="宋体"/>
          <w:sz w:val="21"/>
          <w:szCs w:val="21"/>
          <w:highlight w:val="none"/>
          <w:u w:val="single"/>
        </w:rPr>
        <w:t xml:space="preserve">包</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w:t>
      </w:r>
      <w:r>
        <w:rPr>
          <w:rFonts w:hint="eastAsia" w:ascii="宋体" w:hAnsi="宋体" w:cs="宋体"/>
          <w:sz w:val="21"/>
          <w:szCs w:val="21"/>
          <w:highlight w:val="none"/>
        </w:rPr>
        <w:t xml:space="preserve">投标和履约过程中认真遵守相关法律法规和你单位廉政规定。</w:t>
      </w:r>
      <w:r>
        <w:rPr>
          <w:rFonts w:ascii="宋体" w:hAnsi="宋体" w:cs="宋体"/>
          <w:sz w:val="21"/>
          <w:szCs w:val="21"/>
          <w:highlight w:val="none"/>
        </w:rPr>
      </w:r>
      <w:r/>
    </w:p>
    <w:p>
      <w:pPr>
        <w:pStyle w:val="772"/>
        <w:ind w:firstLine="7560"/>
        <w:spacing w:line="360" w:lineRule="auto"/>
        <w:rPr>
          <w:rFonts w:ascii="宋体" w:hAnsi="宋体" w:cs="宋体"/>
          <w:sz w:val="24"/>
          <w:highlight w:val="none"/>
        </w:rPr>
      </w:pPr>
      <w:r>
        <w:rPr>
          <w:rFonts w:hint="eastAsia" w:ascii="宋体" w:hAnsi="宋体" w:cs="宋体"/>
          <w:sz w:val="21"/>
          <w:szCs w:val="21"/>
          <w:highlight w:val="none"/>
        </w:rPr>
        <w:t xml:space="preserve">单位（公章）： </w:t>
      </w:r>
      <w:r>
        <w:rPr>
          <w:rFonts w:ascii="宋体" w:hAnsi="宋体" w:cs="宋体"/>
          <w:sz w:val="24"/>
          <w:highlight w:val="none"/>
        </w:rPr>
      </w:r>
      <w:r/>
    </w:p>
    <w:p>
      <w:pPr>
        <w:pStyle w:val="772"/>
        <w:ind w:firstLine="3780"/>
        <w:jc w:val="right"/>
        <w:spacing w:line="360" w:lineRule="auto"/>
        <w:rPr>
          <w:rFonts w:ascii="宋体" w:hAnsi="宋体" w:cs="宋体"/>
          <w:sz w:val="21"/>
          <w:szCs w:val="21"/>
          <w:highlight w:val="none"/>
        </w:rPr>
      </w:pPr>
      <w:r>
        <w:rPr>
          <w:rFonts w:hint="eastAsia" w:ascii="宋体" w:hAnsi="宋体" w:cs="宋体"/>
          <w:sz w:val="21"/>
          <w:szCs w:val="21"/>
          <w:highlight w:val="none"/>
        </w:rPr>
        <w:t xml:space="preserve">年   月   日</w:t>
      </w:r>
      <w:r>
        <w:rPr>
          <w:rFonts w:ascii="宋体" w:hAnsi="宋体" w:cs="宋体"/>
          <w:sz w:val="21"/>
          <w:szCs w:val="21"/>
          <w:highlight w:val="none"/>
        </w:rPr>
      </w:r>
      <w:r/>
    </w:p>
    <w:p>
      <w:pPr>
        <w:pStyle w:val="772"/>
        <w:ind w:firstLine="3780"/>
        <w:jc w:val="right"/>
        <w:spacing w:line="360" w:lineRule="auto"/>
        <w:rPr>
          <w:rFonts w:ascii="宋体" w:hAnsi="宋体" w:cs="宋体"/>
          <w:sz w:val="21"/>
          <w:szCs w:val="21"/>
          <w:highlight w:val="none"/>
        </w:rPr>
      </w:pPr>
      <w:r>
        <w:rPr>
          <w:rFonts w:ascii="宋体" w:hAnsi="宋体" w:cs="宋体"/>
          <w:sz w:val="21"/>
          <w:szCs w:val="21"/>
          <w:highlight w:val="none"/>
        </w:rPr>
      </w:r>
      <w:r/>
    </w:p>
    <w:p>
      <w:pPr>
        <w:pStyle w:val="772"/>
        <w:jc w:val="center"/>
        <w:keepLines/>
        <w:keepNext/>
        <w:spacing w:before="260" w:after="260" w:line="415" w:lineRule="auto"/>
        <w:rPr>
          <w:rFonts w:ascii="宋体" w:hAnsi="宋体"/>
          <w:bCs/>
          <w:sz w:val="30"/>
          <w:szCs w:val="30"/>
          <w:highlight w:val="none"/>
        </w:rPr>
        <w:outlineLvl w:val="1"/>
      </w:pPr>
      <w:r>
        <w:rPr>
          <w:rFonts w:ascii="宋体" w:hAnsi="宋体"/>
          <w:bCs/>
          <w:sz w:val="30"/>
          <w:szCs w:val="30"/>
          <w:highlight w:val="none"/>
        </w:rPr>
        <w:br w:type="page" w:clear="all"/>
      </w:r>
      <w:r>
        <w:rPr>
          <w:rFonts w:hint="eastAsia" w:ascii="宋体" w:hAnsi="宋体"/>
          <w:bCs/>
          <w:sz w:val="30"/>
          <w:szCs w:val="30"/>
          <w:highlight w:val="none"/>
        </w:rPr>
        <w:t xml:space="preserve">九、其他与项目有关的资料</w:t>
      </w:r>
      <w:bookmarkEnd w:id="115"/>
      <w:r>
        <w:rPr>
          <w:rFonts w:ascii="宋体" w:hAnsi="宋体"/>
          <w:bCs/>
          <w:sz w:val="30"/>
          <w:szCs w:val="30"/>
          <w:highlight w:val="none"/>
        </w:rPr>
      </w:r>
      <w:r/>
    </w:p>
    <w:p>
      <w:pPr>
        <w:pStyle w:val="772"/>
        <w:rPr>
          <w:rFonts w:cs="宋体"/>
          <w:sz w:val="21"/>
          <w:szCs w:val="21"/>
          <w:highlight w:val="none"/>
        </w:rPr>
      </w:pPr>
      <w:r>
        <w:rPr>
          <w:rFonts w:hint="eastAsia" w:cs="宋体"/>
          <w:sz w:val="21"/>
          <w:szCs w:val="21"/>
          <w:highlight w:val="none"/>
        </w:rPr>
        <w:t xml:space="preserve">根据招标文件和评标办法提供其他材料</w:t>
      </w:r>
      <w:r>
        <w:rPr>
          <w:rFonts w:cs="宋体"/>
          <w:sz w:val="21"/>
          <w:szCs w:val="21"/>
          <w:highlight w:val="none"/>
        </w:rPr>
      </w:r>
      <w:r/>
    </w:p>
    <w:p>
      <w:pPr>
        <w:pStyle w:val="772"/>
        <w:rPr>
          <w:highlight w:val="none"/>
        </w:rPr>
      </w:pPr>
      <w:r/>
      <w:bookmarkStart w:id="116" w:name="_Hlk66139401"/>
      <w:r>
        <w:rPr>
          <w:highlight w:val="none"/>
        </w:rPr>
      </w:r>
      <w:r/>
    </w:p>
    <w:p>
      <w:pPr>
        <w:pStyle w:val="805"/>
        <w:ind w:firstLine="0"/>
        <w:rPr>
          <w:highlight w:val="none"/>
        </w:rPr>
      </w:pPr>
      <w:r/>
      <w:bookmarkEnd w:id="116"/>
      <w:r>
        <w:rPr>
          <w:highlight w:val="none"/>
        </w:rPr>
      </w:r>
      <w:r/>
    </w:p>
    <w:p>
      <w:pPr>
        <w:pStyle w:val="772"/>
        <w:jc w:val="center"/>
        <w:rPr>
          <w:rFonts w:ascii="宋体" w:hAnsi="宋体"/>
          <w:highlight w:val="none"/>
        </w:rPr>
      </w:pPr>
      <w:r/>
      <w:bookmarkEnd w:id="93"/>
      <w:r/>
      <w:bookmarkEnd w:id="94"/>
      <w:r/>
      <w:bookmarkEnd w:id="95"/>
      <w:r>
        <w:rPr>
          <w:rFonts w:ascii="宋体" w:hAnsi="宋体"/>
          <w:highlight w:val="none"/>
        </w:rPr>
      </w:r>
      <w:r/>
    </w:p>
    <w:p>
      <w:pPr>
        <w:pStyle w:val="828"/>
        <w:rPr>
          <w:highlight w:val="none"/>
        </w:rPr>
      </w:pPr>
      <w:r>
        <w:rPr>
          <w:rFonts w:hAnsi="宋体"/>
          <w:sz w:val="24"/>
          <w:highlight w:val="none"/>
        </w:rPr>
        <w:br w:type="page" w:clear="all"/>
      </w:r>
      <w:r>
        <w:rPr>
          <w:highlight w:val="none"/>
        </w:rPr>
      </w:r>
      <w:r/>
    </w:p>
    <w:p>
      <w:pPr>
        <w:pStyle w:val="772"/>
        <w:ind w:firstLine="600"/>
        <w:jc w:val="center"/>
        <w:keepLines/>
        <w:keepNext/>
        <w:spacing w:before="260" w:after="260" w:line="415" w:lineRule="auto"/>
        <w:rPr>
          <w:rFonts w:ascii="宋体" w:hAnsi="宋体"/>
          <w:bCs/>
          <w:sz w:val="30"/>
          <w:szCs w:val="30"/>
          <w:highlight w:val="none"/>
        </w:rPr>
        <w:outlineLvl w:val="1"/>
      </w:pPr>
      <w:r/>
      <w:bookmarkStart w:id="117" w:name="_Toc68869105"/>
      <w:r>
        <w:rPr>
          <w:rFonts w:hint="eastAsia" w:ascii="宋体" w:hAnsi="宋体"/>
          <w:bCs/>
          <w:sz w:val="30"/>
          <w:szCs w:val="30"/>
          <w:highlight w:val="none"/>
        </w:rPr>
        <w:t xml:space="preserve">十、投标人基本情况表</w:t>
      </w:r>
      <w:bookmarkEnd w:id="117"/>
      <w:r>
        <w:rPr>
          <w:rFonts w:ascii="宋体" w:hAnsi="宋体"/>
          <w:bCs/>
          <w:sz w:val="30"/>
          <w:szCs w:val="30"/>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7"/>
        <w:gridCol w:w="490"/>
        <w:gridCol w:w="490"/>
        <w:gridCol w:w="490"/>
        <w:gridCol w:w="492"/>
        <w:gridCol w:w="769"/>
        <w:gridCol w:w="119"/>
        <w:gridCol w:w="819"/>
        <w:gridCol w:w="71"/>
        <w:gridCol w:w="886"/>
        <w:gridCol w:w="427"/>
        <w:gridCol w:w="459"/>
        <w:gridCol w:w="1867"/>
      </w:tblGrid>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投标人全称</w:t>
            </w:r>
            <w:r>
              <w:rPr>
                <w:rFonts w:ascii="宋体" w:hAnsi="宋体"/>
                <w:sz w:val="21"/>
                <w:szCs w:val="21"/>
                <w:highlight w:val="none"/>
              </w:rPr>
            </w:r>
            <w:r/>
          </w:p>
        </w:tc>
        <w:tc>
          <w:tcPr>
            <w:gridSpan w:val="12"/>
            <w:tcW w:w="7379"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主要业务</w:t>
            </w:r>
            <w:r>
              <w:rPr>
                <w:rFonts w:ascii="宋体" w:hAnsi="宋体"/>
                <w:sz w:val="21"/>
                <w:szCs w:val="21"/>
                <w:highlight w:val="none"/>
              </w:rPr>
            </w:r>
            <w:r/>
          </w:p>
        </w:tc>
        <w:tc>
          <w:tcPr>
            <w:gridSpan w:val="12"/>
            <w:tcW w:w="7379"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cantSplit/>
          <w:trHeight w:val="630"/>
        </w:trPr>
        <w:tc>
          <w:tcPr>
            <w:tcW w:w="1027"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营业执照</w:t>
            </w:r>
            <w:r>
              <w:rPr>
                <w:rFonts w:ascii="宋体" w:hAnsi="宋体"/>
                <w:sz w:val="21"/>
                <w:szCs w:val="21"/>
                <w:highlight w:val="none"/>
              </w:rPr>
            </w:r>
            <w:r/>
          </w:p>
        </w:tc>
        <w:tc>
          <w:tcPr>
            <w:gridSpan w:val="8"/>
            <w:tcW w:w="3740"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1、法定代表人：</w:t>
            </w:r>
            <w:r>
              <w:rPr>
                <w:rFonts w:ascii="宋体" w:hAnsi="宋体"/>
                <w:sz w:val="21"/>
                <w:szCs w:val="21"/>
                <w:highlight w:val="none"/>
              </w:rPr>
            </w:r>
            <w:r/>
          </w:p>
        </w:tc>
        <w:tc>
          <w:tcPr>
            <w:gridSpan w:val="4"/>
            <w:tcW w:w="3639"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2、注册资本（万元）：</w:t>
            </w:r>
            <w:r>
              <w:rPr>
                <w:rFonts w:ascii="宋体" w:hAnsi="宋体"/>
                <w:sz w:val="21"/>
                <w:szCs w:val="21"/>
                <w:highlight w:val="none"/>
              </w:rPr>
            </w:r>
            <w:r/>
          </w:p>
        </w:tc>
      </w:tr>
      <w:tr>
        <w:trPr>
          <w:cantSplit/>
          <w:trHeight w:val="630"/>
        </w:trPr>
        <w:tc>
          <w:tcPr>
            <w:tcW w:w="1027"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4"/>
            <w:tcW w:w="1962"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3、营业范围</w:t>
            </w:r>
            <w:r>
              <w:rPr>
                <w:rFonts w:ascii="宋体" w:hAnsi="宋体"/>
                <w:sz w:val="21"/>
                <w:szCs w:val="21"/>
                <w:highlight w:val="none"/>
              </w:rPr>
            </w:r>
            <w:r/>
          </w:p>
        </w:tc>
        <w:tc>
          <w:tcPr>
            <w:gridSpan w:val="8"/>
            <w:tcW w:w="5417" w:type="dxa"/>
            <w:vAlign w:val="center"/>
            <w:textDirection w:val="lrTb"/>
            <w:noWrap w:val="false"/>
          </w:tcPr>
          <w:p>
            <w:pPr>
              <w:pStyle w:val="772"/>
              <w:rPr>
                <w:rFonts w:ascii="宋体" w:hAnsi="宋体"/>
                <w:sz w:val="21"/>
                <w:szCs w:val="21"/>
                <w:highlight w:val="none"/>
              </w:rPr>
            </w:pP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企业资质</w:t>
            </w:r>
            <w:r>
              <w:rPr>
                <w:rFonts w:ascii="宋体" w:hAnsi="宋体"/>
                <w:sz w:val="21"/>
                <w:szCs w:val="21"/>
                <w:highlight w:val="none"/>
              </w:rPr>
            </w:r>
            <w:r/>
          </w:p>
        </w:tc>
        <w:tc>
          <w:tcPr>
            <w:gridSpan w:val="5"/>
            <w:tcW w:w="2731"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1、名称：</w:t>
            </w:r>
            <w:r>
              <w:rPr>
                <w:rFonts w:ascii="宋体" w:hAnsi="宋体"/>
                <w:sz w:val="21"/>
                <w:szCs w:val="21"/>
                <w:highlight w:val="none"/>
              </w:rPr>
            </w:r>
            <w:r/>
          </w:p>
        </w:tc>
        <w:tc>
          <w:tcPr>
            <w:gridSpan w:val="5"/>
            <w:tcW w:w="2322"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2、等级：</w:t>
            </w:r>
            <w:r>
              <w:rPr>
                <w:rFonts w:ascii="宋体" w:hAnsi="宋体"/>
                <w:sz w:val="21"/>
                <w:szCs w:val="21"/>
                <w:highlight w:val="none"/>
              </w:rPr>
            </w:r>
            <w:r/>
          </w:p>
        </w:tc>
        <w:tc>
          <w:tcPr>
            <w:gridSpan w:val="2"/>
            <w:tcW w:w="2326"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3、证书号：</w:t>
            </w: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成立日期</w:t>
            </w:r>
            <w:r>
              <w:rPr>
                <w:rFonts w:ascii="宋体" w:hAnsi="宋体"/>
                <w:sz w:val="21"/>
                <w:szCs w:val="21"/>
                <w:highlight w:val="none"/>
              </w:rPr>
            </w:r>
            <w:r/>
          </w:p>
        </w:tc>
        <w:tc>
          <w:tcPr>
            <w:gridSpan w:val="5"/>
            <w:tcW w:w="2731"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5"/>
            <w:tcW w:w="2322"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固定资产净值（万元）</w:t>
            </w:r>
            <w:r>
              <w:rPr>
                <w:rFonts w:ascii="宋体" w:hAnsi="宋体"/>
                <w:sz w:val="21"/>
                <w:szCs w:val="21"/>
                <w:highlight w:val="none"/>
              </w:rPr>
            </w:r>
            <w:r/>
          </w:p>
        </w:tc>
        <w:tc>
          <w:tcPr>
            <w:gridSpan w:val="2"/>
            <w:tcW w:w="232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cantSplit/>
          <w:trHeight w:val="630"/>
        </w:trPr>
        <w:tc>
          <w:tcPr>
            <w:gridSpan w:val="13"/>
            <w:tcW w:w="9286"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lang w:eastAsia="zh-CN"/>
              </w:rPr>
              <w:t xml:space="preserve">投标人</w:t>
            </w:r>
            <w:r>
              <w:rPr>
                <w:rFonts w:hint="eastAsia" w:ascii="宋体" w:hAnsi="宋体"/>
                <w:sz w:val="21"/>
                <w:szCs w:val="21"/>
                <w:highlight w:val="none"/>
              </w:rPr>
              <w:t xml:space="preserve">人员总数</w:t>
            </w:r>
            <w:r>
              <w:rPr>
                <w:rFonts w:ascii="宋体" w:hAnsi="宋体"/>
                <w:sz w:val="21"/>
                <w:szCs w:val="21"/>
                <w:highlight w:val="none"/>
              </w:rPr>
            </w:r>
            <w:r/>
          </w:p>
        </w:tc>
      </w:tr>
      <w:tr>
        <w:trPr>
          <w:cantSplit/>
          <w:trHeight w:val="630"/>
        </w:trPr>
        <w:tc>
          <w:tcPr>
            <w:tcW w:w="1027"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类别</w:t>
            </w:r>
            <w:r>
              <w:rPr>
                <w:rFonts w:ascii="宋体" w:hAnsi="宋体"/>
                <w:sz w:val="21"/>
                <w:szCs w:val="21"/>
                <w:highlight w:val="none"/>
              </w:rPr>
            </w:r>
            <w:r/>
          </w:p>
        </w:tc>
        <w:tc>
          <w:tcPr>
            <w:gridSpan w:val="4"/>
            <w:tcW w:w="1962"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技术人员</w:t>
            </w:r>
            <w:r>
              <w:rPr>
                <w:rFonts w:ascii="宋体" w:hAnsi="宋体"/>
                <w:sz w:val="21"/>
                <w:szCs w:val="21"/>
                <w:highlight w:val="none"/>
              </w:rPr>
            </w:r>
            <w:r/>
          </w:p>
        </w:tc>
        <w:tc>
          <w:tcPr>
            <w:gridSpan w:val="2"/>
            <w:tcW w:w="888"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管理人员</w:t>
            </w:r>
            <w:r>
              <w:rPr>
                <w:rFonts w:ascii="宋体" w:hAnsi="宋体"/>
                <w:sz w:val="21"/>
                <w:szCs w:val="21"/>
                <w:highlight w:val="none"/>
              </w:rPr>
            </w:r>
            <w:r/>
          </w:p>
        </w:tc>
        <w:tc>
          <w:tcPr>
            <w:gridSpan w:val="2"/>
            <w:tcW w:w="890"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技术工人</w:t>
            </w:r>
            <w:r>
              <w:rPr>
                <w:rFonts w:ascii="宋体" w:hAnsi="宋体"/>
                <w:sz w:val="21"/>
                <w:szCs w:val="21"/>
                <w:highlight w:val="none"/>
              </w:rPr>
            </w:r>
            <w:r/>
          </w:p>
        </w:tc>
        <w:tc>
          <w:tcPr>
            <w:tcW w:w="477"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其他</w:t>
            </w:r>
            <w:r>
              <w:rPr>
                <w:rFonts w:ascii="宋体" w:hAnsi="宋体"/>
                <w:sz w:val="21"/>
                <w:szCs w:val="21"/>
                <w:highlight w:val="none"/>
              </w:rPr>
            </w:r>
            <w:r/>
          </w:p>
          <w:p>
            <w:pPr>
              <w:pStyle w:val="772"/>
              <w:jc w:val="center"/>
              <w:rPr>
                <w:rFonts w:ascii="宋体" w:hAnsi="宋体"/>
                <w:sz w:val="21"/>
                <w:szCs w:val="21"/>
                <w:highlight w:val="none"/>
              </w:rPr>
            </w:pPr>
            <w:r>
              <w:rPr>
                <w:rFonts w:hint="eastAsia" w:ascii="宋体" w:hAnsi="宋体"/>
                <w:sz w:val="21"/>
                <w:szCs w:val="21"/>
                <w:highlight w:val="none"/>
              </w:rPr>
              <w:t xml:space="preserve">人员</w:t>
            </w:r>
            <w:r>
              <w:rPr>
                <w:rFonts w:ascii="宋体" w:hAnsi="宋体"/>
                <w:sz w:val="21"/>
                <w:szCs w:val="21"/>
                <w:highlight w:val="none"/>
              </w:rPr>
            </w:r>
            <w:r/>
          </w:p>
        </w:tc>
        <w:tc>
          <w:tcPr>
            <w:gridSpan w:val="2"/>
            <w:tcW w:w="886"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合计</w:t>
            </w:r>
            <w:r>
              <w:rPr>
                <w:rFonts w:ascii="宋体" w:hAnsi="宋体"/>
                <w:sz w:val="21"/>
                <w:szCs w:val="21"/>
                <w:highlight w:val="none"/>
              </w:rPr>
            </w:r>
            <w:r/>
          </w:p>
        </w:tc>
        <w:tc>
          <w:tcPr>
            <w:tcW w:w="1003" w:type="dxa"/>
            <w:vAlign w:val="center"/>
            <w:vMerge w:val="restart"/>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备注</w:t>
            </w:r>
            <w:r>
              <w:rPr>
                <w:rFonts w:ascii="宋体" w:hAnsi="宋体"/>
                <w:sz w:val="21"/>
                <w:szCs w:val="21"/>
                <w:highlight w:val="none"/>
              </w:rPr>
            </w:r>
            <w:r/>
          </w:p>
        </w:tc>
      </w:tr>
      <w:tr>
        <w:trPr>
          <w:cantSplit/>
          <w:trHeight w:val="630"/>
        </w:trPr>
        <w:tc>
          <w:tcPr>
            <w:tcW w:w="1027"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小计</w:t>
            </w: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高级</w:t>
            </w: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中级</w:t>
            </w: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初级</w:t>
            </w:r>
            <w:r>
              <w:rPr>
                <w:rFonts w:ascii="宋体" w:hAnsi="宋体"/>
                <w:sz w:val="21"/>
                <w:szCs w:val="21"/>
                <w:highlight w:val="none"/>
              </w:rPr>
            </w:r>
            <w:r/>
          </w:p>
        </w:tc>
        <w:tc>
          <w:tcPr>
            <w:gridSpan w:val="2"/>
            <w:tcW w:w="888"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2"/>
            <w:tcW w:w="890"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77"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2"/>
            <w:tcW w:w="886"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03" w:type="dxa"/>
            <w:vAlign w:val="center"/>
            <w:vMerge w:val="continue"/>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264"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2"/>
            <w:tcW w:w="888"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2"/>
            <w:tcW w:w="890"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477"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gridSpan w:val="2"/>
            <w:tcW w:w="886"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c>
          <w:tcPr>
            <w:tcW w:w="1003"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联系方式</w:t>
            </w:r>
            <w:r>
              <w:rPr>
                <w:rFonts w:ascii="宋体" w:hAnsi="宋体"/>
                <w:sz w:val="21"/>
                <w:szCs w:val="21"/>
                <w:highlight w:val="none"/>
              </w:rPr>
            </w:r>
            <w:r/>
          </w:p>
        </w:tc>
        <w:tc>
          <w:tcPr>
            <w:gridSpan w:val="4"/>
            <w:tcW w:w="1962"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1、地址：</w:t>
            </w:r>
            <w:r>
              <w:rPr>
                <w:rFonts w:ascii="宋体" w:hAnsi="宋体"/>
                <w:sz w:val="21"/>
                <w:szCs w:val="21"/>
                <w:highlight w:val="none"/>
              </w:rPr>
            </w:r>
            <w:r/>
          </w:p>
        </w:tc>
        <w:tc>
          <w:tcPr>
            <w:gridSpan w:val="5"/>
            <w:tcW w:w="2664"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2、邮编：</w:t>
            </w:r>
            <w:r>
              <w:rPr>
                <w:rFonts w:ascii="宋体" w:hAnsi="宋体"/>
                <w:sz w:val="21"/>
                <w:szCs w:val="21"/>
                <w:highlight w:val="none"/>
              </w:rPr>
            </w:r>
            <w:r/>
          </w:p>
        </w:tc>
        <w:tc>
          <w:tcPr>
            <w:gridSpan w:val="3"/>
            <w:tcW w:w="2753"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3、传真：</w:t>
            </w: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联系人</w:t>
            </w:r>
            <w:r>
              <w:rPr>
                <w:rFonts w:ascii="宋体" w:hAnsi="宋体"/>
                <w:sz w:val="21"/>
                <w:szCs w:val="21"/>
                <w:highlight w:val="none"/>
              </w:rPr>
            </w:r>
            <w:r/>
          </w:p>
        </w:tc>
        <w:tc>
          <w:tcPr>
            <w:gridSpan w:val="4"/>
            <w:tcW w:w="1962"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1、姓名：</w:t>
            </w:r>
            <w:r>
              <w:rPr>
                <w:rFonts w:ascii="宋体" w:hAnsi="宋体"/>
                <w:sz w:val="21"/>
                <w:szCs w:val="21"/>
                <w:highlight w:val="none"/>
              </w:rPr>
            </w:r>
            <w:r/>
          </w:p>
        </w:tc>
        <w:tc>
          <w:tcPr>
            <w:gridSpan w:val="5"/>
            <w:tcW w:w="2664"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2、职务：</w:t>
            </w:r>
            <w:r>
              <w:rPr>
                <w:rFonts w:ascii="宋体" w:hAnsi="宋体"/>
                <w:sz w:val="21"/>
                <w:szCs w:val="21"/>
                <w:highlight w:val="none"/>
              </w:rPr>
            </w:r>
            <w:r/>
          </w:p>
        </w:tc>
        <w:tc>
          <w:tcPr>
            <w:gridSpan w:val="3"/>
            <w:tcW w:w="2753"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3、联系电话：</w:t>
            </w:r>
            <w:r>
              <w:rPr>
                <w:rFonts w:ascii="宋体" w:hAnsi="宋体"/>
                <w:sz w:val="21"/>
                <w:szCs w:val="21"/>
                <w:highlight w:val="none"/>
              </w:rPr>
            </w:r>
            <w:r/>
          </w:p>
        </w:tc>
      </w:tr>
      <w:tr>
        <w:trPr>
          <w:cantSplit/>
          <w:trHeight w:val="630"/>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开户银行</w:t>
            </w:r>
            <w:r>
              <w:rPr>
                <w:rFonts w:ascii="宋体" w:hAnsi="宋体"/>
                <w:sz w:val="21"/>
                <w:szCs w:val="21"/>
                <w:highlight w:val="none"/>
              </w:rPr>
            </w:r>
            <w:r/>
          </w:p>
          <w:p>
            <w:pPr>
              <w:pStyle w:val="772"/>
              <w:jc w:val="center"/>
              <w:rPr>
                <w:rFonts w:ascii="宋体" w:hAnsi="宋体"/>
                <w:sz w:val="21"/>
                <w:szCs w:val="21"/>
                <w:highlight w:val="none"/>
              </w:rPr>
            </w:pPr>
            <w:r>
              <w:rPr>
                <w:rFonts w:hint="eastAsia" w:ascii="宋体" w:hAnsi="宋体"/>
                <w:sz w:val="21"/>
                <w:szCs w:val="21"/>
                <w:highlight w:val="none"/>
              </w:rPr>
              <w:t xml:space="preserve">（基本户）</w:t>
            </w:r>
            <w:r>
              <w:rPr>
                <w:rFonts w:ascii="宋体" w:hAnsi="宋体"/>
                <w:sz w:val="21"/>
                <w:szCs w:val="21"/>
                <w:highlight w:val="none"/>
              </w:rPr>
            </w:r>
            <w:r/>
          </w:p>
        </w:tc>
        <w:tc>
          <w:tcPr>
            <w:gridSpan w:val="7"/>
            <w:tcW w:w="3669"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1、名称：</w:t>
            </w:r>
            <w:r>
              <w:rPr>
                <w:rFonts w:ascii="宋体" w:hAnsi="宋体"/>
                <w:sz w:val="21"/>
                <w:szCs w:val="21"/>
                <w:highlight w:val="none"/>
              </w:rPr>
            </w:r>
            <w:r/>
          </w:p>
        </w:tc>
        <w:tc>
          <w:tcPr>
            <w:gridSpan w:val="5"/>
            <w:tcW w:w="3710" w:type="dxa"/>
            <w:vAlign w:val="center"/>
            <w:textDirection w:val="lrTb"/>
            <w:noWrap w:val="false"/>
          </w:tcPr>
          <w:p>
            <w:pPr>
              <w:pStyle w:val="772"/>
              <w:rPr>
                <w:rFonts w:ascii="宋体" w:hAnsi="宋体"/>
                <w:sz w:val="21"/>
                <w:szCs w:val="21"/>
                <w:highlight w:val="none"/>
              </w:rPr>
            </w:pPr>
            <w:r>
              <w:rPr>
                <w:rFonts w:hint="eastAsia" w:ascii="宋体" w:hAnsi="宋体"/>
                <w:sz w:val="21"/>
                <w:szCs w:val="21"/>
                <w:highlight w:val="none"/>
              </w:rPr>
              <w:t xml:space="preserve">2、账号：</w:t>
            </w:r>
            <w:r>
              <w:rPr>
                <w:rFonts w:ascii="宋体" w:hAnsi="宋体"/>
                <w:sz w:val="21"/>
                <w:szCs w:val="21"/>
                <w:highlight w:val="none"/>
              </w:rPr>
            </w:r>
            <w:r/>
          </w:p>
        </w:tc>
      </w:tr>
      <w:tr>
        <w:trPr>
          <w:cantSplit/>
          <w:trHeight w:val="1876"/>
        </w:trPr>
        <w:tc>
          <w:tcPr>
            <w:tcW w:w="1027" w:type="dxa"/>
            <w:vAlign w:val="center"/>
            <w:textDirection w:val="lrTb"/>
            <w:noWrap w:val="false"/>
          </w:tcPr>
          <w:p>
            <w:pPr>
              <w:pStyle w:val="772"/>
              <w:jc w:val="center"/>
              <w:rPr>
                <w:rFonts w:ascii="宋体" w:hAnsi="宋体"/>
                <w:sz w:val="21"/>
                <w:szCs w:val="21"/>
                <w:highlight w:val="none"/>
              </w:rPr>
            </w:pPr>
            <w:r>
              <w:rPr>
                <w:rFonts w:hint="eastAsia" w:ascii="宋体" w:hAnsi="宋体"/>
                <w:sz w:val="21"/>
                <w:szCs w:val="21"/>
                <w:highlight w:val="none"/>
              </w:rPr>
              <w:t xml:space="preserve">投标人组织机构</w:t>
            </w:r>
            <w:r>
              <w:rPr>
                <w:rFonts w:ascii="宋体" w:hAnsi="宋体"/>
                <w:sz w:val="21"/>
                <w:szCs w:val="21"/>
                <w:highlight w:val="none"/>
              </w:rPr>
            </w:r>
            <w:r/>
          </w:p>
        </w:tc>
        <w:tc>
          <w:tcPr>
            <w:gridSpan w:val="12"/>
            <w:tcW w:w="7379" w:type="dxa"/>
            <w:vAlign w:val="center"/>
            <w:textDirection w:val="lrTb"/>
            <w:noWrap w:val="false"/>
          </w:tcPr>
          <w:p>
            <w:pPr>
              <w:pStyle w:val="772"/>
              <w:jc w:val="center"/>
              <w:rPr>
                <w:rFonts w:ascii="宋体" w:hAnsi="宋体"/>
                <w:sz w:val="21"/>
                <w:szCs w:val="21"/>
                <w:highlight w:val="none"/>
              </w:rPr>
            </w:pPr>
            <w:r>
              <w:rPr>
                <w:rFonts w:ascii="宋体" w:hAnsi="宋体"/>
                <w:sz w:val="21"/>
                <w:szCs w:val="21"/>
                <w:highlight w:val="none"/>
              </w:rPr>
            </w:r>
            <w:r/>
          </w:p>
        </w:tc>
      </w:tr>
    </w:tbl>
    <w:p>
      <w:pPr>
        <w:pStyle w:val="772"/>
        <w:jc w:val="left"/>
        <w:rPr>
          <w:rFonts w:ascii="宋体" w:hAnsi="宋体"/>
          <w:sz w:val="21"/>
          <w:szCs w:val="21"/>
          <w:highlight w:val="none"/>
        </w:rPr>
      </w:pPr>
      <w:r>
        <w:rPr>
          <w:rFonts w:hint="eastAsia" w:ascii="宋体" w:hAnsi="宋体"/>
          <w:sz w:val="21"/>
          <w:szCs w:val="21"/>
          <w:highlight w:val="none"/>
          <w:lang w:eastAsia="zh-CN"/>
        </w:rPr>
        <w:t xml:space="preserve">投标人</w:t>
      </w:r>
      <w:r>
        <w:rPr>
          <w:rFonts w:hint="eastAsia" w:ascii="宋体" w:hAnsi="宋体"/>
          <w:sz w:val="21"/>
          <w:szCs w:val="21"/>
          <w:highlight w:val="none"/>
        </w:rPr>
        <w:t xml:space="preserve">（盖章）：</w:t>
      </w:r>
      <w:r>
        <w:rPr>
          <w:rFonts w:ascii="宋体" w:hAnsi="宋体"/>
          <w:sz w:val="21"/>
          <w:szCs w:val="21"/>
          <w:highlight w:val="none"/>
        </w:rPr>
      </w:r>
      <w:r/>
    </w:p>
    <w:p>
      <w:pPr>
        <w:pStyle w:val="772"/>
        <w:jc w:val="left"/>
        <w:rPr>
          <w:rFonts w:ascii="宋体" w:hAnsi="宋体"/>
          <w:sz w:val="21"/>
          <w:szCs w:val="21"/>
          <w:highlight w:val="none"/>
        </w:rPr>
      </w:pPr>
      <w:r>
        <w:rPr>
          <w:rFonts w:hint="eastAsia" w:ascii="宋体" w:hAnsi="宋体"/>
          <w:sz w:val="21"/>
          <w:szCs w:val="21"/>
          <w:highlight w:val="none"/>
        </w:rPr>
        <w:t xml:space="preserve">法定代表人或授权代表签字：</w:t>
      </w:r>
      <w:r>
        <w:rPr>
          <w:rFonts w:ascii="宋体" w:hAnsi="宋体"/>
          <w:sz w:val="21"/>
          <w:szCs w:val="21"/>
          <w:highlight w:val="none"/>
        </w:rPr>
      </w:r>
      <w:r/>
    </w:p>
    <w:p>
      <w:pPr>
        <w:pStyle w:val="828"/>
        <w:ind w:firstLine="420"/>
        <w:jc w:val="left"/>
        <w:spacing w:line="360" w:lineRule="auto"/>
        <w:rPr>
          <w:rFonts w:hint="eastAsia" w:ascii="宋体" w:hAnsi="宋体"/>
          <w:sz w:val="21"/>
          <w:szCs w:val="21"/>
          <w:highlight w:val="none"/>
        </w:rPr>
      </w:pPr>
      <w:r>
        <w:rPr>
          <w:rFonts w:hint="eastAsia" w:ascii="宋体" w:hAnsi="宋体"/>
          <w:sz w:val="21"/>
          <w:szCs w:val="21"/>
          <w:highlight w:val="none"/>
        </w:rPr>
        <w:t xml:space="preserve">日期：</w:t>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方正小标宋简体">
    <w:panose1 w:val="020B0503020202020204"/>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Tahoma">
    <w:panose1 w:val="020B06040305040402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 w:name="Calibri">
    <w:panose1 w:val="020F0502020204030204"/>
  </w:font>
  <w:font w:name="长城楷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rPr>
        <w:rStyle w:val="875"/>
      </w:rPr>
      <w:framePr w:wrap="around" w:vAnchor="text" w:hAnchor="page" w:x="5938" w:y="112"/>
    </w:pPr>
    <w:r>
      <w:fldChar w:fldCharType="begin"/>
    </w:r>
    <w:r>
      <w:rPr>
        <w:rStyle w:val="875"/>
      </w:rPr>
      <w:instrText xml:space="preserve">PAGE  </w:instrText>
    </w:r>
    <w:r>
      <w:fldChar w:fldCharType="separate"/>
    </w:r>
    <w:r>
      <w:rPr>
        <w:rStyle w:val="875"/>
      </w:rPr>
      <w:t xml:space="preserve">1</w:t>
    </w:r>
    <w:r>
      <w:fldChar w:fldCharType="end"/>
    </w:r>
    <w:r>
      <w:rPr>
        <w:rStyle w:val="875"/>
      </w:rPr>
    </w:r>
    <w:r/>
  </w:p>
  <w:p>
    <w:pPr>
      <w:pStyle w:val="837"/>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rPr>
        <w:rStyle w:val="875"/>
      </w:rPr>
      <w:framePr w:wrap="around" w:vAnchor="text" w:hAnchor="margin" w:xAlign="right" w:y="1"/>
    </w:pPr>
    <w:r>
      <w:fldChar w:fldCharType="begin"/>
    </w:r>
    <w:r>
      <w:rPr>
        <w:rStyle w:val="875"/>
      </w:rPr>
      <w:instrText xml:space="preserve">PAGE  </w:instrText>
    </w:r>
    <w:r>
      <w:fldChar w:fldCharType="separate"/>
    </w:r>
    <w:r>
      <w:rPr>
        <w:rStyle w:val="875"/>
      </w:rPr>
      <w:t xml:space="preserve">0</w:t>
    </w:r>
    <w:r>
      <w:fldChar w:fldCharType="end"/>
    </w:r>
    <w:r>
      <w:rPr>
        <w:rStyle w:val="875"/>
      </w:rPr>
    </w:r>
    <w:r/>
  </w:p>
  <w:p>
    <w:pPr>
      <w:pStyle w:val="837"/>
      <w:ind w:right="360"/>
      <w:tabs>
        <w:tab w:val="center" w:pos="4153" w:leader="none"/>
        <w:tab w:val="right" w:pos="8306" w:leader="none"/>
      </w:tabs>
      <w:rPr>
        <w:rStyle w:val="875"/>
      </w:rPr>
    </w:pPr>
    <w:r>
      <w:rPr>
        <w:rStyle w:val="875"/>
      </w:rPr>
    </w:r>
    <w:r/>
  </w:p>
  <w:p>
    <w:pPr>
      <w:pStyle w:val="837"/>
      <w:tabs>
        <w:tab w:val="center" w:pos="4153" w:leader="none"/>
        <w:tab w:val="right" w:pos="8306" w:leader="none"/>
      </w:tabs>
    </w:pPr>
    <w:r/>
    <w:r/>
  </w:p>
  <w:p>
    <w:pPr>
      <w:pStyle w:val="83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837"/>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right" w:pos="8306" w:leader="none"/>
      </w:tabs>
    </w:pPr>
    <w:r/>
    <w:r/>
  </w:p>
  <w:p>
    <w:pPr>
      <w:pStyle w:val="7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03"/>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1"/>
      <w:isLgl w:val="false"/>
      <w:suff w:val="tab"/>
      <w:lvlText w:val="%1."/>
      <w:lvlJc w:val="left"/>
      <w:pPr>
        <w:pStyle w:val="772"/>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7"/>
      <w:isLgl w:val="false"/>
      <w:suff w:val="tab"/>
      <w:lvlText w:val=""/>
      <w:lvlJc w:val="left"/>
      <w:pPr>
        <w:pStyle w:val="772"/>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5"/>
      <w:isLgl w:val="false"/>
      <w:suff w:val="nothing"/>
      <w:lvlText w:val="附　录　%1"/>
      <w:lvlJc w:val="left"/>
      <w:pPr>
        <w:pStyle w:val="772"/>
        <w:ind w:left="0" w:firstLine="0"/>
      </w:pPr>
      <w:rPr>
        <w:rFonts w:hint="eastAsia" w:ascii="黑体" w:hAnsi="Times New Roman" w:eastAsia="黑体"/>
        <w:b w:val="0"/>
        <w:i w:val="0"/>
        <w:sz w:val="21"/>
      </w:rPr>
    </w:lvl>
    <w:lvl w:ilvl="1">
      <w:start w:val="1"/>
      <w:numFmt w:val="decimal"/>
      <w:isLgl w:val="false"/>
      <w:suff w:val="nothing"/>
      <w:lvlText w:val="%1.%2　"/>
      <w:lvlJc w:val="left"/>
      <w:pPr>
        <w:pStyle w:val="772"/>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77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2"/>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7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2"/>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2"/>
        <w:ind w:left="4394" w:hanging="1418"/>
        <w:tabs>
          <w:tab w:val="num" w:pos="4394" w:leader="none"/>
        </w:tabs>
      </w:pPr>
      <w:rPr>
        <w:rFonts w:hint="eastAsia"/>
      </w:rPr>
    </w:lvl>
    <w:lvl w:ilvl="8">
      <w:start w:val="1"/>
      <w:numFmt w:val="decimal"/>
      <w:isLgl w:val="false"/>
      <w:suff w:val="tab"/>
      <w:lvlText w:val="%1.%2.%3.%4.%5.%6.%7.%8.%9"/>
      <w:lvlJc w:val="left"/>
      <w:pPr>
        <w:pStyle w:val="772"/>
        <w:ind w:left="5102" w:hanging="1700"/>
        <w:tabs>
          <w:tab w:val="num" w:pos="5102" w:leader="none"/>
        </w:tabs>
      </w:pPr>
      <w:rPr>
        <w:rFonts w:hint="eastAsia"/>
      </w:rPr>
    </w:lvl>
  </w:abstractNum>
  <w:abstractNum w:abstractNumId="5">
    <w:multiLevelType w:val="hybridMultilevel"/>
    <w:lvl w:ilvl="0">
      <w:start w:val="8"/>
      <w:numFmt w:val="decimal"/>
      <w:pStyle w:val="1254"/>
      <w:isLgl w:val="false"/>
      <w:suff w:val="tab"/>
      <w:lvlText w:val="%1."/>
      <w:lvlJc w:val="left"/>
      <w:pPr>
        <w:pStyle w:val="772"/>
        <w:ind w:left="425" w:hanging="425"/>
        <w:tabs>
          <w:tab w:val="num" w:pos="425" w:leader="none"/>
        </w:tabs>
      </w:pPr>
      <w:rPr>
        <w:rFonts w:hint="eastAsia"/>
      </w:rPr>
    </w:lvl>
    <w:lvl w:ilvl="1">
      <w:start w:val="1"/>
      <w:numFmt w:val="decimal"/>
      <w:isLgl w:val="false"/>
      <w:suff w:val="tab"/>
      <w:lvlText w:val="%1.%2."/>
      <w:lvlJc w:val="left"/>
      <w:pPr>
        <w:pStyle w:val="772"/>
        <w:ind w:left="747" w:hanging="567"/>
        <w:tabs>
          <w:tab w:val="num" w:pos="747" w:leader="none"/>
        </w:tabs>
      </w:pPr>
      <w:rPr>
        <w:rFonts w:hint="eastAsia"/>
      </w:rPr>
    </w:lvl>
    <w:lvl w:ilvl="2">
      <w:start w:val="1"/>
      <w:numFmt w:val="decimal"/>
      <w:isLgl w:val="false"/>
      <w:suff w:val="tab"/>
      <w:lvlText w:val="%1.%2.%3."/>
      <w:lvlJc w:val="left"/>
      <w:pPr>
        <w:pStyle w:val="772"/>
        <w:ind w:left="709" w:hanging="709"/>
        <w:tabs>
          <w:tab w:val="num" w:pos="709" w:leader="none"/>
        </w:tabs>
      </w:pPr>
      <w:rPr>
        <w:rFonts w:hint="eastAsia"/>
      </w:rPr>
    </w:lvl>
    <w:lvl w:ilvl="3">
      <w:start w:val="1"/>
      <w:numFmt w:val="decimal"/>
      <w:isLgl w:val="false"/>
      <w:suff w:val="tab"/>
      <w:lvlText w:val="%1.%2.%3.%4."/>
      <w:lvlJc w:val="left"/>
      <w:pPr>
        <w:pStyle w:val="772"/>
        <w:ind w:left="851" w:hanging="851"/>
        <w:tabs>
          <w:tab w:val="num" w:pos="851" w:leader="none"/>
        </w:tabs>
      </w:pPr>
      <w:rPr>
        <w:rFonts w:hint="eastAsia"/>
      </w:rPr>
    </w:lvl>
    <w:lvl w:ilvl="4">
      <w:start w:val="1"/>
      <w:numFmt w:val="decimal"/>
      <w:isLgl w:val="false"/>
      <w:suff w:val="tab"/>
      <w:lvlText w:val="%1.%2.%3.%4.%5."/>
      <w:lvlJc w:val="left"/>
      <w:pPr>
        <w:pStyle w:val="772"/>
        <w:ind w:left="992" w:hanging="992"/>
        <w:tabs>
          <w:tab w:val="num" w:pos="992" w:leader="none"/>
        </w:tabs>
      </w:pPr>
      <w:rPr>
        <w:rFonts w:hint="eastAsia"/>
      </w:rPr>
    </w:lvl>
    <w:lvl w:ilvl="5">
      <w:start w:val="1"/>
      <w:numFmt w:val="decimal"/>
      <w:isLgl w:val="false"/>
      <w:suff w:val="tab"/>
      <w:lvlText w:val="%1.%2.%3.%4.%5.%6."/>
      <w:lvlJc w:val="left"/>
      <w:pPr>
        <w:pStyle w:val="772"/>
        <w:ind w:left="1134" w:hanging="1134"/>
        <w:tabs>
          <w:tab w:val="num" w:pos="1134" w:leader="none"/>
        </w:tabs>
      </w:pPr>
      <w:rPr>
        <w:rFonts w:hint="eastAsia"/>
      </w:rPr>
    </w:lvl>
    <w:lvl w:ilvl="6">
      <w:start w:val="1"/>
      <w:numFmt w:val="decimal"/>
      <w:isLgl w:val="false"/>
      <w:suff w:val="tab"/>
      <w:lvlText w:val="%1.%2.%3.%4.%5.%6.%7."/>
      <w:lvlJc w:val="left"/>
      <w:pPr>
        <w:pStyle w:val="772"/>
        <w:ind w:left="1276" w:hanging="1276"/>
        <w:tabs>
          <w:tab w:val="num" w:pos="1276" w:leader="none"/>
        </w:tabs>
      </w:pPr>
      <w:rPr>
        <w:rFonts w:hint="eastAsia"/>
      </w:rPr>
    </w:lvl>
    <w:lvl w:ilvl="7">
      <w:start w:val="1"/>
      <w:numFmt w:val="decimal"/>
      <w:isLgl w:val="false"/>
      <w:suff w:val="tab"/>
      <w:lvlText w:val="%1.%2.%3.%4.%5.%6.%7.%8."/>
      <w:lvlJc w:val="left"/>
      <w:pPr>
        <w:pStyle w:val="772"/>
        <w:ind w:left="1418" w:hanging="1418"/>
        <w:tabs>
          <w:tab w:val="num" w:pos="1418" w:leader="none"/>
        </w:tabs>
      </w:pPr>
      <w:rPr>
        <w:rFonts w:hint="eastAsia"/>
      </w:rPr>
    </w:lvl>
    <w:lvl w:ilvl="8">
      <w:start w:val="1"/>
      <w:numFmt w:val="decimal"/>
      <w:isLgl w:val="false"/>
      <w:suff w:val="tab"/>
      <w:lvlText w:val="%1.%2.%3.%4.%5.%6.%7.%8.%9."/>
      <w:lvlJc w:val="left"/>
      <w:pPr>
        <w:pStyle w:val="772"/>
        <w:ind w:left="1559" w:hanging="1559"/>
        <w:tabs>
          <w:tab w:val="num" w:pos="1559" w:leader="none"/>
        </w:tabs>
      </w:pPr>
      <w:rPr>
        <w:rFonts w:hint="eastAsia"/>
      </w:rPr>
    </w:lvl>
  </w:abstractNum>
  <w:abstractNum w:abstractNumId="6">
    <w:multiLevelType w:val="hybridMultilevel"/>
    <w:lvl w:ilvl="0">
      <w:start w:val="1"/>
      <w:numFmt w:val="bullet"/>
      <w:pStyle w:val="1196"/>
      <w:isLgl w:val="false"/>
      <w:suff w:val="tab"/>
      <w:lvlText w:val=""/>
      <w:lvlJc w:val="left"/>
      <w:pPr>
        <w:pStyle w:val="77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90"/>
      <w:isLgl w:val="false"/>
      <w:suff w:val="tab"/>
      <w:lvlText w:val=""/>
      <w:lvlJc w:val="left"/>
      <w:pPr>
        <w:pStyle w:val="772"/>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380"/>
      <w:isLgl w:val="false"/>
      <w:suff w:val="tab"/>
      <w:lvlText w:val="%1"/>
      <w:lvlJc w:val="left"/>
      <w:pPr>
        <w:pStyle w:val="772"/>
        <w:ind w:left="425" w:hanging="425"/>
      </w:pPr>
      <w:rPr>
        <w:rFonts w:hint="eastAsia" w:ascii="Arial Unicode MS" w:hAnsi="Arial Unicode MS" w:eastAsia="微软雅黑"/>
        <w:b/>
        <w:i w:val="0"/>
        <w:lang w:val="en-US"/>
      </w:rPr>
    </w:lvl>
    <w:lvl w:ilvl="1">
      <w:start w:val="1"/>
      <w:numFmt w:val="decimal"/>
      <w:pStyle w:val="1390"/>
      <w:isLgl w:val="false"/>
      <w:suff w:val="tab"/>
      <w:lvlText w:val="%1.%2"/>
      <w:lvlJc w:val="left"/>
      <w:pPr>
        <w:pStyle w:val="772"/>
        <w:ind w:left="425" w:hanging="425"/>
      </w:pPr>
      <w:rPr>
        <w:rFonts w:hint="eastAsia" w:ascii="Arial Unicode MS" w:hAnsi="Arial Unicode MS" w:eastAsia="微软雅黑"/>
        <w:b/>
        <w:i w:val="0"/>
      </w:rPr>
    </w:lvl>
    <w:lvl w:ilvl="2">
      <w:start w:val="1"/>
      <w:numFmt w:val="decimal"/>
      <w:pStyle w:val="1400"/>
      <w:isLgl w:val="false"/>
      <w:suff w:val="tab"/>
      <w:lvlText w:val="%1.%2.%3"/>
      <w:lvlJc w:val="left"/>
      <w:pPr>
        <w:pStyle w:val="772"/>
        <w:ind w:left="425" w:hanging="425"/>
      </w:pPr>
      <w:rPr>
        <w:rFonts w:hint="eastAsia" w:ascii="Arial Unicode MS" w:hAnsi="Arial Unicode MS" w:eastAsia="微软雅黑"/>
        <w:b/>
        <w:i w:val="0"/>
      </w:rPr>
    </w:lvl>
    <w:lvl w:ilvl="3">
      <w:start w:val="1"/>
      <w:numFmt w:val="decimal"/>
      <w:isLgl w:val="false"/>
      <w:suff w:val="tab"/>
      <w:lvlText w:val="%1.%2.%3.%4"/>
      <w:lvlJc w:val="left"/>
      <w:pPr>
        <w:pStyle w:val="772"/>
        <w:ind w:left="425" w:hanging="425"/>
      </w:pPr>
      <w:rPr>
        <w:rFonts w:hint="eastAsia" w:ascii="Arial Unicode MS" w:hAnsi="Arial Unicode MS" w:eastAsia="微软雅黑"/>
        <w:b/>
        <w:i w:val="0"/>
      </w:rPr>
    </w:lvl>
    <w:lvl w:ilvl="4">
      <w:start w:val="1"/>
      <w:numFmt w:val="decimal"/>
      <w:isLgl w:val="false"/>
      <w:suff w:val="tab"/>
      <w:lvlText w:val="%1.%2.%3.%4.%5"/>
      <w:lvlJc w:val="left"/>
      <w:pPr>
        <w:pStyle w:val="772"/>
        <w:ind w:left="425" w:hanging="425"/>
      </w:pPr>
      <w:rPr>
        <w:rFonts w:hint="eastAsia" w:ascii="Arial Unicode MS" w:hAnsi="Arial Unicode MS" w:eastAsia="微软雅黑"/>
        <w:b/>
        <w:i w:val="0"/>
      </w:rPr>
    </w:lvl>
    <w:lvl w:ilvl="5">
      <w:start w:val="1"/>
      <w:numFmt w:val="decimal"/>
      <w:isLgl w:val="false"/>
      <w:suff w:val="tab"/>
      <w:lvlText w:val="%1.%2.%3.%4.%5.%6"/>
      <w:lvlJc w:val="left"/>
      <w:pPr>
        <w:pStyle w:val="772"/>
        <w:ind w:left="425" w:hanging="425"/>
      </w:pPr>
      <w:rPr>
        <w:rFonts w:hint="eastAsia"/>
      </w:rPr>
    </w:lvl>
    <w:lvl w:ilvl="6">
      <w:start w:val="1"/>
      <w:numFmt w:val="decimal"/>
      <w:isLgl w:val="false"/>
      <w:suff w:val="tab"/>
      <w:lvlText w:val="%1.%2.%3.%4.%5.%6.%7"/>
      <w:lvlJc w:val="left"/>
      <w:pPr>
        <w:pStyle w:val="772"/>
        <w:ind w:left="425" w:hanging="425"/>
      </w:pPr>
      <w:rPr>
        <w:rFonts w:hint="eastAsia"/>
      </w:rPr>
    </w:lvl>
    <w:lvl w:ilvl="7">
      <w:start w:val="1"/>
      <w:numFmt w:val="decimal"/>
      <w:isLgl w:val="false"/>
      <w:suff w:val="tab"/>
      <w:lvlText w:val="%1.%2.%3.%4.%5.%6.%7.%8"/>
      <w:lvlJc w:val="left"/>
      <w:pPr>
        <w:pStyle w:val="772"/>
        <w:ind w:left="425" w:hanging="425"/>
      </w:pPr>
      <w:rPr>
        <w:rFonts w:hint="eastAsia"/>
      </w:rPr>
    </w:lvl>
    <w:lvl w:ilvl="8">
      <w:start w:val="1"/>
      <w:numFmt w:val="decimal"/>
      <w:isLgl w:val="false"/>
      <w:suff w:val="tab"/>
      <w:lvlText w:val="%1.%2.%3.%4.%5.%6.%7.%8.%9"/>
      <w:lvlJc w:val="left"/>
      <w:pPr>
        <w:pStyle w:val="772"/>
        <w:ind w:left="425" w:hanging="425"/>
      </w:pPr>
      <w:rPr>
        <w:rFonts w:hint="eastAsia"/>
      </w:rPr>
    </w:lvl>
  </w:abstractNum>
  <w:abstractNum w:abstractNumId="10">
    <w:multiLevelType w:val="hybridMultilevel"/>
    <w:lvl w:ilvl="0">
      <w:start w:val="1"/>
      <w:numFmt w:val="decimal"/>
      <w:isLgl w:val="false"/>
      <w:suff w:val="tab"/>
      <w:lvlText w:val="%1."/>
      <w:lvlJc w:val="left"/>
      <w:pPr>
        <w:pStyle w:val="772"/>
        <w:ind w:left="775" w:hanging="340"/>
        <w:tabs>
          <w:tab w:val="num" w:pos="435" w:leader="none"/>
        </w:tabs>
      </w:pPr>
      <w:rPr>
        <w:rFonts w:hint="eastAsia"/>
      </w:rPr>
    </w:lvl>
    <w:lvl w:ilvl="1">
      <w:start w:val="1"/>
      <w:numFmt w:val="lowerLetter"/>
      <w:pStyle w:val="1167"/>
      <w:isLgl w:val="false"/>
      <w:suff w:val="tab"/>
      <w:lvlText w:val="%2)"/>
      <w:lvlJc w:val="left"/>
      <w:pPr>
        <w:pStyle w:val="772"/>
        <w:ind w:left="1275" w:hanging="420"/>
        <w:tabs>
          <w:tab w:val="num" w:pos="1275" w:leader="none"/>
        </w:tabs>
      </w:pPr>
    </w:lvl>
    <w:lvl w:ilvl="2">
      <w:start w:val="1"/>
      <w:numFmt w:val="lowerRoman"/>
      <w:isLgl w:val="false"/>
      <w:suff w:val="tab"/>
      <w:lvlText w:val="%3."/>
      <w:lvlJc w:val="right"/>
      <w:pPr>
        <w:pStyle w:val="772"/>
        <w:ind w:left="1695" w:hanging="420"/>
        <w:tabs>
          <w:tab w:val="num" w:pos="1695" w:leader="none"/>
        </w:tabs>
      </w:pPr>
    </w:lvl>
    <w:lvl w:ilvl="3">
      <w:start w:val="1"/>
      <w:numFmt w:val="decimal"/>
      <w:isLgl w:val="false"/>
      <w:suff w:val="tab"/>
      <w:lvlText w:val="%4."/>
      <w:lvlJc w:val="left"/>
      <w:pPr>
        <w:pStyle w:val="772"/>
        <w:ind w:left="2115" w:hanging="420"/>
        <w:tabs>
          <w:tab w:val="num" w:pos="2115" w:leader="none"/>
        </w:tabs>
      </w:pPr>
    </w:lvl>
    <w:lvl w:ilvl="4">
      <w:start w:val="1"/>
      <w:numFmt w:val="lowerLetter"/>
      <w:isLgl w:val="false"/>
      <w:suff w:val="tab"/>
      <w:lvlText w:val="%5)"/>
      <w:lvlJc w:val="left"/>
      <w:pPr>
        <w:pStyle w:val="772"/>
        <w:ind w:left="2535" w:hanging="420"/>
        <w:tabs>
          <w:tab w:val="num" w:pos="2535" w:leader="none"/>
        </w:tabs>
      </w:pPr>
    </w:lvl>
    <w:lvl w:ilvl="5">
      <w:start w:val="1"/>
      <w:numFmt w:val="lowerRoman"/>
      <w:isLgl w:val="false"/>
      <w:suff w:val="tab"/>
      <w:lvlText w:val="%6."/>
      <w:lvlJc w:val="right"/>
      <w:pPr>
        <w:pStyle w:val="772"/>
        <w:ind w:left="2955" w:hanging="420"/>
        <w:tabs>
          <w:tab w:val="num" w:pos="2955" w:leader="none"/>
        </w:tabs>
      </w:pPr>
    </w:lvl>
    <w:lvl w:ilvl="6">
      <w:start w:val="1"/>
      <w:numFmt w:val="decimal"/>
      <w:isLgl w:val="false"/>
      <w:suff w:val="tab"/>
      <w:lvlText w:val="%7."/>
      <w:lvlJc w:val="left"/>
      <w:pPr>
        <w:pStyle w:val="772"/>
        <w:ind w:left="3375" w:hanging="420"/>
        <w:tabs>
          <w:tab w:val="num" w:pos="3375" w:leader="none"/>
        </w:tabs>
      </w:pPr>
    </w:lvl>
    <w:lvl w:ilvl="7">
      <w:start w:val="1"/>
      <w:numFmt w:val="lowerLetter"/>
      <w:isLgl w:val="false"/>
      <w:suff w:val="tab"/>
      <w:lvlText w:val="%8)"/>
      <w:lvlJc w:val="left"/>
      <w:pPr>
        <w:pStyle w:val="772"/>
        <w:ind w:left="3795" w:hanging="420"/>
        <w:tabs>
          <w:tab w:val="num" w:pos="3795" w:leader="none"/>
        </w:tabs>
      </w:pPr>
    </w:lvl>
    <w:lvl w:ilvl="8">
      <w:start w:val="1"/>
      <w:numFmt w:val="lowerRoman"/>
      <w:isLgl w:val="false"/>
      <w:suff w:val="tab"/>
      <w:lvlText w:val="%9."/>
      <w:lvlJc w:val="right"/>
      <w:pPr>
        <w:pStyle w:val="772"/>
        <w:ind w:left="4215" w:hanging="420"/>
        <w:tabs>
          <w:tab w:val="num" w:pos="4215" w:leader="none"/>
        </w:tabs>
      </w:pPr>
    </w:lvl>
  </w:abstractNum>
  <w:abstractNum w:abstractNumId="11">
    <w:multiLevelType w:val="hybridMultilevel"/>
    <w:lvl w:ilvl="0">
      <w:start w:val="3"/>
      <w:numFmt w:val="decimal"/>
      <w:isLgl w:val="false"/>
      <w:suff w:val="tab"/>
      <w:lvlText w:val="(%1)"/>
      <w:lvlJc w:val="left"/>
      <w:pPr>
        <w:pStyle w:val="772"/>
        <w:ind w:left="0" w:firstLine="0"/>
        <w:tabs>
          <w:tab w:val="num" w:pos="312" w:leader="none"/>
        </w:tabs>
      </w:pPr>
    </w:lvl>
    <w:lvl w:ilvl="1">
      <w:start w:val="1"/>
      <w:numFmt w:val="decimal"/>
      <w:isLgl w:val="false"/>
      <w:suff w:val="tab"/>
      <w:lvlText w:val="%2."/>
      <w:lvlJc w:val="left"/>
      <w:pPr>
        <w:pStyle w:val="772"/>
        <w:ind w:left="1440" w:hanging="360"/>
        <w:tabs>
          <w:tab w:val="num" w:pos="1440" w:leader="none"/>
        </w:tabs>
      </w:pPr>
    </w:lvl>
    <w:lvl w:ilvl="2">
      <w:start w:val="1"/>
      <w:numFmt w:val="decimal"/>
      <w:isLgl w:val="false"/>
      <w:suff w:val="tab"/>
      <w:lvlText w:val="%3."/>
      <w:lvlJc w:val="left"/>
      <w:pPr>
        <w:pStyle w:val="772"/>
        <w:ind w:left="2160" w:hanging="360"/>
        <w:tabs>
          <w:tab w:val="num" w:pos="2160" w:leader="none"/>
        </w:tabs>
      </w:pPr>
    </w:lvl>
    <w:lvl w:ilvl="3">
      <w:start w:val="1"/>
      <w:numFmt w:val="decimal"/>
      <w:isLgl w:val="false"/>
      <w:suff w:val="tab"/>
      <w:lvlText w:val="%4."/>
      <w:lvlJc w:val="left"/>
      <w:pPr>
        <w:pStyle w:val="772"/>
        <w:ind w:left="2880" w:hanging="360"/>
        <w:tabs>
          <w:tab w:val="num" w:pos="2880" w:leader="none"/>
        </w:tabs>
      </w:pPr>
    </w:lvl>
    <w:lvl w:ilvl="4">
      <w:start w:val="1"/>
      <w:numFmt w:val="decimal"/>
      <w:isLgl w:val="false"/>
      <w:suff w:val="tab"/>
      <w:lvlText w:val="%5."/>
      <w:lvlJc w:val="left"/>
      <w:pPr>
        <w:pStyle w:val="772"/>
        <w:ind w:left="3600" w:hanging="360"/>
        <w:tabs>
          <w:tab w:val="num" w:pos="3600" w:leader="none"/>
        </w:tabs>
      </w:pPr>
    </w:lvl>
    <w:lvl w:ilvl="5">
      <w:start w:val="1"/>
      <w:numFmt w:val="decimal"/>
      <w:isLgl w:val="false"/>
      <w:suff w:val="tab"/>
      <w:lvlText w:val="%6."/>
      <w:lvlJc w:val="left"/>
      <w:pPr>
        <w:pStyle w:val="772"/>
        <w:ind w:left="4320" w:hanging="360"/>
        <w:tabs>
          <w:tab w:val="num" w:pos="4320" w:leader="none"/>
        </w:tabs>
      </w:pPr>
    </w:lvl>
    <w:lvl w:ilvl="6">
      <w:start w:val="1"/>
      <w:numFmt w:val="decimal"/>
      <w:isLgl w:val="false"/>
      <w:suff w:val="tab"/>
      <w:lvlText w:val="%7."/>
      <w:lvlJc w:val="left"/>
      <w:pPr>
        <w:pStyle w:val="772"/>
        <w:ind w:left="5040" w:hanging="360"/>
        <w:tabs>
          <w:tab w:val="num" w:pos="5040" w:leader="none"/>
        </w:tabs>
      </w:pPr>
    </w:lvl>
    <w:lvl w:ilvl="7">
      <w:start w:val="1"/>
      <w:numFmt w:val="decimal"/>
      <w:isLgl w:val="false"/>
      <w:suff w:val="tab"/>
      <w:lvlText w:val="%8."/>
      <w:lvlJc w:val="left"/>
      <w:pPr>
        <w:pStyle w:val="772"/>
        <w:ind w:left="5760" w:hanging="360"/>
        <w:tabs>
          <w:tab w:val="num" w:pos="5760" w:leader="none"/>
        </w:tabs>
      </w:pPr>
    </w:lvl>
    <w:lvl w:ilvl="8">
      <w:start w:val="1"/>
      <w:numFmt w:val="decimal"/>
      <w:isLgl w:val="false"/>
      <w:suff w:val="tab"/>
      <w:lvlText w:val="%9."/>
      <w:lvlJc w:val="left"/>
      <w:pPr>
        <w:pStyle w:val="772"/>
        <w:ind w:left="6480" w:hanging="360"/>
        <w:tabs>
          <w:tab w:val="num" w:pos="6480" w:leader="none"/>
        </w:tabs>
      </w:pPr>
    </w:lvl>
  </w:abstractNum>
  <w:abstractNum w:abstractNumId="12">
    <w:multiLevelType w:val="hybridMultilevel"/>
    <w:lvl w:ilvl="0">
      <w:start w:val="2"/>
      <w:numFmt w:val="decimal"/>
      <w:isLgl w:val="false"/>
      <w:suff w:val="space"/>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4"/>
  </w:num>
  <w:num w:numId="5">
    <w:abstractNumId w:val="2"/>
  </w:num>
  <w:num w:numId="6">
    <w:abstractNumId w:val="7"/>
  </w:num>
  <w:num w:numId="7">
    <w:abstractNumId w:val="6"/>
  </w:num>
  <w:num w:numId="8">
    <w:abstractNumId w:val="5"/>
  </w:num>
  <w:num w:numId="9">
    <w:abstractNumId w:val="9"/>
  </w:num>
  <w:num w:numId="10">
    <w:abstractNumId w:val="11"/>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84"/>
    <w:link w:val="772"/>
    <w:qFormat/>
    <w:pPr>
      <w:jc w:val="both"/>
      <w:widowControl w:val="off"/>
    </w:pPr>
    <w:rPr>
      <w:rFonts w:ascii="Times New Roman" w:hAnsi="Times New Roman"/>
      <w:sz w:val="21"/>
      <w:szCs w:val="24"/>
      <w:lang w:val="en-US" w:eastAsia="zh-CN" w:bidi="ar-SA"/>
    </w:rPr>
  </w:style>
  <w:style w:type="paragraph" w:styleId="773">
    <w:name w:val="标题 1"/>
    <w:basedOn w:val="772"/>
    <w:next w:val="772"/>
    <w:link w:val="789"/>
    <w:qFormat/>
    <w:pPr>
      <w:jc w:val="center"/>
      <w:keepLines/>
      <w:keepNext/>
      <w:spacing w:before="340" w:after="330" w:line="578" w:lineRule="auto"/>
      <w:outlineLvl w:val="0"/>
    </w:pPr>
    <w:rPr>
      <w:b/>
      <w:bCs/>
      <w:sz w:val="52"/>
      <w:szCs w:val="44"/>
    </w:rPr>
  </w:style>
  <w:style w:type="paragraph" w:styleId="774">
    <w:name w:val="标题 2"/>
    <w:basedOn w:val="772"/>
    <w:next w:val="772"/>
    <w:link w:val="790"/>
    <w:qFormat/>
    <w:pPr>
      <w:keepLines/>
      <w:keepNext/>
      <w:spacing w:before="260" w:after="260" w:line="416" w:lineRule="auto"/>
      <w:outlineLvl w:val="1"/>
    </w:pPr>
    <w:rPr>
      <w:rFonts w:ascii="Cambria" w:hAnsi="Cambria"/>
      <w:b/>
      <w:bCs/>
      <w:sz w:val="32"/>
      <w:szCs w:val="32"/>
    </w:rPr>
  </w:style>
  <w:style w:type="paragraph" w:styleId="775">
    <w:name w:val="标题 3"/>
    <w:basedOn w:val="772"/>
    <w:next w:val="772"/>
    <w:link w:val="791"/>
    <w:qFormat/>
    <w:pPr>
      <w:keepLines/>
      <w:keepNext/>
      <w:spacing w:before="260" w:after="260" w:line="416" w:lineRule="auto"/>
      <w:outlineLvl w:val="2"/>
    </w:pPr>
    <w:rPr>
      <w:b/>
      <w:bCs/>
      <w:sz w:val="32"/>
      <w:szCs w:val="32"/>
    </w:rPr>
  </w:style>
  <w:style w:type="paragraph" w:styleId="776">
    <w:name w:val="标题 4"/>
    <w:basedOn w:val="772"/>
    <w:next w:val="772"/>
    <w:link w:val="792"/>
    <w:qFormat/>
    <w:pPr>
      <w:keepLines/>
      <w:keepNext/>
      <w:spacing w:before="280" w:after="290" w:line="376" w:lineRule="auto"/>
      <w:outlineLvl w:val="3"/>
    </w:pPr>
    <w:rPr>
      <w:rFonts w:ascii="Cambria" w:hAnsi="Cambria"/>
      <w:b/>
      <w:bCs/>
      <w:sz w:val="28"/>
      <w:szCs w:val="28"/>
    </w:rPr>
  </w:style>
  <w:style w:type="paragraph" w:styleId="777">
    <w:name w:val="标题 5"/>
    <w:basedOn w:val="772"/>
    <w:next w:val="772"/>
    <w:link w:val="793"/>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778">
    <w:name w:val="标题 6"/>
    <w:basedOn w:val="772"/>
    <w:next w:val="772"/>
    <w:link w:val="794"/>
    <w:qFormat/>
    <w:pPr>
      <w:ind w:firstLine="560"/>
      <w:keepNext/>
      <w:spacing w:line="500" w:lineRule="atLeast"/>
      <w:outlineLvl w:val="5"/>
    </w:pPr>
    <w:rPr>
      <w:rFonts w:ascii="Arial" w:hAnsi="Arial"/>
      <w:sz w:val="28"/>
      <w:szCs w:val="28"/>
    </w:rPr>
  </w:style>
  <w:style w:type="paragraph" w:styleId="779">
    <w:name w:val="标题 7"/>
    <w:basedOn w:val="772"/>
    <w:next w:val="772"/>
    <w:link w:val="795"/>
    <w:qFormat/>
    <w:pPr>
      <w:keepLines/>
      <w:keepNext/>
      <w:spacing w:before="240" w:after="64" w:line="320" w:lineRule="auto"/>
      <w:outlineLvl w:val="6"/>
    </w:pPr>
    <w:rPr>
      <w:b/>
      <w:bCs/>
      <w:sz w:val="24"/>
    </w:rPr>
  </w:style>
  <w:style w:type="paragraph" w:styleId="780">
    <w:name w:val="标题 8"/>
    <w:basedOn w:val="772"/>
    <w:next w:val="772"/>
    <w:link w:val="796"/>
    <w:qFormat/>
    <w:pPr>
      <w:keepLines/>
      <w:keepNext/>
      <w:spacing w:before="240" w:after="64" w:line="320" w:lineRule="auto"/>
      <w:outlineLvl w:val="7"/>
    </w:pPr>
    <w:rPr>
      <w:rFonts w:ascii="Cambria" w:hAnsi="Cambria"/>
      <w:sz w:val="24"/>
    </w:rPr>
  </w:style>
  <w:style w:type="paragraph" w:styleId="781">
    <w:name w:val="标题 9"/>
    <w:basedOn w:val="772"/>
    <w:next w:val="772"/>
    <w:link w:val="797"/>
    <w:qFormat/>
    <w:pPr>
      <w:keepLines/>
      <w:keepNext/>
      <w:spacing w:before="240" w:after="64" w:line="320" w:lineRule="auto"/>
      <w:outlineLvl w:val="8"/>
    </w:pPr>
    <w:rPr>
      <w:rFonts w:ascii="Cambria" w:hAnsi="Cambria"/>
      <w:sz w:val="20"/>
      <w:szCs w:val="21"/>
    </w:rPr>
  </w:style>
  <w:style w:type="character" w:styleId="782">
    <w:name w:val="默认段落字体"/>
    <w:next w:val="782"/>
    <w:link w:val="772"/>
    <w:uiPriority w:val="1"/>
    <w:unhideWhenUsed/>
  </w:style>
  <w:style w:type="table" w:styleId="783">
    <w:name w:val="普通表格"/>
    <w:next w:val="783"/>
    <w:link w:val="772"/>
    <w:uiPriority w:val="99"/>
    <w:unhideWhenUsed/>
    <w:qFormat/>
    <w:tblPr/>
  </w:style>
  <w:style w:type="paragraph" w:styleId="784">
    <w:name w:val="正文首行缩进 2"/>
    <w:basedOn w:val="785"/>
    <w:next w:val="772"/>
    <w:link w:val="788"/>
    <w:unhideWhenUsed/>
    <w:qFormat/>
    <w:pPr>
      <w:ind w:left="420" w:firstLine="200"/>
      <w:spacing w:after="120" w:line="240" w:lineRule="auto"/>
    </w:pPr>
    <w:rPr>
      <w:rFonts w:ascii="Times New Roman"/>
      <w:sz w:val="21"/>
      <w:szCs w:val="24"/>
    </w:rPr>
  </w:style>
  <w:style w:type="paragraph" w:styleId="785">
    <w:name w:val="正文文本缩进"/>
    <w:basedOn w:val="772"/>
    <w:next w:val="787"/>
    <w:link w:val="786"/>
    <w:qFormat/>
    <w:pPr>
      <w:ind w:firstLine="420"/>
      <w:spacing w:line="360" w:lineRule="auto"/>
    </w:pPr>
    <w:rPr>
      <w:rFonts w:ascii="宋体"/>
      <w:sz w:val="24"/>
      <w:szCs w:val="20"/>
    </w:rPr>
  </w:style>
  <w:style w:type="character" w:styleId="786">
    <w:name w:val="正文文本缩进 Char"/>
    <w:next w:val="786"/>
    <w:link w:val="785"/>
    <w:qFormat/>
    <w:rPr>
      <w:rFonts w:ascii="宋体" w:hAnsi="Times New Roman" w:eastAsia="宋体" w:cs="Times New Roman"/>
      <w:sz w:val="24"/>
      <w:szCs w:val="20"/>
    </w:rPr>
  </w:style>
  <w:style w:type="paragraph" w:styleId="787">
    <w:name w:val="寄信人地址"/>
    <w:basedOn w:val="772"/>
    <w:next w:val="787"/>
    <w:link w:val="772"/>
    <w:qFormat/>
    <w:rPr>
      <w:rFonts w:ascii="Arial" w:hAnsi="Arial"/>
    </w:rPr>
  </w:style>
  <w:style w:type="character" w:styleId="788">
    <w:name w:val="正文首行缩进 2 Char"/>
    <w:next w:val="788"/>
    <w:link w:val="784"/>
    <w:semiHidden/>
    <w:rPr>
      <w:rFonts w:ascii="Times New Roman" w:hAnsi="Times New Roman" w:eastAsia="宋体" w:cs="Times New Roman"/>
      <w:sz w:val="21"/>
      <w:szCs w:val="24"/>
    </w:rPr>
  </w:style>
  <w:style w:type="character" w:styleId="789">
    <w:name w:val="标题 1 Char"/>
    <w:next w:val="789"/>
    <w:link w:val="773"/>
    <w:qFormat/>
    <w:rPr>
      <w:rFonts w:ascii="Times New Roman" w:hAnsi="Times New Roman" w:eastAsia="宋体" w:cs="Times New Roman"/>
      <w:b/>
      <w:bCs/>
      <w:sz w:val="52"/>
      <w:szCs w:val="44"/>
    </w:rPr>
  </w:style>
  <w:style w:type="character" w:styleId="790">
    <w:name w:val="标题 2 Char1"/>
    <w:next w:val="790"/>
    <w:link w:val="774"/>
    <w:rPr>
      <w:rFonts w:ascii="Cambria" w:hAnsi="Cambria" w:eastAsia="宋体" w:cs="Times New Roman"/>
      <w:b/>
      <w:bCs/>
      <w:sz w:val="32"/>
      <w:szCs w:val="32"/>
    </w:rPr>
  </w:style>
  <w:style w:type="character" w:styleId="791">
    <w:name w:val="标题 3 Char"/>
    <w:next w:val="791"/>
    <w:link w:val="775"/>
    <w:qFormat/>
    <w:rPr>
      <w:rFonts w:ascii="Times New Roman" w:hAnsi="Times New Roman" w:eastAsia="宋体" w:cs="Times New Roman"/>
      <w:b/>
      <w:bCs/>
      <w:sz w:val="32"/>
      <w:szCs w:val="32"/>
    </w:rPr>
  </w:style>
  <w:style w:type="character" w:styleId="792">
    <w:name w:val="标题 4 Char"/>
    <w:next w:val="792"/>
    <w:link w:val="776"/>
    <w:qFormat/>
    <w:rPr>
      <w:rFonts w:ascii="Cambria" w:hAnsi="Cambria" w:eastAsia="宋体" w:cs="Times New Roman"/>
      <w:b/>
      <w:bCs/>
      <w:sz w:val="28"/>
      <w:szCs w:val="28"/>
    </w:rPr>
  </w:style>
  <w:style w:type="character" w:styleId="793">
    <w:name w:val="标题 5 Char"/>
    <w:next w:val="793"/>
    <w:link w:val="777"/>
    <w:qFormat/>
    <w:rPr>
      <w:rFonts w:ascii="Arial" w:hAnsi="Arial"/>
      <w:b/>
      <w:bCs/>
      <w:color w:val="000000"/>
      <w:spacing w:val="20"/>
      <w:sz w:val="24"/>
      <w:szCs w:val="24"/>
    </w:rPr>
  </w:style>
  <w:style w:type="character" w:styleId="794">
    <w:name w:val="标题 6 Char"/>
    <w:next w:val="794"/>
    <w:link w:val="778"/>
    <w:qFormat/>
    <w:rPr>
      <w:rFonts w:ascii="Arial" w:hAnsi="Arial" w:eastAsia="宋体" w:cs="Times New Roman"/>
      <w:sz w:val="28"/>
      <w:szCs w:val="28"/>
    </w:rPr>
  </w:style>
  <w:style w:type="character" w:styleId="795">
    <w:name w:val="标题 7 Char"/>
    <w:next w:val="795"/>
    <w:link w:val="779"/>
    <w:qFormat/>
    <w:rPr>
      <w:rFonts w:ascii="Times New Roman" w:hAnsi="Times New Roman" w:eastAsia="宋体" w:cs="Times New Roman"/>
      <w:b/>
      <w:bCs/>
      <w:sz w:val="24"/>
      <w:szCs w:val="24"/>
    </w:rPr>
  </w:style>
  <w:style w:type="character" w:styleId="796">
    <w:name w:val="标题 8 Char"/>
    <w:next w:val="796"/>
    <w:link w:val="780"/>
    <w:qFormat/>
    <w:rPr>
      <w:rFonts w:ascii="Cambria" w:hAnsi="Cambria" w:eastAsia="宋体" w:cs="Times New Roman"/>
      <w:sz w:val="24"/>
      <w:szCs w:val="24"/>
    </w:rPr>
  </w:style>
  <w:style w:type="character" w:styleId="797">
    <w:name w:val="标题 9 Char"/>
    <w:next w:val="797"/>
    <w:link w:val="781"/>
    <w:qFormat/>
    <w:rPr>
      <w:rFonts w:ascii="Cambria" w:hAnsi="Cambria" w:eastAsia="宋体" w:cs="Times New Roman"/>
      <w:szCs w:val="21"/>
    </w:rPr>
  </w:style>
  <w:style w:type="paragraph" w:styleId="798">
    <w:name w:val="列表 3"/>
    <w:basedOn w:val="772"/>
    <w:next w:val="798"/>
    <w:link w:val="772"/>
    <w:uiPriority w:val="99"/>
    <w:qFormat/>
    <w:pPr>
      <w:ind w:left="100" w:hanging="200"/>
    </w:pPr>
  </w:style>
  <w:style w:type="paragraph" w:styleId="799">
    <w:name w:val="目录 7"/>
    <w:basedOn w:val="772"/>
    <w:next w:val="772"/>
    <w:link w:val="772"/>
    <w:uiPriority w:val="39"/>
    <w:qFormat/>
    <w:pPr>
      <w:ind w:left="2520"/>
    </w:pPr>
  </w:style>
  <w:style w:type="paragraph" w:styleId="800">
    <w:name w:val="列表编号 2"/>
    <w:basedOn w:val="772"/>
    <w:next w:val="800"/>
    <w:link w:val="772"/>
    <w:rPr>
      <w:szCs w:val="20"/>
    </w:rPr>
  </w:style>
  <w:style w:type="paragraph" w:styleId="801">
    <w:name w:val="注释标题"/>
    <w:basedOn w:val="772"/>
    <w:next w:val="772"/>
    <w:link w:val="802"/>
    <w:pPr>
      <w:jc w:val="center"/>
    </w:pPr>
    <w:rPr>
      <w:sz w:val="24"/>
    </w:rPr>
  </w:style>
  <w:style w:type="character" w:styleId="802">
    <w:name w:val="注释标题 Char"/>
    <w:next w:val="802"/>
    <w:link w:val="801"/>
    <w:rPr>
      <w:rFonts w:ascii="Times New Roman" w:hAnsi="Times New Roman" w:eastAsia="宋体" w:cs="Times New Roman"/>
      <w:sz w:val="24"/>
      <w:szCs w:val="24"/>
    </w:rPr>
  </w:style>
  <w:style w:type="paragraph" w:styleId="803">
    <w:name w:val="列表项目符号 4"/>
    <w:basedOn w:val="772"/>
    <w:next w:val="803"/>
    <w:link w:val="772"/>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804">
    <w:name w:val="列表编号"/>
    <w:basedOn w:val="772"/>
    <w:next w:val="804"/>
    <w:link w:val="772"/>
    <w:semiHidden/>
    <w:pPr>
      <w:ind w:left="425" w:hanging="425"/>
      <w:tabs>
        <w:tab w:val="left" w:pos="360" w:leader="none"/>
        <w:tab w:val="left" w:pos="425" w:leader="none"/>
      </w:tabs>
    </w:pPr>
  </w:style>
  <w:style w:type="paragraph" w:styleId="805">
    <w:name w:val="正文缩进"/>
    <w:basedOn w:val="772"/>
    <w:next w:val="805"/>
    <w:link w:val="806"/>
    <w:qFormat/>
    <w:pPr>
      <w:ind w:firstLine="420"/>
    </w:pPr>
    <w:rPr>
      <w:b/>
      <w:sz w:val="24"/>
      <w:szCs w:val="20"/>
    </w:rPr>
  </w:style>
  <w:style w:type="character" w:styleId="806">
    <w:name w:val="正文缩进 Char"/>
    <w:next w:val="806"/>
    <w:link w:val="805"/>
    <w:rPr>
      <w:rFonts w:ascii="Times New Roman" w:hAnsi="Times New Roman" w:eastAsia="宋体" w:cs="Times New Roman"/>
      <w:b/>
      <w:sz w:val="24"/>
      <w:szCs w:val="20"/>
    </w:rPr>
  </w:style>
  <w:style w:type="paragraph" w:styleId="807">
    <w:name w:val="题注"/>
    <w:basedOn w:val="772"/>
    <w:next w:val="772"/>
    <w:link w:val="772"/>
    <w:qFormat/>
    <w:pPr>
      <w:spacing w:before="152" w:after="160"/>
    </w:pPr>
    <w:rPr>
      <w:rFonts w:ascii="Arial" w:hAnsi="Arial" w:eastAsia="黑体"/>
      <w:sz w:val="20"/>
      <w:szCs w:val="20"/>
    </w:rPr>
  </w:style>
  <w:style w:type="paragraph" w:styleId="808">
    <w:name w:val="索引 5"/>
    <w:basedOn w:val="772"/>
    <w:next w:val="772"/>
    <w:link w:val="772"/>
    <w:semiHidden/>
    <w:pPr>
      <w:ind w:left="800"/>
    </w:pPr>
  </w:style>
  <w:style w:type="paragraph" w:styleId="809">
    <w:name w:val="列表项目符号"/>
    <w:basedOn w:val="772"/>
    <w:next w:val="809"/>
    <w:link w:val="772"/>
    <w:pPr>
      <w:ind w:left="902" w:hanging="420"/>
      <w:spacing w:line="360" w:lineRule="auto"/>
      <w:tabs>
        <w:tab w:val="left" w:pos="902" w:leader="none"/>
        <w:tab w:val="left" w:pos="1021" w:leader="none"/>
      </w:tabs>
    </w:pPr>
    <w:rPr>
      <w:rFonts w:ascii="宋体" w:hAnsi="宋体"/>
      <w:color w:val="000000"/>
      <w:sz w:val="24"/>
      <w:szCs w:val="20"/>
    </w:rPr>
  </w:style>
  <w:style w:type="paragraph" w:styleId="810">
    <w:name w:val="文档结构图"/>
    <w:basedOn w:val="772"/>
    <w:next w:val="810"/>
    <w:link w:val="811"/>
    <w:qFormat/>
    <w:pPr>
      <w:shd w:val="clear" w:color="auto" w:fill="000080"/>
    </w:pPr>
    <w:rPr>
      <w:sz w:val="20"/>
    </w:rPr>
  </w:style>
  <w:style w:type="character" w:styleId="811">
    <w:name w:val="文档结构图 Char"/>
    <w:next w:val="811"/>
    <w:link w:val="810"/>
    <w:qFormat/>
    <w:rPr>
      <w:rFonts w:ascii="Times New Roman" w:hAnsi="Times New Roman" w:eastAsia="宋体" w:cs="Times New Roman"/>
      <w:sz w:val="20"/>
      <w:szCs w:val="24"/>
      <w:shd w:val="clear" w:color="auto" w:fill="000080"/>
    </w:rPr>
  </w:style>
  <w:style w:type="paragraph" w:styleId="812">
    <w:name w:val="引文目录标题"/>
    <w:basedOn w:val="772"/>
    <w:next w:val="772"/>
    <w:link w:val="772"/>
    <w:unhideWhenUsed/>
    <w:pPr>
      <w:spacing w:before="120"/>
    </w:pPr>
    <w:rPr>
      <w:rFonts w:ascii="Cambria" w:hAnsi="Cambria"/>
      <w:sz w:val="24"/>
    </w:rPr>
  </w:style>
  <w:style w:type="paragraph" w:styleId="813">
    <w:name w:val="批注文字"/>
    <w:basedOn w:val="772"/>
    <w:next w:val="813"/>
    <w:link w:val="814"/>
    <w:unhideWhenUsed/>
    <w:qFormat/>
    <w:pPr>
      <w:jc w:val="left"/>
    </w:pPr>
    <w:rPr>
      <w:sz w:val="20"/>
    </w:rPr>
  </w:style>
  <w:style w:type="character" w:styleId="814">
    <w:name w:val="批注文字 Char"/>
    <w:next w:val="814"/>
    <w:link w:val="813"/>
    <w:qFormat/>
    <w:rPr>
      <w:rFonts w:ascii="Times New Roman" w:hAnsi="Times New Roman" w:eastAsia="宋体" w:cs="Times New Roman"/>
      <w:szCs w:val="24"/>
    </w:rPr>
  </w:style>
  <w:style w:type="paragraph" w:styleId="815">
    <w:name w:val="正文文本 3"/>
    <w:basedOn w:val="772"/>
    <w:next w:val="815"/>
    <w:link w:val="816"/>
    <w:qFormat/>
    <w:pPr>
      <w:spacing w:line="360" w:lineRule="auto"/>
    </w:pPr>
    <w:rPr>
      <w:rFonts w:ascii="宋体"/>
      <w:sz w:val="24"/>
      <w:szCs w:val="20"/>
    </w:rPr>
  </w:style>
  <w:style w:type="character" w:styleId="816">
    <w:name w:val="正文文本 3 Char"/>
    <w:next w:val="816"/>
    <w:link w:val="815"/>
    <w:qFormat/>
    <w:rPr>
      <w:rFonts w:ascii="宋体" w:hAnsi="Times New Roman" w:eastAsia="宋体" w:cs="Times New Roman"/>
      <w:sz w:val="24"/>
      <w:szCs w:val="20"/>
    </w:rPr>
  </w:style>
  <w:style w:type="paragraph" w:styleId="817">
    <w:name w:val="列表项目符号 3"/>
    <w:basedOn w:val="772"/>
    <w:next w:val="817"/>
    <w:link w:val="772"/>
    <w:pPr>
      <w:numPr>
        <w:ilvl w:val="0"/>
        <w:numId w:val="2"/>
      </w:numPr>
      <w:spacing w:line="360" w:lineRule="auto"/>
      <w:tabs>
        <w:tab w:val="left" w:pos="1200" w:leader="none"/>
        <w:tab w:val="left" w:pos="1620" w:leader="none"/>
      </w:tabs>
    </w:pPr>
    <w:rPr>
      <w:sz w:val="24"/>
      <w:szCs w:val="20"/>
    </w:rPr>
  </w:style>
  <w:style w:type="paragraph" w:styleId="818">
    <w:name w:val="正文文本"/>
    <w:basedOn w:val="772"/>
    <w:next w:val="818"/>
    <w:link w:val="819"/>
    <w:qFormat/>
    <w:rPr>
      <w:rFonts w:ascii="宋体"/>
      <w:sz w:val="28"/>
      <w:szCs w:val="20"/>
    </w:rPr>
  </w:style>
  <w:style w:type="character" w:styleId="819">
    <w:name w:val="正文文本 Char1"/>
    <w:next w:val="819"/>
    <w:link w:val="818"/>
    <w:qFormat/>
    <w:rPr>
      <w:rFonts w:ascii="宋体" w:hAnsi="Times New Roman" w:eastAsia="宋体" w:cs="Times New Roman"/>
      <w:sz w:val="28"/>
      <w:szCs w:val="20"/>
    </w:rPr>
  </w:style>
  <w:style w:type="paragraph" w:styleId="820">
    <w:name w:val="列表编号 3"/>
    <w:basedOn w:val="772"/>
    <w:next w:val="820"/>
    <w:link w:val="772"/>
    <w:pPr>
      <w:ind w:left="2120" w:hanging="720"/>
      <w:spacing w:line="360" w:lineRule="auto"/>
      <w:tabs>
        <w:tab w:val="left" w:pos="2120" w:leader="none"/>
      </w:tabs>
    </w:pPr>
    <w:rPr>
      <w:sz w:val="24"/>
      <w:szCs w:val="20"/>
    </w:rPr>
  </w:style>
  <w:style w:type="paragraph" w:styleId="821">
    <w:name w:val="列表 2"/>
    <w:basedOn w:val="772"/>
    <w:next w:val="821"/>
    <w:link w:val="772"/>
    <w:pPr>
      <w:ind w:left="840" w:hanging="420"/>
    </w:pPr>
    <w:rPr>
      <w:sz w:val="28"/>
      <w:szCs w:val="20"/>
    </w:rPr>
  </w:style>
  <w:style w:type="paragraph" w:styleId="822">
    <w:name w:val="列表接续"/>
    <w:basedOn w:val="772"/>
    <w:next w:val="822"/>
    <w:link w:val="772"/>
    <w:pPr>
      <w:ind w:left="420"/>
      <w:spacing w:after="120" w:line="360" w:lineRule="auto"/>
    </w:pPr>
    <w:rPr>
      <w:sz w:val="24"/>
      <w:szCs w:val="20"/>
    </w:rPr>
  </w:style>
  <w:style w:type="paragraph" w:styleId="823">
    <w:name w:val="文本块"/>
    <w:basedOn w:val="772"/>
    <w:next w:val="823"/>
    <w:link w:val="772"/>
    <w:pPr>
      <w:ind w:left="735" w:right="-332" w:hanging="46"/>
      <w:spacing w:line="360" w:lineRule="auto"/>
    </w:pPr>
    <w:rPr>
      <w:rFonts w:ascii="宋体"/>
      <w:bCs/>
      <w:color w:val="000000"/>
      <w:sz w:val="24"/>
      <w:szCs w:val="20"/>
    </w:rPr>
  </w:style>
  <w:style w:type="paragraph" w:styleId="824">
    <w:name w:val="列表项目符号 2"/>
    <w:basedOn w:val="772"/>
    <w:next w:val="824"/>
    <w:link w:val="772"/>
    <w:pPr>
      <w:ind w:firstLine="540"/>
      <w:spacing w:line="360" w:lineRule="auto"/>
    </w:pPr>
    <w:rPr>
      <w:rFonts w:ascii="Arial" w:hAnsi="Arial" w:cs="Arial"/>
      <w:sz w:val="24"/>
    </w:rPr>
  </w:style>
  <w:style w:type="paragraph" w:styleId="825">
    <w:name w:val="索引 4"/>
    <w:basedOn w:val="772"/>
    <w:next w:val="772"/>
    <w:link w:val="772"/>
    <w:qFormat/>
    <w:pPr>
      <w:ind w:left="600"/>
    </w:pPr>
  </w:style>
  <w:style w:type="paragraph" w:styleId="826">
    <w:name w:val="目录 5"/>
    <w:basedOn w:val="772"/>
    <w:next w:val="772"/>
    <w:link w:val="772"/>
    <w:uiPriority w:val="39"/>
    <w:qFormat/>
    <w:pPr>
      <w:ind w:left="1680"/>
    </w:pPr>
  </w:style>
  <w:style w:type="paragraph" w:styleId="827">
    <w:name w:val="目录 3"/>
    <w:basedOn w:val="772"/>
    <w:next w:val="772"/>
    <w:link w:val="772"/>
    <w:uiPriority w:val="39"/>
    <w:qFormat/>
    <w:pPr>
      <w:ind w:left="840"/>
    </w:pPr>
  </w:style>
  <w:style w:type="paragraph" w:styleId="828">
    <w:name w:val="纯文本"/>
    <w:basedOn w:val="772"/>
    <w:next w:val="828"/>
    <w:link w:val="829"/>
    <w:uiPriority w:val="99"/>
    <w:qFormat/>
    <w:rPr>
      <w:rFonts w:ascii="宋体" w:hAnsi="Courier New"/>
      <w:sz w:val="20"/>
      <w:szCs w:val="20"/>
    </w:rPr>
  </w:style>
  <w:style w:type="character" w:styleId="829">
    <w:name w:val="纯文本 Char"/>
    <w:next w:val="829"/>
    <w:link w:val="828"/>
    <w:uiPriority w:val="99"/>
    <w:qFormat/>
    <w:rPr>
      <w:rFonts w:ascii="宋体" w:hAnsi="Courier New" w:eastAsia="宋体" w:cs="Times New Roman"/>
      <w:sz w:val="20"/>
      <w:szCs w:val="20"/>
    </w:rPr>
  </w:style>
  <w:style w:type="paragraph" w:styleId="830">
    <w:name w:val="目录 8"/>
    <w:basedOn w:val="772"/>
    <w:next w:val="772"/>
    <w:link w:val="772"/>
    <w:uiPriority w:val="39"/>
    <w:qFormat/>
    <w:pPr>
      <w:ind w:left="2940"/>
    </w:pPr>
  </w:style>
  <w:style w:type="paragraph" w:styleId="831">
    <w:name w:val="日期"/>
    <w:basedOn w:val="772"/>
    <w:next w:val="772"/>
    <w:link w:val="832"/>
    <w:qFormat/>
    <w:pPr>
      <w:jc w:val="right"/>
      <w:spacing w:line="312" w:lineRule="atLeast"/>
    </w:pPr>
    <w:rPr>
      <w:rFonts w:ascii="Book Antiqua" w:hAnsi="Book Antiqua"/>
      <w:sz w:val="20"/>
      <w:szCs w:val="20"/>
    </w:rPr>
  </w:style>
  <w:style w:type="character" w:styleId="832">
    <w:name w:val="日期 Char"/>
    <w:next w:val="832"/>
    <w:link w:val="831"/>
    <w:qFormat/>
    <w:rPr>
      <w:rFonts w:ascii="Book Antiqua" w:hAnsi="Book Antiqua" w:eastAsia="宋体" w:cs="Times New Roman"/>
      <w:szCs w:val="20"/>
    </w:rPr>
  </w:style>
  <w:style w:type="paragraph" w:styleId="833">
    <w:name w:val="正文文本缩进 2"/>
    <w:basedOn w:val="772"/>
    <w:next w:val="833"/>
    <w:link w:val="834"/>
    <w:uiPriority w:val="99"/>
    <w:qFormat/>
    <w:pPr>
      <w:ind w:firstLine="525"/>
      <w:spacing w:line="420" w:lineRule="exact"/>
    </w:pPr>
    <w:rPr>
      <w:rFonts w:ascii="宋体"/>
      <w:sz w:val="20"/>
      <w:szCs w:val="20"/>
    </w:rPr>
  </w:style>
  <w:style w:type="character" w:styleId="834">
    <w:name w:val="正文文本缩进 2 Char"/>
    <w:next w:val="834"/>
    <w:link w:val="833"/>
    <w:uiPriority w:val="99"/>
    <w:qFormat/>
    <w:rPr>
      <w:rFonts w:ascii="宋体" w:hAnsi="Times New Roman" w:eastAsia="宋体" w:cs="Times New Roman"/>
      <w:szCs w:val="20"/>
    </w:rPr>
  </w:style>
  <w:style w:type="paragraph" w:styleId="835">
    <w:name w:val="批注框文本"/>
    <w:basedOn w:val="772"/>
    <w:next w:val="835"/>
    <w:link w:val="836"/>
    <w:uiPriority w:val="99"/>
    <w:qFormat/>
    <w:rPr>
      <w:sz w:val="18"/>
      <w:szCs w:val="18"/>
    </w:rPr>
  </w:style>
  <w:style w:type="character" w:styleId="836">
    <w:name w:val="批注框文本 Char"/>
    <w:next w:val="836"/>
    <w:link w:val="835"/>
    <w:uiPriority w:val="99"/>
    <w:qFormat/>
    <w:rPr>
      <w:rFonts w:ascii="Times New Roman" w:hAnsi="Times New Roman" w:eastAsia="宋体" w:cs="Times New Roman"/>
      <w:sz w:val="18"/>
      <w:szCs w:val="18"/>
    </w:rPr>
  </w:style>
  <w:style w:type="paragraph" w:styleId="837">
    <w:name w:val="页脚"/>
    <w:basedOn w:val="772"/>
    <w:next w:val="837"/>
    <w:link w:val="838"/>
    <w:uiPriority w:val="99"/>
    <w:unhideWhenUsed/>
    <w:qFormat/>
    <w:pPr>
      <w:jc w:val="left"/>
      <w:tabs>
        <w:tab w:val="center" w:pos="4153" w:leader="none"/>
        <w:tab w:val="right" w:pos="8306" w:leader="none"/>
      </w:tabs>
    </w:pPr>
    <w:rPr>
      <w:rFonts w:ascii="Calibri" w:hAnsi="Calibri"/>
      <w:sz w:val="18"/>
      <w:szCs w:val="18"/>
    </w:rPr>
  </w:style>
  <w:style w:type="character" w:styleId="838">
    <w:name w:val="页脚 Char"/>
    <w:next w:val="838"/>
    <w:link w:val="837"/>
    <w:uiPriority w:val="99"/>
    <w:qFormat/>
    <w:rPr>
      <w:sz w:val="18"/>
      <w:szCs w:val="18"/>
    </w:rPr>
  </w:style>
  <w:style w:type="paragraph" w:styleId="839">
    <w:name w:val="页眉"/>
    <w:basedOn w:val="772"/>
    <w:next w:val="839"/>
    <w:link w:val="840"/>
    <w:unhideWhenUsed/>
    <w:qFormat/>
    <w:pPr>
      <w:jc w:val="center"/>
      <w:tabs>
        <w:tab w:val="center" w:pos="4153" w:leader="none"/>
        <w:tab w:val="right" w:pos="8306" w:leader="none"/>
      </w:tabs>
    </w:pPr>
    <w:rPr>
      <w:sz w:val="18"/>
      <w:szCs w:val="18"/>
    </w:rPr>
  </w:style>
  <w:style w:type="character" w:styleId="840">
    <w:name w:val="页眉 Char"/>
    <w:next w:val="840"/>
    <w:link w:val="839"/>
    <w:qFormat/>
    <w:rPr>
      <w:rFonts w:ascii="Times New Roman" w:hAnsi="Times New Roman"/>
      <w:sz w:val="18"/>
      <w:szCs w:val="18"/>
    </w:rPr>
  </w:style>
  <w:style w:type="paragraph" w:styleId="841">
    <w:name w:val="目录 1"/>
    <w:basedOn w:val="812"/>
    <w:next w:val="772"/>
    <w:link w:val="772"/>
    <w:uiPriority w:val="39"/>
    <w:qFormat/>
    <w:rPr>
      <w:rFonts w:ascii="Arial" w:hAnsi="Arial" w:cs="Arial"/>
      <w:sz w:val="28"/>
    </w:rPr>
  </w:style>
  <w:style w:type="paragraph" w:styleId="842">
    <w:name w:val="列表接续 4"/>
    <w:basedOn w:val="772"/>
    <w:next w:val="842"/>
    <w:link w:val="772"/>
    <w:pPr>
      <w:ind w:left="1680"/>
      <w:spacing w:after="120" w:line="360" w:lineRule="auto"/>
    </w:pPr>
    <w:rPr>
      <w:sz w:val="24"/>
      <w:szCs w:val="20"/>
    </w:rPr>
  </w:style>
  <w:style w:type="paragraph" w:styleId="843">
    <w:name w:val="目录 4"/>
    <w:basedOn w:val="772"/>
    <w:next w:val="772"/>
    <w:link w:val="772"/>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844">
    <w:name w:val="索引标题"/>
    <w:basedOn w:val="772"/>
    <w:next w:val="845"/>
    <w:link w:val="772"/>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845">
    <w:name w:val="索引 1"/>
    <w:basedOn w:val="772"/>
    <w:next w:val="845"/>
    <w:link w:val="772"/>
    <w:qFormat/>
    <w:pPr>
      <w:ind w:left="360" w:hanging="360"/>
      <w:jc w:val="left"/>
      <w:spacing w:line="240" w:lineRule="atLeast"/>
      <w:widowControl/>
    </w:pPr>
    <w:rPr>
      <w:rFonts w:ascii="Arial" w:hAnsi="Arial" w:eastAsia="仿宋体"/>
      <w:spacing w:val="-5"/>
      <w:sz w:val="18"/>
      <w:szCs w:val="20"/>
      <w:lang w:eastAsia="en-US"/>
    </w:rPr>
  </w:style>
  <w:style w:type="paragraph" w:styleId="846">
    <w:name w:val="副标题"/>
    <w:basedOn w:val="772"/>
    <w:next w:val="772"/>
    <w:link w:val="847"/>
    <w:qFormat/>
    <w:pPr>
      <w:jc w:val="center"/>
      <w:spacing w:before="240" w:after="60" w:line="312" w:lineRule="auto"/>
      <w:outlineLvl w:val="1"/>
    </w:pPr>
    <w:rPr>
      <w:rFonts w:ascii="Cambria" w:hAnsi="Cambria"/>
      <w:b/>
      <w:bCs/>
      <w:sz w:val="32"/>
      <w:szCs w:val="32"/>
    </w:rPr>
  </w:style>
  <w:style w:type="character" w:styleId="847">
    <w:name w:val="副标题 Char"/>
    <w:next w:val="847"/>
    <w:link w:val="846"/>
    <w:qFormat/>
    <w:rPr>
      <w:rFonts w:ascii="Cambria" w:hAnsi="Cambria" w:eastAsia="宋体" w:cs="Times New Roman"/>
      <w:b/>
      <w:bCs/>
      <w:sz w:val="32"/>
      <w:szCs w:val="32"/>
    </w:rPr>
  </w:style>
  <w:style w:type="paragraph" w:styleId="848">
    <w:name w:val="列表"/>
    <w:basedOn w:val="772"/>
    <w:next w:val="848"/>
    <w:link w:val="772"/>
    <w:pPr>
      <w:ind w:left="200" w:hanging="200"/>
    </w:pPr>
    <w:rPr>
      <w:szCs w:val="20"/>
    </w:rPr>
  </w:style>
  <w:style w:type="paragraph" w:styleId="849">
    <w:name w:val="脚注文本"/>
    <w:basedOn w:val="772"/>
    <w:next w:val="849"/>
    <w:link w:val="850"/>
    <w:pPr>
      <w:spacing w:line="360" w:lineRule="auto"/>
    </w:pPr>
    <w:rPr>
      <w:sz w:val="18"/>
      <w:szCs w:val="20"/>
    </w:rPr>
  </w:style>
  <w:style w:type="character" w:styleId="850">
    <w:name w:val="脚注文本 Char1"/>
    <w:next w:val="850"/>
    <w:link w:val="849"/>
    <w:rPr>
      <w:rFonts w:ascii="Times New Roman" w:hAnsi="Times New Roman"/>
      <w:sz w:val="18"/>
    </w:rPr>
  </w:style>
  <w:style w:type="paragraph" w:styleId="851">
    <w:name w:val="目录 6"/>
    <w:basedOn w:val="772"/>
    <w:next w:val="772"/>
    <w:link w:val="772"/>
    <w:uiPriority w:val="39"/>
    <w:qFormat/>
    <w:pPr>
      <w:ind w:left="2100"/>
    </w:pPr>
  </w:style>
  <w:style w:type="paragraph" w:styleId="852">
    <w:name w:val="列表 5"/>
    <w:basedOn w:val="772"/>
    <w:next w:val="852"/>
    <w:link w:val="772"/>
    <w:pPr>
      <w:ind w:left="100" w:hanging="200"/>
    </w:pPr>
  </w:style>
  <w:style w:type="paragraph" w:styleId="853">
    <w:name w:val="正文文本缩进 3"/>
    <w:basedOn w:val="772"/>
    <w:next w:val="853"/>
    <w:link w:val="854"/>
    <w:unhideWhenUsed/>
    <w:qFormat/>
    <w:pPr>
      <w:ind w:left="420"/>
      <w:spacing w:after="120"/>
    </w:pPr>
    <w:rPr>
      <w:sz w:val="16"/>
      <w:szCs w:val="16"/>
    </w:rPr>
  </w:style>
  <w:style w:type="character" w:styleId="854">
    <w:name w:val="正文文本缩进 3 Char"/>
    <w:next w:val="854"/>
    <w:link w:val="853"/>
    <w:qFormat/>
    <w:rPr>
      <w:rFonts w:ascii="Times New Roman" w:hAnsi="Times New Roman" w:eastAsia="宋体" w:cs="Times New Roman"/>
      <w:sz w:val="16"/>
      <w:szCs w:val="16"/>
    </w:rPr>
  </w:style>
  <w:style w:type="paragraph" w:styleId="855">
    <w:name w:val="图表目录"/>
    <w:basedOn w:val="772"/>
    <w:next w:val="772"/>
    <w:link w:val="772"/>
    <w:pPr>
      <w:ind w:left="400" w:hanging="400"/>
      <w:spacing w:line="360" w:lineRule="auto"/>
      <w:tabs>
        <w:tab w:val="right" w:pos="8640" w:leader="dot"/>
      </w:tabs>
    </w:pPr>
    <w:rPr>
      <w:sz w:val="24"/>
      <w:szCs w:val="20"/>
    </w:rPr>
  </w:style>
  <w:style w:type="paragraph" w:styleId="856">
    <w:name w:val="目录 2"/>
    <w:basedOn w:val="772"/>
    <w:next w:val="772"/>
    <w:link w:val="772"/>
    <w:uiPriority w:val="39"/>
    <w:qFormat/>
    <w:pPr>
      <w:ind w:left="420"/>
    </w:pPr>
  </w:style>
  <w:style w:type="paragraph" w:styleId="857">
    <w:name w:val="目录 9"/>
    <w:basedOn w:val="772"/>
    <w:next w:val="772"/>
    <w:link w:val="772"/>
    <w:uiPriority w:val="39"/>
    <w:qFormat/>
    <w:pPr>
      <w:ind w:left="3360"/>
    </w:pPr>
  </w:style>
  <w:style w:type="paragraph" w:styleId="858">
    <w:name w:val="正文文本 2"/>
    <w:basedOn w:val="772"/>
    <w:next w:val="858"/>
    <w:link w:val="859"/>
    <w:unhideWhenUsed/>
    <w:pPr>
      <w:spacing w:after="120" w:line="480" w:lineRule="auto"/>
    </w:pPr>
    <w:rPr>
      <w:sz w:val="20"/>
    </w:rPr>
  </w:style>
  <w:style w:type="character" w:styleId="859">
    <w:name w:val="正文文本 2 Char"/>
    <w:next w:val="859"/>
    <w:link w:val="858"/>
    <w:rPr>
      <w:rFonts w:ascii="Times New Roman" w:hAnsi="Times New Roman" w:eastAsia="宋体" w:cs="Times New Roman"/>
      <w:szCs w:val="24"/>
    </w:rPr>
  </w:style>
  <w:style w:type="paragraph" w:styleId="860">
    <w:name w:val="列表 4"/>
    <w:basedOn w:val="772"/>
    <w:next w:val="860"/>
    <w:link w:val="772"/>
    <w:pPr>
      <w:ind w:left="100" w:hanging="200"/>
      <w:spacing w:line="360" w:lineRule="auto"/>
    </w:pPr>
    <w:rPr>
      <w:sz w:val="24"/>
      <w:szCs w:val="20"/>
    </w:rPr>
  </w:style>
  <w:style w:type="paragraph" w:styleId="861">
    <w:name w:val="列表接续 2"/>
    <w:basedOn w:val="772"/>
    <w:next w:val="861"/>
    <w:link w:val="772"/>
    <w:pPr>
      <w:ind w:left="840"/>
      <w:spacing w:after="120" w:line="360" w:lineRule="auto"/>
    </w:pPr>
    <w:rPr>
      <w:sz w:val="24"/>
      <w:szCs w:val="20"/>
    </w:rPr>
  </w:style>
  <w:style w:type="paragraph" w:styleId="862">
    <w:name w:val="HTML 预设格式"/>
    <w:basedOn w:val="772"/>
    <w:next w:val="862"/>
    <w:link w:val="863"/>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863">
    <w:name w:val="HTML 预设格式 Char"/>
    <w:next w:val="863"/>
    <w:link w:val="862"/>
    <w:uiPriority w:val="99"/>
    <w:rPr>
      <w:rFonts w:eastAsia="黑体" w:cs="Times New Roman"/>
      <w:sz w:val="18"/>
      <w:szCs w:val="20"/>
    </w:rPr>
  </w:style>
  <w:style w:type="paragraph" w:styleId="864">
    <w:name w:val="普通(网站)"/>
    <w:basedOn w:val="772"/>
    <w:next w:val="864"/>
    <w:link w:val="772"/>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65">
    <w:name w:val="列表接续 3"/>
    <w:basedOn w:val="772"/>
    <w:next w:val="865"/>
    <w:link w:val="772"/>
    <w:pPr>
      <w:ind w:left="1260"/>
      <w:spacing w:after="120" w:line="360" w:lineRule="auto"/>
    </w:pPr>
    <w:rPr>
      <w:sz w:val="24"/>
      <w:szCs w:val="20"/>
    </w:rPr>
  </w:style>
  <w:style w:type="paragraph" w:styleId="866">
    <w:name w:val="索引 2"/>
    <w:basedOn w:val="772"/>
    <w:next w:val="866"/>
    <w:link w:val="772"/>
    <w:semiHidden/>
    <w:pPr>
      <w:ind w:left="720" w:hanging="360"/>
      <w:jc w:val="left"/>
      <w:widowControl/>
    </w:pPr>
    <w:rPr>
      <w:rFonts w:ascii="仿宋体" w:hAnsi="Abadi MT Condensed Light" w:eastAsia="仿宋体"/>
      <w:spacing w:val="-5"/>
      <w:sz w:val="28"/>
      <w:szCs w:val="20"/>
    </w:rPr>
  </w:style>
  <w:style w:type="paragraph" w:styleId="867">
    <w:name w:val="标题"/>
    <w:basedOn w:val="772"/>
    <w:next w:val="772"/>
    <w:link w:val="868"/>
    <w:uiPriority w:val="10"/>
    <w:qFormat/>
    <w:pPr>
      <w:jc w:val="left"/>
      <w:spacing w:line="360" w:lineRule="auto"/>
      <w:outlineLvl w:val="2"/>
    </w:pPr>
    <w:rPr>
      <w:rFonts w:ascii="宋体" w:hAnsi="宋体"/>
      <w:b/>
      <w:bCs/>
      <w:sz w:val="28"/>
      <w:szCs w:val="32"/>
    </w:rPr>
  </w:style>
  <w:style w:type="character" w:styleId="868">
    <w:name w:val="标题 Char1"/>
    <w:next w:val="868"/>
    <w:link w:val="867"/>
    <w:uiPriority w:val="10"/>
    <w:qFormat/>
    <w:rPr>
      <w:rFonts w:ascii="宋体" w:hAnsi="宋体" w:eastAsia="宋体" w:cs="Times New Roman"/>
      <w:b/>
      <w:bCs/>
      <w:sz w:val="28"/>
      <w:szCs w:val="32"/>
    </w:rPr>
  </w:style>
  <w:style w:type="paragraph" w:styleId="869">
    <w:name w:val="批注主题"/>
    <w:basedOn w:val="813"/>
    <w:next w:val="813"/>
    <w:link w:val="870"/>
    <w:unhideWhenUsed/>
    <w:qFormat/>
    <w:rPr>
      <w:b/>
      <w:bCs/>
    </w:rPr>
  </w:style>
  <w:style w:type="character" w:styleId="870">
    <w:name w:val="批注主题 Char"/>
    <w:next w:val="870"/>
    <w:link w:val="869"/>
    <w:qFormat/>
    <w:rPr>
      <w:rFonts w:ascii="Times New Roman" w:hAnsi="Times New Roman" w:eastAsia="宋体" w:cs="Times New Roman"/>
      <w:b/>
      <w:bCs/>
      <w:szCs w:val="24"/>
    </w:rPr>
  </w:style>
  <w:style w:type="paragraph" w:styleId="871">
    <w:name w:val="正文首行缩进"/>
    <w:basedOn w:val="818"/>
    <w:next w:val="871"/>
    <w:link w:val="872"/>
    <w:pPr>
      <w:ind w:firstLine="420"/>
      <w:spacing w:after="120"/>
    </w:pPr>
    <w:rPr>
      <w:rFonts w:ascii="Times New Roman"/>
      <w:sz w:val="20"/>
      <w:szCs w:val="24"/>
    </w:rPr>
  </w:style>
  <w:style w:type="character" w:styleId="872">
    <w:name w:val="正文首行缩进 Char1"/>
    <w:next w:val="872"/>
    <w:link w:val="871"/>
    <w:semiHidden/>
    <w:rPr>
      <w:rFonts w:ascii="Times New Roman" w:hAnsi="Times New Roman" w:eastAsia="宋体" w:cs="Times New Roman"/>
      <w:szCs w:val="24"/>
    </w:rPr>
  </w:style>
  <w:style w:type="table" w:styleId="873">
    <w:name w:val="网格型"/>
    <w:basedOn w:val="783"/>
    <w:next w:val="873"/>
    <w:link w:val="772"/>
    <w:uiPriority w:val="99"/>
    <w:unhideWhenUsed/>
    <w:qFormat/>
    <w:tblPr/>
  </w:style>
  <w:style w:type="character" w:styleId="874">
    <w:name w:val="要点"/>
    <w:next w:val="874"/>
    <w:link w:val="772"/>
    <w:qFormat/>
    <w:rPr>
      <w:b/>
      <w:bCs/>
    </w:rPr>
  </w:style>
  <w:style w:type="character" w:styleId="875">
    <w:name w:val="页码"/>
    <w:next w:val="875"/>
    <w:link w:val="772"/>
    <w:qFormat/>
  </w:style>
  <w:style w:type="character" w:styleId="876">
    <w:name w:val="已访问的超链接"/>
    <w:next w:val="876"/>
    <w:link w:val="772"/>
    <w:qFormat/>
    <w:rPr>
      <w:color w:val="800080"/>
      <w:u w:val="single"/>
    </w:rPr>
  </w:style>
  <w:style w:type="character" w:styleId="877">
    <w:name w:val="强调"/>
    <w:next w:val="877"/>
    <w:link w:val="772"/>
    <w:qFormat/>
    <w:rPr>
      <w:i/>
    </w:rPr>
  </w:style>
  <w:style w:type="character" w:styleId="878">
    <w:name w:val="超链接"/>
    <w:next w:val="878"/>
    <w:link w:val="772"/>
    <w:uiPriority w:val="99"/>
    <w:qFormat/>
    <w:rPr>
      <w:color w:val="0000ff"/>
      <w:u w:val="single"/>
    </w:rPr>
  </w:style>
  <w:style w:type="character" w:styleId="879">
    <w:name w:val="批注引用"/>
    <w:next w:val="879"/>
    <w:link w:val="772"/>
    <w:unhideWhenUsed/>
    <w:qFormat/>
    <w:rPr>
      <w:sz w:val="21"/>
      <w:szCs w:val="21"/>
    </w:rPr>
  </w:style>
  <w:style w:type="character" w:styleId="880">
    <w:name w:val="HTML 引文"/>
    <w:next w:val="880"/>
    <w:link w:val="772"/>
    <w:qFormat/>
    <w:rPr>
      <w:color w:val="008000"/>
    </w:rPr>
  </w:style>
  <w:style w:type="character" w:styleId="881">
    <w:name w:val="脚注引用"/>
    <w:next w:val="881"/>
    <w:link w:val="772"/>
    <w:rPr>
      <w:position w:val="6"/>
      <w:sz w:val="14"/>
      <w:vertAlign w:val="superscript"/>
    </w:rPr>
  </w:style>
  <w:style w:type="character" w:styleId="882">
    <w:name w:val="列出段落 Char,Bullet List Char,numbered Char,FooterText Char,List Paragraph1 Char,Paragraphe de liste1 Char"/>
    <w:next w:val="882"/>
    <w:link w:val="883"/>
    <w:uiPriority w:val="99"/>
    <w:qFormat/>
    <w:rPr>
      <w:rFonts w:ascii="Cambria" w:hAnsi="Cambria" w:eastAsia="｣ﾍ｣ﾓ ﾃｯ"/>
      <w:sz w:val="21"/>
      <w:szCs w:val="22"/>
    </w:rPr>
  </w:style>
  <w:style w:type="paragraph" w:styleId="883">
    <w:name w:val="列出段落1"/>
    <w:basedOn w:val="772"/>
    <w:next w:val="883"/>
    <w:link w:val="882"/>
    <w:uiPriority w:val="99"/>
    <w:qFormat/>
    <w:pPr>
      <w:ind w:firstLine="420"/>
    </w:pPr>
    <w:rPr>
      <w:rFonts w:ascii="Cambria" w:hAnsi="Cambria" w:eastAsia="｣ﾍ｣ﾓ ﾃｯ"/>
      <w:szCs w:val="22"/>
    </w:rPr>
  </w:style>
  <w:style w:type="character" w:styleId="884">
    <w:name w:val="textcontents"/>
    <w:next w:val="884"/>
    <w:link w:val="772"/>
    <w:qFormat/>
  </w:style>
  <w:style w:type="character" w:styleId="885">
    <w:name w:val="unnamed11"/>
    <w:next w:val="885"/>
    <w:link w:val="772"/>
    <w:rPr>
      <w:color w:val="666666"/>
      <w:sz w:val="18"/>
      <w:szCs w:val="18"/>
    </w:rPr>
  </w:style>
  <w:style w:type="character" w:styleId="886">
    <w:name w:val="我的正文 Char"/>
    <w:next w:val="886"/>
    <w:link w:val="887"/>
    <w:rPr>
      <w:rFonts w:ascii="仿宋_GB2312" w:hAnsi="Arial" w:eastAsia="仿宋_GB2312" w:cs="Times New Roman"/>
      <w:sz w:val="28"/>
      <w:szCs w:val="18"/>
    </w:rPr>
  </w:style>
  <w:style w:type="paragraph" w:styleId="887">
    <w:name w:val="我的正文"/>
    <w:basedOn w:val="772"/>
    <w:next w:val="887"/>
    <w:link w:val="886"/>
    <w:pPr>
      <w:ind w:firstLine="200"/>
      <w:widowControl/>
    </w:pPr>
    <w:rPr>
      <w:rFonts w:ascii="仿宋_GB2312" w:hAnsi="Arial" w:eastAsia="仿宋_GB2312"/>
      <w:sz w:val="28"/>
      <w:szCs w:val="18"/>
    </w:rPr>
  </w:style>
  <w:style w:type="character" w:styleId="888">
    <w:name w:val="Char Char"/>
    <w:next w:val="888"/>
    <w:link w:val="772"/>
    <w:rPr>
      <w:rFonts w:ascii="宋体" w:hAnsi="Courier New" w:eastAsia="宋体" w:cs="金山简魏碑"/>
      <w:sz w:val="21"/>
      <w:szCs w:val="21"/>
      <w:lang w:val="en-US" w:eastAsia="zh-CN" w:bidi="ar-SA"/>
    </w:rPr>
  </w:style>
  <w:style w:type="character" w:styleId="889">
    <w:name w:val="chword"/>
    <w:next w:val="889"/>
    <w:link w:val="772"/>
  </w:style>
  <w:style w:type="character" w:styleId="890">
    <w:name w:val="rh Char,RH Char Char"/>
    <w:next w:val="890"/>
    <w:link w:val="772"/>
    <w:rPr>
      <w:rFonts w:eastAsia="宋体"/>
      <w:sz w:val="18"/>
      <w:szCs w:val="18"/>
      <w:lang w:val="en-US" w:eastAsia="zh-CN" w:bidi="ar-SA"/>
    </w:rPr>
  </w:style>
  <w:style w:type="character" w:styleId="891">
    <w:name w:val="t1"/>
    <w:next w:val="891"/>
    <w:link w:val="772"/>
  </w:style>
  <w:style w:type="character" w:styleId="892">
    <w:name w:val="我的标题4 Char"/>
    <w:next w:val="892"/>
    <w:link w:val="893"/>
    <w:rPr>
      <w:rFonts w:ascii="方正楷体_GBK" w:hAnsi="Arial" w:eastAsia="楷体_GB2312"/>
      <w:b/>
      <w:sz w:val="30"/>
      <w:szCs w:val="18"/>
    </w:rPr>
  </w:style>
  <w:style w:type="paragraph" w:styleId="893">
    <w:name w:val="我的标题4"/>
    <w:basedOn w:val="887"/>
    <w:next w:val="887"/>
    <w:link w:val="892"/>
    <w:pPr>
      <w:ind w:left="1418" w:firstLine="0"/>
      <w:jc w:val="left"/>
      <w:keepLines/>
      <w:keepNext/>
      <w:tabs>
        <w:tab w:val="left" w:pos="1418" w:leader="none"/>
      </w:tabs>
      <w:outlineLvl w:val="3"/>
    </w:pPr>
    <w:rPr>
      <w:rFonts w:ascii="方正楷体_GBK" w:eastAsia="楷体_GB2312"/>
      <w:b/>
      <w:sz w:val="30"/>
    </w:rPr>
  </w:style>
  <w:style w:type="character" w:styleId="894">
    <w:name w:val="已访问的超链接1"/>
    <w:next w:val="894"/>
    <w:link w:val="772"/>
    <w:uiPriority w:val="99"/>
    <w:rPr>
      <w:color w:val="800080"/>
      <w:u w:val="single"/>
    </w:rPr>
  </w:style>
  <w:style w:type="character" w:styleId="895">
    <w:name w:val="txt1"/>
    <w:next w:val="895"/>
    <w:link w:val="772"/>
  </w:style>
  <w:style w:type="character" w:styleId="896">
    <w:name w:val="无间隔 Char"/>
    <w:next w:val="896"/>
    <w:link w:val="897"/>
    <w:uiPriority w:val="99"/>
    <w:rPr>
      <w:sz w:val="22"/>
      <w:szCs w:val="22"/>
      <w:lang w:val="en-US" w:eastAsia="zh-CN" w:bidi="ar-SA"/>
    </w:rPr>
  </w:style>
  <w:style w:type="paragraph" w:styleId="897">
    <w:name w:val="无间隔"/>
    <w:next w:val="897"/>
    <w:link w:val="896"/>
    <w:uiPriority w:val="99"/>
    <w:qFormat/>
    <w:rPr>
      <w:sz w:val="22"/>
      <w:szCs w:val="22"/>
      <w:lang w:val="en-US" w:eastAsia="zh-CN" w:bidi="ar-SA"/>
    </w:rPr>
  </w:style>
  <w:style w:type="character" w:styleId="898">
    <w:name w:val="style11"/>
    <w:next w:val="898"/>
    <w:link w:val="772"/>
    <w:rPr>
      <w:color w:val="000000"/>
    </w:rPr>
  </w:style>
  <w:style w:type="character" w:styleId="899">
    <w:name w:val="text1"/>
    <w:next w:val="899"/>
    <w:link w:val="772"/>
    <w:rPr>
      <w:sz w:val="18"/>
      <w:szCs w:val="18"/>
      <w:u w:val="none"/>
    </w:rPr>
  </w:style>
  <w:style w:type="character" w:styleId="900">
    <w:name w:val="h9 Char,Appendix Char,PIM 9 Char,huh Char,H9 Char,三级标题 Char,Legal Level 1.1.1.1. Char,Legal Level 1.1.1.1.1 Char,Legal Level 1.1.1.1.2 Char,Legal Level 1.1.1.1.3 Char,Legal Level 1.1.1.1.4 Char,Legal Level 1.1.1.1.5 Char,Legal Level 1.1.1.1.6 Char"/>
    <w:next w:val="900"/>
    <w:link w:val="772"/>
    <w:rPr>
      <w:rFonts w:ascii="Arial" w:hAnsi="Arial" w:eastAsia="黑体"/>
      <w:sz w:val="21"/>
      <w:szCs w:val="21"/>
      <w:lang w:val="en-US" w:eastAsia="zh-CN" w:bidi="ar-SA"/>
    </w:rPr>
  </w:style>
  <w:style w:type="character" w:styleId="901">
    <w:name w:val="pt101"/>
    <w:next w:val="901"/>
    <w:link w:val="772"/>
    <w:rPr>
      <w:sz w:val="15"/>
      <w:szCs w:val="15"/>
    </w:rPr>
  </w:style>
  <w:style w:type="character" w:styleId="902">
    <w:name w:val="H6 Char,h6 Char,Third Subheading Char,PIM 6 Char,L6 Char,第五层条 Char,BOD 4 Char,Subparagraph3 Char,Legal Level 1. Char,Bullet (Single Lines) Char,Bullet list Char Char"/>
    <w:next w:val="902"/>
    <w:link w:val="772"/>
    <w:rPr>
      <w:rFonts w:ascii="Arial" w:hAnsi="Arial" w:eastAsia="宋体"/>
      <w:bCs/>
      <w:sz w:val="24"/>
      <w:szCs w:val="24"/>
      <w:lang w:val="en-US" w:eastAsia="zh-CN" w:bidi="ar-SA"/>
    </w:rPr>
  </w:style>
  <w:style w:type="character" w:styleId="903">
    <w:name w:val="样式1 Char"/>
    <w:next w:val="903"/>
    <w:link w:val="904"/>
    <w:rPr>
      <w:rFonts w:ascii="宋体" w:hAnsi="宋体" w:eastAsia="宋体" w:cs="Times New Roman"/>
      <w:sz w:val="20"/>
      <w:szCs w:val="21"/>
    </w:rPr>
  </w:style>
  <w:style w:type="paragraph" w:styleId="904">
    <w:name w:val="样式1"/>
    <w:basedOn w:val="772"/>
    <w:next w:val="776"/>
    <w:link w:val="903"/>
    <w:pPr>
      <w:ind w:firstLine="420"/>
      <w:spacing w:line="360" w:lineRule="auto"/>
    </w:pPr>
    <w:rPr>
      <w:rFonts w:ascii="宋体" w:hAnsi="宋体"/>
      <w:sz w:val="20"/>
      <w:szCs w:val="21"/>
    </w:rPr>
  </w:style>
  <w:style w:type="character" w:styleId="905">
    <w:name w:val="H5 Char,h5 Char,Second Subheading Char,口 Char,口1 Char,口2 Char,ITT t5 Char,PA Pico Section Char,H5-Heading 5 Char,l5 Char,heading5 Char,dash Char,ds Char,dd Char,Roman list Char,Heading5 Char,Alt+5 Char,表格标题 Char,第四层条 Char,PIM 5 Char,heading 5 Char"/>
    <w:next w:val="905"/>
    <w:link w:val="772"/>
    <w:rPr>
      <w:rFonts w:eastAsia="宋体"/>
      <w:b/>
      <w:bCs/>
      <w:sz w:val="28"/>
      <w:szCs w:val="28"/>
      <w:lang w:val="en-US" w:eastAsia="zh-CN" w:bidi="ar-SA"/>
    </w:rPr>
  </w:style>
  <w:style w:type="character" w:styleId="906">
    <w:name w:val="PIM 7 Char,L7 Char,H7 Char,h7 Char,letter list Char,Legal Level 1.1. Char,1.标题 6 Char Char"/>
    <w:next w:val="906"/>
    <w:link w:val="772"/>
    <w:rPr>
      <w:rFonts w:eastAsia="宋体"/>
      <w:b/>
      <w:bCs/>
      <w:sz w:val="24"/>
      <w:szCs w:val="24"/>
      <w:lang w:val="en-US" w:eastAsia="zh-CN" w:bidi="ar-SA"/>
    </w:rPr>
  </w:style>
  <w:style w:type="character" w:styleId="907">
    <w:name w:val="标题 1.1 Char1,H2 Char1,Title2 Char1,h2 Char1,Underrubrik1 Char1,prop2 Char1,标题二 Char1,H21 Char1,Heading 2 Hidden Char1,Heading 2 CCBS Char1,heading 2 Char1,Level 2 Topic Heading Char1,Second Level Topic Char1,- Para Char1,sect 1.2 Char1,sect 1.21 Char1"/>
    <w:next w:val="907"/>
    <w:link w:val="772"/>
    <w:rPr>
      <w:rFonts w:ascii="Arial" w:hAnsi="Arial" w:eastAsia="黑体"/>
      <w:b/>
      <w:bCs/>
      <w:sz w:val="32"/>
      <w:szCs w:val="32"/>
      <w:lang w:val="en-US" w:eastAsia="zh-CN" w:bidi="ar-SA"/>
    </w:rPr>
  </w:style>
  <w:style w:type="character" w:styleId="908">
    <w:name w:val="Char Char22"/>
    <w:next w:val="908"/>
    <w:link w:val="772"/>
    <w:rPr>
      <w:rFonts w:eastAsia="华文中宋"/>
      <w:b/>
      <w:sz w:val="24"/>
      <w:szCs w:val="24"/>
    </w:rPr>
  </w:style>
  <w:style w:type="character" w:styleId="909">
    <w:name w:val="Table Text Char Char"/>
    <w:next w:val="909"/>
    <w:link w:val="910"/>
    <w:rPr>
      <w:rFonts w:ascii="Arial" w:hAnsi="Arial"/>
      <w:sz w:val="18"/>
      <w:szCs w:val="24"/>
      <w:lang w:val="en-US" w:eastAsia="zh-CN" w:bidi="ar-SA"/>
    </w:rPr>
  </w:style>
  <w:style w:type="paragraph" w:styleId="910">
    <w:name w:val="Table Text Char"/>
    <w:next w:val="910"/>
    <w:link w:val="909"/>
    <w:pPr>
      <w:spacing w:before="80" w:after="80"/>
    </w:pPr>
    <w:rPr>
      <w:rFonts w:ascii="Arial" w:hAnsi="Arial"/>
      <w:sz w:val="18"/>
      <w:szCs w:val="24"/>
      <w:lang w:val="en-US" w:eastAsia="zh-CN" w:bidi="ar-SA"/>
    </w:rPr>
  </w:style>
  <w:style w:type="character" w:styleId="911">
    <w:name w:val="标书正文格式 Char"/>
    <w:next w:val="911"/>
    <w:link w:val="912"/>
    <w:rPr>
      <w:rFonts w:eastAsia="楷体_GB2312"/>
      <w:sz w:val="24"/>
      <w:szCs w:val="24"/>
      <w:lang w:val="en-US" w:eastAsia="zh-CN" w:bidi="ar-SA"/>
    </w:rPr>
  </w:style>
  <w:style w:type="paragraph" w:styleId="912">
    <w:name w:val="标书正文格式"/>
    <w:next w:val="912"/>
    <w:link w:val="911"/>
    <w:pPr>
      <w:ind w:firstLine="200"/>
      <w:spacing w:line="360" w:lineRule="auto"/>
    </w:pPr>
    <w:rPr>
      <w:rFonts w:eastAsia="楷体_GB2312"/>
      <w:sz w:val="24"/>
      <w:szCs w:val="24"/>
      <w:lang w:val="en-US" w:eastAsia="zh-CN" w:bidi="ar-SA"/>
    </w:rPr>
  </w:style>
  <w:style w:type="character" w:styleId="913">
    <w:name w:val="章 Char,H4 Char,sect 1.2.3.4 Char,Ref Heading 1 Char,rh1 Char,sect 1.2.3.41 Char,Ref Heading 11 Char,rh11 Char,sect 1.2.3.42 Char,Ref Heading 12 Char,rh12 Char,sect 1.2.3.411 Char,Ref Heading 111 Char,rh111 Char,sect 1.2.3.43 Char,Ref Heading 13 Char"/>
    <w:next w:val="913"/>
    <w:link w:val="772"/>
    <w:rPr>
      <w:rFonts w:ascii="Arial" w:hAnsi="Arial" w:eastAsia="黑体"/>
      <w:b/>
      <w:bCs/>
      <w:sz w:val="28"/>
      <w:szCs w:val="28"/>
      <w:lang w:val="en-US" w:eastAsia="zh-CN" w:bidi="ar-SA"/>
    </w:rPr>
  </w:style>
  <w:style w:type="character" w:styleId="914">
    <w:name w:val="标题 Char"/>
    <w:next w:val="914"/>
    <w:link w:val="772"/>
    <w:qFormat/>
    <w:rPr>
      <w:rFonts w:ascii="Cambria" w:hAnsi="Cambria" w:eastAsia="宋体" w:cs="Times New Roman"/>
      <w:b/>
      <w:bCs/>
      <w:sz w:val="32"/>
      <w:szCs w:val="32"/>
    </w:rPr>
  </w:style>
  <w:style w:type="character" w:styleId="915">
    <w:name w:val="section:1 Char,Heading 0 Char,Section Head Char,h1 Char,1st level Char,l1 Char,1 Char,H1 Char,H11 Char,H12 Char,H13 Char,H14 Char,H15 Char,H16 Char,H17 Char,标书1 Char,第*部分 Char,第A章 Char,H111 Char,H112 Char,TITRE1 Char,合同标题 Char,卷标题 Char,项目标题 Char"/>
    <w:next w:val="915"/>
    <w:link w:val="772"/>
    <w:rPr>
      <w:rFonts w:eastAsia="宋体"/>
      <w:b/>
      <w:bCs/>
      <w:sz w:val="44"/>
      <w:szCs w:val="44"/>
      <w:lang w:val="en-US" w:eastAsia="zh-CN" w:bidi="ar-SA"/>
    </w:rPr>
  </w:style>
  <w:style w:type="character" w:styleId="916">
    <w:name w:val="hang1"/>
    <w:next w:val="916"/>
    <w:link w:val="772"/>
  </w:style>
  <w:style w:type="character" w:styleId="917">
    <w:name w:val="big1"/>
    <w:next w:val="917"/>
    <w:link w:val="772"/>
    <w:rPr>
      <w:sz w:val="22"/>
      <w:szCs w:val="22"/>
    </w:rPr>
  </w:style>
  <w:style w:type="character" w:styleId="918">
    <w:name w:val="标书正文 Char"/>
    <w:next w:val="918"/>
    <w:link w:val="919"/>
    <w:rPr>
      <w:rFonts w:ascii="仿宋_GB2312" w:eastAsia="仿宋_GB2312" w:cs="Times New Roman"/>
      <w:sz w:val="24"/>
      <w:szCs w:val="20"/>
    </w:rPr>
  </w:style>
  <w:style w:type="paragraph" w:styleId="919">
    <w:name w:val="标书正文"/>
    <w:basedOn w:val="772"/>
    <w:next w:val="919"/>
    <w:link w:val="918"/>
    <w:rPr>
      <w:rFonts w:ascii="仿宋_GB2312" w:hAnsi="Calibri" w:eastAsia="仿宋_GB2312"/>
      <w:sz w:val="24"/>
      <w:szCs w:val="20"/>
    </w:rPr>
  </w:style>
  <w:style w:type="character" w:styleId="920">
    <w:name w:val="Footer-Even Char Char"/>
    <w:next w:val="920"/>
    <w:link w:val="772"/>
    <w:rPr>
      <w:rFonts w:eastAsia="宋体"/>
      <w:sz w:val="18"/>
      <w:szCs w:val="18"/>
      <w:lang w:val="en-US" w:eastAsia="zh-CN" w:bidi="ar-SA"/>
    </w:rPr>
  </w:style>
  <w:style w:type="character" w:styleId="921">
    <w:name w:val="注意框体 Char,h8 Char,H8 Char,Legal Level 1.1.1. Char,Legal Level 1.1.1.1 Char,Legal Level 1.1.1.2 Char,Legal Level 1.1.1.3 Char,Legal Level 1.1.1.4 Char,Legal Level 1.1.1.5 Char,Legal Level 1.1.1.6 Char,Legal Level 1.1.1.7 Char,Legal Level 1.1.1.11 Char"/>
    <w:next w:val="921"/>
    <w:link w:val="772"/>
    <w:rPr>
      <w:rFonts w:ascii="Arial" w:hAnsi="Arial" w:eastAsia="黑体"/>
      <w:sz w:val="24"/>
      <w:szCs w:val="24"/>
      <w:lang w:val="en-US" w:eastAsia="zh-CN" w:bidi="ar-SA"/>
    </w:rPr>
  </w:style>
  <w:style w:type="character" w:styleId="922">
    <w:name w:val="itemimage"/>
    <w:next w:val="922"/>
    <w:link w:val="772"/>
  </w:style>
  <w:style w:type="character" w:styleId="923">
    <w:name w:val="font"/>
    <w:next w:val="923"/>
    <w:link w:val="772"/>
  </w:style>
  <w:style w:type="character" w:styleId="924">
    <w:name w:val="blue1"/>
    <w:next w:val="924"/>
    <w:link w:val="772"/>
  </w:style>
  <w:style w:type="character" w:styleId="925">
    <w:name w:val="rvts27"/>
    <w:next w:val="925"/>
    <w:link w:val="772"/>
    <w:rPr>
      <w:rFonts w:ascii="KNLe" w:hAnsi="KNLe"/>
      <w:color w:val="000000"/>
      <w:u w:val="single"/>
    </w:rPr>
  </w:style>
  <w:style w:type="character" w:styleId="926">
    <w:name w:val="正文首行缩进 Char"/>
    <w:next w:val="926"/>
    <w:link w:val="772"/>
    <w:rPr>
      <w:rFonts w:ascii="宋体" w:hAnsi="Times New Roman" w:eastAsia="宋体" w:cs="Times New Roman"/>
      <w:sz w:val="28"/>
      <w:szCs w:val="20"/>
    </w:rPr>
  </w:style>
  <w:style w:type="character" w:styleId="927">
    <w:name w:val="font-12"/>
    <w:next w:val="927"/>
    <w:link w:val="772"/>
  </w:style>
  <w:style w:type="character" w:styleId="928">
    <w:name w:val="正文缩进2字符 Char Char"/>
    <w:next w:val="928"/>
    <w:link w:val="772"/>
    <w:rPr>
      <w:rFonts w:eastAsia="宋体"/>
      <w:sz w:val="21"/>
      <w:szCs w:val="24"/>
      <w:lang w:val="en-US" w:eastAsia="zh-CN" w:bidi="ar-SA"/>
    </w:rPr>
  </w:style>
  <w:style w:type="character" w:styleId="929">
    <w:name w:val="我的列表 Char"/>
    <w:next w:val="929"/>
    <w:link w:val="930"/>
    <w:rPr>
      <w:rFonts w:ascii="仿宋_GB2312" w:hAnsi="Arial" w:eastAsia="仿宋_GB2312"/>
      <w:sz w:val="28"/>
      <w:szCs w:val="18"/>
    </w:rPr>
  </w:style>
  <w:style w:type="paragraph" w:styleId="930">
    <w:name w:val="我的列表"/>
    <w:basedOn w:val="887"/>
    <w:next w:val="887"/>
    <w:link w:val="929"/>
    <w:pPr>
      <w:ind w:left="400" w:hanging="200"/>
      <w:tabs>
        <w:tab w:val="left" w:pos="360" w:leader="none"/>
        <w:tab w:val="left" w:pos="420" w:leader="none"/>
        <w:tab w:val="left" w:pos="993" w:leader="none"/>
      </w:tabs>
    </w:pPr>
  </w:style>
  <w:style w:type="character" w:styleId="931">
    <w:name w:val="正文文本 Char"/>
    <w:next w:val="931"/>
    <w:link w:val="772"/>
    <w:qFormat/>
    <w:rPr>
      <w:rFonts w:ascii="Times New Roman" w:hAnsi="Times New Roman" w:eastAsia="宋体" w:cs="Times New Roman"/>
      <w:szCs w:val="24"/>
    </w:rPr>
  </w:style>
  <w:style w:type="character" w:styleId="932">
    <w:name w:val="标题 2 Char"/>
    <w:next w:val="932"/>
    <w:link w:val="772"/>
    <w:qFormat/>
    <w:rPr>
      <w:rFonts w:ascii="Cambria" w:hAnsi="Cambria" w:eastAsia="宋体" w:cs="Times New Roman"/>
      <w:b/>
      <w:bCs/>
      <w:sz w:val="32"/>
      <w:szCs w:val="32"/>
    </w:rPr>
  </w:style>
  <w:style w:type="character" w:styleId="933">
    <w:name w:val="章标题1 Char,Heading 3 - old Char,sect1.2.3 Char,Level 3 Head Char,H3 Char,Titre3 Char,heading 3 + Indent: Left 0.25 in Char,h3 Char,3 Char,l3 Char,CT Char,子系统 Char,BOD 0 Char,3rd level Char,Level 3 Topic Heading Char,list 3 Char,Head 3 Char,Bold Head Char"/>
    <w:next w:val="933"/>
    <w:link w:val="772"/>
    <w:rPr>
      <w:rFonts w:eastAsia="宋体"/>
      <w:b/>
      <w:bCs/>
      <w:sz w:val="32"/>
      <w:szCs w:val="32"/>
      <w:lang w:val="en-US" w:eastAsia="zh-CN" w:bidi="ar-SA"/>
    </w:rPr>
  </w:style>
  <w:style w:type="character" w:styleId="934">
    <w:name w:val="p12"/>
    <w:next w:val="934"/>
    <w:link w:val="772"/>
  </w:style>
  <w:style w:type="character" w:styleId="935">
    <w:name w:val="red"/>
    <w:next w:val="935"/>
    <w:link w:val="772"/>
  </w:style>
  <w:style w:type="character" w:styleId="936">
    <w:name w:val="12word1"/>
    <w:next w:val="936"/>
    <w:link w:val="772"/>
    <w:rPr>
      <w:sz w:val="18"/>
      <w:szCs w:val="18"/>
    </w:rPr>
  </w:style>
  <w:style w:type="character" w:styleId="937">
    <w:name w:val="style51"/>
    <w:next w:val="937"/>
    <w:link w:val="772"/>
    <w:rPr>
      <w:rFonts w:ascii="Arial" w:hAnsi="Arial" w:cs="Arial"/>
      <w:b/>
      <w:bCs/>
      <w:color w:val="245d97"/>
      <w:sz w:val="18"/>
      <w:szCs w:val="18"/>
    </w:rPr>
  </w:style>
  <w:style w:type="character" w:styleId="938">
    <w:name w:val="hangju"/>
    <w:next w:val="938"/>
    <w:link w:val="772"/>
  </w:style>
  <w:style w:type="character" w:styleId="939">
    <w:name w:val="标题  4 Char"/>
    <w:next w:val="939"/>
    <w:link w:val="772"/>
    <w:rPr>
      <w:rFonts w:eastAsia="宋体"/>
      <w:b/>
      <w:sz w:val="28"/>
      <w:lang w:val="en-US" w:eastAsia="zh-CN" w:bidi="ar-SA"/>
    </w:rPr>
  </w:style>
  <w:style w:type="character" w:styleId="940">
    <w:name w:val="表格 Char"/>
    <w:next w:val="940"/>
    <w:link w:val="941"/>
    <w:rPr>
      <w:rFonts w:ascii="华文细黑" w:hAnsi="华文细黑"/>
      <w:sz w:val="21"/>
    </w:rPr>
  </w:style>
  <w:style w:type="paragraph" w:styleId="941">
    <w:name w:val="表格"/>
    <w:basedOn w:val="772"/>
    <w:next w:val="941"/>
    <w:link w:val="940"/>
    <w:qFormat/>
    <w:pPr>
      <w:jc w:val="center"/>
    </w:pPr>
    <w:rPr>
      <w:rFonts w:ascii="华文细黑" w:hAnsi="华文细黑"/>
      <w:szCs w:val="20"/>
    </w:rPr>
  </w:style>
  <w:style w:type="character" w:styleId="942">
    <w:name w:val="3zw1"/>
    <w:next w:val="942"/>
    <w:link w:val="772"/>
    <w:rPr>
      <w:color w:val="000000"/>
      <w:sz w:val="21"/>
      <w:szCs w:val="21"/>
    </w:rPr>
  </w:style>
  <w:style w:type="paragraph" w:styleId="943">
    <w:name w:val="TOC 标题"/>
    <w:basedOn w:val="773"/>
    <w:next w:val="772"/>
    <w:link w:val="772"/>
    <w:uiPriority w:val="39"/>
    <w:qFormat/>
    <w:pPr>
      <w:jc w:val="left"/>
      <w:spacing w:before="480" w:after="0" w:line="276" w:lineRule="auto"/>
      <w:widowControl/>
      <w:outlineLvl w:val="9"/>
    </w:pPr>
    <w:rPr>
      <w:rFonts w:ascii="Cambria" w:hAnsi="Cambria"/>
      <w:color w:val="365f91"/>
      <w:sz w:val="28"/>
      <w:szCs w:val="28"/>
    </w:rPr>
  </w:style>
  <w:style w:type="paragraph" w:styleId="944">
    <w:name w:val="xl77"/>
    <w:basedOn w:val="772"/>
    <w:next w:val="944"/>
    <w:link w:val="77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45">
    <w:name w:val="页角公司名称"/>
    <w:basedOn w:val="772"/>
    <w:next w:val="945"/>
    <w:link w:val="772"/>
    <w:pPr>
      <w:ind w:right="360"/>
      <w:spacing w:line="360" w:lineRule="auto"/>
      <w:tabs>
        <w:tab w:val="right" w:pos="7952" w:leader="none"/>
      </w:tabs>
    </w:pPr>
    <w:rPr>
      <w:sz w:val="24"/>
    </w:rPr>
  </w:style>
  <w:style w:type="paragraph" w:styleId="946">
    <w:name w:val="xl41"/>
    <w:basedOn w:val="772"/>
    <w:next w:val="946"/>
    <w:link w:val="772"/>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7">
    <w:name w:val="xl35"/>
    <w:basedOn w:val="772"/>
    <w:next w:val="947"/>
    <w:link w:val="772"/>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48">
    <w:name w:val="列出段落"/>
    <w:basedOn w:val="772"/>
    <w:next w:val="948"/>
    <w:link w:val="772"/>
    <w:uiPriority w:val="34"/>
    <w:qFormat/>
    <w:pPr>
      <w:ind w:firstLine="420"/>
    </w:pPr>
  </w:style>
  <w:style w:type="paragraph" w:styleId="949">
    <w:name w:val="b-b3"/>
    <w:basedOn w:val="775"/>
    <w:next w:val="772"/>
    <w:link w:val="772"/>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950">
    <w:name w:val="EHPT"/>
    <w:basedOn w:val="772"/>
    <w:next w:val="818"/>
    <w:link w:val="772"/>
    <w:pPr>
      <w:ind w:right="-694"/>
    </w:pPr>
    <w:rPr>
      <w:sz w:val="24"/>
      <w:szCs w:val="20"/>
    </w:rPr>
  </w:style>
  <w:style w:type="paragraph" w:styleId="951">
    <w:name w:val="1 Char Char Char Char"/>
    <w:basedOn w:val="772"/>
    <w:next w:val="951"/>
    <w:link w:val="772"/>
    <w:rPr>
      <w:rFonts w:ascii="Tahoma" w:hAnsi="Tahoma"/>
      <w:sz w:val="24"/>
      <w:szCs w:val="20"/>
    </w:rPr>
  </w:style>
  <w:style w:type="paragraph" w:styleId="952">
    <w:name w:val="xl43"/>
    <w:basedOn w:val="772"/>
    <w:next w:val="952"/>
    <w:link w:val="772"/>
    <w:pPr>
      <w:jc w:val="center"/>
      <w:spacing w:before="100" w:beforeAutospacing="1" w:after="100" w:afterAutospacing="1"/>
      <w:widowControl/>
    </w:pPr>
    <w:rPr>
      <w:rFonts w:hint="eastAsia" w:ascii="隶书" w:hAnsi="宋体" w:eastAsia="隶书"/>
      <w:sz w:val="36"/>
      <w:szCs w:val="36"/>
    </w:rPr>
  </w:style>
  <w:style w:type="paragraph" w:styleId="953">
    <w:name w:val="CM6"/>
    <w:basedOn w:val="954"/>
    <w:next w:val="954"/>
    <w:link w:val="772"/>
    <w:pPr>
      <w:spacing w:line="331" w:lineRule="atLeast"/>
    </w:pPr>
    <w:rPr>
      <w:rFonts w:ascii="Engravers MT" w:hAnsi="Engravers MT" w:eastAsia="宋体"/>
      <w:sz w:val="24"/>
      <w:szCs w:val="24"/>
    </w:rPr>
  </w:style>
  <w:style w:type="paragraph" w:styleId="954">
    <w:name w:val="Default"/>
    <w:next w:val="954"/>
    <w:link w:val="772"/>
    <w:qFormat/>
    <w:pPr>
      <w:widowControl w:val="off"/>
    </w:pPr>
    <w:rPr>
      <w:rFonts w:ascii="黑体" w:hAnsi="Times New Roman" w:eastAsia="黑体"/>
      <w:lang w:val="en-US" w:eastAsia="zh-CN" w:bidi="ar-SA"/>
    </w:rPr>
  </w:style>
  <w:style w:type="paragraph" w:styleId="955">
    <w:name w:val="xl32"/>
    <w:basedOn w:val="772"/>
    <w:next w:val="955"/>
    <w:link w:val="772"/>
    <w:pPr>
      <w:jc w:val="center"/>
      <w:spacing w:before="100" w:beforeAutospacing="1" w:after="100" w:afterAutospacing="1"/>
      <w:widowControl/>
      <w:pBdr>
        <w:bottom w:val="single" w:color="000000" w:sz="4" w:space="0"/>
      </w:pBdr>
    </w:pPr>
    <w:rPr>
      <w:rFonts w:ascii="宋体" w:hAnsi="宋体"/>
      <w:sz w:val="24"/>
    </w:rPr>
  </w:style>
  <w:style w:type="paragraph" w:styleId="956">
    <w:name w:val="四级条标题"/>
    <w:basedOn w:val="772"/>
    <w:next w:val="957"/>
    <w:link w:val="772"/>
    <w:pPr>
      <w:ind w:left="2940" w:hanging="420"/>
      <w:jc w:val="left"/>
      <w:widowControl/>
      <w:tabs>
        <w:tab w:val="left" w:pos="2940" w:leader="none"/>
        <w:tab w:val="left" w:pos="4320" w:leader="none"/>
      </w:tabs>
      <w:outlineLvl w:val="5"/>
    </w:pPr>
    <w:rPr>
      <w:rFonts w:ascii="黑体" w:eastAsia="黑体"/>
      <w:sz w:val="24"/>
      <w:szCs w:val="20"/>
    </w:rPr>
  </w:style>
  <w:style w:type="paragraph" w:styleId="957">
    <w:name w:val="段"/>
    <w:next w:val="957"/>
    <w:link w:val="772"/>
    <w:pPr>
      <w:ind w:firstLine="200"/>
      <w:jc w:val="both"/>
    </w:pPr>
    <w:rPr>
      <w:rFonts w:ascii="宋体" w:hAnsi="Times New Roman"/>
      <w:sz w:val="21"/>
      <w:lang w:val="en-US" w:eastAsia="zh-CN" w:bidi="ar-SA"/>
    </w:rPr>
  </w:style>
  <w:style w:type="paragraph" w:styleId="958">
    <w:name w:val="xl89"/>
    <w:basedOn w:val="772"/>
    <w:next w:val="958"/>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59">
    <w:name w:val="表格内文字"/>
    <w:basedOn w:val="772"/>
    <w:next w:val="959"/>
    <w:link w:val="772"/>
    <w:rPr>
      <w:rFonts w:cs="Arial"/>
      <w:sz w:val="24"/>
      <w:szCs w:val="20"/>
    </w:rPr>
  </w:style>
  <w:style w:type="paragraph" w:styleId="960">
    <w:name w:val="样式5"/>
    <w:basedOn w:val="780"/>
    <w:next w:val="780"/>
    <w:link w:val="772"/>
    <w:pPr>
      <w:ind w:firstLine="420"/>
      <w:keepLines w:val="0"/>
      <w:keepNext w:val="0"/>
      <w:spacing w:before="0" w:after="0" w:line="360" w:lineRule="auto"/>
      <w:outlineLvl w:val="9"/>
    </w:pPr>
    <w:rPr>
      <w:rFonts w:ascii="宋体" w:hAnsi="宋体"/>
      <w:szCs w:val="21"/>
    </w:rPr>
  </w:style>
  <w:style w:type="paragraph" w:styleId="961">
    <w:name w:val="块引用"/>
    <w:basedOn w:val="818"/>
    <w:next w:val="961"/>
    <w:link w:val="772"/>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962">
    <w:name w:val="子标题"/>
    <w:basedOn w:val="772"/>
    <w:next w:val="962"/>
    <w:link w:val="772"/>
    <w:pPr>
      <w:jc w:val="center"/>
      <w:keepNext/>
      <w:outlineLvl w:val="6"/>
    </w:pPr>
    <w:rPr>
      <w:rFonts w:ascii="Arial" w:hAnsi="Arial" w:eastAsia="黑体" w:cs="Arial"/>
      <w:iCs/>
      <w:color w:val="000080"/>
      <w:sz w:val="20"/>
      <w:szCs w:val="20"/>
    </w:rPr>
  </w:style>
  <w:style w:type="paragraph" w:styleId="963">
    <w:name w:val="Char Char Char"/>
    <w:basedOn w:val="772"/>
    <w:next w:val="963"/>
    <w:link w:val="772"/>
    <w:pPr>
      <w:jc w:val="left"/>
      <w:widowControl/>
    </w:pPr>
    <w:rPr>
      <w:rFonts w:ascii="Tahoma" w:hAnsi="Tahoma" w:cs="宋体"/>
      <w:sz w:val="24"/>
      <w:szCs w:val="20"/>
    </w:rPr>
  </w:style>
  <w:style w:type="paragraph" w:styleId="964">
    <w:name w:val="text"/>
    <w:basedOn w:val="772"/>
    <w:next w:val="964"/>
    <w:link w:val="772"/>
    <w:pPr>
      <w:jc w:val="left"/>
      <w:spacing w:before="100" w:beforeAutospacing="1" w:after="100" w:afterAutospacing="1" w:line="336" w:lineRule="auto"/>
      <w:widowControl/>
    </w:pPr>
    <w:rPr>
      <w:rFonts w:ascii="宋体" w:hAnsi="宋体" w:cs="宋体"/>
      <w:color w:val="666666"/>
      <w:sz w:val="18"/>
      <w:szCs w:val="18"/>
    </w:rPr>
  </w:style>
  <w:style w:type="paragraph" w:styleId="965">
    <w:name w:val="xl31"/>
    <w:basedOn w:val="772"/>
    <w:next w:val="965"/>
    <w:link w:val="772"/>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66">
    <w:name w:val="af15hichaf0dbchf15cgrid"/>
    <w:next w:val="966"/>
    <w:link w:val="772"/>
    <w:pPr>
      <w:jc w:val="both"/>
      <w:spacing w:line="315" w:lineRule="atLeast"/>
      <w:widowControl w:val="off"/>
      <w:tabs>
        <w:tab w:val="center" w:pos="4320" w:leader="none"/>
        <w:tab w:val="right" w:pos="8640" w:leader="none"/>
      </w:tabs>
    </w:pPr>
    <w:rPr>
      <w:rFonts w:ascii="宋体" w:hAnsi="Times New Roman"/>
      <w:sz w:val="21"/>
      <w:lang w:val="en-US" w:eastAsia="zh-CN" w:bidi="ar-SA"/>
    </w:rPr>
  </w:style>
  <w:style w:type="paragraph" w:styleId="967">
    <w:name w:val="特点正文"/>
    <w:basedOn w:val="772"/>
    <w:next w:val="833"/>
    <w:link w:val="772"/>
    <w:pPr>
      <w:ind w:left="1701" w:hanging="1701"/>
    </w:pPr>
    <w:rPr>
      <w:sz w:val="28"/>
    </w:rPr>
  </w:style>
  <w:style w:type="paragraph" w:styleId="968">
    <w:name w:val="Char1 Char Char Char Char Char2 Char"/>
    <w:basedOn w:val="772"/>
    <w:next w:val="968"/>
    <w:link w:val="772"/>
    <w:pPr>
      <w:ind w:left="425" w:hanging="425"/>
      <w:tabs>
        <w:tab w:val="left" w:pos="425" w:leader="none"/>
      </w:tabs>
    </w:pPr>
    <w:rPr>
      <w:sz w:val="24"/>
    </w:rPr>
  </w:style>
  <w:style w:type="paragraph" w:styleId="969">
    <w:name w:val="font16"/>
    <w:basedOn w:val="772"/>
    <w:next w:val="969"/>
    <w:link w:val="772"/>
    <w:pPr>
      <w:jc w:val="left"/>
      <w:spacing w:before="100" w:beforeAutospacing="1" w:after="100" w:afterAutospacing="1"/>
      <w:widowControl/>
    </w:pPr>
    <w:rPr>
      <w:rFonts w:ascii="宋体" w:hAnsi="宋体" w:cs="宋体"/>
      <w:sz w:val="24"/>
    </w:rPr>
  </w:style>
  <w:style w:type="paragraph" w:styleId="970">
    <w:name w:val="font13"/>
    <w:basedOn w:val="772"/>
    <w:next w:val="970"/>
    <w:link w:val="772"/>
    <w:pPr>
      <w:jc w:val="left"/>
      <w:spacing w:before="100" w:beforeAutospacing="1" w:after="100" w:afterAutospacing="1"/>
      <w:widowControl/>
    </w:pPr>
    <w:rPr>
      <w:rFonts w:ascii="Arial" w:hAnsi="Arial" w:cs="Arial"/>
      <w:color w:val="000000"/>
      <w:sz w:val="24"/>
    </w:rPr>
  </w:style>
  <w:style w:type="paragraph" w:styleId="971">
    <w:name w:val="正文 New New New New New New New New New New New New New New New New New New New New New New New New New New New New New New New"/>
    <w:next w:val="971"/>
    <w:link w:val="772"/>
    <w:pPr>
      <w:jc w:val="both"/>
      <w:widowControl w:val="off"/>
    </w:pPr>
    <w:rPr>
      <w:rFonts w:hint="eastAsia"/>
      <w:sz w:val="21"/>
      <w:lang w:val="en-US" w:eastAsia="zh-CN" w:bidi="ar-SA"/>
    </w:rPr>
  </w:style>
  <w:style w:type="paragraph" w:styleId="972">
    <w:name w:val="Char Char Char Char Char"/>
    <w:basedOn w:val="772"/>
    <w:next w:val="972"/>
    <w:link w:val="772"/>
    <w:pPr>
      <w:ind w:firstLine="200"/>
      <w:spacing w:line="360" w:lineRule="auto"/>
    </w:pPr>
    <w:rPr>
      <w:rFonts w:ascii="Tahoma" w:hAnsi="Tahoma" w:eastAsia="仿宋_GB2312" w:cs="Tahoma"/>
      <w:sz w:val="24"/>
    </w:rPr>
  </w:style>
  <w:style w:type="paragraph" w:styleId="973">
    <w:name w:val="文字"/>
    <w:basedOn w:val="772"/>
    <w:next w:val="973"/>
    <w:link w:val="974"/>
    <w:pPr>
      <w:ind w:right="-210" w:firstLine="556"/>
      <w:spacing w:line="312" w:lineRule="auto"/>
      <w:tabs>
        <w:tab w:val="left" w:pos="8520" w:leader="none"/>
      </w:tabs>
    </w:pPr>
    <w:rPr>
      <w:rFonts w:ascii="宋体"/>
      <w:sz w:val="28"/>
      <w:szCs w:val="20"/>
    </w:rPr>
  </w:style>
  <w:style w:type="character" w:styleId="974">
    <w:name w:val="文字 Char"/>
    <w:next w:val="974"/>
    <w:link w:val="973"/>
    <w:rPr>
      <w:rFonts w:ascii="宋体" w:hAnsi="Times New Roman"/>
      <w:sz w:val="28"/>
    </w:rPr>
  </w:style>
  <w:style w:type="paragraph" w:styleId="975">
    <w:name w:val="b-b2"/>
    <w:basedOn w:val="774"/>
    <w:next w:val="772"/>
    <w:link w:val="772"/>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976">
    <w:name w:val="封面时间"/>
    <w:basedOn w:val="772"/>
    <w:next w:val="976"/>
    <w:link w:val="772"/>
    <w:pPr>
      <w:jc w:val="center"/>
      <w:spacing w:line="360" w:lineRule="auto"/>
    </w:pPr>
    <w:rPr>
      <w:rFonts w:ascii="黑体" w:eastAsia="黑体"/>
      <w:b/>
      <w:bCs/>
      <w:sz w:val="30"/>
      <w:szCs w:val="26"/>
    </w:rPr>
  </w:style>
  <w:style w:type="paragraph" w:styleId="977">
    <w:name w:val="样式3"/>
    <w:basedOn w:val="772"/>
    <w:next w:val="977"/>
    <w:link w:val="772"/>
    <w:pPr>
      <w:spacing w:line="360" w:lineRule="auto"/>
    </w:pPr>
  </w:style>
  <w:style w:type="paragraph" w:styleId="978">
    <w:name w:val="内文"/>
    <w:next w:val="978"/>
    <w:link w:val="772"/>
    <w:pPr>
      <w:jc w:val="both"/>
      <w:widowControl w:val="off"/>
    </w:pPr>
    <w:rPr>
      <w:rFonts w:ascii="宋体" w:hAnsi="Times New Roman"/>
      <w:color w:val="000000"/>
      <w:sz w:val="24"/>
      <w:lang w:val="en-US" w:eastAsia="zh-CN" w:bidi="ar-SA"/>
    </w:rPr>
  </w:style>
  <w:style w:type="paragraph" w:styleId="979">
    <w:name w:val="默认段落字体 Para Char"/>
    <w:basedOn w:val="772"/>
    <w:next w:val="979"/>
    <w:link w:val="772"/>
    <w:semiHidden/>
    <w:pPr>
      <w:widowControl/>
    </w:pPr>
    <w:rPr>
      <w:rFonts w:ascii="Arial" w:hAnsi="Arial" w:eastAsia="黑体" w:cs="Arial"/>
      <w:szCs w:val="21"/>
    </w:rPr>
  </w:style>
  <w:style w:type="paragraph" w:styleId="980">
    <w:name w:val="xl78"/>
    <w:basedOn w:val="772"/>
    <w:next w:val="980"/>
    <w:link w:val="77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81">
    <w:name w:val="xl76"/>
    <w:basedOn w:val="772"/>
    <w:next w:val="981"/>
    <w:link w:val="77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2">
    <w:name w:val="方案正文"/>
    <w:basedOn w:val="772"/>
    <w:next w:val="982"/>
    <w:link w:val="772"/>
    <w:pPr>
      <w:spacing w:line="360" w:lineRule="auto"/>
    </w:pPr>
    <w:rPr>
      <w:sz w:val="24"/>
    </w:rPr>
  </w:style>
  <w:style w:type="paragraph" w:styleId="983">
    <w:name w:val="xl71"/>
    <w:basedOn w:val="772"/>
    <w:next w:val="983"/>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4">
    <w:name w:val="表项"/>
    <w:next w:val="772"/>
    <w:link w:val="772"/>
    <w:pPr>
      <w:jc w:val="center"/>
      <w:keepNext/>
      <w:spacing w:line="300" w:lineRule="auto"/>
    </w:pPr>
    <w:rPr>
      <w:rFonts w:ascii="Arial" w:hAnsi="Arial" w:eastAsia="黑体"/>
      <w:sz w:val="18"/>
      <w:lang w:val="en-US" w:eastAsia="zh-CN" w:bidi="ar-SA"/>
    </w:rPr>
  </w:style>
  <w:style w:type="paragraph" w:styleId="985">
    <w:name w:val="xl84"/>
    <w:basedOn w:val="772"/>
    <w:next w:val="985"/>
    <w:link w:val="7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6">
    <w:name w:val="Char Char Char Char"/>
    <w:basedOn w:val="772"/>
    <w:next w:val="986"/>
    <w:link w:val="772"/>
    <w:pPr>
      <w:jc w:val="left"/>
      <w:spacing w:after="160" w:line="240" w:lineRule="exact"/>
      <w:widowControl/>
    </w:pPr>
    <w:rPr>
      <w:rFonts w:ascii="Tahoma" w:hAnsi="Tahoma" w:cs="Tahoma"/>
      <w:sz w:val="20"/>
      <w:szCs w:val="20"/>
      <w:lang w:eastAsia="en-US"/>
    </w:rPr>
  </w:style>
  <w:style w:type="paragraph" w:styleId="987">
    <w:name w:val="样式 正文首行缩进正文首行缩进 1 Char正文首行缩进 Char + 红色 首行缩进:  2 字符"/>
    <w:basedOn w:val="871"/>
    <w:next w:val="987"/>
    <w:link w:val="772"/>
    <w:pPr>
      <w:ind w:firstLine="480"/>
      <w:spacing w:after="0" w:line="400" w:lineRule="exact"/>
      <w:tabs>
        <w:tab w:val="left" w:pos="2213" w:leader="none"/>
      </w:tabs>
    </w:pPr>
    <w:rPr>
      <w:rFonts w:hAnsi="宋体"/>
      <w:sz w:val="24"/>
    </w:rPr>
  </w:style>
  <w:style w:type="paragraph" w:styleId="988">
    <w:name w:val="b-b4"/>
    <w:basedOn w:val="776"/>
    <w:next w:val="772"/>
    <w:link w:val="772"/>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989">
    <w:name w:val="CM13"/>
    <w:basedOn w:val="954"/>
    <w:next w:val="954"/>
    <w:link w:val="772"/>
    <w:pPr>
      <w:spacing w:after="130"/>
    </w:pPr>
    <w:rPr>
      <w:rFonts w:ascii="Engravers MT" w:hAnsi="Engravers MT" w:eastAsia="宋体"/>
      <w:sz w:val="24"/>
      <w:szCs w:val="24"/>
    </w:rPr>
  </w:style>
  <w:style w:type="paragraph" w:styleId="990">
    <w:name w:val="xl87"/>
    <w:basedOn w:val="772"/>
    <w:next w:val="990"/>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name w:val="xl97"/>
    <w:basedOn w:val="772"/>
    <w:next w:val="991"/>
    <w:link w:val="772"/>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92">
    <w:name w:val="b-b5"/>
    <w:basedOn w:val="777"/>
    <w:next w:val="772"/>
    <w:link w:val="772"/>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993">
    <w:name w:val="Item Step"/>
    <w:next w:val="993"/>
    <w:link w:val="772"/>
    <w:pPr>
      <w:ind w:left="900" w:hanging="420"/>
      <w:jc w:val="both"/>
      <w:spacing w:before="60" w:after="60" w:line="300" w:lineRule="auto"/>
      <w:tabs>
        <w:tab w:val="left" w:pos="900" w:leader="none"/>
      </w:tabs>
    </w:pPr>
    <w:rPr>
      <w:rFonts w:ascii="Arial" w:hAnsi="Arial"/>
      <w:sz w:val="24"/>
      <w:lang w:val="en-US" w:eastAsia="zh-CN" w:bidi="ar-SA"/>
    </w:rPr>
  </w:style>
  <w:style w:type="paragraph" w:styleId="994">
    <w:name w:val="小标题"/>
    <w:basedOn w:val="772"/>
    <w:next w:val="772"/>
    <w:link w:val="772"/>
    <w:rPr>
      <w:rFonts w:ascii="宋体" w:hAnsi="宋体"/>
      <w:b/>
      <w:bCs/>
    </w:rPr>
  </w:style>
  <w:style w:type="paragraph" w:styleId="995">
    <w:name w:val="xl88"/>
    <w:basedOn w:val="772"/>
    <w:next w:val="995"/>
    <w:link w:val="772"/>
    <w:pPr>
      <w:jc w:val="center"/>
      <w:spacing w:before="100" w:beforeAutospacing="1" w:after="100" w:afterAutospacing="1"/>
      <w:widowControl/>
    </w:pPr>
    <w:rPr>
      <w:rFonts w:ascii="宋体" w:hAnsi="宋体" w:cs="宋体"/>
      <w:sz w:val="24"/>
    </w:rPr>
  </w:style>
  <w:style w:type="paragraph" w:styleId="996">
    <w:name w:val="文档正文"/>
    <w:basedOn w:val="772"/>
    <w:next w:val="996"/>
    <w:link w:val="772"/>
    <w:qFormat/>
    <w:pPr>
      <w:ind w:firstLine="567"/>
      <w:spacing w:line="480" w:lineRule="atLeast"/>
    </w:pPr>
    <w:rPr>
      <w:rFonts w:ascii="长城仿宋"/>
      <w:sz w:val="24"/>
      <w:szCs w:val="20"/>
    </w:rPr>
  </w:style>
  <w:style w:type="paragraph" w:styleId="997">
    <w:name w:val="样式 样式 宋体 四号 行距: 最小值 12 磅 首行缩进:  1.92 字符 + 首行缩进:  1.92 字符"/>
    <w:basedOn w:val="772"/>
    <w:next w:val="997"/>
    <w:link w:val="772"/>
    <w:pPr>
      <w:ind w:firstLine="480"/>
      <w:spacing w:line="360" w:lineRule="auto"/>
    </w:pPr>
    <w:rPr>
      <w:sz w:val="24"/>
    </w:rPr>
  </w:style>
  <w:style w:type="paragraph" w:styleId="998">
    <w:name w:val="xl67"/>
    <w:basedOn w:val="772"/>
    <w:next w:val="998"/>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name w:val="Char11"/>
    <w:basedOn w:val="772"/>
    <w:next w:val="999"/>
    <w:link w:val="772"/>
    <w:pPr>
      <w:jc w:val="left"/>
    </w:pPr>
    <w:rPr>
      <w:rFonts w:ascii="仿宋_GB2312" w:eastAsia="仿宋_GB2312"/>
      <w:b/>
      <w:sz w:val="32"/>
      <w:szCs w:val="32"/>
    </w:rPr>
  </w:style>
  <w:style w:type="paragraph" w:styleId="1000">
    <w:name w:val="样式2"/>
    <w:basedOn w:val="1001"/>
    <w:next w:val="1000"/>
    <w:link w:val="772"/>
    <w:pPr>
      <w:jc w:val="center"/>
      <w:tabs>
        <w:tab w:val="right" w:pos="7952" w:leader="none"/>
      </w:tabs>
      <w:framePr w:wrap="around" w:vAnchor="text" w:hAnchor="margin" w:xAlign="right" w:y="1"/>
    </w:pPr>
  </w:style>
  <w:style w:type="paragraph" w:styleId="1001">
    <w:name w:val="目录页码"/>
    <w:basedOn w:val="772"/>
    <w:next w:val="1001"/>
    <w:link w:val="772"/>
    <w:pPr>
      <w:ind w:right="360"/>
      <w:spacing w:line="360" w:lineRule="auto"/>
      <w:tabs>
        <w:tab w:val="right" w:pos="7952" w:leader="none"/>
      </w:tabs>
    </w:pPr>
    <w:rPr>
      <w:sz w:val="24"/>
    </w:rPr>
  </w:style>
  <w:style w:type="paragraph" w:styleId="1002">
    <w:name w:val="封面投标编号"/>
    <w:basedOn w:val="772"/>
    <w:next w:val="1002"/>
    <w:link w:val="772"/>
    <w:pPr>
      <w:jc w:val="center"/>
      <w:spacing w:line="360" w:lineRule="auto"/>
    </w:pPr>
    <w:rPr>
      <w:rFonts w:ascii="黑体" w:eastAsia="黑体"/>
      <w:b/>
      <w:bCs/>
      <w:sz w:val="32"/>
      <w:szCs w:val="48"/>
    </w:rPr>
  </w:style>
  <w:style w:type="paragraph" w:styleId="1003">
    <w:name w:val="我的标题3"/>
    <w:basedOn w:val="887"/>
    <w:next w:val="887"/>
    <w:link w:val="772"/>
    <w:qFormat/>
    <w:pPr>
      <w:ind w:left="840" w:hanging="420"/>
      <w:jc w:val="left"/>
      <w:keepNext/>
      <w:tabs>
        <w:tab w:val="left" w:pos="840" w:leader="none"/>
        <w:tab w:val="left" w:pos="992" w:leader="none"/>
      </w:tabs>
      <w:outlineLvl w:val="2"/>
    </w:pPr>
    <w:rPr>
      <w:rFonts w:ascii="方正小标宋简体" w:eastAsia="方正小标宋简体"/>
      <w:sz w:val="32"/>
    </w:rPr>
  </w:style>
  <w:style w:type="paragraph" w:styleId="1004">
    <w:name w:val="pt14"/>
    <w:basedOn w:val="772"/>
    <w:next w:val="1004"/>
    <w:link w:val="772"/>
    <w:pPr>
      <w:jc w:val="left"/>
      <w:spacing w:before="100" w:beforeAutospacing="1" w:after="100" w:afterAutospacing="1"/>
      <w:widowControl/>
    </w:pPr>
    <w:rPr>
      <w:rFonts w:ascii="宋体" w:hAnsi="宋体" w:cs="宋体"/>
      <w:b/>
      <w:bCs/>
      <w:sz w:val="23"/>
      <w:szCs w:val="23"/>
    </w:rPr>
  </w:style>
  <w:style w:type="paragraph" w:styleId="1005">
    <w:name w:val="xl75"/>
    <w:basedOn w:val="772"/>
    <w:next w:val="1005"/>
    <w:link w:val="772"/>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6">
    <w:name w:val="引文目录标题1"/>
    <w:basedOn w:val="772"/>
    <w:next w:val="772"/>
    <w:link w:val="772"/>
    <w:pPr>
      <w:jc w:val="left"/>
      <w:spacing w:before="120"/>
    </w:pPr>
    <w:rPr>
      <w:rFonts w:ascii="Arial"/>
      <w:sz w:val="24"/>
      <w:szCs w:val="20"/>
    </w:rPr>
  </w:style>
  <w:style w:type="paragraph" w:styleId="1007">
    <w:name w:val="正文1 Char Char Char Char"/>
    <w:basedOn w:val="772"/>
    <w:next w:val="1007"/>
    <w:link w:val="772"/>
    <w:pPr>
      <w:ind w:firstLine="524"/>
      <w:spacing w:before="120" w:after="120" w:line="360" w:lineRule="auto"/>
    </w:pPr>
    <w:rPr>
      <w:rFonts w:ascii="Arial" w:hAnsi="Arial"/>
      <w:spacing w:val="22"/>
      <w:sz w:val="24"/>
    </w:rPr>
  </w:style>
  <w:style w:type="paragraph" w:styleId="1008">
    <w:name w:val="CM4"/>
    <w:basedOn w:val="954"/>
    <w:next w:val="954"/>
    <w:link w:val="772"/>
    <w:pPr>
      <w:spacing w:line="248" w:lineRule="atLeast"/>
    </w:pPr>
    <w:rPr>
      <w:rFonts w:ascii="Engravers MT" w:hAnsi="Engravers MT" w:eastAsia="宋体"/>
      <w:sz w:val="24"/>
      <w:szCs w:val="24"/>
    </w:rPr>
  </w:style>
  <w:style w:type="paragraph" w:styleId="1009">
    <w:name w:val="Blockquote"/>
    <w:basedOn w:val="772"/>
    <w:next w:val="1009"/>
    <w:link w:val="772"/>
    <w:qFormat/>
    <w:pPr>
      <w:ind w:left="360" w:right="360"/>
      <w:jc w:val="left"/>
      <w:spacing w:before="100" w:after="100"/>
    </w:pPr>
    <w:rPr>
      <w:sz w:val="24"/>
      <w:szCs w:val="20"/>
    </w:rPr>
  </w:style>
  <w:style w:type="paragraph" w:styleId="1010">
    <w:name w:val="标书---正文 Char Char"/>
    <w:next w:val="1010"/>
    <w:link w:val="772"/>
    <w:pPr>
      <w:ind w:firstLine="200"/>
      <w:spacing w:line="276" w:lineRule="auto"/>
    </w:pPr>
    <w:rPr>
      <w:rFonts w:ascii="宋体" w:hAnsi="Times New Roman"/>
      <w:sz w:val="21"/>
      <w:szCs w:val="21"/>
      <w:lang w:val="en-US" w:eastAsia="zh-CN" w:bidi="ar-SA"/>
    </w:rPr>
  </w:style>
  <w:style w:type="paragraph" w:styleId="1011">
    <w:name w:val="CM15"/>
    <w:basedOn w:val="954"/>
    <w:next w:val="954"/>
    <w:link w:val="772"/>
    <w:pPr>
      <w:spacing w:after="70"/>
    </w:pPr>
    <w:rPr>
      <w:rFonts w:ascii="Engravers MT" w:hAnsi="Engravers MT" w:eastAsia="宋体"/>
      <w:sz w:val="24"/>
      <w:szCs w:val="24"/>
    </w:rPr>
  </w:style>
  <w:style w:type="paragraph" w:styleId="1012">
    <w:name w:val="xl81"/>
    <w:basedOn w:val="772"/>
    <w:next w:val="1012"/>
    <w:link w:val="7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name w:val="xl91"/>
    <w:basedOn w:val="772"/>
    <w:next w:val="1013"/>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4">
    <w:name w:val="xl37"/>
    <w:basedOn w:val="772"/>
    <w:next w:val="1014"/>
    <w:link w:val="772"/>
    <w:pPr>
      <w:jc w:val="center"/>
      <w:spacing w:before="100" w:beforeAutospacing="1" w:after="100" w:afterAutospacing="1"/>
      <w:widowControl/>
      <w:pBdr>
        <w:right w:val="single" w:color="000000" w:sz="4" w:space="0"/>
      </w:pBdr>
    </w:pPr>
    <w:rPr>
      <w:rFonts w:ascii="宋体" w:hAnsi="宋体"/>
      <w:sz w:val="24"/>
    </w:rPr>
  </w:style>
  <w:style w:type="paragraph" w:styleId="1015">
    <w:name w:val="样式 标书正文格式 + 首行缩进:  2 字符"/>
    <w:basedOn w:val="772"/>
    <w:next w:val="1015"/>
    <w:link w:val="772"/>
    <w:pPr>
      <w:ind w:right="-2" w:firstLine="480"/>
      <w:jc w:val="left"/>
      <w:spacing w:line="360" w:lineRule="auto"/>
      <w:widowControl/>
    </w:pPr>
    <w:rPr>
      <w:rFonts w:ascii="楷体_GB2312" w:hAnsi="楷体_GB2312" w:eastAsia="楷体_GB2312" w:cs="宋体"/>
      <w:sz w:val="24"/>
    </w:rPr>
  </w:style>
  <w:style w:type="paragraph" w:styleId="1016">
    <w:name w:val="flType"/>
    <w:basedOn w:val="772"/>
    <w:next w:val="1016"/>
    <w:link w:val="772"/>
    <w:pPr>
      <w:jc w:val="center"/>
      <w:spacing w:after="284" w:line="113" w:lineRule="atLeast"/>
    </w:pPr>
    <w:rPr>
      <w:sz w:val="24"/>
      <w:szCs w:val="20"/>
    </w:rPr>
  </w:style>
  <w:style w:type="paragraph" w:styleId="1017">
    <w:name w:val="项目符号A"/>
    <w:basedOn w:val="772"/>
    <w:next w:val="1017"/>
    <w:link w:val="772"/>
    <w:pPr>
      <w:ind w:firstLine="523"/>
      <w:jc w:val="left"/>
      <w:spacing w:before="50"/>
    </w:pPr>
    <w:rPr>
      <w:rFonts w:ascii="Arial" w:hAnsi="Arial"/>
      <w:sz w:val="24"/>
      <w:szCs w:val="20"/>
    </w:rPr>
  </w:style>
  <w:style w:type="paragraph" w:styleId="1018">
    <w:name w:val="CM14"/>
    <w:basedOn w:val="954"/>
    <w:next w:val="954"/>
    <w:link w:val="772"/>
    <w:pPr>
      <w:spacing w:after="140"/>
    </w:pPr>
    <w:rPr>
      <w:rFonts w:ascii="Engravers MT" w:hAnsi="Engravers MT" w:eastAsia="宋体"/>
      <w:sz w:val="24"/>
      <w:szCs w:val="24"/>
    </w:rPr>
  </w:style>
  <w:style w:type="paragraph" w:styleId="1019">
    <w:name w:val="xl92"/>
    <w:basedOn w:val="772"/>
    <w:next w:val="1019"/>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0">
    <w:name w:val="font15"/>
    <w:basedOn w:val="772"/>
    <w:next w:val="1020"/>
    <w:link w:val="772"/>
    <w:pPr>
      <w:jc w:val="left"/>
      <w:spacing w:before="100" w:beforeAutospacing="1" w:after="100" w:afterAutospacing="1"/>
      <w:widowControl/>
    </w:pPr>
    <w:rPr>
      <w:sz w:val="24"/>
    </w:rPr>
  </w:style>
  <w:style w:type="paragraph" w:styleId="1021">
    <w:name w:val="正文缩进 New New"/>
    <w:basedOn w:val="772"/>
    <w:next w:val="1021"/>
    <w:link w:val="772"/>
    <w:pPr>
      <w:ind w:firstLine="420"/>
    </w:pPr>
    <w:rPr>
      <w:rFonts w:hint="eastAsia" w:ascii="Calibri" w:hAnsi="Calibri"/>
      <w:b/>
      <w:sz w:val="24"/>
      <w:szCs w:val="20"/>
    </w:rPr>
  </w:style>
  <w:style w:type="paragraph" w:styleId="1022">
    <w:name w:val="xl85"/>
    <w:basedOn w:val="772"/>
    <w:next w:val="1022"/>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name w:val="È±Ê¡ÎÄ±¾"/>
    <w:basedOn w:val="772"/>
    <w:next w:val="1023"/>
    <w:link w:val="772"/>
    <w:pPr>
      <w:ind w:firstLine="425"/>
      <w:jc w:val="left"/>
      <w:spacing w:before="80" w:after="80" w:line="300" w:lineRule="auto"/>
      <w:widowControl/>
    </w:pPr>
    <w:rPr>
      <w:rFonts w:ascii="Arial" w:hAnsi="Arial"/>
      <w:sz w:val="24"/>
      <w:szCs w:val="20"/>
    </w:rPr>
  </w:style>
  <w:style w:type="paragraph" w:styleId="1024">
    <w:name w:val="xl68"/>
    <w:basedOn w:val="772"/>
    <w:next w:val="1024"/>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name w:val="font18"/>
    <w:basedOn w:val="772"/>
    <w:next w:val="1025"/>
    <w:link w:val="772"/>
    <w:pPr>
      <w:jc w:val="left"/>
      <w:spacing w:before="100" w:beforeAutospacing="1" w:after="100" w:afterAutospacing="1"/>
      <w:widowControl/>
    </w:pPr>
    <w:rPr>
      <w:color w:val="000000"/>
      <w:sz w:val="24"/>
    </w:rPr>
  </w:style>
  <w:style w:type="paragraph" w:styleId="1026">
    <w:name w:val="font11"/>
    <w:basedOn w:val="772"/>
    <w:next w:val="1026"/>
    <w:link w:val="772"/>
    <w:pPr>
      <w:jc w:val="left"/>
      <w:spacing w:before="100" w:beforeAutospacing="1" w:after="100" w:afterAutospacing="1"/>
      <w:widowControl/>
    </w:pPr>
    <w:rPr>
      <w:color w:val="000000"/>
      <w:sz w:val="24"/>
    </w:rPr>
  </w:style>
  <w:style w:type="paragraph" w:styleId="1027">
    <w:name w:val="xl39"/>
    <w:basedOn w:val="772"/>
    <w:next w:val="1027"/>
    <w:link w:val="772"/>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8">
    <w:name w:val="font7"/>
    <w:basedOn w:val="772"/>
    <w:next w:val="1028"/>
    <w:link w:val="772"/>
    <w:pPr>
      <w:jc w:val="left"/>
      <w:spacing w:before="100" w:beforeAutospacing="1" w:after="100" w:afterAutospacing="1"/>
      <w:widowControl/>
    </w:pPr>
    <w:rPr>
      <w:rFonts w:hint="eastAsia" w:ascii="宋体" w:hAnsi="宋体"/>
      <w:sz w:val="32"/>
      <w:szCs w:val="32"/>
    </w:rPr>
  </w:style>
  <w:style w:type="paragraph" w:styleId="1029">
    <w:name w:val="Figure Description"/>
    <w:next w:val="772"/>
    <w:link w:val="772"/>
    <w:pPr>
      <w:ind w:firstLine="425"/>
      <w:jc w:val="center"/>
      <w:spacing w:before="80" w:after="320"/>
    </w:pPr>
    <w:rPr>
      <w:rFonts w:ascii="Arial" w:hAnsi="Arial" w:eastAsia="黑体"/>
      <w:sz w:val="24"/>
      <w:lang w:val="en-US" w:eastAsia="zh-CN" w:bidi="ar-SA"/>
    </w:rPr>
  </w:style>
  <w:style w:type="paragraph" w:styleId="1030">
    <w:name w:val="xl80"/>
    <w:basedOn w:val="772"/>
    <w:next w:val="1030"/>
    <w:link w:val="77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31">
    <w:name w:val="xl73"/>
    <w:basedOn w:val="772"/>
    <w:next w:val="1031"/>
    <w:link w:val="77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name w:val="b-b1"/>
    <w:basedOn w:val="773"/>
    <w:next w:val="772"/>
    <w:link w:val="772"/>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033">
    <w:name w:val="blue"/>
    <w:basedOn w:val="772"/>
    <w:next w:val="1033"/>
    <w:link w:val="772"/>
    <w:pPr>
      <w:jc w:val="left"/>
      <w:spacing w:before="100" w:beforeAutospacing="1" w:after="100" w:afterAutospacing="1"/>
      <w:widowControl/>
    </w:pPr>
    <w:rPr>
      <w:rFonts w:ascii="宋体" w:hAnsi="宋体" w:cs="宋体"/>
      <w:color w:val="000000"/>
      <w:sz w:val="24"/>
    </w:rPr>
  </w:style>
  <w:style w:type="paragraph" w:styleId="1034">
    <w:name w:val="xl25"/>
    <w:basedOn w:val="772"/>
    <w:next w:val="1034"/>
    <w:link w:val="772"/>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35">
    <w:name w:val="xl94"/>
    <w:basedOn w:val="772"/>
    <w:next w:val="1035"/>
    <w:link w:val="772"/>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36">
    <w:name w:val="xl95"/>
    <w:basedOn w:val="772"/>
    <w:next w:val="1036"/>
    <w:link w:val="77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37">
    <w:name w:val="xl23"/>
    <w:basedOn w:val="772"/>
    <w:next w:val="1037"/>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xl42"/>
    <w:basedOn w:val="772"/>
    <w:next w:val="1038"/>
    <w:link w:val="77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9">
    <w:name w:val="font9"/>
    <w:basedOn w:val="772"/>
    <w:next w:val="1039"/>
    <w:link w:val="772"/>
    <w:pPr>
      <w:jc w:val="left"/>
      <w:spacing w:before="100" w:beforeAutospacing="1" w:after="100" w:afterAutospacing="1"/>
      <w:widowControl/>
    </w:pPr>
    <w:rPr>
      <w:rFonts w:ascii="宋体" w:hAnsi="宋体" w:cs="宋体"/>
      <w:b/>
      <w:bCs/>
      <w:color w:val="000000"/>
      <w:sz w:val="24"/>
    </w:rPr>
  </w:style>
  <w:style w:type="paragraph" w:styleId="1040">
    <w:name w:val="目录文字"/>
    <w:basedOn w:val="772"/>
    <w:next w:val="1040"/>
    <w:link w:val="772"/>
    <w:pPr>
      <w:jc w:val="left"/>
      <w:spacing w:line="480" w:lineRule="auto"/>
      <w:widowControl/>
    </w:pPr>
    <w:rPr>
      <w:rFonts w:ascii="宋体" w:hAnsi="宋体"/>
      <w:sz w:val="24"/>
      <w:szCs w:val="20"/>
    </w:rPr>
  </w:style>
  <w:style w:type="paragraph" w:styleId="1041">
    <w:name w:val="font8"/>
    <w:basedOn w:val="772"/>
    <w:next w:val="1041"/>
    <w:link w:val="772"/>
    <w:pPr>
      <w:jc w:val="left"/>
      <w:spacing w:before="100" w:beforeAutospacing="1" w:after="100" w:afterAutospacing="1"/>
      <w:widowControl/>
    </w:pPr>
    <w:rPr>
      <w:sz w:val="32"/>
      <w:szCs w:val="32"/>
    </w:rPr>
  </w:style>
  <w:style w:type="paragraph" w:styleId="1042">
    <w:name w:val="默认段落字体 Para Char Char Char Char Char Char Char Char Char Char"/>
    <w:basedOn w:val="772"/>
    <w:next w:val="1042"/>
    <w:link w:val="772"/>
    <w:rPr>
      <w:rFonts w:ascii="Tahoma" w:hAnsi="Tahoma"/>
      <w:sz w:val="24"/>
      <w:szCs w:val="20"/>
    </w:rPr>
  </w:style>
  <w:style w:type="paragraph" w:styleId="1043">
    <w:name w:val="CM7"/>
    <w:basedOn w:val="954"/>
    <w:next w:val="954"/>
    <w:link w:val="772"/>
    <w:pPr>
      <w:spacing w:line="331" w:lineRule="atLeast"/>
    </w:pPr>
    <w:rPr>
      <w:rFonts w:ascii="Engravers MT" w:hAnsi="Engravers MT" w:eastAsia="宋体"/>
      <w:sz w:val="24"/>
      <w:szCs w:val="24"/>
    </w:rPr>
  </w:style>
  <w:style w:type="paragraph" w:styleId="1044">
    <w:name w:val="xl102"/>
    <w:basedOn w:val="772"/>
    <w:next w:val="1044"/>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045">
    <w:name w:val="font6"/>
    <w:basedOn w:val="772"/>
    <w:next w:val="1045"/>
    <w:link w:val="772"/>
    <w:pPr>
      <w:jc w:val="left"/>
      <w:spacing w:before="100" w:beforeAutospacing="1" w:after="100" w:afterAutospacing="1"/>
      <w:widowControl/>
    </w:pPr>
    <w:rPr>
      <w:sz w:val="24"/>
    </w:rPr>
  </w:style>
  <w:style w:type="paragraph" w:styleId="1046">
    <w:name w:val="表格文字"/>
    <w:next w:val="772"/>
    <w:link w:val="1047"/>
    <w:qFormat/>
    <w:rPr>
      <w:rFonts w:ascii="Times New Roman" w:hAnsi="Times New Roman"/>
      <w:sz w:val="21"/>
      <w:lang w:bidi="ar-SA"/>
    </w:rPr>
  </w:style>
  <w:style w:type="character" w:styleId="1047">
    <w:name w:val="表格文字 字符"/>
    <w:next w:val="1047"/>
    <w:link w:val="1046"/>
    <w:qFormat/>
    <w:rPr>
      <w:rFonts w:ascii="Times New Roman" w:hAnsi="Times New Roman"/>
      <w:sz w:val="21"/>
      <w:lang w:bidi="ar-SA"/>
    </w:rPr>
  </w:style>
  <w:style w:type="paragraph" w:styleId="1048">
    <w:name w:val="xiao b"/>
    <w:basedOn w:val="772"/>
    <w:next w:val="1048"/>
    <w:link w:val="772"/>
    <w:pPr>
      <w:jc w:val="center"/>
    </w:pPr>
    <w:rPr>
      <w:rFonts w:eastAsia="黑体"/>
      <w:sz w:val="24"/>
      <w:szCs w:val="20"/>
    </w:rPr>
  </w:style>
  <w:style w:type="paragraph" w:styleId="1049">
    <w:name w:val="并列样式"/>
    <w:basedOn w:val="772"/>
    <w:next w:val="1049"/>
    <w:link w:val="772"/>
    <w:pPr>
      <w:spacing w:before="60" w:after="60"/>
    </w:pPr>
    <w:rPr>
      <w:sz w:val="24"/>
      <w:szCs w:val="20"/>
    </w:rPr>
  </w:style>
  <w:style w:type="paragraph" w:styleId="1050">
    <w:name w:val="xl29"/>
    <w:basedOn w:val="772"/>
    <w:next w:val="1050"/>
    <w:link w:val="772"/>
    <w:pPr>
      <w:jc w:val="center"/>
      <w:spacing w:before="100" w:beforeAutospacing="1" w:after="100" w:afterAutospacing="1"/>
      <w:widowControl/>
      <w:pBdr>
        <w:top w:val="single" w:color="000000" w:sz="4" w:space="0"/>
      </w:pBdr>
    </w:pPr>
    <w:rPr>
      <w:rFonts w:ascii="宋体" w:hAnsi="宋体"/>
      <w:sz w:val="24"/>
    </w:rPr>
  </w:style>
  <w:style w:type="paragraph" w:styleId="1051">
    <w:name w:val="xl70"/>
    <w:basedOn w:val="772"/>
    <w:next w:val="1051"/>
    <w:link w:val="772"/>
    <w:pPr>
      <w:jc w:val="left"/>
      <w:spacing w:before="100" w:beforeAutospacing="1" w:after="100" w:afterAutospacing="1"/>
      <w:widowControl/>
    </w:pPr>
    <w:rPr>
      <w:rFonts w:ascii="宋体" w:hAnsi="宋体" w:cs="宋体"/>
      <w:sz w:val="24"/>
    </w:rPr>
  </w:style>
  <w:style w:type="paragraph" w:styleId="1052">
    <w:name w:val="xl38"/>
    <w:basedOn w:val="772"/>
    <w:next w:val="1052"/>
    <w:link w:val="772"/>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3">
    <w:name w:val="xl79"/>
    <w:basedOn w:val="772"/>
    <w:next w:val="1053"/>
    <w:link w:val="772"/>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54">
    <w:name w:val="正文黑体"/>
    <w:basedOn w:val="772"/>
    <w:next w:val="1054"/>
    <w:link w:val="772"/>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55">
    <w:name w:val="我的标题2"/>
    <w:basedOn w:val="887"/>
    <w:next w:val="887"/>
    <w:link w:val="772"/>
    <w:qFormat/>
    <w:pPr>
      <w:ind w:left="420" w:hanging="420"/>
      <w:jc w:val="left"/>
      <w:keepNext/>
      <w:pageBreakBefore/>
      <w:tabs>
        <w:tab w:val="left" w:pos="420" w:leader="none"/>
      </w:tabs>
      <w:outlineLvl w:val="1"/>
    </w:pPr>
    <w:rPr>
      <w:rFonts w:ascii="方正小标宋简体" w:eastAsia="方正小标宋简体"/>
      <w:b/>
      <w:sz w:val="36"/>
    </w:rPr>
  </w:style>
  <w:style w:type="paragraph" w:styleId="1056">
    <w:name w:val="样式 首行缩进:  2 字符2"/>
    <w:basedOn w:val="772"/>
    <w:next w:val="1056"/>
    <w:link w:val="772"/>
    <w:pPr>
      <w:ind w:firstLine="200"/>
      <w:spacing w:line="560" w:lineRule="exact"/>
    </w:pPr>
    <w:rPr>
      <w:rFonts w:eastAsia="仿宋_GB2312" w:cs="宋体"/>
      <w:sz w:val="28"/>
      <w:szCs w:val="20"/>
    </w:rPr>
  </w:style>
  <w:style w:type="paragraph" w:styleId="1057">
    <w:name w:val="xl44"/>
    <w:basedOn w:val="772"/>
    <w:next w:val="1057"/>
    <w:link w:val="772"/>
    <w:pPr>
      <w:jc w:val="center"/>
      <w:spacing w:before="100" w:beforeAutospacing="1" w:after="100" w:afterAutospacing="1"/>
      <w:widowControl/>
    </w:pPr>
    <w:rPr>
      <w:rFonts w:ascii="宋体" w:hAnsi="宋体"/>
      <w:sz w:val="32"/>
      <w:szCs w:val="32"/>
    </w:rPr>
  </w:style>
  <w:style w:type="paragraph" w:styleId="1058">
    <w:name w:val="List 1"/>
    <w:basedOn w:val="772"/>
    <w:next w:val="1058"/>
    <w:link w:val="772"/>
    <w:pPr>
      <w:ind w:left="2520" w:hanging="360"/>
      <w:spacing w:line="360" w:lineRule="auto"/>
      <w:widowControl/>
    </w:pPr>
    <w:rPr>
      <w:rFonts w:ascii="宋体"/>
      <w:sz w:val="24"/>
      <w:szCs w:val="20"/>
    </w:rPr>
  </w:style>
  <w:style w:type="paragraph" w:styleId="1059">
    <w:name w:val="默认段落字体 Para Char Char Char Char Char Char Char"/>
    <w:basedOn w:val="772"/>
    <w:next w:val="1059"/>
    <w:link w:val="772"/>
    <w:rPr>
      <w:rFonts w:ascii="Tahoma" w:hAnsi="Tahoma"/>
      <w:sz w:val="24"/>
      <w:szCs w:val="20"/>
    </w:rPr>
  </w:style>
  <w:style w:type="paragraph" w:styleId="1060">
    <w:name w:val="xl86"/>
    <w:basedOn w:val="772"/>
    <w:next w:val="1060"/>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正文段"/>
    <w:basedOn w:val="772"/>
    <w:next w:val="1061"/>
    <w:link w:val="772"/>
    <w:pPr>
      <w:ind w:left="120" w:firstLine="454"/>
      <w:spacing w:after="240" w:line="240" w:lineRule="atLeast"/>
      <w:widowControl/>
    </w:pPr>
    <w:rPr>
      <w:rFonts w:ascii="宋体" w:hAnsi="宋体"/>
      <w:color w:val="ff0000"/>
      <w:sz w:val="24"/>
      <w:szCs w:val="18"/>
    </w:rPr>
  </w:style>
  <w:style w:type="paragraph" w:styleId="1062">
    <w:name w:val="样式 标题 2 + 首行缩进:  2 字符 段前: 1 行 段后: 0.5 行"/>
    <w:basedOn w:val="774"/>
    <w:next w:val="1062"/>
    <w:link w:val="772"/>
    <w:pPr>
      <w:spacing w:line="336" w:lineRule="auto"/>
    </w:pPr>
    <w:rPr>
      <w:rFonts w:ascii="Arial" w:hAnsi="Arial" w:eastAsia="黑体" w:cs="宋体"/>
      <w:sz w:val="28"/>
      <w:szCs w:val="20"/>
    </w:rPr>
  </w:style>
  <w:style w:type="paragraph" w:styleId="1063">
    <w:name w:val="样式 样式 首行缩进:  0.74 厘米 行距: 1.5 倍行距 + 段后: 0.5 行"/>
    <w:basedOn w:val="772"/>
    <w:next w:val="1063"/>
    <w:link w:val="772"/>
    <w:pPr>
      <w:ind w:firstLine="420"/>
      <w:spacing w:line="360" w:lineRule="auto"/>
    </w:pPr>
    <w:rPr>
      <w:rFonts w:ascii="楷体_GB2312" w:eastAsia="楷体_GB2312"/>
      <w:bCs/>
      <w:sz w:val="24"/>
      <w:szCs w:val="20"/>
    </w:rPr>
  </w:style>
  <w:style w:type="paragraph" w:styleId="1064">
    <w:name w:val="MJ正文"/>
    <w:basedOn w:val="772"/>
    <w:next w:val="1064"/>
    <w:link w:val="772"/>
    <w:pPr>
      <w:ind w:firstLine="880"/>
    </w:pPr>
    <w:rPr>
      <w:rFonts w:ascii="Arial" w:hAnsi="Arial" w:eastAsia="微软简老宋" w:cs="Arial"/>
      <w:sz w:val="44"/>
      <w:szCs w:val="44"/>
    </w:rPr>
  </w:style>
  <w:style w:type="paragraph" w:styleId="1065">
    <w:name w:val="CM9"/>
    <w:basedOn w:val="954"/>
    <w:next w:val="954"/>
    <w:link w:val="772"/>
    <w:rPr>
      <w:rFonts w:ascii="Engravers MT" w:hAnsi="Engravers MT" w:eastAsia="宋体"/>
      <w:sz w:val="24"/>
      <w:szCs w:val="24"/>
    </w:rPr>
  </w:style>
  <w:style w:type="paragraph" w:styleId="1066">
    <w:name w:val="公司名称"/>
    <w:basedOn w:val="772"/>
    <w:next w:val="1066"/>
    <w:link w:val="772"/>
    <w:pPr>
      <w:jc w:val="center"/>
      <w:spacing w:line="360" w:lineRule="auto"/>
      <w:tabs>
        <w:tab w:val="left" w:pos="540" w:leader="none"/>
      </w:tabs>
    </w:pPr>
    <w:rPr>
      <w:rFonts w:eastAsia="黑体"/>
      <w:b/>
      <w:sz w:val="32"/>
      <w:szCs w:val="48"/>
    </w:rPr>
  </w:style>
  <w:style w:type="paragraph" w:styleId="1067">
    <w:name w:val="xl96"/>
    <w:basedOn w:val="772"/>
    <w:next w:val="1067"/>
    <w:link w:val="7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068">
    <w:name w:val="font5"/>
    <w:basedOn w:val="772"/>
    <w:next w:val="1068"/>
    <w:link w:val="772"/>
    <w:pPr>
      <w:jc w:val="left"/>
      <w:spacing w:before="100" w:beforeAutospacing="1" w:after="100" w:afterAutospacing="1"/>
      <w:widowControl/>
    </w:pPr>
    <w:rPr>
      <w:rFonts w:hint="eastAsia" w:ascii="宋体" w:hAnsi="宋体"/>
      <w:sz w:val="18"/>
      <w:szCs w:val="18"/>
    </w:rPr>
  </w:style>
  <w:style w:type="paragraph" w:styleId="1069">
    <w:name w:val="我的标题6"/>
    <w:basedOn w:val="930"/>
    <w:next w:val="887"/>
    <w:link w:val="772"/>
    <w:pPr>
      <w:ind w:left="2100" w:hanging="420"/>
      <w:keepNext/>
      <w:tabs>
        <w:tab w:val="left" w:pos="2100" w:leader="none"/>
        <w:tab w:val="left" w:pos="2551" w:leader="none"/>
      </w:tabs>
      <w:outlineLvl w:val="5"/>
    </w:pPr>
  </w:style>
  <w:style w:type="paragraph" w:styleId="1070">
    <w:name w:val="Char Char Char Char Char Char"/>
    <w:basedOn w:val="772"/>
    <w:next w:val="1070"/>
    <w:link w:val="772"/>
    <w:pPr>
      <w:jc w:val="left"/>
      <w:spacing w:after="160" w:line="240" w:lineRule="exact"/>
      <w:widowControl/>
    </w:pPr>
    <w:rPr>
      <w:rFonts w:ascii="Arial" w:hAnsi="Arial" w:eastAsia="Times New Roman" w:cs="Verdana"/>
      <w:b/>
      <w:szCs w:val="20"/>
      <w:lang w:eastAsia="en-US"/>
    </w:rPr>
  </w:style>
  <w:style w:type="paragraph" w:styleId="1071">
    <w:name w:val="CM17"/>
    <w:basedOn w:val="954"/>
    <w:next w:val="954"/>
    <w:link w:val="772"/>
    <w:pPr>
      <w:spacing w:after="75"/>
    </w:pPr>
    <w:rPr>
      <w:rFonts w:ascii="Engravers MT" w:hAnsi="Engravers MT" w:eastAsia="宋体"/>
      <w:sz w:val="24"/>
      <w:szCs w:val="24"/>
    </w:rPr>
  </w:style>
  <w:style w:type="paragraph" w:styleId="1072">
    <w:name w:val="Char Char Char Char Char Char Char"/>
    <w:basedOn w:val="772"/>
    <w:next w:val="1072"/>
    <w:link w:val="772"/>
    <w:qFormat/>
    <w:pPr>
      <w:jc w:val="left"/>
      <w:spacing w:after="160" w:line="240" w:lineRule="exact"/>
      <w:widowControl/>
    </w:pPr>
    <w:rPr>
      <w:rFonts w:ascii="Tahoma" w:hAnsi="Tahoma" w:cs="Tahoma"/>
      <w:sz w:val="20"/>
      <w:szCs w:val="20"/>
      <w:lang w:eastAsia="en-US"/>
    </w:rPr>
  </w:style>
  <w:style w:type="paragraph" w:styleId="1073">
    <w:name w:val="CM5"/>
    <w:basedOn w:val="954"/>
    <w:next w:val="954"/>
    <w:link w:val="772"/>
    <w:pPr>
      <w:spacing w:line="271" w:lineRule="atLeast"/>
    </w:pPr>
    <w:rPr>
      <w:rFonts w:ascii="Engravers MT" w:hAnsi="Engravers MT" w:eastAsia="宋体"/>
      <w:sz w:val="24"/>
      <w:szCs w:val="24"/>
    </w:rPr>
  </w:style>
  <w:style w:type="paragraph" w:styleId="1074">
    <w:name w:val="正文--表格内正文"/>
    <w:basedOn w:val="772"/>
    <w:next w:val="1074"/>
    <w:link w:val="772"/>
    <w:pPr>
      <w:jc w:val="center"/>
      <w:spacing w:line="360" w:lineRule="auto"/>
    </w:pPr>
    <w:rPr>
      <w:rFonts w:ascii="宋体" w:hAnsi="宋体"/>
    </w:rPr>
  </w:style>
  <w:style w:type="paragraph" w:styleId="1075">
    <w:name w:val="xl40"/>
    <w:basedOn w:val="772"/>
    <w:next w:val="1075"/>
    <w:link w:val="77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76">
    <w:name w:val="1"/>
    <w:basedOn w:val="772"/>
    <w:next w:val="828"/>
    <w:link w:val="772"/>
    <w:qFormat/>
    <w:rPr>
      <w:rFonts w:ascii="宋体" w:hAnsi="Courier New" w:cs="金山简魏碑"/>
      <w:szCs w:val="21"/>
    </w:rPr>
  </w:style>
  <w:style w:type="paragraph" w:styleId="1077">
    <w:name w:val="xl98"/>
    <w:basedOn w:val="772"/>
    <w:next w:val="1077"/>
    <w:link w:val="77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78">
    <w:name w:val="tableheading"/>
    <w:basedOn w:val="772"/>
    <w:next w:val="1078"/>
    <w:link w:val="772"/>
    <w:pPr>
      <w:jc w:val="left"/>
      <w:spacing w:before="100" w:beforeAutospacing="1" w:after="100" w:afterAutospacing="1"/>
      <w:widowControl/>
    </w:pPr>
    <w:rPr>
      <w:rFonts w:ascii="宋体" w:hAnsi="宋体" w:cs="宋体"/>
      <w:sz w:val="24"/>
    </w:rPr>
  </w:style>
  <w:style w:type="paragraph" w:styleId="1079">
    <w:name w:val="xl30"/>
    <w:basedOn w:val="772"/>
    <w:next w:val="1079"/>
    <w:link w:val="772"/>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80">
    <w:name w:val="Table Text"/>
    <w:next w:val="1080"/>
    <w:link w:val="772"/>
    <w:pPr>
      <w:spacing w:before="80" w:after="80"/>
    </w:pPr>
    <w:rPr>
      <w:rFonts w:ascii="Arial" w:hAnsi="Arial"/>
      <w:sz w:val="18"/>
      <w:lang w:val="en-US" w:eastAsia="zh-CN" w:bidi="ar-SA"/>
    </w:rPr>
  </w:style>
  <w:style w:type="paragraph" w:styleId="1081">
    <w:name w:val="xl64"/>
    <w:basedOn w:val="772"/>
    <w:next w:val="108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name w:val="xl93"/>
    <w:basedOn w:val="772"/>
    <w:next w:val="1082"/>
    <w:link w:val="7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3">
    <w:name w:val="HD正文1"/>
    <w:basedOn w:val="772"/>
    <w:next w:val="785"/>
    <w:link w:val="772"/>
    <w:pPr>
      <w:ind w:firstLine="540"/>
    </w:pPr>
    <w:rPr>
      <w:szCs w:val="20"/>
    </w:rPr>
  </w:style>
  <w:style w:type="paragraph" w:styleId="1084">
    <w:name w:val="样式 标题 2 + 宋体 四号"/>
    <w:basedOn w:val="774"/>
    <w:next w:val="1084"/>
    <w:link w:val="772"/>
    <w:rPr>
      <w:rFonts w:ascii="宋体" w:hAnsi="宋体"/>
      <w:sz w:val="28"/>
    </w:rPr>
  </w:style>
  <w:style w:type="paragraph" w:styleId="1085">
    <w:name w:val="CM10"/>
    <w:basedOn w:val="954"/>
    <w:next w:val="954"/>
    <w:link w:val="772"/>
    <w:pPr>
      <w:spacing w:line="300" w:lineRule="atLeast"/>
    </w:pPr>
    <w:rPr>
      <w:rFonts w:ascii="Engravers MT" w:hAnsi="Engravers MT" w:eastAsia="宋体"/>
      <w:sz w:val="24"/>
      <w:szCs w:val="24"/>
    </w:rPr>
  </w:style>
  <w:style w:type="paragraph" w:styleId="1086">
    <w:name w:val="图形文字"/>
    <w:next w:val="772"/>
    <w:link w:val="772"/>
    <w:pPr>
      <w:jc w:val="center"/>
    </w:pPr>
    <w:rPr>
      <w:rFonts w:ascii="Times New Roman" w:hAnsi="Times New Roman"/>
      <w:color w:val="000000"/>
      <w:sz w:val="24"/>
      <w:lang w:val="en-US" w:eastAsia="zh-CN" w:bidi="ar-SA"/>
    </w:rPr>
  </w:style>
  <w:style w:type="paragraph" w:styleId="1087">
    <w:name w:val="CM1"/>
    <w:basedOn w:val="954"/>
    <w:next w:val="954"/>
    <w:link w:val="772"/>
    <w:rPr>
      <w:rFonts w:ascii="Engravers MT" w:hAnsi="Engravers MT" w:eastAsia="宋体"/>
      <w:sz w:val="24"/>
      <w:szCs w:val="24"/>
    </w:rPr>
  </w:style>
  <w:style w:type="paragraph" w:styleId="1088">
    <w:name w:val="CM11"/>
    <w:basedOn w:val="954"/>
    <w:next w:val="954"/>
    <w:link w:val="772"/>
    <w:pPr>
      <w:spacing w:after="413"/>
    </w:pPr>
    <w:rPr>
      <w:rFonts w:ascii="Engravers MT" w:hAnsi="Engravers MT" w:eastAsia="宋体"/>
      <w:sz w:val="24"/>
      <w:szCs w:val="24"/>
    </w:rPr>
  </w:style>
  <w:style w:type="paragraph" w:styleId="1089">
    <w:name w:val="Char"/>
    <w:basedOn w:val="772"/>
    <w:next w:val="1089"/>
    <w:link w:val="772"/>
    <w:qFormat/>
    <w:rPr>
      <w:szCs w:val="20"/>
    </w:rPr>
  </w:style>
  <w:style w:type="paragraph" w:styleId="1090">
    <w:name w:val="普通文字小4"/>
    <w:basedOn w:val="772"/>
    <w:next w:val="1090"/>
    <w:link w:val="772"/>
    <w:pPr>
      <w:spacing w:line="400" w:lineRule="exact"/>
    </w:pPr>
    <w:rPr>
      <w:rFonts w:eastAsia="楷体_GB2312"/>
      <w:sz w:val="24"/>
    </w:rPr>
  </w:style>
  <w:style w:type="paragraph" w:styleId="1091">
    <w:name w:val="宏图高科"/>
    <w:basedOn w:val="772"/>
    <w:next w:val="1091"/>
    <w:link w:val="772"/>
    <w:pPr>
      <w:ind w:firstLine="480"/>
      <w:spacing w:line="360" w:lineRule="auto"/>
    </w:pPr>
    <w:rPr>
      <w:rFonts w:eastAsia="楷体_GB2312"/>
      <w:sz w:val="24"/>
      <w:szCs w:val="20"/>
    </w:rPr>
  </w:style>
  <w:style w:type="paragraph" w:styleId="1092">
    <w:name w:val="font12"/>
    <w:basedOn w:val="772"/>
    <w:next w:val="1092"/>
    <w:link w:val="772"/>
    <w:pPr>
      <w:jc w:val="left"/>
      <w:spacing w:before="100" w:beforeAutospacing="1" w:after="100" w:afterAutospacing="1"/>
      <w:widowControl/>
    </w:pPr>
    <w:rPr>
      <w:sz w:val="24"/>
    </w:rPr>
  </w:style>
  <w:style w:type="paragraph" w:styleId="1093">
    <w:name w:val="列表延续 2"/>
    <w:basedOn w:val="772"/>
    <w:next w:val="1093"/>
    <w:link w:val="772"/>
    <w:pPr>
      <w:ind w:left="2040" w:hanging="2040"/>
      <w:jc w:val="center"/>
      <w:spacing w:line="360" w:lineRule="atLeast"/>
    </w:pPr>
    <w:rPr>
      <w:rFonts w:ascii="长城楷体" w:eastAsia="长城楷体"/>
      <w:spacing w:val="5"/>
      <w:sz w:val="24"/>
      <w:szCs w:val="20"/>
    </w:rPr>
  </w:style>
  <w:style w:type="paragraph" w:styleId="1094">
    <w:name w:val="xl65"/>
    <w:basedOn w:val="772"/>
    <w:next w:val="1094"/>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name w:val="xl74"/>
    <w:basedOn w:val="772"/>
    <w:next w:val="1095"/>
    <w:link w:val="77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name w:val="表身（中）"/>
    <w:basedOn w:val="772"/>
    <w:next w:val="1096"/>
    <w:link w:val="772"/>
    <w:pPr>
      <w:jc w:val="center"/>
      <w:spacing w:line="300" w:lineRule="auto"/>
      <w:widowControl/>
    </w:pPr>
    <w:rPr>
      <w:sz w:val="18"/>
      <w:szCs w:val="20"/>
    </w:rPr>
  </w:style>
  <w:style w:type="paragraph" w:styleId="1097">
    <w:name w:val="Table Heading"/>
    <w:next w:val="1097"/>
    <w:link w:val="772"/>
    <w:pPr>
      <w:jc w:val="center"/>
    </w:pPr>
    <w:rPr>
      <w:rFonts w:ascii="Arial" w:hAnsi="Arial" w:eastAsia="黑体"/>
      <w:color w:val="ff0000"/>
      <w:sz w:val="21"/>
      <w:lang w:val="en-US" w:eastAsia="zh-CN" w:bidi="ar-SA"/>
    </w:rPr>
  </w:style>
  <w:style w:type="paragraph" w:styleId="1098">
    <w:name w:val="表文1"/>
    <w:basedOn w:val="772"/>
    <w:next w:val="1098"/>
    <w:link w:val="772"/>
    <w:pPr>
      <w:ind w:firstLine="480"/>
      <w:spacing w:line="360" w:lineRule="auto"/>
    </w:pPr>
    <w:rPr>
      <w:rFonts w:ascii="宋体" w:hAnsi="宋体"/>
      <w:sz w:val="24"/>
    </w:rPr>
  </w:style>
  <w:style w:type="paragraph" w:styleId="1099">
    <w:name w:val="xl82"/>
    <w:basedOn w:val="772"/>
    <w:next w:val="1099"/>
    <w:link w:val="7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0">
    <w:name w:val="CM2"/>
    <w:basedOn w:val="954"/>
    <w:next w:val="954"/>
    <w:link w:val="772"/>
    <w:rPr>
      <w:rFonts w:ascii="Engravers MT" w:hAnsi="Engravers MT" w:eastAsia="宋体"/>
      <w:sz w:val="24"/>
      <w:szCs w:val="24"/>
    </w:rPr>
  </w:style>
  <w:style w:type="paragraph" w:styleId="1101">
    <w:name w:val="xl24"/>
    <w:basedOn w:val="772"/>
    <w:next w:val="1101"/>
    <w:link w:val="7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2">
    <w:name w:val="我的标题5"/>
    <w:basedOn w:val="887"/>
    <w:next w:val="887"/>
    <w:link w:val="772"/>
    <w:pPr>
      <w:ind w:left="1680" w:hanging="420"/>
      <w:keepNext/>
      <w:tabs>
        <w:tab w:val="left" w:pos="1680" w:leader="none"/>
        <w:tab w:val="left" w:pos="1984" w:leader="none"/>
      </w:tabs>
      <w:outlineLvl w:val="4"/>
    </w:pPr>
    <w:rPr>
      <w:rFonts w:ascii="方正楷体_GBK" w:eastAsia="楷体_GB2312"/>
    </w:rPr>
  </w:style>
  <w:style w:type="paragraph" w:styleId="1103">
    <w:name w:val="xl34"/>
    <w:basedOn w:val="772"/>
    <w:next w:val="1103"/>
    <w:link w:val="772"/>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4">
    <w:name w:val="a1"/>
    <w:basedOn w:val="772"/>
    <w:next w:val="1104"/>
    <w:link w:val="772"/>
    <w:pPr>
      <w:jc w:val="left"/>
      <w:spacing w:before="100" w:beforeAutospacing="1" w:after="100" w:afterAutospacing="1"/>
      <w:widowControl/>
    </w:pPr>
    <w:rPr>
      <w:rFonts w:ascii="宋体" w:hAnsi="宋体" w:cs="宋体"/>
      <w:sz w:val="24"/>
    </w:rPr>
  </w:style>
  <w:style w:type="paragraph" w:styleId="1105">
    <w:name w:val="Char1"/>
    <w:basedOn w:val="772"/>
    <w:next w:val="1105"/>
    <w:link w:val="772"/>
    <w:qFormat/>
    <w:pPr>
      <w:jc w:val="left"/>
      <w:spacing w:after="160" w:line="240" w:lineRule="exact"/>
      <w:widowControl/>
    </w:pPr>
    <w:rPr>
      <w:rFonts w:ascii="Verdana" w:hAnsi="Verdana" w:eastAsia="仿宋_GB2312"/>
      <w:sz w:val="24"/>
      <w:szCs w:val="20"/>
      <w:lang w:eastAsia="en-US"/>
    </w:rPr>
  </w:style>
  <w:style w:type="paragraph" w:styleId="1106">
    <w:name w:val="font14"/>
    <w:basedOn w:val="772"/>
    <w:next w:val="1106"/>
    <w:link w:val="772"/>
    <w:pPr>
      <w:jc w:val="left"/>
      <w:spacing w:before="100" w:beforeAutospacing="1" w:after="100" w:afterAutospacing="1"/>
      <w:widowControl/>
    </w:pPr>
    <w:rPr>
      <w:rFonts w:ascii="宋体" w:hAnsi="宋体" w:cs="宋体"/>
      <w:sz w:val="18"/>
      <w:szCs w:val="18"/>
    </w:rPr>
  </w:style>
  <w:style w:type="paragraph" w:styleId="1107">
    <w:name w:val="Char3"/>
    <w:basedOn w:val="772"/>
    <w:next w:val="1107"/>
    <w:link w:val="772"/>
    <w:rPr>
      <w:rFonts w:ascii="仿宋_GB2312" w:eastAsia="仿宋_GB2312"/>
      <w:b/>
      <w:sz w:val="32"/>
      <w:szCs w:val="32"/>
    </w:rPr>
  </w:style>
  <w:style w:type="paragraph" w:styleId="1108">
    <w:name w:val="xl90"/>
    <w:basedOn w:val="772"/>
    <w:next w:val="1108"/>
    <w:link w:val="772"/>
    <w:pPr>
      <w:jc w:val="center"/>
      <w:spacing w:before="100" w:beforeAutospacing="1" w:after="100" w:afterAutospacing="1"/>
      <w:widowControl/>
    </w:pPr>
    <w:rPr>
      <w:rFonts w:ascii="宋体" w:hAnsi="宋体" w:cs="宋体"/>
      <w:b/>
      <w:bCs/>
      <w:sz w:val="24"/>
    </w:rPr>
  </w:style>
  <w:style w:type="paragraph" w:styleId="1109">
    <w:name w:val="2. HEADLINE"/>
    <w:next w:val="772"/>
    <w:link w:val="772"/>
    <w:pPr>
      <w:keepLines/>
      <w:spacing w:line="360" w:lineRule="atLeast"/>
    </w:pPr>
    <w:rPr>
      <w:rFonts w:ascii="Garamond" w:hAnsi="Garamond" w:eastAsia="Times New Roman"/>
      <w:b/>
      <w:sz w:val="24"/>
      <w:lang w:val="en-US" w:eastAsia="en-US" w:bidi="ar-SA"/>
    </w:rPr>
  </w:style>
  <w:style w:type="paragraph" w:styleId="1110">
    <w:name w:val="xl28"/>
    <w:basedOn w:val="772"/>
    <w:next w:val="1110"/>
    <w:link w:val="772"/>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11">
    <w:name w:val="xl69"/>
    <w:basedOn w:val="772"/>
    <w:next w:val="111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name w:val="xl66"/>
    <w:basedOn w:val="772"/>
    <w:next w:val="1112"/>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name w:val="Char2"/>
    <w:basedOn w:val="772"/>
    <w:next w:val="1113"/>
    <w:link w:val="772"/>
    <w:rPr>
      <w:sz w:val="28"/>
      <w:szCs w:val="21"/>
    </w:rPr>
  </w:style>
  <w:style w:type="paragraph" w:styleId="1114">
    <w:name w:val="封面标题"/>
    <w:basedOn w:val="772"/>
    <w:next w:val="1114"/>
    <w:link w:val="772"/>
    <w:pPr>
      <w:jc w:val="center"/>
      <w:spacing w:line="360" w:lineRule="auto"/>
    </w:pPr>
    <w:rPr>
      <w:rFonts w:eastAsia="黑体"/>
      <w:b/>
      <w:bCs/>
      <w:sz w:val="52"/>
      <w:szCs w:val="48"/>
    </w:rPr>
  </w:style>
  <w:style w:type="paragraph" w:styleId="1115">
    <w:name w:val="xl72"/>
    <w:basedOn w:val="772"/>
    <w:next w:val="1115"/>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name w:val="页头专用"/>
    <w:basedOn w:val="772"/>
    <w:next w:val="772"/>
    <w:link w:val="772"/>
    <w:rPr>
      <w:rFonts w:ascii="宋体" w:hAnsi="宋体"/>
      <w:b/>
      <w:sz w:val="24"/>
      <w:u w:val="single"/>
    </w:rPr>
  </w:style>
  <w:style w:type="paragraph" w:styleId="1117">
    <w:name w:val="Char Char1 Char Char Char Char Char Char Char Char"/>
    <w:basedOn w:val="772"/>
    <w:next w:val="1117"/>
    <w:link w:val="772"/>
    <w:pPr>
      <w:jc w:val="left"/>
      <w:spacing w:after="160" w:line="240" w:lineRule="exact"/>
      <w:widowControl/>
      <w:tabs>
        <w:tab w:val="left" w:pos="1785" w:leader="none"/>
      </w:tabs>
    </w:pPr>
    <w:rPr>
      <w:rFonts w:ascii="Verdana" w:hAnsi="Verdana"/>
      <w:sz w:val="20"/>
      <w:szCs w:val="20"/>
      <w:lang w:eastAsia="en-US"/>
    </w:rPr>
  </w:style>
  <w:style w:type="paragraph" w:styleId="1118">
    <w:name w:val="Item List"/>
    <w:next w:val="1118"/>
    <w:link w:val="772"/>
    <w:pPr>
      <w:ind w:firstLine="425"/>
      <w:jc w:val="both"/>
      <w:spacing w:line="300" w:lineRule="auto"/>
      <w:tabs>
        <w:tab w:val="left" w:pos="425" w:leader="none"/>
      </w:tabs>
    </w:pPr>
    <w:rPr>
      <w:rFonts w:ascii="Arial" w:hAnsi="Arial"/>
      <w:color w:val="000000"/>
      <w:sz w:val="24"/>
      <w:lang w:val="en-US" w:eastAsia="zh-CN" w:bidi="ar-SA"/>
    </w:rPr>
  </w:style>
  <w:style w:type="paragraph" w:styleId="1119">
    <w:name w:val="样式 标题 4Titre4H4PIM 4h4blbbITT t4PA Micro SectionTE Head..."/>
    <w:basedOn w:val="776"/>
    <w:next w:val="1119"/>
    <w:link w:val="772"/>
    <w:pPr>
      <w:ind w:left="6379"/>
      <w:spacing w:after="0" w:line="240" w:lineRule="auto"/>
    </w:pPr>
    <w:rPr>
      <w:rFonts w:ascii="Arial" w:hAnsi="Arial"/>
      <w:bCs w:val="0"/>
      <w:szCs w:val="20"/>
    </w:rPr>
  </w:style>
  <w:style w:type="paragraph" w:styleId="1120">
    <w:name w:val="Char6 Char Char Char"/>
    <w:basedOn w:val="772"/>
    <w:next w:val="1120"/>
    <w:link w:val="772"/>
    <w:pPr>
      <w:jc w:val="left"/>
      <w:spacing w:after="160" w:line="240" w:lineRule="exact"/>
      <w:widowControl/>
    </w:pPr>
    <w:rPr>
      <w:rFonts w:ascii="Verdana" w:hAnsi="Verdana"/>
      <w:sz w:val="20"/>
      <w:szCs w:val="20"/>
      <w:lang w:eastAsia="en-US"/>
    </w:rPr>
  </w:style>
  <w:style w:type="paragraph" w:styleId="1121">
    <w:name w:val="xl36"/>
    <w:basedOn w:val="772"/>
    <w:next w:val="1121"/>
    <w:link w:val="772"/>
    <w:pPr>
      <w:jc w:val="center"/>
      <w:spacing w:before="100" w:beforeAutospacing="1" w:after="100" w:afterAutospacing="1"/>
      <w:widowControl/>
      <w:pBdr>
        <w:left w:val="single" w:color="000000" w:sz="4" w:space="0"/>
      </w:pBdr>
    </w:pPr>
    <w:rPr>
      <w:rFonts w:ascii="宋体" w:hAnsi="宋体"/>
      <w:sz w:val="24"/>
    </w:rPr>
  </w:style>
  <w:style w:type="paragraph" w:styleId="1122">
    <w:name w:val="样式 Arial 行距: 1.5 倍行距"/>
    <w:basedOn w:val="772"/>
    <w:next w:val="1122"/>
    <w:link w:val="772"/>
    <w:pPr>
      <w:ind w:firstLine="480"/>
      <w:spacing w:line="360" w:lineRule="auto"/>
    </w:pPr>
    <w:rPr>
      <w:rFonts w:ascii="Arial" w:hAnsi="Arial" w:eastAsia="仿宋_GB2312"/>
      <w:sz w:val="24"/>
    </w:rPr>
  </w:style>
  <w:style w:type="paragraph" w:styleId="1123">
    <w:name w:val="font17"/>
    <w:basedOn w:val="772"/>
    <w:next w:val="1123"/>
    <w:link w:val="772"/>
    <w:pPr>
      <w:jc w:val="left"/>
      <w:spacing w:before="100" w:beforeAutospacing="1" w:after="100" w:afterAutospacing="1"/>
      <w:widowControl/>
    </w:pPr>
    <w:rPr>
      <w:rFonts w:ascii="宋体" w:hAnsi="宋体" w:cs="宋体"/>
      <w:color w:val="000000"/>
      <w:sz w:val="24"/>
    </w:rPr>
  </w:style>
  <w:style w:type="paragraph" w:styleId="1124">
    <w:name w:val="aaa"/>
    <w:basedOn w:val="772"/>
    <w:next w:val="1124"/>
    <w:link w:val="772"/>
    <w:pPr>
      <w:spacing w:line="0" w:lineRule="atLeast"/>
      <w:outlineLvl w:val="0"/>
    </w:pPr>
    <w:rPr>
      <w:rFonts w:ascii="Arial" w:hAnsi="Arial" w:eastAsia="汉鼎繁粗宋" w:cs="Arial"/>
      <w:b/>
      <w:sz w:val="28"/>
      <w:szCs w:val="20"/>
      <w:u w:val="single"/>
    </w:rPr>
  </w:style>
  <w:style w:type="paragraph" w:styleId="1125">
    <w:name w:val="xl83"/>
    <w:basedOn w:val="772"/>
    <w:next w:val="1125"/>
    <w:link w:val="77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6">
    <w:name w:val="xl27"/>
    <w:basedOn w:val="772"/>
    <w:next w:val="1126"/>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7">
    <w:name w:val="xl33"/>
    <w:basedOn w:val="772"/>
    <w:next w:val="1127"/>
    <w:link w:val="772"/>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28">
    <w:name w:val="正文1"/>
    <w:basedOn w:val="772"/>
    <w:next w:val="1128"/>
    <w:link w:val="772"/>
    <w:qFormat/>
    <w:pPr>
      <w:spacing w:line="312" w:lineRule="atLeast"/>
    </w:pPr>
    <w:rPr>
      <w:rFonts w:ascii="楷体_GB2312" w:eastAsia="楷体_GB2312"/>
      <w:sz w:val="24"/>
      <w:szCs w:val="20"/>
    </w:rPr>
  </w:style>
  <w:style w:type="paragraph" w:styleId="1129">
    <w:name w:val="xl26"/>
    <w:basedOn w:val="772"/>
    <w:next w:val="1129"/>
    <w:link w:val="77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30">
    <w:name w:val="Table Description"/>
    <w:next w:val="772"/>
    <w:link w:val="772"/>
    <w:pPr>
      <w:ind w:firstLine="425"/>
      <w:jc w:val="center"/>
      <w:keepNext/>
      <w:spacing w:before="160" w:after="80"/>
    </w:pPr>
    <w:rPr>
      <w:rFonts w:ascii="Arial" w:hAnsi="Arial" w:eastAsia="黑体"/>
      <w:sz w:val="24"/>
      <w:lang w:val="en-US" w:eastAsia="zh-CN" w:bidi="ar-SA"/>
    </w:rPr>
  </w:style>
  <w:style w:type="paragraph" w:styleId="1131">
    <w:name w:val="Item Step in Table"/>
    <w:next w:val="1131"/>
    <w:link w:val="772"/>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132">
    <w:name w:val="CM12"/>
    <w:basedOn w:val="954"/>
    <w:next w:val="954"/>
    <w:link w:val="772"/>
    <w:pPr>
      <w:spacing w:after="345"/>
    </w:pPr>
    <w:rPr>
      <w:rFonts w:ascii="Engravers MT" w:hAnsi="Engravers MT" w:eastAsia="宋体"/>
      <w:sz w:val="24"/>
      <w:szCs w:val="24"/>
    </w:rPr>
  </w:style>
  <w:style w:type="paragraph" w:styleId="1133">
    <w:name w:val="CM16"/>
    <w:basedOn w:val="954"/>
    <w:next w:val="954"/>
    <w:link w:val="772"/>
    <w:pPr>
      <w:spacing w:after="205"/>
    </w:pPr>
    <w:rPr>
      <w:rFonts w:ascii="Engravers MT" w:hAnsi="Engravers MT" w:eastAsia="宋体"/>
      <w:sz w:val="24"/>
      <w:szCs w:val="24"/>
    </w:rPr>
  </w:style>
  <w:style w:type="paragraph" w:styleId="1134">
    <w:name w:val="CM3"/>
    <w:basedOn w:val="954"/>
    <w:next w:val="954"/>
    <w:link w:val="772"/>
    <w:rPr>
      <w:rFonts w:ascii="Engravers MT" w:hAnsi="Engravers MT" w:eastAsia="宋体"/>
      <w:sz w:val="24"/>
      <w:szCs w:val="24"/>
    </w:rPr>
  </w:style>
  <w:style w:type="paragraph" w:styleId="1135">
    <w:name w:val="百姓X"/>
    <w:basedOn w:val="772"/>
    <w:next w:val="1135"/>
    <w:link w:val="772"/>
    <w:pPr>
      <w:ind w:firstLine="540"/>
      <w:spacing w:before="120" w:after="120" w:line="360" w:lineRule="auto"/>
    </w:pPr>
    <w:rPr>
      <w:rFonts w:ascii="Arial Narrow" w:hAnsi="Arial Narrow"/>
      <w:sz w:val="24"/>
    </w:rPr>
  </w:style>
  <w:style w:type="paragraph" w:styleId="1136">
    <w:name w:val="样式 Arial 小四 首行缩进:  0.8 厘米 段前: 7.8 磅"/>
    <w:basedOn w:val="772"/>
    <w:next w:val="1136"/>
    <w:link w:val="772"/>
    <w:pPr>
      <w:ind w:firstLine="454"/>
      <w:spacing w:before="156" w:line="360" w:lineRule="auto"/>
    </w:pPr>
    <w:rPr>
      <w:rFonts w:ascii="Arial" w:hAnsi="Arial"/>
      <w:sz w:val="24"/>
      <w:szCs w:val="20"/>
    </w:rPr>
  </w:style>
  <w:style w:type="paragraph" w:styleId="1137">
    <w:name w:val="标题  4"/>
    <w:basedOn w:val="772"/>
    <w:next w:val="1137"/>
    <w:link w:val="772"/>
    <w:pPr>
      <w:ind w:firstLine="420"/>
      <w:spacing w:line="360" w:lineRule="auto"/>
    </w:pPr>
    <w:rPr>
      <w:sz w:val="24"/>
    </w:rPr>
  </w:style>
  <w:style w:type="paragraph" w:styleId="1138">
    <w:name w:val="font10"/>
    <w:basedOn w:val="772"/>
    <w:next w:val="1138"/>
    <w:link w:val="772"/>
    <w:pPr>
      <w:jc w:val="left"/>
      <w:spacing w:before="100" w:beforeAutospacing="1" w:after="100" w:afterAutospacing="1"/>
      <w:widowControl/>
    </w:pPr>
    <w:rPr>
      <w:rFonts w:ascii="Arial" w:hAnsi="Arial" w:cs="Arial"/>
      <w:b/>
      <w:bCs/>
      <w:color w:val="000000"/>
      <w:sz w:val="24"/>
    </w:rPr>
  </w:style>
  <w:style w:type="paragraph" w:styleId="1139">
    <w:name w:val="样式 非加粗 非倾斜 悬挂缩进: 1.47 字符"/>
    <w:basedOn w:val="772"/>
    <w:next w:val="1139"/>
    <w:link w:val="772"/>
    <w:rPr>
      <w:szCs w:val="21"/>
    </w:rPr>
  </w:style>
  <w:style w:type="paragraph" w:styleId="1140">
    <w:name w:val="样式 Arial 小四 段前: 7.8 磅 首行缩进:  2 字符"/>
    <w:basedOn w:val="772"/>
    <w:next w:val="1140"/>
    <w:link w:val="772"/>
    <w:pPr>
      <w:ind w:firstLine="200"/>
      <w:spacing w:before="156" w:line="360" w:lineRule="auto"/>
    </w:pPr>
    <w:rPr>
      <w:rFonts w:ascii="Arial" w:hAnsi="Arial"/>
      <w:sz w:val="24"/>
      <w:szCs w:val="20"/>
    </w:rPr>
  </w:style>
  <w:style w:type="paragraph" w:styleId="1141">
    <w:name w:val="CM8"/>
    <w:basedOn w:val="954"/>
    <w:next w:val="954"/>
    <w:link w:val="772"/>
    <w:pPr>
      <w:spacing w:line="300" w:lineRule="atLeast"/>
    </w:pPr>
    <w:rPr>
      <w:rFonts w:ascii="Engravers MT" w:hAnsi="Engravers MT" w:eastAsia="宋体"/>
      <w:sz w:val="24"/>
      <w:szCs w:val="24"/>
    </w:rPr>
  </w:style>
  <w:style w:type="paragraph" w:styleId="1142">
    <w:name w:val="figure"/>
    <w:basedOn w:val="772"/>
    <w:next w:val="1029"/>
    <w:link w:val="772"/>
    <w:pPr>
      <w:ind w:firstLine="425"/>
      <w:jc w:val="center"/>
      <w:keepNext/>
      <w:spacing w:before="80" w:after="80" w:line="300" w:lineRule="auto"/>
      <w:widowControl/>
    </w:pPr>
    <w:rPr>
      <w:rFonts w:ascii="Arial" w:hAnsi="Arial"/>
      <w:sz w:val="24"/>
      <w:szCs w:val="20"/>
    </w:rPr>
  </w:style>
  <w:style w:type="paragraph" w:styleId="1143">
    <w:name w:val="Char Char 字元 字元 字元 Char Char Char Char"/>
    <w:basedOn w:val="772"/>
    <w:next w:val="1143"/>
    <w:link w:val="772"/>
    <w:pPr>
      <w:spacing w:line="360" w:lineRule="auto"/>
    </w:pPr>
    <w:rPr>
      <w:sz w:val="24"/>
      <w:szCs w:val="20"/>
    </w:rPr>
  </w:style>
  <w:style w:type="paragraph" w:styleId="1144">
    <w:name w:val="目录 0"/>
    <w:basedOn w:val="772"/>
    <w:next w:val="772"/>
    <w:link w:val="772"/>
    <w:pPr>
      <w:jc w:val="center"/>
      <w:spacing w:line="360" w:lineRule="auto"/>
      <w:pBdr>
        <w:bottom w:val="single" w:color="000000" w:sz="12" w:space="1"/>
      </w:pBdr>
    </w:pPr>
    <w:rPr>
      <w:rFonts w:eastAsia="黑体"/>
      <w:b/>
      <w:bCs/>
      <w:sz w:val="44"/>
    </w:rPr>
  </w:style>
  <w:style w:type="paragraph" w:styleId="1145">
    <w:name w:val="格式３"/>
    <w:basedOn w:val="772"/>
    <w:next w:val="1145"/>
    <w:link w:val="772"/>
    <w:qFormat/>
    <w:pPr>
      <w:ind w:left="600" w:hanging="600"/>
      <w:spacing w:line="420" w:lineRule="exact"/>
    </w:pPr>
    <w:rPr>
      <w:rFonts w:ascii="宋体" w:hAnsi="宋体"/>
      <w:color w:val="000000"/>
      <w:sz w:val="24"/>
      <w:szCs w:val="20"/>
    </w:rPr>
  </w:style>
  <w:style w:type="paragraph" w:styleId="1146">
    <w:name w:val="修订"/>
    <w:next w:val="1146"/>
    <w:link w:val="772"/>
    <w:unhideWhenUsed/>
    <w:rPr>
      <w:rFonts w:ascii="Times New Roman" w:hAnsi="Times New Roman"/>
      <w:sz w:val="21"/>
      <w:szCs w:val="24"/>
      <w:lang w:val="en-US" w:eastAsia="zh-CN" w:bidi="ar-SA"/>
    </w:rPr>
  </w:style>
  <w:style w:type="character" w:styleId="1147">
    <w:name w:val="v151"/>
    <w:next w:val="1147"/>
    <w:link w:val="772"/>
    <w:rPr>
      <w:sz w:val="18"/>
    </w:rPr>
  </w:style>
  <w:style w:type="character" w:styleId="1148">
    <w:name w:val="crowed11"/>
    <w:next w:val="1148"/>
    <w:link w:val="772"/>
    <w:rPr>
      <w:sz w:val="24"/>
    </w:rPr>
  </w:style>
  <w:style w:type="character" w:styleId="1149">
    <w:name w:val="Char Char7"/>
    <w:next w:val="1149"/>
    <w:link w:val="772"/>
    <w:rPr>
      <w:rFonts w:ascii="宋体" w:hAnsi="宋体" w:eastAsia="宋体"/>
      <w:sz w:val="28"/>
    </w:rPr>
  </w:style>
  <w:style w:type="character" w:styleId="1150">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150"/>
    <w:link w:val="772"/>
    <w:uiPriority w:val="99"/>
    <w:qFormat/>
    <w:rPr>
      <w:rFonts w:ascii="宋体" w:hAnsi="Courier New" w:eastAsia="宋体"/>
      <w:sz w:val="21"/>
      <w:lang w:val="en-US" w:eastAsia="zh-CN" w:bidi="ar-SA"/>
    </w:rPr>
  </w:style>
  <w:style w:type="character" w:styleId="1151">
    <w:name w:val="Char Char4"/>
    <w:next w:val="1151"/>
    <w:link w:val="772"/>
    <w:rPr>
      <w:rFonts w:eastAsia="宋体"/>
      <w:b/>
      <w:sz w:val="21"/>
      <w:lang w:val="en-US" w:eastAsia="zh-CN"/>
    </w:rPr>
  </w:style>
  <w:style w:type="character" w:styleId="1152">
    <w:name w:val="Char Char2"/>
    <w:next w:val="1152"/>
    <w:link w:val="772"/>
    <w:rPr>
      <w:rFonts w:eastAsia="宋体"/>
      <w:sz w:val="18"/>
      <w:lang w:val="en-US" w:eastAsia="zh-CN"/>
    </w:rPr>
  </w:style>
  <w:style w:type="character" w:styleId="1153">
    <w:name w:val="正文 + 三号 Char,加粗 Char"/>
    <w:next w:val="1153"/>
    <w:link w:val="772"/>
    <w:rPr>
      <w:rFonts w:eastAsia="宋体"/>
      <w:sz w:val="21"/>
      <w:lang w:val="en-US" w:eastAsia="zh-CN"/>
    </w:rPr>
  </w:style>
  <w:style w:type="character" w:styleId="1154">
    <w:name w:val="样式 宋体"/>
    <w:next w:val="1154"/>
    <w:link w:val="772"/>
    <w:rPr>
      <w:rFonts w:ascii="宋体" w:hAnsi="宋体" w:eastAsia="宋体"/>
      <w:sz w:val="28"/>
    </w:rPr>
  </w:style>
  <w:style w:type="character" w:styleId="1155">
    <w:name w:val="content-white1"/>
    <w:next w:val="1155"/>
    <w:link w:val="772"/>
    <w:rPr>
      <w:color w:val="000000"/>
      <w:sz w:val="18"/>
      <w:u w:val="none"/>
    </w:rPr>
  </w:style>
  <w:style w:type="character" w:styleId="1156">
    <w:name w:val="Table Heading Char Char"/>
    <w:next w:val="1156"/>
    <w:link w:val="772"/>
    <w:rPr>
      <w:rFonts w:ascii="Arial" w:hAnsi="Arial" w:eastAsia="黑体"/>
      <w:sz w:val="18"/>
      <w:lang w:val="en-US" w:eastAsia="zh-CN"/>
    </w:rPr>
  </w:style>
  <w:style w:type="character" w:styleId="1157">
    <w:name w:val="未命名11"/>
    <w:next w:val="1157"/>
    <w:link w:val="772"/>
    <w:rPr>
      <w:color w:val="77ffff"/>
      <w:sz w:val="24"/>
    </w:rPr>
  </w:style>
  <w:style w:type="character" w:styleId="1158">
    <w:name w:val="font1"/>
    <w:next w:val="1158"/>
    <w:link w:val="772"/>
    <w:rPr>
      <w:color w:val="000000"/>
      <w:sz w:val="18"/>
    </w:rPr>
  </w:style>
  <w:style w:type="character" w:styleId="1159">
    <w:name w:val="Char Char5"/>
    <w:next w:val="1159"/>
    <w:link w:val="772"/>
    <w:rPr>
      <w:rFonts w:ascii="Arial" w:hAnsi="Arial" w:eastAsia="宋体"/>
      <w:b/>
      <w:smallCaps/>
      <w:sz w:val="36"/>
      <w:lang w:val="en-US" w:eastAsia="en-US"/>
    </w:rPr>
  </w:style>
  <w:style w:type="character" w:styleId="1160">
    <w:name w:val="Table Text Char1 Char"/>
    <w:next w:val="1160"/>
    <w:link w:val="772"/>
    <w:rPr>
      <w:rFonts w:ascii="Arial" w:hAnsi="Arial"/>
      <w:sz w:val="18"/>
      <w:lang w:val="en-US" w:eastAsia="zh-CN" w:bidi="ar-SA"/>
    </w:rPr>
  </w:style>
  <w:style w:type="character" w:styleId="1161">
    <w:name w:val="标书正文:  0.74 厘米 Char1"/>
    <w:next w:val="1161"/>
    <w:link w:val="772"/>
    <w:rPr>
      <w:rFonts w:eastAsia="宋体"/>
      <w:sz w:val="24"/>
      <w:lang w:val="en-US" w:eastAsia="zh-CN"/>
    </w:rPr>
  </w:style>
  <w:style w:type="character" w:styleId="1162">
    <w:name w:val="Char Char6"/>
    <w:next w:val="1162"/>
    <w:link w:val="772"/>
    <w:rPr>
      <w:rFonts w:ascii="仿宋_GB2312" w:eastAsia="仿宋_GB2312"/>
      <w:sz w:val="32"/>
    </w:rPr>
  </w:style>
  <w:style w:type="character" w:styleId="1163">
    <w:name w:val="Table Text Char Char Char Char"/>
    <w:next w:val="1163"/>
    <w:link w:val="772"/>
    <w:rPr>
      <w:rFonts w:ascii="Arial" w:hAnsi="Arial"/>
      <w:sz w:val="18"/>
      <w:lang w:val="en-US" w:eastAsia="zh-CN" w:bidi="ar-SA"/>
    </w:rPr>
  </w:style>
  <w:style w:type="character" w:styleId="1164">
    <w:name w:val="Char Char3"/>
    <w:next w:val="1164"/>
    <w:link w:val="772"/>
    <w:rPr>
      <w:rFonts w:eastAsia="宋体"/>
      <w:sz w:val="18"/>
      <w:lang w:val="en-US" w:eastAsia="zh-CN"/>
    </w:rPr>
  </w:style>
  <w:style w:type="character" w:styleId="1165">
    <w:name w:val="top-det1"/>
    <w:next w:val="1165"/>
    <w:link w:val="772"/>
    <w:rPr>
      <w:b/>
      <w:color w:val="000000"/>
    </w:rPr>
  </w:style>
  <w:style w:type="paragraph" w:styleId="1166">
    <w:name w:val="附录4"/>
    <w:basedOn w:val="772"/>
    <w:next w:val="772"/>
    <w:link w:val="772"/>
    <w:pPr>
      <w:ind w:left="1361" w:hanging="1361"/>
      <w:spacing w:line="300" w:lineRule="auto"/>
      <w:widowControl/>
      <w:tabs>
        <w:tab w:val="left" w:pos="1134" w:leader="none"/>
      </w:tabs>
      <w:outlineLvl w:val="3"/>
    </w:pPr>
    <w:rPr>
      <w:rFonts w:ascii="Arial" w:hAnsi="Arial" w:eastAsia="黑体"/>
      <w:sz w:val="28"/>
      <w:szCs w:val="20"/>
    </w:rPr>
  </w:style>
  <w:style w:type="paragraph" w:styleId="1167">
    <w:name w:val="章标题"/>
    <w:next w:val="772"/>
    <w:link w:val="772"/>
    <w:pPr>
      <w:numPr>
        <w:ilvl w:val="1"/>
        <w:numId w:val="3"/>
      </w:numPr>
      <w:ind w:left="0"/>
      <w:jc w:val="both"/>
      <w:tabs>
        <w:tab w:val="left" w:pos="1275" w:leader="none"/>
      </w:tabs>
      <w:outlineLvl w:val="1"/>
    </w:pPr>
    <w:rPr>
      <w:rFonts w:ascii="黑体" w:hAnsi="Times New Roman" w:eastAsia="黑体"/>
      <w:sz w:val="24"/>
      <w:lang w:val="en-US" w:eastAsia="zh-CN" w:bidi="ar-SA"/>
    </w:rPr>
  </w:style>
  <w:style w:type="paragraph" w:styleId="1168">
    <w:name w:val="文本框样式1"/>
    <w:basedOn w:val="772"/>
    <w:next w:val="1168"/>
    <w:link w:val="772"/>
    <w:pPr>
      <w:jc w:val="center"/>
      <w:spacing w:before="60" w:line="180" w:lineRule="exact"/>
    </w:pPr>
    <w:rPr>
      <w:szCs w:val="20"/>
    </w:rPr>
  </w:style>
  <w:style w:type="paragraph" w:styleId="1169">
    <w:name w:val="正文 + 三号"/>
    <w:basedOn w:val="772"/>
    <w:next w:val="1169"/>
    <w:link w:val="772"/>
    <w:rPr>
      <w:szCs w:val="20"/>
    </w:rPr>
  </w:style>
  <w:style w:type="paragraph" w:styleId="1170">
    <w:name w:val="样式1xz"/>
    <w:basedOn w:val="772"/>
    <w:next w:val="1170"/>
    <w:link w:val="772"/>
    <w:pPr>
      <w:tabs>
        <w:tab w:val="left" w:pos="1050" w:leader="none"/>
        <w:tab w:val="right" w:pos="8296" w:leader="dot"/>
      </w:tabs>
    </w:pPr>
    <w:rPr>
      <w:caps/>
      <w:spacing w:val="20"/>
      <w:sz w:val="24"/>
      <w:szCs w:val="20"/>
    </w:rPr>
  </w:style>
  <w:style w:type="paragraph" w:styleId="1171">
    <w:name w:val="普通正文"/>
    <w:basedOn w:val="772"/>
    <w:next w:val="1171"/>
    <w:link w:val="772"/>
    <w:qFormat/>
    <w:pPr>
      <w:ind w:firstLine="480"/>
      <w:jc w:val="left"/>
      <w:spacing w:before="120" w:after="120" w:line="360" w:lineRule="auto"/>
    </w:pPr>
    <w:rPr>
      <w:rFonts w:ascii="Arial" w:hAnsi="Arial"/>
      <w:sz w:val="24"/>
      <w:szCs w:val="20"/>
    </w:rPr>
  </w:style>
  <w:style w:type="paragraph" w:styleId="1172">
    <w:name w:val="样式 样式 正文首行缩进 2 + 左  0 字符 + 首行缩进:  2.57 字符"/>
    <w:basedOn w:val="772"/>
    <w:next w:val="772"/>
    <w:link w:val="772"/>
    <w:pPr>
      <w:ind w:firstLine="540"/>
      <w:spacing w:after="120"/>
    </w:pPr>
    <w:rPr>
      <w:szCs w:val="20"/>
    </w:rPr>
  </w:style>
  <w:style w:type="paragraph" w:styleId="1173">
    <w:name w:val="首行缩进"/>
    <w:basedOn w:val="772"/>
    <w:next w:val="1173"/>
    <w:link w:val="772"/>
    <w:uiPriority w:val="99"/>
    <w:qFormat/>
    <w:pPr>
      <w:ind w:firstLine="420"/>
      <w:spacing w:line="360" w:lineRule="auto"/>
    </w:pPr>
    <w:rPr>
      <w:szCs w:val="20"/>
    </w:rPr>
  </w:style>
  <w:style w:type="paragraph" w:styleId="1174">
    <w:name w:val="Title - Revision"/>
    <w:basedOn w:val="867"/>
    <w:next w:val="1174"/>
    <w:link w:val="772"/>
    <w:pPr>
      <w:jc w:val="center"/>
      <w:spacing w:before="720" w:after="240"/>
      <w:widowControl/>
      <w:outlineLvl w:val="9"/>
    </w:pPr>
    <w:rPr>
      <w:rFonts w:ascii="Arial" w:hAnsi="Arial"/>
      <w:bCs w:val="0"/>
      <w:smallCaps/>
      <w:sz w:val="36"/>
      <w:szCs w:val="20"/>
      <w:lang w:eastAsia="en-US"/>
    </w:rPr>
  </w:style>
  <w:style w:type="paragraph" w:styleId="1175">
    <w:name w:val="操作步骤"/>
    <w:basedOn w:val="772"/>
    <w:next w:val="1175"/>
    <w:link w:val="772"/>
    <w:pPr>
      <w:numPr>
        <w:ilvl w:val="0"/>
        <w:numId w:val="4"/>
      </w:numPr>
      <w:spacing w:line="40" w:lineRule="atLeast"/>
      <w:tabs>
        <w:tab w:val="left" w:pos="425" w:leader="none"/>
      </w:tabs>
    </w:pPr>
    <w:rPr>
      <w:rFonts w:ascii="昆仑楷体" w:eastAsia="楷体_GB2312"/>
      <w:szCs w:val="20"/>
    </w:rPr>
  </w:style>
  <w:style w:type="paragraph" w:styleId="1176">
    <w:name w:val="文档正文 Char Char Char Char"/>
    <w:basedOn w:val="772"/>
    <w:next w:val="1176"/>
    <w:link w:val="772"/>
    <w:pPr>
      <w:ind w:firstLine="420"/>
      <w:spacing w:line="440" w:lineRule="exact"/>
    </w:pPr>
    <w:rPr>
      <w:rFonts w:ascii="Arial Narrow" w:hAnsi="Arial Narrow"/>
      <w:sz w:val="24"/>
      <w:szCs w:val="20"/>
    </w:rPr>
  </w:style>
  <w:style w:type="paragraph" w:styleId="1177">
    <w:name w:val="表格文本"/>
    <w:next w:val="1177"/>
    <w:link w:val="772"/>
    <w:pPr>
      <w:tabs>
        <w:tab w:val="decimal" w:pos="0" w:leader="none"/>
      </w:tabs>
    </w:pPr>
    <w:rPr>
      <w:rFonts w:ascii="Arial" w:hAnsi="Arial"/>
      <w:sz w:val="21"/>
      <w:lang w:val="en-US" w:eastAsia="zh-CN" w:bidi="ar-SA"/>
    </w:rPr>
  </w:style>
  <w:style w:type="paragraph" w:styleId="1178">
    <w:name w:val="xl112"/>
    <w:basedOn w:val="772"/>
    <w:next w:val="1178"/>
    <w:link w:val="772"/>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179">
    <w:name w:val="CSS1级正文 Char"/>
    <w:basedOn w:val="818"/>
    <w:next w:val="1179"/>
    <w:link w:val="772"/>
    <w:pPr>
      <w:ind w:firstLine="480"/>
      <w:spacing w:line="360" w:lineRule="auto"/>
    </w:pPr>
    <w:rPr>
      <w:rFonts w:ascii="Times New Roman"/>
      <w:sz w:val="24"/>
    </w:rPr>
  </w:style>
  <w:style w:type="paragraph" w:styleId="1180">
    <w:name w:val="bt"/>
    <w:basedOn w:val="772"/>
    <w:next w:val="818"/>
    <w:link w:val="772"/>
    <w:pPr>
      <w:ind w:left="2880" w:hanging="360"/>
      <w:spacing w:before="100" w:after="100" w:line="240" w:lineRule="atLeast"/>
    </w:pPr>
    <w:rPr>
      <w:rFonts w:ascii="宋体"/>
      <w:sz w:val="20"/>
      <w:szCs w:val="20"/>
    </w:rPr>
  </w:style>
  <w:style w:type="paragraph" w:styleId="1181">
    <w:name w:val="样式 正文首行缩进 2 + 首行缩进:  2 字符"/>
    <w:basedOn w:val="772"/>
    <w:next w:val="1181"/>
    <w:link w:val="772"/>
    <w:pPr>
      <w:numPr>
        <w:ilvl w:val="0"/>
        <w:numId w:val="5"/>
      </w:numPr>
      <w:spacing w:line="360" w:lineRule="auto"/>
      <w:tabs>
        <w:tab w:val="left" w:pos="987" w:leader="none"/>
        <w:tab w:val="left" w:pos="1631" w:leader="none"/>
      </w:tabs>
    </w:pPr>
    <w:rPr>
      <w:rFonts w:ascii="Arial" w:hAnsi="Arial"/>
      <w:b/>
      <w:sz w:val="24"/>
      <w:szCs w:val="20"/>
    </w:rPr>
  </w:style>
  <w:style w:type="paragraph" w:styleId="1182">
    <w:name w:val="_Style 406"/>
    <w:basedOn w:val="785"/>
    <w:next w:val="784"/>
    <w:link w:val="772"/>
    <w:pPr>
      <w:ind w:left="420" w:firstLine="200"/>
      <w:spacing w:after="120" w:line="240" w:lineRule="auto"/>
    </w:pPr>
    <w:rPr>
      <w:rFonts w:ascii="Times New Roman"/>
      <w:sz w:val="21"/>
    </w:rPr>
  </w:style>
  <w:style w:type="paragraph" w:styleId="1183">
    <w:name w:val="正文（首行不缩进）"/>
    <w:basedOn w:val="772"/>
    <w:next w:val="1183"/>
    <w:link w:val="772"/>
    <w:pPr>
      <w:jc w:val="left"/>
      <w:spacing w:line="360" w:lineRule="auto"/>
    </w:pPr>
    <w:rPr>
      <w:szCs w:val="20"/>
    </w:rPr>
  </w:style>
  <w:style w:type="paragraph" w:styleId="1184">
    <w:name w:val="图标"/>
    <w:basedOn w:val="772"/>
    <w:next w:val="772"/>
    <w:link w:val="772"/>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185">
    <w:name w:val="内容标题"/>
    <w:basedOn w:val="810"/>
    <w:next w:val="1185"/>
    <w:link w:val="772"/>
    <w:rPr>
      <w:rFonts w:ascii="Tahoma" w:hAnsi="Tahoma"/>
      <w:sz w:val="24"/>
      <w:szCs w:val="20"/>
    </w:rPr>
  </w:style>
  <w:style w:type="paragraph" w:styleId="1186">
    <w:name w:val="附录2"/>
    <w:basedOn w:val="772"/>
    <w:next w:val="772"/>
    <w:link w:val="772"/>
    <w:pPr>
      <w:ind w:left="420" w:hanging="420"/>
      <w:tabs>
        <w:tab w:val="left" w:pos="420" w:leader="none"/>
        <w:tab w:val="left" w:pos="624" w:leader="none"/>
      </w:tabs>
      <w:outlineLvl w:val="1"/>
    </w:pPr>
    <w:rPr>
      <w:rFonts w:ascii="黑体" w:hAnsi="黑体" w:eastAsia="黑体"/>
      <w:b/>
      <w:sz w:val="32"/>
      <w:szCs w:val="20"/>
    </w:rPr>
  </w:style>
  <w:style w:type="paragraph" w:styleId="1187">
    <w:name w:val="Table Text Char1"/>
    <w:next w:val="1187"/>
    <w:link w:val="772"/>
    <w:pPr>
      <w:spacing w:before="80" w:after="80"/>
    </w:pPr>
    <w:rPr>
      <w:rFonts w:ascii="Arial" w:hAnsi="Arial"/>
      <w:sz w:val="18"/>
      <w:lang w:val="en-US" w:eastAsia="zh-CN" w:bidi="ar-SA"/>
    </w:rPr>
  </w:style>
  <w:style w:type="paragraph" w:styleId="1188">
    <w:name w:val="标题2"/>
    <w:basedOn w:val="774"/>
    <w:next w:val="1188"/>
    <w:link w:val="772"/>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189">
    <w:name w:val="xl101"/>
    <w:basedOn w:val="772"/>
    <w:next w:val="1189"/>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name w:val="表号"/>
    <w:basedOn w:val="772"/>
    <w:next w:val="1190"/>
    <w:link w:val="772"/>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191">
    <w:name w:val="摘要"/>
    <w:basedOn w:val="772"/>
    <w:next w:val="774"/>
    <w:link w:val="772"/>
    <w:pPr>
      <w:spacing w:line="360" w:lineRule="auto"/>
    </w:pPr>
    <w:rPr>
      <w:rFonts w:eastAsia="黑体"/>
      <w:sz w:val="20"/>
      <w:szCs w:val="20"/>
    </w:rPr>
  </w:style>
  <w:style w:type="paragraph" w:styleId="1192">
    <w:name w:val="Char1 Char Char Char"/>
    <w:basedOn w:val="772"/>
    <w:next w:val="1192"/>
    <w:link w:val="772"/>
    <w:rPr>
      <w:rFonts w:ascii="Tahoma" w:hAnsi="Tahoma"/>
      <w:szCs w:val="20"/>
    </w:rPr>
  </w:style>
  <w:style w:type="paragraph" w:styleId="1193">
    <w:name w:val="样式 标题 6第五层条 + 三号 段前: 0.5 行"/>
    <w:basedOn w:val="778"/>
    <w:next w:val="1193"/>
    <w:link w:val="772"/>
    <w:pPr>
      <w:ind w:left="1152" w:hanging="1152"/>
      <w:jc w:val="left"/>
      <w:keepLines/>
      <w:spacing w:after="64" w:line="317" w:lineRule="auto"/>
      <w:widowControl/>
      <w:tabs>
        <w:tab w:val="left" w:pos="1152" w:leader="none"/>
      </w:tabs>
    </w:pPr>
    <w:rPr>
      <w:rFonts w:eastAsia="黑体"/>
      <w:b/>
      <w:szCs w:val="20"/>
    </w:rPr>
  </w:style>
  <w:style w:type="paragraph" w:styleId="1194">
    <w:name w:val="tabletext"/>
    <w:basedOn w:val="772"/>
    <w:next w:val="1194"/>
    <w:link w:val="772"/>
    <w:pPr>
      <w:jc w:val="left"/>
      <w:spacing w:before="100" w:beforeAutospacing="1" w:after="100" w:afterAutospacing="1"/>
      <w:widowControl/>
    </w:pPr>
    <w:rPr>
      <w:rFonts w:ascii="宋体" w:hAnsi="宋体" w:cs="宋体"/>
      <w:sz w:val="24"/>
    </w:rPr>
  </w:style>
  <w:style w:type="paragraph" w:styleId="1195">
    <w:name w:val="标题3——2"/>
    <w:basedOn w:val="775"/>
    <w:next w:val="871"/>
    <w:link w:val="772"/>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196">
    <w:name w:val="列表项目"/>
    <w:basedOn w:val="772"/>
    <w:next w:val="1196"/>
    <w:link w:val="772"/>
    <w:pPr>
      <w:numPr>
        <w:ilvl w:val="0"/>
        <w:numId w:val="7"/>
      </w:numPr>
      <w:ind w:left="840" w:hanging="420"/>
      <w:spacing w:line="288" w:lineRule="auto"/>
      <w:tabs>
        <w:tab w:val="left" w:pos="420" w:leader="none"/>
        <w:tab w:val="left" w:pos="780" w:leader="none"/>
      </w:tabs>
    </w:pPr>
    <w:rPr>
      <w:szCs w:val="20"/>
    </w:rPr>
  </w:style>
  <w:style w:type="paragraph" w:styleId="1197">
    <w:name w:val="小标题 1"/>
    <w:basedOn w:val="772"/>
    <w:next w:val="1197"/>
    <w:link w:val="772"/>
    <w:pPr>
      <w:spacing w:line="360" w:lineRule="atLeast"/>
    </w:pPr>
    <w:rPr>
      <w:rFonts w:ascii="文鼎粗黑" w:eastAsia="文鼎粗黑"/>
      <w:sz w:val="22"/>
      <w:szCs w:val="20"/>
    </w:rPr>
  </w:style>
  <w:style w:type="paragraph" w:styleId="1198">
    <w:name w:val="正文表格"/>
    <w:basedOn w:val="772"/>
    <w:next w:val="1198"/>
    <w:link w:val="772"/>
    <w:pPr>
      <w:spacing w:before="40" w:after="40"/>
    </w:pPr>
    <w:rPr>
      <w:sz w:val="24"/>
      <w:szCs w:val="20"/>
    </w:rPr>
  </w:style>
  <w:style w:type="paragraph" w:styleId="1199">
    <w:name w:val="xl53"/>
    <w:basedOn w:val="772"/>
    <w:next w:val="1199"/>
    <w:link w:val="772"/>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200">
    <w:name w:val="缺省文本"/>
    <w:basedOn w:val="772"/>
    <w:next w:val="1200"/>
    <w:link w:val="772"/>
    <w:pPr>
      <w:jc w:val="left"/>
      <w:spacing w:line="360" w:lineRule="auto"/>
      <w:tabs>
        <w:tab w:val="left" w:pos="1260" w:leader="none"/>
      </w:tabs>
    </w:pPr>
    <w:rPr>
      <w:sz w:val="24"/>
      <w:szCs w:val="20"/>
    </w:rPr>
  </w:style>
  <w:style w:type="paragraph" w:styleId="1201">
    <w:name w:val="xl100"/>
    <w:basedOn w:val="772"/>
    <w:next w:val="120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2">
    <w:name w:val="xl108"/>
    <w:basedOn w:val="772"/>
    <w:next w:val="1202"/>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name w:val="没有缩进（为图形使用）"/>
    <w:basedOn w:val="772"/>
    <w:next w:val="1203"/>
    <w:link w:val="772"/>
    <w:pPr>
      <w:spacing w:before="120" w:after="120" w:line="360" w:lineRule="auto"/>
    </w:pPr>
    <w:rPr>
      <w:sz w:val="24"/>
      <w:szCs w:val="20"/>
    </w:rPr>
  </w:style>
  <w:style w:type="paragraph" w:styleId="1204">
    <w:name w:val="Char Char1"/>
    <w:basedOn w:val="772"/>
    <w:next w:val="1204"/>
    <w:link w:val="772"/>
    <w:pPr>
      <w:jc w:val="left"/>
      <w:spacing w:after="160" w:line="240" w:lineRule="exact"/>
      <w:widowControl/>
    </w:pPr>
    <w:rPr>
      <w:rFonts w:ascii="Verdana" w:hAnsi="Verdana"/>
      <w:sz w:val="20"/>
      <w:szCs w:val="20"/>
      <w:lang w:eastAsia="en-US"/>
    </w:rPr>
  </w:style>
  <w:style w:type="paragraph" w:styleId="1205">
    <w:name w:val="content"/>
    <w:basedOn w:val="772"/>
    <w:next w:val="1205"/>
    <w:link w:val="772"/>
    <w:pPr>
      <w:ind w:firstLine="375"/>
      <w:jc w:val="left"/>
      <w:spacing w:before="100" w:beforeAutospacing="1" w:after="100" w:afterAutospacing="1" w:line="280" w:lineRule="atLeast"/>
      <w:widowControl/>
    </w:pPr>
    <w:rPr>
      <w:rFonts w:ascii="宋体" w:hAnsi="宋体"/>
      <w:color w:val="000000"/>
      <w:sz w:val="18"/>
      <w:szCs w:val="20"/>
    </w:rPr>
  </w:style>
  <w:style w:type="paragraph" w:styleId="1206">
    <w:name w:val="关键词"/>
    <w:basedOn w:val="772"/>
    <w:next w:val="772"/>
    <w:link w:val="772"/>
    <w:pPr>
      <w:spacing w:line="360" w:lineRule="auto"/>
    </w:pPr>
    <w:rPr>
      <w:rFonts w:eastAsia="黑体"/>
      <w:sz w:val="20"/>
      <w:szCs w:val="20"/>
    </w:rPr>
  </w:style>
  <w:style w:type="paragraph" w:styleId="1207">
    <w:name w:val="xl99"/>
    <w:basedOn w:val="772"/>
    <w:next w:val="1207"/>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8">
    <w:name w:val="Char Char Char Char Char Char Char Char Char Char Char Char Char"/>
    <w:basedOn w:val="772"/>
    <w:next w:val="1208"/>
    <w:link w:val="772"/>
    <w:pPr>
      <w:jc w:val="left"/>
      <w:spacing w:after="160" w:line="240" w:lineRule="exact"/>
      <w:widowControl/>
    </w:pPr>
    <w:rPr>
      <w:rFonts w:ascii="Verdana" w:hAnsi="Verdana" w:eastAsia="仿宋_GB2312"/>
      <w:sz w:val="24"/>
      <w:szCs w:val="20"/>
      <w:lang w:eastAsia="en-US"/>
    </w:rPr>
  </w:style>
  <w:style w:type="paragraph" w:styleId="1209">
    <w:name w:val="_"/>
    <w:basedOn w:val="772"/>
    <w:next w:val="1209"/>
    <w:link w:val="772"/>
    <w:pPr>
      <w:ind w:left="480" w:firstLine="200"/>
      <w:spacing w:line="360" w:lineRule="auto"/>
    </w:pPr>
    <w:rPr>
      <w:sz w:val="24"/>
      <w:szCs w:val="20"/>
    </w:rPr>
  </w:style>
  <w:style w:type="paragraph" w:styleId="1210">
    <w:name w:val="Char1 Char Char Char1"/>
    <w:basedOn w:val="772"/>
    <w:next w:val="1210"/>
    <w:link w:val="772"/>
    <w:rPr>
      <w:rFonts w:ascii="Tahoma" w:hAnsi="Tahoma"/>
      <w:sz w:val="24"/>
      <w:szCs w:val="20"/>
    </w:rPr>
  </w:style>
  <w:style w:type="paragraph" w:styleId="1211">
    <w:name w:val="文档正文 Char Char Char Char Char"/>
    <w:basedOn w:val="772"/>
    <w:next w:val="1211"/>
    <w:link w:val="772"/>
    <w:pPr>
      <w:ind w:firstLine="420"/>
      <w:spacing w:line="440" w:lineRule="exact"/>
    </w:pPr>
    <w:rPr>
      <w:rFonts w:ascii="Arial Narrow" w:hAnsi="Arial Narrow"/>
      <w:sz w:val="24"/>
      <w:szCs w:val="20"/>
    </w:rPr>
  </w:style>
  <w:style w:type="paragraph" w:styleId="1212">
    <w:name w:val="样式 行距: 1.5 倍行距1"/>
    <w:basedOn w:val="772"/>
    <w:next w:val="1212"/>
    <w:link w:val="772"/>
    <w:rPr>
      <w:szCs w:val="20"/>
    </w:rPr>
  </w:style>
  <w:style w:type="paragraph" w:styleId="1213">
    <w:name w:val="xl103"/>
    <w:basedOn w:val="772"/>
    <w:next w:val="1213"/>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4">
    <w:name w:val="IN Feature"/>
    <w:next w:val="1215"/>
    <w:link w:val="772"/>
    <w:pPr>
      <w:keepLines/>
      <w:keepNext/>
      <w:spacing w:before="240" w:after="240"/>
      <w:outlineLvl w:val="7"/>
    </w:pPr>
    <w:rPr>
      <w:rFonts w:ascii="Arial" w:hAnsi="Arial" w:eastAsia="黑体"/>
      <w:sz w:val="21"/>
      <w:lang w:val="en-US" w:eastAsia="zh-CN" w:bidi="ar-SA"/>
    </w:rPr>
  </w:style>
  <w:style w:type="paragraph" w:styleId="1215">
    <w:name w:val="IN Step"/>
    <w:basedOn w:val="772"/>
    <w:next w:val="1215"/>
    <w:link w:val="772"/>
    <w:pPr>
      <w:ind w:left="1134" w:hanging="907"/>
      <w:keepLines/>
      <w:spacing w:before="80" w:after="80" w:line="300" w:lineRule="auto"/>
      <w:widowControl/>
      <w:tabs>
        <w:tab w:val="left" w:pos="1134" w:leader="none"/>
      </w:tabs>
      <w:outlineLvl w:val="8"/>
    </w:pPr>
    <w:rPr>
      <w:rFonts w:ascii="Arial" w:hAnsi="Arial"/>
      <w:szCs w:val="20"/>
    </w:rPr>
  </w:style>
  <w:style w:type="paragraph" w:styleId="1216">
    <w:name w:val="标准正文"/>
    <w:basedOn w:val="785"/>
    <w:next w:val="1216"/>
    <w:link w:val="772"/>
    <w:pPr>
      <w:ind w:firstLine="482"/>
      <w:spacing w:before="60" w:after="60"/>
    </w:pPr>
    <w:rPr>
      <w:rFonts w:ascii="Arial" w:hAnsi="Arial"/>
    </w:rPr>
  </w:style>
  <w:style w:type="paragraph" w:styleId="1217">
    <w:name w:val="简单回函地址"/>
    <w:basedOn w:val="772"/>
    <w:next w:val="1217"/>
    <w:link w:val="772"/>
    <w:pPr>
      <w:spacing w:line="360" w:lineRule="auto"/>
    </w:pPr>
    <w:rPr>
      <w:sz w:val="24"/>
      <w:szCs w:val="20"/>
    </w:rPr>
  </w:style>
  <w:style w:type="paragraph" w:styleId="1218">
    <w:name w:val="xl117"/>
    <w:basedOn w:val="772"/>
    <w:next w:val="1218"/>
    <w:link w:val="772"/>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19">
    <w:name w:val="xl106"/>
    <w:basedOn w:val="772"/>
    <w:next w:val="1219"/>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0">
    <w:name w:val="样式 标题 1 + 居中 段前: 6 磅 段后: 6 磅 行距: 1.5 倍行距"/>
    <w:basedOn w:val="773"/>
    <w:next w:val="1220"/>
    <w:link w:val="772"/>
    <w:pPr>
      <w:spacing w:before="120" w:line="360" w:lineRule="auto"/>
    </w:pPr>
    <w:rPr>
      <w:bCs w:val="0"/>
      <w:sz w:val="32"/>
      <w:szCs w:val="20"/>
    </w:rPr>
  </w:style>
  <w:style w:type="paragraph" w:styleId="1221">
    <w:name w:val="正文格式 Char"/>
    <w:basedOn w:val="772"/>
    <w:next w:val="1221"/>
    <w:link w:val="772"/>
    <w:pPr>
      <w:ind w:firstLine="510"/>
      <w:spacing w:line="440" w:lineRule="atLeast"/>
      <w:widowControl/>
    </w:pPr>
    <w:rPr>
      <w:sz w:val="24"/>
      <w:szCs w:val="20"/>
    </w:rPr>
  </w:style>
  <w:style w:type="paragraph" w:styleId="1222">
    <w:name w:val="Title - Date"/>
    <w:basedOn w:val="867"/>
    <w:next w:val="772"/>
    <w:link w:val="772"/>
    <w:pPr>
      <w:jc w:val="center"/>
      <w:spacing w:before="240" w:after="720"/>
      <w:widowControl/>
      <w:outlineLvl w:val="9"/>
    </w:pPr>
    <w:rPr>
      <w:rFonts w:ascii="Arial" w:hAnsi="Arial"/>
      <w:bCs w:val="0"/>
      <w:smallCaps/>
      <w:szCs w:val="20"/>
      <w:lang w:eastAsia="en-US"/>
    </w:rPr>
  </w:style>
  <w:style w:type="paragraph" w:styleId="1223">
    <w:name w:val="1.正文"/>
    <w:basedOn w:val="772"/>
    <w:next w:val="1223"/>
    <w:link w:val="772"/>
    <w:pPr>
      <w:ind w:left="540" w:firstLine="540"/>
      <w:spacing w:line="360" w:lineRule="auto"/>
    </w:pPr>
    <w:rPr>
      <w:sz w:val="24"/>
      <w:szCs w:val="20"/>
    </w:rPr>
  </w:style>
  <w:style w:type="paragraph" w:styleId="1224">
    <w:name w:val="xl116"/>
    <w:basedOn w:val="772"/>
    <w:next w:val="1224"/>
    <w:link w:val="77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5">
    <w:name w:val="Table Contents"/>
    <w:basedOn w:val="818"/>
    <w:next w:val="1225"/>
    <w:link w:val="772"/>
    <w:pPr>
      <w:jc w:val="left"/>
    </w:pPr>
    <w:rPr>
      <w:rFonts w:ascii="Times New Roman" w:eastAsia="Times New Roman"/>
      <w:sz w:val="24"/>
    </w:rPr>
  </w:style>
  <w:style w:type="paragraph" w:styleId="1226">
    <w:name w:val="AA Numbering"/>
    <w:basedOn w:val="772"/>
    <w:next w:val="1226"/>
    <w:link w:val="772"/>
    <w:pPr>
      <w:jc w:val="left"/>
      <w:spacing w:line="280" w:lineRule="atLeast"/>
      <w:widowControl/>
      <w:tabs>
        <w:tab w:val="left" w:pos="1134" w:leader="none"/>
        <w:tab w:val="left" w:pos="1280" w:leader="none"/>
      </w:tabs>
    </w:pPr>
    <w:rPr>
      <w:rFonts w:eastAsia="PMingLiU"/>
      <w:sz w:val="24"/>
      <w:szCs w:val="20"/>
      <w:lang w:eastAsia="zh-TW"/>
    </w:rPr>
  </w:style>
  <w:style w:type="paragraph" w:styleId="1227">
    <w:name w:val="Char Char1 Char Char Char Char Char Char Char Char Char Char Char Char Char Char"/>
    <w:basedOn w:val="772"/>
    <w:next w:val="1227"/>
    <w:link w:val="772"/>
    <w:pPr>
      <w:jc w:val="left"/>
      <w:spacing w:after="160" w:line="240" w:lineRule="exact"/>
      <w:widowControl/>
    </w:pPr>
    <w:rPr>
      <w:rFonts w:ascii="Verdana" w:hAnsi="Verdana"/>
      <w:sz w:val="20"/>
      <w:szCs w:val="20"/>
      <w:lang w:eastAsia="en-US"/>
    </w:rPr>
  </w:style>
  <w:style w:type="paragraph" w:styleId="1228">
    <w:name w:val="xl121"/>
    <w:basedOn w:val="772"/>
    <w:next w:val="1228"/>
    <w:link w:val="7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9">
    <w:name w:val="表格1"/>
    <w:basedOn w:val="772"/>
    <w:next w:val="772"/>
    <w:link w:val="772"/>
    <w:pPr>
      <w:jc w:val="center"/>
      <w:spacing w:line="288" w:lineRule="auto"/>
    </w:pPr>
    <w:rPr>
      <w:rFonts w:ascii="宋体"/>
      <w:sz w:val="18"/>
      <w:szCs w:val="20"/>
    </w:rPr>
  </w:style>
  <w:style w:type="paragraph" w:styleId="1230">
    <w:name w:val="正文文本缩进 21"/>
    <w:basedOn w:val="772"/>
    <w:next w:val="1230"/>
    <w:link w:val="772"/>
    <w:pPr>
      <w:ind w:firstLine="420"/>
      <w:spacing w:before="120"/>
    </w:pPr>
    <w:rPr>
      <w:sz w:val="24"/>
      <w:szCs w:val="20"/>
    </w:rPr>
  </w:style>
  <w:style w:type="paragraph" w:styleId="1231">
    <w:name w:val="xl107"/>
    <w:basedOn w:val="772"/>
    <w:next w:val="123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2">
    <w:name w:val="样式 正文缩进正文（首行缩进两字）表正文正文非缩进特点标题4段1 + 首行缩进:  2 字符"/>
    <w:basedOn w:val="805"/>
    <w:next w:val="1232"/>
    <w:link w:val="772"/>
    <w:pPr>
      <w:ind w:firstLine="480"/>
      <w:spacing w:line="360" w:lineRule="auto"/>
    </w:pPr>
    <w:rPr>
      <w:b w:val="0"/>
    </w:rPr>
  </w:style>
  <w:style w:type="paragraph" w:styleId="1233">
    <w:name w:val="正文文本 21"/>
    <w:basedOn w:val="772"/>
    <w:next w:val="1233"/>
    <w:link w:val="772"/>
    <w:pPr>
      <w:ind w:firstLine="480"/>
      <w:spacing w:before="120" w:line="360" w:lineRule="auto"/>
    </w:pPr>
    <w:rPr>
      <w:sz w:val="24"/>
      <w:szCs w:val="20"/>
    </w:rPr>
  </w:style>
  <w:style w:type="paragraph" w:styleId="1234">
    <w:name w:val="文本1"/>
    <w:basedOn w:val="772"/>
    <w:next w:val="1234"/>
    <w:link w:val="772"/>
    <w:pPr>
      <w:jc w:val="center"/>
      <w:spacing w:line="312" w:lineRule="atLeast"/>
    </w:pPr>
    <w:rPr>
      <w:sz w:val="18"/>
      <w:szCs w:val="20"/>
    </w:rPr>
  </w:style>
  <w:style w:type="paragraph" w:styleId="1235">
    <w:name w:val="样式4"/>
    <w:basedOn w:val="776"/>
    <w:next w:val="1235"/>
    <w:link w:val="772"/>
    <w:pPr>
      <w:spacing w:line="372" w:lineRule="auto"/>
      <w:tabs>
        <w:tab w:val="left" w:pos="720" w:leader="none"/>
      </w:tabs>
    </w:pPr>
    <w:rPr>
      <w:rFonts w:ascii="Arial" w:hAnsi="Arial" w:eastAsia="黑体"/>
      <w:bCs w:val="0"/>
      <w:szCs w:val="20"/>
    </w:rPr>
  </w:style>
  <w:style w:type="paragraph" w:styleId="1236">
    <w:name w:val="Char Char Char Char Char Char Char1"/>
    <w:basedOn w:val="772"/>
    <w:next w:val="1236"/>
    <w:link w:val="772"/>
    <w:pPr>
      <w:jc w:val="left"/>
      <w:spacing w:after="160" w:line="240" w:lineRule="exact"/>
      <w:widowControl/>
    </w:pPr>
    <w:rPr>
      <w:rFonts w:ascii="Verdana" w:hAnsi="Verdana" w:eastAsia="仿宋_GB2312"/>
      <w:sz w:val="24"/>
      <w:szCs w:val="20"/>
      <w:lang w:eastAsia="en-US"/>
    </w:rPr>
  </w:style>
  <w:style w:type="paragraph" w:styleId="1237">
    <w:name w:val="二级目录"/>
    <w:next w:val="772"/>
    <w:link w:val="1238"/>
    <w:uiPriority w:val="99"/>
    <w:qFormat/>
    <w:pPr>
      <w:ind w:left="720" w:hanging="720"/>
      <w:tabs>
        <w:tab w:val="left" w:pos="720" w:leader="none"/>
      </w:tabs>
      <w:outlineLvl w:val="1"/>
    </w:pPr>
    <w:rPr>
      <w:b/>
      <w:sz w:val="30"/>
      <w:szCs w:val="28"/>
      <w:lang w:bidi="ar-SA"/>
    </w:rPr>
  </w:style>
  <w:style w:type="character" w:styleId="1238">
    <w:name w:val="二级目录 Char"/>
    <w:next w:val="1238"/>
    <w:link w:val="1237"/>
    <w:uiPriority w:val="99"/>
    <w:qFormat/>
    <w:rPr>
      <w:b/>
      <w:sz w:val="30"/>
      <w:szCs w:val="28"/>
      <w:lang w:bidi="ar-SA"/>
    </w:rPr>
  </w:style>
  <w:style w:type="paragraph" w:styleId="1239">
    <w:name w:val="图片文字"/>
    <w:basedOn w:val="772"/>
    <w:next w:val="1239"/>
    <w:link w:val="772"/>
    <w:pPr>
      <w:jc w:val="center"/>
      <w:spacing w:line="240" w:lineRule="atLeast"/>
    </w:pPr>
    <w:rPr>
      <w:szCs w:val="20"/>
    </w:rPr>
  </w:style>
  <w:style w:type="paragraph" w:styleId="1240">
    <w:name w:val="标题5"/>
    <w:basedOn w:val="772"/>
    <w:next w:val="1240"/>
    <w:link w:val="1241"/>
    <w:qFormat/>
    <w:pPr>
      <w:spacing w:line="320" w:lineRule="atLeast"/>
      <w:tabs>
        <w:tab w:val="left" w:pos="0" w:leader="none"/>
      </w:tabs>
    </w:pPr>
    <w:rPr>
      <w:rFonts w:ascii="宋体"/>
      <w:szCs w:val="20"/>
    </w:rPr>
  </w:style>
  <w:style w:type="character" w:styleId="1241">
    <w:name w:val="标题5 Char Char"/>
    <w:next w:val="1241"/>
    <w:link w:val="1240"/>
    <w:qFormat/>
    <w:rPr>
      <w:rFonts w:ascii="宋体" w:hAnsi="Times New Roman"/>
      <w:sz w:val="21"/>
    </w:rPr>
  </w:style>
  <w:style w:type="paragraph" w:styleId="1242">
    <w:name w:val="样式 标题 2 + 三号 首行缩进:  0 厘米"/>
    <w:basedOn w:val="772"/>
    <w:next w:val="772"/>
    <w:link w:val="772"/>
    <w:pPr>
      <w:ind w:firstLine="288"/>
      <w:jc w:val="center"/>
    </w:pPr>
    <w:rPr>
      <w:rFonts w:eastAsia="黑体" w:cs="宋体"/>
      <w:b/>
      <w:bCs/>
      <w:sz w:val="32"/>
      <w:szCs w:val="20"/>
    </w:rPr>
  </w:style>
  <w:style w:type="paragraph" w:styleId="1243">
    <w:name w:val="可研正文"/>
    <w:basedOn w:val="818"/>
    <w:next w:val="1243"/>
    <w:link w:val="772"/>
    <w:pPr>
      <w:ind w:firstLine="567"/>
      <w:spacing w:line="440" w:lineRule="exact"/>
    </w:pPr>
    <w:rPr>
      <w:rFonts w:ascii="仿宋_GB2312" w:eastAsia="仿宋_GB2312"/>
    </w:rPr>
  </w:style>
  <w:style w:type="paragraph" w:styleId="1244">
    <w:name w:val="xl119"/>
    <w:basedOn w:val="772"/>
    <w:next w:val="1244"/>
    <w:link w:val="772"/>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5">
    <w:name w:val="xl118"/>
    <w:basedOn w:val="772"/>
    <w:next w:val="1245"/>
    <w:link w:val="77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46">
    <w:name w:val="段落正文"/>
    <w:basedOn w:val="772"/>
    <w:next w:val="1246"/>
    <w:link w:val="772"/>
    <w:pPr>
      <w:ind w:firstLine="200"/>
      <w:spacing w:line="360" w:lineRule="auto"/>
    </w:pPr>
    <w:rPr>
      <w:spacing w:val="2"/>
      <w:sz w:val="24"/>
      <w:szCs w:val="20"/>
    </w:rPr>
  </w:style>
  <w:style w:type="paragraph" w:styleId="1247">
    <w:name w:val="表头文本"/>
    <w:next w:val="1247"/>
    <w:link w:val="772"/>
    <w:pPr>
      <w:jc w:val="center"/>
    </w:pPr>
    <w:rPr>
      <w:rFonts w:ascii="Arial" w:hAnsi="Arial"/>
      <w:b/>
      <w:sz w:val="21"/>
      <w:lang w:val="en-US" w:eastAsia="zh-CN" w:bidi="ar-SA"/>
    </w:rPr>
  </w:style>
  <w:style w:type="paragraph" w:styleId="1248">
    <w:name w:val="图例"/>
    <w:basedOn w:val="772"/>
    <w:next w:val="1248"/>
    <w:link w:val="772"/>
    <w:qFormat/>
    <w:pPr>
      <w:jc w:val="center"/>
      <w:spacing w:before="120" w:after="120" w:line="360" w:lineRule="auto"/>
    </w:pPr>
    <w:rPr>
      <w:rFonts w:eastAsia="仿宋_GB2312"/>
      <w:b/>
      <w:sz w:val="24"/>
      <w:szCs w:val="20"/>
    </w:rPr>
  </w:style>
  <w:style w:type="paragraph" w:styleId="1249">
    <w:name w:val="文章正文"/>
    <w:basedOn w:val="772"/>
    <w:next w:val="1249"/>
    <w:link w:val="772"/>
    <w:uiPriority w:val="99"/>
    <w:qFormat/>
    <w:pPr>
      <w:ind w:firstLine="560"/>
    </w:pPr>
    <w:rPr>
      <w:rFonts w:ascii="仿宋_GB2312" w:hAnsi="宋体" w:eastAsia="仿宋_GB2312"/>
      <w:color w:val="000000"/>
      <w:sz w:val="28"/>
      <w:szCs w:val="20"/>
    </w:rPr>
  </w:style>
  <w:style w:type="paragraph" w:styleId="1250">
    <w:name w:val="正文字缩2字"/>
    <w:basedOn w:val="772"/>
    <w:next w:val="1250"/>
    <w:link w:val="772"/>
    <w:pPr>
      <w:ind w:left="200" w:firstLine="200"/>
      <w:spacing w:before="60" w:after="60" w:line="360" w:lineRule="auto"/>
    </w:pPr>
    <w:rPr>
      <w:sz w:val="24"/>
      <w:szCs w:val="20"/>
    </w:rPr>
  </w:style>
  <w:style w:type="paragraph" w:styleId="1251">
    <w:name w:val="Char Char1 Char"/>
    <w:basedOn w:val="772"/>
    <w:next w:val="1251"/>
    <w:link w:val="772"/>
    <w:rPr>
      <w:rFonts w:ascii="Tahoma" w:hAnsi="Tahoma"/>
      <w:sz w:val="24"/>
    </w:rPr>
  </w:style>
  <w:style w:type="paragraph" w:styleId="1252">
    <w:name w:val="xl114"/>
    <w:basedOn w:val="772"/>
    <w:next w:val="1252"/>
    <w:link w:val="77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3">
    <w:name w:val="Note"/>
    <w:basedOn w:val="772"/>
    <w:next w:val="1253"/>
    <w:link w:val="772"/>
    <w:pPr>
      <w:spacing w:line="360" w:lineRule="auto"/>
      <w:pBdr>
        <w:top w:val="single" w:color="000000" w:sz="12" w:space="3"/>
        <w:bottom w:val="single" w:color="000000" w:sz="12" w:space="3"/>
      </w:pBdr>
    </w:pPr>
    <w:rPr>
      <w:sz w:val="24"/>
      <w:szCs w:val="20"/>
    </w:rPr>
  </w:style>
  <w:style w:type="paragraph" w:styleId="1254">
    <w:name w:val="样式 样式 首行缩进:  2 字符 + 首行缩进:  2 字符"/>
    <w:basedOn w:val="772"/>
    <w:next w:val="1254"/>
    <w:link w:val="772"/>
    <w:pPr>
      <w:numPr>
        <w:ilvl w:val="0"/>
        <w:numId w:val="8"/>
      </w:numPr>
      <w:ind w:firstLine="480"/>
      <w:spacing w:line="360" w:lineRule="auto"/>
      <w:tabs>
        <w:tab w:val="left" w:pos="425" w:leader="none"/>
        <w:tab w:val="left" w:pos="1230" w:leader="none"/>
      </w:tabs>
    </w:pPr>
    <w:rPr>
      <w:sz w:val="24"/>
      <w:szCs w:val="20"/>
    </w:rPr>
  </w:style>
  <w:style w:type="paragraph" w:styleId="1255">
    <w:name w:val="正文4"/>
    <w:basedOn w:val="772"/>
    <w:next w:val="1255"/>
    <w:link w:val="772"/>
    <w:pPr>
      <w:ind w:left="820" w:hanging="705"/>
      <w:spacing w:before="60" w:after="60" w:line="360" w:lineRule="auto"/>
      <w:tabs>
        <w:tab w:val="left" w:pos="1275" w:leader="none"/>
      </w:tabs>
    </w:pPr>
    <w:rPr>
      <w:sz w:val="24"/>
      <w:szCs w:val="20"/>
    </w:rPr>
  </w:style>
  <w:style w:type="paragraph" w:styleId="1256">
    <w:name w:val="Table Text Char Char Char"/>
    <w:next w:val="1256"/>
    <w:link w:val="772"/>
    <w:pPr>
      <w:spacing w:before="80" w:after="80"/>
    </w:pPr>
    <w:rPr>
      <w:rFonts w:ascii="Arial" w:hAnsi="Arial"/>
      <w:sz w:val="18"/>
      <w:lang w:val="en-US" w:eastAsia="zh-CN" w:bidi="ar-SA"/>
    </w:rPr>
  </w:style>
  <w:style w:type="paragraph" w:styleId="1257">
    <w:name w:val="style1"/>
    <w:basedOn w:val="772"/>
    <w:next w:val="1257"/>
    <w:link w:val="772"/>
    <w:pPr>
      <w:jc w:val="left"/>
      <w:spacing w:before="100" w:beforeAutospacing="1" w:after="100" w:afterAutospacing="1"/>
      <w:widowControl/>
    </w:pPr>
    <w:rPr>
      <w:rFonts w:ascii="宋体" w:hAnsi="宋体"/>
      <w:szCs w:val="20"/>
    </w:rPr>
  </w:style>
  <w:style w:type="paragraph" w:styleId="1258">
    <w:name w:val="Pull Quote"/>
    <w:basedOn w:val="772"/>
    <w:next w:val="1258"/>
    <w:link w:val="772"/>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259">
    <w:name w:val="编号正文"/>
    <w:basedOn w:val="996"/>
    <w:next w:val="1259"/>
    <w:link w:val="772"/>
    <w:pPr>
      <w:ind w:left="1407" w:hanging="1047"/>
      <w:jc w:val="left"/>
      <w:spacing w:line="360" w:lineRule="auto"/>
    </w:pPr>
    <w:rPr>
      <w:rFonts w:ascii="Arial Narrow" w:hAnsi="Arial Narrow" w:eastAsia="仿宋_GB2312"/>
    </w:rPr>
  </w:style>
  <w:style w:type="paragraph" w:styleId="1260">
    <w:name w:val="p"/>
    <w:basedOn w:val="772"/>
    <w:next w:val="1260"/>
    <w:link w:val="772"/>
    <w:pPr>
      <w:jc w:val="left"/>
      <w:spacing w:before="100" w:beforeAutospacing="1" w:after="100" w:afterAutospacing="1"/>
      <w:widowControl/>
    </w:pPr>
    <w:rPr>
      <w:rFonts w:ascii="宋体" w:hAnsi="宋体" w:cs="宋体"/>
      <w:sz w:val="24"/>
    </w:rPr>
  </w:style>
  <w:style w:type="paragraph" w:styleId="1261">
    <w:name w:val="表文字"/>
    <w:next w:val="1261"/>
    <w:link w:val="772"/>
    <w:rPr>
      <w:rFonts w:ascii="宋体" w:hAnsi="Times New Roman"/>
      <w:lang w:val="en-US" w:eastAsia="zh-CN" w:bidi="ar-SA"/>
    </w:rPr>
  </w:style>
  <w:style w:type="paragraph" w:styleId="1262">
    <w:name w:val="附录3"/>
    <w:basedOn w:val="772"/>
    <w:next w:val="772"/>
    <w:link w:val="772"/>
    <w:pPr>
      <w:ind w:left="425" w:hanging="425"/>
      <w:tabs>
        <w:tab w:val="left" w:pos="851" w:leader="none"/>
      </w:tabs>
      <w:outlineLvl w:val="2"/>
    </w:pPr>
    <w:rPr>
      <w:rFonts w:eastAsia="黑体"/>
      <w:b/>
      <w:sz w:val="32"/>
      <w:szCs w:val="20"/>
    </w:rPr>
  </w:style>
  <w:style w:type="paragraph" w:styleId="1263">
    <w:name w:val="标题无"/>
    <w:basedOn w:val="772"/>
    <w:next w:val="1263"/>
    <w:link w:val="772"/>
    <w:pPr>
      <w:spacing w:line="360" w:lineRule="auto"/>
    </w:pPr>
    <w:rPr>
      <w:sz w:val="24"/>
      <w:szCs w:val="20"/>
    </w:rPr>
  </w:style>
  <w:style w:type="paragraph" w:styleId="1264">
    <w:name w:val="xl104"/>
    <w:basedOn w:val="772"/>
    <w:next w:val="1264"/>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Char Char Char Char Char Char1 Char"/>
    <w:basedOn w:val="772"/>
    <w:next w:val="1265"/>
    <w:link w:val="772"/>
    <w:pPr>
      <w:jc w:val="left"/>
      <w:spacing w:after="160" w:line="240" w:lineRule="exact"/>
      <w:widowControl/>
    </w:pPr>
    <w:rPr>
      <w:rFonts w:ascii="Verdana" w:hAnsi="Verdana"/>
      <w:szCs w:val="20"/>
      <w:lang w:eastAsia="en-US"/>
    </w:rPr>
  </w:style>
  <w:style w:type="paragraph" w:styleId="1266">
    <w:name w:val="默认段落字体 Para Char Char Char Char Char Char Char Char Char1 Char Char Char Char"/>
    <w:basedOn w:val="772"/>
    <w:next w:val="1266"/>
    <w:link w:val="772"/>
    <w:rPr>
      <w:rFonts w:ascii="Tahoma" w:hAnsi="Tahoma"/>
      <w:sz w:val="24"/>
      <w:szCs w:val="20"/>
    </w:rPr>
  </w:style>
  <w:style w:type="paragraph" w:styleId="1267">
    <w:name w:val="表头样式"/>
    <w:basedOn w:val="772"/>
    <w:next w:val="1267"/>
    <w:link w:val="772"/>
    <w:pPr>
      <w:jc w:val="left"/>
      <w:spacing w:line="360" w:lineRule="auto"/>
    </w:pPr>
    <w:rPr>
      <w:b/>
      <w:szCs w:val="20"/>
    </w:rPr>
  </w:style>
  <w:style w:type="paragraph" w:styleId="1268">
    <w:name w:val="样式 标题 1章标题Heading 0Section HeadPIM 1H1h11st levell11H1..."/>
    <w:basedOn w:val="773"/>
    <w:next w:val="1268"/>
    <w:link w:val="772"/>
    <w:pPr>
      <w:jc w:val="both"/>
      <w:pageBreakBefore/>
      <w:spacing w:line="578" w:lineRule="atLeast"/>
      <w:tabs>
        <w:tab w:val="left" w:pos="432" w:leader="none"/>
      </w:tabs>
    </w:pPr>
    <w:rPr>
      <w:rFonts w:ascii="宋体" w:hAnsi="宋体" w:eastAsia="黑体"/>
      <w:bCs w:val="0"/>
      <w:sz w:val="36"/>
      <w:szCs w:val="20"/>
    </w:rPr>
  </w:style>
  <w:style w:type="paragraph" w:styleId="1269">
    <w:name w:val="xl115"/>
    <w:basedOn w:val="772"/>
    <w:next w:val="1269"/>
    <w:link w:val="772"/>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70">
    <w:name w:val="xl120"/>
    <w:basedOn w:val="772"/>
    <w:next w:val="1270"/>
    <w:link w:val="7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1">
    <w:name w:val="标书正文:  0.74 厘米"/>
    <w:basedOn w:val="772"/>
    <w:next w:val="1271"/>
    <w:link w:val="772"/>
    <w:pPr>
      <w:ind w:firstLine="420"/>
      <w:spacing w:line="360" w:lineRule="auto"/>
    </w:pPr>
    <w:rPr>
      <w:sz w:val="24"/>
      <w:szCs w:val="20"/>
    </w:rPr>
  </w:style>
  <w:style w:type="paragraph" w:styleId="1272">
    <w:name w:val="xl113"/>
    <w:basedOn w:val="772"/>
    <w:next w:val="1272"/>
    <w:link w:val="77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73">
    <w:name w:val="项目"/>
    <w:basedOn w:val="772"/>
    <w:next w:val="1273"/>
    <w:link w:val="772"/>
    <w:pPr>
      <w:ind w:left="-7" w:firstLine="567"/>
      <w:jc w:val="left"/>
      <w:spacing w:before="120" w:after="120" w:line="360" w:lineRule="auto"/>
      <w:tabs>
        <w:tab w:val="left" w:pos="1280" w:leader="none"/>
      </w:tabs>
    </w:pPr>
    <w:rPr>
      <w:rFonts w:ascii="宋体"/>
      <w:sz w:val="24"/>
      <w:szCs w:val="20"/>
    </w:rPr>
  </w:style>
  <w:style w:type="paragraph" w:styleId="1274">
    <w:name w:val="xl110"/>
    <w:basedOn w:val="772"/>
    <w:next w:val="1274"/>
    <w:link w:val="772"/>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275">
    <w:name w:val="样式 首行缩进:  0.74 厘米"/>
    <w:basedOn w:val="772"/>
    <w:next w:val="1275"/>
    <w:link w:val="772"/>
    <w:pPr>
      <w:ind w:firstLine="420"/>
      <w:spacing w:line="360" w:lineRule="auto"/>
    </w:pPr>
    <w:rPr>
      <w:sz w:val="24"/>
      <w:szCs w:val="20"/>
    </w:rPr>
  </w:style>
  <w:style w:type="paragraph" w:styleId="1276">
    <w:name w:val="00"/>
    <w:basedOn w:val="772"/>
    <w:next w:val="1276"/>
    <w:link w:val="772"/>
    <w:pPr>
      <w:jc w:val="left"/>
    </w:pPr>
    <w:rPr>
      <w:rFonts w:ascii="黑体" w:eastAsia="黑体"/>
      <w:b/>
      <w:sz w:val="20"/>
      <w:szCs w:val="20"/>
    </w:rPr>
  </w:style>
  <w:style w:type="paragraph" w:styleId="1277">
    <w:name w:val="xl111"/>
    <w:basedOn w:val="772"/>
    <w:next w:val="1277"/>
    <w:link w:val="7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8">
    <w:name w:val="二级列表"/>
    <w:basedOn w:val="1246"/>
    <w:next w:val="1246"/>
    <w:link w:val="772"/>
    <w:pPr>
      <w:ind w:firstLine="0"/>
      <w:tabs>
        <w:tab w:val="left" w:pos="2120" w:leader="none"/>
      </w:tabs>
    </w:pPr>
    <w:rPr>
      <w:b/>
    </w:rPr>
  </w:style>
  <w:style w:type="paragraph" w:styleId="1279">
    <w:name w:val="样式 宋体 五号 行距: 单倍行距"/>
    <w:basedOn w:val="772"/>
    <w:next w:val="1279"/>
    <w:link w:val="772"/>
    <w:pPr>
      <w:jc w:val="left"/>
    </w:pPr>
    <w:rPr>
      <w:rFonts w:ascii="宋体" w:hAnsi="宋体"/>
      <w:szCs w:val="20"/>
    </w:rPr>
  </w:style>
  <w:style w:type="paragraph" w:styleId="1280">
    <w:name w:val="首行缩进 1"/>
    <w:basedOn w:val="772"/>
    <w:next w:val="1280"/>
    <w:link w:val="772"/>
    <w:pPr>
      <w:ind w:firstLine="200"/>
      <w:spacing w:after="120" w:line="360" w:lineRule="auto"/>
    </w:pPr>
    <w:rPr>
      <w:sz w:val="24"/>
      <w:szCs w:val="20"/>
    </w:rPr>
  </w:style>
  <w:style w:type="paragraph" w:styleId="1281">
    <w:name w:val="xl109"/>
    <w:basedOn w:val="772"/>
    <w:next w:val="1281"/>
    <w:link w:val="7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2">
    <w:name w:val="附录1"/>
    <w:basedOn w:val="772"/>
    <w:next w:val="772"/>
    <w:link w:val="772"/>
    <w:pPr>
      <w:ind w:left="425" w:hanging="425"/>
      <w:tabs>
        <w:tab w:val="left" w:pos="1304" w:leader="none"/>
      </w:tabs>
      <w:outlineLvl w:val="0"/>
    </w:pPr>
    <w:rPr>
      <w:rFonts w:ascii="黑体" w:hAnsi="黑体" w:eastAsia="黑体"/>
      <w:b/>
      <w:sz w:val="44"/>
      <w:szCs w:val="20"/>
    </w:rPr>
  </w:style>
  <w:style w:type="paragraph" w:styleId="1283">
    <w:name w:val="样式 宋体 五号 两端对齐 行距: 单倍行距"/>
    <w:basedOn w:val="772"/>
    <w:next w:val="1283"/>
    <w:link w:val="772"/>
    <w:rPr>
      <w:rFonts w:ascii="宋体" w:hAnsi="宋体"/>
      <w:szCs w:val="20"/>
    </w:rPr>
  </w:style>
  <w:style w:type="paragraph" w:styleId="1284">
    <w:name w:val="Style Heading 3h3Heading 3 - oldLevel 3 HeadH3level_3PIM 3se..."/>
    <w:basedOn w:val="775"/>
    <w:next w:val="1284"/>
    <w:link w:val="772"/>
    <w:pPr>
      <w:ind w:left="360" w:hanging="360"/>
      <w:spacing w:line="413" w:lineRule="auto"/>
      <w:tabs>
        <w:tab w:val="left" w:pos="360" w:leader="none"/>
        <w:tab w:val="left" w:pos="709" w:leader="none"/>
      </w:tabs>
    </w:pPr>
    <w:rPr>
      <w:bCs w:val="0"/>
      <w:szCs w:val="20"/>
    </w:rPr>
  </w:style>
  <w:style w:type="paragraph" w:styleId="1285">
    <w:name w:val="xl105"/>
    <w:basedOn w:val="772"/>
    <w:next w:val="1285"/>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86">
    <w:name w:val="批注文字 Char1"/>
    <w:next w:val="1286"/>
    <w:link w:val="772"/>
    <w:qFormat/>
    <w:rPr>
      <w:rFonts w:ascii="Times New Roman" w:hAnsi="Times New Roman" w:eastAsia="宋体" w:cs="Times New Roman"/>
      <w:szCs w:val="21"/>
    </w:rPr>
  </w:style>
  <w:style w:type="character" w:styleId="1287">
    <w:name w:val="font5 Char"/>
    <w:next w:val="1287"/>
    <w:link w:val="772"/>
    <w:rPr>
      <w:rFonts w:ascii="宋体" w:hAnsi="宋体" w:eastAsia="宋体"/>
      <w:sz w:val="28"/>
      <w:szCs w:val="28"/>
      <w:lang w:val="en-US" w:eastAsia="zh-CN" w:bidi="ar-SA"/>
    </w:rPr>
  </w:style>
  <w:style w:type="paragraph" w:styleId="1288">
    <w:name w:val="Body Text(ch)"/>
    <w:basedOn w:val="772"/>
    <w:next w:val="818"/>
    <w:link w:val="772"/>
    <w:pPr>
      <w:spacing w:after="120"/>
    </w:pPr>
    <w:rPr>
      <w:rFonts w:ascii="宋体" w:hAnsi="Arial"/>
      <w:bCs/>
      <w:iCs/>
    </w:rPr>
  </w:style>
  <w:style w:type="paragraph" w:styleId="1289">
    <w:name w:val="table_lines"/>
    <w:basedOn w:val="772"/>
    <w:next w:val="1289"/>
    <w:link w:val="772"/>
    <w:pPr>
      <w:jc w:val="left"/>
      <w:widowControl/>
    </w:pPr>
    <w:rPr>
      <w:sz w:val="20"/>
      <w:szCs w:val="20"/>
      <w:lang w:val="de-DE" w:eastAsia="de-DE"/>
    </w:rPr>
  </w:style>
  <w:style w:type="paragraph" w:styleId="1290">
    <w:name w:val="4"/>
    <w:basedOn w:val="772"/>
    <w:next w:val="853"/>
    <w:link w:val="772"/>
    <w:pPr>
      <w:ind w:firstLine="420"/>
      <w:spacing w:line="360" w:lineRule="auto"/>
    </w:pPr>
    <w:rPr>
      <w:color w:val="ff0000"/>
      <w:sz w:val="24"/>
    </w:rPr>
  </w:style>
  <w:style w:type="paragraph" w:styleId="1291">
    <w:name w:val="普通 (Web)"/>
    <w:basedOn w:val="772"/>
    <w:next w:val="1291"/>
    <w:link w:val="772"/>
    <w:pPr>
      <w:jc w:val="left"/>
      <w:spacing w:before="100" w:beforeAutospacing="1" w:after="100" w:afterAutospacing="1"/>
      <w:widowControl/>
    </w:pPr>
    <w:rPr>
      <w:rFonts w:ascii="宋体" w:hAnsi="宋体"/>
      <w:sz w:val="24"/>
    </w:rPr>
  </w:style>
  <w:style w:type="paragraph" w:styleId="1292">
    <w:name w:val="Char Char Char Char Char Char Char Char Char Char"/>
    <w:basedOn w:val="772"/>
    <w:next w:val="1292"/>
    <w:link w:val="772"/>
    <w:pPr>
      <w:spacing w:line="360" w:lineRule="auto"/>
    </w:pPr>
    <w:rPr>
      <w:sz w:val="24"/>
      <w:szCs w:val="20"/>
    </w:rPr>
  </w:style>
  <w:style w:type="paragraph" w:styleId="1293">
    <w:name w:val="标题3"/>
    <w:basedOn w:val="772"/>
    <w:next w:val="772"/>
    <w:link w:val="772"/>
    <w:pPr>
      <w:ind w:firstLine="624"/>
      <w:spacing w:line="590" w:lineRule="atLeast"/>
    </w:pPr>
    <w:rPr>
      <w:rFonts w:ascii="方正黑体_GBK" w:eastAsia="方正黑体_GBK"/>
      <w:sz w:val="32"/>
      <w:szCs w:val="32"/>
    </w:rPr>
  </w:style>
  <w:style w:type="paragraph" w:styleId="1294">
    <w:name w:val="Char Char Char Char Char Char Char Char"/>
    <w:basedOn w:val="772"/>
    <w:next w:val="1294"/>
    <w:link w:val="772"/>
    <w:pPr>
      <w:jc w:val="left"/>
      <w:spacing w:after="160" w:line="240" w:lineRule="exact"/>
      <w:widowControl/>
    </w:pPr>
    <w:rPr>
      <w:rFonts w:ascii="Verdana" w:hAnsi="Verdana"/>
      <w:sz w:val="20"/>
      <w:szCs w:val="20"/>
      <w:lang w:eastAsia="en-US"/>
    </w:rPr>
  </w:style>
  <w:style w:type="paragraph" w:styleId="1295">
    <w:name w:val="table_1stline"/>
    <w:basedOn w:val="772"/>
    <w:next w:val="1295"/>
    <w:link w:val="772"/>
    <w:pPr>
      <w:jc w:val="left"/>
      <w:spacing w:before="120"/>
      <w:widowControl/>
    </w:pPr>
    <w:rPr>
      <w:bCs/>
      <w:sz w:val="20"/>
      <w:szCs w:val="20"/>
      <w:lang w:val="de-DE" w:eastAsia="de-DE"/>
    </w:rPr>
  </w:style>
  <w:style w:type="paragraph" w:styleId="1296">
    <w:name w:val="标题1"/>
    <w:basedOn w:val="772"/>
    <w:next w:val="772"/>
    <w:link w:val="772"/>
    <w:pPr>
      <w:jc w:val="center"/>
      <w:spacing w:line="700" w:lineRule="atLeast"/>
      <w:tabs>
        <w:tab w:val="left" w:pos="9193" w:leader="none"/>
        <w:tab w:val="left" w:pos="9827" w:leader="none"/>
      </w:tabs>
    </w:pPr>
    <w:rPr>
      <w:rFonts w:ascii="方正小标宋_GBK" w:eastAsia="方正小标宋_GBK"/>
      <w:sz w:val="44"/>
      <w:szCs w:val="20"/>
    </w:rPr>
  </w:style>
  <w:style w:type="paragraph" w:styleId="1297">
    <w:name w:val="一级目录"/>
    <w:next w:val="772"/>
    <w:link w:val="1298"/>
    <w:uiPriority w:val="99"/>
    <w:qFormat/>
    <w:pPr>
      <w:jc w:val="center"/>
      <w:outlineLvl w:val="0"/>
    </w:pPr>
    <w:rPr>
      <w:rFonts w:ascii="黑体" w:hAnsi="Times New Roman" w:eastAsia="黑体"/>
      <w:b/>
      <w:bCs/>
      <w:sz w:val="44"/>
      <w:szCs w:val="44"/>
      <w:lang w:bidi="ar-SA"/>
    </w:rPr>
  </w:style>
  <w:style w:type="character" w:styleId="1298">
    <w:name w:val="一级目录 Char"/>
    <w:next w:val="1298"/>
    <w:link w:val="1297"/>
    <w:uiPriority w:val="99"/>
    <w:qFormat/>
    <w:rPr>
      <w:rFonts w:ascii="黑体" w:hAnsi="Times New Roman" w:eastAsia="黑体"/>
      <w:b/>
      <w:bCs/>
      <w:sz w:val="44"/>
      <w:szCs w:val="44"/>
      <w:lang w:bidi="ar-SA"/>
    </w:rPr>
  </w:style>
  <w:style w:type="paragraph" w:styleId="1299">
    <w:name w:val="☆ 正文"/>
    <w:basedOn w:val="772"/>
    <w:next w:val="1299"/>
    <w:link w:val="772"/>
    <w:uiPriority w:val="99"/>
    <w:qFormat/>
    <w:rPr>
      <w:rFonts w:ascii="Calibri" w:hAnsi="Calibri" w:cs="Calibri"/>
      <w:szCs w:val="21"/>
    </w:rPr>
  </w:style>
  <w:style w:type="paragraph" w:styleId="1300">
    <w:name w:val="p0"/>
    <w:basedOn w:val="772"/>
    <w:next w:val="1300"/>
    <w:link w:val="772"/>
    <w:qFormat/>
    <w:pPr>
      <w:widowControl/>
    </w:pPr>
    <w:rPr>
      <w:szCs w:val="21"/>
    </w:rPr>
  </w:style>
  <w:style w:type="paragraph" w:styleId="1301">
    <w:name w:val="_Style 5"/>
    <w:basedOn w:val="772"/>
    <w:next w:val="772"/>
    <w:link w:val="772"/>
    <w:uiPriority w:val="99"/>
    <w:qFormat/>
    <w:pPr>
      <w:jc w:val="center"/>
      <w:widowControl/>
      <w:pBdr>
        <w:bottom w:val="single" w:color="000000" w:sz="6" w:space="1"/>
      </w:pBdr>
    </w:pPr>
    <w:rPr>
      <w:rFonts w:ascii="Arial" w:hAnsi="Arial" w:cs="Arial"/>
      <w:vanish/>
      <w:sz w:val="16"/>
      <w:szCs w:val="16"/>
    </w:rPr>
  </w:style>
  <w:style w:type="paragraph" w:styleId="1302">
    <w:name w:val="_Style 8"/>
    <w:basedOn w:val="772"/>
    <w:next w:val="772"/>
    <w:link w:val="772"/>
    <w:uiPriority w:val="99"/>
    <w:qFormat/>
    <w:pPr>
      <w:jc w:val="center"/>
      <w:widowControl/>
      <w:pBdr>
        <w:top w:val="single" w:color="000000" w:sz="6" w:space="1"/>
      </w:pBdr>
    </w:pPr>
    <w:rPr>
      <w:rFonts w:ascii="Arial" w:hAnsi="Arial" w:cs="Arial"/>
      <w:vanish/>
      <w:sz w:val="16"/>
      <w:szCs w:val="16"/>
    </w:rPr>
  </w:style>
  <w:style w:type="paragraph" w:styleId="1303">
    <w:name w:val="_Style 3"/>
    <w:basedOn w:val="772"/>
    <w:next w:val="772"/>
    <w:link w:val="772"/>
    <w:uiPriority w:val="99"/>
    <w:qFormat/>
    <w:pPr>
      <w:jc w:val="center"/>
      <w:widowControl/>
      <w:pBdr>
        <w:bottom w:val="single" w:color="000000" w:sz="6" w:space="1"/>
      </w:pBdr>
    </w:pPr>
    <w:rPr>
      <w:rFonts w:ascii="Arial" w:hAnsi="Arial" w:cs="Arial"/>
      <w:vanish/>
      <w:sz w:val="16"/>
      <w:szCs w:val="16"/>
    </w:rPr>
  </w:style>
  <w:style w:type="character" w:styleId="1304">
    <w:name w:val="项目编号A Char Char"/>
    <w:next w:val="1304"/>
    <w:link w:val="1305"/>
    <w:qFormat/>
    <w:rPr>
      <w:rFonts w:ascii="Arial" w:hAnsi="Arial"/>
      <w:sz w:val="24"/>
      <w:szCs w:val="24"/>
    </w:rPr>
  </w:style>
  <w:style w:type="paragraph" w:styleId="1305">
    <w:name w:val="项目编号A"/>
    <w:basedOn w:val="772"/>
    <w:next w:val="1305"/>
    <w:link w:val="1304"/>
    <w:qFormat/>
    <w:pPr>
      <w:ind w:left="720" w:hanging="720"/>
      <w:spacing w:line="360" w:lineRule="auto"/>
      <w:tabs>
        <w:tab w:val="left" w:pos="634" w:leader="none"/>
        <w:tab w:val="left" w:pos="720" w:leader="none"/>
      </w:tabs>
    </w:pPr>
    <w:rPr>
      <w:rFonts w:ascii="Arial" w:hAnsi="Arial"/>
      <w:sz w:val="24"/>
    </w:rPr>
  </w:style>
  <w:style w:type="character" w:styleId="1306">
    <w:name w:val="方案文档 Char Char"/>
    <w:next w:val="1306"/>
    <w:link w:val="1307"/>
    <w:qFormat/>
    <w:rPr>
      <w:rFonts w:ascii="Arial" w:hAnsi="Arial"/>
      <w:color w:val="ff00ff"/>
      <w:sz w:val="24"/>
      <w:lang w:val="zh-CN"/>
    </w:rPr>
  </w:style>
  <w:style w:type="paragraph" w:styleId="1307">
    <w:name w:val="方案文档"/>
    <w:basedOn w:val="772"/>
    <w:next w:val="1307"/>
    <w:link w:val="1306"/>
    <w:qFormat/>
    <w:pPr>
      <w:ind w:right="32"/>
      <w:spacing w:before="120" w:after="120" w:line="360" w:lineRule="auto"/>
    </w:pPr>
    <w:rPr>
      <w:rFonts w:ascii="Arial" w:hAnsi="Arial"/>
      <w:color w:val="ff00ff"/>
      <w:sz w:val="24"/>
      <w:szCs w:val="20"/>
      <w:lang w:val="zh-CN"/>
    </w:rPr>
  </w:style>
  <w:style w:type="paragraph" w:styleId="1308">
    <w:name w:val="列出段落2"/>
    <w:basedOn w:val="772"/>
    <w:next w:val="1308"/>
    <w:link w:val="772"/>
    <w:uiPriority w:val="99"/>
    <w:qFormat/>
    <w:pPr>
      <w:ind w:firstLine="420"/>
    </w:pPr>
    <w:rPr>
      <w:rFonts w:ascii="Calibri" w:hAnsi="Calibri" w:cs="Calibri"/>
      <w:szCs w:val="21"/>
    </w:rPr>
  </w:style>
  <w:style w:type="character" w:styleId="1309">
    <w:name w:val="标题 3 Char1"/>
    <w:next w:val="1309"/>
    <w:link w:val="772"/>
    <w:uiPriority w:val="99"/>
    <w:qFormat/>
    <w:rPr>
      <w:b/>
      <w:bCs/>
      <w:sz w:val="32"/>
      <w:szCs w:val="32"/>
    </w:rPr>
  </w:style>
  <w:style w:type="paragraph" w:styleId="1310">
    <w:name w:val="列出段落3"/>
    <w:basedOn w:val="772"/>
    <w:next w:val="1310"/>
    <w:link w:val="772"/>
    <w:qFormat/>
    <w:pPr>
      <w:ind w:left="720"/>
      <w:jc w:val="left"/>
      <w:widowControl/>
    </w:pPr>
    <w:rPr>
      <w:rFonts w:ascii="Calibri" w:hAnsi="Calibri" w:cs="Calibri"/>
      <w:sz w:val="24"/>
      <w:lang w:eastAsia="en-US" w:bidi="en-US"/>
    </w:rPr>
  </w:style>
  <w:style w:type="character" w:styleId="1311">
    <w:name w:val="font71"/>
    <w:next w:val="1311"/>
    <w:link w:val="772"/>
    <w:qFormat/>
    <w:rPr>
      <w:rFonts w:hint="eastAsia" w:ascii="微软雅黑" w:hAnsi="微软雅黑" w:eastAsia="微软雅黑" w:cs="微软雅黑"/>
      <w:color w:val="ff0000"/>
      <w:sz w:val="28"/>
      <w:szCs w:val="28"/>
      <w:u w:val="none"/>
    </w:rPr>
  </w:style>
  <w:style w:type="paragraph" w:styleId="1312">
    <w:name w:val="_Style 2"/>
    <w:basedOn w:val="772"/>
    <w:next w:val="1312"/>
    <w:link w:val="772"/>
    <w:uiPriority w:val="34"/>
    <w:qFormat/>
    <w:pPr>
      <w:contextualSpacing/>
      <w:ind w:left="720"/>
      <w:jc w:val="left"/>
      <w:widowControl/>
    </w:pPr>
    <w:rPr>
      <w:rFonts w:ascii="Calibri" w:hAnsi="Calibri" w:cs="Calibri"/>
      <w:sz w:val="24"/>
      <w:lang w:eastAsia="en-US" w:bidi="en-US"/>
    </w:rPr>
  </w:style>
  <w:style w:type="character" w:styleId="1313">
    <w:name w:val="font61"/>
    <w:next w:val="1313"/>
    <w:link w:val="772"/>
    <w:qFormat/>
    <w:rPr>
      <w:rFonts w:hint="eastAsia" w:ascii="宋体" w:hAnsi="宋体" w:eastAsia="宋体" w:cs="宋体"/>
      <w:color w:val="000000"/>
      <w:sz w:val="17"/>
      <w:szCs w:val="17"/>
      <w:u w:val="none"/>
    </w:rPr>
  </w:style>
  <w:style w:type="character" w:styleId="1314">
    <w:name w:val="font81"/>
    <w:next w:val="1314"/>
    <w:link w:val="772"/>
    <w:qFormat/>
    <w:rPr>
      <w:rFonts w:hint="eastAsia" w:ascii="宋体" w:hAnsi="宋体" w:eastAsia="宋体" w:cs="宋体"/>
      <w:color w:val="000000"/>
      <w:sz w:val="17"/>
      <w:szCs w:val="17"/>
      <w:u w:val="none"/>
    </w:rPr>
  </w:style>
  <w:style w:type="paragraph" w:styleId="1315">
    <w:name w:val="表中文字"/>
    <w:basedOn w:val="772"/>
    <w:next w:val="1315"/>
    <w:link w:val="772"/>
    <w:qFormat/>
    <w:rPr>
      <w:sz w:val="24"/>
    </w:rPr>
  </w:style>
  <w:style w:type="paragraph" w:styleId="1316">
    <w:name w:val="列出段落4"/>
    <w:basedOn w:val="772"/>
    <w:next w:val="1316"/>
    <w:link w:val="772"/>
    <w:qFormat/>
    <w:pPr>
      <w:ind w:firstLine="420"/>
    </w:pPr>
    <w:rPr>
      <w:rFonts w:ascii="Calibri" w:hAnsi="Calibri" w:cs="Calibri"/>
      <w:szCs w:val="21"/>
    </w:rPr>
  </w:style>
  <w:style w:type="character" w:styleId="1317">
    <w:name w:val="bsharetext"/>
    <w:next w:val="1317"/>
    <w:link w:val="772"/>
    <w:qFormat/>
  </w:style>
  <w:style w:type="paragraph" w:styleId="1318">
    <w:name w:val="样式 标题 3 + (中文) 黑体 小四 非加粗 段前: 7.8 磅 段后: 0 磅 行距: 固定值 20 磅"/>
    <w:basedOn w:val="775"/>
    <w:next w:val="1318"/>
    <w:link w:val="772"/>
    <w:qFormat/>
    <w:pPr>
      <w:spacing w:before="0" w:after="0" w:line="400" w:lineRule="exact"/>
    </w:pPr>
    <w:rPr>
      <w:rFonts w:ascii="Calibri" w:hAnsi="Calibri" w:eastAsia="黑体" w:cs="宋体"/>
      <w:b w:val="0"/>
      <w:bCs w:val="0"/>
      <w:sz w:val="24"/>
      <w:szCs w:val="20"/>
    </w:rPr>
  </w:style>
  <w:style w:type="character" w:styleId="1319">
    <w:name w:val="脚注文本 Char"/>
    <w:next w:val="1319"/>
    <w:link w:val="772"/>
    <w:rPr>
      <w:sz w:val="18"/>
    </w:rPr>
  </w:style>
  <w:style w:type="character" w:styleId="1320">
    <w:name w:val="批注文字 字符"/>
    <w:next w:val="1320"/>
    <w:link w:val="772"/>
    <w:rPr>
      <w:sz w:val="21"/>
      <w:szCs w:val="21"/>
    </w:rPr>
  </w:style>
  <w:style w:type="paragraph" w:styleId="1321">
    <w:name w:val="paragraph"/>
    <w:basedOn w:val="772"/>
    <w:next w:val="1321"/>
    <w:link w:val="772"/>
    <w:semiHidden/>
    <w:pPr>
      <w:jc w:val="left"/>
      <w:spacing w:before="100" w:beforeAutospacing="1" w:after="100" w:afterAutospacing="1"/>
      <w:widowControl/>
    </w:pPr>
    <w:rPr>
      <w:rFonts w:ascii="等线" w:hAnsi="等线" w:eastAsia="等线"/>
      <w:sz w:val="24"/>
    </w:rPr>
  </w:style>
  <w:style w:type="character" w:styleId="1322">
    <w:name w:val="页脚 字符"/>
    <w:next w:val="1322"/>
    <w:link w:val="772"/>
    <w:uiPriority w:val="99"/>
    <w:rPr>
      <w:rFonts w:eastAsia="仿宋"/>
      <w:sz w:val="28"/>
    </w:rPr>
  </w:style>
  <w:style w:type="character" w:styleId="1323">
    <w:name w:val="明显强调1"/>
    <w:next w:val="1323"/>
    <w:link w:val="772"/>
    <w:qFormat/>
    <w:rPr>
      <w:b/>
      <w:bCs/>
      <w:i/>
      <w:iCs/>
      <w:color w:val="4f81bd"/>
    </w:rPr>
  </w:style>
  <w:style w:type="character" w:styleId="1324">
    <w:name w:val="批注文字 Char2"/>
    <w:next w:val="1324"/>
    <w:link w:val="772"/>
    <w:qFormat/>
    <w:rPr>
      <w:sz w:val="21"/>
    </w:rPr>
  </w:style>
  <w:style w:type="character" w:styleId="1325">
    <w:name w:val="标题 3 Char_0"/>
    <w:next w:val="1325"/>
    <w:link w:val="1326"/>
    <w:qFormat/>
    <w:rPr>
      <w:b/>
      <w:bCs/>
      <w:sz w:val="32"/>
      <w:szCs w:val="32"/>
    </w:rPr>
  </w:style>
  <w:style w:type="paragraph" w:styleId="1326">
    <w:name w:val="标题 3_0"/>
    <w:basedOn w:val="1327"/>
    <w:next w:val="1327"/>
    <w:link w:val="1325"/>
    <w:qFormat/>
    <w:pPr>
      <w:keepLines/>
      <w:keepNext/>
      <w:spacing w:before="260" w:after="260" w:line="416" w:lineRule="auto"/>
      <w:outlineLvl w:val="2"/>
    </w:pPr>
    <w:rPr>
      <w:rFonts w:ascii="Calibri" w:hAnsi="Calibri"/>
      <w:b/>
      <w:bCs/>
      <w:sz w:val="32"/>
      <w:szCs w:val="32"/>
    </w:rPr>
  </w:style>
  <w:style w:type="paragraph" w:styleId="1327">
    <w:name w:val="正文_0"/>
    <w:next w:val="1327"/>
    <w:link w:val="772"/>
    <w:qFormat/>
    <w:pPr>
      <w:jc w:val="both"/>
      <w:widowControl w:val="off"/>
    </w:pPr>
    <w:rPr>
      <w:rFonts w:ascii="Times New Roman" w:hAnsi="Times New Roman"/>
      <w:sz w:val="21"/>
      <w:szCs w:val="24"/>
      <w:lang w:val="en-US" w:eastAsia="zh-CN" w:bidi="ar-SA"/>
    </w:rPr>
  </w:style>
  <w:style w:type="character" w:styleId="1328">
    <w:name w:val="正文文本 Char2"/>
    <w:next w:val="1328"/>
    <w:link w:val="772"/>
    <w:uiPriority w:val="99"/>
    <w:semiHidden/>
    <w:qFormat/>
    <w:rPr>
      <w:rFonts w:ascii="Calibri" w:hAnsi="Calibri" w:eastAsia="宋体" w:cs="Times New Roman"/>
    </w:rPr>
  </w:style>
  <w:style w:type="character" w:styleId="1329">
    <w:name w:val="页脚 Char1"/>
    <w:next w:val="1329"/>
    <w:link w:val="772"/>
    <w:uiPriority w:val="99"/>
    <w:semiHidden/>
    <w:qFormat/>
    <w:rPr>
      <w:rFonts w:ascii="Calibri" w:hAnsi="Calibri" w:eastAsia="宋体" w:cs="Times New Roman"/>
      <w:sz w:val="18"/>
      <w:szCs w:val="18"/>
    </w:rPr>
  </w:style>
  <w:style w:type="character" w:styleId="1330">
    <w:name w:val="明显引用 Char2"/>
    <w:next w:val="1330"/>
    <w:link w:val="772"/>
    <w:uiPriority w:val="99"/>
    <w:qFormat/>
    <w:rPr>
      <w:b/>
      <w:bCs/>
      <w:i/>
      <w:iCs/>
      <w:color w:val="4f81bd"/>
      <w:sz w:val="21"/>
      <w:szCs w:val="24"/>
    </w:rPr>
  </w:style>
  <w:style w:type="character" w:styleId="1331">
    <w:name w:val="引用 Char"/>
    <w:next w:val="1331"/>
    <w:link w:val="1332"/>
    <w:qFormat/>
    <w:rPr>
      <w:i/>
      <w:iCs/>
      <w:color w:val="000000"/>
    </w:rPr>
  </w:style>
  <w:style w:type="paragraph" w:styleId="1332">
    <w:name w:val="引用1"/>
    <w:basedOn w:val="772"/>
    <w:next w:val="772"/>
    <w:link w:val="1331"/>
    <w:qFormat/>
    <w:rPr>
      <w:rFonts w:ascii="Calibri" w:hAnsi="Calibri"/>
      <w:i/>
      <w:iCs/>
      <w:color w:val="000000"/>
      <w:sz w:val="20"/>
      <w:szCs w:val="20"/>
    </w:rPr>
  </w:style>
  <w:style w:type="character" w:styleId="1333">
    <w:name w:val="标题 1 Char_0"/>
    <w:next w:val="1333"/>
    <w:link w:val="1334"/>
    <w:qFormat/>
    <w:rPr>
      <w:b/>
      <w:bCs/>
      <w:sz w:val="44"/>
      <w:szCs w:val="44"/>
    </w:rPr>
  </w:style>
  <w:style w:type="paragraph" w:styleId="1334">
    <w:name w:val="标题 1_0"/>
    <w:basedOn w:val="1327"/>
    <w:next w:val="1327"/>
    <w:link w:val="1333"/>
    <w:qFormat/>
    <w:pPr>
      <w:keepLines/>
      <w:keepNext/>
      <w:spacing w:before="340" w:after="330" w:line="578" w:lineRule="auto"/>
      <w:outlineLvl w:val="0"/>
    </w:pPr>
    <w:rPr>
      <w:rFonts w:ascii="Calibri" w:hAnsi="Calibri"/>
      <w:b/>
      <w:bCs/>
      <w:sz w:val="44"/>
      <w:szCs w:val="44"/>
    </w:rPr>
  </w:style>
  <w:style w:type="character" w:styleId="1335">
    <w:name w:val="正文文本缩进 3 Char1"/>
    <w:next w:val="1335"/>
    <w:link w:val="772"/>
    <w:uiPriority w:val="99"/>
    <w:semiHidden/>
    <w:qFormat/>
    <w:rPr>
      <w:sz w:val="16"/>
      <w:szCs w:val="16"/>
    </w:rPr>
  </w:style>
  <w:style w:type="character" w:styleId="1336">
    <w:name w:val="引用 Char1"/>
    <w:next w:val="1336"/>
    <w:link w:val="772"/>
    <w:uiPriority w:val="29"/>
    <w:qFormat/>
    <w:rPr>
      <w:i/>
      <w:iCs/>
      <w:color w:val="000000"/>
      <w:sz w:val="21"/>
    </w:rPr>
  </w:style>
  <w:style w:type="character" w:styleId="1337">
    <w:name w:val="font161"/>
    <w:next w:val="1337"/>
    <w:link w:val="772"/>
    <w:qFormat/>
    <w:rPr>
      <w:b/>
      <w:sz w:val="32"/>
    </w:rPr>
  </w:style>
  <w:style w:type="character" w:styleId="1338">
    <w:name w:val="标题 4 Char_0"/>
    <w:next w:val="1338"/>
    <w:link w:val="1339"/>
    <w:qFormat/>
    <w:rPr>
      <w:rFonts w:ascii="Arial" w:hAnsi="Arial" w:eastAsia="黑体"/>
      <w:b/>
      <w:bCs/>
      <w:sz w:val="28"/>
      <w:szCs w:val="28"/>
    </w:rPr>
  </w:style>
  <w:style w:type="paragraph" w:styleId="1339">
    <w:name w:val="标题 4_0"/>
    <w:basedOn w:val="1327"/>
    <w:next w:val="1327"/>
    <w:link w:val="1338"/>
    <w:qFormat/>
    <w:pPr>
      <w:keepLines/>
      <w:keepNext/>
      <w:spacing w:before="280" w:after="290" w:line="376" w:lineRule="auto"/>
      <w:outlineLvl w:val="3"/>
    </w:pPr>
    <w:rPr>
      <w:rFonts w:ascii="Arial" w:hAnsi="Arial" w:eastAsia="黑体"/>
      <w:b/>
      <w:bCs/>
      <w:sz w:val="28"/>
      <w:szCs w:val="28"/>
    </w:rPr>
  </w:style>
  <w:style w:type="character" w:styleId="1340">
    <w:name w:val="引用 Char2"/>
    <w:next w:val="1340"/>
    <w:link w:val="772"/>
    <w:uiPriority w:val="99"/>
    <w:qFormat/>
    <w:rPr>
      <w:i/>
      <w:iCs/>
      <w:color w:val="000000"/>
      <w:sz w:val="21"/>
      <w:szCs w:val="24"/>
    </w:rPr>
  </w:style>
  <w:style w:type="character" w:styleId="1341">
    <w:name w:val="rvts11"/>
    <w:next w:val="1341"/>
    <w:link w:val="772"/>
    <w:qFormat/>
    <w:rPr>
      <w:rFonts w:ascii="KNLe" w:hAnsi="KNLe"/>
      <w:sz w:val="24"/>
      <w:szCs w:val="24"/>
      <w:u w:val="single"/>
    </w:rPr>
  </w:style>
  <w:style w:type="character" w:styleId="1342">
    <w:name w:val="副标题 Char2"/>
    <w:next w:val="1342"/>
    <w:link w:val="772"/>
    <w:uiPriority w:val="11"/>
    <w:qFormat/>
    <w:rPr>
      <w:rFonts w:ascii="Cambria" w:hAnsi="Cambria" w:cs="Times New Roman"/>
      <w:b/>
      <w:bCs/>
      <w:sz w:val="32"/>
      <w:szCs w:val="32"/>
    </w:rPr>
  </w:style>
  <w:style w:type="character" w:styleId="1343">
    <w:name w:val="批注主题 Char1"/>
    <w:next w:val="1343"/>
    <w:link w:val="772"/>
    <w:qFormat/>
    <w:rPr>
      <w:b/>
      <w:bCs/>
      <w:sz w:val="21"/>
      <w:szCs w:val="22"/>
    </w:rPr>
  </w:style>
  <w:style w:type="character" w:styleId="1344">
    <w:name w:val="font31"/>
    <w:next w:val="1344"/>
    <w:link w:val="772"/>
    <w:qFormat/>
    <w:rPr>
      <w:rFonts w:hint="eastAsia" w:ascii="宋体" w:hAnsi="宋体" w:eastAsia="宋体" w:cs="宋体"/>
      <w:color w:val="000000"/>
      <w:sz w:val="20"/>
      <w:szCs w:val="20"/>
      <w:u w:val="none"/>
    </w:rPr>
  </w:style>
  <w:style w:type="character" w:styleId="1345">
    <w:name w:val="明显引用 Char"/>
    <w:next w:val="1345"/>
    <w:link w:val="1346"/>
    <w:qFormat/>
    <w:rPr>
      <w:b/>
      <w:bCs/>
      <w:i/>
      <w:iCs/>
      <w:color w:val="4f81bd"/>
    </w:rPr>
  </w:style>
  <w:style w:type="paragraph" w:styleId="1346">
    <w:name w:val="明显引用1"/>
    <w:basedOn w:val="772"/>
    <w:next w:val="772"/>
    <w:link w:val="1345"/>
    <w:qFormat/>
    <w:pPr>
      <w:ind w:left="936" w:right="936"/>
      <w:spacing w:before="200" w:after="280"/>
      <w:pBdr>
        <w:bottom w:val="single" w:color="4F81BD" w:sz="4" w:space="4"/>
      </w:pBdr>
    </w:pPr>
    <w:rPr>
      <w:rFonts w:ascii="Calibri" w:hAnsi="Calibri"/>
      <w:b/>
      <w:bCs/>
      <w:i/>
      <w:iCs/>
      <w:color w:val="4f81bd"/>
      <w:sz w:val="20"/>
      <w:szCs w:val="20"/>
    </w:rPr>
  </w:style>
  <w:style w:type="character" w:styleId="1347">
    <w:name w:val="日期 Char1"/>
    <w:next w:val="1347"/>
    <w:link w:val="772"/>
    <w:qFormat/>
    <w:rPr>
      <w:rFonts w:ascii="Calibri" w:hAnsi="Calibri" w:eastAsia="宋体" w:cs="Times New Roman"/>
    </w:rPr>
  </w:style>
  <w:style w:type="character" w:styleId="1348">
    <w:name w:val="批注框文本 Char1"/>
    <w:next w:val="1348"/>
    <w:link w:val="772"/>
    <w:qFormat/>
    <w:rPr>
      <w:sz w:val="18"/>
      <w:szCs w:val="18"/>
    </w:rPr>
  </w:style>
  <w:style w:type="character" w:styleId="1349">
    <w:name w:val="不明显参考1"/>
    <w:next w:val="1349"/>
    <w:link w:val="772"/>
    <w:qFormat/>
    <w:rPr>
      <w:smallCaps/>
      <w:color w:val="c0504d"/>
      <w:u w:val="single"/>
    </w:rPr>
  </w:style>
  <w:style w:type="character" w:styleId="1350">
    <w:name w:val="标题 Char2"/>
    <w:next w:val="1350"/>
    <w:link w:val="772"/>
    <w:uiPriority w:val="10"/>
    <w:qFormat/>
    <w:rPr>
      <w:rFonts w:ascii="Cambria" w:hAnsi="Cambria" w:cs="Times New Roman"/>
      <w:b/>
      <w:bCs/>
      <w:sz w:val="32"/>
      <w:szCs w:val="32"/>
    </w:rPr>
  </w:style>
  <w:style w:type="character" w:styleId="1351">
    <w:name w:val="正文文本 3 Char1"/>
    <w:next w:val="1351"/>
    <w:link w:val="772"/>
    <w:uiPriority w:val="99"/>
    <w:semiHidden/>
    <w:qFormat/>
    <w:rPr>
      <w:sz w:val="16"/>
      <w:szCs w:val="16"/>
    </w:rPr>
  </w:style>
  <w:style w:type="character" w:styleId="1352">
    <w:name w:val="批注主题 Char2"/>
    <w:next w:val="1352"/>
    <w:link w:val="772"/>
    <w:qFormat/>
    <w:rPr>
      <w:b/>
      <w:bCs/>
      <w:sz w:val="21"/>
    </w:rPr>
  </w:style>
  <w:style w:type="character" w:styleId="1353">
    <w:name w:val="正文文本 Char_0"/>
    <w:next w:val="1353"/>
    <w:link w:val="1354"/>
    <w:qFormat/>
    <w:rPr>
      <w:szCs w:val="24"/>
    </w:rPr>
  </w:style>
  <w:style w:type="paragraph" w:styleId="1354">
    <w:name w:val="正文文本_0"/>
    <w:basedOn w:val="1327"/>
    <w:next w:val="1354"/>
    <w:link w:val="1353"/>
    <w:qFormat/>
    <w:pPr>
      <w:spacing w:after="120"/>
    </w:pPr>
    <w:rPr>
      <w:rFonts w:ascii="Calibri" w:hAnsi="Calibri"/>
      <w:sz w:val="20"/>
    </w:rPr>
  </w:style>
  <w:style w:type="character" w:styleId="1355">
    <w:name w:val="bookmark"/>
    <w:basedOn w:val="782"/>
    <w:next w:val="1355"/>
    <w:link w:val="772"/>
    <w:qFormat/>
  </w:style>
  <w:style w:type="character" w:styleId="1356">
    <w:name w:val="标题 5 Char_0"/>
    <w:next w:val="1356"/>
    <w:link w:val="1357"/>
    <w:qFormat/>
    <w:rPr>
      <w:b/>
      <w:bCs/>
      <w:sz w:val="28"/>
      <w:szCs w:val="28"/>
    </w:rPr>
  </w:style>
  <w:style w:type="paragraph" w:styleId="1357">
    <w:name w:val="标题 5_0"/>
    <w:basedOn w:val="1327"/>
    <w:next w:val="1327"/>
    <w:link w:val="1356"/>
    <w:qFormat/>
    <w:pPr>
      <w:keepLines/>
      <w:keepNext/>
      <w:spacing w:before="280" w:after="290" w:line="372" w:lineRule="auto"/>
      <w:outlineLvl w:val="4"/>
    </w:pPr>
    <w:rPr>
      <w:rFonts w:ascii="Calibri" w:hAnsi="Calibri"/>
      <w:b/>
      <w:bCs/>
      <w:sz w:val="28"/>
      <w:szCs w:val="28"/>
    </w:rPr>
  </w:style>
  <w:style w:type="character" w:styleId="1358">
    <w:name w:val="明显参考1"/>
    <w:next w:val="1358"/>
    <w:link w:val="772"/>
    <w:qFormat/>
    <w:rPr>
      <w:b/>
      <w:bCs/>
      <w:smallCaps/>
      <w:color w:val="c0504d"/>
      <w:spacing w:val="5"/>
      <w:u w:val="single"/>
    </w:rPr>
  </w:style>
  <w:style w:type="character" w:styleId="1359">
    <w:name w:val="超链接_0"/>
    <w:next w:val="1359"/>
    <w:link w:val="772"/>
    <w:uiPriority w:val="99"/>
    <w:qFormat/>
    <w:rPr>
      <w:rFonts w:ascii="Calibri" w:hAnsi="Calibri"/>
      <w:color w:val="0000ff"/>
      <w:u w:val="single"/>
    </w:rPr>
  </w:style>
  <w:style w:type="character" w:styleId="1360">
    <w:name w:val="文档结构图 Char2"/>
    <w:next w:val="1360"/>
    <w:link w:val="772"/>
    <w:uiPriority w:val="99"/>
    <w:semiHidden/>
    <w:qFormat/>
    <w:rPr>
      <w:rFonts w:ascii="宋体" w:hAnsi="Calibri" w:eastAsia="宋体" w:cs="Times New Roman"/>
      <w:sz w:val="18"/>
      <w:szCs w:val="18"/>
    </w:rPr>
  </w:style>
  <w:style w:type="character" w:styleId="1361">
    <w:name w:val="副标题 Char1"/>
    <w:next w:val="1361"/>
    <w:link w:val="772"/>
    <w:uiPriority w:val="11"/>
    <w:qFormat/>
    <w:rPr>
      <w:rFonts w:ascii="Cambria" w:hAnsi="Cambria" w:cs="Times New Roman"/>
      <w:b/>
      <w:bCs/>
      <w:sz w:val="32"/>
      <w:szCs w:val="32"/>
    </w:rPr>
  </w:style>
  <w:style w:type="character" w:styleId="1362">
    <w:name w:val="书籍标题1"/>
    <w:next w:val="1362"/>
    <w:link w:val="772"/>
    <w:qFormat/>
    <w:rPr>
      <w:b/>
      <w:bCs/>
      <w:smallCaps/>
      <w:spacing w:val="5"/>
    </w:rPr>
  </w:style>
  <w:style w:type="character" w:styleId="1363">
    <w:name w:val="标题4 Char Char"/>
    <w:next w:val="1363"/>
    <w:link w:val="1364"/>
    <w:qFormat/>
    <w:rPr>
      <w:rFonts w:ascii="Arial" w:hAnsi="Arial"/>
      <w:b/>
      <w:bCs/>
      <w:sz w:val="24"/>
      <w:szCs w:val="32"/>
    </w:rPr>
  </w:style>
  <w:style w:type="paragraph" w:styleId="1364">
    <w:name w:val="标题4"/>
    <w:basedOn w:val="774"/>
    <w:next w:val="825"/>
    <w:link w:val="1363"/>
    <w:qFormat/>
    <w:pPr>
      <w:spacing w:line="413" w:lineRule="auto"/>
    </w:pPr>
    <w:rPr>
      <w:rFonts w:ascii="Arial" w:hAnsi="Arial"/>
      <w:sz w:val="24"/>
    </w:rPr>
  </w:style>
  <w:style w:type="character" w:styleId="1365">
    <w:name w:val="明显引用 Char1"/>
    <w:next w:val="1365"/>
    <w:link w:val="772"/>
    <w:uiPriority w:val="30"/>
    <w:qFormat/>
    <w:rPr>
      <w:b/>
      <w:bCs/>
      <w:i/>
      <w:iCs/>
      <w:color w:val="4f81bd"/>
      <w:sz w:val="21"/>
    </w:rPr>
  </w:style>
  <w:style w:type="character" w:styleId="1366">
    <w:name w:val="页眉 Char1"/>
    <w:next w:val="1366"/>
    <w:link w:val="772"/>
    <w:uiPriority w:val="99"/>
    <w:semiHidden/>
    <w:qFormat/>
    <w:rPr>
      <w:rFonts w:ascii="Calibri" w:hAnsi="Calibri" w:eastAsia="宋体" w:cs="Times New Roman"/>
      <w:sz w:val="18"/>
      <w:szCs w:val="18"/>
    </w:rPr>
  </w:style>
  <w:style w:type="character" w:styleId="1367">
    <w:name w:val="不明显强调1"/>
    <w:next w:val="1367"/>
    <w:link w:val="772"/>
    <w:qFormat/>
    <w:rPr>
      <w:i/>
      <w:iCs/>
      <w:color w:val="808080"/>
    </w:rPr>
  </w:style>
  <w:style w:type="character" w:styleId="1368">
    <w:name w:val="font21"/>
    <w:next w:val="1368"/>
    <w:link w:val="772"/>
    <w:qFormat/>
    <w:rPr>
      <w:rFonts w:hint="eastAsia" w:ascii="宋体" w:hAnsi="宋体" w:eastAsia="宋体" w:cs="宋体"/>
      <w:color w:val="000000"/>
      <w:sz w:val="20"/>
      <w:szCs w:val="20"/>
      <w:u w:val="none"/>
    </w:rPr>
  </w:style>
  <w:style w:type="character" w:styleId="1369">
    <w:name w:val="标题 1 Char1"/>
    <w:next w:val="1369"/>
    <w:link w:val="772"/>
    <w:qFormat/>
    <w:rPr>
      <w:rFonts w:ascii="Times New Roman" w:hAnsi="Times New Roman" w:eastAsia="宋体" w:cs="Times New Roman"/>
      <w:b/>
      <w:bCs/>
      <w:sz w:val="32"/>
      <w:szCs w:val="44"/>
    </w:rPr>
  </w:style>
  <w:style w:type="character" w:styleId="1370">
    <w:name w:val="文档结构图 Char1"/>
    <w:next w:val="1370"/>
    <w:link w:val="772"/>
    <w:qFormat/>
    <w:rPr>
      <w:rFonts w:ascii="宋体" w:hAnsi="Calibri" w:eastAsia="宋体" w:cs="Times New Roman"/>
      <w:sz w:val="18"/>
      <w:szCs w:val="18"/>
    </w:rPr>
  </w:style>
  <w:style w:type="character" w:styleId="1371">
    <w:name w:val="标题 2 Char_0"/>
    <w:next w:val="1371"/>
    <w:link w:val="1372"/>
    <w:qFormat/>
    <w:rPr>
      <w:rFonts w:ascii="Cambria" w:hAnsi="Cambria"/>
      <w:b/>
      <w:bCs/>
      <w:sz w:val="32"/>
      <w:szCs w:val="32"/>
    </w:rPr>
  </w:style>
  <w:style w:type="paragraph" w:styleId="1372">
    <w:name w:val="标题 2_0"/>
    <w:basedOn w:val="1327"/>
    <w:next w:val="1327"/>
    <w:link w:val="1371"/>
    <w:unhideWhenUsed/>
    <w:qFormat/>
    <w:pPr>
      <w:keepLines/>
      <w:keepNext/>
      <w:spacing w:before="260" w:after="260" w:line="416" w:lineRule="auto"/>
      <w:outlineLvl w:val="1"/>
    </w:pPr>
    <w:rPr>
      <w:rFonts w:ascii="Cambria" w:hAnsi="Cambria"/>
      <w:b/>
      <w:bCs/>
      <w:sz w:val="32"/>
      <w:szCs w:val="32"/>
    </w:rPr>
  </w:style>
  <w:style w:type="character" w:styleId="1373">
    <w:name w:val="日期 Char2"/>
    <w:next w:val="1373"/>
    <w:link w:val="772"/>
    <w:uiPriority w:val="99"/>
    <w:semiHidden/>
    <w:qFormat/>
    <w:rPr>
      <w:rFonts w:ascii="Calibri" w:hAnsi="Calibri" w:eastAsia="宋体" w:cs="Times New Roman"/>
    </w:rPr>
  </w:style>
  <w:style w:type="character" w:styleId="1374">
    <w:name w:val="批注框文本 Char2"/>
    <w:next w:val="1374"/>
    <w:link w:val="772"/>
    <w:uiPriority w:val="99"/>
    <w:semiHidden/>
    <w:qFormat/>
    <w:rPr>
      <w:rFonts w:ascii="Calibri" w:hAnsi="Calibri" w:eastAsia="宋体" w:cs="Times New Roman"/>
      <w:sz w:val="18"/>
      <w:szCs w:val="18"/>
    </w:rPr>
  </w:style>
  <w:style w:type="paragraph" w:styleId="1375">
    <w:name w:val="List Paragraph1"/>
    <w:basedOn w:val="772"/>
    <w:next w:val="1375"/>
    <w:link w:val="772"/>
    <w:uiPriority w:val="99"/>
    <w:qFormat/>
    <w:pPr>
      <w:ind w:firstLine="420"/>
    </w:pPr>
    <w:rPr>
      <w:rFonts w:ascii="Calibri" w:hAnsi="Calibri" w:eastAsia="宋体" w:cs="Times New Roman"/>
    </w:rPr>
  </w:style>
  <w:style w:type="paragraph" w:styleId="1376">
    <w:name w:val="_Style 34"/>
    <w:next w:val="772"/>
    <w:link w:val="772"/>
    <w:qFormat/>
    <w:pPr>
      <w:jc w:val="both"/>
      <w:widowControl w:val="off"/>
    </w:pPr>
    <w:rPr>
      <w:rFonts w:ascii="Times New Roman" w:hAnsi="Times New Roman"/>
      <w:sz w:val="21"/>
      <w:lang w:val="en-US" w:eastAsia="zh-CN" w:bidi="ar-SA"/>
    </w:rPr>
  </w:style>
  <w:style w:type="paragraph" w:styleId="1377">
    <w:name w:val="正文_3"/>
    <w:next w:val="1377"/>
    <w:link w:val="772"/>
    <w:qFormat/>
    <w:pPr>
      <w:jc w:val="both"/>
      <w:widowControl w:val="off"/>
    </w:pPr>
    <w:rPr>
      <w:rFonts w:ascii="Times New Roman" w:hAnsi="Times New Roman"/>
      <w:sz w:val="21"/>
      <w:szCs w:val="22"/>
      <w:lang w:val="en-US" w:eastAsia="zh-CN" w:bidi="ar-SA"/>
    </w:rPr>
  </w:style>
  <w:style w:type="paragraph" w:styleId="1378">
    <w:name w:val="_Style 36"/>
    <w:next w:val="772"/>
    <w:link w:val="772"/>
    <w:qFormat/>
    <w:pPr>
      <w:jc w:val="both"/>
      <w:widowControl w:val="off"/>
    </w:pPr>
    <w:rPr>
      <w:rFonts w:ascii="Times New Roman" w:hAnsi="Times New Roman"/>
      <w:sz w:val="21"/>
      <w:lang w:val="en-US" w:eastAsia="zh-CN" w:bidi="ar-SA"/>
    </w:rPr>
  </w:style>
  <w:style w:type="paragraph" w:styleId="1379">
    <w:name w:val="空半行"/>
    <w:basedOn w:val="772"/>
    <w:next w:val="1379"/>
    <w:link w:val="772"/>
    <w:qFormat/>
    <w:pPr>
      <w:spacing w:line="120" w:lineRule="exact"/>
    </w:pPr>
    <w:rPr>
      <w:rFonts w:ascii="Calibri" w:hAnsi="Calibri" w:eastAsia="仿宋_GB2312"/>
      <w:color w:val="ffffff"/>
      <w:sz w:val="30"/>
      <w:szCs w:val="22"/>
    </w:rPr>
  </w:style>
  <w:style w:type="paragraph" w:styleId="1380">
    <w:name w:val="1方案格式1"/>
    <w:basedOn w:val="773"/>
    <w:next w:val="1380"/>
    <w:link w:val="772"/>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381">
    <w:name w:val="正文空2字"/>
    <w:basedOn w:val="772"/>
    <w:next w:val="1381"/>
    <w:link w:val="772"/>
    <w:qFormat/>
    <w:pPr>
      <w:ind w:firstLine="200"/>
      <w:spacing w:line="360" w:lineRule="auto"/>
    </w:pPr>
    <w:rPr>
      <w:sz w:val="24"/>
      <w:lang w:bidi="en-US"/>
    </w:rPr>
  </w:style>
  <w:style w:type="paragraph" w:styleId="1382">
    <w:name w:val="正文_0_0_0"/>
    <w:next w:val="1382"/>
    <w:link w:val="772"/>
    <w:qFormat/>
    <w:pPr>
      <w:jc w:val="both"/>
      <w:widowControl w:val="off"/>
    </w:pPr>
    <w:rPr>
      <w:rFonts w:ascii="Times New Roman" w:hAnsi="Times New Roman"/>
      <w:lang w:val="en-US" w:eastAsia="zh-CN" w:bidi="ar-SA"/>
    </w:rPr>
  </w:style>
  <w:style w:type="paragraph" w:styleId="1383">
    <w:name w:val="目录 5_0"/>
    <w:basedOn w:val="1327"/>
    <w:next w:val="1327"/>
    <w:link w:val="772"/>
    <w:uiPriority w:val="39"/>
    <w:qFormat/>
    <w:pPr>
      <w:ind w:left="1680"/>
    </w:pPr>
    <w:rPr>
      <w:rFonts w:ascii="Calibri" w:hAnsi="Calibri"/>
    </w:rPr>
  </w:style>
  <w:style w:type="paragraph" w:styleId="1384">
    <w:name w:val="修订1"/>
    <w:next w:val="1384"/>
    <w:link w:val="772"/>
    <w:qFormat/>
    <w:rPr>
      <w:rFonts w:ascii="Times New Roman" w:hAnsi="Times New Roman"/>
      <w:sz w:val="21"/>
      <w:szCs w:val="24"/>
      <w:lang w:val="en-US" w:eastAsia="zh-CN" w:bidi="ar-SA"/>
    </w:rPr>
  </w:style>
  <w:style w:type="paragraph" w:styleId="1385">
    <w:name w:val="标题 11"/>
    <w:basedOn w:val="1128"/>
    <w:next w:val="1128"/>
    <w:link w:val="772"/>
    <w:qFormat/>
    <w:pPr>
      <w:keepLines/>
      <w:keepNext/>
      <w:spacing w:before="340" w:after="330" w:line="576" w:lineRule="auto"/>
      <w:outlineLvl w:val="0"/>
    </w:pPr>
    <w:rPr>
      <w:rFonts w:ascii="Times New Roman" w:eastAsia="Times New Roman"/>
      <w:b/>
      <w:sz w:val="44"/>
      <w:lang w:val="zh-CN"/>
    </w:rPr>
  </w:style>
  <w:style w:type="paragraph" w:styleId="1386">
    <w:name w:val="正文 + 行距: 固定值 20 磅"/>
    <w:basedOn w:val="772"/>
    <w:next w:val="1386"/>
    <w:link w:val="772"/>
    <w:qFormat/>
    <w:pPr>
      <w:ind w:firstLine="716"/>
      <w:spacing w:line="400" w:lineRule="exact"/>
    </w:pPr>
    <w:rPr>
      <w:rFonts w:ascii="Calibri" w:hAnsi="Calibri"/>
      <w:szCs w:val="22"/>
    </w:rPr>
  </w:style>
  <w:style w:type="paragraph" w:styleId="1387">
    <w:name w:val="TOC 标题1"/>
    <w:basedOn w:val="773"/>
    <w:next w:val="772"/>
    <w:link w:val="772"/>
    <w:qFormat/>
    <w:pPr>
      <w:jc w:val="left"/>
      <w:spacing w:before="480" w:after="0" w:line="276" w:lineRule="auto"/>
      <w:widowControl/>
      <w:outlineLvl w:val="9"/>
    </w:pPr>
    <w:rPr>
      <w:rFonts w:ascii="Cambria" w:hAnsi="Cambria"/>
      <w:color w:val="365f91"/>
      <w:sz w:val="28"/>
      <w:szCs w:val="28"/>
      <w:lang w:val="en-US" w:eastAsia="zh-CN"/>
    </w:rPr>
  </w:style>
  <w:style w:type="paragraph" w:styleId="1388">
    <w:name w:val="flNote"/>
    <w:basedOn w:val="772"/>
    <w:next w:val="1388"/>
    <w:link w:val="772"/>
    <w:qFormat/>
    <w:pPr>
      <w:jc w:val="center"/>
      <w:spacing w:before="320" w:after="160" w:line="360" w:lineRule="atLeast"/>
    </w:pPr>
    <w:rPr>
      <w:rFonts w:ascii="Arial" w:hAnsi="Calibri" w:eastAsia="黑体"/>
      <w:sz w:val="30"/>
      <w:szCs w:val="22"/>
    </w:rPr>
  </w:style>
  <w:style w:type="paragraph" w:styleId="1389">
    <w:name w:val="6'"/>
    <w:basedOn w:val="772"/>
    <w:next w:val="1389"/>
    <w:link w:val="772"/>
    <w:qFormat/>
    <w:pPr>
      <w:jc w:val="center"/>
      <w:spacing w:line="320" w:lineRule="exact"/>
    </w:pPr>
    <w:rPr>
      <w:rFonts w:ascii="Calibri" w:hAnsi="Calibri"/>
      <w:spacing w:val="20"/>
      <w:szCs w:val="22"/>
    </w:rPr>
  </w:style>
  <w:style w:type="paragraph" w:styleId="1390">
    <w:name w:val="2方案格式2"/>
    <w:basedOn w:val="1380"/>
    <w:next w:val="1390"/>
    <w:link w:val="772"/>
    <w:qFormat/>
    <w:pPr>
      <w:numPr>
        <w:ilvl w:val="1"/>
        <w:numId w:val="9"/>
      </w:numPr>
      <w:spacing w:before="50" w:after="50" w:line="240" w:lineRule="auto"/>
      <w:tabs>
        <w:tab w:val="left" w:pos="360" w:leader="none"/>
      </w:tabs>
      <w:outlineLvl w:val="1"/>
    </w:pPr>
    <w:rPr>
      <w:sz w:val="44"/>
    </w:rPr>
  </w:style>
  <w:style w:type="paragraph" w:styleId="1391">
    <w:name w:val="无间隔1"/>
    <w:next w:val="1391"/>
    <w:link w:val="772"/>
    <w:qFormat/>
    <w:pPr>
      <w:jc w:val="both"/>
      <w:widowControl w:val="off"/>
    </w:pPr>
    <w:rPr>
      <w:sz w:val="21"/>
      <w:szCs w:val="22"/>
      <w:lang w:val="en-US" w:eastAsia="zh-CN" w:bidi="ar-SA"/>
    </w:rPr>
  </w:style>
  <w:style w:type="paragraph" w:styleId="1392">
    <w:name w:val="txt"/>
    <w:basedOn w:val="772"/>
    <w:next w:val="1392"/>
    <w:link w:val="772"/>
    <w:qFormat/>
    <w:pPr>
      <w:jc w:val="left"/>
      <w:spacing w:before="100" w:beforeAutospacing="1" w:after="100" w:afterAutospacing="1"/>
      <w:widowControl/>
    </w:pPr>
    <w:rPr>
      <w:rFonts w:ascii="宋体" w:hAnsi="宋体" w:cs="宋体"/>
      <w:sz w:val="24"/>
    </w:rPr>
  </w:style>
  <w:style w:type="paragraph" w:styleId="1393">
    <w:name w:val="目录 4_0"/>
    <w:basedOn w:val="1327"/>
    <w:next w:val="1327"/>
    <w:link w:val="772"/>
    <w:uiPriority w:val="39"/>
    <w:qFormat/>
    <w:pPr>
      <w:ind w:left="1260"/>
    </w:pPr>
    <w:rPr>
      <w:rFonts w:ascii="Calibri" w:hAnsi="Calibri"/>
    </w:rPr>
  </w:style>
  <w:style w:type="paragraph" w:styleId="1394">
    <w:name w:val="目录 3_0"/>
    <w:basedOn w:val="1327"/>
    <w:next w:val="1327"/>
    <w:link w:val="772"/>
    <w:uiPriority w:val="39"/>
    <w:qFormat/>
    <w:pPr>
      <w:ind w:left="840"/>
    </w:pPr>
    <w:rPr>
      <w:rFonts w:ascii="Calibri" w:hAnsi="Calibri"/>
    </w:rPr>
  </w:style>
  <w:style w:type="paragraph" w:styleId="1395">
    <w:name w:val="样式 标题 1 + 黑体 三号 非加粗 居中 段前: 6 磅 段后: 6 磅 行距: 固定值 20 磅"/>
    <w:basedOn w:val="773"/>
    <w:next w:val="1395"/>
    <w:link w:val="772"/>
    <w:qFormat/>
    <w:pPr>
      <w:spacing w:before="120" w:after="120" w:line="400" w:lineRule="exact"/>
    </w:pPr>
    <w:rPr>
      <w:rFonts w:ascii="黑体" w:hAnsi="黑体" w:eastAsia="黑体"/>
      <w:b w:val="0"/>
      <w:bCs w:val="0"/>
      <w:sz w:val="32"/>
      <w:szCs w:val="20"/>
      <w:lang w:val="en-US" w:eastAsia="zh-CN"/>
    </w:rPr>
  </w:style>
  <w:style w:type="paragraph" w:styleId="1396">
    <w:name w:val="Blockquote_0"/>
    <w:basedOn w:val="1327"/>
    <w:next w:val="1396"/>
    <w:link w:val="772"/>
    <w:qFormat/>
    <w:pPr>
      <w:ind w:left="360" w:right="360"/>
      <w:jc w:val="left"/>
      <w:spacing w:before="100" w:after="100"/>
    </w:pPr>
    <w:rPr>
      <w:rFonts w:ascii="Calibri" w:hAnsi="Calibri" w:eastAsia="Times New Roman"/>
      <w:sz w:val="24"/>
      <w:szCs w:val="20"/>
    </w:rPr>
  </w:style>
  <w:style w:type="paragraph" w:styleId="1397">
    <w:name w:val="列出段落11"/>
    <w:basedOn w:val="772"/>
    <w:next w:val="1397"/>
    <w:link w:val="772"/>
    <w:qFormat/>
    <w:pPr>
      <w:contextualSpacing/>
      <w:ind w:left="720"/>
      <w:jc w:val="left"/>
      <w:widowControl/>
    </w:pPr>
    <w:rPr>
      <w:rFonts w:ascii="Arial" w:hAnsi="Arial" w:eastAsia="黑体"/>
      <w:sz w:val="24"/>
      <w:lang w:eastAsia="en-US"/>
    </w:rPr>
  </w:style>
  <w:style w:type="paragraph" w:styleId="1398">
    <w:name w:val="样式 标题 2 + Times New Roman 四号 非加粗 段前: 5 磅 段后: 0 磅 行距: 固定值 20..._0"/>
    <w:basedOn w:val="772"/>
    <w:next w:val="1398"/>
    <w:link w:val="772"/>
    <w:qFormat/>
    <w:pPr>
      <w:keepLines/>
      <w:keepNext/>
      <w:spacing w:before="100" w:line="360" w:lineRule="auto"/>
      <w:outlineLvl w:val="1"/>
    </w:pPr>
    <w:rPr>
      <w:rFonts w:eastAsia="Times New Roman" w:cs="宋体"/>
      <w:sz w:val="28"/>
      <w:szCs w:val="20"/>
    </w:rPr>
  </w:style>
  <w:style w:type="paragraph" w:styleId="1399">
    <w:name w:val="op_mapdots_left"/>
    <w:basedOn w:val="772"/>
    <w:next w:val="1399"/>
    <w:link w:val="772"/>
    <w:qFormat/>
    <w:pPr>
      <w:jc w:val="left"/>
      <w:spacing w:before="100" w:beforeAutospacing="1" w:after="100" w:afterAutospacing="1"/>
      <w:widowControl/>
    </w:pPr>
    <w:rPr>
      <w:rFonts w:ascii="宋体" w:hAnsi="宋体" w:cs="宋体"/>
      <w:sz w:val="24"/>
    </w:rPr>
  </w:style>
  <w:style w:type="paragraph" w:styleId="1400">
    <w:name w:val="3方案格式3"/>
    <w:basedOn w:val="1390"/>
    <w:next w:val="1400"/>
    <w:link w:val="772"/>
    <w:qFormat/>
    <w:pPr>
      <w:numPr>
        <w:ilvl w:val="2"/>
        <w:numId w:val="9"/>
      </w:numPr>
      <w:tabs>
        <w:tab w:val="left" w:pos="360" w:leader="none"/>
      </w:tabs>
      <w:outlineLvl w:val="2"/>
    </w:pPr>
    <w:rPr>
      <w:sz w:val="32"/>
    </w:rPr>
  </w:style>
  <w:style w:type="paragraph" w:styleId="1401">
    <w:name w:val="样式 标题 2 + Times New Roman 四号 非加粗 段前: 5 磅 段后: 0 磅 行距: 固定值 20..."/>
    <w:basedOn w:val="774"/>
    <w:next w:val="1401"/>
    <w:link w:val="772"/>
    <w:qFormat/>
    <w:pPr>
      <w:spacing w:before="100" w:after="0" w:line="400" w:lineRule="exact"/>
    </w:pPr>
    <w:rPr>
      <w:rFonts w:ascii="Times New Roman" w:hAnsi="Times New Roman" w:eastAsia="黑体"/>
      <w:b w:val="0"/>
      <w:bCs w:val="0"/>
      <w:sz w:val="28"/>
      <w:szCs w:val="20"/>
      <w:lang w:val="en-US" w:eastAsia="zh-CN"/>
    </w:rPr>
  </w:style>
  <w:style w:type="paragraph" w:styleId="1402">
    <w:name w:val="正文11"/>
    <w:next w:val="1402"/>
    <w:link w:val="772"/>
    <w:qFormat/>
    <w:rPr>
      <w:rFonts w:cs="Calibri"/>
      <w:sz w:val="24"/>
      <w:szCs w:val="24"/>
      <w:lang w:val="en-US" w:eastAsia="zh-CN" w:bidi="ar-SA"/>
    </w:rPr>
  </w:style>
  <w:style w:type="paragraph" w:styleId="1403">
    <w:name w:val="正文2"/>
    <w:next w:val="1403"/>
    <w:link w:val="772"/>
    <w:qFormat/>
    <w:rPr>
      <w:rFonts w:ascii="Times New Roman" w:hAnsi="Times New Roman" w:eastAsia="微软雅黑"/>
      <w:sz w:val="24"/>
      <w:szCs w:val="24"/>
      <w:lang w:val="en-US" w:eastAsia="zh-CN" w:bidi="ar-SA"/>
    </w:rPr>
  </w:style>
  <w:style w:type="paragraph" w:styleId="1404">
    <w:name w:val="纯文本2"/>
    <w:basedOn w:val="772"/>
    <w:next w:val="1404"/>
    <w:link w:val="772"/>
    <w:qFormat/>
    <w:pPr>
      <w:jc w:val="left"/>
    </w:pPr>
    <w:rPr>
      <w:rFonts w:hint="eastAsia" w:ascii="宋体" w:hAnsi="宋体" w:cs="Courier New"/>
      <w:sz w:val="24"/>
      <w:szCs w:val="20"/>
      <w:lang w:bidi="hi-IN"/>
    </w:rPr>
  </w:style>
  <w:style w:type="paragraph" w:styleId="1405">
    <w:name w:val="trs_editor"/>
    <w:basedOn w:val="772"/>
    <w:next w:val="1405"/>
    <w:link w:val="772"/>
    <w:qFormat/>
    <w:pPr>
      <w:jc w:val="left"/>
      <w:spacing w:before="100" w:beforeAutospacing="1" w:after="100" w:afterAutospacing="1"/>
      <w:widowControl/>
    </w:pPr>
    <w:rPr>
      <w:rFonts w:ascii="宋体" w:hAnsi="宋体" w:cs="宋体"/>
      <w:sz w:val="24"/>
    </w:rPr>
  </w:style>
  <w:style w:type="paragraph" w:styleId="1406">
    <w:name w:val="修订2"/>
    <w:next w:val="1406"/>
    <w:link w:val="772"/>
    <w:uiPriority w:val="99"/>
    <w:semiHidden/>
    <w:qFormat/>
    <w:rPr>
      <w:rFonts w:ascii="Times New Roman" w:hAnsi="Times New Roman"/>
      <w:sz w:val="21"/>
      <w:szCs w:val="24"/>
      <w:lang w:val="en-US" w:eastAsia="zh-CN" w:bidi="ar-SA"/>
    </w:rPr>
  </w:style>
  <w:style w:type="character" w:styleId="1407">
    <w:name w:val="grame"/>
    <w:basedOn w:val="782"/>
    <w:next w:val="1407"/>
    <w:link w:val="772"/>
    <w:qFormat/>
  </w:style>
  <w:style w:type="paragraph" w:styleId="1408">
    <w:name w:val="修订3"/>
    <w:next w:val="1408"/>
    <w:link w:val="772"/>
    <w:uiPriority w:val="99"/>
    <w:semiHidden/>
    <w:qFormat/>
    <w:rPr>
      <w:rFonts w:ascii="Times New Roman" w:hAnsi="Times New Roman"/>
      <w:sz w:val="21"/>
      <w:szCs w:val="24"/>
      <w:lang w:val="en-US" w:eastAsia="zh-CN" w:bidi="ar-SA"/>
    </w:rPr>
  </w:style>
  <w:style w:type="character" w:styleId="1409">
    <w:name w:val="纯文本 Char3"/>
    <w:next w:val="1409"/>
    <w:link w:val="772"/>
    <w:qFormat/>
    <w:rPr>
      <w:rFonts w:ascii="宋体" w:hAnsi="Calibri" w:eastAsia="宋体" w:cs="Courier New"/>
      <w:sz w:val="24"/>
      <w:szCs w:val="21"/>
    </w:rPr>
  </w:style>
  <w:style w:type="paragraph" w:styleId="1410">
    <w:name w:val="标题 21"/>
    <w:basedOn w:val="772"/>
    <w:next w:val="772"/>
    <w:link w:val="772"/>
    <w:qFormat/>
    <w:pPr>
      <w:jc w:val="center"/>
      <w:keepLines/>
      <w:keepNext/>
      <w:spacing w:before="260" w:after="260" w:line="416" w:lineRule="auto"/>
      <w:outlineLvl w:val="1"/>
    </w:pPr>
    <w:rPr>
      <w:rFonts w:ascii="Arial" w:hAnsi="Arial" w:eastAsia="幼圆"/>
      <w:b/>
      <w:bCs/>
      <w:sz w:val="44"/>
      <w:szCs w:val="44"/>
    </w:rPr>
  </w:style>
  <w:style w:type="paragraph" w:styleId="1411">
    <w:name w:val="msolistparagraph"/>
    <w:basedOn w:val="772"/>
    <w:next w:val="1411"/>
    <w:link w:val="772"/>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3384" w:default="1">
    <w:name w:val="Default Paragraph Font"/>
    <w:uiPriority w:val="1"/>
    <w:semiHidden/>
    <w:unhideWhenUsed/>
  </w:style>
  <w:style w:type="numbering" w:styleId="13385" w:default="1">
    <w:name w:val="No List"/>
    <w:uiPriority w:val="99"/>
    <w:semiHidden/>
    <w:unhideWhenUsed/>
  </w:style>
  <w:style w:type="table" w:styleId="13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9</cp:revision>
  <dcterms:created xsi:type="dcterms:W3CDTF">2024-05-22T00:53:00Z</dcterms:created>
  <dcterms:modified xsi:type="dcterms:W3CDTF">2025-04-30T01:00:31Z</dcterms:modified>
</cp:coreProperties>
</file>