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p>
    <w:p>
      <w:pPr>
        <w:rPr>
          <w:rFonts w:hint="eastAsia" w:ascii="华文中宋" w:hAnsi="华文中宋" w:eastAsia="华文中宋"/>
          <w:bCs/>
          <w:sz w:val="30"/>
        </w:rPr>
      </w:pPr>
      <w:r>
        <w:rPr>
          <w:rFonts w:hint="eastAsia" w:ascii="华文中宋" w:hAnsi="华文中宋" w:eastAsia="华文中宋"/>
          <w:bCs/>
          <w:sz w:val="30"/>
        </w:rPr>
      </w:r>
      <w:r/>
    </w:p>
    <w:p>
      <w:pPr>
        <w:rPr>
          <w:rFonts w:hint="eastAsia" w:ascii="华文中宋" w:hAnsi="华文中宋" w:eastAsia="华文中宋"/>
          <w:bCs/>
          <w:sz w:val="30"/>
        </w:rPr>
      </w:pPr>
      <w:r>
        <w:rPr>
          <w:rFonts w:hint="eastAsia" w:ascii="华文中宋" w:hAnsi="华文中宋" w:eastAsia="华文中宋"/>
          <w:bCs/>
          <w:sz w:val="30"/>
        </w:rPr>
      </w:r>
      <w:r/>
    </w:p>
    <w:p>
      <w:pPr>
        <w:jc w:val="center"/>
        <w:rPr>
          <w:rFonts w:hint="eastAsia" w:ascii="黑体" w:hAnsi="华文中宋" w:eastAsia="黑体"/>
          <w:bCs/>
          <w:spacing w:val="20"/>
          <w:sz w:val="40"/>
          <w:szCs w:val="40"/>
        </w:rPr>
      </w:pPr>
      <w:r>
        <w:rPr>
          <w:rFonts w:hint="eastAsia" w:ascii="黑体" w:hAnsi="华文中宋" w:eastAsia="黑体"/>
          <w:bCs/>
          <w:spacing w:val="20"/>
          <w:sz w:val="40"/>
          <w:szCs w:val="40"/>
        </w:rPr>
      </w:r>
      <w:r/>
    </w:p>
    <w:p>
      <w:pPr>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jc w:val="center"/>
        <w:spacing w:line="480" w:lineRule="auto"/>
        <w:rPr>
          <w:rFonts w:hint="eastAsia" w:ascii="黑体" w:hAnsi="华文中宋" w:eastAsia="黑体"/>
          <w:bCs/>
          <w:spacing w:val="20"/>
          <w:sz w:val="52"/>
          <w:szCs w:val="52"/>
        </w:rPr>
      </w:pPr>
      <w:r>
        <w:rPr>
          <w:rFonts w:hint="eastAsia" w:ascii="黑体" w:hAnsi="华文中宋" w:eastAsia="黑体"/>
          <w:bCs/>
          <w:spacing w:val="20"/>
          <w:sz w:val="52"/>
          <w:szCs w:val="52"/>
        </w:rPr>
        <w:t xml:space="preserve">公   开</w:t>
      </w:r>
      <w:r/>
    </w:p>
    <w:p>
      <w:pPr>
        <w:jc w:val="center"/>
        <w:spacing w:line="480" w:lineRule="auto"/>
        <w:rPr>
          <w:rFonts w:hint="eastAsia" w:ascii="黑体" w:hAnsi="华文中宋" w:eastAsia="黑体"/>
          <w:bCs/>
          <w:spacing w:val="20"/>
          <w:sz w:val="52"/>
          <w:szCs w:val="52"/>
        </w:rPr>
      </w:pPr>
      <w:r>
        <w:rPr>
          <w:rFonts w:ascii="黑体" w:hAnsi="华文中宋" w:eastAsia="黑体"/>
          <w:bCs/>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spacing w:val="20"/>
          <w:sz w:val="52"/>
          <w:szCs w:val="52"/>
        </w:rPr>
        <w:t xml:space="preserve">招  标  文 件</w:t>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ind w:left="141" w:right="92" w:firstLine="919"/>
        <w:jc w:val="left"/>
        <w:spacing w:line="480" w:lineRule="auto"/>
        <w:rPr>
          <w:rFonts w:hint="eastAsia" w:ascii="宋体" w:hAnsi="宋体"/>
          <w:b/>
          <w:bCs/>
          <w:sz w:val="28"/>
          <w:szCs w:val="28"/>
          <w:u w:val="single"/>
        </w:rPr>
      </w:pPr>
      <w:r>
        <w:rPr>
          <w:rFonts w:hint="eastAsia" w:ascii="宋体" w:hAnsi="宋体"/>
          <w:b/>
          <w:bCs/>
          <w:sz w:val="28"/>
          <w:szCs w:val="28"/>
        </w:rPr>
        <w:t xml:space="preserve">采购项目编号：</w:t>
      </w:r>
      <w:bookmarkStart w:id="0" w:name="_Hlk152077617"/>
      <w:r>
        <w:rPr>
          <w:rFonts w:hint="eastAsia" w:ascii="宋体" w:hAnsi="宋体"/>
          <w:b/>
          <w:bCs/>
          <w:sz w:val="28"/>
          <w:szCs w:val="28"/>
          <w:u w:val="single"/>
          <w:lang w:eastAsia="zh-CN"/>
        </w:rPr>
        <w:t xml:space="preserve">JSZC-320206-LXZB-G2024-0047</w:t>
      </w:r>
      <w:r>
        <w:rPr>
          <w:rFonts w:hint="eastAsia" w:ascii="宋体" w:hAnsi="宋体"/>
          <w:b/>
          <w:bCs/>
          <w:sz w:val="28"/>
          <w:szCs w:val="28"/>
          <w:u w:val="single"/>
        </w:rPr>
        <w:t xml:space="preserve"> </w:t>
      </w:r>
      <w:bookmarkEnd w:id="0"/>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p>
    <w:p>
      <w:pPr>
        <w:ind w:left="141" w:right="92" w:firstLine="919"/>
        <w:jc w:val="left"/>
        <w:spacing w:line="480" w:lineRule="auto"/>
        <w:rPr>
          <w:rFonts w:hint="eastAsia" w:ascii="宋体" w:hAnsi="宋体"/>
          <w:b/>
          <w:bCs/>
          <w:sz w:val="28"/>
          <w:szCs w:val="28"/>
          <w:u w:val="single"/>
        </w:rPr>
      </w:pPr>
      <w:r>
        <w:rPr>
          <w:rFonts w:hint="eastAsia" w:ascii="宋体" w:hAnsi="宋体"/>
          <w:b/>
          <w:bCs/>
          <w:sz w:val="28"/>
          <w:szCs w:val="28"/>
        </w:rPr>
        <w:t xml:space="preserve">采购项目名称：</w:t>
      </w:r>
      <w:r>
        <w:rPr>
          <w:rFonts w:hint="eastAsia" w:ascii="宋体" w:hAnsi="宋体"/>
          <w:b/>
          <w:bCs/>
          <w:sz w:val="28"/>
          <w:szCs w:val="28"/>
          <w:u w:val="single"/>
        </w:rPr>
        <w:t xml:space="preserve">涡轮动力公共技术服务平台（三轴立式加工中心）采购项目</w:t>
      </w:r>
      <w:r/>
    </w:p>
    <w:p>
      <w:pPr>
        <w:ind w:left="141" w:right="92" w:firstLine="919"/>
        <w:jc w:val="left"/>
        <w:spacing w:line="480" w:lineRule="auto"/>
        <w:rPr>
          <w:rFonts w:hint="eastAsia" w:ascii="宋体" w:hAnsi="宋体"/>
          <w:b/>
          <w:bCs/>
          <w:sz w:val="28"/>
          <w:szCs w:val="28"/>
          <w:u w:val="single"/>
        </w:rPr>
      </w:pPr>
      <w:r>
        <w:rPr>
          <w:rFonts w:hint="eastAsia" w:ascii="宋体" w:hAnsi="宋体"/>
          <w:b/>
          <w:bCs/>
          <w:sz w:val="28"/>
          <w:szCs w:val="28"/>
        </w:rPr>
        <w:t xml:space="preserve">采 购 单 位 ：</w:t>
      </w:r>
      <w:r>
        <w:rPr>
          <w:rFonts w:hint="eastAsia" w:ascii="宋体" w:hAnsi="宋体"/>
          <w:b/>
          <w:bCs/>
          <w:sz w:val="28"/>
          <w:szCs w:val="28"/>
          <w:u w:val="single"/>
        </w:rPr>
        <w:t xml:space="preserve">无锡市惠山区洛社镇人民政府</w:t>
      </w:r>
      <w:r>
        <w:rPr>
          <w:rFonts w:ascii="宋体" w:hAnsi="宋体"/>
          <w:b/>
          <w:bCs/>
          <w:sz w:val="28"/>
          <w:szCs w:val="28"/>
          <w:u w:val="single"/>
        </w:rPr>
        <w:t xml:space="preserve">        </w:t>
      </w:r>
      <w:r>
        <w:rPr>
          <w:rFonts w:hint="eastAsia" w:ascii="宋体" w:hAnsi="宋体"/>
          <w:b/>
          <w:bCs/>
          <w:sz w:val="28"/>
          <w:szCs w:val="28"/>
          <w:u w:val="single"/>
        </w:rPr>
        <w:t xml:space="preserve">          </w:t>
      </w:r>
      <w:r/>
    </w:p>
    <w:p>
      <w:pPr>
        <w:ind w:left="141" w:right="92" w:firstLine="919"/>
        <w:jc w:val="left"/>
        <w:spacing w:line="480" w:lineRule="auto"/>
        <w:rPr>
          <w:rFonts w:hint="eastAsia" w:ascii="宋体" w:hAnsi="宋体"/>
          <w:bCs/>
          <w:sz w:val="32"/>
        </w:rPr>
      </w:pPr>
      <w:r>
        <w:rPr>
          <w:rFonts w:hint="eastAsia" w:ascii="宋体" w:hAnsi="宋体"/>
          <w:b/>
          <w:bCs/>
          <w:sz w:val="28"/>
          <w:szCs w:val="28"/>
        </w:rPr>
        <w:t xml:space="preserve">代 理 机 构 ：</w:t>
      </w:r>
      <w:r>
        <w:rPr>
          <w:rFonts w:hint="eastAsia" w:ascii="宋体" w:hAnsi="宋体"/>
          <w:b/>
          <w:bCs/>
          <w:sz w:val="28"/>
          <w:szCs w:val="28"/>
          <w:u w:val="single"/>
        </w:rPr>
        <w:t xml:space="preserve">无锡梁溪建设咨询事务所有限公司 </w:t>
      </w:r>
      <w:r>
        <w:rPr>
          <w:rFonts w:ascii="宋体" w:hAnsi="宋体"/>
          <w:b/>
          <w:bCs/>
          <w:sz w:val="28"/>
          <w:szCs w:val="28"/>
          <w:u w:val="single"/>
        </w:rPr>
        <w:t xml:space="preserve">   </w:t>
      </w:r>
      <w:r>
        <w:rPr>
          <w:rFonts w:hint="eastAsia" w:ascii="宋体" w:hAnsi="宋体"/>
          <w:b/>
          <w:bCs/>
          <w:sz w:val="28"/>
          <w:szCs w:val="28"/>
          <w:u w:val="single"/>
        </w:rPr>
        <w:t xml:space="preserve">          </w:t>
      </w:r>
      <w:r/>
    </w:p>
    <w:p>
      <w:pPr>
        <w:rPr>
          <w:rFonts w:hint="eastAsia" w:ascii="宋体" w:hAnsi="宋体"/>
          <w:bCs/>
          <w:sz w:val="10"/>
          <w:szCs w:val="2"/>
        </w:rPr>
      </w:pPr>
      <w:r>
        <w:rPr>
          <w:rFonts w:hint="eastAsia" w:ascii="宋体" w:hAnsi="宋体"/>
          <w:bCs/>
          <w:sz w:val="10"/>
          <w:szCs w:val="2"/>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44"/>
        </w:rPr>
      </w:pPr>
      <w:r>
        <w:rPr>
          <w:rFonts w:hint="eastAsia" w:ascii="宋体" w:hAnsi="宋体"/>
          <w:b/>
          <w:bCs/>
          <w:sz w:val="44"/>
          <w:szCs w:val="44"/>
        </w:rPr>
        <w:t xml:space="preserve">二○二四年</w:t>
      </w:r>
      <w:r>
        <w:rPr>
          <w:rFonts w:hint="eastAsia" w:ascii="宋体" w:hAnsi="宋体"/>
          <w:b/>
          <w:bCs/>
          <w:sz w:val="44"/>
          <w:szCs w:val="44"/>
          <w:lang w:val="en-US" w:eastAsia="zh-CN"/>
        </w:rPr>
        <w:t xml:space="preserve">十</w:t>
      </w:r>
      <w:r>
        <w:rPr>
          <w:rFonts w:hint="eastAsia" w:ascii="宋体" w:hAnsi="宋体"/>
          <w:b/>
          <w:bCs/>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sz w:val="21"/>
          <w:szCs w:val="24"/>
          <w:lang w:val="zh-CN"/>
        </w:rPr>
      </w:sdtPr>
      <w:sdtContent>
        <w:p>
          <w:pPr>
            <w:pStyle w:val="1269"/>
            <w:jc w:val="center"/>
          </w:pPr>
          <w:r>
            <w:rPr>
              <w:lang w:val="zh-CN"/>
            </w:rPr>
            <w:t xml:space="preserve">目录</w:t>
          </w:r>
          <w:r/>
        </w:p>
        <w:p>
          <w:pPr>
            <w:pStyle w:val="833"/>
            <w:spacing w:after="240" w:line="720" w:lineRule="auto"/>
            <w:tabs>
              <w:tab w:val="right" w:pos="9736" w:leader="dot"/>
            </w:tabs>
            <w:rPr>
              <w:rFonts w:asciiTheme="minorHAnsi" w:hAnsiTheme="minorHAnsi" w:eastAsiaTheme="minorEastAsia" w:cstheme="minorBidi"/>
              <w:b/>
              <w:bCs/>
              <w:sz w:val="28"/>
              <w:szCs w:val="32"/>
            </w:rPr>
          </w:pPr>
          <w:r>
            <w:rPr>
              <w:rFonts w:ascii="宋体" w:hAnsi="宋体"/>
              <w:b/>
              <w:bCs/>
              <w:sz w:val="52"/>
              <w:szCs w:val="72"/>
            </w:rPr>
            <w:fldChar w:fldCharType="begin"/>
          </w:r>
          <w:r>
            <w:rPr>
              <w:rFonts w:ascii="宋体" w:hAnsi="宋体"/>
              <w:b/>
              <w:bCs/>
              <w:sz w:val="52"/>
              <w:szCs w:val="72"/>
            </w:rPr>
            <w:instrText xml:space="preserve"> TOC \o "1-3" \h \z \u </w:instrText>
          </w:r>
          <w:r>
            <w:rPr>
              <w:rFonts w:ascii="宋体" w:hAnsi="宋体"/>
              <w:b/>
              <w:bCs/>
              <w:sz w:val="52"/>
              <w:szCs w:val="72"/>
            </w:rPr>
            <w:fldChar w:fldCharType="separate"/>
          </w:r>
          <w:r>
            <w:fldChar w:fldCharType="begin"/>
          </w:r>
          <w:r>
            <w:instrText xml:space="preserve"> HYPERLINK \l "_Toc116946286" \o "#_Toc116946286" </w:instrText>
          </w:r>
          <w:r>
            <w:fldChar w:fldCharType="separate"/>
          </w:r>
          <w:r>
            <w:rPr>
              <w:rStyle w:val="863"/>
              <w:b/>
              <w:bCs/>
              <w:sz w:val="28"/>
              <w:szCs w:val="36"/>
            </w:rPr>
            <w:t xml:space="preserve">一．投标邀请</w:t>
          </w:r>
          <w:r>
            <w:rPr>
              <w:b/>
              <w:bCs/>
              <w:sz w:val="28"/>
              <w:szCs w:val="36"/>
            </w:rPr>
            <w:tab/>
          </w:r>
          <w:r>
            <w:rPr>
              <w:b/>
              <w:bCs/>
              <w:sz w:val="28"/>
              <w:szCs w:val="36"/>
            </w:rPr>
            <w:fldChar w:fldCharType="begin"/>
          </w:r>
          <w:r>
            <w:rPr>
              <w:b/>
              <w:bCs/>
              <w:sz w:val="28"/>
              <w:szCs w:val="36"/>
            </w:rPr>
            <w:instrText xml:space="preserve"> PAGEREF _Toc116946286 \h </w:instrText>
          </w:r>
          <w:r>
            <w:rPr>
              <w:b/>
              <w:bCs/>
              <w:sz w:val="28"/>
              <w:szCs w:val="36"/>
            </w:rPr>
            <w:fldChar w:fldCharType="separate"/>
          </w:r>
          <w:r>
            <w:rPr>
              <w:b/>
              <w:bCs/>
              <w:sz w:val="28"/>
              <w:szCs w:val="36"/>
            </w:rPr>
            <w:t xml:space="preserve">3</w:t>
          </w:r>
          <w:r>
            <w:rPr>
              <w:b/>
              <w:bCs/>
              <w:sz w:val="28"/>
              <w:szCs w:val="36"/>
            </w:rPr>
            <w:fldChar w:fldCharType="end"/>
          </w:r>
          <w:r>
            <w:rPr>
              <w:b/>
              <w:bCs/>
              <w:sz w:val="28"/>
              <w:szCs w:val="36"/>
            </w:rPr>
            <w:fldChar w:fldCharType="end"/>
          </w:r>
          <w:r/>
        </w:p>
        <w:p>
          <w:pPr>
            <w:pStyle w:val="833"/>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"_Toc116946287" \o "#_Toc116946287" </w:instrText>
          </w:r>
          <w:r>
            <w:fldChar w:fldCharType="separate"/>
          </w:r>
          <w:r>
            <w:rPr>
              <w:rStyle w:val="863"/>
              <w:b/>
              <w:bCs/>
              <w:sz w:val="28"/>
              <w:szCs w:val="36"/>
            </w:rPr>
            <w:t xml:space="preserve">二．投标供应商须知</w:t>
          </w:r>
          <w:r>
            <w:rPr>
              <w:b/>
              <w:bCs/>
              <w:sz w:val="28"/>
              <w:szCs w:val="36"/>
            </w:rPr>
            <w:tab/>
          </w:r>
          <w:r>
            <w:rPr>
              <w:b/>
              <w:bCs/>
              <w:sz w:val="28"/>
              <w:szCs w:val="36"/>
            </w:rPr>
            <w:fldChar w:fldCharType="begin"/>
          </w:r>
          <w:r>
            <w:rPr>
              <w:b/>
              <w:bCs/>
              <w:sz w:val="28"/>
              <w:szCs w:val="36"/>
            </w:rPr>
            <w:instrText xml:space="preserve"> PAGEREF _Toc116946287 \h </w:instrText>
          </w:r>
          <w:r>
            <w:rPr>
              <w:b/>
              <w:bCs/>
              <w:sz w:val="28"/>
              <w:szCs w:val="36"/>
            </w:rPr>
            <w:fldChar w:fldCharType="separate"/>
          </w:r>
          <w:r>
            <w:rPr>
              <w:b/>
              <w:bCs/>
              <w:sz w:val="28"/>
              <w:szCs w:val="36"/>
            </w:rPr>
            <w:t xml:space="preserve">8</w:t>
          </w:r>
          <w:r>
            <w:rPr>
              <w:b/>
              <w:bCs/>
              <w:sz w:val="28"/>
              <w:szCs w:val="36"/>
            </w:rPr>
            <w:fldChar w:fldCharType="end"/>
          </w:r>
          <w:r>
            <w:rPr>
              <w:b/>
              <w:bCs/>
              <w:sz w:val="28"/>
              <w:szCs w:val="36"/>
            </w:rPr>
            <w:fldChar w:fldCharType="end"/>
          </w:r>
          <w:r/>
        </w:p>
        <w:p>
          <w:pPr>
            <w:pStyle w:val="833"/>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"_Toc116946326" \o "#_Toc116946326" </w:instrText>
          </w:r>
          <w:r>
            <w:fldChar w:fldCharType="separate"/>
          </w:r>
          <w:r>
            <w:rPr>
              <w:rStyle w:val="863"/>
              <w:rFonts w:ascii="宋体" w:hAnsi="宋体"/>
              <w:b/>
              <w:bCs/>
              <w:sz w:val="28"/>
              <w:szCs w:val="36"/>
              <w:lang w:val="zh-CN"/>
            </w:rPr>
            <w:t xml:space="preserve">三．采购需求</w:t>
          </w:r>
          <w:r>
            <w:rPr>
              <w:b/>
              <w:bCs/>
              <w:sz w:val="28"/>
              <w:szCs w:val="36"/>
            </w:rPr>
            <w:tab/>
          </w:r>
          <w:r>
            <w:rPr>
              <w:b/>
              <w:bCs/>
              <w:sz w:val="28"/>
              <w:szCs w:val="36"/>
            </w:rPr>
            <w:fldChar w:fldCharType="begin"/>
          </w:r>
          <w:r>
            <w:rPr>
              <w:b/>
              <w:bCs/>
              <w:sz w:val="28"/>
              <w:szCs w:val="36"/>
            </w:rPr>
            <w:instrText xml:space="preserve"> PAGEREF _Toc116946326 \h </w:instrText>
          </w:r>
          <w:r>
            <w:rPr>
              <w:b/>
              <w:bCs/>
              <w:sz w:val="28"/>
              <w:szCs w:val="36"/>
            </w:rPr>
            <w:fldChar w:fldCharType="separate"/>
          </w:r>
          <w:r>
            <w:rPr>
              <w:b/>
              <w:bCs/>
              <w:sz w:val="28"/>
              <w:szCs w:val="36"/>
            </w:rPr>
            <w:t xml:space="preserve">29</w:t>
          </w:r>
          <w:r>
            <w:rPr>
              <w:b/>
              <w:bCs/>
              <w:sz w:val="28"/>
              <w:szCs w:val="36"/>
            </w:rPr>
            <w:fldChar w:fldCharType="end"/>
          </w:r>
          <w:r>
            <w:rPr>
              <w:b/>
              <w:bCs/>
              <w:sz w:val="28"/>
              <w:szCs w:val="36"/>
            </w:rPr>
            <w:fldChar w:fldCharType="end"/>
          </w:r>
          <w:r/>
        </w:p>
        <w:p>
          <w:pPr>
            <w:pStyle w:val="833"/>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"_Toc116946342" \o "#_Toc116946342" </w:instrText>
          </w:r>
          <w:r>
            <w:fldChar w:fldCharType="separate"/>
          </w:r>
          <w:r>
            <w:rPr>
              <w:rStyle w:val="863"/>
              <w:rFonts w:ascii="Cambria" w:hAnsi="Cambria"/>
              <w:b/>
              <w:bCs/>
              <w:sz w:val="28"/>
              <w:szCs w:val="36"/>
              <w:lang w:val="zh-CN"/>
            </w:rPr>
            <w:t xml:space="preserve">四．合同书（格式文本）</w:t>
          </w:r>
          <w:r>
            <w:rPr>
              <w:b/>
              <w:bCs/>
              <w:sz w:val="28"/>
              <w:szCs w:val="36"/>
            </w:rPr>
            <w:tab/>
          </w:r>
          <w:r>
            <w:rPr>
              <w:b/>
              <w:bCs/>
              <w:sz w:val="28"/>
              <w:szCs w:val="36"/>
            </w:rPr>
            <w:fldChar w:fldCharType="begin"/>
          </w:r>
          <w:r>
            <w:rPr>
              <w:b/>
              <w:bCs/>
              <w:sz w:val="28"/>
              <w:szCs w:val="36"/>
            </w:rPr>
            <w:instrText xml:space="preserve"> PAGEREF _Toc116946342 \h </w:instrText>
          </w:r>
          <w:r>
            <w:rPr>
              <w:b/>
              <w:bCs/>
              <w:sz w:val="28"/>
              <w:szCs w:val="36"/>
            </w:rPr>
            <w:fldChar w:fldCharType="separate"/>
          </w:r>
          <w:r>
            <w:rPr>
              <w:b/>
              <w:bCs/>
              <w:sz w:val="28"/>
              <w:szCs w:val="36"/>
            </w:rPr>
            <w:t xml:space="preserve">42</w:t>
          </w:r>
          <w:r>
            <w:rPr>
              <w:b/>
              <w:bCs/>
              <w:sz w:val="28"/>
              <w:szCs w:val="36"/>
            </w:rPr>
            <w:fldChar w:fldCharType="end"/>
          </w:r>
          <w:r>
            <w:rPr>
              <w:b/>
              <w:bCs/>
              <w:sz w:val="28"/>
              <w:szCs w:val="36"/>
            </w:rPr>
            <w:fldChar w:fldCharType="end"/>
          </w:r>
          <w:r/>
        </w:p>
        <w:p>
          <w:pPr>
            <w:pStyle w:val="833"/>
            <w:spacing w:after="240" w:line="720" w:lineRule="auto"/>
            <w:tabs>
              <w:tab w:val="right" w:pos="9742" w:leader="dot"/>
            </w:tabs>
            <w:rPr>
              <w:rFonts w:asciiTheme="minorHAnsi" w:hAnsiTheme="minorHAnsi" w:eastAsiaTheme="minorEastAsia" w:cstheme="minorBidi"/>
              <w:b/>
              <w:bCs/>
              <w:sz w:val="28"/>
              <w:szCs w:val="32"/>
            </w:rPr>
          </w:pPr>
          <w:r>
            <w:fldChar w:fldCharType="begin"/>
          </w:r>
          <w:r>
            <w:instrText xml:space="preserve"> HYPERLINK \l "_Toc116946344" \o "#_Toc116946344" </w:instrText>
          </w:r>
          <w:r>
            <w:fldChar w:fldCharType="separate"/>
          </w:r>
          <w:r>
            <w:rPr>
              <w:rStyle w:val="863"/>
              <w:b/>
              <w:bCs/>
              <w:sz w:val="28"/>
              <w:szCs w:val="36"/>
            </w:rPr>
            <w:t xml:space="preserve">五. 附件</w:t>
          </w:r>
          <w:r>
            <w:rPr>
              <w:b/>
              <w:bCs/>
              <w:sz w:val="28"/>
              <w:szCs w:val="36"/>
            </w:rPr>
            <w:tab/>
          </w:r>
          <w:r>
            <w:rPr>
              <w:b/>
              <w:bCs/>
              <w:sz w:val="28"/>
              <w:szCs w:val="36"/>
            </w:rPr>
            <w:t xml:space="preserve">44</w:t>
          </w:r>
          <w:r>
            <w:rPr>
              <w:b/>
              <w:bCs/>
              <w:sz w:val="28"/>
              <w:szCs w:val="36"/>
            </w:rPr>
            <w:fldChar w:fldCharType="end"/>
          </w:r>
          <w:r>
            <w:rPr>
              <w:rFonts w:ascii="宋体" w:hAnsi="宋体"/>
              <w:b/>
              <w:bCs/>
              <w:sz w:val="52"/>
              <w:szCs w:val="72"/>
              <w:lang w:val="zh-CN"/>
            </w:rPr>
            <w:fldChar w:fldCharType="end"/>
          </w:r>
          <w:r/>
        </w:p>
      </w:sdtContent>
    </w:sdt>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jc w:val="left"/>
        <w:widowControl/>
        <w:rPr>
          <w:rFonts w:ascii="Cambria" w:hAnsi="Cambria"/>
          <w:b/>
          <w:bCs/>
          <w:sz w:val="32"/>
          <w:szCs w:val="32"/>
          <w:lang w:val="zh-CN"/>
        </w:rPr>
      </w:pPr>
      <w:r/>
      <w:bookmarkStart w:id="1" w:name="报价方须知前附表"/>
      <w:r/>
      <w:bookmarkEnd w:id="1"/>
      <w:r/>
      <w:bookmarkStart w:id="2" w:name="_Toc35780493"/>
      <w:r/>
      <w:bookmarkStart w:id="3" w:name="_Toc116946286"/>
      <w:r>
        <w:br w:type="page" w:clear="all"/>
      </w:r>
      <w:r/>
    </w:p>
    <w:p>
      <w:pPr>
        <w:pStyle w:val="852"/>
        <w:spacing w:before="0" w:line="420" w:lineRule="exact"/>
      </w:pPr>
      <w:r>
        <w:rPr>
          <w:rFonts w:hint="eastAsia"/>
        </w:rPr>
        <w:t xml:space="preserve">一．投标邀请</w:t>
      </w:r>
      <w:bookmarkEnd w:id="2"/>
      <w:r/>
      <w:bookmarkEnd w:id="3"/>
      <w:r/>
      <w:r/>
    </w:p>
    <w:p>
      <w:pPr>
        <w:ind w:firstLine="480"/>
        <w:spacing w:line="420" w:lineRule="exact"/>
        <w:rPr>
          <w:rFonts w:hint="eastAsia" w:ascii="宋体" w:hAnsi="宋体"/>
          <w:bCs/>
          <w:sz w:val="24"/>
          <w:szCs w:val="24"/>
        </w:rPr>
      </w:pPr>
      <w:r>
        <w:rPr>
          <w:rFonts w:hint="eastAsia" w:ascii="宋体" w:hAnsi="宋体"/>
          <w:bCs/>
          <w:sz w:val="24"/>
          <w:szCs w:val="24"/>
        </w:rPr>
        <w:t xml:space="preserve">无锡梁溪建设咨询事务所有限公司受无锡市惠山区洛社镇人民政府的委托，对涡轮动力公共技术服务平台（三轴立式加工中心）采购项目进行公开招标采购，欢迎你单位参加投标并提请注意下列附表中的相关事项：</w:t>
      </w:r>
      <w:r/>
    </w:p>
    <w:tbl>
      <w:tblPr>
        <w:tblStyle w:val="799"/>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180"/>
        </w:trPr>
        <w:tc>
          <w:tcPr>
            <w:tcW w:w="735" w:type="dxa"/>
            <w:textDirection w:val="lrTb"/>
            <w:noWrap w:val="false"/>
          </w:tcPr>
          <w:p>
            <w:pPr>
              <w:jc w:val="center"/>
              <w:spacing w:line="400" w:lineRule="exact"/>
              <w:rPr>
                <w:rFonts w:hint="eastAsia" w:ascii="宋体" w:hAnsi="宋体" w:cs="宋体"/>
                <w:b/>
                <w:sz w:val="24"/>
                <w:szCs w:val="24"/>
              </w:rPr>
            </w:pPr>
            <w:r>
              <w:rPr>
                <w:rFonts w:hint="eastAsia" w:ascii="宋体" w:hAnsi="宋体" w:cs="宋体"/>
                <w:b/>
                <w:sz w:val="24"/>
                <w:szCs w:val="24"/>
              </w:rPr>
              <w:t xml:space="preserve">序号</w:t>
            </w:r>
            <w:r/>
          </w:p>
        </w:tc>
        <w:tc>
          <w:tcPr>
            <w:tcW w:w="9774" w:type="dxa"/>
            <w:textDirection w:val="lrTb"/>
            <w:noWrap w:val="false"/>
          </w:tcPr>
          <w:p>
            <w:pPr>
              <w:jc w:val="center"/>
              <w:spacing w:line="400" w:lineRule="exact"/>
              <w:rPr>
                <w:rFonts w:hint="eastAsia" w:ascii="宋体" w:hAnsi="宋体" w:cs="宋体"/>
                <w:b/>
                <w:sz w:val="24"/>
                <w:szCs w:val="24"/>
              </w:rPr>
            </w:pPr>
            <w:r>
              <w:rPr>
                <w:rFonts w:hint="eastAsia" w:ascii="宋体" w:hAnsi="宋体" w:cs="宋体"/>
                <w:b/>
                <w:sz w:val="24"/>
                <w:szCs w:val="24"/>
              </w:rPr>
              <w:t xml:space="preserve">内    容</w:t>
            </w:r>
            <w:r/>
          </w:p>
        </w:tc>
      </w:tr>
      <w:tr>
        <w:trPr>
          <w:jc w:val="center"/>
          <w:trHeight w:val="489"/>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w:t>
            </w:r>
            <w:r/>
          </w:p>
        </w:tc>
        <w:tc>
          <w:tcPr>
            <w:tcW w:w="9774" w:type="dxa"/>
            <w:textDirection w:val="lrTb"/>
            <w:noWrap w:val="false"/>
          </w:tcPr>
          <w:p>
            <w:pPr>
              <w:spacing w:line="400" w:lineRule="exact"/>
              <w:rPr>
                <w:rFonts w:hint="eastAsia" w:ascii="宋体" w:hAnsi="宋体" w:cs="宋体"/>
                <w:bCs/>
                <w:sz w:val="24"/>
                <w:szCs w:val="24"/>
              </w:rPr>
            </w:pPr>
            <w:r>
              <w:rPr>
                <w:rFonts w:hint="eastAsia" w:ascii="宋体" w:hAnsi="宋体" w:cs="宋体"/>
                <w:b/>
                <w:sz w:val="24"/>
                <w:szCs w:val="24"/>
              </w:rPr>
              <w:t xml:space="preserve">1.项目名称：</w:t>
            </w:r>
            <w:r>
              <w:rPr>
                <w:rFonts w:hint="eastAsia" w:ascii="宋体" w:hAnsi="宋体" w:cs="宋体"/>
                <w:bCs/>
                <w:sz w:val="24"/>
                <w:szCs w:val="24"/>
              </w:rPr>
              <w:t xml:space="preserve">涡轮动力公共技术服务平台（三轴立式加工中心）采购项目</w:t>
            </w:r>
            <w:r/>
          </w:p>
          <w:p>
            <w:pPr>
              <w:spacing w:line="400" w:lineRule="exact"/>
              <w:rPr>
                <w:rFonts w:hint="eastAsia" w:ascii="宋体" w:hAnsi="宋体" w:eastAsia="宋体" w:cs="宋体"/>
                <w:bCs/>
                <w:sz w:val="24"/>
                <w:szCs w:val="24"/>
                <w:lang w:eastAsia="zh-CN"/>
              </w:rPr>
            </w:pPr>
            <w:r>
              <w:rPr>
                <w:rFonts w:hint="eastAsia" w:ascii="宋体" w:hAnsi="宋体" w:cs="宋体"/>
                <w:b/>
                <w:sz w:val="24"/>
                <w:szCs w:val="24"/>
              </w:rPr>
              <w:t xml:space="preserve">2.项目编号：</w:t>
            </w:r>
            <w:r>
              <w:rPr>
                <w:rFonts w:hint="eastAsia" w:ascii="宋体" w:hAnsi="宋体" w:cs="宋体"/>
                <w:bCs/>
                <w:sz w:val="24"/>
                <w:szCs w:val="24"/>
                <w:lang w:eastAsia="zh-CN"/>
              </w:rPr>
              <w:t xml:space="preserve">JSZC-320206-LXZB-G2024-0047</w:t>
            </w:r>
            <w:r/>
          </w:p>
          <w:p>
            <w:pPr>
              <w:spacing w:line="400" w:lineRule="exact"/>
              <w:rPr>
                <w:rFonts w:hint="eastAsia" w:ascii="宋体" w:hAnsi="宋体" w:cs="宋体"/>
                <w:bCs/>
                <w:sz w:val="24"/>
                <w:szCs w:val="24"/>
              </w:rPr>
            </w:pPr>
            <w:r>
              <w:rPr>
                <w:rFonts w:hint="eastAsia" w:ascii="宋体" w:hAnsi="宋体" w:cs="宋体"/>
                <w:b/>
                <w:sz w:val="24"/>
                <w:szCs w:val="24"/>
              </w:rPr>
              <w:t xml:space="preserve">3.采购方式：</w:t>
            </w:r>
            <w:r>
              <w:rPr>
                <w:rFonts w:hint="eastAsia" w:ascii="宋体" w:hAnsi="宋体" w:cs="宋体"/>
                <w:bCs/>
                <w:sz w:val="24"/>
                <w:szCs w:val="24"/>
              </w:rPr>
              <w:t xml:space="preserve">公开招标</w:t>
            </w:r>
            <w:r/>
          </w:p>
          <w:p>
            <w:pPr>
              <w:spacing w:line="400" w:lineRule="exact"/>
              <w:rPr>
                <w:rFonts w:hint="eastAsia" w:ascii="宋体" w:hAnsi="宋体" w:cs="宋体"/>
                <w:bCs/>
                <w:sz w:val="24"/>
                <w:szCs w:val="24"/>
              </w:rPr>
            </w:pPr>
            <w:r>
              <w:rPr>
                <w:rFonts w:hint="eastAsia" w:ascii="宋体" w:hAnsi="宋体" w:cs="宋体"/>
                <w:b/>
                <w:bCs/>
                <w:sz w:val="24"/>
                <w:szCs w:val="24"/>
              </w:rPr>
              <w:t xml:space="preserve">4.本项目是否专门面向中小微企业（含监狱企业、残疾人福利性单位）采购：是</w:t>
            </w:r>
            <w:r>
              <w:rPr>
                <w:rFonts w:hint="eastAsia" w:ascii="宋体" w:hAnsi="宋体" w:cs="宋体"/>
                <w:bCs/>
                <w:sz w:val="24"/>
                <w:szCs w:val="24"/>
              </w:rPr>
              <w:t xml:space="preserve">。</w:t>
            </w:r>
            <w:r/>
          </w:p>
          <w:p>
            <w:pPr>
              <w:spacing w:line="400" w:lineRule="exact"/>
              <w:rPr>
                <w:rFonts w:hint="eastAsia" w:ascii="宋体" w:hAnsi="宋体" w:cs="宋体"/>
                <w:bCs/>
                <w:sz w:val="24"/>
                <w:szCs w:val="24"/>
              </w:rPr>
            </w:pPr>
            <w:r>
              <w:rPr>
                <w:rFonts w:hint="eastAsia" w:ascii="宋体" w:hAnsi="宋体" w:cs="宋体"/>
                <w:b/>
                <w:bCs/>
                <w:sz w:val="24"/>
                <w:szCs w:val="24"/>
              </w:rPr>
              <w:t xml:space="preserve">5.本项目采购的标的对应的中小企业划分标准所属行业为：</w:t>
            </w:r>
            <w:r>
              <w:rPr>
                <w:rFonts w:hint="eastAsia" w:ascii="宋体" w:hAnsi="宋体" w:cs="宋体"/>
                <w:b/>
                <w:sz w:val="24"/>
                <w:szCs w:val="24"/>
              </w:rPr>
              <w:t xml:space="preserve">工业</w:t>
            </w:r>
            <w:r>
              <w:rPr>
                <w:rFonts w:hint="eastAsia" w:ascii="宋体" w:hAnsi="宋体" w:cs="宋体"/>
                <w:bCs/>
                <w:sz w:val="24"/>
                <w:szCs w:val="24"/>
              </w:rPr>
              <w:t xml:space="preserve">（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9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2</w:t>
            </w:r>
            <w:r/>
          </w:p>
        </w:tc>
        <w:tc>
          <w:tcPr>
            <w:tcBorders>
              <w:bottom w:val="single" w:color="auto" w:sz="4" w:space="0"/>
            </w:tcBorders>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采购项目概况、说明：</w:t>
            </w:r>
            <w:r/>
          </w:p>
          <w:p>
            <w:pPr>
              <w:ind w:firstLine="472"/>
              <w:spacing w:line="400" w:lineRule="exact"/>
              <w:rPr>
                <w:rFonts w:hint="eastAsia" w:ascii="宋体" w:hAnsi="宋体" w:cs="宋体"/>
                <w:bCs/>
                <w:sz w:val="24"/>
                <w:szCs w:val="24"/>
              </w:rPr>
            </w:pPr>
            <w:r/>
            <w:bookmarkStart w:id="4" w:name="_Hlk47623091"/>
            <w:r>
              <w:rPr>
                <w:rFonts w:hint="eastAsia" w:ascii="宋体" w:hAnsi="宋体" w:cs="宋体"/>
                <w:sz w:val="24"/>
                <w:szCs w:val="24"/>
              </w:rPr>
              <w:t xml:space="preserve">1</w:t>
            </w:r>
            <w:bookmarkEnd w:id="4"/>
            <w:r>
              <w:rPr>
                <w:rFonts w:hint="eastAsia" w:ascii="宋体" w:hAnsi="宋体" w:cs="宋体"/>
                <w:sz w:val="24"/>
                <w:szCs w:val="24"/>
              </w:rPr>
              <w:t xml:space="preserve">.本项目为涡轮动力公共技术服务平台（三轴立式加工中心）采购，主要采购1台三轴立式加工中心和1台“3+1”轴加工中心，中标供应商负责全部设备及其配套辅助设施的供货、运输、安装调试、售后及质保等全套内容</w:t>
            </w:r>
            <w:r>
              <w:rPr>
                <w:rFonts w:hint="eastAsia" w:ascii="宋体" w:hAnsi="宋体" w:cs="宋体"/>
                <w:bCs/>
                <w:sz w:val="24"/>
                <w:szCs w:val="24"/>
              </w:rPr>
              <w:t xml:space="preserve">。具体内容及要求详见采购文件“三.采购需求”。</w:t>
            </w:r>
            <w:r/>
          </w:p>
          <w:p>
            <w:pPr>
              <w:ind w:firstLine="472"/>
              <w:spacing w:line="400" w:lineRule="exact"/>
              <w:rPr>
                <w:rFonts w:hint="eastAsia" w:ascii="宋体" w:hAnsi="宋体" w:cs="宋体"/>
                <w:bCs/>
                <w:sz w:val="24"/>
                <w:szCs w:val="24"/>
              </w:rPr>
            </w:pPr>
            <w:r>
              <w:rPr>
                <w:rFonts w:hint="eastAsia" w:ascii="宋体" w:hAnsi="宋体" w:cs="宋体"/>
                <w:b/>
                <w:sz w:val="24"/>
                <w:szCs w:val="24"/>
              </w:rPr>
              <w:t xml:space="preserve">2.交货期：</w:t>
            </w:r>
            <w:r>
              <w:rPr>
                <w:rFonts w:hint="eastAsia" w:ascii="宋体" w:hAnsi="宋体" w:cs="宋体"/>
                <w:bCs/>
                <w:sz w:val="24"/>
                <w:szCs w:val="24"/>
              </w:rPr>
              <w:t xml:space="preserve">合同签订后，</w:t>
            </w:r>
            <w:r>
              <w:rPr>
                <w:rFonts w:hint="eastAsia" w:ascii="宋体" w:hAnsi="宋体" w:cs="宋体"/>
                <w:bCs/>
                <w:color w:val="auto"/>
                <w:sz w:val="24"/>
                <w:szCs w:val="24"/>
              </w:rPr>
              <w:t xml:space="preserve">5个月内完成</w:t>
            </w:r>
            <w:r>
              <w:rPr>
                <w:rFonts w:hint="eastAsia" w:ascii="宋体" w:hAnsi="宋体" w:cs="宋体"/>
                <w:bCs/>
                <w:sz w:val="24"/>
                <w:szCs w:val="24"/>
              </w:rPr>
              <w:t xml:space="preserve">全部货物的供货、安装调试，并交付使用。误期违约金：2000元/天，上限为合同价款的5%。</w:t>
            </w:r>
            <w:r/>
          </w:p>
          <w:p>
            <w:pPr>
              <w:ind w:firstLine="472"/>
              <w:spacing w:line="400" w:lineRule="exact"/>
              <w:rPr>
                <w:rFonts w:hint="eastAsia" w:ascii="宋体" w:hAnsi="宋体" w:cs="宋体"/>
                <w:bCs/>
                <w:sz w:val="24"/>
                <w:szCs w:val="24"/>
              </w:rPr>
            </w:pPr>
            <w:r>
              <w:rPr>
                <w:rFonts w:hint="eastAsia" w:ascii="宋体" w:hAnsi="宋体" w:cs="宋体"/>
                <w:b/>
                <w:sz w:val="24"/>
                <w:szCs w:val="24"/>
              </w:rPr>
              <w:t xml:space="preserve">3.质量要求：</w:t>
            </w:r>
            <w:r>
              <w:rPr>
                <w:rFonts w:hint="eastAsia" w:ascii="宋体" w:hAnsi="宋体" w:cs="宋体"/>
                <w:bCs/>
                <w:sz w:val="24"/>
                <w:szCs w:val="24"/>
              </w:rPr>
              <w:t xml:space="preserve">质量标准符合国家标准、行业标准和企业标准（标准不一致的，以严格的标准为准），并满足采购需求。质量违约金：合同价款的3%。</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3</w:t>
            </w:r>
            <w:r/>
          </w:p>
        </w:tc>
        <w:tc>
          <w:tcPr>
            <w:tcW w:w="9774" w:type="dxa"/>
            <w:textDirection w:val="lrTb"/>
            <w:noWrap w:val="false"/>
          </w:tcPr>
          <w:p>
            <w:pPr>
              <w:spacing w:line="400" w:lineRule="exact"/>
              <w:rPr>
                <w:rFonts w:hint="eastAsia" w:ascii="宋体" w:hAnsi="宋体" w:cs="宋体"/>
                <w:bCs/>
                <w:sz w:val="24"/>
                <w:szCs w:val="24"/>
              </w:rPr>
            </w:pPr>
            <w:r>
              <w:rPr>
                <w:rFonts w:hint="eastAsia" w:ascii="宋体" w:hAnsi="宋体" w:cs="宋体"/>
                <w:b/>
                <w:bCs/>
                <w:sz w:val="24"/>
                <w:szCs w:val="24"/>
              </w:rPr>
              <w:t xml:space="preserve">投标供应商资格要求</w:t>
            </w:r>
            <w:r>
              <w:rPr>
                <w:rFonts w:hint="eastAsia" w:ascii="宋体" w:hAnsi="宋体" w:cs="宋体"/>
                <w:bCs/>
                <w:sz w:val="24"/>
                <w:szCs w:val="24"/>
              </w:rPr>
              <w:t xml:space="preserve">：</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1.符合政府采购法第二十二条第一款规定的条件，并依照政府采购法实施条例第十七条规定提供材料：</w:t>
            </w:r>
            <w:r/>
          </w:p>
          <w:p>
            <w:pPr>
              <w:ind w:firstLine="382"/>
              <w:spacing w:line="400" w:lineRule="exact"/>
              <w:rPr>
                <w:rFonts w:hint="eastAsia" w:ascii="宋体" w:hAnsi="宋体" w:cs="宋体"/>
                <w:bCs/>
                <w:sz w:val="24"/>
                <w:szCs w:val="24"/>
              </w:rPr>
            </w:pPr>
            <w:r>
              <w:rPr>
                <w:rFonts w:hint="eastAsia" w:ascii="宋体" w:hAnsi="宋体" w:cs="宋体"/>
                <w:bCs/>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00" w:lineRule="exact"/>
              <w:rPr>
                <w:rFonts w:hint="eastAsia" w:ascii="宋体" w:hAnsi="宋体" w:cs="宋体"/>
                <w:bCs/>
                <w:sz w:val="24"/>
                <w:szCs w:val="24"/>
              </w:rPr>
            </w:pPr>
            <w:r>
              <w:rPr>
                <w:rFonts w:hint="eastAsia" w:ascii="宋体" w:hAnsi="宋体" w:cs="宋体"/>
                <w:bCs/>
                <w:sz w:val="24"/>
                <w:szCs w:val="24"/>
              </w:rPr>
              <w:t xml:space="preserve">（2）具有良好的商业信誉和健全的财务会计制度；[提供近三个月中任意一个月份（</w:t>
            </w:r>
            <w:r>
              <w:rPr>
                <w:rFonts w:hint="eastAsia" w:ascii="宋体" w:hAnsi="宋体" w:cs="宋体"/>
                <w:bCs/>
                <w:sz w:val="24"/>
                <w:szCs w:val="24"/>
                <w:lang w:eastAsia="zh-CN"/>
              </w:rPr>
              <w:t xml:space="preserve">2024年07月/08月/09月</w:t>
            </w:r>
            <w:r>
              <w:rPr>
                <w:rFonts w:hint="eastAsia" w:ascii="宋体" w:hAnsi="宋体" w:cs="宋体"/>
                <w:bCs/>
                <w:sz w:val="24"/>
                <w:szCs w:val="24"/>
              </w:rPr>
              <w:t xml:space="preserve">）的财务状况报告（资产负债表和利润表）或由会计师事务所出具的2023年度的财务审计报告原件扫描件并加盖公章或签电子公章]</w:t>
            </w:r>
            <w:r/>
          </w:p>
          <w:p>
            <w:pPr>
              <w:ind w:firstLine="382"/>
              <w:spacing w:line="400" w:lineRule="exact"/>
              <w:rPr>
                <w:rFonts w:hint="eastAsia" w:ascii="宋体" w:hAnsi="宋体" w:cs="宋体"/>
                <w:bCs/>
                <w:sz w:val="24"/>
                <w:szCs w:val="24"/>
              </w:rPr>
            </w:pPr>
            <w:r>
              <w:rPr>
                <w:rFonts w:hint="eastAsia" w:ascii="宋体" w:hAnsi="宋体" w:cs="宋体"/>
                <w:bCs/>
                <w:sz w:val="24"/>
                <w:szCs w:val="24"/>
              </w:rPr>
              <w:t xml:space="preserve">（3）具有依法缴纳税收和社会保障资金的良好记录；[提供近三个月中任意一个月份（</w:t>
            </w:r>
            <w:r>
              <w:rPr>
                <w:rFonts w:hint="eastAsia" w:ascii="宋体" w:hAnsi="宋体" w:cs="宋体"/>
                <w:bCs/>
                <w:sz w:val="24"/>
                <w:szCs w:val="24"/>
                <w:lang w:eastAsia="zh-CN"/>
              </w:rPr>
              <w:t xml:space="preserve">2024年07月/08月/09月</w:t>
            </w:r>
            <w:r>
              <w:rPr>
                <w:rFonts w:hint="eastAsia" w:ascii="宋体" w:hAnsi="宋体" w:cs="宋体"/>
                <w:bCs/>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00" w:lineRule="exact"/>
              <w:rPr>
                <w:rFonts w:hint="eastAsia" w:ascii="宋体" w:hAnsi="宋体" w:cs="宋体"/>
                <w:bCs/>
                <w:sz w:val="24"/>
                <w:szCs w:val="24"/>
              </w:rPr>
            </w:pPr>
            <w:r>
              <w:rPr>
                <w:rFonts w:hint="eastAsia" w:ascii="宋体" w:hAnsi="宋体" w:cs="宋体"/>
                <w:bCs/>
                <w:sz w:val="24"/>
                <w:szCs w:val="24"/>
              </w:rPr>
              <w:t xml:space="preserve">（4）具有履行合同所必需的设备和专业技术能力；[根据项目需求提供履行合同所必需的设备和专业技术能力的声明]</w:t>
            </w:r>
            <w:r/>
          </w:p>
          <w:p>
            <w:pPr>
              <w:ind w:firstLine="382"/>
              <w:spacing w:line="400" w:lineRule="exact"/>
              <w:rPr>
                <w:rFonts w:hint="eastAsia" w:ascii="宋体" w:hAnsi="宋体" w:cs="宋体"/>
                <w:bCs/>
                <w:sz w:val="24"/>
                <w:szCs w:val="24"/>
              </w:rPr>
            </w:pPr>
            <w:r>
              <w:rPr>
                <w:rFonts w:hint="eastAsia" w:ascii="宋体" w:hAnsi="宋体" w:cs="宋体"/>
                <w:bCs/>
                <w:sz w:val="24"/>
                <w:szCs w:val="24"/>
              </w:rPr>
              <w:t xml:space="preserve">（5）参加政府采购活动前三年内，在经营活动中没有重大违法记录；[提供参加本次政府采购活动前3年内在经营活动中没有重大违法记录的书面声明]</w:t>
            </w:r>
            <w:r/>
          </w:p>
          <w:p>
            <w:pPr>
              <w:ind w:firstLine="360"/>
              <w:spacing w:line="400" w:lineRule="exact"/>
              <w:rPr>
                <w:rFonts w:hint="eastAsia" w:ascii="宋体" w:hAnsi="宋体" w:cs="宋体"/>
                <w:bCs/>
                <w:sz w:val="24"/>
                <w:szCs w:val="24"/>
              </w:rPr>
            </w:pPr>
            <w:r>
              <w:rPr>
                <w:rFonts w:hint="eastAsia" w:ascii="宋体" w:hAnsi="宋体" w:cs="宋体"/>
                <w:bCs/>
                <w:sz w:val="24"/>
                <w:szCs w:val="24"/>
              </w:rPr>
              <w:t xml:space="preserve">（6）法律、行政法规规定的其他条件。</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2.落实政府采购政策需满足的资格要求：</w:t>
            </w:r>
            <w:r>
              <w:rPr>
                <w:rFonts w:hint="eastAsia" w:ascii="宋体" w:hAnsi="宋体" w:cs="宋体"/>
                <w:sz w:val="24"/>
                <w:szCs w:val="24"/>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3.特定资格要求：</w:t>
            </w:r>
            <w:r/>
          </w:p>
          <w:p>
            <w:pPr>
              <w:ind w:firstLine="550"/>
              <w:spacing w:line="400" w:lineRule="exact"/>
              <w:rPr>
                <w:rFonts w:hint="eastAsia" w:ascii="宋体" w:hAnsi="宋体" w:cs="宋体"/>
                <w:bCs/>
                <w:sz w:val="24"/>
                <w:szCs w:val="24"/>
              </w:rPr>
            </w:pPr>
            <w:r/>
            <w:bookmarkStart w:id="5" w:name="_Hlk46833112"/>
            <w:r>
              <w:rPr>
                <w:rFonts w:hint="eastAsia" w:ascii="宋体" w:hAnsi="宋体" w:cs="宋体"/>
                <w:bCs/>
                <w:sz w:val="24"/>
                <w:szCs w:val="24"/>
              </w:rPr>
              <w:t xml:space="preserve">（1）投标供应商授权代理人、项目负责人必须为投标供应商企业在职员工，需提供</w:t>
            </w:r>
            <w:r>
              <w:rPr>
                <w:rFonts w:hint="eastAsia" w:ascii="宋体" w:hAnsi="宋体" w:cs="宋体"/>
                <w:sz w:val="24"/>
                <w:szCs w:val="24"/>
              </w:rPr>
              <w:t xml:space="preserve">由法定的社保收缴部门出具的近三个月中任意一个月份（</w:t>
            </w:r>
            <w:r>
              <w:rPr>
                <w:rFonts w:hint="eastAsia" w:ascii="宋体" w:hAnsi="宋体" w:cs="宋体"/>
                <w:sz w:val="24"/>
                <w:szCs w:val="24"/>
                <w:lang w:eastAsia="zh-CN"/>
              </w:rPr>
              <w:t xml:space="preserve">2024年07月/08月/09月</w:t>
            </w:r>
            <w:r>
              <w:rPr>
                <w:rFonts w:hint="eastAsia" w:ascii="宋体" w:hAnsi="宋体" w:cs="宋体"/>
                <w:sz w:val="24"/>
                <w:szCs w:val="24"/>
              </w:rPr>
              <w:t xml:space="preserve">）的投标供应商依法为其缴纳社会保险证明</w:t>
            </w:r>
            <w:r>
              <w:rPr>
                <w:rFonts w:hint="eastAsia" w:ascii="宋体" w:hAnsi="宋体" w:cs="宋体"/>
                <w:b/>
                <w:bCs/>
                <w:sz w:val="24"/>
                <w:szCs w:val="24"/>
              </w:rPr>
              <w:t xml:space="preserve">（由相关主管部门出具，如因投标供应商新成立确实无法提供的，可以不提供；法定代表人亲自参加投标或担任本项目的项目负责人的除外；社保缴费证明必须提交带有社保部门红章的或含有县（区）级及以上社保部门电子加盖公章或签电子公章或带二维码验证的扫描件）</w:t>
            </w:r>
            <w:bookmarkEnd w:id="5"/>
            <w:r>
              <w:rPr>
                <w:rFonts w:hint="eastAsia" w:ascii="宋体" w:hAnsi="宋体" w:cs="宋体"/>
                <w:bCs/>
                <w:sz w:val="24"/>
                <w:szCs w:val="24"/>
              </w:rPr>
              <w:t xml:space="preserve">；</w:t>
            </w:r>
            <w:r/>
          </w:p>
          <w:p>
            <w:pPr>
              <w:ind w:firstLine="480"/>
              <w:spacing w:line="400" w:lineRule="exact"/>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00" w:lineRule="exact"/>
              <w:rPr>
                <w:rFonts w:hint="eastAsia" w:ascii="宋体" w:hAnsi="宋体" w:cs="宋体"/>
                <w:sz w:val="24"/>
                <w:szCs w:val="24"/>
              </w:rPr>
            </w:pPr>
            <w:r>
              <w:rPr>
                <w:rFonts w:hint="eastAsia" w:ascii="宋体" w:hAnsi="宋体" w:cs="宋体"/>
                <w:bCs/>
                <w:sz w:val="24"/>
                <w:szCs w:val="24"/>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0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0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00" w:lineRule="exact"/>
              <w:shd w:val="clear" w:color="auto" w:fill="ffffff"/>
              <w:widowControl/>
              <w:rPr>
                <w:rFonts w:hint="eastAsia" w:ascii="宋体" w:hAnsi="宋体" w:cs="宋体"/>
                <w:b/>
                <w:sz w:val="24"/>
                <w:szCs w:val="24"/>
              </w:rPr>
            </w:pPr>
            <w:r>
              <w:rPr>
                <w:rFonts w:hint="eastAsia" w:ascii="宋体" w:hAnsi="宋体" w:cs="宋体"/>
                <w:b/>
                <w:sz w:val="24"/>
                <w:szCs w:val="24"/>
              </w:rPr>
              <w:t xml:space="preserve">4.本项目</w:t>
            </w:r>
            <w:r>
              <w:rPr>
                <w:rFonts w:hint="eastAsia" w:ascii="宋体" w:hAnsi="宋体" w:cs="宋体"/>
                <w:b/>
                <w:sz w:val="24"/>
                <w:szCs w:val="24"/>
                <w:u w:val="single"/>
              </w:rPr>
              <w:t xml:space="preserve">不接受</w:t>
            </w:r>
            <w:r>
              <w:rPr>
                <w:rFonts w:hint="eastAsia" w:ascii="宋体" w:hAnsi="宋体" w:cs="宋体"/>
                <w:b/>
                <w:sz w:val="24"/>
                <w:szCs w:val="24"/>
              </w:rPr>
              <w:t xml:space="preserve">联合体投标。</w:t>
            </w:r>
            <w:r/>
          </w:p>
          <w:p>
            <w:pPr>
              <w:ind w:firstLine="482"/>
              <w:spacing w:line="400" w:lineRule="exact"/>
              <w:shd w:val="clear" w:color="auto" w:fill="ffffff"/>
              <w:widowControl/>
              <w:rPr>
                <w:rFonts w:hint="eastAsia" w:ascii="宋体" w:hAnsi="宋体" w:cs="宋体"/>
                <w:sz w:val="24"/>
                <w:szCs w:val="24"/>
              </w:rPr>
            </w:pPr>
            <w:r>
              <w:rPr>
                <w:rFonts w:hint="eastAsia" w:ascii="宋体" w:hAnsi="宋体" w:cs="宋体"/>
                <w:b/>
                <w:sz w:val="24"/>
                <w:szCs w:val="24"/>
              </w:rPr>
              <w:t xml:space="preserve">5.本项目</w:t>
            </w:r>
            <w:r>
              <w:rPr>
                <w:rFonts w:hint="eastAsia" w:ascii="宋体" w:hAnsi="宋体" w:cs="宋体"/>
                <w:b/>
                <w:sz w:val="24"/>
                <w:szCs w:val="24"/>
                <w:u w:val="single"/>
              </w:rPr>
              <w:t xml:space="preserve">不接受</w:t>
            </w:r>
            <w:r>
              <w:rPr>
                <w:rFonts w:hint="eastAsia" w:ascii="宋体" w:hAnsi="宋体" w:cs="宋体"/>
                <w:b/>
                <w:sz w:val="24"/>
                <w:szCs w:val="24"/>
              </w:rPr>
              <w:t xml:space="preserve">进口产品投标。</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4</w:t>
            </w:r>
            <w:r/>
          </w:p>
        </w:tc>
        <w:tc>
          <w:tcPr>
            <w:tcW w:w="9774" w:type="dxa"/>
            <w:textDirection w:val="lrTb"/>
            <w:noWrap w:val="false"/>
          </w:tcPr>
          <w:p>
            <w:pPr>
              <w:jc w:val="left"/>
              <w:spacing w:line="400" w:lineRule="exact"/>
              <w:rPr>
                <w:rFonts w:hint="eastAsia" w:ascii="宋体" w:hAnsi="宋体" w:cs="宋体"/>
                <w:bCs/>
                <w:sz w:val="24"/>
                <w:szCs w:val="24"/>
              </w:rPr>
            </w:pPr>
            <w:r>
              <w:rPr>
                <w:rFonts w:hint="eastAsia" w:ascii="宋体" w:hAnsi="宋体" w:cs="宋体"/>
                <w:b/>
                <w:bCs/>
                <w:sz w:val="24"/>
                <w:szCs w:val="24"/>
              </w:rPr>
              <w:t xml:space="preserve">招标文件获取信息：</w:t>
            </w:r>
            <w:r>
              <w:rPr>
                <w:rFonts w:hint="eastAsia" w:ascii="宋体" w:hAnsi="宋体" w:cs="宋体"/>
                <w:bCs/>
                <w:sz w:val="24"/>
                <w:szCs w:val="24"/>
              </w:rPr>
              <w:t xml:space="preserve"> </w:t>
            </w:r>
            <w:r/>
          </w:p>
          <w:p>
            <w:pPr>
              <w:ind w:firstLine="480"/>
              <w:jc w:val="left"/>
              <w:spacing w:line="400" w:lineRule="exact"/>
              <w:rPr>
                <w:rFonts w:hint="eastAsia" w:ascii="宋体" w:hAnsi="宋体" w:cs="宋体"/>
                <w:bCs/>
                <w:sz w:val="24"/>
                <w:szCs w:val="24"/>
              </w:rPr>
            </w:pPr>
            <w:r>
              <w:rPr>
                <w:rFonts w:hint="eastAsia" w:ascii="宋体" w:hAnsi="宋体" w:cs="宋体"/>
                <w:bCs/>
                <w:sz w:val="24"/>
                <w:szCs w:val="24"/>
              </w:rPr>
              <w:t xml:space="preserve">1.获取招标文件方式：</w:t>
            </w:r>
            <w:r>
              <w:rPr>
                <w:rFonts w:hint="eastAsia" w:ascii="宋体" w:hAnsi="宋体" w:cs="宋体"/>
                <w:b/>
                <w:bCs/>
                <w:sz w:val="24"/>
                <w:szCs w:val="24"/>
              </w:rPr>
              <w:t xml:space="preserve">供应商登录苏采云</w:t>
            </w:r>
            <w:r>
              <w:fldChar w:fldCharType="begin"/>
            </w:r>
            <w:r>
              <w:instrText xml:space="preserve">HYPERLINK "http://jszfcg.jsczt.cn/" \o "http://jszfcg.jsczt.cn/"</w:instrText>
            </w:r>
            <w:r>
              <w:fldChar w:fldCharType="separate"/>
            </w:r>
            <w:r>
              <w:rPr>
                <w:rStyle w:val="863"/>
                <w:rFonts w:hint="eastAsia" w:ascii="宋体" w:hAnsi="宋体" w:cs="宋体"/>
                <w:b/>
                <w:bCs/>
                <w:sz w:val="24"/>
                <w:szCs w:val="24"/>
              </w:rPr>
              <w:t xml:space="preserve">http://jszfcg.jsczt.cn/</w:t>
            </w:r>
            <w:r>
              <w:rPr>
                <w:rStyle w:val="863"/>
                <w:rFonts w:ascii="宋体" w:hAnsi="宋体" w:cs="宋体"/>
                <w:b/>
                <w:bCs/>
                <w:sz w:val="24"/>
                <w:szCs w:val="24"/>
              </w:rPr>
              <w:fldChar w:fldCharType="end"/>
            </w:r>
            <w:r>
              <w:rPr>
                <w:rFonts w:hint="eastAsia" w:ascii="宋体" w:hAnsi="宋体" w:cs="宋体"/>
                <w:b/>
                <w:bCs/>
                <w:sz w:val="24"/>
                <w:szCs w:val="24"/>
              </w:rPr>
              <w:t xml:space="preserve">，招标文件（后缀名为“.kedt”）、供应商操作手册及政府采购客户端工具也可通过“苏采云”系统－－已报名项目－－报名详情页面内相应链接进行下载。</w:t>
            </w:r>
            <w:r/>
          </w:p>
          <w:p>
            <w:pPr>
              <w:ind w:firstLine="480"/>
              <w:jc w:val="left"/>
              <w:spacing w:line="400" w:lineRule="exact"/>
              <w:rPr>
                <w:rFonts w:hint="eastAsia" w:ascii="宋体" w:hAnsi="宋体" w:cs="宋体"/>
                <w:bCs/>
                <w:sz w:val="24"/>
                <w:szCs w:val="24"/>
              </w:rPr>
            </w:pPr>
            <w:r>
              <w:rPr>
                <w:rFonts w:hint="eastAsia" w:ascii="宋体" w:hAnsi="宋体" w:cs="宋体"/>
                <w:bCs/>
                <w:sz w:val="24"/>
                <w:szCs w:val="24"/>
              </w:rPr>
              <w:t xml:space="preserve">2.招标文件获取时间：</w:t>
            </w:r>
            <w:r>
              <w:rPr>
                <w:rFonts w:ascii="宋体" w:hAnsi="宋体" w:cs="宋体"/>
                <w:b/>
                <w:color w:val="000000"/>
                <w:sz w:val="24"/>
                <w:u w:val="single"/>
              </w:rPr>
              <w:t xml:space="preserve">2024年</w:t>
            </w:r>
            <w:r>
              <w:rPr>
                <w:rFonts w:hint="eastAsia" w:ascii="宋体" w:hAnsi="宋体" w:cs="宋体"/>
                <w:b/>
                <w:color w:val="000000"/>
                <w:sz w:val="24"/>
                <w:u w:val="single"/>
                <w:lang w:val="en-US" w:eastAsia="zh-CN"/>
              </w:rPr>
              <w:t xml:space="preserve">10</w:t>
            </w:r>
            <w:r>
              <w:rPr>
                <w:rFonts w:ascii="宋体" w:hAnsi="宋体" w:cs="宋体"/>
                <w:b/>
                <w:color w:val="000000"/>
                <w:sz w:val="24"/>
                <w:u w:val="single"/>
              </w:rPr>
              <w:t xml:space="preserve">月</w:t>
            </w:r>
            <w:r>
              <w:rPr>
                <w:rFonts w:hint="eastAsia" w:ascii="宋体" w:hAnsi="宋体" w:cs="宋体"/>
                <w:b/>
                <w:color w:val="000000"/>
                <w:sz w:val="24"/>
                <w:u w:val="single"/>
                <w:lang w:val="en-US" w:eastAsia="zh-CN"/>
              </w:rPr>
              <w:t xml:space="preserve">11</w:t>
            </w:r>
            <w:r>
              <w:rPr>
                <w:rFonts w:ascii="宋体" w:hAnsi="宋体" w:cs="宋体"/>
                <w:b/>
                <w:color w:val="000000"/>
                <w:sz w:val="24"/>
                <w:u w:val="single"/>
              </w:rPr>
              <w:t xml:space="preserve">日</w:t>
            </w:r>
            <w:r>
              <w:rPr>
                <w:rFonts w:ascii="宋体" w:hAnsi="宋体" w:cs="宋体"/>
                <w:b/>
                <w:color w:val="000000"/>
                <w:sz w:val="24"/>
              </w:rPr>
              <w:t xml:space="preserve">至</w:t>
            </w:r>
            <w:r>
              <w:rPr>
                <w:rFonts w:ascii="宋体" w:hAnsi="宋体" w:cs="宋体"/>
                <w:b/>
                <w:color w:val="000000"/>
                <w:sz w:val="24"/>
                <w:u w:val="single"/>
              </w:rPr>
              <w:t xml:space="preserve">2024年</w:t>
            </w:r>
            <w:r>
              <w:rPr>
                <w:rFonts w:hint="eastAsia" w:ascii="宋体" w:hAnsi="宋体" w:cs="宋体"/>
                <w:b/>
                <w:color w:val="000000"/>
                <w:sz w:val="24"/>
                <w:u w:val="single"/>
                <w:lang w:val="en-US" w:eastAsia="zh-CN"/>
              </w:rPr>
              <w:t xml:space="preserve">10</w:t>
            </w:r>
            <w:r>
              <w:rPr>
                <w:rFonts w:ascii="宋体" w:hAnsi="宋体" w:cs="宋体"/>
                <w:b/>
                <w:color w:val="000000"/>
                <w:sz w:val="24"/>
                <w:u w:val="single"/>
              </w:rPr>
              <w:t xml:space="preserve">月</w:t>
            </w:r>
            <w:r>
              <w:rPr>
                <w:rFonts w:hint="eastAsia" w:ascii="宋体" w:hAnsi="宋体" w:cs="宋体"/>
                <w:b/>
                <w:color w:val="000000"/>
                <w:sz w:val="24"/>
                <w:u w:val="single"/>
                <w:lang w:val="en-US" w:eastAsia="zh-CN"/>
              </w:rPr>
              <w:t xml:space="preserve">17</w:t>
            </w:r>
            <w:r>
              <w:rPr>
                <w:rFonts w:ascii="宋体" w:hAnsi="宋体" w:cs="宋体"/>
                <w:b/>
                <w:color w:val="000000"/>
                <w:sz w:val="24"/>
                <w:u w:val="single"/>
              </w:rPr>
              <w:t xml:space="preserve">日，每天上午00:00-12:00，下午12:00-23:59（北京时间，法定节假日除外）</w:t>
            </w:r>
            <w:r>
              <w:rPr>
                <w:rFonts w:hint="eastAsia" w:ascii="宋体" w:hAnsi="宋体" w:cs="宋体"/>
                <w:bCs/>
                <w:sz w:val="24"/>
                <w:szCs w:val="24"/>
              </w:rPr>
              <w:t xml:space="preserve">。</w:t>
            </w:r>
            <w:r/>
          </w:p>
          <w:p>
            <w:pPr>
              <w:pStyle w:val="1100"/>
              <w:ind w:firstLine="480"/>
              <w:spacing w:line="400" w:lineRule="exact"/>
              <w:rPr>
                <w:rFonts w:hint="eastAsia" w:hAnsi="宋体" w:cs="宋体"/>
                <w:bCs/>
                <w:szCs w:val="24"/>
              </w:rPr>
            </w:pPr>
            <w:r>
              <w:rPr>
                <w:rFonts w:hint="eastAsia" w:hAnsi="宋体" w:cs="宋体"/>
                <w:bCs/>
                <w:szCs w:val="24"/>
              </w:rPr>
              <w:t xml:space="preserve">3.招标文件获取地点：</w:t>
            </w:r>
            <w:r>
              <w:rPr>
                <w:rFonts w:hint="eastAsia" w:hAnsi="宋体" w:cs="宋体"/>
                <w:b/>
                <w:szCs w:val="24"/>
              </w:rPr>
              <w:t xml:space="preserve">供应商登录苏采云</w:t>
            </w:r>
            <w:r>
              <w:fldChar w:fldCharType="begin"/>
            </w:r>
            <w:r>
              <w:instrText xml:space="preserve">HYPERLINK "http://jszfcg.jsczt.cn/" \o "http://jszfcg.jsczt.cn/"</w:instrText>
            </w:r>
            <w:r>
              <w:fldChar w:fldCharType="separate"/>
            </w:r>
            <w:r>
              <w:rPr>
                <w:rStyle w:val="863"/>
                <w:rFonts w:hint="eastAsia" w:hAnsi="宋体" w:cs="宋体"/>
                <w:b/>
                <w:szCs w:val="24"/>
              </w:rPr>
              <w:t xml:space="preserve">http://jszfcg.jsczt.cn/</w:t>
            </w:r>
            <w:r>
              <w:rPr>
                <w:rStyle w:val="863"/>
                <w:rFonts w:hAnsi="宋体" w:cs="宋体"/>
                <w:b/>
                <w:szCs w:val="24"/>
              </w:rPr>
              <w:fldChar w:fldCharType="end"/>
            </w:r>
            <w:r>
              <w:rPr>
                <w:rFonts w:hint="eastAsia" w:hAnsi="宋体" w:cs="宋体"/>
                <w:b/>
                <w:szCs w:val="24"/>
              </w:rPr>
              <w:t xml:space="preserve">进行获取</w:t>
            </w:r>
            <w:r>
              <w:rPr>
                <w:rFonts w:hint="eastAsia" w:hAnsi="宋体" w:cs="宋体"/>
                <w:bCs/>
                <w:szCs w:val="24"/>
              </w:rPr>
              <w:t xml:space="preserve">。</w:t>
            </w:r>
            <w:r/>
          </w:p>
          <w:p>
            <w:pPr>
              <w:pStyle w:val="1100"/>
              <w:ind w:firstLine="480"/>
              <w:spacing w:line="400" w:lineRule="exact"/>
              <w:rPr>
                <w:rFonts w:hint="eastAsia" w:hAnsi="宋体" w:cs="宋体"/>
                <w:bCs/>
                <w:szCs w:val="24"/>
              </w:rPr>
            </w:pPr>
            <w:r>
              <w:rPr>
                <w:rFonts w:hint="eastAsia" w:hAnsi="宋体" w:cs="宋体"/>
                <w:bCs/>
                <w:szCs w:val="24"/>
              </w:rPr>
              <w:t xml:space="preserve">4.售价：0元。</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5</w:t>
            </w:r>
            <w:r/>
          </w:p>
        </w:tc>
        <w:tc>
          <w:tcPr>
            <w:tcW w:w="9774" w:type="dxa"/>
            <w:textDirection w:val="lrTb"/>
            <w:noWrap w:val="false"/>
          </w:tcPr>
          <w:p>
            <w:pPr>
              <w:spacing w:line="400" w:lineRule="exact"/>
              <w:widowControl/>
              <w:rPr>
                <w:rFonts w:hint="eastAsia" w:ascii="宋体" w:hAnsi="宋体" w:cs="宋体"/>
                <w:b/>
                <w:bCs/>
                <w:sz w:val="24"/>
                <w:szCs w:val="24"/>
              </w:rPr>
            </w:pPr>
            <w:r>
              <w:rPr>
                <w:rFonts w:hint="eastAsia" w:ascii="宋体" w:hAnsi="宋体" w:cs="宋体"/>
                <w:b/>
                <w:bCs/>
                <w:sz w:val="24"/>
                <w:szCs w:val="24"/>
              </w:rPr>
              <w:t xml:space="preserve">潜在投标供应商访问江苏省政府采购（苏采云）平台的网络地址和方法：</w:t>
            </w:r>
            <w:r/>
          </w:p>
          <w:p>
            <w:pPr>
              <w:spacing w:line="400" w:lineRule="exact"/>
              <w:rPr>
                <w:rFonts w:hint="eastAsia" w:ascii="宋体" w:hAnsi="宋体" w:cs="宋体"/>
                <w:sz w:val="24"/>
                <w:szCs w:val="24"/>
              </w:rPr>
            </w:pPr>
            <w:r>
              <w:rPr>
                <w:rFonts w:hint="eastAsia" w:ascii="宋体" w:hAnsi="宋体" w:cs="宋体"/>
                <w:sz w:val="24"/>
                <w:szCs w:val="24"/>
              </w:rPr>
              <w:t xml:space="preserve">1.请有意参加本项目投标的供应商按以下流程进行操作：</w:t>
            </w:r>
            <w:r/>
          </w:p>
          <w:p>
            <w:pPr>
              <w:spacing w:line="400" w:lineRule="exact"/>
              <w:rPr>
                <w:rFonts w:hint="eastAsia" w:ascii="宋体" w:hAnsi="宋体" w:cs="宋体"/>
                <w:sz w:val="24"/>
                <w:szCs w:val="24"/>
              </w:rPr>
            </w:pPr>
            <w:r>
              <w:rPr>
                <w:rFonts w:hint="eastAsia" w:ascii="宋体" w:hAnsi="宋体" w:cs="宋体"/>
                <w:sz w:val="24"/>
                <w:szCs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00" w:lineRule="exact"/>
              <w:rPr>
                <w:rFonts w:hint="eastAsia" w:ascii="宋体" w:hAnsi="宋体" w:cs="宋体"/>
                <w:sz w:val="24"/>
                <w:szCs w:val="24"/>
              </w:rPr>
            </w:pPr>
            <w:r>
              <w:rPr>
                <w:rFonts w:hint="eastAsia" w:ascii="宋体" w:hAnsi="宋体" w:cs="宋体"/>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00" w:lineRule="exact"/>
              <w:rPr>
                <w:rFonts w:hint="eastAsia" w:ascii="宋体" w:hAnsi="宋体" w:cs="宋体"/>
                <w:sz w:val="24"/>
                <w:szCs w:val="24"/>
              </w:rPr>
            </w:pPr>
            <w:r>
              <w:rPr>
                <w:rFonts w:hint="eastAsia" w:ascii="宋体" w:hAnsi="宋体" w:cs="宋体"/>
                <w:sz w:val="24"/>
                <w:szCs w:val="24"/>
              </w:rPr>
              <w:t xml:space="preserve">（3）咨询电话：供应商注册：0519-86722801、0519-86722806，CA及电子加盖公章或签电子公章：0510-81827781，其他事项：0510-81827730。</w:t>
            </w:r>
            <w:r/>
          </w:p>
          <w:p>
            <w:pPr>
              <w:spacing w:line="400" w:lineRule="exact"/>
              <w:rPr>
                <w:rFonts w:hint="eastAsia" w:ascii="宋体" w:hAnsi="宋体" w:cs="宋体"/>
                <w:sz w:val="24"/>
                <w:szCs w:val="24"/>
              </w:rPr>
            </w:pPr>
            <w:r>
              <w:rPr>
                <w:rFonts w:hint="eastAsia" w:ascii="宋体" w:hAnsi="宋体" w:cs="宋体"/>
                <w:sz w:val="24"/>
                <w:szCs w:val="24"/>
              </w:rPr>
              <w:t xml:space="preserve">（4）潜在供应商访问“苏采云”系统的网络地址和方法：“苏采云”系统的网址：http://jszfcg.jsczt.cn/。</w:t>
            </w:r>
            <w:r/>
          </w:p>
          <w:p>
            <w:pPr>
              <w:spacing w:line="400" w:lineRule="exact"/>
              <w:rPr>
                <w:rFonts w:hint="eastAsia" w:ascii="宋体" w:hAnsi="宋体" w:cs="宋体"/>
                <w:sz w:val="24"/>
                <w:szCs w:val="24"/>
              </w:rPr>
            </w:pPr>
            <w:r>
              <w:rPr>
                <w:rFonts w:hint="eastAsia" w:ascii="宋体" w:hAnsi="宋体" w:cs="宋体"/>
                <w:sz w:val="24"/>
                <w:szCs w:val="24"/>
              </w:rPr>
              <w:t xml:space="preserve">（5）采购文件（后缀名为“.kedt”）、供应商操作手册及政府采购客户端工具也可通过“苏采云”系统－－已报名项目－－报名详情页面内相应链接进行下载。</w:t>
            </w:r>
            <w:r/>
          </w:p>
          <w:p>
            <w:pPr>
              <w:spacing w:line="400" w:lineRule="exact"/>
              <w:rPr>
                <w:rFonts w:hint="eastAsia" w:ascii="宋体" w:hAnsi="宋体" w:cs="宋体"/>
                <w:sz w:val="24"/>
                <w:szCs w:val="24"/>
              </w:rPr>
            </w:pPr>
            <w:r>
              <w:rPr>
                <w:rFonts w:hint="eastAsia" w:ascii="宋体" w:hAnsi="宋体" w:cs="宋体"/>
                <w:sz w:val="24"/>
                <w:szCs w:val="24"/>
              </w:rPr>
              <w:t xml:space="preserve">（6）招标代理机构（采购代理机构）将数据电文形式的采购文件加载至“苏采云”系统，供潜在供应商下载或者查阅。     </w:t>
            </w:r>
            <w:r/>
          </w:p>
          <w:p>
            <w:pPr>
              <w:jc w:val="left"/>
              <w:spacing w:line="400" w:lineRule="exact"/>
              <w:rPr>
                <w:rFonts w:hint="eastAsia" w:ascii="宋体" w:hAnsi="宋体" w:cs="宋体"/>
                <w:b/>
                <w:bCs/>
                <w:sz w:val="24"/>
                <w:szCs w:val="24"/>
              </w:rPr>
            </w:pPr>
            <w:r>
              <w:rPr>
                <w:rFonts w:hint="eastAsia" w:ascii="宋体" w:hAnsi="宋体" w:cs="宋体"/>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6</w:t>
            </w:r>
            <w:r/>
          </w:p>
        </w:tc>
        <w:tc>
          <w:tcPr>
            <w:tcW w:w="9774" w:type="dxa"/>
            <w:textDirection w:val="lrTb"/>
            <w:noWrap w:val="false"/>
          </w:tcPr>
          <w:p>
            <w:pPr>
              <w:pStyle w:val="1100"/>
              <w:spacing w:line="400" w:lineRule="exact"/>
              <w:rPr>
                <w:rFonts w:hint="eastAsia" w:hAnsi="宋体" w:cs="宋体"/>
                <w:bCs/>
                <w:szCs w:val="24"/>
              </w:rPr>
            </w:pPr>
            <w:r>
              <w:rPr>
                <w:rFonts w:hint="eastAsia" w:hAnsi="宋体" w:cs="宋体"/>
                <w:b/>
                <w:bCs/>
                <w:szCs w:val="24"/>
              </w:rPr>
              <w:t xml:space="preserve">现场踏勘：</w:t>
            </w:r>
            <w:r>
              <w:rPr>
                <w:rFonts w:hint="eastAsia" w:hAnsi="宋体" w:cs="宋体"/>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7</w:t>
            </w:r>
            <w:r/>
          </w:p>
        </w:tc>
        <w:tc>
          <w:tcPr>
            <w:tcW w:w="9774" w:type="dxa"/>
            <w:textDirection w:val="lrTb"/>
            <w:noWrap w:val="false"/>
          </w:tcPr>
          <w:p>
            <w:pPr>
              <w:spacing w:line="400" w:lineRule="exact"/>
              <w:rPr>
                <w:rFonts w:hint="eastAsia" w:ascii="宋体" w:hAnsi="宋体" w:cs="宋体"/>
                <w:bCs/>
                <w:sz w:val="24"/>
                <w:szCs w:val="24"/>
              </w:rPr>
            </w:pPr>
            <w:r>
              <w:rPr>
                <w:rFonts w:hint="eastAsia" w:ascii="宋体" w:hAnsi="宋体" w:cs="宋体"/>
                <w:b/>
                <w:sz w:val="24"/>
                <w:szCs w:val="24"/>
              </w:rPr>
              <w:t xml:space="preserve">投标有效期：</w:t>
            </w:r>
            <w:r>
              <w:rPr>
                <w:rFonts w:hint="eastAsia" w:ascii="宋体" w:hAnsi="宋体" w:cs="宋体"/>
                <w:bCs/>
                <w:sz w:val="24"/>
                <w:szCs w:val="24"/>
              </w:rPr>
              <w:t xml:space="preserve">开标之日起</w:t>
            </w:r>
            <w:r>
              <w:rPr>
                <w:rFonts w:hint="eastAsia" w:ascii="宋体" w:hAnsi="宋体" w:cs="宋体"/>
                <w:bCs/>
                <w:sz w:val="24"/>
                <w:szCs w:val="24"/>
                <w:u w:val="single"/>
              </w:rPr>
              <w:t xml:space="preserve"> 90 </w:t>
            </w:r>
            <w:r>
              <w:rPr>
                <w:rFonts w:hint="eastAsia" w:ascii="宋体" w:hAnsi="宋体" w:cs="宋体"/>
                <w:bCs/>
                <w:sz w:val="24"/>
                <w:szCs w:val="24"/>
              </w:rPr>
              <w:t xml:space="preserve">天</w:t>
            </w:r>
            <w:r/>
          </w:p>
        </w:tc>
      </w:tr>
      <w:tr>
        <w:trPr>
          <w:jc w:val="center"/>
          <w:trHeight w:val="509"/>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8</w:t>
            </w:r>
            <w:r/>
          </w:p>
        </w:tc>
        <w:tc>
          <w:tcPr>
            <w:tcW w:w="9774" w:type="dxa"/>
            <w:textDirection w:val="lrTb"/>
            <w:noWrap w:val="false"/>
          </w:tcPr>
          <w:p>
            <w:pPr>
              <w:spacing w:line="400" w:lineRule="exact"/>
              <w:rPr>
                <w:rFonts w:hint="eastAsia" w:ascii="宋体" w:hAnsi="宋体" w:cs="宋体"/>
                <w:sz w:val="24"/>
                <w:szCs w:val="24"/>
              </w:rPr>
            </w:pPr>
            <w:r>
              <w:rPr>
                <w:rFonts w:hint="eastAsia" w:ascii="宋体" w:hAnsi="宋体" w:cs="宋体"/>
                <w:b/>
                <w:bCs/>
                <w:sz w:val="24"/>
                <w:szCs w:val="24"/>
              </w:rPr>
              <w:t xml:space="preserve">投标文件接收信息：</w:t>
            </w:r>
            <w:r/>
          </w:p>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网上报价截止时间：</w:t>
            </w:r>
            <w:r>
              <w:rPr>
                <w:rFonts w:hint="eastAsia" w:ascii="宋体" w:hAnsi="宋体" w:cs="宋体"/>
                <w:b/>
                <w:bCs/>
                <w:sz w:val="24"/>
                <w:szCs w:val="24"/>
                <w:lang w:val="zh-CN"/>
              </w:rPr>
              <w:t xml:space="preserve">2024年</w:t>
            </w:r>
            <w:r>
              <w:rPr>
                <w:rFonts w:hint="eastAsia" w:ascii="宋体" w:hAnsi="宋体" w:cs="宋体"/>
                <w:b/>
                <w:bCs/>
                <w:sz w:val="24"/>
                <w:szCs w:val="24"/>
                <w:lang w:val="en-US" w:eastAsia="zh-CN"/>
              </w:rPr>
              <w:t xml:space="preserve">11</w:t>
            </w:r>
            <w:r>
              <w:rPr>
                <w:rFonts w:hint="eastAsia" w:ascii="宋体" w:hAnsi="宋体" w:cs="宋体"/>
                <w:b/>
                <w:bCs/>
                <w:sz w:val="24"/>
                <w:szCs w:val="24"/>
                <w:lang w:val="zh-CN"/>
              </w:rPr>
              <w:t xml:space="preserve">月</w:t>
            </w:r>
            <w:r>
              <w:rPr>
                <w:rFonts w:hint="eastAsia" w:ascii="宋体" w:hAnsi="宋体" w:cs="宋体"/>
                <w:b/>
                <w:bCs/>
                <w:sz w:val="24"/>
                <w:szCs w:val="24"/>
                <w:lang w:val="en-US" w:eastAsia="zh-CN"/>
              </w:rPr>
              <w:t xml:space="preserve">05</w:t>
            </w:r>
            <w:r>
              <w:rPr>
                <w:rFonts w:hint="eastAsia" w:ascii="宋体" w:hAnsi="宋体" w:cs="宋体"/>
                <w:b/>
                <w:bCs/>
                <w:sz w:val="24"/>
                <w:szCs w:val="24"/>
                <w:lang w:val="zh-CN"/>
              </w:rPr>
              <w:t xml:space="preserve">日</w:t>
            </w:r>
            <w:r>
              <w:rPr>
                <w:rFonts w:hint="eastAsia" w:ascii="宋体" w:hAnsi="宋体" w:cs="宋体"/>
                <w:b/>
                <w:bCs/>
                <w:sz w:val="24"/>
                <w:szCs w:val="24"/>
                <w:lang w:val="en-US" w:eastAsia="zh-CN"/>
              </w:rPr>
              <w:t xml:space="preserve">09</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0</w:t>
            </w:r>
            <w:r>
              <w:rPr>
                <w:rFonts w:hint="eastAsia" w:ascii="宋体" w:hAnsi="宋体" w:cs="宋体"/>
                <w:sz w:val="24"/>
                <w:szCs w:val="24"/>
                <w:lang w:val="zh-CN"/>
              </w:rPr>
              <w:t xml:space="preserve">（报价截止时间后的投标文件恕不接受）</w:t>
            </w:r>
            <w:r/>
          </w:p>
          <w:p>
            <w:pPr>
              <w:spacing w:line="400" w:lineRule="exact"/>
              <w:rPr>
                <w:rFonts w:hint="eastAsia" w:ascii="宋体" w:hAnsi="宋体" w:cs="宋体"/>
                <w:b/>
                <w:bCs/>
                <w:sz w:val="24"/>
                <w:szCs w:val="24"/>
              </w:rPr>
            </w:pPr>
            <w:r>
              <w:rPr>
                <w:rFonts w:hint="eastAsia" w:ascii="宋体" w:hAnsi="宋体" w:cs="宋体"/>
                <w:sz w:val="24"/>
                <w:szCs w:val="24"/>
                <w:lang w:val="zh-CN"/>
              </w:rPr>
              <w:t xml:space="preserve">网上解密时间：</w:t>
            </w:r>
            <w:r>
              <w:rPr>
                <w:rFonts w:hint="eastAsia" w:ascii="宋体" w:hAnsi="宋体" w:cs="宋体"/>
                <w:b/>
                <w:bCs/>
                <w:sz w:val="24"/>
                <w:szCs w:val="24"/>
                <w:lang w:val="zh-CN"/>
              </w:rPr>
              <w:t xml:space="preserve">2024年</w:t>
            </w:r>
            <w:r>
              <w:rPr>
                <w:rFonts w:hint="eastAsia" w:ascii="宋体" w:hAnsi="宋体" w:cs="宋体"/>
                <w:b/>
                <w:bCs/>
                <w:sz w:val="24"/>
                <w:szCs w:val="24"/>
                <w:lang w:val="en-US" w:eastAsia="zh-CN"/>
              </w:rPr>
              <w:t xml:space="preserve">11</w:t>
            </w:r>
            <w:r>
              <w:rPr>
                <w:rFonts w:hint="eastAsia" w:ascii="宋体" w:hAnsi="宋体" w:cs="宋体"/>
                <w:b/>
                <w:bCs/>
                <w:sz w:val="24"/>
                <w:szCs w:val="24"/>
                <w:lang w:val="zh-CN"/>
              </w:rPr>
              <w:t xml:space="preserve">月</w:t>
            </w:r>
            <w:r>
              <w:rPr>
                <w:rFonts w:hint="eastAsia" w:ascii="宋体" w:hAnsi="宋体" w:cs="宋体"/>
                <w:b/>
                <w:bCs/>
                <w:sz w:val="24"/>
                <w:szCs w:val="24"/>
                <w:lang w:val="en-US" w:eastAsia="zh-CN"/>
              </w:rPr>
              <w:t xml:space="preserve">05</w:t>
            </w:r>
            <w:r>
              <w:rPr>
                <w:rFonts w:hint="eastAsia" w:ascii="宋体" w:hAnsi="宋体" w:cs="宋体"/>
                <w:b/>
                <w:bCs/>
                <w:sz w:val="24"/>
                <w:szCs w:val="24"/>
                <w:lang w:val="zh-CN"/>
              </w:rPr>
              <w:t xml:space="preserve">日</w:t>
            </w:r>
            <w:r>
              <w:rPr>
                <w:rFonts w:hint="eastAsia" w:ascii="宋体" w:hAnsi="宋体" w:cs="宋体"/>
                <w:b/>
                <w:bCs/>
                <w:sz w:val="24"/>
                <w:szCs w:val="24"/>
                <w:lang w:val="en-US" w:eastAsia="zh-CN"/>
              </w:rPr>
              <w:t xml:space="preserve">09</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0 </w:t>
            </w:r>
            <w:r/>
          </w:p>
          <w:p>
            <w:pPr>
              <w:spacing w:line="400" w:lineRule="exact"/>
              <w:rPr>
                <w:rFonts w:hint="eastAsia" w:ascii="宋体" w:hAnsi="宋体" w:cs="宋体"/>
                <w:b/>
                <w:bCs/>
                <w:sz w:val="24"/>
                <w:szCs w:val="24"/>
              </w:rPr>
            </w:pPr>
            <w:r>
              <w:rPr>
                <w:rFonts w:hint="eastAsia" w:ascii="宋体" w:hAnsi="宋体" w:cs="宋体"/>
                <w:b/>
                <w:bCs/>
                <w:sz w:val="24"/>
                <w:szCs w:val="24"/>
                <w:lang w:val="zh-CN"/>
              </w:rPr>
              <w:t xml:space="preserve">本项目采购文件规定的供应商按时在线解密方式：开启时间后30分钟内，通过“苏采云”系统（使用“CA数字证书”）解密。</w:t>
            </w:r>
            <w:r/>
          </w:p>
          <w:p>
            <w:pPr>
              <w:spacing w:line="400" w:lineRule="exact"/>
              <w:rPr>
                <w:rFonts w:hint="eastAsia" w:ascii="宋体" w:hAnsi="宋体" w:cs="宋体"/>
                <w:sz w:val="24"/>
                <w:szCs w:val="24"/>
              </w:rPr>
            </w:pPr>
            <w:r>
              <w:rPr>
                <w:rFonts w:hint="eastAsia" w:ascii="宋体" w:hAnsi="宋体" w:cs="宋体"/>
                <w:sz w:val="24"/>
                <w:szCs w:val="24"/>
                <w:lang w:val="zh-CN"/>
              </w:rPr>
              <w:t xml:space="preserve">递交地点</w:t>
            </w:r>
            <w:r>
              <w:rPr>
                <w:rFonts w:hint="eastAsia" w:ascii="宋体" w:hAnsi="宋体" w:cs="宋体"/>
                <w:sz w:val="24"/>
                <w:szCs w:val="24"/>
              </w:rPr>
              <w:t xml:space="preserve">：</w:t>
            </w:r>
            <w:r>
              <w:rPr>
                <w:rFonts w:hint="eastAsia" w:ascii="宋体" w:hAnsi="宋体" w:cs="宋体"/>
                <w:b/>
                <w:sz w:val="24"/>
                <w:szCs w:val="24"/>
              </w:rPr>
              <w:t xml:space="preserve">“苏采云”系统（网址：</w:t>
            </w:r>
            <w:r>
              <w:fldChar w:fldCharType="begin"/>
            </w:r>
            <w:r>
              <w:instrText xml:space="preserve"> HYPERLINK "http://jszfcg.jsczt.cn/）" \o "http://jszfcg.jsczt.cn/）" </w:instrText>
            </w:r>
            <w:r>
              <w:fldChar w:fldCharType="separate"/>
            </w:r>
            <w:r>
              <w:rPr>
                <w:rFonts w:hint="eastAsia" w:ascii="宋体" w:hAnsi="宋体" w:cs="宋体"/>
                <w:b/>
                <w:sz w:val="24"/>
                <w:szCs w:val="24"/>
              </w:rPr>
              <w:t xml:space="preserve">http://jszfcg.jsczt.cn/）“报名详情”</w:t>
            </w:r>
            <w:r>
              <w:rPr>
                <w:rFonts w:hint="eastAsia" w:ascii="宋体" w:hAnsi="宋体" w:cs="宋体"/>
                <w:b/>
                <w:sz w:val="24"/>
                <w:szCs w:val="24"/>
              </w:rPr>
              <w:fldChar w:fldCharType="end"/>
            </w:r>
            <w:r/>
          </w:p>
          <w:p>
            <w:pPr>
              <w:spacing w:line="400" w:lineRule="exact"/>
              <w:rPr>
                <w:rFonts w:hint="eastAsia" w:ascii="宋体" w:hAnsi="宋体" w:cs="宋体"/>
                <w:sz w:val="24"/>
                <w:szCs w:val="24"/>
              </w:rPr>
            </w:pPr>
            <w:r>
              <w:rPr>
                <w:rFonts w:hint="eastAsia" w:ascii="宋体" w:hAnsi="宋体" w:cs="宋体"/>
                <w:sz w:val="24"/>
                <w:szCs w:val="24"/>
              </w:rPr>
              <w:t xml:space="preserve">开标地点：</w:t>
            </w:r>
            <w:r>
              <w:rPr>
                <w:rFonts w:hint="eastAsia" w:ascii="宋体" w:hAnsi="宋体" w:cs="宋体"/>
                <w:b/>
                <w:bCs/>
                <w:sz w:val="24"/>
                <w:szCs w:val="24"/>
              </w:rPr>
              <w:t xml:space="preserve">“苏采云”系统（网址：http://jszfcg.jsczt.cn/）“开标大厅”</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9</w:t>
            </w:r>
            <w:r/>
          </w:p>
        </w:tc>
        <w:tc>
          <w:tcPr>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评审有关信息：</w:t>
            </w:r>
            <w:r/>
          </w:p>
          <w:p>
            <w:pPr>
              <w:spacing w:line="400" w:lineRule="exact"/>
              <w:rPr>
                <w:rFonts w:hint="eastAsia" w:ascii="宋体" w:hAnsi="宋体" w:cs="宋体"/>
                <w:b/>
                <w:bCs/>
                <w:sz w:val="24"/>
                <w:szCs w:val="24"/>
              </w:rPr>
            </w:pPr>
            <w:r>
              <w:rPr>
                <w:rFonts w:hint="eastAsia" w:ascii="宋体" w:hAnsi="宋体" w:cs="宋体"/>
                <w:sz w:val="24"/>
                <w:szCs w:val="24"/>
              </w:rPr>
              <w:t xml:space="preserve">评审时间：</w:t>
            </w:r>
            <w:r>
              <w:rPr>
                <w:rFonts w:hint="eastAsia" w:ascii="宋体" w:hAnsi="宋体" w:cs="宋体"/>
                <w:b/>
                <w:bCs/>
                <w:sz w:val="24"/>
                <w:szCs w:val="24"/>
                <w:lang w:val="zh-CN"/>
              </w:rPr>
              <w:t xml:space="preserve">2024年</w:t>
            </w:r>
            <w:r>
              <w:rPr>
                <w:rFonts w:hint="eastAsia" w:ascii="宋体" w:hAnsi="宋体" w:cs="宋体"/>
                <w:b/>
                <w:bCs/>
                <w:sz w:val="24"/>
                <w:szCs w:val="24"/>
                <w:lang w:val="en-US" w:eastAsia="zh-CN"/>
              </w:rPr>
              <w:t xml:space="preserve">11</w:t>
            </w:r>
            <w:r>
              <w:rPr>
                <w:rFonts w:hint="eastAsia" w:ascii="宋体" w:hAnsi="宋体" w:cs="宋体"/>
                <w:b/>
                <w:bCs/>
                <w:sz w:val="24"/>
                <w:szCs w:val="24"/>
                <w:lang w:val="zh-CN"/>
              </w:rPr>
              <w:t xml:space="preserve">月</w:t>
            </w:r>
            <w:r>
              <w:rPr>
                <w:rFonts w:hint="eastAsia" w:ascii="宋体" w:hAnsi="宋体" w:cs="宋体"/>
                <w:b/>
                <w:bCs/>
                <w:sz w:val="24"/>
                <w:szCs w:val="24"/>
                <w:lang w:val="en-US" w:eastAsia="zh-CN"/>
              </w:rPr>
              <w:t xml:space="preserve">05</w:t>
            </w:r>
            <w:r>
              <w:rPr>
                <w:rFonts w:hint="eastAsia" w:ascii="宋体" w:hAnsi="宋体" w:cs="宋体"/>
                <w:b/>
                <w:bCs/>
                <w:sz w:val="24"/>
                <w:szCs w:val="24"/>
                <w:lang w:val="zh-CN"/>
              </w:rPr>
              <w:t xml:space="preserve">日</w:t>
            </w:r>
            <w:r/>
          </w:p>
          <w:p>
            <w:pPr>
              <w:spacing w:line="400" w:lineRule="exact"/>
              <w:rPr>
                <w:rFonts w:hint="eastAsia" w:ascii="宋体" w:hAnsi="宋体" w:cs="宋体"/>
                <w:bCs/>
                <w:sz w:val="24"/>
                <w:szCs w:val="24"/>
              </w:rPr>
            </w:pPr>
            <w:r>
              <w:rPr>
                <w:rFonts w:hint="eastAsia" w:ascii="宋体" w:hAnsi="宋体" w:cs="宋体"/>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10</w:t>
            </w:r>
            <w:r/>
          </w:p>
        </w:tc>
        <w:tc>
          <w:tcPr>
            <w:tcW w:w="9774" w:type="dxa"/>
            <w:vAlign w:val="center"/>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确定中标有关信息：</w:t>
            </w:r>
            <w:r/>
          </w:p>
          <w:p>
            <w:pPr>
              <w:spacing w:line="400" w:lineRule="exact"/>
              <w:rPr>
                <w:rFonts w:hint="eastAsia" w:ascii="宋体" w:hAnsi="宋体" w:cs="宋体"/>
                <w:bCs/>
                <w:sz w:val="24"/>
                <w:szCs w:val="24"/>
              </w:rPr>
            </w:pPr>
            <w:r>
              <w:rPr>
                <w:rFonts w:hint="eastAsia" w:ascii="宋体" w:hAnsi="宋体" w:cs="宋体"/>
                <w:sz w:val="24"/>
                <w:szCs w:val="24"/>
              </w:rPr>
              <w:t xml:space="preserve">确定中标供应商时间：</w:t>
            </w:r>
            <w:r>
              <w:rPr>
                <w:rFonts w:hint="eastAsia" w:ascii="宋体" w:hAnsi="宋体" w:cs="宋体"/>
                <w:b/>
                <w:bCs/>
                <w:sz w:val="24"/>
                <w:szCs w:val="24"/>
                <w:lang w:val="zh-CN"/>
              </w:rPr>
              <w:t xml:space="preserve">2024年</w:t>
            </w:r>
            <w:r>
              <w:rPr>
                <w:rFonts w:hint="eastAsia" w:ascii="宋体" w:hAnsi="宋体" w:cs="宋体"/>
                <w:b/>
                <w:bCs/>
                <w:sz w:val="24"/>
                <w:szCs w:val="24"/>
                <w:lang w:val="en-US" w:eastAsia="zh-CN"/>
              </w:rPr>
              <w:t xml:space="preserve">11</w:t>
            </w:r>
            <w:r>
              <w:rPr>
                <w:rFonts w:hint="eastAsia" w:ascii="宋体" w:hAnsi="宋体" w:cs="宋体"/>
                <w:b/>
                <w:bCs/>
                <w:sz w:val="24"/>
                <w:szCs w:val="24"/>
                <w:lang w:val="zh-CN"/>
              </w:rPr>
              <w:t xml:space="preserve">月</w:t>
            </w:r>
            <w:r>
              <w:rPr>
                <w:rFonts w:hint="eastAsia" w:ascii="宋体" w:hAnsi="宋体" w:cs="宋体"/>
                <w:b/>
                <w:bCs/>
                <w:sz w:val="24"/>
                <w:szCs w:val="24"/>
                <w:lang w:val="en-US" w:eastAsia="zh-CN"/>
              </w:rPr>
              <w:t xml:space="preserve">05</w:t>
            </w:r>
            <w:r>
              <w:rPr>
                <w:rFonts w:hint="eastAsia" w:ascii="宋体" w:hAnsi="宋体" w:cs="宋体"/>
                <w:b/>
                <w:bCs/>
                <w:sz w:val="24"/>
                <w:szCs w:val="24"/>
                <w:lang w:val="zh-CN"/>
              </w:rPr>
              <w:t xml:space="preserve">日</w:t>
            </w:r>
            <w:r/>
          </w:p>
          <w:p>
            <w:pPr>
              <w:spacing w:line="400" w:lineRule="exact"/>
              <w:rPr>
                <w:rFonts w:hint="eastAsia" w:ascii="宋体" w:hAnsi="宋体" w:cs="宋体"/>
                <w:b/>
                <w:bCs/>
                <w:sz w:val="24"/>
                <w:szCs w:val="24"/>
              </w:rPr>
            </w:pPr>
            <w:r>
              <w:rPr>
                <w:rFonts w:hint="eastAsia" w:ascii="宋体" w:hAnsi="宋体" w:cs="宋体"/>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11</w:t>
            </w:r>
            <w:r/>
          </w:p>
        </w:tc>
        <w:tc>
          <w:tcPr>
            <w:tcW w:w="9774" w:type="dxa"/>
            <w:textDirection w:val="lrTb"/>
            <w:noWrap w:val="false"/>
          </w:tcPr>
          <w:p>
            <w:pPr>
              <w:spacing w:line="400" w:lineRule="exact"/>
              <w:rPr>
                <w:rFonts w:hint="eastAsia" w:ascii="宋体" w:hAnsi="宋体" w:cs="宋体"/>
                <w:sz w:val="24"/>
                <w:szCs w:val="24"/>
              </w:rPr>
            </w:pPr>
            <w:r>
              <w:rPr>
                <w:rFonts w:hint="eastAsia" w:ascii="宋体" w:hAnsi="宋体" w:cs="宋体"/>
                <w:b/>
                <w:bCs/>
                <w:sz w:val="24"/>
                <w:szCs w:val="24"/>
              </w:rPr>
              <w:t xml:space="preserve">投标文件制作要求：</w:t>
            </w:r>
            <w:r/>
          </w:p>
          <w:p>
            <w:pPr>
              <w:spacing w:line="400" w:lineRule="exact"/>
              <w:rPr>
                <w:rFonts w:hint="eastAsia" w:ascii="宋体" w:hAnsi="宋体" w:cs="宋体"/>
                <w:sz w:val="24"/>
                <w:szCs w:val="24"/>
              </w:rPr>
            </w:pPr>
            <w:r>
              <w:rPr>
                <w:rFonts w:hint="eastAsia" w:ascii="宋体" w:hAnsi="宋体" w:cs="宋体"/>
                <w:sz w:val="24"/>
                <w:szCs w:val="24"/>
              </w:rPr>
              <w:t xml:space="preserve">1.因本项目作为采用线上电子开评标</w:t>
            </w:r>
            <w:r>
              <w:rPr>
                <w:rFonts w:hint="eastAsia" w:ascii="宋体" w:hAnsi="宋体" w:cs="宋体"/>
                <w:b/>
                <w:bCs/>
                <w:sz w:val="24"/>
                <w:szCs w:val="24"/>
              </w:rPr>
              <w:t xml:space="preserve">（网上不见面开标）</w:t>
            </w:r>
            <w:r>
              <w:rPr>
                <w:rFonts w:hint="eastAsia" w:ascii="宋体" w:hAnsi="宋体" w:cs="宋体"/>
                <w:sz w:val="24"/>
                <w:szCs w:val="24"/>
              </w:rPr>
              <w:t xml:space="preserve">，供应商在苏采云系统规定的时间内对投标文件进行解密。</w:t>
            </w:r>
            <w:r/>
          </w:p>
          <w:p>
            <w:pPr>
              <w:spacing w:line="400" w:lineRule="exact"/>
              <w:rPr>
                <w:rFonts w:hint="eastAsia" w:ascii="宋体" w:hAnsi="宋体" w:cs="宋体"/>
                <w:b/>
                <w:bCs/>
                <w:sz w:val="24"/>
                <w:szCs w:val="24"/>
              </w:rPr>
            </w:pPr>
            <w:r>
              <w:rPr>
                <w:rFonts w:hint="eastAsia" w:ascii="宋体" w:hAnsi="宋体" w:cs="宋体"/>
                <w:b/>
                <w:bCs/>
                <w:sz w:val="24"/>
                <w:szCs w:val="24"/>
              </w:rPr>
              <w:t xml:space="preserve">2.中标供应商在收到中标通知书后与采购人签订合同前，必须提供与系统中电子投标文件一致的纸质投标文件一式三份。</w:t>
            </w:r>
            <w:r/>
          </w:p>
          <w:p>
            <w:pPr>
              <w:spacing w:line="400" w:lineRule="exact"/>
              <w:rPr>
                <w:rFonts w:hint="eastAsia" w:ascii="宋体" w:hAnsi="宋体" w:cs="宋体"/>
                <w:b/>
                <w:bCs/>
                <w:sz w:val="24"/>
                <w:szCs w:val="24"/>
              </w:rPr>
            </w:pPr>
            <w:r>
              <w:rPr>
                <w:rFonts w:hint="eastAsia" w:ascii="宋体" w:hAnsi="宋体" w:cs="宋体"/>
                <w:b/>
                <w:bCs/>
                <w:sz w:val="24"/>
                <w:szCs w:val="24"/>
              </w:rPr>
              <w:t xml:space="preserve">3.供应商请仔细阅读供应商注册流程和公开招标文件中关于电子开评标等相关事项，如有问题可发送邮件或移动电话咨询。</w:t>
            </w:r>
            <w:r/>
          </w:p>
          <w:p>
            <w:pPr>
              <w:spacing w:line="400" w:lineRule="exact"/>
              <w:rPr>
                <w:rFonts w:hint="eastAsia" w:ascii="宋体" w:hAnsi="宋体" w:cs="宋体"/>
                <w:bCs/>
                <w:sz w:val="24"/>
                <w:szCs w:val="24"/>
              </w:rPr>
            </w:pPr>
            <w:r>
              <w:rPr>
                <w:rFonts w:hint="eastAsia" w:ascii="宋体" w:hAnsi="宋体" w:cs="宋体"/>
                <w:b/>
                <w:bCs/>
                <w:sz w:val="24"/>
                <w:szCs w:val="24"/>
              </w:rPr>
              <w:t xml:space="preserve">4.本次采购采用“苏采云”系统进行采购活动，招标文件发布、报价、评审和中标结果发布全程电子化。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特别提醒：</w:t>
            </w:r>
            <w:r/>
          </w:p>
          <w:p>
            <w:pPr>
              <w:spacing w:line="400" w:lineRule="exact"/>
              <w:rPr>
                <w:rFonts w:hint="eastAsia" w:ascii="宋体" w:hAnsi="宋体" w:cs="宋体"/>
                <w:b/>
                <w:bCs/>
                <w:sz w:val="24"/>
                <w:szCs w:val="24"/>
              </w:rPr>
            </w:pPr>
            <w:r>
              <w:rPr>
                <w:rFonts w:hint="eastAsia" w:ascii="宋体" w:hAnsi="宋体" w:cs="宋体"/>
                <w:b/>
                <w:bCs/>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14</w:t>
            </w:r>
            <w:r/>
          </w:p>
        </w:tc>
        <w:tc>
          <w:tcPr>
            <w:tcW w:w="9774" w:type="dxa"/>
            <w:textDirection w:val="lrTb"/>
            <w:noWrap w:val="false"/>
          </w:tcPr>
          <w:p>
            <w:pPr>
              <w:spacing w:line="400" w:lineRule="exact"/>
              <w:rPr>
                <w:rFonts w:hint="eastAsia" w:ascii="宋体" w:hAnsi="宋体" w:cs="宋体"/>
                <w:sz w:val="24"/>
                <w:szCs w:val="24"/>
              </w:rPr>
            </w:pPr>
            <w:r>
              <w:rPr>
                <w:rFonts w:hint="eastAsia" w:ascii="宋体" w:hAnsi="宋体" w:cs="宋体"/>
                <w:b/>
                <w:sz w:val="24"/>
                <w:szCs w:val="24"/>
              </w:rPr>
              <w:t xml:space="preserve">评标方法：</w:t>
            </w:r>
            <w:r>
              <w:rPr>
                <w:rFonts w:hint="eastAsia" w:ascii="宋体" w:hAnsi="宋体" w:cs="宋体"/>
                <w:sz w:val="24"/>
                <w:szCs w:val="24"/>
              </w:rPr>
              <w:t xml:space="preserve">综合评分法。</w:t>
            </w:r>
            <w:r/>
          </w:p>
        </w:tc>
      </w:tr>
      <w:tr>
        <w:trPr>
          <w:jc w:val="center"/>
          <w:trHeight w:val="382"/>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15</w:t>
            </w:r>
            <w:r/>
          </w:p>
        </w:tc>
        <w:tc>
          <w:tcPr>
            <w:tcW w:w="9774" w:type="dxa"/>
            <w:textDirection w:val="lrTb"/>
            <w:noWrap w:val="false"/>
          </w:tcPr>
          <w:p>
            <w:pPr>
              <w:spacing w:line="400" w:lineRule="exact"/>
              <w:rPr>
                <w:rFonts w:hint="eastAsia" w:ascii="宋体" w:hAnsi="宋体" w:cs="宋体"/>
                <w:b/>
                <w:sz w:val="24"/>
                <w:szCs w:val="24"/>
              </w:rPr>
            </w:pPr>
            <w:r>
              <w:rPr>
                <w:rFonts w:hint="eastAsia" w:ascii="宋体" w:hAnsi="宋体" w:cs="宋体"/>
                <w:b/>
                <w:sz w:val="24"/>
                <w:szCs w:val="24"/>
              </w:rPr>
              <w:t xml:space="preserve">中标候选供应商的确定原则及标准：</w:t>
            </w:r>
            <w:r>
              <w:rPr>
                <w:rFonts w:hint="eastAsia" w:ascii="宋体" w:hAnsi="宋体" w:cs="宋体"/>
                <w:sz w:val="24"/>
                <w:szCs w:val="24"/>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16</w:t>
            </w:r>
            <w:r/>
          </w:p>
        </w:tc>
        <w:tc>
          <w:tcPr>
            <w:tcW w:w="9774" w:type="dxa"/>
            <w:textDirection w:val="lrTb"/>
            <w:noWrap w:val="false"/>
          </w:tcPr>
          <w:p>
            <w:pPr>
              <w:jc w:val="left"/>
              <w:spacing w:line="400" w:lineRule="exact"/>
              <w:rPr>
                <w:rFonts w:hint="eastAsia" w:ascii="宋体" w:hAnsi="宋体" w:cs="宋体"/>
                <w:b/>
                <w:bCs/>
                <w:sz w:val="24"/>
                <w:szCs w:val="24"/>
              </w:rPr>
            </w:pPr>
            <w:r>
              <w:rPr>
                <w:rFonts w:hint="eastAsia" w:ascii="宋体" w:hAnsi="宋体" w:cs="宋体"/>
                <w:b/>
                <w:bCs/>
                <w:sz w:val="24"/>
                <w:szCs w:val="24"/>
              </w:rPr>
              <w:t xml:space="preserve">预算金额：</w:t>
            </w:r>
            <w:r/>
          </w:p>
          <w:p>
            <w:pPr>
              <w:ind w:firstLine="480"/>
              <w:jc w:val="left"/>
              <w:spacing w:line="400" w:lineRule="exact"/>
              <w:widowControl/>
              <w:rPr>
                <w:rFonts w:hint="eastAsia" w:ascii="宋体" w:hAnsi="宋体" w:cs="宋体"/>
                <w:bCs/>
                <w:sz w:val="24"/>
                <w:szCs w:val="24"/>
              </w:rPr>
            </w:pPr>
            <w:r>
              <w:rPr>
                <w:rFonts w:hint="eastAsia" w:ascii="宋体" w:hAnsi="宋体" w:cs="宋体"/>
                <w:bCs/>
                <w:sz w:val="24"/>
                <w:szCs w:val="24"/>
              </w:rPr>
              <w:t xml:space="preserve">1.本项目采购预算为</w:t>
            </w:r>
            <w:r>
              <w:rPr>
                <w:rFonts w:hint="eastAsia" w:ascii="宋体" w:hAnsi="宋体" w:cs="宋体"/>
                <w:b/>
                <w:sz w:val="24"/>
                <w:szCs w:val="24"/>
                <w:u w:val="single"/>
              </w:rPr>
              <w:t xml:space="preserve">222</w:t>
            </w:r>
            <w:r>
              <w:rPr>
                <w:rFonts w:hint="eastAsia" w:ascii="宋体" w:hAnsi="宋体" w:cs="宋体"/>
                <w:b/>
                <w:sz w:val="24"/>
                <w:szCs w:val="24"/>
              </w:rPr>
              <w:t xml:space="preserve">万元。</w:t>
            </w:r>
            <w:r/>
          </w:p>
          <w:p>
            <w:pPr>
              <w:ind w:firstLine="480"/>
              <w:jc w:val="left"/>
              <w:spacing w:line="400" w:lineRule="exact"/>
              <w:widowControl/>
              <w:rPr>
                <w:rFonts w:hint="eastAsia" w:ascii="宋体" w:hAnsi="宋体" w:cs="宋体"/>
                <w:bCs/>
                <w:sz w:val="24"/>
                <w:szCs w:val="24"/>
              </w:rPr>
            </w:pPr>
            <w:r>
              <w:rPr>
                <w:rFonts w:hint="eastAsia" w:ascii="宋体" w:hAnsi="宋体" w:cs="宋体"/>
                <w:bCs/>
                <w:sz w:val="24"/>
                <w:szCs w:val="24"/>
              </w:rPr>
              <w:t xml:space="preserve">2.本项目</w:t>
            </w:r>
            <w:r>
              <w:rPr>
                <w:rFonts w:hint="eastAsia" w:ascii="宋体" w:hAnsi="宋体" w:cs="宋体"/>
                <w:b/>
                <w:sz w:val="24"/>
                <w:szCs w:val="24"/>
                <w:u w:val="single"/>
              </w:rPr>
              <w:t xml:space="preserve"> 设定 </w:t>
            </w:r>
            <w:r>
              <w:rPr>
                <w:rFonts w:hint="eastAsia" w:ascii="宋体" w:hAnsi="宋体" w:cs="宋体"/>
                <w:bCs/>
                <w:sz w:val="24"/>
                <w:szCs w:val="24"/>
              </w:rPr>
              <w:t xml:space="preserve">最高限价，最高限价为</w:t>
            </w:r>
            <w:r>
              <w:rPr>
                <w:rFonts w:hint="eastAsia" w:ascii="宋体" w:hAnsi="宋体" w:cs="宋体"/>
                <w:b/>
                <w:color w:val="ff0000"/>
                <w:sz w:val="24"/>
                <w:szCs w:val="24"/>
                <w:u w:val="single"/>
                <w:lang w:val="en-US" w:eastAsia="zh-CN"/>
              </w:rPr>
              <w:t xml:space="preserve">222</w:t>
            </w:r>
            <w:r>
              <w:rPr>
                <w:rFonts w:hint="eastAsia" w:ascii="宋体" w:hAnsi="宋体" w:cs="宋体"/>
                <w:b/>
                <w:color w:val="ff0000"/>
                <w:sz w:val="24"/>
                <w:szCs w:val="24"/>
              </w:rPr>
              <w:t xml:space="preserve">万元。</w:t>
            </w:r>
            <w:r/>
          </w:p>
        </w:tc>
      </w:tr>
      <w:tr>
        <w:trPr>
          <w:jc w:val="center"/>
          <w:trHeight w:val="132"/>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17</w:t>
            </w:r>
            <w:r/>
          </w:p>
        </w:tc>
        <w:tc>
          <w:tcPr>
            <w:tcW w:w="9774" w:type="dxa"/>
            <w:textDirection w:val="lrTb"/>
            <w:noWrap w:val="false"/>
          </w:tcPr>
          <w:p>
            <w:pPr>
              <w:ind w:firstLine="482"/>
              <w:jc w:val="left"/>
              <w:spacing w:line="400" w:lineRule="exact"/>
              <w:rPr>
                <w:rFonts w:hint="eastAsia" w:ascii="宋体" w:hAnsi="宋体" w:cs="宋体"/>
                <w:b/>
                <w:sz w:val="24"/>
                <w:szCs w:val="24"/>
                <w:highlight w:val="yellow"/>
              </w:rPr>
            </w:pPr>
            <w:r>
              <w:rPr>
                <w:rFonts w:hint="eastAsia" w:ascii="宋体" w:hAnsi="宋体" w:cs="宋体"/>
                <w:b/>
                <w:sz w:val="24"/>
                <w:szCs w:val="24"/>
              </w:rPr>
              <w:t xml:space="preserve">采购项目需要落实的政府采购政策情况：</w:t>
            </w:r>
            <w:r/>
          </w:p>
          <w:p>
            <w:pPr>
              <w:ind w:firstLine="482"/>
              <w:jc w:val="left"/>
              <w:spacing w:line="400" w:lineRule="exact"/>
              <w:rPr>
                <w:rFonts w:hint="eastAsia" w:ascii="宋体" w:hAnsi="宋体" w:cs="宋体"/>
                <w:b/>
                <w:sz w:val="24"/>
                <w:szCs w:val="24"/>
              </w:rPr>
            </w:pPr>
            <w:r>
              <w:rPr>
                <w:rFonts w:hint="eastAsia" w:ascii="宋体" w:hAnsi="宋体" w:cs="宋体"/>
                <w:b/>
                <w:sz w:val="24"/>
                <w:szCs w:val="24"/>
              </w:rPr>
              <w:t xml:space="preserve">1.支持中小企业发展：关于享受优惠政策的主体及价格扣除比例</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本项目专门面向中小微企业（含监狱企业、残疾人福利性单位）采购。</w:t>
            </w:r>
            <w:r/>
          </w:p>
          <w:p>
            <w:pPr>
              <w:ind w:firstLine="482"/>
              <w:jc w:val="left"/>
              <w:spacing w:line="400" w:lineRule="exact"/>
              <w:rPr>
                <w:rFonts w:hint="eastAsia" w:ascii="宋体" w:hAnsi="宋体" w:cs="宋体"/>
                <w:sz w:val="24"/>
                <w:szCs w:val="24"/>
              </w:rPr>
            </w:pPr>
            <w:r>
              <w:rPr>
                <w:rFonts w:hint="eastAsia" w:ascii="宋体" w:hAnsi="宋体" w:cs="宋体"/>
                <w:b/>
                <w:sz w:val="24"/>
                <w:szCs w:val="24"/>
              </w:rPr>
              <w:t xml:space="preserve">2.支持节能环保</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482"/>
              <w:jc w:val="left"/>
              <w:spacing w:line="400" w:lineRule="exact"/>
              <w:rPr>
                <w:rFonts w:hint="eastAsia" w:ascii="宋体" w:hAnsi="宋体" w:cs="宋体"/>
                <w:sz w:val="24"/>
                <w:szCs w:val="24"/>
              </w:rPr>
            </w:pPr>
            <w:r>
              <w:rPr>
                <w:rFonts w:hint="eastAsia" w:ascii="宋体" w:hAnsi="宋体" w:cs="宋体"/>
                <w:b/>
                <w:sz w:val="24"/>
                <w:szCs w:val="24"/>
              </w:rPr>
              <w:t xml:space="preserve">3.支持绿色发展</w:t>
            </w:r>
            <w:r/>
          </w:p>
          <w:p>
            <w:pPr>
              <w:ind w:firstLine="480"/>
              <w:jc w:val="left"/>
              <w:spacing w:line="400" w:lineRule="exact"/>
              <w:rPr>
                <w:rFonts w:hint="eastAsia" w:ascii="宋体" w:hAnsi="宋体" w:cs="宋体"/>
                <w:bCs/>
                <w:sz w:val="24"/>
                <w:szCs w:val="24"/>
              </w:rPr>
            </w:pPr>
            <w:r>
              <w:rPr>
                <w:rFonts w:hint="eastAsia" w:ascii="宋体" w:hAnsi="宋体" w:cs="宋体"/>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tc>
      </w:tr>
      <w:tr>
        <w:trPr>
          <w:jc w:val="center"/>
          <w:trHeight w:val="132"/>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18</w:t>
            </w:r>
            <w:r/>
          </w:p>
        </w:tc>
        <w:tc>
          <w:tcPr>
            <w:tcW w:w="9774" w:type="dxa"/>
            <w:textDirection w:val="lrTb"/>
            <w:noWrap w:val="false"/>
          </w:tcPr>
          <w:p>
            <w:pPr>
              <w:jc w:val="left"/>
              <w:spacing w:line="400" w:lineRule="exact"/>
              <w:rPr>
                <w:rFonts w:hint="eastAsia" w:ascii="宋体" w:hAnsi="宋体" w:cs="宋体"/>
                <w:b/>
                <w:bCs/>
                <w:sz w:val="24"/>
                <w:szCs w:val="24"/>
              </w:rPr>
            </w:pPr>
            <w:r>
              <w:rPr>
                <w:rFonts w:hint="eastAsia" w:ascii="宋体" w:hAnsi="宋体" w:cs="宋体"/>
                <w:b/>
                <w:bCs/>
                <w:sz w:val="24"/>
                <w:szCs w:val="24"/>
              </w:rPr>
              <w:t xml:space="preserve">投标保证金：</w:t>
            </w:r>
            <w:r>
              <w:rPr>
                <w:rFonts w:hint="eastAsia" w:ascii="宋体" w:hAnsi="宋体" w:cs="宋体"/>
                <w:sz w:val="24"/>
                <w:szCs w:val="24"/>
              </w:rPr>
              <w:t xml:space="preserve">本项目不收取投标保证金。</w:t>
            </w:r>
            <w:r/>
          </w:p>
        </w:tc>
      </w:tr>
      <w:tr>
        <w:trPr>
          <w:jc w:val="center"/>
          <w:trHeight w:val="132"/>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19</w:t>
            </w:r>
            <w:r/>
          </w:p>
        </w:tc>
        <w:tc>
          <w:tcPr>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履约保证金要求：</w:t>
            </w:r>
            <w:r/>
          </w:p>
          <w:p>
            <w:pPr>
              <w:spacing w:line="400" w:lineRule="exact"/>
              <w:rPr>
                <w:rFonts w:hint="eastAsia" w:ascii="宋体" w:hAnsi="宋体" w:cs="宋体"/>
                <w:sz w:val="24"/>
                <w:szCs w:val="24"/>
              </w:rPr>
            </w:pPr>
            <w:r>
              <w:rPr>
                <w:rFonts w:hint="eastAsia" w:ascii="宋体" w:hAnsi="宋体" w:cs="宋体"/>
                <w:sz w:val="24"/>
                <w:szCs w:val="24"/>
              </w:rPr>
              <w:t xml:space="preserve">1.中标供应商应在合同签订前，按招标文件的约定向采购人提供相应的履约保证金（履约保证金金额为中标金额的10%）。中标供应商在收到中标通知书后，须在7日内向采购人足额提交履约保证金，否则采购人可以取消其中标资格。</w:t>
            </w:r>
            <w:r/>
          </w:p>
          <w:p>
            <w:pPr>
              <w:spacing w:line="400" w:lineRule="exact"/>
              <w:rPr>
                <w:rFonts w:hint="eastAsia" w:ascii="宋体" w:hAnsi="宋体" w:cs="宋体"/>
                <w:sz w:val="24"/>
                <w:szCs w:val="24"/>
              </w:rPr>
            </w:pPr>
            <w:r>
              <w:rPr>
                <w:rFonts w:hint="eastAsia" w:ascii="宋体" w:hAnsi="宋体" w:cs="宋体"/>
                <w:sz w:val="24"/>
                <w:szCs w:val="24"/>
              </w:rPr>
              <w:t xml:space="preserve">2.履约保证金缴纳形式：支票、汇票、本票、保函、电汇等非现金方式缴纳。</w:t>
            </w:r>
            <w:r/>
          </w:p>
          <w:p>
            <w:pPr>
              <w:spacing w:line="400" w:lineRule="exact"/>
              <w:rPr>
                <w:rFonts w:hint="eastAsia" w:ascii="宋体" w:hAnsi="宋体" w:cs="宋体"/>
                <w:sz w:val="24"/>
                <w:szCs w:val="24"/>
              </w:rPr>
            </w:pPr>
            <w:r>
              <w:rPr>
                <w:rFonts w:hint="eastAsia" w:ascii="宋体" w:hAnsi="宋体" w:cs="宋体"/>
                <w:sz w:val="24"/>
                <w:szCs w:val="24"/>
              </w:rPr>
              <w:t xml:space="preserve">3.如果中标供应商未能履行合同规定的任何义务，采购人有权从履约保证金中取得补偿。</w:t>
            </w:r>
            <w:r/>
          </w:p>
          <w:p>
            <w:pPr>
              <w:spacing w:line="400" w:lineRule="exact"/>
              <w:rPr>
                <w:rFonts w:hint="eastAsia" w:ascii="宋体" w:hAnsi="宋体" w:cs="宋体"/>
                <w:sz w:val="24"/>
                <w:szCs w:val="24"/>
              </w:rPr>
            </w:pPr>
            <w:r>
              <w:rPr>
                <w:rFonts w:hint="eastAsia" w:ascii="宋体" w:hAnsi="宋体" w:cs="宋体"/>
                <w:sz w:val="24"/>
                <w:szCs w:val="24"/>
              </w:rPr>
              <w:t xml:space="preserve">4.履约保证金退还时间、方式：履约保证金将在</w:t>
            </w:r>
            <w:r>
              <w:rPr>
                <w:rFonts w:hint="eastAsia" w:ascii="宋体" w:hAnsi="宋体" w:cs="宋体"/>
                <w:bCs/>
                <w:sz w:val="24"/>
                <w:szCs w:val="24"/>
              </w:rPr>
              <w:t xml:space="preserve">中标供应商全部工作内容完成并验收合格后退回。</w:t>
            </w:r>
            <w:r/>
          </w:p>
          <w:p>
            <w:pPr>
              <w:jc w:val="left"/>
              <w:spacing w:line="400" w:lineRule="exact"/>
              <w:rPr>
                <w:rFonts w:hint="eastAsia" w:ascii="宋体" w:hAnsi="宋体" w:cs="宋体"/>
                <w:b/>
                <w:bCs/>
                <w:sz w:val="24"/>
                <w:szCs w:val="24"/>
              </w:rPr>
            </w:pPr>
            <w:r>
              <w:rPr>
                <w:rFonts w:hint="eastAsia" w:ascii="宋体" w:hAnsi="宋体" w:cs="宋体"/>
                <w:bCs/>
                <w:sz w:val="24"/>
                <w:szCs w:val="24"/>
              </w:rPr>
              <w:t xml:space="preserve">5.履约过程中中标供应商在交货期、质量标准、人员工资支付、将成交项目转包或分包给他人的、拒绝履行合同义务等方面发生的不履约或违背合同规定的责任和义务的行为，都可能导致采购人扣缴其部分乃至全部履约保证金。</w:t>
            </w:r>
            <w:r/>
          </w:p>
        </w:tc>
      </w:tr>
      <w:tr>
        <w:trPr>
          <w:jc w:val="center"/>
          <w:trHeight w:val="34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00" w:lineRule="exact"/>
              <w:rPr>
                <w:rFonts w:hint="eastAsia" w:ascii="宋体" w:hAnsi="宋体" w:cs="宋体"/>
                <w:b/>
                <w:bCs/>
                <w:sz w:val="24"/>
                <w:szCs w:val="24"/>
              </w:rPr>
            </w:pPr>
            <w:r>
              <w:rPr>
                <w:rFonts w:hint="eastAsia" w:ascii="宋体" w:hAnsi="宋体" w:cs="宋体"/>
                <w:b/>
                <w:bCs/>
                <w:sz w:val="24"/>
                <w:szCs w:val="24"/>
              </w:rPr>
              <w:t xml:space="preserve">本项目监督管理部门：无锡市惠山区财政局</w:t>
            </w:r>
            <w:r/>
          </w:p>
        </w:tc>
      </w:tr>
      <w:tr>
        <w:trPr>
          <w:jc w:val="center"/>
          <w:trHeight w:val="50"/>
        </w:trPr>
        <w:tc>
          <w:tcPr>
            <w:tcW w:w="73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bCs/>
                <w:sz w:val="24"/>
                <w:szCs w:val="24"/>
              </w:rPr>
              <w:t xml:space="preserve">21</w:t>
            </w:r>
            <w:r/>
          </w:p>
        </w:tc>
        <w:tc>
          <w:tcPr>
            <w:tcW w:w="9774" w:type="dxa"/>
            <w:textDirection w:val="lrTb"/>
            <w:noWrap w:val="false"/>
          </w:tcPr>
          <w:p>
            <w:pPr>
              <w:spacing w:line="400" w:lineRule="exact"/>
              <w:rPr>
                <w:rFonts w:hint="eastAsia" w:ascii="宋体" w:hAnsi="宋体" w:cs="宋体"/>
                <w:bCs/>
                <w:sz w:val="24"/>
                <w:szCs w:val="24"/>
              </w:rPr>
            </w:pPr>
            <w:r>
              <w:rPr>
                <w:rFonts w:hint="eastAsia" w:ascii="宋体" w:hAnsi="宋体" w:cs="宋体"/>
                <w:b/>
                <w:bCs/>
                <w:sz w:val="24"/>
                <w:szCs w:val="24"/>
              </w:rPr>
              <w:t xml:space="preserve">凡对本次采购提出询问，请按以下方式联系：</w:t>
            </w:r>
            <w:r/>
          </w:p>
          <w:p>
            <w:pPr>
              <w:spacing w:line="400" w:lineRule="exact"/>
              <w:rPr>
                <w:rFonts w:hint="eastAsia" w:ascii="宋体" w:hAnsi="宋体" w:cs="宋体"/>
                <w:bCs/>
                <w:sz w:val="24"/>
                <w:szCs w:val="24"/>
              </w:rPr>
            </w:pPr>
            <w:r>
              <w:rPr>
                <w:rFonts w:hint="eastAsia" w:ascii="宋体" w:hAnsi="宋体" w:cs="宋体"/>
                <w:bCs/>
                <w:sz w:val="24"/>
                <w:szCs w:val="24"/>
              </w:rPr>
              <w:t xml:space="preserve">采购人：无锡市惠山区洛社镇人民政府</w:t>
            </w:r>
            <w:r/>
          </w:p>
          <w:p>
            <w:pPr>
              <w:spacing w:line="400" w:lineRule="exact"/>
              <w:rPr>
                <w:rFonts w:hint="eastAsia" w:ascii="宋体" w:hAnsi="宋体" w:cs="宋体"/>
                <w:bCs/>
                <w:sz w:val="24"/>
                <w:szCs w:val="24"/>
              </w:rPr>
            </w:pPr>
            <w:r>
              <w:rPr>
                <w:rFonts w:hint="eastAsia" w:ascii="宋体" w:hAnsi="宋体" w:cs="宋体"/>
                <w:bCs/>
                <w:sz w:val="24"/>
                <w:szCs w:val="24"/>
              </w:rPr>
              <w:t xml:space="preserve">统一社会信用代码：11320206014035466Y</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联系人：朱静</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联系电话：0510-83302978</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联系地址：洛社镇新兴西路5号</w:t>
            </w:r>
            <w:r/>
          </w:p>
          <w:p>
            <w:pPr>
              <w:spacing w:line="400" w:lineRule="exact"/>
              <w:rPr>
                <w:rFonts w:hint="eastAsia" w:ascii="宋体" w:hAnsi="宋体" w:cs="宋体"/>
                <w:bCs/>
                <w:sz w:val="24"/>
                <w:szCs w:val="24"/>
              </w:rPr>
            </w:pPr>
            <w:r>
              <w:rPr>
                <w:rFonts w:hint="eastAsia" w:ascii="宋体" w:hAnsi="宋体" w:cs="宋体"/>
                <w:bCs/>
                <w:sz w:val="24"/>
                <w:szCs w:val="24"/>
              </w:rPr>
              <w:t xml:space="preserve">采购代理机构：无锡梁溪建设咨询事务所有限公司</w:t>
            </w:r>
            <w:r/>
          </w:p>
          <w:p>
            <w:pPr>
              <w:spacing w:line="400" w:lineRule="exact"/>
              <w:rPr>
                <w:rFonts w:hint="eastAsia" w:ascii="宋体" w:hAnsi="宋体" w:cs="宋体"/>
                <w:bCs/>
                <w:sz w:val="24"/>
                <w:szCs w:val="24"/>
              </w:rPr>
            </w:pPr>
            <w:r>
              <w:rPr>
                <w:rFonts w:hint="eastAsia" w:ascii="宋体" w:hAnsi="宋体" w:cs="宋体"/>
                <w:bCs/>
                <w:sz w:val="24"/>
                <w:szCs w:val="24"/>
              </w:rPr>
              <w:t xml:space="preserve">统一社会信用代码：91320205767386199M</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联系人：周雪峰、程鸿晴、庄维维、颜颖</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联系电话：0510-88203985     </w:t>
            </w:r>
            <w:r/>
          </w:p>
          <w:p>
            <w:pPr>
              <w:spacing w:line="400" w:lineRule="exact"/>
              <w:rPr>
                <w:rFonts w:hint="eastAsia" w:ascii="宋体" w:hAnsi="宋体" w:cs="宋体"/>
                <w:bCs/>
                <w:sz w:val="24"/>
                <w:szCs w:val="24"/>
              </w:rPr>
            </w:pPr>
            <w:r>
              <w:rPr>
                <w:rFonts w:hint="eastAsia" w:ascii="宋体" w:hAnsi="宋体" w:cs="宋体"/>
                <w:bCs/>
                <w:sz w:val="24"/>
                <w:szCs w:val="24"/>
              </w:rPr>
              <w:t xml:space="preserve">邮箱：</w:t>
            </w:r>
            <w:r>
              <w:fldChar w:fldCharType="begin"/>
            </w:r>
            <w:r>
              <w:instrText xml:space="preserve"> HYPERLINK "mailto:WXLXZBB@163.com" </w:instrText>
            </w:r>
            <w:r>
              <w:fldChar w:fldCharType="separate"/>
            </w:r>
            <w:r>
              <w:rPr>
                <w:rStyle w:val="863"/>
                <w:rFonts w:hint="eastAsia" w:ascii="宋体" w:hAnsi="宋体" w:cs="宋体"/>
                <w:sz w:val="24"/>
                <w:szCs w:val="24"/>
              </w:rPr>
              <w:t xml:space="preserve">WXLXZBB@163.com</w:t>
            </w:r>
            <w:r>
              <w:rPr>
                <w:rStyle w:val="863"/>
                <w:rFonts w:hint="eastAsia" w:ascii="宋体" w:hAnsi="宋体" w:cs="宋体"/>
                <w:sz w:val="24"/>
                <w:szCs w:val="24"/>
              </w:rPr>
              <w:fldChar w:fldCharType="end"/>
            </w:r>
            <w:r/>
          </w:p>
          <w:p>
            <w:pPr>
              <w:spacing w:line="400" w:lineRule="exact"/>
              <w:rPr>
                <w:rFonts w:hint="eastAsia" w:ascii="宋体" w:hAnsi="宋体" w:cs="宋体"/>
                <w:b/>
                <w:bCs/>
                <w:sz w:val="24"/>
                <w:szCs w:val="24"/>
              </w:rPr>
            </w:pPr>
            <w:r>
              <w:rPr>
                <w:rFonts w:hint="eastAsia" w:ascii="宋体" w:hAnsi="宋体" w:cs="宋体"/>
                <w:bCs/>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22</w:t>
            </w:r>
            <w:r/>
          </w:p>
        </w:tc>
        <w:tc>
          <w:tcPr>
            <w:tcW w:w="9774" w:type="dxa"/>
            <w:textDirection w:val="lrTb"/>
            <w:noWrap w:val="false"/>
          </w:tcPr>
          <w:p>
            <w:pPr>
              <w:spacing w:line="400" w:lineRule="exact"/>
              <w:widowControl/>
              <w:rPr>
                <w:rFonts w:hint="eastAsia" w:ascii="宋体" w:hAnsi="宋体" w:cs="宋体"/>
                <w:b/>
                <w:bCs/>
                <w:sz w:val="24"/>
                <w:szCs w:val="24"/>
              </w:rPr>
            </w:pPr>
            <w:r>
              <w:rPr>
                <w:rFonts w:hint="eastAsia" w:ascii="宋体" w:hAnsi="宋体" w:cs="宋体"/>
                <w:b/>
                <w:bCs/>
                <w:sz w:val="24"/>
                <w:szCs w:val="24"/>
              </w:rPr>
              <w:t xml:space="preserve">根据采购项目特点或政策需要补充的其他新增内容：</w:t>
            </w:r>
            <w:r/>
          </w:p>
          <w:p>
            <w:pPr>
              <w:ind w:firstLine="480"/>
              <w:spacing w:line="400" w:lineRule="exact"/>
              <w:widowControl/>
              <w:rPr>
                <w:rFonts w:hint="eastAsia" w:ascii="宋体" w:hAnsi="宋体" w:cs="宋体"/>
                <w:sz w:val="24"/>
                <w:szCs w:val="24"/>
              </w:rPr>
            </w:pPr>
            <w:r>
              <w:rPr>
                <w:rFonts w:hint="eastAsia" w:ascii="宋体" w:hAnsi="宋体" w:cs="宋体"/>
                <w:sz w:val="24"/>
                <w:szCs w:val="24"/>
              </w:rPr>
              <w:t xml:space="preserve">1.除招标文件中有特殊要求外：投标文件中所使用的计量单位，应采用中华人民共和国法定计量单位及通用图形符号；投标语言：中文（有关产品型号、专用名词等可除外）；投标币种：人民币。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3.投标供应商不得有下列法律禁止的行为，情节严重的由有权机关依法追究其法律责任：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（1）采取不正当手段诋毁、排挤其他供应商的；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（2）与采购人、其他供应商或者采购代理机构恶意串通的；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（3）向采购人、代理机构、评标委员会行贿或者提供其他不正当利益的；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（4）以他人名义投标或者其他方式弄虚作假，骗取中标；</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（5）在采购过程中与采购人进行协商谈判的；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（6）提供虚假证明材料谋取中标的；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（7）中标后无正当理由拒不与采购人签订合同的；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（8）未按照招标文件确定的事项签订合同；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（9）将采购合同转包；</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（10）擅自变更、中止或者终止采购合同；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（11）拒绝有关部门监督检查或者提供虚假情况的。</w:t>
            </w:r>
            <w:r/>
          </w:p>
          <w:p>
            <w:pPr>
              <w:ind w:firstLine="480"/>
              <w:spacing w:line="400" w:lineRule="exact"/>
              <w:rPr>
                <w:rFonts w:hint="eastAsia" w:ascii="宋体" w:hAnsi="宋体" w:cs="宋体"/>
                <w:b/>
                <w:bCs/>
                <w:sz w:val="24"/>
                <w:szCs w:val="24"/>
              </w:rPr>
            </w:pPr>
            <w:r>
              <w:rPr>
                <w:rFonts w:hint="eastAsia" w:ascii="宋体" w:hAnsi="宋体" w:cs="宋体"/>
                <w:sz w:val="24"/>
                <w:szCs w:val="24"/>
              </w:rPr>
              <w:t xml:space="preserve">4.本次采购属货物类政府采购，采购人、代理机构、投标供应商、评标委员会的相关行为均受</w:t>
            </w:r>
            <w:bookmarkStart w:id="6" w:name="_Hlk127308831"/>
            <w:r>
              <w:rPr>
                <w:rFonts w:hint="eastAsia" w:ascii="宋体" w:hAnsi="宋体" w:cs="宋体"/>
                <w:sz w:val="24"/>
                <w:szCs w:val="24"/>
              </w:rPr>
              <w:t xml:space="preserve">《中华人民共和国政府采购法》《中华人民共和国政府采购法实施条例》、财政部规章及政府采购项目所在地有关法律</w:t>
            </w:r>
            <w:bookmarkEnd w:id="6"/>
            <w:r>
              <w:rPr>
                <w:rFonts w:hint="eastAsia" w:ascii="宋体" w:hAnsi="宋体" w:cs="宋体"/>
                <w:sz w:val="24"/>
                <w:szCs w:val="24"/>
              </w:rPr>
              <w:t xml:space="preserve">的约束，其权利受到上述法律法规的保护。</w:t>
            </w:r>
            <w:r/>
          </w:p>
        </w:tc>
      </w:tr>
    </w:tbl>
    <w:p>
      <w:pPr>
        <w:pStyle w:val="852"/>
        <w:spacing w:before="0" w:line="440" w:lineRule="exact"/>
      </w:pPr>
      <w:r/>
      <w:bookmarkStart w:id="7" w:name="二．报价方须知"/>
      <w:r/>
      <w:bookmarkEnd w:id="7"/>
      <w:r/>
      <w:bookmarkStart w:id="8" w:name="_Toc116946287"/>
      <w:r/>
      <w:bookmarkStart w:id="9" w:name="_Toc35780494"/>
      <w:r/>
      <w:bookmarkStart w:id="10" w:name="_Toc36850784"/>
      <w:r/>
      <w:bookmarkStart w:id="11" w:name="_Toc39873211"/>
      <w:r/>
      <w:bookmarkStart w:id="12" w:name="_Toc35780505"/>
      <w:r/>
      <w:bookmarkStart w:id="13" w:name="_Hlk51102776"/>
      <w:r>
        <w:rPr>
          <w:rFonts w:hint="eastAsia"/>
        </w:rPr>
        <w:t xml:space="preserve">二．投标供应商须知</w:t>
      </w:r>
      <w:bookmarkEnd w:id="8"/>
      <w:r/>
      <w:bookmarkEnd w:id="9"/>
      <w:r/>
      <w:r/>
    </w:p>
    <w:p>
      <w:pPr>
        <w:ind w:firstLine="482"/>
        <w:spacing w:line="440" w:lineRule="exact"/>
        <w:tabs>
          <w:tab w:val="left" w:pos="945" w:leader="none"/>
        </w:tabs>
        <w:rPr>
          <w:rFonts w:hint="eastAsia" w:ascii="宋体" w:hAnsi="宋体"/>
          <w:b/>
          <w:sz w:val="24"/>
          <w:szCs w:val="24"/>
        </w:rPr>
        <w:outlineLvl w:val="0"/>
      </w:pPr>
      <w:r/>
      <w:bookmarkStart w:id="14" w:name="_Toc35780495"/>
      <w:r/>
      <w:bookmarkStart w:id="15" w:name="_Toc98277324"/>
      <w:r/>
      <w:bookmarkStart w:id="16" w:name="_Toc39873202"/>
      <w:r/>
      <w:bookmarkStart w:id="17" w:name="_Toc116946288"/>
      <w:r>
        <w:rPr>
          <w:rFonts w:hint="eastAsia" w:ascii="宋体" w:hAnsi="宋体"/>
          <w:b/>
          <w:sz w:val="24"/>
          <w:szCs w:val="24"/>
        </w:rPr>
        <w:t xml:space="preserve">（一）遵循原则：</w:t>
      </w:r>
      <w:bookmarkEnd w:id="14"/>
      <w:r/>
      <w:bookmarkEnd w:id="15"/>
      <w:r/>
      <w:bookmarkEnd w:id="16"/>
      <w:r/>
      <w:bookmarkEnd w:id="17"/>
      <w:r/>
      <w:r/>
    </w:p>
    <w:p>
      <w:pPr>
        <w:ind w:firstLine="480"/>
        <w:spacing w:line="440" w:lineRule="exact"/>
        <w:rPr>
          <w:rFonts w:hint="eastAsia" w:ascii="宋体" w:hAnsi="宋体"/>
          <w:bCs/>
          <w:sz w:val="24"/>
          <w:szCs w:val="24"/>
        </w:rPr>
      </w:pPr>
      <w:r>
        <w:rPr>
          <w:rFonts w:hint="eastAsia" w:ascii="宋体" w:hAnsi="宋体"/>
          <w:bCs/>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sz w:val="24"/>
          <w:szCs w:val="24"/>
        </w:rPr>
        <w:outlineLvl w:val="0"/>
      </w:pPr>
      <w:r/>
      <w:bookmarkStart w:id="18" w:name="_Toc116946289"/>
      <w:r/>
      <w:bookmarkStart w:id="19" w:name="_Toc35780496"/>
      <w:r/>
      <w:bookmarkStart w:id="20" w:name="_Toc39873203"/>
      <w:r/>
      <w:bookmarkStart w:id="21" w:name="_Toc98277325"/>
      <w:r>
        <w:rPr>
          <w:rFonts w:hint="eastAsia" w:ascii="宋体" w:hAnsi="宋体"/>
          <w:b/>
          <w:sz w:val="24"/>
          <w:szCs w:val="24"/>
        </w:rPr>
        <w:t xml:space="preserve">（二）招标文件：</w:t>
      </w:r>
      <w:bookmarkEnd w:id="18"/>
      <w:r/>
      <w:bookmarkEnd w:id="19"/>
      <w:r/>
      <w:bookmarkEnd w:id="20"/>
      <w:r/>
      <w:bookmarkEnd w:id="21"/>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bookmarkStart w:id="22" w:name="_Toc39873204"/>
      <w:r/>
      <w:bookmarkStart w:id="23" w:name="_Toc35780497"/>
      <w:r>
        <w:rPr>
          <w:rFonts w:hint="eastAsia" w:ascii="宋体" w:hAnsi="宋体"/>
          <w:bCs/>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投标供应商应在登录</w:t>
      </w:r>
      <w:r>
        <w:rPr>
          <w:rFonts w:hint="eastAsia" w:ascii="宋体" w:hAnsi="宋体"/>
          <w:b/>
          <w:sz w:val="24"/>
          <w:szCs w:val="24"/>
        </w:rPr>
        <w:t xml:space="preserve">“苏采云”系统（网址：http://jszfcg.jsczt.cn/）</w:t>
      </w:r>
      <w:r>
        <w:rPr>
          <w:rFonts w:hint="eastAsia" w:ascii="宋体" w:hAnsi="宋体"/>
          <w:bCs/>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招标文件仅作为本次招投标使用。</w:t>
      </w:r>
      <w:r/>
    </w:p>
    <w:p>
      <w:pPr>
        <w:ind w:firstLine="482"/>
        <w:spacing w:line="440" w:lineRule="exact"/>
        <w:tabs>
          <w:tab w:val="left" w:pos="945" w:leader="none"/>
        </w:tabs>
        <w:rPr>
          <w:rFonts w:hint="eastAsia" w:ascii="宋体" w:hAnsi="宋体"/>
          <w:b/>
          <w:sz w:val="24"/>
          <w:szCs w:val="24"/>
        </w:rPr>
        <w:outlineLvl w:val="0"/>
      </w:pPr>
      <w:r/>
      <w:bookmarkStart w:id="24" w:name="_Toc116946290"/>
      <w:r/>
      <w:bookmarkStart w:id="25" w:name="_Toc98277326"/>
      <w:r>
        <w:rPr>
          <w:rFonts w:hint="eastAsia" w:ascii="宋体" w:hAnsi="宋体"/>
          <w:b/>
          <w:sz w:val="24"/>
          <w:szCs w:val="24"/>
        </w:rPr>
        <w:t xml:space="preserve">（三）招标文件的解释：</w:t>
      </w:r>
      <w:bookmarkEnd w:id="22"/>
      <w:r/>
      <w:bookmarkEnd w:id="23"/>
      <w:r/>
      <w:bookmarkEnd w:id="24"/>
      <w:r/>
      <w:bookmarkEnd w:id="25"/>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投标供应商如有需要对招标文件要求澄清的问题，请以书面</w:t>
      </w:r>
      <w:r>
        <w:rPr>
          <w:rFonts w:hint="eastAsia" w:ascii="宋体" w:hAnsi="宋体"/>
          <w:bCs/>
          <w:sz w:val="24"/>
        </w:rPr>
        <w:t xml:space="preserve">（或电子邮件）</w:t>
      </w:r>
      <w:r>
        <w:rPr>
          <w:rFonts w:hint="eastAsia" w:ascii="宋体" w:hAnsi="宋体"/>
          <w:bCs/>
          <w:sz w:val="24"/>
          <w:szCs w:val="24"/>
        </w:rPr>
        <w:t xml:space="preserve">形式提出，并于</w:t>
      </w:r>
      <w:r>
        <w:rPr>
          <w:rFonts w:hint="eastAsia" w:ascii="宋体" w:hAnsi="宋体"/>
          <w:b/>
          <w:sz w:val="24"/>
          <w:szCs w:val="24"/>
        </w:rPr>
        <w:t xml:space="preserve">2024年</w:t>
      </w:r>
      <w:r>
        <w:rPr>
          <w:rFonts w:hint="eastAsia" w:ascii="宋体" w:hAnsi="宋体"/>
          <w:b/>
          <w:sz w:val="24"/>
          <w:szCs w:val="24"/>
          <w:lang w:val="en-US" w:eastAsia="zh-CN"/>
        </w:rPr>
        <w:t xml:space="preserve">10</w:t>
      </w:r>
      <w:r>
        <w:rPr>
          <w:rFonts w:hint="eastAsia" w:ascii="宋体" w:hAnsi="宋体"/>
          <w:b/>
          <w:sz w:val="24"/>
          <w:szCs w:val="24"/>
        </w:rPr>
        <w:t xml:space="preserve">月</w:t>
      </w:r>
      <w:r>
        <w:rPr>
          <w:rFonts w:hint="eastAsia" w:ascii="宋体" w:hAnsi="宋体"/>
          <w:b/>
          <w:sz w:val="24"/>
          <w:szCs w:val="24"/>
          <w:lang w:val="en-US" w:eastAsia="zh-CN"/>
        </w:rPr>
        <w:t xml:space="preserve">18</w:t>
      </w:r>
      <w:r>
        <w:rPr>
          <w:rFonts w:hint="eastAsia" w:ascii="宋体" w:hAnsi="宋体"/>
          <w:b/>
          <w:sz w:val="24"/>
          <w:szCs w:val="24"/>
        </w:rPr>
        <w:t xml:space="preserve">日1</w:t>
      </w:r>
      <w:r>
        <w:rPr>
          <w:rFonts w:ascii="宋体" w:hAnsi="宋体"/>
          <w:b/>
          <w:sz w:val="24"/>
          <w:szCs w:val="24"/>
        </w:rPr>
        <w:t xml:space="preserve">1</w:t>
      </w:r>
      <w:r>
        <w:rPr>
          <w:rFonts w:hint="eastAsia" w:ascii="宋体" w:hAnsi="宋体"/>
          <w:b/>
          <w:sz w:val="24"/>
          <w:szCs w:val="24"/>
        </w:rPr>
        <w:t xml:space="preserve">：</w:t>
      </w:r>
      <w:r>
        <w:rPr>
          <w:rFonts w:ascii="宋体" w:hAnsi="宋体"/>
          <w:b/>
          <w:sz w:val="24"/>
          <w:szCs w:val="24"/>
        </w:rPr>
        <w:t xml:space="preserve">3</w:t>
      </w:r>
      <w:r>
        <w:rPr>
          <w:rFonts w:hint="eastAsia" w:ascii="宋体" w:hAnsi="宋体"/>
          <w:b/>
          <w:sz w:val="24"/>
          <w:szCs w:val="24"/>
        </w:rPr>
        <w:t xml:space="preserve">0</w:t>
      </w:r>
      <w:r>
        <w:rPr>
          <w:rFonts w:hint="eastAsia" w:ascii="宋体" w:hAnsi="宋体"/>
          <w:bCs/>
          <w:sz w:val="24"/>
          <w:szCs w:val="24"/>
        </w:rPr>
        <w:t xml:space="preserve">前送至代理机构。</w:t>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采购人将于</w:t>
      </w:r>
      <w:r>
        <w:rPr>
          <w:rFonts w:hint="eastAsia" w:ascii="宋体" w:hAnsi="宋体"/>
          <w:b/>
          <w:sz w:val="24"/>
          <w:szCs w:val="24"/>
        </w:rPr>
        <w:t xml:space="preserve">2024年</w:t>
      </w:r>
      <w:r>
        <w:rPr>
          <w:rFonts w:hint="eastAsia" w:ascii="宋体" w:hAnsi="宋体"/>
          <w:b/>
          <w:sz w:val="24"/>
          <w:szCs w:val="24"/>
          <w:lang w:val="en-US" w:eastAsia="zh-CN"/>
        </w:rPr>
        <w:t xml:space="preserve">10</w:t>
      </w:r>
      <w:r>
        <w:rPr>
          <w:rFonts w:hint="eastAsia" w:ascii="宋体" w:hAnsi="宋体"/>
          <w:b/>
          <w:sz w:val="24"/>
          <w:szCs w:val="24"/>
        </w:rPr>
        <w:t xml:space="preserve">月</w:t>
      </w:r>
      <w:r>
        <w:rPr>
          <w:rFonts w:hint="eastAsia" w:ascii="宋体" w:hAnsi="宋体"/>
          <w:b/>
          <w:sz w:val="24"/>
          <w:szCs w:val="24"/>
          <w:lang w:val="en-US" w:eastAsia="zh-CN"/>
        </w:rPr>
        <w:t xml:space="preserve">18</w:t>
      </w:r>
      <w:r>
        <w:rPr>
          <w:rFonts w:hint="eastAsia" w:ascii="宋体" w:hAnsi="宋体"/>
          <w:b/>
          <w:sz w:val="24"/>
          <w:szCs w:val="24"/>
        </w:rPr>
        <w:t xml:space="preserve">日1</w:t>
      </w:r>
      <w:r>
        <w:rPr>
          <w:rFonts w:ascii="宋体" w:hAnsi="宋体"/>
          <w:b/>
          <w:sz w:val="24"/>
          <w:szCs w:val="24"/>
        </w:rPr>
        <w:t xml:space="preserve">7</w:t>
      </w:r>
      <w:r>
        <w:rPr>
          <w:rFonts w:hint="eastAsia" w:ascii="宋体" w:hAnsi="宋体"/>
          <w:b/>
          <w:sz w:val="24"/>
          <w:szCs w:val="24"/>
        </w:rPr>
        <w:t xml:space="preserve">：</w:t>
      </w:r>
      <w:r>
        <w:rPr>
          <w:rFonts w:ascii="宋体" w:hAnsi="宋体"/>
          <w:b/>
          <w:sz w:val="24"/>
          <w:szCs w:val="24"/>
        </w:rPr>
        <w:t xml:space="preserve">3</w:t>
      </w:r>
      <w:r>
        <w:rPr>
          <w:rFonts w:hint="eastAsia" w:ascii="宋体" w:hAnsi="宋体"/>
          <w:b/>
          <w:sz w:val="24"/>
          <w:szCs w:val="24"/>
        </w:rPr>
        <w:t xml:space="preserve">0</w:t>
      </w:r>
      <w:r>
        <w:rPr>
          <w:rFonts w:hint="eastAsia" w:ascii="宋体" w:hAnsi="宋体"/>
          <w:bCs/>
          <w:sz w:val="24"/>
          <w:szCs w:val="24"/>
        </w:rPr>
        <w:t xml:space="preserve">前</w:t>
      </w:r>
      <w:r>
        <w:rPr>
          <w:rFonts w:hint="eastAsia" w:ascii="宋体" w:hAnsi="宋体"/>
          <w:bCs/>
          <w:sz w:val="24"/>
        </w:rPr>
        <w:t xml:space="preserve">对投标供应商针对招标文件书面提出的要求澄清的问题进行书面（或电子邮件）形式答疑</w:t>
      </w:r>
      <w:r>
        <w:rPr>
          <w:rFonts w:hint="eastAsia" w:ascii="宋体" w:hAnsi="宋体"/>
          <w:bCs/>
          <w:sz w:val="24"/>
          <w:szCs w:val="24"/>
        </w:rPr>
        <w:t xml:space="preserve">。</w:t>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本文件的最终解释权归采购人。</w:t>
      </w:r>
      <w:r/>
    </w:p>
    <w:p>
      <w:pPr>
        <w:ind w:firstLine="482"/>
        <w:spacing w:line="440" w:lineRule="exact"/>
        <w:tabs>
          <w:tab w:val="left" w:pos="945" w:leader="none"/>
        </w:tabs>
        <w:rPr>
          <w:rFonts w:hint="eastAsia" w:ascii="宋体" w:hAnsi="宋体"/>
          <w:b/>
          <w:sz w:val="24"/>
          <w:szCs w:val="24"/>
        </w:rPr>
        <w:outlineLvl w:val="0"/>
      </w:pPr>
      <w:r/>
      <w:bookmarkStart w:id="26" w:name="_Toc35780498"/>
      <w:r/>
      <w:bookmarkStart w:id="27" w:name="_Toc116946291"/>
      <w:r/>
      <w:bookmarkStart w:id="28" w:name="_Toc98277327"/>
      <w:r/>
      <w:bookmarkStart w:id="29" w:name="_Toc39873205"/>
      <w:r>
        <w:rPr>
          <w:rFonts w:hint="eastAsia" w:ascii="宋体" w:hAnsi="宋体"/>
          <w:b/>
          <w:sz w:val="24"/>
          <w:szCs w:val="24"/>
        </w:rPr>
        <w:t xml:space="preserve">（四）招标文件的补充或修正：</w:t>
      </w:r>
      <w:bookmarkEnd w:id="26"/>
      <w:r/>
      <w:bookmarkEnd w:id="27"/>
      <w:r/>
      <w:bookmarkEnd w:id="28"/>
      <w:r/>
      <w:bookmarkEnd w:id="29"/>
      <w:r>
        <w:rPr>
          <w:rFonts w:hint="eastAsia" w:ascii="宋体" w:hAnsi="宋体"/>
          <w:b/>
          <w:sz w:val="24"/>
          <w:szCs w:val="24"/>
        </w:rPr>
        <w:t xml:space="preserve"> </w:t>
      </w:r>
      <w:r/>
    </w:p>
    <w:p>
      <w:pPr>
        <w:numPr>
          <w:ilvl w:val="0"/>
          <w:numId w:val="8"/>
        </w:numPr>
        <w:ind w:left="1" w:firstLine="523"/>
        <w:spacing w:line="440" w:lineRule="exact"/>
        <w:tabs>
          <w:tab w:val="left" w:pos="525" w:leader="none"/>
          <w:tab w:val="left" w:pos="945" w:leader="none"/>
        </w:tabs>
        <w:rPr>
          <w:rFonts w:hint="eastAsia" w:ascii="宋体" w:hAnsi="宋体"/>
          <w:bCs/>
          <w:sz w:val="24"/>
          <w:szCs w:val="24"/>
        </w:rPr>
      </w:pPr>
      <w:r/>
      <w:bookmarkStart w:id="30" w:name="_Toc39873206"/>
      <w:r/>
      <w:bookmarkStart w:id="31" w:name="_Toc35780499"/>
      <w:r>
        <w:rPr>
          <w:rFonts w:hint="eastAsia" w:ascii="宋体" w:hAnsi="宋体"/>
          <w:bCs/>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sz w:val="24"/>
        </w:rPr>
        <w:t xml:space="preserve">无锡政府采购网、江苏省政府采购网站上</w:t>
      </w:r>
      <w:r>
        <w:rPr>
          <w:rFonts w:hint="eastAsia" w:ascii="宋体" w:hAnsi="宋体"/>
          <w:bCs/>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sz w:val="24"/>
          <w:szCs w:val="24"/>
        </w:rPr>
        <w:outlineLvl w:val="0"/>
      </w:pPr>
      <w:r/>
      <w:bookmarkStart w:id="32" w:name="_Toc98277328"/>
      <w:r/>
      <w:bookmarkStart w:id="33" w:name="_Toc116946292"/>
      <w:r>
        <w:rPr>
          <w:rFonts w:hint="eastAsia" w:ascii="宋体" w:hAnsi="宋体"/>
          <w:b/>
          <w:sz w:val="24"/>
          <w:szCs w:val="24"/>
        </w:rPr>
        <w:t xml:space="preserve">（五）质疑与投诉</w:t>
      </w:r>
      <w:bookmarkEnd w:id="30"/>
      <w:r/>
      <w:bookmarkEnd w:id="31"/>
      <w:r/>
      <w:bookmarkEnd w:id="32"/>
      <w:r/>
      <w:bookmarkEnd w:id="33"/>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质疑的提出和答复、投诉的提起和处理</w:t>
      </w:r>
      <w:r>
        <w:rPr>
          <w:rFonts w:hint="eastAsia" w:ascii="宋体" w:hAnsi="宋体"/>
          <w:bCs/>
          <w:sz w:val="24"/>
          <w:szCs w:val="24"/>
        </w:rPr>
        <w:t xml:space="preserve">须按《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rPr>
          <w:rFonts w:ascii="宋体" w:hAnsi="宋体"/>
          <w:bCs/>
          <w:sz w:val="24"/>
          <w:szCs w:val="24"/>
        </w:rPr>
        <w:t xml:space="preserve"> </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2.质疑的提出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rPr>
        <w:t xml:space="preserve">以书面形式</w:t>
      </w:r>
      <w:r>
        <w:rPr>
          <w:rFonts w:ascii="宋体" w:hAnsi="宋体"/>
          <w:bCs/>
          <w:sz w:val="24"/>
          <w:szCs w:val="24"/>
        </w:rPr>
        <w:t xml:space="preserve">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供应商认为招标文件、采购过程、中标或者成交结果使自己的权益受到损害的，可以在知道或者应知其权益受到损害之日起</w:t>
      </w:r>
      <w:r>
        <w:rPr>
          <w:rFonts w:hint="eastAsia" w:ascii="宋体" w:hAnsi="宋体"/>
          <w:bCs/>
          <w:sz w:val="24"/>
          <w:szCs w:val="24"/>
        </w:rPr>
        <w:t xml:space="preserve">7</w:t>
      </w:r>
      <w:r>
        <w:rPr>
          <w:rFonts w:ascii="宋体" w:hAnsi="宋体"/>
          <w:bCs/>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）必要的法律依据；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）提出质疑的日期。</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应当由本人签字；供应商为法人或者其他组织的，应当由法定代表人、主要负责人，或者其授权代表签字或者盖章，并加盖公章。</w:t>
      </w:r>
      <w:r>
        <w:rPr>
          <w:rFonts w:hint="eastAsia" w:ascii="宋体" w:hAnsi="宋体"/>
          <w:bCs/>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7</w:t>
      </w:r>
      <w:r>
        <w:rPr>
          <w:rFonts w:ascii="宋体" w:hAnsi="宋体"/>
          <w:bCs/>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接收单位：无锡市惠山区洛社镇人民政府、无锡梁溪建设咨询事务所有限公司</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地址：洛社镇新兴西路5号、无锡市惠山区惠山大道88号明都大厦1号楼15楼1515室</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邮编：214000、214000</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联系人：朱静、程鸿晴</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电话：0510-83302978、0510-88203985</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采购人应当在收到质疑函后7个工作日内</w:t>
      </w:r>
      <w:r>
        <w:rPr>
          <w:rFonts w:hint="eastAsia" w:ascii="宋体" w:hAnsi="宋体"/>
          <w:bCs/>
          <w:sz w:val="24"/>
          <w:szCs w:val="24"/>
        </w:rPr>
        <w:t xml:space="preserve">作出</w:t>
      </w:r>
      <w:r>
        <w:rPr>
          <w:rFonts w:ascii="宋体" w:hAnsi="宋体"/>
          <w:bCs/>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采购人</w:t>
      </w:r>
      <w:r>
        <w:rPr>
          <w:rFonts w:hint="eastAsia" w:ascii="宋体" w:hAnsi="宋体"/>
          <w:bCs/>
          <w:sz w:val="24"/>
          <w:szCs w:val="24"/>
        </w:rPr>
        <w:t xml:space="preserve">处理的其他要求按《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4.投诉的提起</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质疑供应商对采购人的答复不满意，或者采购人未在规定时间内</w:t>
      </w:r>
      <w:r>
        <w:rPr>
          <w:rFonts w:hint="eastAsia" w:ascii="宋体" w:hAnsi="宋体"/>
          <w:bCs/>
          <w:sz w:val="24"/>
          <w:szCs w:val="24"/>
        </w:rPr>
        <w:t xml:space="preserve">作出</w:t>
      </w:r>
      <w:r>
        <w:rPr>
          <w:rFonts w:ascii="宋体" w:hAnsi="宋体"/>
          <w:bCs/>
          <w:sz w:val="24"/>
          <w:szCs w:val="24"/>
        </w:rPr>
        <w:t xml:space="preserve">答复的，可以在答复期满后</w:t>
      </w:r>
      <w:r>
        <w:rPr>
          <w:rFonts w:hint="eastAsia" w:ascii="宋体" w:hAnsi="宋体"/>
          <w:bCs/>
          <w:sz w:val="24"/>
          <w:szCs w:val="24"/>
        </w:rPr>
        <w:t xml:space="preserve">15</w:t>
      </w:r>
      <w:r>
        <w:rPr>
          <w:rFonts w:ascii="宋体" w:hAnsi="宋体"/>
          <w:bCs/>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2供应商</w:t>
      </w:r>
      <w:r>
        <w:rPr>
          <w:rFonts w:ascii="宋体" w:hAnsi="宋体"/>
          <w:bCs/>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）法律依据；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）提起投诉的日期。</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5.由</w:t>
      </w:r>
      <w:r>
        <w:rPr>
          <w:rFonts w:ascii="宋体" w:hAnsi="宋体"/>
          <w:bCs/>
          <w:sz w:val="24"/>
          <w:szCs w:val="24"/>
        </w:rPr>
        <w:t xml:space="preserve">采购人所属预算级次的财政部门</w:t>
      </w:r>
      <w:r>
        <w:rPr>
          <w:rFonts w:hint="eastAsia" w:ascii="宋体" w:hAnsi="宋体"/>
          <w:bCs/>
          <w:sz w:val="24"/>
          <w:szCs w:val="24"/>
        </w:rPr>
        <w:t xml:space="preserve">根据《</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）相关规定进行</w:t>
      </w:r>
      <w:r>
        <w:rPr>
          <w:rFonts w:ascii="宋体" w:hAnsi="宋体"/>
          <w:bCs/>
          <w:sz w:val="24"/>
          <w:szCs w:val="24"/>
        </w:rPr>
        <w:t xml:space="preserve">投诉处理</w:t>
      </w:r>
      <w:r>
        <w:rPr>
          <w:rFonts w:hint="eastAsia" w:ascii="宋体" w:hAnsi="宋体"/>
          <w:bCs/>
          <w:sz w:val="24"/>
          <w:szCs w:val="24"/>
        </w:rPr>
        <w:t xml:space="preserve">。</w:t>
      </w:r>
      <w:r/>
    </w:p>
    <w:p>
      <w:pPr>
        <w:ind w:firstLine="482"/>
        <w:spacing w:line="440" w:lineRule="exact"/>
        <w:tabs>
          <w:tab w:val="left" w:pos="945" w:leader="none"/>
        </w:tabs>
        <w:rPr>
          <w:rFonts w:hint="eastAsia" w:ascii="宋体" w:hAnsi="宋体"/>
          <w:b/>
          <w:sz w:val="24"/>
          <w:szCs w:val="24"/>
        </w:rPr>
        <w:outlineLvl w:val="0"/>
      </w:pPr>
      <w:r/>
      <w:bookmarkStart w:id="34" w:name="_Toc39873207"/>
      <w:r/>
      <w:bookmarkStart w:id="35" w:name="_Toc35780500"/>
      <w:r/>
      <w:bookmarkStart w:id="36" w:name="_Toc116946293"/>
      <w:r/>
      <w:bookmarkStart w:id="37" w:name="_Toc98277329"/>
      <w:r>
        <w:rPr>
          <w:rFonts w:hint="eastAsia" w:ascii="宋体" w:hAnsi="宋体"/>
          <w:b/>
          <w:sz w:val="24"/>
          <w:szCs w:val="24"/>
        </w:rPr>
        <w:t xml:space="preserve">（六） 投标文件的组成：</w:t>
      </w:r>
      <w:bookmarkEnd w:id="34"/>
      <w:r/>
      <w:bookmarkEnd w:id="35"/>
      <w:r/>
      <w:bookmarkEnd w:id="36"/>
      <w:r/>
      <w:bookmarkEnd w:id="37"/>
      <w:r/>
      <w:r/>
    </w:p>
    <w:p>
      <w:pPr>
        <w:ind w:firstLine="482"/>
        <w:spacing w:line="440" w:lineRule="exact"/>
        <w:rPr>
          <w:rFonts w:hint="eastAsia" w:ascii="宋体" w:hAnsi="宋体"/>
          <w:bCs/>
          <w:sz w:val="24"/>
          <w:szCs w:val="24"/>
        </w:rPr>
      </w:pPr>
      <w:r>
        <w:rPr>
          <w:rFonts w:hint="eastAsia" w:ascii="宋体" w:hAnsi="宋体"/>
          <w:b/>
          <w:bCs/>
          <w:sz w:val="24"/>
          <w:szCs w:val="24"/>
        </w:rPr>
        <w:t xml:space="preserve">第一部分</w:t>
      </w:r>
      <w:r>
        <w:rPr>
          <w:rFonts w:ascii="宋体" w:hAnsi="宋体"/>
          <w:b/>
          <w:bCs/>
          <w:sz w:val="24"/>
          <w:szCs w:val="24"/>
        </w:rPr>
        <w:t xml:space="preserve">：</w:t>
      </w:r>
      <w:r>
        <w:rPr>
          <w:rFonts w:hint="eastAsia" w:ascii="宋体" w:hAnsi="宋体"/>
          <w:b/>
          <w:bCs/>
          <w:sz w:val="24"/>
          <w:szCs w:val="24"/>
        </w:rPr>
        <w:t xml:space="preserve">商务标</w:t>
      </w:r>
      <w:r/>
    </w:p>
    <w:p>
      <w:pPr>
        <w:numPr>
          <w:ilvl w:val="0"/>
          <w:numId w:val="9"/>
        </w:numPr>
        <w:ind w:left="1"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投标函（</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sz w:val="24"/>
          <w:szCs w:val="24"/>
        </w:rPr>
      </w:pPr>
      <w:r/>
      <w:bookmarkStart w:id="38" w:name="_Hlk54189647"/>
      <w:r/>
      <w:bookmarkStart w:id="39" w:name="_Hlk40019962"/>
      <w:r/>
      <w:bookmarkStart w:id="40" w:name="_Hlk39447281"/>
      <w:r>
        <w:rPr>
          <w:rFonts w:hint="eastAsia" w:ascii="宋体" w:hAnsi="宋体"/>
          <w:bCs/>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bookmarkStart w:id="41" w:name="_Hlk111313981"/>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bookmarkStart w:id="42" w:name="_Hlk78664359"/>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bookmarkEnd w:id="42"/>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）的财务状况报告（资产负债表和利润表）或由会计师事务所出具的2023年度的财务审计报告原件扫描件并加盖公章或签电子公章；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bookmarkStart w:id="43" w:name="_Hlk100178398"/>
      <w:r/>
      <w:bookmarkEnd w:id="43"/>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由法定的社保收缴部门出具的近三个月中任意一个月份（</w:t>
      </w:r>
      <w:r>
        <w:rPr>
          <w:rFonts w:hint="eastAsia" w:ascii="宋体" w:hAnsi="宋体"/>
          <w:sz w:val="24"/>
          <w:szCs w:val="24"/>
          <w:lang w:eastAsia="zh-CN"/>
        </w:rPr>
        <w:t xml:space="preserve">2024年07月/08月/09月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cs="宋体"/>
          <w:sz w:val="24"/>
          <w:szCs w:val="24"/>
        </w:rPr>
        <w:t xml:space="preserve">本项目全部货物制造商</w:t>
      </w:r>
      <w:r>
        <w:rPr>
          <w:rFonts w:hint="eastAsia" w:ascii="宋体" w:hAnsi="宋体"/>
          <w:bCs/>
          <w:sz w:val="24"/>
          <w:szCs w:val="24"/>
        </w:rPr>
        <w:t xml:space="preserve">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bookmarkEnd w:id="41"/>
      <w:r/>
      <w:r/>
    </w:p>
    <w:p>
      <w:pPr>
        <w:ind w:firstLine="482"/>
        <w:spacing w:line="440" w:lineRule="exact"/>
        <w:tabs>
          <w:tab w:val="left" w:pos="420" w:leader="none"/>
          <w:tab w:val="left" w:pos="945" w:leader="none"/>
          <w:tab w:val="left" w:pos="1155" w:leader="none"/>
          <w:tab w:val="left" w:pos="1378" w:leader="none"/>
        </w:tabs>
        <w:rPr>
          <w:rFonts w:hint="eastAsia" w:ascii="宋体" w:hAnsi="宋体"/>
          <w:bCs/>
          <w:sz w:val="24"/>
          <w:szCs w:val="24"/>
        </w:rPr>
      </w:pPr>
      <w:r/>
      <w:bookmarkStart w:id="44" w:name="_Hlk110963056"/>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r/>
      <w:r/>
    </w:p>
    <w:p>
      <w:pPr>
        <w:ind w:left="523"/>
        <w:spacing w:line="440" w:lineRule="exact"/>
        <w:tabs>
          <w:tab w:val="left" w:pos="420" w:leader="none"/>
          <w:tab w:val="left" w:pos="945"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ab/>
      </w:r>
      <w:r>
        <w:rPr>
          <w:rFonts w:hint="eastAsia" w:ascii="宋体" w:hAnsi="宋体"/>
          <w:sz w:val="24"/>
          <w:szCs w:val="24"/>
        </w:rPr>
        <w:t xml:space="preserve">补充性文件</w:t>
      </w:r>
      <w:bookmarkEnd w:id="44"/>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sz w:val="24"/>
          <w:szCs w:val="24"/>
        </w:rPr>
      </w:pPr>
      <w:r>
        <w:rPr>
          <w:rFonts w:hint="eastAsia" w:ascii="宋体" w:hAnsi="宋体"/>
          <w:b/>
          <w:bCs/>
          <w:sz w:val="24"/>
          <w:szCs w:val="24"/>
        </w:rPr>
        <w:t xml:space="preserve">上述资格、资信证明文件中的资格证明文件必</w:t>
      </w:r>
      <w:r>
        <w:rPr>
          <w:rFonts w:hint="eastAsia" w:ascii="宋体" w:hAnsi="宋体"/>
          <w:b/>
          <w:bCs/>
          <w:sz w:val="24"/>
          <w:szCs w:val="24"/>
        </w:rPr>
        <w:t xml:space="preserve">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开标一览表（格式见附件）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hint="eastAsia"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偏离表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企业类似业绩一览表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投标供应商拟投入本项目人员一览表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要求采购人提供的配合（</w:t>
      </w:r>
      <w:r>
        <w:rPr>
          <w:rFonts w:hint="eastAsia" w:ascii="宋体" w:hAnsi="宋体"/>
          <w:b/>
          <w:bCs/>
          <w:sz w:val="24"/>
          <w:szCs w:val="24"/>
        </w:rPr>
        <w:t xml:space="preserve">如有自拟并自行添加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其它（</w:t>
      </w:r>
      <w:r>
        <w:rPr>
          <w:rFonts w:hint="eastAsia" w:ascii="宋体" w:hAnsi="宋体"/>
          <w:b/>
          <w:bCs/>
          <w:sz w:val="24"/>
          <w:szCs w:val="24"/>
        </w:rPr>
        <w:t xml:space="preserve">投标供应商认为有必要提供的声明和文件，如有自拟并自行添加</w:t>
      </w:r>
      <w:r>
        <w:rPr>
          <w:rFonts w:hint="eastAsia" w:ascii="宋体" w:hAnsi="宋体"/>
          <w:bCs/>
          <w:sz w:val="24"/>
          <w:szCs w:val="24"/>
        </w:rPr>
        <w:t xml:space="preserve">）</w:t>
      </w:r>
      <w:bookmarkEnd w:id="39"/>
      <w:r/>
      <w:bookmarkEnd w:id="40"/>
      <w:r/>
      <w:r/>
    </w:p>
    <w:p>
      <w:pPr>
        <w:ind w:firstLine="482"/>
        <w:spacing w:line="440" w:lineRule="exact"/>
        <w:rPr>
          <w:rFonts w:hint="eastAsia" w:ascii="宋体" w:hAnsi="宋体"/>
          <w:b/>
          <w:sz w:val="24"/>
          <w:szCs w:val="24"/>
        </w:rPr>
      </w:pPr>
      <w:r/>
      <w:bookmarkStart w:id="45" w:name="_Hlk44524244"/>
      <w:r/>
      <w:bookmarkStart w:id="46" w:name="_Toc39873208"/>
      <w:r/>
      <w:bookmarkStart w:id="47" w:name="_Toc35780501"/>
      <w:r>
        <w:rPr>
          <w:rFonts w:hint="eastAsia" w:ascii="宋体" w:hAnsi="宋体"/>
          <w:b/>
          <w:sz w:val="24"/>
          <w:szCs w:val="24"/>
        </w:rPr>
        <w:t xml:space="preserve">第二部分：技术标</w:t>
      </w:r>
      <w:bookmarkEnd w:id="45"/>
      <w:r/>
      <w:r/>
    </w:p>
    <w:p>
      <w:pPr>
        <w:ind w:firstLine="480"/>
        <w:spacing w:line="440" w:lineRule="exact"/>
        <w:rPr>
          <w:rFonts w:hint="eastAsia" w:ascii="宋体" w:hAnsi="宋体"/>
          <w:bCs/>
          <w:sz w:val="24"/>
          <w:szCs w:val="24"/>
        </w:rPr>
      </w:pPr>
      <w:r/>
      <w:bookmarkStart w:id="48" w:name="_Toc98277339"/>
      <w:r>
        <w:rPr>
          <w:rFonts w:hint="eastAsia" w:ascii="宋体" w:hAnsi="宋体"/>
          <w:bCs/>
          <w:sz w:val="24"/>
          <w:szCs w:val="24"/>
        </w:rPr>
        <w:t xml:space="preserve">1</w:t>
      </w:r>
      <w:r>
        <w:rPr>
          <w:rFonts w:hint="eastAsia" w:ascii="宋体" w:hAnsi="宋体"/>
          <w:bCs/>
          <w:sz w:val="24"/>
          <w:szCs w:val="24"/>
        </w:rPr>
        <w:tab/>
      </w:r>
      <w:r>
        <w:rPr>
          <w:rFonts w:hint="eastAsia" w:ascii="宋体" w:hAnsi="宋体"/>
          <w:bCs/>
          <w:sz w:val="24"/>
          <w:szCs w:val="24"/>
        </w:rPr>
        <w:t xml:space="preserve">.设备配置</w:t>
      </w:r>
      <w:r/>
    </w:p>
    <w:p>
      <w:pPr>
        <w:ind w:firstLine="480"/>
        <w:spacing w:line="440" w:lineRule="exact"/>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ab/>
      </w:r>
      <w:r>
        <w:rPr>
          <w:rFonts w:hint="eastAsia" w:ascii="宋体" w:hAnsi="宋体"/>
          <w:bCs/>
          <w:sz w:val="24"/>
          <w:szCs w:val="24"/>
        </w:rPr>
        <w:t xml:space="preserve">.安装计划与进度保证措施</w:t>
      </w:r>
      <w:r/>
    </w:p>
    <w:p>
      <w:pPr>
        <w:ind w:firstLine="480"/>
        <w:spacing w:line="440" w:lineRule="exact"/>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ab/>
      </w:r>
      <w:r>
        <w:rPr>
          <w:rFonts w:hint="eastAsia" w:ascii="宋体" w:hAnsi="宋体"/>
          <w:bCs/>
          <w:sz w:val="24"/>
          <w:szCs w:val="24"/>
        </w:rPr>
        <w:t xml:space="preserve">.质量保障措施及验收方案</w:t>
      </w:r>
      <w:r/>
    </w:p>
    <w:p>
      <w:pPr>
        <w:ind w:firstLine="480"/>
        <w:spacing w:line="440" w:lineRule="exact"/>
        <w:rPr>
          <w:rFonts w:hint="eastAsia" w:ascii="宋体" w:hAnsi="宋体"/>
          <w:bCs/>
          <w:sz w:val="24"/>
          <w:szCs w:val="24"/>
        </w:rPr>
      </w:pPr>
      <w:r>
        <w:rPr>
          <w:rFonts w:hint="eastAsia" w:ascii="宋体" w:hAnsi="宋体"/>
          <w:bCs/>
          <w:sz w:val="24"/>
          <w:szCs w:val="24"/>
        </w:rPr>
        <w:t xml:space="preserve">4</w:t>
      </w:r>
      <w:r>
        <w:rPr>
          <w:rFonts w:hint="eastAsia" w:ascii="宋体" w:hAnsi="宋体"/>
          <w:bCs/>
          <w:sz w:val="24"/>
          <w:szCs w:val="24"/>
        </w:rPr>
        <w:tab/>
      </w:r>
      <w:r>
        <w:rPr>
          <w:rFonts w:hint="eastAsia" w:ascii="宋体" w:hAnsi="宋体"/>
          <w:bCs/>
          <w:sz w:val="24"/>
          <w:szCs w:val="24"/>
        </w:rPr>
        <w:t xml:space="preserve">.各项关键、难点工作安排</w:t>
      </w:r>
      <w:r/>
    </w:p>
    <w:p>
      <w:pPr>
        <w:ind w:firstLine="480"/>
        <w:spacing w:line="440" w:lineRule="exact"/>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ab/>
      </w:r>
      <w:r>
        <w:rPr>
          <w:rFonts w:hint="eastAsia" w:ascii="宋体" w:hAnsi="宋体"/>
          <w:bCs/>
          <w:sz w:val="24"/>
          <w:szCs w:val="24"/>
        </w:rPr>
        <w:t xml:space="preserve">.安全风险预见及应对方案</w:t>
      </w:r>
      <w:r/>
    </w:p>
    <w:p>
      <w:pPr>
        <w:ind w:firstLine="480"/>
        <w:spacing w:line="440" w:lineRule="exact"/>
        <w:rPr>
          <w:rFonts w:hint="eastAsia" w:ascii="宋体" w:hAnsi="宋体"/>
          <w:bCs/>
          <w:sz w:val="24"/>
          <w:szCs w:val="24"/>
        </w:rPr>
      </w:pPr>
      <w:r>
        <w:rPr>
          <w:rFonts w:hint="eastAsia" w:ascii="宋体" w:hAnsi="宋体"/>
          <w:bCs/>
          <w:sz w:val="24"/>
          <w:szCs w:val="24"/>
        </w:rPr>
        <w:t xml:space="preserve">6</w:t>
      </w:r>
      <w:r>
        <w:rPr>
          <w:rFonts w:hint="eastAsia" w:ascii="宋体" w:hAnsi="宋体"/>
          <w:bCs/>
          <w:sz w:val="24"/>
          <w:szCs w:val="24"/>
        </w:rPr>
        <w:tab/>
      </w:r>
      <w:r>
        <w:rPr>
          <w:rFonts w:hint="eastAsia" w:ascii="宋体" w:hAnsi="宋体"/>
          <w:bCs/>
          <w:sz w:val="24"/>
          <w:szCs w:val="24"/>
        </w:rPr>
        <w:t xml:space="preserve">.培训方案</w:t>
      </w:r>
      <w:r/>
    </w:p>
    <w:p>
      <w:pPr>
        <w:ind w:firstLine="480"/>
        <w:spacing w:line="440" w:lineRule="exact"/>
        <w:rPr>
          <w:rFonts w:hint="eastAsia" w:ascii="宋体" w:hAnsi="宋体"/>
          <w:bCs/>
          <w:sz w:val="24"/>
          <w:szCs w:val="24"/>
        </w:rPr>
      </w:pPr>
      <w:r>
        <w:rPr>
          <w:rFonts w:hint="eastAsia" w:ascii="宋体" w:hAnsi="宋体"/>
          <w:bCs/>
          <w:sz w:val="24"/>
          <w:szCs w:val="24"/>
        </w:rPr>
        <w:t xml:space="preserve">7.售后服务方案</w:t>
      </w:r>
      <w:r/>
    </w:p>
    <w:p>
      <w:pPr>
        <w:ind w:firstLine="482"/>
        <w:spacing w:line="440" w:lineRule="exact"/>
        <w:tabs>
          <w:tab w:val="left" w:pos="945" w:leader="none"/>
        </w:tabs>
        <w:rPr>
          <w:rFonts w:hint="eastAsia" w:ascii="宋体" w:hAnsi="宋体"/>
          <w:b/>
          <w:sz w:val="24"/>
          <w:szCs w:val="24"/>
        </w:rPr>
        <w:outlineLvl w:val="0"/>
      </w:pPr>
      <w:r/>
      <w:bookmarkStart w:id="49" w:name="_Toc116946294"/>
      <w:r>
        <w:rPr>
          <w:rFonts w:hint="eastAsia" w:ascii="宋体" w:hAnsi="宋体"/>
          <w:b/>
          <w:sz w:val="24"/>
          <w:szCs w:val="24"/>
        </w:rPr>
        <w:t xml:space="preserve">（七） 投标文件的制作：</w:t>
      </w:r>
      <w:bookmarkEnd w:id="46"/>
      <w:r/>
      <w:bookmarkEnd w:id="47"/>
      <w:r/>
      <w:bookmarkEnd w:id="48"/>
      <w:r/>
      <w:bookmarkEnd w:id="49"/>
      <w:r/>
      <w:r/>
    </w:p>
    <w:p>
      <w:pPr>
        <w:ind w:firstLine="480"/>
        <w:spacing w:line="440" w:lineRule="exact"/>
        <w:rPr>
          <w:rFonts w:hint="eastAsia" w:ascii="宋体" w:hAnsi="宋体"/>
          <w:sz w:val="24"/>
        </w:rPr>
      </w:pPr>
      <w:r>
        <w:rPr>
          <w:rFonts w:ascii="宋体" w:hAnsi="宋体"/>
          <w:sz w:val="24"/>
        </w:rPr>
        <w:t xml:space="preserve">1.</w:t>
      </w:r>
      <w:r>
        <w:rPr>
          <w:rFonts w:hint="eastAsia" w:ascii="宋体" w:hAnsi="宋体"/>
          <w:sz w:val="24"/>
        </w:rPr>
        <w:t xml:space="preserve">所有文件、往来函件均应使用简体中文（规格、型号辅助符号除外）。</w:t>
      </w:r>
      <w:r/>
    </w:p>
    <w:p>
      <w:pPr>
        <w:ind w:firstLine="480"/>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sz w:val="24"/>
        </w:rPr>
      </w:pPr>
      <w:r>
        <w:rPr>
          <w:rFonts w:ascii="宋体" w:hAnsi="宋体"/>
          <w:sz w:val="24"/>
        </w:rPr>
        <w:t xml:space="preserve">3.</w:t>
      </w:r>
      <w:r>
        <w:rPr>
          <w:rFonts w:hint="eastAsia" w:ascii="宋体" w:hAnsi="宋体"/>
          <w:sz w:val="24"/>
        </w:rPr>
        <w:t xml:space="preserve">投标供应商报价一律以人民币为报价结算货币，结算单位为“元”。</w:t>
      </w:r>
      <w:r/>
    </w:p>
    <w:p>
      <w:pPr>
        <w:ind w:firstLine="480"/>
        <w:spacing w:line="440" w:lineRule="exact"/>
        <w:rPr>
          <w:rFonts w:hint="eastAsia" w:ascii="宋体" w:hAnsi="宋体"/>
          <w:sz w:val="24"/>
        </w:rPr>
      </w:pPr>
      <w:r>
        <w:rPr>
          <w:rFonts w:ascii="宋体" w:hAnsi="宋体"/>
          <w:sz w:val="24"/>
        </w:rPr>
        <w:t xml:space="preserve">4.</w:t>
      </w:r>
      <w:r>
        <w:rPr>
          <w:rFonts w:hint="eastAsia" w:ascii="宋体" w:hAnsi="宋体"/>
          <w:sz w:val="24"/>
        </w:rPr>
        <w:t xml:space="preserve">投标文件格式部分，应由投标供应商按给定格式提供，不得更改。</w:t>
      </w:r>
      <w:r/>
    </w:p>
    <w:p>
      <w:pPr>
        <w:ind w:firstLine="480"/>
        <w:spacing w:line="440" w:lineRule="exact"/>
        <w:rPr>
          <w:rFonts w:hint="eastAsia" w:ascii="宋体" w:hAnsi="宋体"/>
          <w:sz w:val="24"/>
        </w:rPr>
      </w:pPr>
      <w:r>
        <w:rPr>
          <w:rFonts w:ascii="宋体" w:hAnsi="宋体"/>
          <w:sz w:val="24"/>
        </w:rPr>
        <w:t xml:space="preserve">5.</w:t>
      </w:r>
      <w:r>
        <w:rPr>
          <w:rFonts w:hint="eastAsia" w:ascii="宋体" w:hAnsi="宋体"/>
          <w:sz w:val="24"/>
        </w:rPr>
        <w:t xml:space="preserve">投标文件应用不褪色的黑色墨水书写或打印。</w:t>
      </w:r>
      <w:r/>
    </w:p>
    <w:p>
      <w:pPr>
        <w:ind w:firstLine="482"/>
        <w:spacing w:line="440" w:lineRule="exact"/>
        <w:tabs>
          <w:tab w:val="left" w:pos="0" w:leader="none"/>
          <w:tab w:val="left" w:pos="704" w:leader="none"/>
        </w:tabs>
        <w:rPr>
          <w:rFonts w:hint="eastAsia" w:ascii="宋体" w:hAnsi="宋体"/>
          <w:b/>
          <w:bCs/>
          <w:sz w:val="24"/>
        </w:rPr>
      </w:pPr>
      <w:r>
        <w:rPr>
          <w:rFonts w:ascii="宋体" w:hAnsi="宋体"/>
          <w:b/>
          <w:bCs/>
          <w:sz w:val="24"/>
        </w:rPr>
        <w:t xml:space="preserve">6.</w:t>
      </w:r>
      <w:r>
        <w:rPr>
          <w:rFonts w:hint="eastAsia" w:ascii="宋体" w:hAnsi="宋体"/>
          <w:b/>
          <w:bCs/>
          <w:sz w:val="24"/>
        </w:rPr>
        <w:t xml:space="preserve">投标文件应按“投标文件的组成”的顺序制作。</w:t>
      </w:r>
      <w:r/>
    </w:p>
    <w:p>
      <w:pPr>
        <w:ind w:firstLine="480"/>
        <w:spacing w:line="440" w:lineRule="exact"/>
        <w:tabs>
          <w:tab w:val="left" w:pos="1288" w:leader="none"/>
        </w:tabs>
        <w:rPr>
          <w:rFonts w:hint="eastAsia" w:ascii="宋体" w:hAnsi="宋体"/>
          <w:bCs/>
          <w:sz w:val="24"/>
        </w:rPr>
      </w:pPr>
      <w:r>
        <w:rPr>
          <w:rFonts w:ascii="宋体" w:hAnsi="宋体"/>
          <w:bCs/>
          <w:sz w:val="24"/>
        </w:rPr>
        <w:t xml:space="preserve">7</w:t>
      </w:r>
      <w:r>
        <w:rPr>
          <w:rFonts w:hint="eastAsia" w:ascii="宋体" w:hAnsi="宋体"/>
          <w:bCs/>
          <w:sz w:val="24"/>
        </w:rPr>
        <w:t xml:space="preserve">.投标费用自理。</w:t>
      </w:r>
      <w:r/>
    </w:p>
    <w:p>
      <w:pPr>
        <w:ind w:firstLine="482"/>
        <w:spacing w:line="440" w:lineRule="exact"/>
        <w:tabs>
          <w:tab w:val="left" w:pos="945" w:leader="none"/>
        </w:tabs>
        <w:rPr>
          <w:rFonts w:hint="eastAsia" w:ascii="宋体" w:hAnsi="宋体"/>
          <w:b/>
          <w:sz w:val="24"/>
          <w:szCs w:val="24"/>
        </w:rPr>
        <w:outlineLvl w:val="0"/>
      </w:pPr>
      <w:r/>
      <w:bookmarkStart w:id="50" w:name="_Toc116946295"/>
      <w:r/>
      <w:bookmarkStart w:id="51" w:name="_Toc98277340"/>
      <w:r>
        <w:rPr>
          <w:rFonts w:hint="eastAsia" w:ascii="宋体" w:hAnsi="宋体"/>
          <w:b/>
          <w:sz w:val="24"/>
          <w:szCs w:val="24"/>
        </w:rPr>
        <w:t xml:space="preserve">（八）网上投标：</w:t>
      </w:r>
      <w:bookmarkEnd w:id="50"/>
      <w:r/>
      <w:bookmarkEnd w:id="51"/>
      <w:r/>
      <w:r/>
    </w:p>
    <w:p>
      <w:pPr>
        <w:ind w:firstLine="480"/>
        <w:spacing w:line="440" w:lineRule="exact"/>
        <w:tabs>
          <w:tab w:val="left" w:pos="1288" w:leader="none"/>
        </w:tabs>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投标供应商应当对招标文件提出的要求和条件作出实质性响应，并在电子投标系统逐条应答。</w:t>
      </w:r>
      <w:r/>
    </w:p>
    <w:p>
      <w:pPr>
        <w:ind w:firstLine="482"/>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投标供应商进行网上报价请参照《江苏省政府采购管理交易系统（苏采云）供应商操作指南》（网址：</w:t>
      </w:r>
      <w:r>
        <w:rPr>
          <w:rFonts w:ascii="宋体" w:hAnsi="宋体"/>
          <w:sz w:val="24"/>
        </w:rPr>
        <w:t xml:space="preserve">http://www.ccgp-jiangsu.gov.cn/jiangsu/zlxz/ee/ee3a4bc5a3454aa2b0d9312230633ce9.html</w:t>
      </w:r>
      <w:r>
        <w:rPr>
          <w:rFonts w:hint="eastAsia" w:ascii="宋体" w:hAnsi="宋体"/>
          <w:sz w:val="24"/>
        </w:rPr>
        <w:t xml:space="preserve">）。</w:t>
      </w:r>
      <w:r/>
    </w:p>
    <w:p>
      <w:pPr>
        <w:ind w:firstLine="482"/>
        <w:spacing w:line="440" w:lineRule="exact"/>
        <w:tabs>
          <w:tab w:val="left" w:pos="945" w:leader="none"/>
        </w:tabs>
        <w:rPr>
          <w:rFonts w:hint="eastAsia" w:ascii="宋体" w:hAnsi="宋体"/>
          <w:b/>
          <w:sz w:val="24"/>
          <w:szCs w:val="24"/>
        </w:rPr>
        <w:outlineLvl w:val="0"/>
      </w:pPr>
      <w:r/>
      <w:bookmarkStart w:id="52" w:name="_Toc98277341"/>
      <w:r/>
      <w:bookmarkStart w:id="53" w:name="_Toc35780502"/>
      <w:r/>
      <w:bookmarkStart w:id="54" w:name="_Toc39873209"/>
      <w:r/>
      <w:bookmarkStart w:id="55" w:name="_Toc116946296"/>
      <w:r>
        <w:rPr>
          <w:rFonts w:hint="eastAsia" w:ascii="宋体" w:hAnsi="宋体"/>
          <w:b/>
          <w:sz w:val="24"/>
          <w:szCs w:val="24"/>
        </w:rPr>
        <w:t xml:space="preserve">（九） 无效投标文件的确认：</w:t>
      </w:r>
      <w:bookmarkEnd w:id="52"/>
      <w:r/>
      <w:bookmarkEnd w:id="53"/>
      <w:r/>
      <w:bookmarkEnd w:id="54"/>
      <w:r/>
      <w:bookmarkEnd w:id="55"/>
      <w:r/>
      <w:r/>
    </w:p>
    <w:p>
      <w:pPr>
        <w:ind w:firstLine="480"/>
        <w:spacing w:line="440" w:lineRule="exact"/>
        <w:tabs>
          <w:tab w:val="left" w:pos="945" w:leader="none"/>
          <w:tab w:val="left" w:pos="1288" w:leader="none"/>
        </w:tabs>
        <w:rPr>
          <w:rFonts w:hint="eastAsia" w:ascii="宋体" w:hAnsi="宋体"/>
          <w:bCs/>
          <w:sz w:val="24"/>
          <w:szCs w:val="24"/>
        </w:rPr>
      </w:pPr>
      <w:r/>
      <w:bookmarkStart w:id="56" w:name="_Toc35780503"/>
      <w:r/>
      <w:bookmarkStart w:id="57" w:name="_Toc39873210"/>
      <w:r/>
      <w:bookmarkStart w:id="58" w:name="_Toc116946297"/>
      <w:r/>
      <w:bookmarkStart w:id="59" w:name="_Toc98277342"/>
      <w:r>
        <w:rPr>
          <w:rFonts w:hint="eastAsia" w:ascii="宋体" w:hAnsi="宋体"/>
          <w:bCs/>
          <w:sz w:val="24"/>
          <w:szCs w:val="24"/>
        </w:rPr>
        <w:t xml:space="preserve">投标供应商有下列情况之一者，投标文件无效：</w:t>
      </w:r>
      <w:bookmarkEnd w:id="56"/>
      <w:r/>
      <w:bookmarkEnd w:id="57"/>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未按要求提供技术文件的；</w:t>
      </w:r>
      <w:r/>
    </w:p>
    <w:p>
      <w:pPr>
        <w:numPr>
          <w:ilvl w:val="0"/>
          <w:numId w:val="10"/>
        </w:numPr>
        <w:ind w:left="0" w:firstLine="480"/>
        <w:spacing w:line="440" w:lineRule="exact"/>
        <w:tabs>
          <w:tab w:val="left" w:pos="1288" w:leader="none"/>
        </w:tabs>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tabs>
          <w:tab w:val="left" w:pos="1288"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未通过初步资格性审查、投标文件资格性检查、投标文件符合性审查的；</w:t>
      </w:r>
      <w:r/>
    </w:p>
    <w:p>
      <w:pPr>
        <w:numPr>
          <w:ilvl w:val="0"/>
          <w:numId w:val="10"/>
        </w:numPr>
        <w:ind w:left="0" w:firstLine="480"/>
        <w:spacing w:line="440" w:lineRule="exact"/>
        <w:tabs>
          <w:tab w:val="left" w:pos="1288" w:leader="none"/>
        </w:tabs>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color w:val="000000" w:themeColor="text1"/>
          <w:sz w:val="24"/>
          <w14:textFill>
            <w14:solidFill>
              <w14:schemeClr w14:val="tx1"/>
            </w14:solidFill>
          </w14:textFill>
        </w:rPr>
        <w:t xml:space="preserve">招标文件中，凡标有“</w:t>
      </w:r>
      <w:bookmarkStart w:id="60" w:name="_Hlk116943099"/>
      <w:r>
        <w:rPr>
          <w:rFonts w:hint="eastAsia" w:ascii="宋体" w:hAnsi="宋体"/>
          <w:color w:val="000000" w:themeColor="text1"/>
          <w:sz w:val="24"/>
          <w14:textFill>
            <w14:solidFill>
              <w14:schemeClr w14:val="tx1"/>
            </w14:solidFill>
          </w14:textFill>
        </w:rPr>
        <w:t xml:space="preserve">★</w:t>
      </w:r>
      <w:bookmarkEnd w:id="60"/>
      <w:r>
        <w:rPr>
          <w:rFonts w:hint="eastAsia" w:ascii="宋体" w:hAnsi="宋体"/>
          <w:color w:val="000000" w:themeColor="text1"/>
          <w:sz w:val="24"/>
          <w14:textFill>
            <w14:solidFill>
              <w14:schemeClr w14:val="tx1"/>
            </w14:solidFill>
          </w14:textFill>
        </w:rPr>
        <w:t xml:space="preserve">”的地方均为实质性响应条款，投标供</w:t>
      </w:r>
      <w:r>
        <w:rPr>
          <w:rFonts w:hint="eastAsia" w:ascii="宋体" w:hAnsi="宋体"/>
          <w:sz w:val="24"/>
        </w:rPr>
        <w:t xml:space="preserve">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不同投标供应商的委托代理人、项目负责人以及其他相关人员有在同一个单位缴纳社会保险的；</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同一投标文件中单位名称落款与公章不是同一单位的；</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不同投标供应商委托同一单位或者个人办理投标事宜的；</w:t>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sz w:val="24"/>
        </w:rPr>
      </w:pPr>
      <w:r>
        <w:rPr>
          <w:rFonts w:hint="eastAsia" w:ascii="宋体" w:hAnsi="宋体"/>
          <w:b/>
          <w:bCs/>
          <w:sz w:val="24"/>
        </w:rPr>
        <w:t xml:space="preserve">不同投标供应商的投标文件上传使用的MAC地址或IP地址一致的，或不同投标文件留有相同标记标识、存在两处以上一致性错误或雷同等情况，视为投标供应商相互围标、串标，其投标无效；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启用投标文件电子文本的项目，投标供应商因自身原因造成投标文件电子文本无法导入应急开评标系统的，视为放弃其投标；</w:t>
      </w:r>
      <w:r/>
    </w:p>
    <w:p>
      <w:pPr>
        <w:numPr>
          <w:ilvl w:val="0"/>
          <w:numId w:val="10"/>
        </w:numPr>
        <w:spacing w:line="440" w:lineRule="exact"/>
        <w:rPr>
          <w:rFonts w:hint="eastAsia" w:ascii="宋体" w:hAnsi="宋体"/>
          <w:sz w:val="24"/>
        </w:rPr>
      </w:pPr>
      <w:r>
        <w:rPr>
          <w:rFonts w:hint="eastAsia" w:ascii="宋体" w:hAnsi="宋体"/>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 开标、评标：</w:t>
      </w:r>
      <w:bookmarkEnd w:id="58"/>
      <w:r/>
      <w:bookmarkEnd w:id="59"/>
      <w:r/>
      <w:r/>
    </w:p>
    <w:p>
      <w:pPr>
        <w:ind w:firstLine="482"/>
        <w:spacing w:line="440" w:lineRule="exact"/>
        <w:tabs>
          <w:tab w:val="left" w:pos="945" w:leader="none"/>
        </w:tabs>
        <w:rPr>
          <w:rFonts w:hint="eastAsia" w:asciiTheme="minorEastAsia" w:hAnsiTheme="minorEastAsia" w:eastAsiaTheme="minorEastAsia"/>
          <w:b/>
          <w:sz w:val="24"/>
          <w:szCs w:val="24"/>
        </w:rPr>
        <w:outlineLvl w:val="0"/>
      </w:pPr>
      <w:r/>
      <w:bookmarkStart w:id="61" w:name="_Toc98277343"/>
      <w:r/>
      <w:bookmarkStart w:id="62" w:name="_Toc116946298"/>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开标工作程序</w:t>
      </w:r>
      <w:bookmarkEnd w:id="61"/>
      <w:r/>
      <w:bookmarkEnd w:id="62"/>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63" w:name="_Toc98277344"/>
      <w:r/>
      <w:bookmarkStart w:id="64" w:name="_Toc116946299"/>
      <w:r>
        <w:rPr>
          <w:rFonts w:hint="eastAsia" w:asciiTheme="minorEastAsia" w:hAnsiTheme="minorEastAsia" w:eastAsiaTheme="minorEastAsia"/>
          <w:bCs/>
          <w:sz w:val="24"/>
        </w:rPr>
        <w:t xml:space="preserve">1.</w:t>
      </w:r>
      <w:bookmarkStart w:id="65" w:name="_Hlk71662661"/>
      <w:r>
        <w:rPr>
          <w:rFonts w:hint="eastAsia" w:asciiTheme="minorEastAsia" w:hAnsiTheme="minorEastAsia" w:eastAsiaTheme="minorEastAsia"/>
          <w:bCs/>
          <w:sz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hint="eastAsia" w:asciiTheme="minorEastAsia" w:hAnsiTheme="minorEastAsia" w:eastAsiaTheme="minorEastAsia"/>
          <w:bCs/>
          <w:color w:val="000000" w:themeColor="text1"/>
          <w:sz w:val="24"/>
          <w14:textFill>
            <w14:solidFill>
              <w14:schemeClr w14:val="tx1"/>
            </w14:solidFill>
          </w14:textFill>
        </w:rPr>
        <w:outlineLvl w:val="0"/>
      </w:pPr>
      <w:r>
        <w:rPr>
          <w:rFonts w:asciiTheme="minorEastAsia" w:hAnsiTheme="minorEastAsia" w:eastAsiaTheme="minorEastAsia"/>
          <w:bCs/>
          <w:color w:val="000000" w:themeColor="text1"/>
          <w:sz w:val="24"/>
          <w14:textFill>
            <w14:solidFill>
              <w14:schemeClr w14:val="tx1"/>
            </w14:solidFill>
          </w14:textFill>
        </w:rPr>
        <w:t xml:space="preserve">1</w:t>
      </w:r>
      <w:r>
        <w:rPr>
          <w:rFonts w:hint="eastAsia" w:asciiTheme="minorEastAsia" w:hAnsiTheme="minorEastAsia" w:eastAsiaTheme="minorEastAsia"/>
          <w:bCs/>
          <w:color w:val="000000" w:themeColor="text1"/>
          <w:sz w:val="24"/>
          <w14:textFill>
            <w14:solidFill>
              <w14:schemeClr w14:val="tx1"/>
            </w14:solidFill>
          </w14:textFill>
        </w:rPr>
        <w:t xml:space="preserve">.4投标供应商如果对开标过程和开标记录有疑义，应当根据《“苏采云”系统供应商操作手册》规定提出，如苏采云系统中《开标记录表》宣布后5分钟内未提出的，视同认可开标结果。</w:t>
      </w:r>
      <w:bookmarkEnd w:id="63"/>
      <w:r/>
      <w:bookmarkEnd w:id="64"/>
      <w:r/>
      <w:r/>
    </w:p>
    <w:p>
      <w:pPr>
        <w:ind w:firstLine="482"/>
        <w:spacing w:line="440" w:lineRule="exact"/>
        <w:tabs>
          <w:tab w:val="left" w:pos="480" w:leader="none"/>
        </w:tabs>
        <w:rPr>
          <w:rFonts w:hint="eastAsia" w:asciiTheme="minorEastAsia" w:hAnsiTheme="minorEastAsia" w:eastAsiaTheme="minorEastAsia"/>
          <w:b/>
          <w:color w:val="000000" w:themeColor="text1"/>
          <w:sz w:val="24"/>
          <w14:textFill>
            <w14:solidFill>
              <w14:schemeClr w14:val="tx1"/>
            </w14:solidFill>
          </w14:textFill>
        </w:rPr>
        <w:outlineLvl w:val="0"/>
      </w:pPr>
      <w:r/>
      <w:bookmarkStart w:id="66" w:name="_Toc98277345"/>
      <w:r/>
      <w:bookmarkStart w:id="67" w:name="_Toc116946300"/>
      <w:r>
        <w:rPr>
          <w:rFonts w:hint="eastAsia" w:asciiTheme="minorEastAsia" w:hAnsiTheme="minorEastAsia" w:eastAsiaTheme="minorEastAsia"/>
          <w:b/>
          <w:color w:val="000000" w:themeColor="text1"/>
          <w:sz w:val="24"/>
          <w14:textFill>
            <w14:solidFill>
              <w14:schemeClr w14:val="tx1"/>
            </w14:solidFill>
          </w14:textFill>
        </w:rPr>
        <w:t xml:space="preserve">1.</w:t>
      </w:r>
      <w:r>
        <w:rPr>
          <w:rFonts w:asciiTheme="minorEastAsia" w:hAnsiTheme="minorEastAsia" w:eastAsiaTheme="minorEastAsia"/>
          <w:b/>
          <w:color w:val="000000" w:themeColor="text1"/>
          <w:sz w:val="24"/>
          <w14:textFill>
            <w14:solidFill>
              <w14:schemeClr w14:val="tx1"/>
            </w14:solidFill>
          </w14:textFill>
        </w:rPr>
        <w:t xml:space="preserve">5</w:t>
      </w:r>
      <w:r>
        <w:rPr>
          <w:rFonts w:hint="eastAsia" w:asciiTheme="minorEastAsia" w:hAnsiTheme="minorEastAsia" w:eastAsiaTheme="minorEastAsia"/>
          <w:b/>
          <w:color w:val="000000" w:themeColor="text1"/>
          <w:sz w:val="24"/>
          <w14:textFill>
            <w14:solidFill>
              <w14:schemeClr w14:val="tx1"/>
            </w14:solidFill>
          </w14:textFill>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6"/>
      <w:r/>
      <w:bookmarkEnd w:id="67"/>
      <w:r/>
      <w:r/>
    </w:p>
    <w:p>
      <w:pPr>
        <w:ind w:firstLine="480"/>
        <w:spacing w:line="440" w:lineRule="exact"/>
        <w:tabs>
          <w:tab w:val="left" w:pos="480" w:leader="none"/>
        </w:tabs>
        <w:rPr>
          <w:rFonts w:hint="eastAsia" w:asciiTheme="minorEastAsia" w:hAnsiTheme="minorEastAsia" w:eastAsiaTheme="minorEastAsia"/>
          <w:bCs/>
          <w:color w:val="000000" w:themeColor="text1"/>
          <w:sz w:val="24"/>
          <w14:textFill>
            <w14:solidFill>
              <w14:schemeClr w14:val="tx1"/>
            </w14:solidFill>
          </w14:textFill>
        </w:rPr>
        <w:outlineLvl w:val="0"/>
      </w:pPr>
      <w:r/>
      <w:bookmarkStart w:id="68" w:name="_Toc116946301"/>
      <w:r/>
      <w:bookmarkStart w:id="69" w:name="_Toc98277346"/>
      <w:r>
        <w:rPr>
          <w:rFonts w:hint="eastAsia" w:asciiTheme="minorEastAsia" w:hAnsiTheme="minorEastAsia" w:eastAsiaTheme="minorEastAsia"/>
          <w:bCs/>
          <w:color w:val="000000" w:themeColor="text1"/>
          <w:sz w:val="24"/>
          <w14:textFill>
            <w14:solidFill>
              <w14:schemeClr w14:val="tx1"/>
            </w14:solidFill>
          </w14:textFill>
        </w:rPr>
        <w:t xml:space="preserve">1.</w:t>
      </w:r>
      <w:r>
        <w:rPr>
          <w:rFonts w:asciiTheme="minorEastAsia" w:hAnsiTheme="minorEastAsia" w:eastAsiaTheme="minorEastAsia"/>
          <w:bCs/>
          <w:color w:val="000000" w:themeColor="text1"/>
          <w:sz w:val="24"/>
          <w14:textFill>
            <w14:solidFill>
              <w14:schemeClr w14:val="tx1"/>
            </w14:solidFill>
          </w14:textFill>
        </w:rPr>
        <w:t xml:space="preserve">6</w:t>
      </w:r>
      <w:r>
        <w:rPr>
          <w:rFonts w:hint="eastAsia" w:asciiTheme="minorEastAsia" w:hAnsiTheme="minorEastAsia" w:eastAsiaTheme="minorEastAsia"/>
          <w:bCs/>
          <w:color w:val="000000" w:themeColor="text1"/>
          <w:sz w:val="24"/>
          <w14:textFill>
            <w14:solidFill>
              <w14:schemeClr w14:val="tx1"/>
            </w14:solidFill>
          </w14:textFill>
        </w:rPr>
        <w:t xml:space="preserve">投标截止时间后参加投标的供应商或解密投标文件的供应商不足三家的，不进行评审。</w:t>
      </w:r>
      <w:bookmarkEnd w:id="65"/>
      <w:r/>
      <w:bookmarkEnd w:id="68"/>
      <w:r/>
      <w:bookmarkEnd w:id="69"/>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0" w:name="_Toc98277347"/>
      <w:r/>
      <w:bookmarkStart w:id="71" w:name="_Toc116946302"/>
      <w:r>
        <w:rPr>
          <w:rFonts w:asciiTheme="minorEastAsia" w:hAnsiTheme="minorEastAsia" w:eastAsiaTheme="minorEastAsia"/>
          <w:bCs/>
          <w:sz w:val="24"/>
        </w:rPr>
        <w:t xml:space="preserve">1.7</w:t>
      </w:r>
      <w:r>
        <w:rPr>
          <w:rFonts w:hint="eastAsia" w:asciiTheme="minorEastAsia" w:hAnsiTheme="minorEastAsia" w:eastAsiaTheme="minorEastAsia"/>
          <w:bCs/>
          <w:sz w:val="24"/>
        </w:rPr>
        <w:t xml:space="preserve">投标文件报价出现前后不一致的，按照下列规定修正：</w:t>
      </w:r>
      <w:bookmarkEnd w:id="70"/>
      <w:r/>
      <w:bookmarkEnd w:id="71"/>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2" w:name="_Toc116946303"/>
      <w:r/>
      <w:bookmarkStart w:id="73" w:name="_Toc98277348"/>
      <w:r>
        <w:rPr>
          <w:rFonts w:hint="eastAsia" w:asciiTheme="minorEastAsia" w:hAnsiTheme="minorEastAsia" w:eastAsiaTheme="minorEastAsia"/>
          <w:bCs/>
          <w:sz w:val="24"/>
        </w:rPr>
        <w:t xml:space="preserve">（一）投标文件中开标一览表（报价表）内容与投标文件中相应内容不一致的，以开标一览表（报价表）为准；</w:t>
      </w:r>
      <w:bookmarkEnd w:id="72"/>
      <w:r/>
      <w:bookmarkEnd w:id="73"/>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4" w:name="_Toc98277349"/>
      <w:r/>
      <w:bookmarkStart w:id="75" w:name="_Toc116946304"/>
      <w:r>
        <w:rPr>
          <w:rFonts w:hint="eastAsia" w:asciiTheme="minorEastAsia" w:hAnsiTheme="minorEastAsia" w:eastAsiaTheme="minorEastAsia"/>
          <w:bCs/>
          <w:sz w:val="24"/>
        </w:rPr>
        <w:t xml:space="preserve">（二）大写金额和小写金额不一致的，以大写金额为准；</w:t>
      </w:r>
      <w:bookmarkEnd w:id="74"/>
      <w:r/>
      <w:bookmarkEnd w:id="75"/>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6" w:name="_Toc116946305"/>
      <w:r/>
      <w:bookmarkStart w:id="77" w:name="_Toc98277350"/>
      <w:r>
        <w:rPr>
          <w:rFonts w:hint="eastAsia" w:asciiTheme="minorEastAsia" w:hAnsiTheme="minorEastAsia" w:eastAsiaTheme="minorEastAsia"/>
          <w:bCs/>
          <w:sz w:val="24"/>
        </w:rPr>
        <w:t xml:space="preserve">（三）单价金额小数点或者百分比有明显错位的，以开标一览表的总价为准，并修改单价；</w:t>
      </w:r>
      <w:bookmarkEnd w:id="76"/>
      <w:r/>
      <w:bookmarkEnd w:id="77"/>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8" w:name="_Toc116946306"/>
      <w:r/>
      <w:bookmarkStart w:id="79" w:name="_Toc98277351"/>
      <w:r>
        <w:rPr>
          <w:rFonts w:hint="eastAsia" w:asciiTheme="minorEastAsia" w:hAnsiTheme="minorEastAsia" w:eastAsiaTheme="minorEastAsia"/>
          <w:bCs/>
          <w:sz w:val="24"/>
        </w:rPr>
        <w:t xml:space="preserve">（四）总价金额与按单价汇总金额不一致的，以单价金额计算结果为准。</w:t>
      </w:r>
      <w:bookmarkEnd w:id="78"/>
      <w:r/>
      <w:bookmarkEnd w:id="79"/>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0" w:name="_Toc98277352"/>
      <w:r/>
      <w:bookmarkStart w:id="81" w:name="_Toc116946307"/>
      <w:r>
        <w:rPr>
          <w:rFonts w:hint="eastAsia" w:asciiTheme="minorEastAsia" w:hAnsiTheme="minorEastAsia" w:eastAsiaTheme="minorEastAsia"/>
          <w:bCs/>
          <w:sz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80"/>
      <w:r/>
      <w:bookmarkEnd w:id="81"/>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2" w:name="_Toc98277353"/>
      <w:r/>
      <w:bookmarkStart w:id="83" w:name="_Toc116946308"/>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投标供应商资格审查</w:t>
      </w:r>
      <w:bookmarkEnd w:id="82"/>
      <w:r/>
      <w:bookmarkEnd w:id="83"/>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4" w:name="_Toc98277354"/>
      <w:r/>
      <w:bookmarkStart w:id="85" w:name="_Toc116946309"/>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1公开招标采购项目开标结束后，投标文件资格性检查由采购人或采购代理机构组建的资格审查小组负责。</w:t>
      </w:r>
      <w:bookmarkEnd w:id="84"/>
      <w:r/>
      <w:bookmarkEnd w:id="85"/>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6" w:name="_Toc116946310"/>
      <w:r/>
      <w:bookmarkStart w:id="87" w:name="_Toc98277355"/>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6"/>
      <w:r/>
      <w:bookmarkEnd w:id="87"/>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8" w:name="_Toc98277356"/>
      <w:r/>
      <w:bookmarkStart w:id="89" w:name="_Toc116946311"/>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关于对参与供应商信用记录的政府采购要求：投标</w:t>
      </w:r>
      <w:r>
        <w:rPr>
          <w:rFonts w:asciiTheme="minorEastAsia" w:hAnsiTheme="minorEastAsia" w:eastAsiaTheme="minorEastAsia"/>
          <w:bCs/>
          <w:sz w:val="24"/>
        </w:rPr>
        <w:t xml:space="preserve">供应商未被列入“信用中国”网站</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www.creditchina.gov.cn)“失信被执行人或重大税收违法失信主体或政府采购严重违法失信行为”记录名单；不处于中国政府采购网</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www.ccgp.gov.cn)“政府采购严重违法失信行为信息记录”中的禁止参加政府采购活动期间。（</w:t>
      </w:r>
      <w:r>
        <w:rPr>
          <w:rFonts w:hint="eastAsia" w:asciiTheme="minorEastAsia" w:hAnsiTheme="minorEastAsia" w:eastAsiaTheme="minorEastAsia"/>
          <w:bCs/>
          <w:sz w:val="24"/>
        </w:rPr>
        <w:t xml:space="preserve">有上述处罚记录但处罚期已届满的，视为无记录，以代理机构评标当日查询结果为准</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w:t>
      </w:r>
      <w:bookmarkEnd w:id="88"/>
      <w:r/>
      <w:bookmarkEnd w:id="89"/>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hint="eastAsia" w:asciiTheme="minorEastAsia" w:hAnsiTheme="minorEastAsia" w:eastAsiaTheme="minorEastAsia"/>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hint="eastAsia" w:asciiTheme="minorEastAsia" w:hAnsiTheme="minorEastAsia" w:eastAsiaTheme="minorEastAsia"/>
          <w:b/>
          <w:sz w:val="24"/>
        </w:rPr>
        <w:outlineLvl w:val="0"/>
      </w:pPr>
      <w:r>
        <w:rPr>
          <w:rFonts w:hint="eastAsia" w:asciiTheme="minorEastAsia" w:hAnsiTheme="minorEastAsia" w:eastAsiaTheme="minorEastAsia"/>
          <w:b/>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90" w:name="_Toc98277357"/>
      <w:r/>
      <w:bookmarkStart w:id="91" w:name="_Toc116946312"/>
      <w:r>
        <w:rPr>
          <w:rFonts w:asciiTheme="minorEastAsia" w:hAnsiTheme="minorEastAsia" w:eastAsiaTheme="minorEastAsia"/>
          <w:bCs/>
          <w:sz w:val="24"/>
        </w:rPr>
        <w:t xml:space="preserve">2.4</w:t>
      </w:r>
      <w:r>
        <w:rPr>
          <w:rFonts w:hint="eastAsia" w:asciiTheme="minorEastAsia" w:hAnsiTheme="minorEastAsia" w:eastAsiaTheme="minorEastAsia"/>
          <w:bCs/>
          <w:sz w:val="24"/>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90"/>
      <w:r/>
      <w:bookmarkEnd w:id="91"/>
      <w:r/>
      <w:r/>
    </w:p>
    <w:p>
      <w:pPr>
        <w:ind w:firstLine="482"/>
        <w:spacing w:line="440" w:lineRule="exact"/>
        <w:tabs>
          <w:tab w:val="left" w:pos="480" w:leader="none"/>
        </w:tabs>
        <w:rPr>
          <w:rFonts w:hint="eastAsia" w:asciiTheme="minorEastAsia" w:hAnsiTheme="minorEastAsia" w:eastAsiaTheme="minorEastAsia"/>
          <w:b/>
          <w:sz w:val="24"/>
        </w:rPr>
        <w:outlineLvl w:val="0"/>
      </w:pPr>
      <w:r/>
      <w:bookmarkStart w:id="92" w:name="_Toc116946313"/>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.5</w:t>
      </w:r>
      <w:r>
        <w:rPr>
          <w:rFonts w:hint="eastAsia" w:asciiTheme="minorEastAsia" w:hAnsiTheme="minorEastAsia" w:eastAsiaTheme="minorEastAsia"/>
          <w:b/>
          <w:sz w:val="24"/>
        </w:rPr>
        <w:t xml:space="preserve">资格性审查表</w:t>
      </w:r>
      <w:bookmarkEnd w:id="92"/>
      <w:r/>
      <w:r/>
    </w:p>
    <w:tbl>
      <w:tblPr>
        <w:tblStyle w:val="799"/>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085"/>
        <w:gridCol w:w="5987"/>
      </w:tblGrid>
      <w:tr>
        <w:trPr>
          <w:trHeight w:val="447"/>
        </w:trPr>
        <w:tc>
          <w:tcPr>
            <w:tcW w:w="709"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gridSpan w:val="2"/>
            <w:tcW w:w="9072"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资格审查内容</w:t>
            </w:r>
            <w:r/>
          </w:p>
        </w:tc>
      </w:tr>
      <w:tr>
        <w:trPr>
          <w:trHeight w:val="447"/>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关于资格的声明函</w:t>
            </w:r>
            <w:r/>
          </w:p>
        </w:tc>
        <w:tc>
          <w:tcPr>
            <w:tcW w:w="5987" w:type="dxa"/>
            <w:vAlign w:val="center"/>
            <w:textDirection w:val="lrTb"/>
            <w:noWrap w:val="false"/>
          </w:tcPr>
          <w:p>
            <w:pPr>
              <w:jc w:val="left"/>
              <w:rPr>
                <w:rFonts w:hint="eastAsia"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2</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具有独立承担民事责任的能力</w:t>
            </w:r>
            <w:r/>
          </w:p>
        </w:tc>
        <w:tc>
          <w:tcPr>
            <w:tcW w:w="5987" w:type="dxa"/>
            <w:vAlign w:val="center"/>
            <w:textDirection w:val="lrTb"/>
            <w:noWrap w:val="false"/>
          </w:tcPr>
          <w:p>
            <w:pPr>
              <w:rPr>
                <w:rFonts w:hint="eastAsia" w:asciiTheme="minorEastAsia" w:hAnsiTheme="minorEastAsia" w:eastAsiaTheme="minorEastAsia"/>
                <w:bCs/>
                <w:szCs w:val="24"/>
              </w:rPr>
            </w:pPr>
            <w:r>
              <w:rPr>
                <w:rFonts w:asciiTheme="minorEastAsia" w:hAnsiTheme="minorEastAsia" w:eastAsiaTheme="minorEastAsia"/>
                <w:bCs/>
                <w:szCs w:val="24"/>
              </w:rPr>
              <w:t xml:space="preserve">具有独立承担民事责任能力</w:t>
            </w:r>
            <w:r>
              <w:rPr>
                <w:rFonts w:hint="eastAsia" w:asciiTheme="minorEastAsia" w:hAnsiTheme="minorEastAsia" w:eastAsiaTheme="minorEastAsia"/>
                <w:bCs/>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szCs w:val="24"/>
              </w:rPr>
              <w:t xml:space="preserve">。</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投标供应商法定代表人授权委托书</w:t>
            </w:r>
            <w:r/>
          </w:p>
        </w:tc>
        <w:tc>
          <w:tcPr>
            <w:tcW w:w="5987"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格式见附件，法定代表人亲自参加投标的除外（投标供应商如允许以分支机构身份参加投标的，请自行</w:t>
            </w:r>
            <w:r>
              <w:rPr>
                <w:rFonts w:asciiTheme="minorEastAsia" w:hAnsiTheme="minorEastAsia" w:eastAsiaTheme="minorEastAsia"/>
                <w:bCs/>
                <w:szCs w:val="24"/>
              </w:rPr>
              <w:t xml:space="preserve">将“</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更改为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负责人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，分支机构</w:t>
            </w:r>
            <w:r>
              <w:rPr>
                <w:rFonts w:asciiTheme="minorEastAsia" w:hAnsiTheme="minorEastAsia" w:eastAsiaTheme="minorEastAsia"/>
                <w:bCs/>
                <w:szCs w:val="24"/>
              </w:rPr>
              <w:t xml:space="preserve">投标时</w:t>
            </w:r>
            <w:r>
              <w:rPr>
                <w:rFonts w:hint="eastAsia" w:asciiTheme="minorEastAsia" w:hAnsiTheme="minorEastAsia" w:eastAsiaTheme="minorEastAsia"/>
                <w:bCs/>
                <w:szCs w:val="24"/>
              </w:rPr>
              <w:t xml:space="preserve">涉及招标文件</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要求的部分</w:t>
            </w:r>
            <w:r>
              <w:rPr>
                <w:rFonts w:asciiTheme="minorEastAsia" w:hAnsiTheme="minorEastAsia" w:eastAsiaTheme="minorEastAsia"/>
                <w:bCs/>
                <w:szCs w:val="24"/>
              </w:rPr>
              <w:t xml:space="preserve">，其</w:t>
            </w:r>
            <w:r>
              <w:rPr>
                <w:rFonts w:hint="eastAsia" w:asciiTheme="minorEastAsia" w:hAnsiTheme="minorEastAsia" w:eastAsiaTheme="minorEastAsia"/>
                <w:bCs/>
                <w:szCs w:val="24"/>
              </w:rPr>
              <w:t xml:space="preserve">具体要求</w:t>
            </w:r>
            <w:r>
              <w:rPr>
                <w:rFonts w:asciiTheme="minorEastAsia" w:hAnsiTheme="minorEastAsia" w:eastAsiaTheme="minorEastAsia"/>
                <w:bCs/>
                <w:szCs w:val="24"/>
              </w:rPr>
              <w:t xml:space="preserve">视同本条规定</w:t>
            </w:r>
            <w:r>
              <w:rPr>
                <w:rFonts w:hint="eastAsia" w:asciiTheme="minorEastAsia" w:hAnsiTheme="minorEastAsia" w:eastAsiaTheme="minorEastAsia"/>
                <w:bCs/>
                <w:szCs w:val="24"/>
              </w:rPr>
              <w:t xml:space="preserve">）。</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投标供应商法定代表人身份证原件扫描件</w:t>
            </w:r>
            <w:r/>
          </w:p>
        </w:tc>
        <w:tc>
          <w:tcPr>
            <w:tcW w:w="5987"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投标供应商法定代表人授权代表身份证原件扫描件</w:t>
            </w:r>
            <w:r/>
          </w:p>
        </w:tc>
        <w:tc>
          <w:tcPr>
            <w:tcW w:w="5987"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身份证应为正、反面，法定代表人亲自参加投标的除外</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具有良好的商业信誉和健全的财务会计制度</w:t>
            </w:r>
            <w:r/>
          </w:p>
        </w:tc>
        <w:tc>
          <w:tcPr>
            <w:tcW w:w="5987"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投标供应商提供近三个月中任意一个月份（</w:t>
            </w:r>
            <w:r>
              <w:rPr>
                <w:rFonts w:hint="eastAsia" w:asciiTheme="minorEastAsia" w:hAnsiTheme="minorEastAsia" w:eastAsiaTheme="minorEastAsia"/>
                <w:bCs/>
                <w:szCs w:val="24"/>
                <w:lang w:eastAsia="zh-CN"/>
              </w:rPr>
              <w:t xml:space="preserve">2024年07月/08月/09月</w:t>
            </w:r>
            <w:r>
              <w:rPr>
                <w:rFonts w:hint="eastAsia" w:asciiTheme="minorEastAsia" w:hAnsiTheme="minorEastAsia" w:eastAsiaTheme="minorEastAsia"/>
                <w:bCs/>
                <w:szCs w:val="24"/>
              </w:rPr>
              <w:t xml:space="preserve">）的财务状况报告（资产负债表和利润表）或由会计师事务所出具的2023年度的财务审计报告原件扫描件并加盖公章或签电子公章</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7</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w:t>
            </w:r>
            <w:r>
              <w:rPr>
                <w:rFonts w:asciiTheme="minorEastAsia" w:hAnsiTheme="minorEastAsia" w:eastAsiaTheme="minorEastAsia"/>
                <w:szCs w:val="24"/>
              </w:rPr>
              <w:t xml:space="preserve">有依法缴纳税收的良好记录</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bCs/>
                <w:szCs w:val="24"/>
              </w:rPr>
              <w:t xml:space="preserve">投标供应商近三个月中任意一个月份（</w:t>
            </w:r>
            <w:r>
              <w:rPr>
                <w:rFonts w:hint="eastAsia" w:asciiTheme="minorEastAsia" w:hAnsiTheme="minorEastAsia" w:eastAsiaTheme="minorEastAsia"/>
                <w:bCs/>
                <w:szCs w:val="24"/>
                <w:lang w:eastAsia="zh-CN"/>
              </w:rPr>
              <w:t xml:space="preserve">2024年07月/08月/09月</w:t>
            </w:r>
            <w:r>
              <w:rPr>
                <w:rFonts w:hint="eastAsia" w:asciiTheme="minorEastAsia" w:hAnsiTheme="minorEastAsia" w:eastAsiaTheme="minorEastAsia"/>
                <w:bCs/>
                <w:szCs w:val="24"/>
              </w:rPr>
              <w:t xml:space="preserve">）的依法缴纳税收的相关材料（提供相关主管部门证明或银行代扣证明）扫描件</w:t>
            </w:r>
            <w:r>
              <w:rPr>
                <w:rFonts w:hint="eastAsia" w:asciiTheme="minorEastAsia" w:hAnsiTheme="minorEastAsia" w:eastAsiaTheme="minorEastAsia"/>
                <w:szCs w:val="24"/>
              </w:rPr>
              <w:t xml:space="preserve">，或者提供依法免税的主管部门出具的相应证明材料。</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具有依法缴纳社会保障资金的良好记录</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投标供应商近三个月中任意一个月份（</w:t>
            </w:r>
            <w:r>
              <w:rPr>
                <w:rFonts w:hint="eastAsia" w:asciiTheme="minorEastAsia" w:hAnsiTheme="minorEastAsia" w:eastAsiaTheme="minorEastAsia"/>
                <w:szCs w:val="24"/>
                <w:lang w:eastAsia="zh-CN"/>
              </w:rPr>
              <w:t xml:space="preserve">2024年07月/08月/09月</w:t>
            </w:r>
            <w:r>
              <w:rPr>
                <w:rFonts w:hint="eastAsia" w:asciiTheme="minorEastAsia" w:hAnsiTheme="minorEastAsia" w:eastAsiaTheme="minorEastAsia"/>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政府采购投标及履约承诺函</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10</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授权代理人提供由法定的社保收缴部门出具的近三个月中任意一个月份（</w:t>
            </w:r>
            <w:r>
              <w:rPr>
                <w:rFonts w:hint="eastAsia" w:asciiTheme="minorEastAsia" w:hAnsiTheme="minorEastAsia" w:eastAsiaTheme="minorEastAsia"/>
                <w:szCs w:val="24"/>
                <w:lang w:eastAsia="zh-CN"/>
              </w:rPr>
              <w:t xml:space="preserve">2024年07月/08月/09月</w:t>
            </w:r>
            <w:r>
              <w:rPr>
                <w:rFonts w:hint="eastAsia" w:asciiTheme="minorEastAsia" w:hAnsiTheme="minorEastAsia" w:eastAsiaTheme="minorEastAsia"/>
                <w:szCs w:val="24"/>
              </w:rPr>
              <w:t xml:space="preserve">）的投标供应商依法为其缴纳社会保险证明</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1</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拟派项目负责人提供由法定的社保收缴部门出具的近三个月中任意一个月份（</w:t>
            </w:r>
            <w:r>
              <w:rPr>
                <w:rFonts w:hint="eastAsia" w:asciiTheme="minorEastAsia" w:hAnsiTheme="minorEastAsia" w:eastAsiaTheme="minorEastAsia"/>
                <w:szCs w:val="24"/>
                <w:lang w:eastAsia="zh-CN"/>
              </w:rPr>
              <w:t xml:space="preserve">2024年07月/08月/09月</w:t>
            </w:r>
            <w:r>
              <w:rPr>
                <w:rFonts w:hint="eastAsia" w:asciiTheme="minorEastAsia" w:hAnsiTheme="minorEastAsia" w:eastAsiaTheme="minorEastAsia"/>
                <w:szCs w:val="24"/>
              </w:rPr>
              <w:t xml:space="preserve">）的投标供应商依法为其缴纳社会保险证明</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12</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参加政府采购活动前三年内，在经营活动中没有重大违法记录</w:t>
            </w:r>
            <w:r/>
          </w:p>
        </w:tc>
        <w:tc>
          <w:tcPr>
            <w:tcW w:w="5987" w:type="dxa"/>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参加政府采购活动前3年内在经营活动中没有重大违法记录的书面声明（格式见附件）</w:t>
            </w:r>
            <w:r/>
          </w:p>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rHeight w:val="594"/>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13</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具有履行合同所必需的设备和专业技术能力</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bCs/>
                <w:szCs w:val="24"/>
              </w:rPr>
              <w:t xml:space="preserve">具备履行合同所必需的设备和专业技术能力的书面声明（格式见附件）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14</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落实政府采购政策的证明材料（专门面向中小企业采购）</w:t>
            </w:r>
            <w:r/>
          </w:p>
        </w:tc>
        <w:tc>
          <w:tcPr>
            <w:tcW w:w="5987" w:type="dxa"/>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szCs w:val="24"/>
              </w:rPr>
              <w:t xml:space="preserve">本项目为货物类采购项目，采购标的对应的中小企业划分标准所属行业为：“工业”。本项目属于专门面向中小微企</w:t>
            </w:r>
            <w:r>
              <w:rPr>
                <w:rFonts w:hint="eastAsia" w:asciiTheme="minorEastAsia" w:hAnsiTheme="minorEastAsia" w:eastAsiaTheme="minorEastAsia"/>
                <w:szCs w:val="24"/>
              </w:rPr>
              <w:t xml:space="preserve">业采购的项目，本项目全部货物制造商应为中型企业/小型企业/微型企业/监狱企业/残疾人福利企业，否则投标无效。货物制造商须满足下述①-③任一条款的规定，投标供应商提供相应材料：①须符合中小微企业划分标准（《工信部联企业[2011]300号》）规定，提供《中小企业声明函（货物）》（格式详见投标文件格式），并对声明的真实性负责；②如为监狱企业的视为中小企业，须提供由省级以上监狱管理局、戒毒管理局（含新疆生产建设兵团）出具的属于监狱企业的证明文件；③如为残疾人福利性单位的视为中小企业，残疾人福利性单位须满足《关于促</w:t>
            </w:r>
            <w:r>
              <w:rPr>
                <w:rFonts w:hint="eastAsia" w:asciiTheme="minorEastAsia" w:hAnsiTheme="minorEastAsia" w:eastAsiaTheme="minorEastAsia"/>
                <w:szCs w:val="24"/>
              </w:rPr>
              <w:t xml:space="preserve">进残疾人就业政府采购政策的通知》（财库〔2017〕141号）文件规定，提供《残疾人福利性单位声明函》（格式详见投标文件格式），并对声明的真实性负责。注：满足以上①条款规定的投标供应商应提供《中小企业声明函（货物）》，声明函具体格式详见本文件投标文件格式，投标供应商应按招标文件规定格式如实填写声明函，并明确填写投标供应商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15</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信用记录</w:t>
            </w:r>
            <w:r/>
          </w:p>
        </w:tc>
        <w:tc>
          <w:tcPr>
            <w:tcW w:w="5987" w:type="dxa"/>
            <w:textDirection w:val="lrTb"/>
            <w:noWrap w:val="false"/>
          </w:tcPr>
          <w:p>
            <w:pPr>
              <w:jc w:val="left"/>
              <w:rPr>
                <w:rFonts w:hint="eastAsia" w:asciiTheme="minorEastAsia" w:hAnsiTheme="minorEastAsia" w:eastAsiaTheme="minorEastAsia"/>
                <w:szCs w:val="24"/>
              </w:rPr>
            </w:pPr>
            <w:r>
              <w:rPr>
                <w:rFonts w:asciiTheme="minorEastAsia" w:hAnsiTheme="minorEastAsia" w:eastAsiaTheme="minorEastAsia"/>
                <w:szCs w:val="24"/>
              </w:rPr>
              <w:t xml:space="preserve">供应商未被列入“信用中国”网站</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www.creditchina.gov.cn)“失信被执行人或重大税收违法失信主体或政府采购严重违法失信行为”记录名单；不处于中国政府采购网</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www.ccgp.gov.cn)“政府采购严重违法失信行为信息记录”中的禁止参加政府采购活动期间。（</w:t>
            </w:r>
            <w:r>
              <w:rPr>
                <w:rFonts w:hint="eastAsia" w:asciiTheme="minorEastAsia" w:hAnsiTheme="minorEastAsia" w:eastAsiaTheme="minorEastAsia"/>
                <w:szCs w:val="24"/>
              </w:rPr>
              <w:t xml:space="preserve">有上述处罚记录但处罚期已届满的，视为无记录，以代理机构评标当日查询结果为准</w:t>
            </w:r>
            <w:r>
              <w:rPr>
                <w:rFonts w:asciiTheme="minorEastAsia" w:hAnsiTheme="minorEastAsia" w:eastAsiaTheme="minorEastAsia"/>
                <w:szCs w:val="24"/>
              </w:rPr>
              <w:t xml:space="preserve">）。</w:t>
            </w:r>
            <w:r/>
          </w:p>
        </w:tc>
      </w:tr>
      <w:tr>
        <w:trPr>
          <w:trHeight w:val="372"/>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16</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关于联合体投标</w:t>
            </w:r>
            <w:r/>
          </w:p>
        </w:tc>
        <w:tc>
          <w:tcPr>
            <w:tcW w:w="5987" w:type="dxa"/>
            <w:vAlign w:val="center"/>
            <w:textDirection w:val="lrTb"/>
            <w:noWrap w:val="false"/>
          </w:tcPr>
          <w:p>
            <w:pPr>
              <w:jc w:val="left"/>
              <w:rPr>
                <w:rFonts w:hint="eastAsia" w:asciiTheme="minorEastAsia" w:hAnsiTheme="minorEastAsia" w:eastAsiaTheme="minorEastAsia"/>
                <w:szCs w:val="24"/>
              </w:rPr>
            </w:pPr>
            <w:r>
              <w:rPr>
                <w:rFonts w:hint="eastAsia" w:asciiTheme="minorEastAsia" w:hAnsiTheme="minorEastAsia" w:eastAsiaTheme="minorEastAsia"/>
                <w:szCs w:val="24"/>
              </w:rPr>
              <w:t xml:space="preserve">本项目不接受联合体投标；不允许分包、转包。</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17</w:t>
            </w:r>
            <w:r/>
          </w:p>
        </w:tc>
        <w:tc>
          <w:tcPr>
            <w:tcW w:w="308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供应商必须符合法律、行政法规规定的其他条件</w:t>
            </w:r>
            <w:r/>
          </w:p>
        </w:tc>
        <w:tc>
          <w:tcPr>
            <w:tcW w:w="5987"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sz w:val="24"/>
        </w:rPr>
      </w:pPr>
      <w:r/>
      <w:bookmarkStart w:id="93" w:name="_Toc98277358"/>
      <w:r/>
      <w:bookmarkStart w:id="94" w:name="_Toc116946314"/>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资格审查不合格的投标供应商的投标文件不进入后续评审。</w:t>
      </w:r>
      <w:bookmarkEnd w:id="93"/>
      <w:r/>
      <w:bookmarkEnd w:id="94"/>
      <w:r/>
      <w:r/>
    </w:p>
    <w:p>
      <w:pPr>
        <w:ind w:firstLine="566"/>
        <w:spacing w:line="440" w:lineRule="exact"/>
        <w:tabs>
          <w:tab w:val="left" w:pos="1365" w:leader="none"/>
        </w:tabs>
        <w:rPr>
          <w:rFonts w:hint="eastAsia" w:asciiTheme="minorEastAsia" w:hAnsiTheme="minorEastAsia" w:eastAsiaTheme="minorEastAsia"/>
          <w:b/>
          <w:bCs/>
          <w:sz w:val="24"/>
        </w:rPr>
      </w:pPr>
      <w:r>
        <w:rPr>
          <w:rFonts w:asciiTheme="minorEastAsia" w:hAnsiTheme="minorEastAsia" w:eastAsiaTheme="minorEastAsia"/>
          <w:b/>
          <w:bCs/>
          <w:sz w:val="24"/>
        </w:rPr>
        <w:t xml:space="preserve">3.</w:t>
      </w:r>
      <w:r>
        <w:rPr>
          <w:rFonts w:hint="eastAsia" w:asciiTheme="minorEastAsia" w:hAnsiTheme="minorEastAsia" w:eastAsiaTheme="minorEastAsia"/>
          <w:b/>
          <w:bCs/>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3</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sz w:val="24"/>
        </w:rPr>
        <w:outlineLvl w:val="0"/>
      </w:pPr>
      <w:r/>
      <w:bookmarkStart w:id="95" w:name="_Toc116946315"/>
      <w:r>
        <w:rPr>
          <w:rFonts w:asciiTheme="minorEastAsia" w:hAnsiTheme="minorEastAsia" w:eastAsiaTheme="minorEastAsia"/>
          <w:b/>
          <w:sz w:val="24"/>
        </w:rPr>
        <w:t xml:space="preserve">符合性审查表</w:t>
      </w:r>
      <w:bookmarkEnd w:id="95"/>
      <w:r/>
      <w:r/>
    </w:p>
    <w:tbl>
      <w:tblPr>
        <w:tblStyle w:val="799"/>
        <w:tblW w:w="1015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786"/>
      </w:tblGrid>
      <w:tr>
        <w:trPr>
          <w:trHeight w:val="361"/>
        </w:trPr>
        <w:tc>
          <w:tcPr>
            <w:tcW w:w="661"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tcW w:w="1707"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评审点要求概况</w:t>
            </w:r>
            <w:r/>
          </w:p>
        </w:tc>
        <w:tc>
          <w:tcPr>
            <w:tcW w:w="7786"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评审点具体描述</w:t>
            </w:r>
            <w:r/>
          </w:p>
        </w:tc>
      </w:tr>
      <w:tr>
        <w:trPr>
          <w:trHeight w:val="281"/>
        </w:trPr>
        <w:tc>
          <w:tcPr>
            <w:gridSpan w:val="3"/>
            <w:tcW w:w="10154" w:type="dxa"/>
            <w:vAlign w:val="center"/>
            <w:textDirection w:val="lrTb"/>
            <w:noWrap w:val="false"/>
          </w:tcPr>
          <w:p>
            <w:pPr>
              <w:jc w:val="center"/>
              <w:rPr>
                <w:rFonts w:hint="eastAsia" w:asciiTheme="minorEastAsia" w:hAnsiTheme="minorEastAsia" w:eastAsiaTheme="minorEastAsia"/>
                <w:b/>
                <w:bCs/>
                <w:szCs w:val="24"/>
              </w:rPr>
            </w:pPr>
            <w:r>
              <w:rPr>
                <w:rFonts w:hint="eastAsia" w:asciiTheme="minorEastAsia" w:hAnsiTheme="minorEastAsia" w:eastAsiaTheme="minorEastAsia"/>
                <w:b/>
                <w:bCs/>
                <w:szCs w:val="24"/>
              </w:rPr>
              <w:t xml:space="preserve">（一）报价要求</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报价</w:t>
            </w:r>
            <w:r/>
          </w:p>
        </w:tc>
        <w:tc>
          <w:tcPr>
            <w:tcW w:w="7786"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报价是固定唯一价，且没有超</w:t>
            </w:r>
            <w:r>
              <w:rPr>
                <w:rFonts w:hint="eastAsia" w:asciiTheme="minorEastAsia" w:hAnsiTheme="minorEastAsia" w:eastAsiaTheme="minorEastAsia"/>
                <w:szCs w:val="24"/>
              </w:rPr>
              <w:t xml:space="preserve">过本项目预算金额或最高限价。</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2</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报价修正</w:t>
            </w:r>
            <w:r/>
          </w:p>
        </w:tc>
        <w:tc>
          <w:tcPr>
            <w:tcW w:w="7786"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如出现投标报价错误的，按照处理原则修正后的报价，投标供应商须按规定进行在线确认。</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3</w:t>
            </w:r>
            <w:r/>
          </w:p>
        </w:tc>
        <w:tc>
          <w:tcPr>
            <w:tcW w:w="1707"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szCs w:val="24"/>
                <w14:textFill>
                  <w14:solidFill>
                    <w14:schemeClr w14:val="tx1"/>
                  </w14:solidFill>
                </w14:textFill>
              </w:rPr>
              <w:t xml:space="preserve">报价合理性</w:t>
            </w:r>
            <w:r/>
          </w:p>
        </w:tc>
        <w:tc>
          <w:tcPr>
            <w:tcW w:w="7786" w:type="dxa"/>
            <w:vAlign w:val="center"/>
            <w:textDirection w:val="lrTb"/>
            <w:noWrap w:val="false"/>
          </w:tcPr>
          <w:p>
            <w:pP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154" w:type="dxa"/>
            <w:vAlign w:val="center"/>
            <w:textDirection w:val="lrTb"/>
            <w:noWrap w:val="false"/>
          </w:tcPr>
          <w:p>
            <w:pPr>
              <w:rPr>
                <w:b/>
                <w:bCs/>
                <w:color w:val="000000" w:themeColor="text1"/>
                <w14:textFill>
                  <w14:solidFill>
                    <w14:schemeClr w14:val="tx1"/>
                  </w14:solidFill>
                </w14:textFill>
              </w:rPr>
            </w:pPr>
            <w:r>
              <w:rPr>
                <w:rFonts w:hint="eastAsia"/>
                <w:b/>
                <w:color w:val="000000" w:themeColor="text1"/>
                <w:szCs w:val="24"/>
                <w14:textFill>
                  <w14:solidFill>
                    <w14:schemeClr w14:val="tx1"/>
                  </w14:solidFill>
                </w14:textFill>
              </w:rPr>
              <w:t xml:space="preserve">特别说明：以上报价符合性审查无需投标供应商另外提供资料上传，由评标委员会在投标报价评审阶段进行审查，以确定是否满足符合性审查的要求。</w:t>
            </w:r>
            <w:r>
              <w:rPr>
                <w:rFonts w:hint="eastAsia"/>
                <w:b/>
                <w:i/>
                <w:color w:val="000000" w:themeColor="text1"/>
                <w:szCs w:val="24"/>
                <w14:textFill>
                  <w14:solidFill>
                    <w14:schemeClr w14:val="tx1"/>
                  </w14:solidFill>
                </w14:textFill>
              </w:rPr>
              <w:t xml:space="preserve">投标文件制作过程中，投标文件内容在制作工具中无对应模块的，可统一上传在符合性审查的商务模块中。</w:t>
            </w:r>
            <w:r/>
          </w:p>
        </w:tc>
      </w:tr>
      <w:tr>
        <w:trPr>
          <w:trHeight w:val="321"/>
        </w:trPr>
        <w:tc>
          <w:tcPr>
            <w:gridSpan w:val="3"/>
            <w:tcW w:w="10154"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b/>
                <w:bCs/>
                <w:color w:val="000000" w:themeColor="text1"/>
                <w:szCs w:val="24"/>
                <w14:textFill>
                  <w14:solidFill>
                    <w14:schemeClr w14:val="tx1"/>
                  </w14:solidFill>
                </w14:textFill>
              </w:rPr>
              <w:t xml:space="preserve">（二）商务、技术要求</w:t>
            </w:r>
            <w:r/>
          </w:p>
        </w:tc>
      </w:tr>
      <w:tr>
        <w:trPr>
          <w:trHeight w:val="407"/>
        </w:trPr>
        <w:tc>
          <w:tcPr>
            <w:tcW w:w="661"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4</w:t>
            </w:r>
            <w:r/>
          </w:p>
        </w:tc>
        <w:tc>
          <w:tcPr>
            <w:tcW w:w="1707"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投标</w:t>
            </w:r>
            <w:r>
              <w:rPr>
                <w:rFonts w:asciiTheme="minorEastAsia" w:hAnsiTheme="minorEastAsia" w:eastAsiaTheme="minorEastAsia"/>
                <w:color w:val="000000" w:themeColor="text1"/>
                <w:szCs w:val="24"/>
                <w14:textFill>
                  <w14:solidFill>
                    <w14:schemeClr w14:val="tx1"/>
                  </w14:solidFill>
                </w14:textFill>
              </w:rPr>
              <w:t xml:space="preserve">有效期</w:t>
            </w:r>
            <w:r/>
          </w:p>
        </w:tc>
        <w:tc>
          <w:tcPr>
            <w:tcW w:w="7786" w:type="dxa"/>
            <w:vAlign w:val="center"/>
            <w:textDirection w:val="lrTb"/>
            <w:noWrap w:val="false"/>
          </w:tcPr>
          <w:p>
            <w:pP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投标</w:t>
            </w:r>
            <w:r>
              <w:rPr>
                <w:rFonts w:asciiTheme="minorEastAsia" w:hAnsiTheme="minorEastAsia" w:eastAsiaTheme="minorEastAsia"/>
                <w:color w:val="000000" w:themeColor="text1"/>
                <w:szCs w:val="24"/>
                <w14:textFill>
                  <w14:solidFill>
                    <w14:schemeClr w14:val="tx1"/>
                  </w14:solidFill>
                </w14:textFill>
              </w:rPr>
              <w:t xml:space="preserve">有效期满足</w:t>
            </w:r>
            <w:r>
              <w:rPr>
                <w:rFonts w:hint="eastAsia" w:asciiTheme="minorEastAsia" w:hAnsiTheme="minorEastAsia" w:eastAsiaTheme="minorEastAsia"/>
                <w:color w:val="000000" w:themeColor="text1"/>
                <w:szCs w:val="24"/>
                <w14:textFill>
                  <w14:solidFill>
                    <w14:schemeClr w14:val="tx1"/>
                  </w14:solidFill>
                </w14:textFill>
              </w:rPr>
              <w:t xml:space="preserve">招标文件</w:t>
            </w:r>
            <w:r>
              <w:rPr>
                <w:rFonts w:asciiTheme="minorEastAsia" w:hAnsiTheme="minorEastAsia" w:eastAsiaTheme="minorEastAsia"/>
                <w:color w:val="000000" w:themeColor="text1"/>
                <w:szCs w:val="24"/>
                <w14:textFill>
                  <w14:solidFill>
                    <w14:schemeClr w14:val="tx1"/>
                  </w14:solidFill>
                </w14:textFill>
              </w:rPr>
              <w:t xml:space="preserve">要求（90天）</w:t>
            </w:r>
            <w:r>
              <w:rPr>
                <w:rFonts w:hint="eastAsia" w:asciiTheme="minorEastAsia" w:hAnsiTheme="minorEastAsia" w:eastAsiaTheme="minorEastAsia"/>
                <w:color w:val="000000" w:themeColor="text1"/>
                <w:szCs w:val="24"/>
                <w14:textFill>
                  <w14:solidFill>
                    <w14:schemeClr w14:val="tx1"/>
                  </w14:solidFill>
                </w14:textFill>
              </w:rPr>
              <w:t xml:space="preserve">。</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5</w:t>
            </w:r>
            <w:r/>
          </w:p>
        </w:tc>
        <w:tc>
          <w:tcPr>
            <w:tcW w:w="1707"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投标</w:t>
            </w:r>
            <w:r>
              <w:rPr>
                <w:rFonts w:asciiTheme="minorEastAsia" w:hAnsiTheme="minorEastAsia" w:eastAsiaTheme="minorEastAsia"/>
                <w:color w:val="000000" w:themeColor="text1"/>
                <w:szCs w:val="24"/>
                <w14:textFill>
                  <w14:solidFill>
                    <w14:schemeClr w14:val="tx1"/>
                  </w14:solidFill>
                </w14:textFill>
              </w:rPr>
              <w:t xml:space="preserve">文件的签署和盖章</w:t>
            </w:r>
            <w:r/>
          </w:p>
        </w:tc>
        <w:tc>
          <w:tcPr>
            <w:tcW w:w="7786" w:type="dxa"/>
            <w:vAlign w:val="center"/>
            <w:textDirection w:val="lrTb"/>
            <w:noWrap w:val="false"/>
          </w:tcPr>
          <w:p>
            <w:pP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投标</w:t>
            </w:r>
            <w:r>
              <w:rPr>
                <w:rFonts w:asciiTheme="minorEastAsia" w:hAnsiTheme="minorEastAsia" w:eastAsiaTheme="minorEastAsia"/>
                <w:color w:val="000000" w:themeColor="text1"/>
                <w:szCs w:val="24"/>
                <w14:textFill>
                  <w14:solidFill>
                    <w14:schemeClr w14:val="tx1"/>
                  </w14:solidFill>
                </w14:textFill>
              </w:rPr>
              <w:t xml:space="preserve">文件符合</w:t>
            </w:r>
            <w:r>
              <w:rPr>
                <w:rFonts w:hint="eastAsia" w:asciiTheme="minorEastAsia" w:hAnsiTheme="minorEastAsia" w:eastAsiaTheme="minorEastAsia"/>
                <w:color w:val="000000" w:themeColor="text1"/>
                <w:szCs w:val="24"/>
                <w14:textFill>
                  <w14:solidFill>
                    <w14:schemeClr w14:val="tx1"/>
                  </w14:solidFill>
                </w14:textFill>
              </w:rPr>
              <w:t xml:space="preserve">招标文件</w:t>
            </w:r>
            <w:r>
              <w:rPr>
                <w:rFonts w:asciiTheme="minorEastAsia" w:hAnsiTheme="minorEastAsia" w:eastAsiaTheme="minorEastAsia"/>
                <w:color w:val="000000" w:themeColor="text1"/>
                <w:szCs w:val="24"/>
                <w14:textFill>
                  <w14:solidFill>
                    <w14:schemeClr w14:val="tx1"/>
                  </w14:solidFill>
                </w14:textFill>
              </w:rPr>
              <w:t xml:space="preserve">的签署和</w:t>
            </w:r>
            <w:r>
              <w:rPr>
                <w:rFonts w:hint="eastAsia" w:asciiTheme="minorEastAsia" w:hAnsiTheme="minorEastAsia" w:eastAsiaTheme="minorEastAsia"/>
                <w:color w:val="000000" w:themeColor="text1"/>
                <w:szCs w:val="24"/>
                <w14:textFill>
                  <w14:solidFill>
                    <w14:schemeClr w14:val="tx1"/>
                  </w14:solidFill>
                </w14:textFill>
              </w:rPr>
              <w:t xml:space="preserve">签章</w:t>
            </w:r>
            <w:r>
              <w:rPr>
                <w:rFonts w:asciiTheme="minorEastAsia" w:hAnsiTheme="minorEastAsia" w:eastAsiaTheme="minorEastAsia"/>
                <w:color w:val="000000" w:themeColor="text1"/>
                <w:szCs w:val="24"/>
                <w14:textFill>
                  <w14:solidFill>
                    <w14:schemeClr w14:val="tx1"/>
                  </w14:solidFill>
                </w14:textFill>
              </w:rPr>
              <w:t xml:space="preserve">要求</w:t>
            </w:r>
            <w:r>
              <w:rPr>
                <w:rFonts w:hint="eastAsia" w:asciiTheme="minorEastAsia" w:hAnsiTheme="minorEastAsia" w:eastAsiaTheme="minorEastAsia"/>
                <w:color w:val="000000" w:themeColor="text1"/>
                <w:szCs w:val="24"/>
                <w14:textFill>
                  <w14:solidFill>
                    <w14:schemeClr w14:val="tx1"/>
                  </w14:solidFill>
                </w14:textFill>
              </w:rPr>
              <w:t xml:space="preserve">。</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6</w:t>
            </w:r>
            <w:r/>
          </w:p>
        </w:tc>
        <w:tc>
          <w:tcPr>
            <w:tcW w:w="1707"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hint="eastAsia"/>
                <w:color w:val="000000" w:themeColor="text1"/>
                <w14:textFill>
                  <w14:solidFill>
                    <w14:schemeClr w14:val="tx1"/>
                  </w14:solidFill>
                </w14:textFill>
              </w:rPr>
              <w:t xml:space="preserve">投标文件内容</w:t>
            </w:r>
            <w:r/>
          </w:p>
        </w:tc>
        <w:tc>
          <w:tcPr>
            <w:tcW w:w="7786" w:type="dxa"/>
            <w:vAlign w:val="center"/>
            <w:textDirection w:val="lrTb"/>
            <w:noWrap w:val="false"/>
          </w:tcPr>
          <w:p>
            <w:pPr>
              <w:rPr>
                <w:rFonts w:hint="eastAsia" w:asciiTheme="minorEastAsia" w:hAnsiTheme="minorEastAsia" w:eastAsiaTheme="minorEastAsia"/>
                <w:color w:val="000000" w:themeColor="text1"/>
                <w:szCs w:val="24"/>
                <w14:textFill>
                  <w14:solidFill>
                    <w14:schemeClr w14:val="tx1"/>
                  </w14:solidFill>
                </w14:textFill>
              </w:rPr>
            </w:pPr>
            <w:r>
              <w:rPr>
                <w:rFonts w:hint="eastAsia"/>
                <w:color w:val="000000" w:themeColor="text1"/>
                <w14:textFill>
                  <w14:solidFill>
                    <w14:schemeClr w14:val="tx1"/>
                  </w14:solidFill>
                </w14:textFill>
              </w:rPr>
              <w:t xml:space="preserve">投标文件内容完整，无重大错漏，并已按招标文件要求签字、签章。</w:t>
            </w:r>
            <w:r/>
          </w:p>
        </w:tc>
      </w:tr>
      <w:tr>
        <w:trPr>
          <w:trHeight w:val="353"/>
        </w:trPr>
        <w:tc>
          <w:tcPr>
            <w:tcW w:w="661"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7</w:t>
            </w:r>
            <w:r/>
          </w:p>
        </w:tc>
        <w:tc>
          <w:tcPr>
            <w:tcW w:w="1707"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“★”号条款</w:t>
            </w:r>
            <w:r/>
          </w:p>
        </w:tc>
        <w:tc>
          <w:tcPr>
            <w:tcW w:w="7786" w:type="dxa"/>
            <w:vAlign w:val="center"/>
            <w:textDirection w:val="lrTb"/>
            <w:noWrap w:val="false"/>
          </w:tcPr>
          <w:p>
            <w:pP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“★”号条款满足招标文件要求。</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8</w:t>
            </w:r>
            <w:r/>
          </w:p>
        </w:tc>
        <w:tc>
          <w:tcPr>
            <w:tcW w:w="1707"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附加条件</w:t>
            </w:r>
            <w:r/>
          </w:p>
        </w:tc>
        <w:tc>
          <w:tcPr>
            <w:tcW w:w="7786" w:type="dxa"/>
            <w:vAlign w:val="center"/>
            <w:textDirection w:val="lrTb"/>
            <w:noWrap w:val="false"/>
          </w:tcPr>
          <w:p>
            <w:pP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投标文件未含有采购人不能接受的附加条件。</w:t>
            </w:r>
            <w:r/>
          </w:p>
        </w:tc>
      </w:tr>
      <w:tr>
        <w:trPr>
          <w:trHeight w:val="337"/>
        </w:trPr>
        <w:tc>
          <w:tcPr>
            <w:tcW w:w="661"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9</w:t>
            </w:r>
            <w:r/>
          </w:p>
        </w:tc>
        <w:tc>
          <w:tcPr>
            <w:tcW w:w="1707"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color w:val="000000" w:themeColor="text1"/>
                <w14:textFill>
                  <w14:solidFill>
                    <w14:schemeClr w14:val="tx1"/>
                  </w14:solidFill>
                </w14:textFill>
              </w:rPr>
              <w:t xml:space="preserve">无效情形</w:t>
            </w:r>
            <w:r/>
          </w:p>
        </w:tc>
        <w:tc>
          <w:tcPr>
            <w:tcW w:w="7786" w:type="dxa"/>
            <w:vAlign w:val="center"/>
            <w:textDirection w:val="lrTb"/>
            <w:noWrap w:val="false"/>
          </w:tcPr>
          <w:p>
            <w:pPr>
              <w:rPr>
                <w:rFonts w:hint="eastAsia" w:asciiTheme="minorEastAsia" w:hAnsiTheme="minorEastAsia" w:eastAsiaTheme="minorEastAsia"/>
                <w:color w:val="000000" w:themeColor="text1"/>
                <w:szCs w:val="24"/>
                <w14:textFill>
                  <w14:solidFill>
                    <w14:schemeClr w14:val="tx1"/>
                  </w14:solidFill>
                </w14:textFill>
              </w:rPr>
            </w:pPr>
            <w:r>
              <w:rPr>
                <w:color w:val="000000" w:themeColor="text1"/>
                <w14:textFill>
                  <w14:solidFill>
                    <w14:schemeClr w14:val="tx1"/>
                  </w14:solidFill>
                </w14:textFill>
              </w:rPr>
              <w:t xml:space="preserve">投标文件中未有</w:t>
            </w:r>
            <w:r>
              <w:rPr>
                <w:rFonts w:hint="eastAsia"/>
                <w:color w:val="000000" w:themeColor="text1"/>
                <w14:textFill>
                  <w14:solidFill>
                    <w14:schemeClr w14:val="tx1"/>
                  </w14:solidFill>
                </w14:textFill>
              </w:rPr>
              <w:t xml:space="preserve">法律法规</w:t>
            </w:r>
            <w:r>
              <w:rPr>
                <w:color w:val="000000" w:themeColor="text1"/>
                <w14:textFill>
                  <w14:solidFill>
                    <w14:schemeClr w14:val="tx1"/>
                  </w14:solidFill>
                </w14:textFill>
              </w:rPr>
              <w:t xml:space="preserve">和</w:t>
            </w:r>
            <w:r>
              <w:rPr>
                <w:rFonts w:hint="eastAsia"/>
                <w:color w:val="000000" w:themeColor="text1"/>
                <w14:textFill>
                  <w14:solidFill>
                    <w14:schemeClr w14:val="tx1"/>
                  </w14:solidFill>
                </w14:textFill>
              </w:rPr>
              <w:t xml:space="preserve">招标文件</w:t>
            </w:r>
            <w:r>
              <w:rPr>
                <w:color w:val="000000" w:themeColor="text1"/>
                <w14:textFill>
                  <w14:solidFill>
                    <w14:schemeClr w14:val="tx1"/>
                  </w14:solidFill>
                </w14:textFill>
              </w:rPr>
              <w:t xml:space="preserve">规定的其他无效情形</w:t>
            </w:r>
            <w:r>
              <w:rPr>
                <w:rFonts w:hint="eastAsia"/>
                <w:color w:val="000000" w:themeColor="text1"/>
                <w14:textFill>
                  <w14:solidFill>
                    <w14:schemeClr w14:val="tx1"/>
                  </w14:solidFill>
                </w14:textFill>
              </w:rPr>
              <w:t xml:space="preserve">。</w:t>
            </w:r>
            <w:r/>
          </w:p>
        </w:tc>
      </w:tr>
      <w:tr>
        <w:trPr>
          <w:trHeight w:val="327"/>
        </w:trPr>
        <w:tc>
          <w:tcPr>
            <w:tcW w:w="661"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10</w:t>
            </w:r>
            <w:r/>
          </w:p>
        </w:tc>
        <w:tc>
          <w:tcPr>
            <w:tcW w:w="1707" w:type="dxa"/>
            <w:vAlign w:val="center"/>
            <w:textDirection w:val="lrTb"/>
            <w:noWrap w:val="false"/>
          </w:tcPr>
          <w:p>
            <w:pPr>
              <w:jc w:val="cente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投标方案</w:t>
            </w:r>
            <w:r/>
          </w:p>
        </w:tc>
        <w:tc>
          <w:tcPr>
            <w:tcW w:w="7786" w:type="dxa"/>
            <w:vAlign w:val="center"/>
            <w:textDirection w:val="lrTb"/>
            <w:noWrap w:val="false"/>
          </w:tcPr>
          <w:p>
            <w:pPr>
              <w:rPr>
                <w:rFonts w:hint="eastAsia"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 xml:space="preserve">投标供应商提供的投标方案及报价方案固定。</w:t>
            </w:r>
            <w:r/>
          </w:p>
        </w:tc>
      </w:tr>
      <w:tr>
        <w:trPr>
          <w:trHeight w:val="697"/>
        </w:trPr>
        <w:tc>
          <w:tcPr>
            <w:gridSpan w:val="3"/>
            <w:tcW w:w="10154" w:type="dxa"/>
            <w:vAlign w:val="center"/>
            <w:textDirection w:val="lrTb"/>
            <w:noWrap w:val="false"/>
          </w:tcPr>
          <w:p>
            <w:pPr>
              <w:rPr>
                <w:b/>
                <w:bCs/>
                <w:color w:val="000000" w:themeColor="text1"/>
                <w14:textFill>
                  <w14:solidFill>
                    <w14:schemeClr w14:val="tx1"/>
                  </w14:solidFill>
                </w14:textFill>
              </w:rPr>
            </w:pPr>
            <w:r>
              <w:rPr>
                <w:rFonts w:hint="eastAsia"/>
                <w:b/>
                <w:color w:val="000000" w:themeColor="text1"/>
                <w:szCs w:val="24"/>
                <w14:textFill>
                  <w14:solidFill>
                    <w14:schemeClr w14:val="tx1"/>
                  </w14:solidFill>
                </w14:textFill>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hint="eastAsia"/>
                <w:b/>
                <w:i/>
                <w:color w:val="000000" w:themeColor="text1"/>
                <w:szCs w:val="24"/>
                <w14:textFill>
                  <w14:solidFill>
                    <w14:schemeClr w14:val="tx1"/>
                  </w14:solidFill>
                </w14:textFill>
              </w:rPr>
              <w:t xml:space="preserve">投标文件制作过程中，投标文件内容在制作工具中无对应模块的，可统一上传在符合性审查的商务模块中。</w:t>
            </w:r>
            <w:r/>
          </w:p>
        </w:tc>
      </w:tr>
    </w:tbl>
    <w:p>
      <w:pPr>
        <w:ind w:firstLine="566"/>
        <w:spacing w:line="440" w:lineRule="exact"/>
        <w:tabs>
          <w:tab w:val="left" w:pos="1365"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实质性响应的投标应该是与招标文件要求的标的、数量、质量、</w:t>
      </w:r>
      <w:r>
        <w:rPr>
          <w:rFonts w:hint="eastAsia" w:asciiTheme="minorEastAsia" w:hAnsiTheme="minorEastAsia" w:eastAsiaTheme="minorEastAsia"/>
          <w:b/>
          <w:sz w:val="24"/>
        </w:rPr>
        <w:t xml:space="preserve">交货期</w:t>
      </w:r>
      <w:r>
        <w:rPr>
          <w:rFonts w:hint="eastAsia" w:asciiTheme="minorEastAsia" w:hAnsiTheme="minorEastAsia" w:eastAsiaTheme="minorEastAsia"/>
          <w:bCs/>
          <w:sz w:val="24"/>
        </w:rPr>
        <w:t xml:space="preserve">、价款或者报酬、履约期限、履行地点和方式、违约责任和解决争议方法等条款相符。不得限制合同中采购人的权利或投标供应商的义务，也不得对其他实质性响应的投标供应商的竞争地位产生不公正影响。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.2.6</w:t>
      </w:r>
      <w:r>
        <w:rPr>
          <w:rFonts w:hint="eastAsia" w:asciiTheme="minorEastAsia" w:hAnsiTheme="minorEastAsia" w:eastAsiaTheme="minorEastAsia"/>
          <w:bCs/>
          <w:sz w:val="24"/>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7</w:t>
      </w:r>
      <w:r>
        <w:rPr>
          <w:rFonts w:hint="eastAsia" w:asciiTheme="minorEastAsia" w:hAnsiTheme="minorEastAsia" w:eastAsiaTheme="minorEastAsia"/>
          <w:bCs/>
          <w:sz w:val="24"/>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3.2.8</w:t>
      </w:r>
      <w:r>
        <w:rPr>
          <w:rFonts w:hint="eastAsia" w:asciiTheme="minorEastAsia" w:hAnsiTheme="minorEastAsia" w:eastAsiaTheme="minorEastAsia"/>
          <w:bCs/>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3.2.9</w:t>
      </w:r>
      <w:r>
        <w:rPr>
          <w:rFonts w:hint="eastAsia" w:asciiTheme="minorEastAsia" w:hAnsiTheme="minorEastAsia" w:eastAsiaTheme="minorEastAsia"/>
          <w:bCs/>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3.3</w:t>
      </w:r>
      <w:r>
        <w:rPr>
          <w:rFonts w:hint="eastAsia" w:asciiTheme="minorEastAsia" w:hAnsiTheme="minorEastAsia" w:eastAsiaTheme="minorEastAsia"/>
          <w:b/>
          <w:sz w:val="24"/>
        </w:rPr>
        <w:t xml:space="preserve">评委会组负责具体的评标事务，并独立履行以下职责：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3.3.1</w:t>
      </w:r>
      <w:r>
        <w:rPr>
          <w:rFonts w:hint="eastAsia" w:asciiTheme="minorEastAsia" w:hAnsiTheme="minorEastAsia" w:eastAsiaTheme="minorEastAsia"/>
          <w:bCs/>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2要求投标供应商对投标文件有关事项做出澄清或者说明；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.4根据招标文件评分办法，向采购人推荐</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3.4</w:t>
      </w:r>
      <w:r>
        <w:rPr>
          <w:rFonts w:hint="eastAsia" w:asciiTheme="minorEastAsia" w:hAnsiTheme="minorEastAsia" w:eastAsiaTheme="minorEastAsia"/>
          <w:b/>
          <w:sz w:val="24"/>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3.5</w:t>
      </w:r>
      <w:r>
        <w:rPr>
          <w:rFonts w:hint="eastAsia" w:asciiTheme="minorEastAsia" w:hAnsiTheme="minorEastAsia" w:eastAsiaTheme="minorEastAsia"/>
          <w:b/>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.6.1</w:t>
      </w:r>
      <w:bookmarkStart w:id="96" w:name="_Hlk71664018"/>
      <w:r>
        <w:rPr>
          <w:rFonts w:hint="eastAsia" w:asciiTheme="minorEastAsia" w:hAnsiTheme="minorEastAsia" w:eastAsiaTheme="minorEastAsia"/>
          <w:bCs/>
          <w:sz w:val="24"/>
        </w:rPr>
        <w:t xml:space="preserve">投标文件资格性检查和符合性检查结束后</w:t>
      </w:r>
      <w:bookmarkEnd w:id="96"/>
      <w:r>
        <w:rPr>
          <w:rFonts w:hint="eastAsia" w:asciiTheme="minorEastAsia" w:hAnsiTheme="minorEastAsia" w:eastAsiaTheme="minorEastAsia"/>
          <w:bCs/>
          <w:sz w:val="24"/>
        </w:rPr>
        <w:t xml:space="preserve">，凡属于“</w:t>
      </w:r>
      <w:r>
        <w:rPr>
          <w:rFonts w:hint="eastAsia" w:asciiTheme="minorEastAsia" w:hAnsiTheme="minorEastAsia" w:eastAsiaTheme="minorEastAsia"/>
          <w:b/>
          <w:sz w:val="24"/>
        </w:rPr>
        <w:t xml:space="preserve">（九）无效投标文件的确认</w:t>
      </w:r>
      <w:r>
        <w:rPr>
          <w:rFonts w:hint="eastAsia" w:asciiTheme="minorEastAsia" w:hAnsiTheme="minorEastAsia" w:eastAsiaTheme="minorEastAsia"/>
          <w:bCs/>
          <w:sz w:val="24"/>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.6.2</w:t>
      </w:r>
      <w:r>
        <w:rPr>
          <w:rFonts w:hint="eastAsia" w:asciiTheme="minorEastAsia" w:hAnsiTheme="minorEastAsia" w:eastAsiaTheme="minorEastAsia"/>
          <w:bCs/>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3.6</w:t>
      </w:r>
      <w:r>
        <w:rPr>
          <w:rFonts w:hint="eastAsia" w:asciiTheme="minorEastAsia" w:hAnsiTheme="minorEastAsia" w:eastAsiaTheme="minorEastAsia"/>
          <w:bCs/>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4</w:t>
      </w:r>
      <w:r>
        <w:rPr>
          <w:rFonts w:hint="eastAsia" w:asciiTheme="minorEastAsia" w:hAnsiTheme="minorEastAsia" w:eastAsiaTheme="minorEastAsia"/>
          <w:b/>
          <w:sz w:val="24"/>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核心产品评审说明：多家投标供应商提供的核心产品品牌相同的，按一家投标供应商计算，评审后得分最高的同品牌投标供应商与其他品牌的投标供应商进行比较与评价。</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如投标供应商提供虚假材料，将按“政府采购法”相关规定处理并由政府监管部门给予严肃处理。</w:t>
      </w:r>
      <w:r/>
    </w:p>
    <w:p>
      <w:pPr>
        <w:ind w:firstLine="482"/>
        <w:spacing w:line="440" w:lineRule="exact"/>
        <w:tabs>
          <w:tab w:val="left" w:pos="945" w:leader="none"/>
        </w:tabs>
        <w:rPr>
          <w:rFonts w:hint="eastAsia" w:ascii="宋体" w:hAnsi="宋体"/>
          <w:b/>
          <w:sz w:val="24"/>
          <w:szCs w:val="24"/>
        </w:rPr>
        <w:outlineLvl w:val="0"/>
      </w:pPr>
      <w:r/>
      <w:bookmarkStart w:id="97" w:name="_Toc98277359"/>
      <w:r/>
      <w:bookmarkStart w:id="98" w:name="_Toc116946316"/>
      <w:r>
        <w:rPr>
          <w:rFonts w:ascii="宋体" w:hAnsi="宋体"/>
          <w:b/>
          <w:sz w:val="24"/>
          <w:szCs w:val="24"/>
        </w:rPr>
        <w:t xml:space="preserve">5</w:t>
      </w:r>
      <w:r>
        <w:rPr>
          <w:rFonts w:hint="eastAsia" w:ascii="宋体" w:hAnsi="宋体"/>
          <w:b/>
          <w:sz w:val="24"/>
          <w:szCs w:val="24"/>
        </w:rPr>
        <w:t xml:space="preserve">.评分标准</w:t>
      </w:r>
      <w:bookmarkEnd w:id="10"/>
      <w:r/>
      <w:bookmarkEnd w:id="11"/>
      <w:r/>
      <w:bookmarkEnd w:id="97"/>
      <w:r/>
      <w:bookmarkEnd w:id="98"/>
      <w:r/>
      <w:r/>
    </w:p>
    <w:p>
      <w:pPr>
        <w:ind w:firstLine="480"/>
        <w:spacing w:line="44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.1综合评分法满分为100分，计分均保留2位小数。</w:t>
      </w:r>
      <w:r/>
    </w:p>
    <w:p>
      <w:pPr>
        <w:ind w:firstLine="482"/>
        <w:spacing w:line="440" w:lineRule="exact"/>
        <w:rPr>
          <w:rFonts w:hint="eastAsia" w:asciiTheme="minorEastAsia" w:hAnsiTheme="minorEastAsia" w:eastAsiaTheme="minorEastAsia"/>
          <w:b/>
          <w:bCs/>
          <w:sz w:val="24"/>
          <w:szCs w:val="24"/>
        </w:rPr>
      </w:pPr>
      <w:r/>
      <w:bookmarkStart w:id="99" w:name="_Hlk47984059"/>
      <w:r>
        <w:rPr>
          <w:rFonts w:asciiTheme="minorEastAsia" w:hAnsiTheme="minorEastAsia" w:eastAsiaTheme="minorEastAsia"/>
          <w:b/>
          <w:bCs/>
          <w:sz w:val="24"/>
          <w:szCs w:val="24"/>
        </w:rPr>
        <w:t xml:space="preserve">5</w:t>
      </w:r>
      <w:r>
        <w:rPr>
          <w:rFonts w:hint="eastAsia" w:asciiTheme="minorEastAsia" w:hAnsiTheme="minorEastAsia" w:eastAsiaTheme="minorEastAsia"/>
          <w:b/>
          <w:bCs/>
          <w:sz w:val="24"/>
          <w:szCs w:val="24"/>
        </w:rPr>
        <w:t xml:space="preserve">.2评分项目及分值</w:t>
      </w:r>
      <w:bookmarkEnd w:id="99"/>
      <w:r/>
      <w:r/>
    </w:p>
    <w:p>
      <w:pPr>
        <w:ind w:firstLine="482"/>
        <w:spacing w:line="420" w:lineRule="exact"/>
        <w:rPr>
          <w:rFonts w:hint="eastAsia" w:ascii="宋体" w:hAnsi="宋体"/>
          <w:b/>
          <w:bCs/>
          <w:sz w:val="24"/>
        </w:rPr>
      </w:pPr>
      <w:r>
        <w:rPr>
          <w:rFonts w:hint="eastAsia" w:ascii="宋体" w:hAnsi="宋体"/>
          <w:b/>
          <w:bCs/>
          <w:sz w:val="24"/>
        </w:rPr>
        <w:t xml:space="preserve">（一）价格分             </w:t>
      </w:r>
      <w:r>
        <w:rPr>
          <w:rFonts w:ascii="宋体" w:hAnsi="宋体"/>
          <w:b/>
          <w:bCs/>
          <w:sz w:val="24"/>
        </w:rPr>
        <w:t xml:space="preserve">3</w:t>
      </w:r>
      <w:r>
        <w:rPr>
          <w:rFonts w:hint="eastAsia" w:ascii="宋体" w:hAnsi="宋体"/>
          <w:b/>
          <w:bCs/>
          <w:sz w:val="24"/>
        </w:rPr>
        <w:t xml:space="preserve">5分</w:t>
      </w:r>
      <w:r/>
    </w:p>
    <w:p>
      <w:pPr>
        <w:ind w:firstLine="482"/>
        <w:spacing w:line="420" w:lineRule="exact"/>
        <w:rPr>
          <w:rFonts w:hint="eastAsia" w:ascii="宋体" w:hAnsi="宋体"/>
          <w:b/>
          <w:bCs/>
          <w:sz w:val="24"/>
        </w:rPr>
      </w:pPr>
      <w:r>
        <w:rPr>
          <w:rFonts w:hint="eastAsia" w:ascii="宋体" w:hAnsi="宋体"/>
          <w:b/>
          <w:bCs/>
          <w:sz w:val="24"/>
        </w:rPr>
        <w:t xml:space="preserve">（二）商务资信分         34分</w:t>
      </w:r>
      <w:r/>
    </w:p>
    <w:p>
      <w:pPr>
        <w:ind w:firstLine="482"/>
        <w:spacing w:line="420" w:lineRule="exact"/>
        <w:rPr>
          <w:rFonts w:hint="eastAsia" w:ascii="宋体" w:hAnsi="宋体"/>
          <w:b/>
          <w:bCs/>
          <w:sz w:val="24"/>
        </w:rPr>
      </w:pPr>
      <w:r>
        <w:rPr>
          <w:rFonts w:hint="eastAsia" w:ascii="宋体" w:hAnsi="宋体"/>
          <w:b/>
          <w:bCs/>
          <w:sz w:val="24"/>
        </w:rPr>
        <w:t xml:space="preserve">（三）技术分             31分</w:t>
      </w:r>
      <w:r/>
    </w:p>
    <w:p>
      <w:pPr>
        <w:ind w:firstLine="482"/>
        <w:spacing w:line="420" w:lineRule="exact"/>
        <w:rPr>
          <w:rFonts w:hint="eastAsia" w:ascii="宋体" w:hAnsi="宋体"/>
          <w:b/>
          <w:bCs/>
          <w:sz w:val="24"/>
        </w:rPr>
      </w:pPr>
      <w:r>
        <w:rPr>
          <w:rFonts w:hint="eastAsia" w:ascii="宋体" w:hAnsi="宋体"/>
          <w:b/>
          <w:bCs/>
          <w:sz w:val="24"/>
          <w:lang w:val="en-US" w:eastAsia="zh-CN"/>
        </w:rPr>
        <w:t xml:space="preserve">5</w:t>
      </w:r>
      <w:r>
        <w:rPr>
          <w:rFonts w:hint="eastAsia" w:ascii="宋体" w:hAnsi="宋体"/>
          <w:b/>
          <w:bCs/>
          <w:sz w:val="24"/>
        </w:rPr>
        <w:t xml:space="preserve">.3各项评分标准：</w:t>
      </w:r>
      <w:r/>
    </w:p>
    <w:tbl>
      <w:tblPr>
        <w:tblStyle w:val="1728"/>
        <w:tblW w:w="53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453"/>
        <w:gridCol w:w="871"/>
        <w:gridCol w:w="724"/>
        <w:gridCol w:w="2614"/>
        <w:gridCol w:w="2179"/>
        <w:gridCol w:w="2090"/>
      </w:tblGrid>
      <w:tr>
        <w:trPr>
          <w:jc w:val="center"/>
        </w:trPr>
        <w:tc>
          <w:tcPr>
            <w:tcW w:w="338" w:type="pct"/>
            <w:vAlign w:val="center"/>
            <w:textDirection w:val="lrTb"/>
            <w:noWrap w:val="false"/>
          </w:tcPr>
          <w:p>
            <w:pPr>
              <w:jc w:val="center"/>
              <w:spacing w:line="400" w:lineRule="exact"/>
              <w:rPr>
                <w:rFonts w:hint="eastAsia" w:ascii="宋体" w:hAnsi="宋体"/>
                <w:b/>
                <w:bCs/>
                <w:sz w:val="22"/>
              </w:rPr>
            </w:pPr>
            <w:r>
              <w:rPr>
                <w:rFonts w:hint="eastAsia" w:ascii="宋体" w:hAnsi="宋体"/>
                <w:b/>
                <w:bCs/>
                <w:sz w:val="22"/>
              </w:rPr>
              <w:t xml:space="preserve">序号</w:t>
            </w:r>
            <w:r/>
          </w:p>
        </w:tc>
        <w:tc>
          <w:tcPr>
            <w:tcW w:w="682" w:type="pct"/>
            <w:vAlign w:val="center"/>
            <w:textDirection w:val="lrTb"/>
            <w:noWrap w:val="false"/>
          </w:tcPr>
          <w:p>
            <w:pPr>
              <w:jc w:val="center"/>
              <w:spacing w:line="400" w:lineRule="exact"/>
              <w:rPr>
                <w:rFonts w:hint="eastAsia" w:ascii="宋体" w:hAnsi="宋体"/>
                <w:b/>
                <w:bCs/>
                <w:sz w:val="22"/>
              </w:rPr>
            </w:pPr>
            <w:r>
              <w:rPr>
                <w:rFonts w:hint="eastAsia" w:ascii="宋体" w:hAnsi="宋体"/>
                <w:b/>
                <w:bCs/>
                <w:sz w:val="22"/>
              </w:rPr>
              <w:t xml:space="preserve">评审项目</w:t>
            </w:r>
            <w:r/>
          </w:p>
        </w:tc>
        <w:tc>
          <w:tcPr>
            <w:tcW w:w="409" w:type="pct"/>
            <w:vAlign w:val="center"/>
            <w:textDirection w:val="lrTb"/>
            <w:noWrap w:val="false"/>
          </w:tcPr>
          <w:p>
            <w:pPr>
              <w:jc w:val="center"/>
              <w:spacing w:line="400" w:lineRule="exact"/>
              <w:rPr>
                <w:rFonts w:hint="eastAsia" w:ascii="宋体" w:hAnsi="宋体"/>
                <w:b/>
                <w:bCs/>
                <w:sz w:val="22"/>
              </w:rPr>
            </w:pPr>
            <w:r>
              <w:rPr>
                <w:rFonts w:hint="eastAsia" w:ascii="宋体" w:hAnsi="宋体"/>
                <w:b/>
                <w:bCs/>
                <w:sz w:val="22"/>
              </w:rPr>
              <w:t xml:space="preserve">分值</w:t>
            </w:r>
            <w:r/>
          </w:p>
        </w:tc>
        <w:tc>
          <w:tcPr>
            <w:gridSpan w:val="4"/>
            <w:tcW w:w="3571" w:type="pct"/>
            <w:vAlign w:val="center"/>
            <w:textDirection w:val="lrTb"/>
            <w:noWrap w:val="false"/>
          </w:tcPr>
          <w:p>
            <w:pPr>
              <w:jc w:val="center"/>
              <w:spacing w:line="400" w:lineRule="exact"/>
              <w:rPr>
                <w:rFonts w:hint="eastAsia" w:ascii="宋体" w:hAnsi="宋体"/>
                <w:b/>
                <w:bCs/>
                <w:sz w:val="22"/>
              </w:rPr>
            </w:pPr>
            <w:r>
              <w:rPr>
                <w:rFonts w:hint="eastAsia" w:ascii="宋体" w:hAnsi="宋体"/>
                <w:b/>
                <w:bCs/>
                <w:sz w:val="22"/>
              </w:rPr>
              <w:t xml:space="preserve">评审细则</w:t>
            </w:r>
            <w:r/>
          </w:p>
        </w:tc>
      </w:tr>
      <w:tr>
        <w:trPr>
          <w:jc w:val="center"/>
          <w:trHeight w:val="390"/>
        </w:trPr>
        <w:tc>
          <w:tcPr>
            <w:gridSpan w:val="7"/>
            <w:tcW w:w="5000" w:type="pct"/>
            <w:vAlign w:val="center"/>
            <w:textDirection w:val="lrTb"/>
            <w:noWrap w:val="false"/>
          </w:tcPr>
          <w:p>
            <w:pPr>
              <w:spacing w:line="400" w:lineRule="exact"/>
              <w:rPr>
                <w:rFonts w:hint="eastAsia" w:ascii="宋体" w:hAnsi="宋体"/>
                <w:b/>
                <w:bCs/>
                <w:sz w:val="22"/>
              </w:rPr>
            </w:pPr>
            <w:r>
              <w:rPr>
                <w:rFonts w:hint="eastAsia" w:ascii="宋体" w:hAnsi="宋体"/>
                <w:b/>
                <w:bCs/>
                <w:sz w:val="22"/>
              </w:rPr>
              <w:t xml:space="preserve">（一）价格分（</w:t>
            </w:r>
            <w:r>
              <w:rPr>
                <w:rFonts w:hint="eastAsia" w:ascii="宋体" w:hAnsi="宋体"/>
                <w:b/>
                <w:sz w:val="22"/>
              </w:rPr>
              <w:t xml:space="preserve">35分</w:t>
            </w:r>
            <w:r>
              <w:rPr>
                <w:rFonts w:hint="eastAsia" w:ascii="宋体" w:hAnsi="宋体"/>
                <w:b/>
                <w:bCs/>
                <w:sz w:val="22"/>
              </w:rPr>
              <w:t xml:space="preserve">）</w:t>
            </w:r>
            <w:r/>
          </w:p>
        </w:tc>
      </w:tr>
      <w:tr>
        <w:trPr>
          <w:jc w:val="center"/>
        </w:trPr>
        <w:tc>
          <w:tcPr>
            <w:tcW w:w="338"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olor w:val="auto"/>
                <w:sz w:val="22"/>
              </w:rPr>
              <w:t xml:space="preserve">1</w:t>
            </w:r>
            <w:r/>
          </w:p>
        </w:tc>
        <w:tc>
          <w:tcPr>
            <w:tcW w:w="682"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olor w:val="auto"/>
                <w:sz w:val="22"/>
              </w:rPr>
              <w:t xml:space="preserve">价格分</w:t>
            </w:r>
            <w:r/>
          </w:p>
        </w:tc>
        <w:tc>
          <w:tcPr>
            <w:tcW w:w="409"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olor w:val="auto"/>
                <w:sz w:val="22"/>
              </w:rPr>
              <w:t xml:space="preserve">35分</w:t>
            </w:r>
            <w:r/>
          </w:p>
        </w:tc>
        <w:tc>
          <w:tcPr>
            <w:gridSpan w:val="4"/>
            <w:tcW w:w="3571" w:type="pct"/>
            <w:vAlign w:val="center"/>
            <w:textDirection w:val="lrTb"/>
            <w:noWrap w:val="false"/>
          </w:tcPr>
          <w:p>
            <w:pPr>
              <w:spacing w:line="400" w:lineRule="exact"/>
              <w:rPr>
                <w:rFonts w:hint="eastAsia" w:ascii="宋体" w:hAnsi="宋体"/>
                <w:bCs/>
                <w:color w:val="auto"/>
                <w:sz w:val="22"/>
              </w:rPr>
            </w:pPr>
            <w:r>
              <w:rPr>
                <w:rFonts w:hint="eastAsia" w:ascii="宋体" w:hAnsi="宋体"/>
                <w:bCs/>
                <w:color w:val="auto"/>
                <w:sz w:val="22"/>
              </w:rPr>
              <w:t xml:space="preserve">1.投标总报价低于或等于采购最高限价的，为有效投标报价。超采购最高限价的投标报价为无效投标报价。无效投标报价的投标文件不进行评审，也不得中标。</w:t>
            </w:r>
            <w:r/>
          </w:p>
          <w:p>
            <w:pPr>
              <w:spacing w:line="400" w:lineRule="exact"/>
              <w:rPr>
                <w:rFonts w:hint="eastAsia" w:ascii="宋体" w:hAnsi="宋体"/>
                <w:bCs/>
                <w:color w:val="auto"/>
                <w:sz w:val="22"/>
              </w:rPr>
            </w:pPr>
            <w:r>
              <w:rPr>
                <w:rFonts w:hint="eastAsia" w:ascii="宋体" w:hAnsi="宋体"/>
                <w:bCs/>
                <w:color w:val="auto"/>
                <w:sz w:val="22"/>
              </w:rPr>
              <w:t xml:space="preserve">2.价格得分计算方法：采用低价优先法计算，即满足采购文件要求且投标价格最低的投标报价为评标基准价，其价格分为满分。其他投标供应商的价格分统一按照下列公式计算：</w:t>
            </w:r>
            <w:r/>
          </w:p>
          <w:p>
            <w:pPr>
              <w:spacing w:line="400" w:lineRule="exact"/>
              <w:rPr>
                <w:rFonts w:hint="eastAsia" w:ascii="宋体" w:hAnsi="宋体"/>
                <w:bCs/>
                <w:color w:val="auto"/>
                <w:sz w:val="22"/>
              </w:rPr>
            </w:pPr>
            <w:r>
              <w:rPr>
                <w:rFonts w:hint="eastAsia" w:ascii="宋体" w:hAnsi="宋体"/>
                <w:bCs/>
                <w:color w:val="auto"/>
                <w:sz w:val="22"/>
              </w:rPr>
              <w:t xml:space="preserve">投标报价得分=(评标基准价／投标报价)×价格分。</w:t>
            </w:r>
            <w:r/>
          </w:p>
          <w:p>
            <w:pPr>
              <w:spacing w:line="400" w:lineRule="exact"/>
              <w:rPr>
                <w:rFonts w:hint="eastAsia" w:ascii="宋体" w:hAnsi="宋体"/>
                <w:b/>
                <w:color w:val="auto"/>
                <w:sz w:val="22"/>
              </w:rPr>
            </w:pPr>
            <w:r>
              <w:rPr>
                <w:rFonts w:hint="eastAsia" w:ascii="宋体" w:hAnsi="宋体"/>
                <w:bCs/>
                <w:color w:val="auto"/>
                <w:sz w:val="22"/>
              </w:rPr>
              <w:t xml:space="preserve">项目评审过程中，不得去掉最后报价中的最高报价和最低报价。</w:t>
            </w:r>
            <w:r/>
          </w:p>
        </w:tc>
      </w:tr>
      <w:tr>
        <w:trPr>
          <w:jc w:val="center"/>
          <w:trHeight w:val="373"/>
        </w:trPr>
        <w:tc>
          <w:tcPr>
            <w:gridSpan w:val="7"/>
            <w:tcW w:w="5000" w:type="pct"/>
            <w:vAlign w:val="center"/>
            <w:textDirection w:val="lrTb"/>
            <w:noWrap w:val="false"/>
          </w:tcPr>
          <w:p>
            <w:pPr>
              <w:spacing w:line="400" w:lineRule="exact"/>
              <w:rPr>
                <w:rFonts w:hint="eastAsia" w:ascii="宋体" w:hAnsi="宋体"/>
                <w:b/>
                <w:bCs/>
                <w:color w:val="auto"/>
                <w:sz w:val="22"/>
              </w:rPr>
            </w:pPr>
            <w:r>
              <w:rPr>
                <w:rFonts w:hint="eastAsia" w:ascii="宋体" w:hAnsi="宋体"/>
                <w:b/>
                <w:bCs/>
                <w:color w:val="auto"/>
                <w:sz w:val="22"/>
              </w:rPr>
              <w:t xml:space="preserve">（二）商务资信分（34分）</w:t>
            </w:r>
            <w:r/>
          </w:p>
        </w:tc>
      </w:tr>
      <w:tr>
        <w:trPr>
          <w:jc w:val="center"/>
          <w:trHeight w:val="854"/>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400" w:lineRule="exact"/>
              <w:rPr>
                <w:rFonts w:hint="eastAsia" w:ascii="宋体" w:hAnsi="宋体"/>
                <w:b/>
                <w:bCs/>
                <w:color w:val="auto"/>
                <w:sz w:val="22"/>
              </w:rPr>
            </w:pPr>
            <w:r>
              <w:rPr>
                <w:rFonts w:ascii="宋体" w:hAnsi="宋体"/>
                <w:bCs/>
                <w:color w:val="auto"/>
                <w:sz w:val="22"/>
              </w:rPr>
              <w:t xml:space="preserve">1</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400" w:lineRule="exact"/>
              <w:rPr>
                <w:rFonts w:hint="eastAsia" w:ascii="宋体" w:hAnsi="宋体"/>
                <w:b/>
                <w:bCs/>
                <w:color w:val="auto"/>
                <w:sz w:val="22"/>
              </w:rPr>
            </w:pPr>
            <w:r>
              <w:rPr>
                <w:rFonts w:hint="eastAsia" w:ascii="宋体" w:hAnsi="宋体"/>
                <w:bCs/>
                <w:color w:val="auto"/>
                <w:sz w:val="22"/>
              </w:rPr>
              <w:t xml:space="preserve">企业业绩</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00" w:lineRule="exact"/>
              <w:rPr>
                <w:rFonts w:hint="eastAsia" w:ascii="宋体" w:hAnsi="宋体"/>
                <w:b/>
                <w:bCs/>
                <w:color w:val="auto"/>
                <w:sz w:val="22"/>
              </w:rPr>
            </w:pPr>
            <w:r>
              <w:rPr>
                <w:rFonts w:hint="eastAsia" w:ascii="宋体" w:hAnsi="宋体"/>
                <w:bCs/>
                <w:color w:val="auto"/>
                <w:sz w:val="22"/>
              </w:rPr>
              <w:t xml:space="preserve">4分</w:t>
            </w:r>
            <w:r/>
          </w:p>
        </w:tc>
        <w:tc>
          <w:tcPr>
            <w:gridSpan w:val="4"/>
            <w:tcBorders>
              <w:top w:val="single" w:color="auto" w:sz="4" w:space="0"/>
              <w:left w:val="single" w:color="auto" w:sz="4" w:space="0"/>
              <w:bottom w:val="single" w:color="auto" w:sz="4" w:space="0"/>
              <w:right w:val="single" w:color="auto" w:sz="4" w:space="0"/>
            </w:tcBorders>
            <w:tcW w:w="3571" w:type="pct"/>
            <w:vAlign w:val="center"/>
            <w:textDirection w:val="lrTb"/>
            <w:noWrap w:val="false"/>
          </w:tcPr>
          <w:p>
            <w:pPr>
              <w:spacing w:line="400" w:lineRule="exact"/>
              <w:rPr>
                <w:rFonts w:hint="eastAsia" w:ascii="宋体" w:hAnsi="宋体"/>
                <w:color w:val="auto"/>
                <w:sz w:val="22"/>
              </w:rPr>
            </w:pPr>
            <w:r>
              <w:rPr>
                <w:rFonts w:hint="eastAsia" w:ascii="宋体" w:hAnsi="宋体"/>
                <w:bCs/>
                <w:color w:val="auto"/>
                <w:sz w:val="22"/>
              </w:rPr>
              <w:t xml:space="preserve">投标供应商近三年（自本项目公告发布之日起往前顺推，以合同签订日期为准）</w:t>
            </w:r>
            <w:r>
              <w:rPr>
                <w:rFonts w:ascii="宋体" w:hAnsi="宋体"/>
                <w:bCs/>
                <w:color w:val="auto"/>
                <w:sz w:val="22"/>
              </w:rPr>
              <w:t xml:space="preserve">起至今承担过</w:t>
            </w:r>
            <w:r>
              <w:rPr>
                <w:rFonts w:hint="eastAsia" w:ascii="宋体" w:hAnsi="宋体"/>
                <w:bCs/>
                <w:color w:val="auto"/>
                <w:sz w:val="22"/>
              </w:rPr>
              <w:t xml:space="preserve">同类业务</w:t>
            </w:r>
            <w:r>
              <w:rPr>
                <w:rFonts w:ascii="宋体" w:hAnsi="宋体"/>
                <w:bCs/>
                <w:color w:val="auto"/>
                <w:sz w:val="22"/>
              </w:rPr>
              <w:t xml:space="preserve">的，每个得</w:t>
            </w:r>
            <w:r>
              <w:rPr>
                <w:rFonts w:hint="eastAsia" w:ascii="宋体" w:hAnsi="宋体"/>
                <w:bCs/>
                <w:color w:val="auto"/>
                <w:sz w:val="22"/>
              </w:rPr>
              <w:t xml:space="preserve">2</w:t>
            </w:r>
            <w:r>
              <w:rPr>
                <w:rFonts w:ascii="宋体" w:hAnsi="宋体"/>
                <w:bCs/>
                <w:color w:val="auto"/>
                <w:sz w:val="22"/>
              </w:rPr>
              <w:t xml:space="preserve">分，最高得</w:t>
            </w:r>
            <w:r>
              <w:rPr>
                <w:rFonts w:hint="eastAsia" w:ascii="宋体" w:hAnsi="宋体"/>
                <w:bCs/>
                <w:color w:val="auto"/>
                <w:sz w:val="22"/>
              </w:rPr>
              <w:t xml:space="preserve">4</w:t>
            </w:r>
            <w:r>
              <w:rPr>
                <w:rFonts w:ascii="宋体" w:hAnsi="宋体"/>
                <w:bCs/>
                <w:color w:val="auto"/>
                <w:sz w:val="22"/>
              </w:rPr>
              <w:t xml:space="preserve">分</w:t>
            </w:r>
            <w:r>
              <w:rPr>
                <w:rFonts w:hint="eastAsia" w:ascii="宋体" w:hAnsi="宋体"/>
                <w:b/>
                <w:color w:val="auto"/>
                <w:sz w:val="22"/>
              </w:rPr>
              <w:t xml:space="preserve">（投标文件中提供合同原件扫描件并签章，不提供或不符合要求均不得分）。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400" w:lineRule="exact"/>
              <w:rPr>
                <w:rFonts w:hint="eastAsia" w:ascii="宋体" w:hAnsi="宋体"/>
                <w:bCs/>
                <w:color w:val="auto"/>
                <w:sz w:val="22"/>
              </w:rPr>
            </w:pPr>
            <w:r>
              <w:rPr>
                <w:rFonts w:ascii="宋体" w:hAnsi="宋体"/>
                <w:bCs/>
                <w:color w:val="auto"/>
                <w:sz w:val="22"/>
              </w:rPr>
              <w:t xml:space="preserve">2</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t xml:space="preserve">认证体系</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t xml:space="preserve">3分</w:t>
            </w:r>
            <w:r/>
          </w:p>
        </w:tc>
        <w:tc>
          <w:tcPr>
            <w:gridSpan w:val="4"/>
            <w:tcBorders>
              <w:top w:val="single" w:color="auto" w:sz="4" w:space="0"/>
              <w:left w:val="single" w:color="auto" w:sz="4" w:space="0"/>
              <w:bottom w:val="single" w:color="auto" w:sz="4" w:space="0"/>
              <w:right w:val="single" w:color="auto" w:sz="4" w:space="0"/>
            </w:tcBorders>
            <w:tcW w:w="3571" w:type="pct"/>
            <w:vAlign w:val="center"/>
            <w:textDirection w:val="lrTb"/>
            <w:noWrap w:val="false"/>
          </w:tcPr>
          <w:p>
            <w:pPr>
              <w:spacing w:line="400" w:lineRule="exact"/>
              <w:rPr>
                <w:rFonts w:hint="eastAsia" w:ascii="宋体" w:hAnsi="宋体"/>
                <w:bCs/>
                <w:color w:val="auto"/>
                <w:sz w:val="22"/>
              </w:rPr>
            </w:pPr>
            <w:r>
              <w:rPr>
                <w:rFonts w:hint="eastAsia" w:ascii="宋体" w:hAnsi="宋体"/>
                <w:bCs/>
                <w:color w:val="auto"/>
                <w:sz w:val="22"/>
              </w:rPr>
              <w:t xml:space="preserve">投标供应商具质量管理体系认证证书、环境管理体系认证证书、职业健康安全管理体系认证证书，每个得1分，最高得3分</w:t>
            </w:r>
            <w:r>
              <w:rPr>
                <w:rFonts w:hint="eastAsia" w:ascii="宋体" w:hAnsi="宋体"/>
                <w:b/>
                <w:color w:val="auto"/>
                <w:sz w:val="22"/>
              </w:rPr>
              <w:t xml:space="preserve">（注：如投标供应商为代理商，可提供生产厂家或制造厂商的相应认证体系证书。投标文件中提供证书扫描件并签章，不提供或不符合要求均不得分）。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t xml:space="preserve">3</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t xml:space="preserve">项目负责人</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t xml:space="preserve">2分</w:t>
            </w:r>
            <w:r/>
          </w:p>
        </w:tc>
        <w:tc>
          <w:tcPr>
            <w:gridSpan w:val="4"/>
            <w:tcBorders>
              <w:top w:val="single" w:color="auto" w:sz="4" w:space="0"/>
              <w:left w:val="single" w:color="auto" w:sz="4" w:space="0"/>
              <w:bottom w:val="single" w:color="auto" w:sz="4" w:space="0"/>
              <w:right w:val="single" w:color="auto" w:sz="4" w:space="0"/>
            </w:tcBorders>
            <w:tcW w:w="3571" w:type="pct"/>
            <w:vAlign w:val="center"/>
            <w:textDirection w:val="lrTb"/>
            <w:noWrap w:val="false"/>
          </w:tcPr>
          <w:p>
            <w:pPr>
              <w:spacing w:line="400" w:lineRule="exact"/>
              <w:rPr>
                <w:rFonts w:hint="eastAsia" w:ascii="宋体" w:hAnsi="宋体"/>
                <w:bCs/>
                <w:color w:val="auto"/>
                <w:sz w:val="22"/>
              </w:rPr>
            </w:pPr>
            <w:r>
              <w:rPr>
                <w:rFonts w:hint="eastAsia" w:ascii="宋体" w:hAnsi="宋体"/>
                <w:bCs/>
                <w:color w:val="auto"/>
                <w:sz w:val="22"/>
              </w:rPr>
              <w:t xml:space="preserve">投标供应商拟派项目负责人具有本科及以上水平的，得1分；具有机械或电气或自动化相关专业中级及以上技术职称的，得1分。本项最高得2分</w:t>
            </w:r>
            <w:r>
              <w:rPr>
                <w:rFonts w:hint="eastAsia" w:ascii="宋体" w:hAnsi="宋体"/>
                <w:b/>
                <w:color w:val="auto"/>
                <w:sz w:val="22"/>
              </w:rPr>
              <w:t xml:space="preserve">（投标文件中提供证书原件扫描件并加盖公章或签电子公章，若职称证书不显示专业，则以毕业证书或学位证书或专业技术资格评审申报表上所注专业为准，不提供或提供不符合要求均不得分）。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t xml:space="preserve">4</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t xml:space="preserve">质保期</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t xml:space="preserve">2分</w:t>
            </w:r>
            <w:r/>
          </w:p>
        </w:tc>
        <w:tc>
          <w:tcPr>
            <w:gridSpan w:val="4"/>
            <w:tcBorders>
              <w:top w:val="single" w:color="auto" w:sz="4" w:space="0"/>
              <w:left w:val="single" w:color="auto" w:sz="4" w:space="0"/>
              <w:bottom w:val="single" w:color="auto" w:sz="4" w:space="0"/>
              <w:right w:val="single" w:color="auto" w:sz="4" w:space="0"/>
            </w:tcBorders>
            <w:tcW w:w="3571" w:type="pct"/>
            <w:vAlign w:val="center"/>
            <w:textDirection w:val="lrTb"/>
            <w:noWrap w:val="false"/>
          </w:tcPr>
          <w:p>
            <w:pPr>
              <w:spacing w:line="400" w:lineRule="exact"/>
              <w:rPr>
                <w:rFonts w:hint="eastAsia" w:ascii="宋体" w:hAnsi="宋体"/>
                <w:bCs/>
                <w:color w:val="auto"/>
                <w:sz w:val="22"/>
              </w:rPr>
            </w:pPr>
            <w:r>
              <w:rPr>
                <w:rFonts w:hint="eastAsia" w:ascii="宋体" w:hAnsi="宋体"/>
                <w:bCs/>
                <w:color w:val="auto"/>
                <w:sz w:val="22"/>
              </w:rPr>
              <w:t xml:space="preserve">在满足招标文件要求的质保期（1年）基础上，每增加3个月得1分，最高得2分</w:t>
            </w:r>
            <w:r>
              <w:rPr>
                <w:rFonts w:hint="eastAsia" w:ascii="宋体" w:hAnsi="宋体"/>
                <w:b/>
                <w:color w:val="auto"/>
                <w:sz w:val="22"/>
              </w:rPr>
              <w:t xml:space="preserve">（投标文件中提供承诺书加盖公章或签电子公章，格式自拟，不提供或不符合要求均不得分）。</w:t>
            </w:r>
            <w:r/>
          </w:p>
        </w:tc>
      </w:tr>
      <w:tr>
        <w:trPr>
          <w:jc w:val="center"/>
          <w:trHeight w:val="162"/>
        </w:trPr>
        <w:tc>
          <w:tcPr>
            <w:tcBorders>
              <w:top w:val="single" w:color="auto" w:sz="4" w:space="0"/>
              <w:left w:val="single" w:color="auto" w:sz="4" w:space="0"/>
              <w:right w:val="single" w:color="auto" w:sz="4" w:space="0"/>
            </w:tcBorders>
            <w:tcW w:w="338" w:type="pct"/>
            <w:vAlign w:val="center"/>
            <w:vMerge w:val="restart"/>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t xml:space="preserve">5</w:t>
            </w:r>
            <w:r/>
          </w:p>
        </w:tc>
        <w:tc>
          <w:tcPr>
            <w:tcBorders>
              <w:top w:val="single" w:color="auto" w:sz="4" w:space="0"/>
              <w:left w:val="single" w:color="auto" w:sz="4" w:space="0"/>
              <w:right w:val="single" w:color="auto" w:sz="4" w:space="0"/>
            </w:tcBorders>
            <w:tcW w:w="682" w:type="pct"/>
            <w:vAlign w:val="center"/>
            <w:vMerge w:val="restart"/>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t xml:space="preserve">技术参数响应情况评价</w:t>
            </w:r>
            <w:r/>
          </w:p>
        </w:tc>
        <w:tc>
          <w:tcPr>
            <w:tcBorders>
              <w:top w:val="single" w:color="auto" w:sz="4" w:space="0"/>
              <w:left w:val="single" w:color="auto" w:sz="4" w:space="0"/>
              <w:right w:val="single" w:color="auto" w:sz="4" w:space="0"/>
            </w:tcBorders>
            <w:tcW w:w="409" w:type="pct"/>
            <w:vAlign w:val="center"/>
            <w:vMerge w:val="restart"/>
            <w:textDirection w:val="lrTb"/>
            <w:noWrap w:val="false"/>
          </w:tcPr>
          <w:p>
            <w:pPr>
              <w:jc w:val="center"/>
              <w:spacing w:line="400" w:lineRule="exact"/>
              <w:rPr>
                <w:rFonts w:hint="eastAsia" w:ascii="宋体" w:hAnsi="宋体" w:cs="宋体"/>
                <w:color w:val="auto"/>
                <w:sz w:val="22"/>
              </w:rPr>
            </w:pPr>
            <w:r>
              <w:rPr>
                <w:rFonts w:hint="eastAsia" w:ascii="宋体" w:hAnsi="宋体" w:cs="宋体"/>
                <w:color w:val="auto"/>
                <w:sz w:val="22"/>
              </w:rPr>
              <w:t xml:space="preserve">20分</w:t>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Calibri" w:cs="宋体"/>
                <w:b/>
                <w:bCs/>
                <w:color w:val="auto"/>
                <w:sz w:val="22"/>
                <w:szCs w:val="13"/>
              </w:rPr>
            </w:pPr>
            <w:r>
              <w:rPr>
                <w:rFonts w:hint="eastAsia" w:ascii="宋体"/>
                <w:b/>
                <w:bCs/>
                <w:color w:val="auto"/>
                <w:sz w:val="22"/>
                <w:szCs w:val="13"/>
              </w:rPr>
              <w:t xml:space="preserve">序号</w:t>
            </w:r>
            <w:r/>
          </w:p>
        </w:tc>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jc w:val="center"/>
              <w:spacing w:line="400" w:lineRule="exact"/>
              <w:rPr>
                <w:rFonts w:ascii="宋体" w:hAnsi="Calibri" w:cs="宋体"/>
                <w:b/>
                <w:bCs/>
                <w:color w:val="auto"/>
                <w:sz w:val="22"/>
                <w:szCs w:val="13"/>
              </w:rPr>
            </w:pPr>
            <w:r>
              <w:rPr>
                <w:rFonts w:hint="eastAsia" w:ascii="宋体"/>
                <w:b/>
                <w:bCs/>
                <w:color w:val="auto"/>
                <w:sz w:val="22"/>
                <w:szCs w:val="13"/>
              </w:rPr>
              <w:t xml:space="preserve">采购需求性能要求</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pacing w:line="400" w:lineRule="exact"/>
              <w:rPr>
                <w:rFonts w:ascii="宋体" w:hAnsi="Calibri" w:cs="宋体"/>
                <w:b/>
                <w:bCs/>
                <w:color w:val="auto"/>
                <w:sz w:val="22"/>
                <w:szCs w:val="13"/>
              </w:rPr>
            </w:pPr>
            <w:r>
              <w:rPr>
                <w:rFonts w:hint="eastAsia" w:ascii="宋体"/>
                <w:b/>
                <w:bCs/>
                <w:color w:val="auto"/>
                <w:sz w:val="22"/>
                <w:szCs w:val="13"/>
              </w:rPr>
              <w:t xml:space="preserve">性能加分要求</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jc w:val="center"/>
              <w:spacing w:line="400" w:lineRule="exact"/>
              <w:rPr>
                <w:rFonts w:ascii="宋体" w:hAnsi="Calibri" w:cs="宋体"/>
                <w:b/>
                <w:bCs/>
                <w:color w:val="auto"/>
                <w:sz w:val="22"/>
                <w:szCs w:val="13"/>
              </w:rPr>
            </w:pPr>
            <w:r>
              <w:rPr>
                <w:rFonts w:hint="eastAsia" w:ascii="宋体"/>
                <w:b/>
                <w:bCs/>
                <w:color w:val="auto"/>
                <w:sz w:val="22"/>
                <w:szCs w:val="13"/>
              </w:rPr>
              <w:t xml:space="preserve">性能加分要求</w:t>
            </w:r>
            <w:r/>
          </w:p>
        </w:tc>
      </w:tr>
      <w:tr>
        <w:trPr>
          <w:jc w:val="center"/>
          <w:trHeight w:val="162"/>
        </w:trPr>
        <w:tc>
          <w:tcPr>
            <w:tcBorders>
              <w:top w:val="single" w:color="auto" w:sz="4" w:space="0"/>
              <w:left w:val="single" w:color="auto" w:sz="4" w:space="0"/>
              <w:right w:val="single" w:color="auto" w:sz="4" w:space="0"/>
            </w:tcBorders>
            <w:tcW w:w="338"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top w:val="single" w:color="auto" w:sz="4" w:space="0"/>
              <w:left w:val="single" w:color="auto" w:sz="4" w:space="0"/>
              <w:right w:val="single" w:color="auto" w:sz="4" w:space="0"/>
            </w:tcBorders>
            <w:tcW w:w="682"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top w:val="single" w:color="auto" w:sz="4" w:space="0"/>
              <w:left w:val="single" w:color="auto" w:sz="4" w:space="0"/>
              <w:right w:val="single" w:color="auto" w:sz="4" w:space="0"/>
            </w:tcBorders>
            <w:tcW w:w="409" w:type="pct"/>
            <w:vAlign w:val="center"/>
            <w:vMerge w:val="continue"/>
            <w:textDirection w:val="lrTb"/>
            <w:noWrap w:val="false"/>
          </w:tcPr>
          <w:p>
            <w:pPr>
              <w:jc w:val="center"/>
              <w:spacing w:line="400" w:lineRule="exact"/>
              <w:rPr>
                <w:rFonts w:hint="eastAsia" w:ascii="宋体" w:hAnsi="宋体" w:cs="宋体"/>
                <w:color w:val="auto"/>
                <w:sz w:val="22"/>
              </w:rPr>
            </w:pPr>
            <w:r>
              <w:rPr>
                <w:rFonts w:hint="eastAsia" w:ascii="宋体" w:hAnsi="宋体" w:cs="宋体"/>
                <w:color w:val="auto"/>
                <w:sz w:val="22"/>
              </w:rPr>
            </w:r>
            <w:r/>
          </w:p>
        </w:tc>
        <w:tc>
          <w:tcPr>
            <w:gridSpan w:val="4"/>
            <w:tcBorders>
              <w:top w:val="single" w:color="auto" w:sz="4" w:space="0"/>
              <w:left w:val="single" w:color="auto" w:sz="4" w:space="0"/>
              <w:bottom w:val="single" w:color="auto" w:sz="4" w:space="0"/>
              <w:right w:val="single" w:color="auto" w:sz="4" w:space="0"/>
            </w:tcBorders>
            <w:tcW w:w="3571" w:type="pct"/>
            <w:vAlign w:val="center"/>
            <w:textDirection w:val="lrTb"/>
            <w:noWrap w:val="false"/>
          </w:tcPr>
          <w:p>
            <w:pPr>
              <w:jc w:val="center"/>
              <w:spacing w:line="400" w:lineRule="exact"/>
              <w:rPr>
                <w:rFonts w:ascii="宋体"/>
                <w:b/>
                <w:bCs/>
                <w:color w:val="auto"/>
                <w:sz w:val="22"/>
                <w:szCs w:val="13"/>
              </w:rPr>
            </w:pPr>
            <w:r>
              <w:rPr>
                <w:rFonts w:hint="eastAsia" w:ascii="宋体"/>
                <w:b/>
                <w:bCs/>
                <w:color w:val="auto"/>
                <w:sz w:val="22"/>
                <w:szCs w:val="13"/>
              </w:rPr>
              <w:t xml:space="preserve">1.三轴立式加工中心（9分）</w:t>
            </w:r>
            <w:r/>
          </w:p>
        </w:tc>
      </w:tr>
      <w:tr>
        <w:trPr>
          <w:jc w:val="center"/>
          <w:trHeight w:val="162"/>
        </w:trPr>
        <w:tc>
          <w:tcPr>
            <w:tcBorders>
              <w:top w:val="single" w:color="auto" w:sz="4" w:space="0"/>
              <w:left w:val="single" w:color="auto" w:sz="4" w:space="0"/>
              <w:right w:val="single" w:color="auto" w:sz="4" w:space="0"/>
            </w:tcBorders>
            <w:tcW w:w="338"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top w:val="single" w:color="auto" w:sz="4" w:space="0"/>
              <w:left w:val="single" w:color="auto" w:sz="4" w:space="0"/>
              <w:right w:val="single" w:color="auto" w:sz="4" w:space="0"/>
            </w:tcBorders>
            <w:tcW w:w="682"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top w:val="single" w:color="auto" w:sz="4" w:space="0"/>
              <w:left w:val="single" w:color="auto" w:sz="4" w:space="0"/>
              <w:right w:val="single" w:color="auto" w:sz="4" w:space="0"/>
            </w:tcBorders>
            <w:tcW w:w="409" w:type="pct"/>
            <w:vAlign w:val="center"/>
            <w:vMerge w:val="continue"/>
            <w:textDirection w:val="lrTb"/>
            <w:noWrap w:val="false"/>
          </w:tcPr>
          <w:p>
            <w:pPr>
              <w:jc w:val="center"/>
              <w:spacing w:line="400" w:lineRule="exact"/>
              <w:rPr>
                <w:rFonts w:hint="eastAsia" w:ascii="宋体" w:hAnsi="宋体" w:cs="宋体"/>
                <w:color w:val="auto"/>
                <w:sz w:val="22"/>
              </w:rPr>
            </w:pPr>
            <w:r>
              <w:rPr>
                <w:rFonts w:hint="eastAsia" w:ascii="宋体" w:hAnsi="宋体" w:cs="宋体"/>
                <w:color w:val="auto"/>
                <w:sz w:val="22"/>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1.1</w:t>
            </w:r>
            <w:r/>
          </w:p>
        </w:tc>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spacing w:line="276" w:lineRule="auto"/>
              <w:rPr>
                <w:rFonts w:ascii="宋体" w:hAnsi="Calibri" w:cs="宋体"/>
                <w:bCs/>
                <w:color w:val="auto"/>
                <w:sz w:val="21"/>
                <w:szCs w:val="21"/>
              </w:rPr>
            </w:pPr>
            <w:r>
              <w:rPr>
                <w:rFonts w:hint="eastAsia" w:ascii="宋体" w:hAnsi="Calibri" w:cs="宋体"/>
                <w:bCs/>
                <w:color w:val="auto"/>
                <w:sz w:val="21"/>
                <w:szCs w:val="21"/>
              </w:rPr>
              <w:t xml:space="preserve">工作台面积：不小于700mm×500mm</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700mm×500mm＜工作台面积＜900mm×550mm的，</w:t>
            </w:r>
            <w:r>
              <w:rPr>
                <w:rFonts w:ascii="宋体" w:hAnsi="Calibri" w:cs="宋体"/>
                <w:bCs/>
                <w:color w:val="auto"/>
                <w:sz w:val="21"/>
                <w:szCs w:val="21"/>
              </w:rPr>
              <w:t xml:space="preserve">得</w:t>
            </w:r>
            <w:r>
              <w:rPr>
                <w:rFonts w:hint="eastAsia" w:ascii="宋体" w:hAnsi="Calibri" w:cs="宋体"/>
                <w:bCs/>
                <w:color w:val="auto"/>
                <w:sz w:val="21"/>
                <w:szCs w:val="21"/>
              </w:rPr>
              <w:t xml:space="preserve">1.5分。</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工作台面积≥900mm×550mm的，</w:t>
            </w:r>
            <w:r>
              <w:rPr>
                <w:rFonts w:ascii="宋体" w:hAnsi="Calibri" w:cs="宋体"/>
                <w:bCs/>
                <w:color w:val="auto"/>
                <w:sz w:val="21"/>
                <w:szCs w:val="21"/>
              </w:rPr>
              <w:t xml:space="preserve">得</w:t>
            </w:r>
            <w:r>
              <w:rPr>
                <w:rFonts w:hint="eastAsia" w:ascii="宋体" w:hAnsi="Calibri" w:cs="宋体"/>
                <w:bCs/>
                <w:color w:val="auto"/>
                <w:sz w:val="21"/>
                <w:szCs w:val="21"/>
              </w:rPr>
              <w:t xml:space="preserve">3分。</w:t>
            </w:r>
            <w:r/>
          </w:p>
        </w:tc>
      </w:tr>
      <w:tr>
        <w:trPr>
          <w:jc w:val="center"/>
          <w:trHeight w:val="159"/>
        </w:trPr>
        <w:tc>
          <w:tcPr>
            <w:tcBorders>
              <w:left w:val="single" w:color="auto" w:sz="4" w:space="0"/>
              <w:right w:val="single" w:color="auto" w:sz="4" w:space="0"/>
            </w:tcBorders>
            <w:tcW w:w="338"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right w:val="single" w:color="auto" w:sz="4" w:space="0"/>
            </w:tcBorders>
            <w:tcW w:w="682"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right w:val="single" w:color="auto" w:sz="4" w:space="0"/>
            </w:tcBorders>
            <w:tcW w:w="409" w:type="pct"/>
            <w:vAlign w:val="center"/>
            <w:vMerge w:val="continue"/>
            <w:textDirection w:val="lrTb"/>
            <w:noWrap w:val="false"/>
          </w:tcPr>
          <w:p>
            <w:pPr>
              <w:jc w:val="center"/>
              <w:spacing w:line="400" w:lineRule="exact"/>
              <w:rPr>
                <w:rFonts w:hint="eastAsia" w:ascii="宋体" w:hAnsi="宋体" w:cs="宋体"/>
                <w:color w:val="auto"/>
                <w:sz w:val="22"/>
              </w:rPr>
            </w:pPr>
            <w:r>
              <w:rPr>
                <w:rFonts w:hint="eastAsia" w:ascii="宋体" w:hAnsi="宋体" w:cs="宋体"/>
                <w:color w:val="auto"/>
                <w:sz w:val="22"/>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1.2</w:t>
            </w:r>
            <w:r/>
          </w:p>
        </w:tc>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spacing w:line="276" w:lineRule="auto"/>
              <w:rPr>
                <w:rFonts w:ascii="宋体" w:hAnsi="Calibri" w:cs="宋体"/>
                <w:bCs/>
                <w:color w:val="auto"/>
                <w:sz w:val="21"/>
                <w:szCs w:val="21"/>
              </w:rPr>
            </w:pPr>
            <w:r>
              <w:rPr>
                <w:rFonts w:hint="eastAsia" w:ascii="宋体" w:hAnsi="Calibri" w:cs="宋体"/>
                <w:bCs/>
                <w:color w:val="auto"/>
                <w:sz w:val="21"/>
                <w:szCs w:val="21"/>
              </w:rPr>
              <w:t xml:space="preserve">最大转速：不小于8000rpm</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8000rpm＜最大转速＜12000rpm的，得1.5分。</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最大转速≥12000rpm的，得3分。</w:t>
            </w:r>
            <w:r/>
          </w:p>
        </w:tc>
      </w:tr>
      <w:tr>
        <w:trPr>
          <w:jc w:val="center"/>
          <w:trHeight w:val="159"/>
        </w:trPr>
        <w:tc>
          <w:tcPr>
            <w:tcBorders>
              <w:left w:val="single" w:color="auto" w:sz="4" w:space="0"/>
              <w:right w:val="single" w:color="auto" w:sz="4" w:space="0"/>
            </w:tcBorders>
            <w:tcW w:w="338"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right w:val="single" w:color="auto" w:sz="4" w:space="0"/>
            </w:tcBorders>
            <w:tcW w:w="682"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right w:val="single" w:color="auto" w:sz="4" w:space="0"/>
            </w:tcBorders>
            <w:tcW w:w="409" w:type="pct"/>
            <w:vAlign w:val="center"/>
            <w:vMerge w:val="continue"/>
            <w:textDirection w:val="lrTb"/>
            <w:noWrap w:val="false"/>
          </w:tcPr>
          <w:p>
            <w:pPr>
              <w:jc w:val="center"/>
              <w:spacing w:line="400" w:lineRule="exact"/>
              <w:rPr>
                <w:rFonts w:hint="eastAsia" w:ascii="宋体" w:hAnsi="宋体" w:cs="宋体"/>
                <w:color w:val="auto"/>
                <w:sz w:val="22"/>
              </w:rPr>
            </w:pPr>
            <w:r>
              <w:rPr>
                <w:rFonts w:hint="eastAsia" w:ascii="宋体" w:hAnsi="宋体" w:cs="宋体"/>
                <w:color w:val="auto"/>
                <w:sz w:val="22"/>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1.3</w:t>
            </w:r>
            <w:r/>
          </w:p>
        </w:tc>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jc w:val="left"/>
              <w:spacing w:line="276" w:lineRule="auto"/>
              <w:rPr>
                <w:rFonts w:ascii="宋体" w:hAnsi="Calibri" w:cs="宋体"/>
                <w:bCs/>
                <w:color w:val="auto"/>
                <w:sz w:val="21"/>
                <w:szCs w:val="21"/>
              </w:rPr>
            </w:pPr>
            <w:r>
              <w:rPr>
                <w:rFonts w:hint="eastAsia" w:ascii="宋体" w:hAnsi="Calibri" w:cs="宋体"/>
                <w:bCs/>
                <w:color w:val="auto"/>
                <w:sz w:val="21"/>
                <w:szCs w:val="21"/>
              </w:rPr>
              <w:t xml:space="preserve">主轴扭矩：不小于100N·m</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100N·m＜主轴扭矩＜115N·m的，得1.5分。</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主轴扭矩≥115N·m的，得3分。</w:t>
            </w:r>
            <w:r/>
          </w:p>
        </w:tc>
      </w:tr>
      <w:tr>
        <w:trPr>
          <w:jc w:val="center"/>
          <w:trHeight w:val="159"/>
        </w:trPr>
        <w:tc>
          <w:tcPr>
            <w:tcBorders>
              <w:left w:val="single" w:color="auto" w:sz="4" w:space="0"/>
              <w:right w:val="single" w:color="auto" w:sz="4" w:space="0"/>
            </w:tcBorders>
            <w:tcW w:w="338"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right w:val="single" w:color="auto" w:sz="4" w:space="0"/>
            </w:tcBorders>
            <w:tcW w:w="682"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right w:val="single" w:color="auto" w:sz="4" w:space="0"/>
            </w:tcBorders>
            <w:tcW w:w="409" w:type="pct"/>
            <w:vAlign w:val="center"/>
            <w:vMerge w:val="continue"/>
            <w:textDirection w:val="lrTb"/>
            <w:noWrap w:val="false"/>
          </w:tcPr>
          <w:p>
            <w:pPr>
              <w:jc w:val="center"/>
              <w:spacing w:line="400" w:lineRule="exact"/>
              <w:rPr>
                <w:rFonts w:hint="eastAsia" w:ascii="宋体" w:hAnsi="宋体" w:cs="宋体"/>
                <w:color w:val="auto"/>
                <w:sz w:val="22"/>
              </w:rPr>
            </w:pPr>
            <w:r>
              <w:rPr>
                <w:rFonts w:hint="eastAsia" w:ascii="宋体" w:hAnsi="宋体" w:cs="宋体"/>
                <w:color w:val="auto"/>
                <w:sz w:val="22"/>
              </w:rPr>
            </w:r>
            <w:r/>
          </w:p>
        </w:tc>
        <w:tc>
          <w:tcPr>
            <w:gridSpan w:val="4"/>
            <w:tcBorders>
              <w:top w:val="single" w:color="auto" w:sz="4" w:space="0"/>
              <w:left w:val="single" w:color="auto" w:sz="4" w:space="0"/>
              <w:bottom w:val="single" w:color="auto" w:sz="4" w:space="0"/>
              <w:right w:val="single" w:color="auto" w:sz="4" w:space="0"/>
            </w:tcBorders>
            <w:tcW w:w="3571"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b/>
                <w:bCs/>
                <w:color w:val="auto"/>
                <w:sz w:val="22"/>
                <w:szCs w:val="13"/>
              </w:rPr>
              <w:t xml:space="preserve">2.“3+1”轴加工中心（11分）</w:t>
            </w:r>
            <w:r/>
          </w:p>
        </w:tc>
      </w:tr>
      <w:tr>
        <w:trPr>
          <w:jc w:val="center"/>
          <w:trHeight w:val="159"/>
        </w:trPr>
        <w:tc>
          <w:tcPr>
            <w:tcBorders>
              <w:left w:val="single" w:color="auto" w:sz="4" w:space="0"/>
              <w:right w:val="single" w:color="auto" w:sz="4" w:space="0"/>
            </w:tcBorders>
            <w:tcW w:w="338"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right w:val="single" w:color="auto" w:sz="4" w:space="0"/>
            </w:tcBorders>
            <w:tcW w:w="682"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right w:val="single" w:color="auto" w:sz="4" w:space="0"/>
            </w:tcBorders>
            <w:tcW w:w="409" w:type="pct"/>
            <w:vAlign w:val="center"/>
            <w:vMerge w:val="continue"/>
            <w:textDirection w:val="lrTb"/>
            <w:noWrap w:val="false"/>
          </w:tcPr>
          <w:p>
            <w:pPr>
              <w:jc w:val="center"/>
              <w:spacing w:line="400" w:lineRule="exact"/>
              <w:rPr>
                <w:rFonts w:hint="eastAsia" w:ascii="宋体" w:hAnsi="宋体" w:cs="宋体"/>
                <w:color w:val="auto"/>
                <w:sz w:val="22"/>
              </w:rPr>
            </w:pPr>
            <w:r>
              <w:rPr>
                <w:rFonts w:hint="eastAsia" w:ascii="宋体" w:hAnsi="宋体" w:cs="宋体"/>
                <w:color w:val="auto"/>
                <w:sz w:val="22"/>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2.1</w:t>
            </w:r>
            <w:r/>
          </w:p>
        </w:tc>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spacing w:line="276" w:lineRule="auto"/>
              <w:rPr>
                <w:rFonts w:ascii="宋体" w:hAnsi="Calibri" w:cs="宋体"/>
                <w:bCs/>
                <w:color w:val="auto"/>
                <w:sz w:val="21"/>
                <w:szCs w:val="21"/>
              </w:rPr>
            </w:pPr>
            <w:r>
              <w:rPr>
                <w:rFonts w:hint="eastAsia" w:ascii="宋体" w:hAnsi="Calibri" w:cs="宋体"/>
                <w:bCs/>
                <w:color w:val="auto"/>
                <w:sz w:val="21"/>
                <w:szCs w:val="21"/>
              </w:rPr>
              <w:t xml:space="preserve">工作台面积：不小于1200mm×550mm</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1200mm×550mm＜工作台面积＜1400mm×550mm的，</w:t>
            </w:r>
            <w:r>
              <w:rPr>
                <w:rFonts w:ascii="宋体" w:hAnsi="Calibri" w:cs="宋体"/>
                <w:bCs/>
                <w:color w:val="auto"/>
                <w:sz w:val="21"/>
                <w:szCs w:val="21"/>
              </w:rPr>
              <w:t xml:space="preserve">得</w:t>
            </w:r>
            <w:r>
              <w:rPr>
                <w:rFonts w:hint="eastAsia" w:ascii="宋体" w:hAnsi="Calibri" w:cs="宋体"/>
                <w:bCs/>
                <w:color w:val="auto"/>
                <w:sz w:val="21"/>
                <w:szCs w:val="21"/>
              </w:rPr>
              <w:t xml:space="preserve">1分。</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工作台面积≥1400mm×550mm的，</w:t>
            </w:r>
            <w:r>
              <w:rPr>
                <w:rFonts w:ascii="宋体" w:hAnsi="Calibri" w:cs="宋体"/>
                <w:bCs/>
                <w:color w:val="auto"/>
                <w:sz w:val="21"/>
                <w:szCs w:val="21"/>
              </w:rPr>
              <w:t xml:space="preserve">得</w:t>
            </w:r>
            <w:r>
              <w:rPr>
                <w:rFonts w:hint="eastAsia" w:ascii="宋体" w:hAnsi="Calibri" w:cs="宋体"/>
                <w:bCs/>
                <w:color w:val="auto"/>
                <w:sz w:val="21"/>
                <w:szCs w:val="21"/>
              </w:rPr>
              <w:t xml:space="preserve">2分。</w:t>
            </w:r>
            <w:r/>
          </w:p>
        </w:tc>
      </w:tr>
      <w:tr>
        <w:trPr>
          <w:jc w:val="center"/>
          <w:trHeight w:val="159"/>
        </w:trPr>
        <w:tc>
          <w:tcPr>
            <w:tcBorders>
              <w:left w:val="single" w:color="auto" w:sz="4" w:space="0"/>
              <w:right w:val="single" w:color="auto" w:sz="4" w:space="0"/>
            </w:tcBorders>
            <w:tcW w:w="338"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right w:val="single" w:color="auto" w:sz="4" w:space="0"/>
            </w:tcBorders>
            <w:tcW w:w="682"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right w:val="single" w:color="auto" w:sz="4" w:space="0"/>
            </w:tcBorders>
            <w:tcW w:w="409" w:type="pct"/>
            <w:vAlign w:val="center"/>
            <w:vMerge w:val="continue"/>
            <w:textDirection w:val="lrTb"/>
            <w:noWrap w:val="false"/>
          </w:tcPr>
          <w:p>
            <w:pPr>
              <w:jc w:val="center"/>
              <w:spacing w:line="400" w:lineRule="exact"/>
              <w:rPr>
                <w:rFonts w:hint="eastAsia" w:ascii="宋体" w:hAnsi="宋体" w:cs="宋体"/>
                <w:color w:val="auto"/>
                <w:sz w:val="22"/>
              </w:rPr>
            </w:pPr>
            <w:r>
              <w:rPr>
                <w:rFonts w:hint="eastAsia" w:ascii="宋体" w:hAnsi="宋体" w:cs="宋体"/>
                <w:color w:val="auto"/>
                <w:sz w:val="22"/>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2.2</w:t>
            </w:r>
            <w:r/>
          </w:p>
        </w:tc>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spacing w:line="276" w:lineRule="auto"/>
              <w:rPr>
                <w:rFonts w:ascii="宋体" w:hAnsi="Calibri" w:cs="宋体"/>
                <w:bCs/>
                <w:color w:val="auto"/>
                <w:sz w:val="21"/>
                <w:szCs w:val="21"/>
              </w:rPr>
            </w:pPr>
            <w:r>
              <w:rPr>
                <w:rFonts w:hint="eastAsia" w:ascii="宋体" w:hAnsi="Calibri" w:cs="宋体"/>
                <w:bCs/>
                <w:color w:val="auto"/>
                <w:sz w:val="21"/>
                <w:szCs w:val="21"/>
              </w:rPr>
              <w:t xml:space="preserve">最大转速：不小于8000rpm</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8000rpm＜最大转速＜12000rpm的，得1.5分。</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最大转速≥12000rpm的，得3分。</w:t>
            </w:r>
            <w:r/>
          </w:p>
        </w:tc>
      </w:tr>
      <w:tr>
        <w:trPr>
          <w:jc w:val="center"/>
          <w:trHeight w:val="159"/>
        </w:trPr>
        <w:tc>
          <w:tcPr>
            <w:tcBorders>
              <w:left w:val="single" w:color="auto" w:sz="4" w:space="0"/>
              <w:right w:val="single" w:color="auto" w:sz="4" w:space="0"/>
            </w:tcBorders>
            <w:tcW w:w="338"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right w:val="single" w:color="auto" w:sz="4" w:space="0"/>
            </w:tcBorders>
            <w:tcW w:w="682"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right w:val="single" w:color="auto" w:sz="4" w:space="0"/>
            </w:tcBorders>
            <w:tcW w:w="409" w:type="pct"/>
            <w:vAlign w:val="center"/>
            <w:vMerge w:val="continue"/>
            <w:textDirection w:val="lrTb"/>
            <w:noWrap w:val="false"/>
          </w:tcPr>
          <w:p>
            <w:pPr>
              <w:jc w:val="center"/>
              <w:spacing w:line="400" w:lineRule="exact"/>
              <w:rPr>
                <w:rFonts w:hint="eastAsia" w:ascii="宋体" w:hAnsi="宋体" w:cs="宋体"/>
                <w:color w:val="auto"/>
                <w:sz w:val="22"/>
              </w:rPr>
            </w:pPr>
            <w:r>
              <w:rPr>
                <w:rFonts w:hint="eastAsia" w:ascii="宋体" w:hAnsi="宋体" w:cs="宋体"/>
                <w:color w:val="auto"/>
                <w:sz w:val="22"/>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2.3</w:t>
            </w:r>
            <w:r/>
          </w:p>
        </w:tc>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spacing w:line="276" w:lineRule="auto"/>
              <w:rPr>
                <w:rFonts w:ascii="宋体" w:hAnsi="Calibri" w:cs="宋体"/>
                <w:bCs/>
                <w:color w:val="auto"/>
                <w:sz w:val="21"/>
                <w:szCs w:val="21"/>
              </w:rPr>
            </w:pPr>
            <w:r>
              <w:rPr>
                <w:rFonts w:hint="eastAsia" w:ascii="宋体" w:hAnsi="Calibri" w:cs="宋体"/>
                <w:bCs/>
                <w:color w:val="auto"/>
                <w:sz w:val="21"/>
                <w:szCs w:val="21"/>
              </w:rPr>
              <w:t xml:space="preserve">主轴扭矩：不小于100N·m</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100N·m＜主轴扭矩＜115N·m的，得1.5分。</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主轴扭矩≥115N·m的，得3分。</w:t>
            </w:r>
            <w:r/>
          </w:p>
        </w:tc>
      </w:tr>
      <w:tr>
        <w:trPr>
          <w:jc w:val="center"/>
          <w:trHeight w:val="159"/>
        </w:trPr>
        <w:tc>
          <w:tcPr>
            <w:tcBorders>
              <w:left w:val="single" w:color="auto" w:sz="4" w:space="0"/>
              <w:right w:val="single" w:color="auto" w:sz="4" w:space="0"/>
            </w:tcBorders>
            <w:tcW w:w="338"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right w:val="single" w:color="auto" w:sz="4" w:space="0"/>
            </w:tcBorders>
            <w:tcW w:w="682"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right w:val="single" w:color="auto" w:sz="4" w:space="0"/>
            </w:tcBorders>
            <w:tcW w:w="409" w:type="pct"/>
            <w:vAlign w:val="center"/>
            <w:vMerge w:val="continue"/>
            <w:textDirection w:val="lrTb"/>
            <w:noWrap w:val="false"/>
          </w:tcPr>
          <w:p>
            <w:pPr>
              <w:jc w:val="center"/>
              <w:spacing w:line="400" w:lineRule="exact"/>
              <w:rPr>
                <w:rFonts w:hint="eastAsia" w:ascii="宋体" w:hAnsi="宋体" w:cs="宋体"/>
                <w:color w:val="auto"/>
                <w:sz w:val="22"/>
              </w:rPr>
            </w:pPr>
            <w:r>
              <w:rPr>
                <w:rFonts w:hint="eastAsia" w:ascii="宋体" w:hAnsi="宋体" w:cs="宋体"/>
                <w:color w:val="auto"/>
                <w:sz w:val="22"/>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2.4</w:t>
            </w:r>
            <w:r/>
          </w:p>
        </w:tc>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spacing w:line="276" w:lineRule="auto"/>
              <w:rPr>
                <w:rFonts w:ascii="宋体" w:hAnsi="Calibri" w:cs="宋体"/>
                <w:bCs/>
                <w:color w:val="auto"/>
                <w:sz w:val="21"/>
                <w:szCs w:val="21"/>
              </w:rPr>
            </w:pPr>
            <w:r>
              <w:rPr>
                <w:rFonts w:hint="eastAsia" w:ascii="宋体" w:hAnsi="Calibri" w:cs="宋体"/>
                <w:bCs/>
                <w:color w:val="auto"/>
                <w:sz w:val="21"/>
                <w:szCs w:val="21"/>
              </w:rPr>
              <w:t xml:space="preserve">第四轴功能（含本体）：四轴分度重复精度不大于6sec</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4sec＜四轴分度重复精度＜6sec的，得1.5分。</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jc w:val="center"/>
              <w:spacing w:line="276" w:lineRule="auto"/>
              <w:rPr>
                <w:rFonts w:ascii="宋体" w:hAnsi="Calibri" w:cs="宋体"/>
                <w:bCs/>
                <w:color w:val="auto"/>
                <w:sz w:val="21"/>
                <w:szCs w:val="21"/>
              </w:rPr>
            </w:pPr>
            <w:r>
              <w:rPr>
                <w:rFonts w:hint="eastAsia" w:ascii="宋体" w:hAnsi="Calibri" w:cs="宋体"/>
                <w:bCs/>
                <w:color w:val="auto"/>
                <w:sz w:val="21"/>
                <w:szCs w:val="21"/>
              </w:rPr>
              <w:t xml:space="preserve">四轴分度重复精度≤4sec的，得3分。</w:t>
            </w:r>
            <w:r/>
          </w:p>
        </w:tc>
      </w:tr>
      <w:tr>
        <w:trPr>
          <w:jc w:val="center"/>
          <w:trHeight w:val="159"/>
        </w:trPr>
        <w:tc>
          <w:tcPr>
            <w:tcBorders>
              <w:left w:val="single" w:color="auto" w:sz="4" w:space="0"/>
              <w:right w:val="single" w:color="auto" w:sz="4" w:space="0"/>
            </w:tcBorders>
            <w:tcW w:w="338"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bottom w:val="single" w:color="auto" w:sz="4" w:space="0"/>
              <w:right w:val="single" w:color="auto" w:sz="4" w:space="0"/>
            </w:tcBorders>
            <w:tcW w:w="682" w:type="pct"/>
            <w:vAlign w:val="center"/>
            <w:vMerge w:val="continue"/>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r>
            <w:r/>
          </w:p>
        </w:tc>
        <w:tc>
          <w:tcPr>
            <w:tcBorders>
              <w:left w:val="single" w:color="auto" w:sz="4" w:space="0"/>
              <w:bottom w:val="single" w:color="auto" w:sz="4" w:space="0"/>
              <w:right w:val="single" w:color="auto" w:sz="4" w:space="0"/>
            </w:tcBorders>
            <w:tcW w:w="409" w:type="pct"/>
            <w:vAlign w:val="center"/>
            <w:vMerge w:val="continue"/>
            <w:textDirection w:val="lrTb"/>
            <w:noWrap w:val="false"/>
          </w:tcPr>
          <w:p>
            <w:pPr>
              <w:jc w:val="center"/>
              <w:spacing w:line="400" w:lineRule="exact"/>
              <w:rPr>
                <w:rFonts w:hint="eastAsia" w:ascii="宋体" w:hAnsi="宋体" w:cs="宋体"/>
                <w:color w:val="auto"/>
                <w:sz w:val="22"/>
              </w:rPr>
            </w:pPr>
            <w:r>
              <w:rPr>
                <w:rFonts w:hint="eastAsia" w:ascii="宋体" w:hAnsi="宋体" w:cs="宋体"/>
                <w:color w:val="auto"/>
                <w:sz w:val="22"/>
              </w:rPr>
            </w:r>
            <w:r/>
          </w:p>
        </w:tc>
        <w:tc>
          <w:tcPr>
            <w:gridSpan w:val="4"/>
            <w:tcBorders>
              <w:top w:val="single" w:color="auto" w:sz="4" w:space="0"/>
              <w:left w:val="single" w:color="auto" w:sz="4" w:space="0"/>
              <w:bottom w:val="single" w:color="auto" w:sz="4" w:space="0"/>
              <w:right w:val="single" w:color="auto" w:sz="4" w:space="0"/>
            </w:tcBorders>
            <w:tcW w:w="3571" w:type="pct"/>
            <w:vAlign w:val="center"/>
            <w:textDirection w:val="lrTb"/>
            <w:noWrap w:val="false"/>
          </w:tcPr>
          <w:p>
            <w:pPr>
              <w:jc w:val="left"/>
              <w:spacing w:line="276" w:lineRule="auto"/>
              <w:rPr>
                <w:rFonts w:ascii="宋体" w:hAnsi="Calibri" w:cs="宋体"/>
                <w:b/>
                <w:color w:val="auto"/>
                <w:sz w:val="21"/>
                <w:szCs w:val="21"/>
              </w:rPr>
            </w:pPr>
            <w:r>
              <w:rPr>
                <w:rFonts w:hint="eastAsia" w:ascii="宋体" w:hAnsi="Calibri" w:cs="宋体"/>
                <w:b/>
                <w:color w:val="auto"/>
                <w:sz w:val="21"/>
                <w:szCs w:val="21"/>
              </w:rPr>
              <w:t xml:space="preserve">以上性能加分，投标文件中需提供第三方检测机构出具的带有CMA的认证标识的检测报告（检测报告须清晰且完整含封底及封面，检测报告不完整视作无效）或官网截图（含官网链接网址）或产品彩页或产品技术文件等证明材料，参数需在证明材料中响应并满足，证明材料需签投标供应商公章并上传，不提供或不符合要求均不得分。</w:t>
            </w:r>
            <w:r/>
          </w:p>
        </w:tc>
      </w:tr>
      <w:tr>
        <w:trPr>
          <w:jc w:val="center"/>
        </w:trPr>
        <w:tc>
          <w:tcPr>
            <w:tcBorders>
              <w:top w:val="single" w:color="auto" w:sz="4" w:space="0"/>
              <w:left w:val="single" w:color="auto" w:sz="4" w:space="0"/>
              <w:right w:val="single" w:color="auto" w:sz="4" w:space="0"/>
            </w:tcBorders>
            <w:tcW w:w="338" w:type="pct"/>
            <w:vAlign w:val="center"/>
            <w:textDirection w:val="lrTb"/>
            <w:noWrap w:val="false"/>
          </w:tcPr>
          <w:p>
            <w:pPr>
              <w:jc w:val="center"/>
              <w:spacing w:line="400" w:lineRule="exact"/>
              <w:rPr>
                <w:rFonts w:hint="eastAsia" w:ascii="宋体" w:hAnsi="宋体" w:eastAsia="宋体"/>
                <w:bCs/>
                <w:color w:val="auto"/>
                <w:sz w:val="22"/>
                <w:lang w:eastAsia="zh-CN"/>
              </w:rPr>
            </w:pPr>
            <w:r>
              <w:rPr>
                <w:rFonts w:hint="eastAsia" w:ascii="宋体" w:hAnsi="宋体"/>
                <w:bCs/>
                <w:color w:val="auto"/>
                <w:sz w:val="22"/>
                <w:lang w:val="en-US" w:eastAsia="zh-CN"/>
              </w:rPr>
              <w:t xml:space="preserve">6</w:t>
            </w:r>
            <w:bookmarkStart w:id="211" w:name="_GoBack"/>
            <w:r/>
            <w:bookmarkEnd w:id="211"/>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400" w:lineRule="exact"/>
              <w:rPr>
                <w:rFonts w:hint="eastAsia" w:ascii="宋体" w:hAnsi="宋体"/>
                <w:bCs/>
                <w:color w:val="auto"/>
                <w:sz w:val="22"/>
              </w:rPr>
            </w:pPr>
            <w:r>
              <w:rPr>
                <w:rFonts w:hint="eastAsia" w:ascii="宋体" w:hAnsi="宋体"/>
                <w:bCs/>
                <w:color w:val="auto"/>
                <w:sz w:val="22"/>
              </w:rPr>
              <w:t xml:space="preserve">加分因素</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00" w:lineRule="exact"/>
              <w:rPr>
                <w:rFonts w:hint="eastAsia" w:ascii="宋体" w:hAnsi="宋体" w:cs="宋体"/>
                <w:color w:val="auto"/>
                <w:sz w:val="22"/>
              </w:rPr>
            </w:pPr>
            <w:r>
              <w:rPr>
                <w:rFonts w:hint="eastAsia" w:ascii="宋体" w:hAnsi="宋体" w:cs="宋体"/>
                <w:color w:val="auto"/>
                <w:sz w:val="22"/>
              </w:rPr>
              <w:t xml:space="preserve">3分</w:t>
            </w:r>
            <w:r/>
          </w:p>
        </w:tc>
        <w:tc>
          <w:tcPr>
            <w:gridSpan w:val="4"/>
            <w:tcBorders>
              <w:top w:val="single" w:color="auto" w:sz="4" w:space="0"/>
              <w:left w:val="single" w:color="auto" w:sz="4" w:space="0"/>
              <w:bottom w:val="single" w:color="auto" w:sz="4" w:space="0"/>
              <w:right w:val="single" w:color="auto" w:sz="4" w:space="0"/>
            </w:tcBorders>
            <w:tcW w:w="3571" w:type="pct"/>
            <w:vAlign w:val="center"/>
            <w:textDirection w:val="lrTb"/>
            <w:noWrap w:val="false"/>
          </w:tcPr>
          <w:p>
            <w:pPr>
              <w:spacing w:line="400" w:lineRule="exact"/>
              <w:rPr>
                <w:rFonts w:ascii="宋体" w:hAnsi="Calibri" w:cs="宋体"/>
                <w:bCs/>
                <w:color w:val="auto"/>
                <w:sz w:val="22"/>
                <w:szCs w:val="22"/>
              </w:rPr>
            </w:pPr>
            <w:r>
              <w:rPr>
                <w:rFonts w:hint="eastAsia" w:ascii="宋体" w:hAnsi="Calibri" w:cs="宋体"/>
                <w:bCs/>
                <w:color w:val="auto"/>
                <w:sz w:val="22"/>
                <w:szCs w:val="22"/>
              </w:rPr>
              <w:t xml:space="preserve">1）支持节能环保</w:t>
            </w:r>
            <w:r/>
          </w:p>
          <w:p>
            <w:pPr>
              <w:spacing w:line="400" w:lineRule="exact"/>
              <w:rPr>
                <w:rFonts w:ascii="宋体" w:hAnsi="Calibri" w:cs="宋体"/>
                <w:bCs/>
                <w:color w:val="auto"/>
                <w:sz w:val="22"/>
                <w:szCs w:val="22"/>
              </w:rPr>
            </w:pPr>
            <w:r>
              <w:rPr>
                <w:rFonts w:hint="eastAsia" w:ascii="宋体" w:hAnsi="Calibri" w:cs="宋体"/>
                <w:bCs/>
                <w:color w:val="auto"/>
                <w:sz w:val="22"/>
                <w:szCs w:val="22"/>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spacing w:line="400" w:lineRule="exact"/>
              <w:rPr>
                <w:rFonts w:ascii="宋体" w:hAnsi="Calibri" w:cs="宋体"/>
                <w:bCs/>
                <w:color w:val="auto"/>
                <w:sz w:val="22"/>
                <w:szCs w:val="22"/>
              </w:rPr>
            </w:pPr>
            <w:r>
              <w:rPr>
                <w:rFonts w:hint="eastAsia" w:ascii="宋体" w:hAnsi="Calibri" w:cs="宋体"/>
                <w:bCs/>
                <w:color w:val="auto"/>
                <w:sz w:val="22"/>
                <w:szCs w:val="22"/>
              </w:rPr>
              <w:t xml:space="preserve">2）支持绿色发展</w:t>
            </w:r>
            <w:r/>
          </w:p>
          <w:p>
            <w:pPr>
              <w:spacing w:line="400" w:lineRule="exact"/>
              <w:rPr>
                <w:rFonts w:ascii="宋体" w:hAnsi="Calibri" w:cs="宋体"/>
                <w:bCs/>
                <w:color w:val="auto"/>
                <w:sz w:val="22"/>
                <w:szCs w:val="22"/>
              </w:rPr>
            </w:pPr>
            <w:r>
              <w:rPr>
                <w:rFonts w:hint="eastAsia" w:ascii="宋体" w:hAnsi="Calibri" w:cs="宋体"/>
                <w:bCs/>
                <w:color w:val="auto"/>
                <w:sz w:val="22"/>
                <w:szCs w:val="22"/>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tc>
      </w:tr>
      <w:tr>
        <w:trPr>
          <w:jc w:val="center"/>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400" w:lineRule="exact"/>
              <w:rPr>
                <w:rFonts w:hint="eastAsia" w:ascii="宋体" w:hAnsi="宋体"/>
                <w:bCs/>
                <w:color w:val="auto"/>
                <w:sz w:val="22"/>
              </w:rPr>
            </w:pPr>
            <w:r>
              <w:rPr>
                <w:rFonts w:hint="eastAsia" w:ascii="宋体" w:hAnsi="宋体"/>
                <w:b/>
                <w:bCs/>
                <w:color w:val="auto"/>
                <w:sz w:val="22"/>
              </w:rPr>
              <w:t xml:space="preserve">（三）技术分（31分）</w:t>
            </w:r>
            <w:r/>
          </w:p>
        </w:tc>
      </w:tr>
      <w:tr>
        <w:trPr>
          <w:jc w:val="center"/>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olor w:val="auto"/>
                <w:sz w:val="22"/>
              </w:rPr>
              <w:t xml:space="preserve">1</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s="Courier New"/>
                <w:color w:val="auto"/>
                <w:sz w:val="22"/>
              </w:rPr>
              <w:t xml:space="preserve">设备配置</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00" w:lineRule="exact"/>
              <w:rPr>
                <w:rFonts w:hint="eastAsia" w:ascii="宋体" w:hAnsi="宋体"/>
                <w:bCs/>
                <w:color w:val="auto"/>
                <w:sz w:val="22"/>
              </w:rPr>
            </w:pPr>
            <w:r>
              <w:rPr>
                <w:rFonts w:hint="eastAsia" w:ascii="宋体" w:hAnsi="宋体"/>
                <w:color w:val="auto"/>
                <w:sz w:val="22"/>
              </w:rPr>
              <w:t xml:space="preserve">8分</w:t>
            </w:r>
            <w:r/>
          </w:p>
        </w:tc>
        <w:tc>
          <w:tcPr>
            <w:gridSpan w:val="4"/>
            <w:tcBorders>
              <w:top w:val="single" w:color="auto" w:sz="4" w:space="0"/>
              <w:left w:val="single" w:color="auto" w:sz="4" w:space="0"/>
              <w:bottom w:val="single" w:color="auto" w:sz="4" w:space="0"/>
              <w:right w:val="single" w:color="auto" w:sz="4" w:space="0"/>
            </w:tcBorders>
            <w:tcW w:w="3571" w:type="pct"/>
            <w:vAlign w:val="center"/>
            <w:textDirection w:val="lrTb"/>
            <w:noWrap w:val="false"/>
          </w:tcPr>
          <w:p>
            <w:pPr>
              <w:jc w:val="left"/>
              <w:spacing w:line="400" w:lineRule="exact"/>
              <w:rPr>
                <w:rFonts w:hint="eastAsia" w:ascii="宋体" w:hAnsi="宋体"/>
                <w:bCs/>
                <w:color w:val="auto"/>
                <w:sz w:val="22"/>
              </w:rPr>
            </w:pPr>
            <w:r>
              <w:rPr>
                <w:rFonts w:hint="eastAsia" w:ascii="宋体" w:hAnsi="宋体"/>
                <w:bCs/>
                <w:color w:val="auto"/>
                <w:sz w:val="22"/>
              </w:rPr>
              <w:t xml:space="preserve">投标供应商针对所投设备进行阐述具体配置，包括数控系统、机床丝杆、导轨、轴承、电器元器件、气动元器件、直连式主轴、C型框架床身结构等附件的成熟度、可靠性、先进性、使用稳定性、市场认可度等；</w:t>
            </w:r>
            <w:r/>
          </w:p>
          <w:p>
            <w:pPr>
              <w:jc w:val="left"/>
              <w:spacing w:line="400" w:lineRule="exact"/>
              <w:rPr>
                <w:rFonts w:hint="eastAsia" w:ascii="宋体" w:hAnsi="宋体"/>
                <w:bCs/>
                <w:color w:val="auto"/>
                <w:sz w:val="22"/>
              </w:rPr>
            </w:pPr>
            <w:r>
              <w:rPr>
                <w:rFonts w:hint="eastAsia" w:ascii="宋体" w:hAnsi="宋体"/>
                <w:bCs/>
                <w:color w:val="auto"/>
                <w:sz w:val="22"/>
              </w:rPr>
              <w:t xml:space="preserve">投标供应商须针对上述评分内容进行具体阐述，阐述内容须满足采购需求。内容全面、不漏项且有详实的针对性解释说明的，得8分；阐述内容较全面、漏缺1项或2项，有针对性解释说明的，得4分；阐述内容基本全面，有针对性解释说明的，得2分。阐述内容不全面，针对评分内容没有解释说明的，该条得0分。</w:t>
            </w:r>
            <w:r/>
          </w:p>
        </w:tc>
      </w:tr>
      <w:tr>
        <w:trPr>
          <w:jc w:val="center"/>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olor w:val="auto"/>
                <w:sz w:val="22"/>
              </w:rPr>
              <w:t xml:space="preserve">2</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400" w:lineRule="exact"/>
              <w:rPr>
                <w:rFonts w:hint="eastAsia" w:ascii="宋体" w:hAnsi="宋体" w:cs="Courier New"/>
                <w:color w:val="auto"/>
                <w:sz w:val="22"/>
              </w:rPr>
            </w:pPr>
            <w:r>
              <w:rPr>
                <w:rFonts w:hint="eastAsia" w:ascii="宋体" w:hAnsi="宋体" w:cs="Courier New"/>
                <w:color w:val="auto"/>
                <w:sz w:val="22"/>
              </w:rPr>
              <w:t xml:space="preserve">安装计划与进度保证措施</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olor w:val="auto"/>
                <w:sz w:val="22"/>
              </w:rPr>
              <w:t xml:space="preserve">4分</w:t>
            </w:r>
            <w:r/>
          </w:p>
        </w:tc>
        <w:tc>
          <w:tcPr>
            <w:gridSpan w:val="4"/>
            <w:tcBorders>
              <w:top w:val="single" w:color="auto" w:sz="4" w:space="0"/>
              <w:left w:val="single" w:color="auto" w:sz="4" w:space="0"/>
              <w:bottom w:val="single" w:color="auto" w:sz="4" w:space="0"/>
              <w:right w:val="single" w:color="auto" w:sz="4" w:space="0"/>
            </w:tcBorders>
            <w:tcW w:w="3571" w:type="pct"/>
            <w:vAlign w:val="center"/>
            <w:textDirection w:val="lrTb"/>
            <w:noWrap w:val="false"/>
          </w:tcPr>
          <w:p>
            <w:pPr>
              <w:jc w:val="left"/>
              <w:spacing w:line="400" w:lineRule="exact"/>
              <w:rPr>
                <w:rFonts w:hint="eastAsia" w:ascii="宋体" w:hAnsi="宋体"/>
                <w:bCs/>
                <w:color w:val="auto"/>
                <w:sz w:val="22"/>
              </w:rPr>
            </w:pPr>
            <w:r>
              <w:rPr>
                <w:rFonts w:hint="eastAsia" w:ascii="宋体" w:hAnsi="宋体"/>
                <w:bCs/>
                <w:color w:val="auto"/>
                <w:sz w:val="22"/>
              </w:rPr>
              <w:t xml:space="preserve">①安装调试方案（2分）：包括安装和调试的人员对厂家人员的技术培训、工器具配备、安装调试步骤、成品保护措施等；</w:t>
            </w:r>
            <w:r/>
          </w:p>
          <w:p>
            <w:pPr>
              <w:jc w:val="left"/>
              <w:spacing w:line="400" w:lineRule="exact"/>
              <w:rPr>
                <w:rFonts w:hint="eastAsia" w:ascii="宋体" w:hAnsi="宋体"/>
                <w:bCs/>
                <w:color w:val="auto"/>
                <w:sz w:val="22"/>
              </w:rPr>
            </w:pPr>
            <w:r>
              <w:rPr>
                <w:rFonts w:hint="eastAsia" w:ascii="宋体" w:hAnsi="宋体"/>
                <w:bCs/>
                <w:color w:val="auto"/>
                <w:sz w:val="22"/>
              </w:rPr>
              <w:t xml:space="preserve">②进度计划及保障措施（2分）：包括安装和调试进度计划（详细的进度计划表、关键节点的控制措施）、进度保障措施（人力、物资和技术保障方案、工作组织安排）等。</w:t>
            </w:r>
            <w:r/>
          </w:p>
          <w:p>
            <w:pPr>
              <w:jc w:val="left"/>
              <w:spacing w:line="400" w:lineRule="exact"/>
              <w:rPr>
                <w:rFonts w:hint="eastAsia" w:ascii="宋体" w:hAnsi="宋体"/>
                <w:bCs/>
                <w:color w:val="auto"/>
                <w:sz w:val="22"/>
              </w:rPr>
            </w:pPr>
            <w:r>
              <w:rPr>
                <w:rFonts w:hint="eastAsia" w:ascii="宋体" w:hAnsi="宋体"/>
                <w:bCs/>
                <w:color w:val="auto"/>
                <w:sz w:val="22"/>
              </w:rPr>
              <w:t xml:space="preserve">投标供应商须针对上述①、②条评分内容分别进行阐述，阐述内容须满足采购需求。内容全面、不漏项且有详实的针对性解释说明的，该条得2分；阐述内容较全面、漏缺1项或2项，有针对性解释说明的，该条得1分。阐述内容不全面，针对评分内容没有解释说明的，该条得0分。</w:t>
            </w:r>
            <w:r/>
          </w:p>
        </w:tc>
      </w:tr>
      <w:tr>
        <w:trPr>
          <w:jc w:val="center"/>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olor w:val="auto"/>
                <w:sz w:val="22"/>
              </w:rPr>
              <w:t xml:space="preserve">3</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400" w:lineRule="exact"/>
              <w:rPr>
                <w:rFonts w:hint="eastAsia" w:ascii="宋体" w:hAnsi="宋体" w:cs="Courier New"/>
                <w:color w:val="auto"/>
                <w:sz w:val="22"/>
              </w:rPr>
            </w:pPr>
            <w:r>
              <w:rPr>
                <w:rFonts w:hint="eastAsia" w:ascii="宋体" w:hAnsi="宋体" w:cs="Courier New"/>
                <w:color w:val="auto"/>
                <w:sz w:val="22"/>
              </w:rPr>
              <w:t xml:space="preserve">质量保障措施及验收方案</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olor w:val="auto"/>
                <w:sz w:val="22"/>
              </w:rPr>
              <w:t xml:space="preserve">4分</w:t>
            </w:r>
            <w:r/>
          </w:p>
        </w:tc>
        <w:tc>
          <w:tcPr>
            <w:gridSpan w:val="4"/>
            <w:tcBorders>
              <w:top w:val="single" w:color="auto" w:sz="4" w:space="0"/>
              <w:left w:val="single" w:color="auto" w:sz="4" w:space="0"/>
              <w:bottom w:val="single" w:color="auto" w:sz="4" w:space="0"/>
              <w:right w:val="single" w:color="auto" w:sz="4" w:space="0"/>
            </w:tcBorders>
            <w:tcW w:w="3571" w:type="pct"/>
            <w:vAlign w:val="center"/>
            <w:textDirection w:val="lrTb"/>
            <w:noWrap w:val="false"/>
          </w:tcPr>
          <w:p>
            <w:pPr>
              <w:jc w:val="left"/>
              <w:spacing w:line="400" w:lineRule="exact"/>
              <w:rPr>
                <w:rFonts w:hint="eastAsia" w:ascii="宋体" w:hAnsi="宋体"/>
                <w:bCs/>
                <w:color w:val="auto"/>
                <w:sz w:val="22"/>
              </w:rPr>
            </w:pPr>
            <w:r>
              <w:rPr>
                <w:rFonts w:hint="eastAsia" w:ascii="宋体" w:hAnsi="宋体"/>
                <w:bCs/>
                <w:color w:val="auto"/>
                <w:sz w:val="22"/>
              </w:rPr>
              <w:t xml:space="preserve">①质量保障措施（2分）：生产过程中的质量保障措施、运输过程中的安全保障措施、使用过程中的质量保障措施等；</w:t>
            </w:r>
            <w:r/>
          </w:p>
          <w:p>
            <w:pPr>
              <w:jc w:val="left"/>
              <w:spacing w:line="400" w:lineRule="exact"/>
              <w:rPr>
                <w:rFonts w:hint="eastAsia" w:ascii="宋体" w:hAnsi="宋体"/>
                <w:bCs/>
                <w:color w:val="auto"/>
                <w:sz w:val="22"/>
              </w:rPr>
            </w:pPr>
            <w:r>
              <w:rPr>
                <w:rFonts w:hint="eastAsia" w:ascii="宋体" w:hAnsi="宋体"/>
                <w:bCs/>
                <w:color w:val="auto"/>
                <w:sz w:val="22"/>
              </w:rPr>
              <w:t xml:space="preserve">②项目验收方案（2分）：包括详细的项目验收计划、项目验收中的职责与分工、项目验收</w:t>
            </w:r>
            <w:r>
              <w:rPr>
                <w:rFonts w:hint="eastAsia" w:ascii="宋体" w:hAnsi="宋体"/>
                <w:bCs/>
                <w:color w:val="auto"/>
                <w:sz w:val="22"/>
                <w:lang w:eastAsia="zh-CN"/>
              </w:rPr>
              <w:t xml:space="preserve">流程</w:t>
            </w:r>
            <w:r>
              <w:rPr>
                <w:rFonts w:hint="eastAsia" w:ascii="宋体" w:hAnsi="宋体"/>
                <w:bCs/>
                <w:color w:val="auto"/>
                <w:sz w:val="22"/>
              </w:rPr>
              <w:t xml:space="preserve">、配件验收单等。</w:t>
            </w:r>
            <w:r/>
          </w:p>
          <w:p>
            <w:pPr>
              <w:jc w:val="left"/>
              <w:spacing w:line="400" w:lineRule="exact"/>
              <w:rPr>
                <w:rFonts w:hint="eastAsia" w:ascii="宋体" w:hAnsi="宋体"/>
                <w:bCs/>
                <w:color w:val="auto"/>
                <w:sz w:val="22"/>
              </w:rPr>
            </w:pPr>
            <w:r>
              <w:rPr>
                <w:rFonts w:hint="eastAsia" w:ascii="宋体" w:hAnsi="宋体"/>
                <w:bCs/>
                <w:color w:val="auto"/>
                <w:sz w:val="22"/>
              </w:rPr>
              <w:t xml:space="preserve">投标供应商须针对上述①、②条评分内容分别进行阐述，阐述内容须满足采购需求。内容全面、不漏项且有详实的针对性解释说明的，该条得2分；阐述内容较全面、漏缺1项或2项，有针对性解释说明的，该条得1分。阐述内容不全面，针对评分内容没有解释说明的，该条得0分。</w:t>
            </w:r>
            <w:r/>
          </w:p>
        </w:tc>
      </w:tr>
      <w:tr>
        <w:trPr>
          <w:jc w:val="center"/>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olor w:val="auto"/>
                <w:sz w:val="22"/>
              </w:rPr>
              <w:t xml:space="preserve">4</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400" w:lineRule="exact"/>
              <w:rPr>
                <w:rFonts w:hint="eastAsia" w:ascii="宋体" w:hAnsi="宋体" w:cs="Courier New"/>
                <w:color w:val="auto"/>
                <w:sz w:val="22"/>
              </w:rPr>
            </w:pPr>
            <w:r>
              <w:rPr>
                <w:rFonts w:hint="eastAsia" w:ascii="宋体" w:hAnsi="宋体" w:cs="Courier New"/>
                <w:color w:val="auto"/>
                <w:sz w:val="22"/>
              </w:rPr>
              <w:t xml:space="preserve">各项关键、难点工作安排</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olor w:val="auto"/>
                <w:sz w:val="22"/>
              </w:rPr>
              <w:t xml:space="preserve">4分</w:t>
            </w:r>
            <w:r/>
          </w:p>
        </w:tc>
        <w:tc>
          <w:tcPr>
            <w:gridSpan w:val="4"/>
            <w:tcBorders>
              <w:top w:val="single" w:color="auto" w:sz="4" w:space="0"/>
              <w:left w:val="single" w:color="auto" w:sz="4" w:space="0"/>
              <w:bottom w:val="single" w:color="auto" w:sz="4" w:space="0"/>
              <w:right w:val="single" w:color="auto" w:sz="4" w:space="0"/>
            </w:tcBorders>
            <w:tcW w:w="3571" w:type="pct"/>
            <w:vAlign w:val="center"/>
            <w:textDirection w:val="lrTb"/>
            <w:noWrap w:val="false"/>
          </w:tcPr>
          <w:p>
            <w:pPr>
              <w:jc w:val="left"/>
              <w:spacing w:line="400" w:lineRule="exact"/>
              <w:rPr>
                <w:rFonts w:hint="eastAsia" w:ascii="宋体" w:hAnsi="宋体"/>
                <w:color w:val="auto"/>
                <w:sz w:val="22"/>
              </w:rPr>
            </w:pPr>
            <w:r>
              <w:rPr>
                <w:rFonts w:hint="eastAsia" w:ascii="宋体" w:hAnsi="宋体"/>
                <w:color w:val="auto"/>
                <w:sz w:val="22"/>
              </w:rPr>
              <w:t xml:space="preserve">包括：各项关键工作安排、各项难点工作安排。</w:t>
            </w:r>
            <w:r/>
          </w:p>
          <w:p>
            <w:pPr>
              <w:jc w:val="left"/>
              <w:spacing w:line="400" w:lineRule="exact"/>
              <w:rPr>
                <w:rFonts w:hint="eastAsia" w:ascii="宋体" w:hAnsi="宋体"/>
                <w:bCs/>
                <w:color w:val="auto"/>
                <w:sz w:val="22"/>
              </w:rPr>
            </w:pPr>
            <w:r>
              <w:rPr>
                <w:rFonts w:hint="eastAsia" w:ascii="宋体" w:hAnsi="宋体"/>
                <w:bCs/>
                <w:color w:val="auto"/>
                <w:sz w:val="22"/>
              </w:rPr>
              <w:t xml:space="preserve">投标供应商须针对上述评分内容分别进行阐述，阐述内容须满足采购需求。内容全面、不漏项且有详实的 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olor w:val="auto"/>
                <w:sz w:val="22"/>
              </w:rPr>
              <w:t xml:space="preserve">5</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400" w:lineRule="exact"/>
              <w:rPr>
                <w:rFonts w:hint="eastAsia" w:ascii="宋体" w:hAnsi="宋体" w:cs="Courier New"/>
                <w:color w:val="auto"/>
                <w:sz w:val="22"/>
              </w:rPr>
            </w:pPr>
            <w:r>
              <w:rPr>
                <w:rFonts w:hint="eastAsia" w:ascii="宋体" w:hAnsi="宋体" w:cs="Courier New"/>
                <w:color w:val="auto"/>
                <w:sz w:val="22"/>
              </w:rPr>
              <w:t xml:space="preserve">安全风险预见及应对方案</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olor w:val="auto"/>
                <w:sz w:val="22"/>
              </w:rPr>
              <w:t xml:space="preserve">3分</w:t>
            </w:r>
            <w:r/>
          </w:p>
        </w:tc>
        <w:tc>
          <w:tcPr>
            <w:gridSpan w:val="4"/>
            <w:tcBorders>
              <w:top w:val="single" w:color="auto" w:sz="4" w:space="0"/>
              <w:left w:val="single" w:color="auto" w:sz="4" w:space="0"/>
              <w:bottom w:val="single" w:color="auto" w:sz="4" w:space="0"/>
              <w:right w:val="single" w:color="auto" w:sz="4" w:space="0"/>
            </w:tcBorders>
            <w:tcW w:w="3571" w:type="pct"/>
            <w:vAlign w:val="center"/>
            <w:textDirection w:val="lrTb"/>
            <w:noWrap w:val="false"/>
          </w:tcPr>
          <w:p>
            <w:pPr>
              <w:jc w:val="left"/>
              <w:spacing w:line="400" w:lineRule="exact"/>
              <w:rPr>
                <w:rFonts w:hint="eastAsia" w:ascii="宋体" w:hAnsi="宋体"/>
                <w:color w:val="auto"/>
                <w:sz w:val="22"/>
              </w:rPr>
            </w:pPr>
            <w:r>
              <w:rPr>
                <w:rFonts w:hint="eastAsia" w:ascii="宋体" w:hAnsi="宋体"/>
                <w:color w:val="auto"/>
                <w:sz w:val="22"/>
              </w:rPr>
              <w:t xml:space="preserve">包括：安全风险预见方案、重大事故的快速处理应对方案。</w:t>
            </w:r>
            <w:r/>
          </w:p>
          <w:p>
            <w:pPr>
              <w:jc w:val="left"/>
              <w:spacing w:line="400" w:lineRule="exact"/>
              <w:rPr>
                <w:rFonts w:hint="eastAsia" w:ascii="宋体" w:hAnsi="宋体"/>
                <w:bCs/>
                <w:color w:val="auto"/>
                <w:sz w:val="22"/>
              </w:rPr>
            </w:pPr>
            <w:r>
              <w:rPr>
                <w:rFonts w:hint="eastAsia" w:ascii="宋体" w:hAnsi="宋体"/>
                <w:bCs/>
                <w:color w:val="auto"/>
                <w:sz w:val="22"/>
              </w:rPr>
              <w:t xml:space="preserve">投标供应商须针对上述评分内容分别进行阐述，阐述内容须满足采购需求。内容全面、不漏项且有详实的 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olor w:val="auto"/>
                <w:sz w:val="22"/>
              </w:rPr>
              <w:t xml:space="preserve">6</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400" w:lineRule="exact"/>
              <w:rPr>
                <w:rFonts w:hint="eastAsia" w:ascii="宋体" w:hAnsi="宋体" w:cs="Courier New"/>
                <w:color w:val="auto"/>
                <w:sz w:val="22"/>
              </w:rPr>
            </w:pPr>
            <w:r>
              <w:rPr>
                <w:rFonts w:hint="eastAsia" w:ascii="宋体" w:hAnsi="宋体" w:cs="Courier New"/>
                <w:color w:val="auto"/>
                <w:sz w:val="22"/>
              </w:rPr>
              <w:t xml:space="preserve">培训方案</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olor w:val="auto"/>
                <w:sz w:val="22"/>
              </w:rPr>
              <w:t xml:space="preserve">4分</w:t>
            </w:r>
            <w:r/>
          </w:p>
        </w:tc>
        <w:tc>
          <w:tcPr>
            <w:gridSpan w:val="4"/>
            <w:tcBorders>
              <w:top w:val="single" w:color="auto" w:sz="4" w:space="0"/>
              <w:left w:val="single" w:color="auto" w:sz="4" w:space="0"/>
              <w:bottom w:val="single" w:color="auto" w:sz="4" w:space="0"/>
              <w:right w:val="single" w:color="auto" w:sz="4" w:space="0"/>
            </w:tcBorders>
            <w:tcW w:w="3571" w:type="pct"/>
            <w:vAlign w:val="center"/>
            <w:textDirection w:val="lrTb"/>
            <w:noWrap w:val="false"/>
          </w:tcPr>
          <w:p>
            <w:pPr>
              <w:jc w:val="left"/>
              <w:spacing w:line="400" w:lineRule="exact"/>
              <w:rPr>
                <w:rFonts w:hint="eastAsia" w:ascii="宋体" w:hAnsi="宋体"/>
                <w:color w:val="auto"/>
                <w:sz w:val="22"/>
              </w:rPr>
            </w:pPr>
            <w:r>
              <w:rPr>
                <w:rFonts w:hint="eastAsia" w:ascii="宋体" w:hAnsi="宋体"/>
                <w:bCs/>
                <w:color w:val="auto"/>
                <w:sz w:val="22"/>
              </w:rPr>
              <w:t xml:space="preserve">包括：培训内容、培训方式、详细培训计划安排、培训效果</w:t>
            </w:r>
            <w:r>
              <w:rPr>
                <w:rFonts w:hint="eastAsia" w:ascii="宋体" w:hAnsi="宋体"/>
                <w:color w:val="auto"/>
                <w:sz w:val="22"/>
              </w:rPr>
              <w:t xml:space="preserve">等。</w:t>
            </w:r>
            <w:r/>
          </w:p>
          <w:p>
            <w:pPr>
              <w:jc w:val="left"/>
              <w:spacing w:line="400" w:lineRule="exact"/>
              <w:rPr>
                <w:rFonts w:hint="eastAsia" w:ascii="宋体" w:hAnsi="宋体"/>
                <w:bCs/>
                <w:color w:val="auto"/>
                <w:sz w:val="22"/>
              </w:rPr>
            </w:pPr>
            <w:r>
              <w:rPr>
                <w:rFonts w:hint="eastAsia" w:ascii="宋体" w:hAnsi="宋体"/>
                <w:color w:val="auto"/>
                <w:sz w:val="22"/>
              </w:rPr>
              <w:t xml:space="preserve">投标供应商须针对上述评分内容分别进行阐述，阐述内容须满足采购需求。内容全面、不漏项且有详实的针对性解释说明的，得4分；阐述内容较全面、漏缺1项或2项，有针对性解释说明的，得2分；阐述内容基本全面，有针对性解释说明的，得1分。阐述内容不全面，针对评分内容没有解释说明的，得0分。</w:t>
            </w:r>
            <w:r/>
          </w:p>
        </w:tc>
      </w:tr>
      <w:tr>
        <w:trPr>
          <w:jc w:val="center"/>
        </w:trPr>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spacing w:line="400" w:lineRule="exact"/>
              <w:rPr>
                <w:rFonts w:hint="eastAsia" w:ascii="宋体" w:hAnsi="宋体"/>
                <w:color w:val="auto"/>
                <w:sz w:val="22"/>
              </w:rPr>
            </w:pPr>
            <w:r>
              <w:rPr>
                <w:rFonts w:hint="eastAsia" w:ascii="宋体" w:hAnsi="宋体"/>
                <w:color w:val="auto"/>
                <w:sz w:val="22"/>
              </w:rPr>
              <w:t xml:space="preserve">7</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340" w:lineRule="exact"/>
              <w:rPr>
                <w:rFonts w:hint="eastAsia" w:ascii="宋体" w:hAnsi="宋体" w:cs="宋体"/>
                <w:color w:val="auto"/>
                <w:sz w:val="22"/>
              </w:rPr>
            </w:pPr>
            <w:r>
              <w:rPr>
                <w:rFonts w:hint="eastAsia" w:ascii="宋体" w:hAnsi="宋体" w:cs="宋体"/>
                <w:color w:val="auto"/>
                <w:sz w:val="22"/>
                <w:szCs w:val="22"/>
              </w:rPr>
              <w:t xml:space="preserve">售后服务方案</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40" w:lineRule="exact"/>
              <w:rPr>
                <w:rFonts w:hint="eastAsia" w:ascii="宋体" w:hAnsi="宋体" w:cs="宋体"/>
                <w:color w:val="auto"/>
                <w:sz w:val="22"/>
              </w:rPr>
            </w:pPr>
            <w:r>
              <w:rPr>
                <w:rFonts w:hint="eastAsia" w:ascii="宋体" w:hAnsi="宋体" w:cs="宋体"/>
                <w:color w:val="auto"/>
                <w:sz w:val="22"/>
                <w:szCs w:val="22"/>
              </w:rPr>
              <w:t xml:space="preserve">4分</w:t>
            </w:r>
            <w:r/>
          </w:p>
        </w:tc>
        <w:tc>
          <w:tcPr>
            <w:gridSpan w:val="4"/>
            <w:tcBorders>
              <w:top w:val="single" w:color="auto" w:sz="4" w:space="0"/>
              <w:left w:val="single" w:color="auto" w:sz="4" w:space="0"/>
              <w:bottom w:val="single" w:color="auto" w:sz="4" w:space="0"/>
              <w:right w:val="single" w:color="auto" w:sz="4" w:space="0"/>
            </w:tcBorders>
            <w:tcW w:w="3571" w:type="pct"/>
            <w:vAlign w:val="center"/>
            <w:textDirection w:val="lrTb"/>
            <w:noWrap w:val="false"/>
          </w:tcPr>
          <w:p>
            <w:pPr>
              <w:jc w:val="left"/>
              <w:spacing w:line="340" w:lineRule="exact"/>
              <w:rPr>
                <w:rFonts w:hint="eastAsia" w:ascii="宋体" w:hAnsi="宋体" w:cs="宋体"/>
                <w:color w:val="auto"/>
                <w:sz w:val="22"/>
                <w:szCs w:val="22"/>
              </w:rPr>
            </w:pPr>
            <w:r>
              <w:rPr>
                <w:rFonts w:hint="eastAsia" w:ascii="宋体" w:hAnsi="宋体" w:cs="宋体"/>
                <w:color w:val="auto"/>
                <w:sz w:val="22"/>
                <w:szCs w:val="22"/>
              </w:rPr>
              <w:t xml:space="preserve">包括：售后响应时间、解决时间、售后团队组织架构。</w:t>
            </w:r>
            <w:r/>
          </w:p>
          <w:p>
            <w:pPr>
              <w:jc w:val="left"/>
              <w:spacing w:line="340" w:lineRule="exact"/>
              <w:rPr>
                <w:rFonts w:hint="eastAsia" w:ascii="宋体" w:hAnsi="宋体" w:cs="宋体"/>
                <w:bCs/>
                <w:color w:val="auto"/>
                <w:sz w:val="22"/>
              </w:rPr>
            </w:pPr>
            <w:r>
              <w:rPr>
                <w:rFonts w:hint="eastAsia" w:ascii="宋体" w:hAnsi="宋体"/>
                <w:color w:val="auto"/>
                <w:sz w:val="22"/>
              </w:rPr>
              <w:t xml:space="preserve">投标供应商须针对上述评分内容分别进行阐述，阐述内容须满足采购需求。内容全面、不漏项且有详实的针对性解释说明的，得4分；阐述内容较全面、漏缺1项或2项，有针对性解释说明的，得2分；阐述内容基本全面，有针对性解释说明的，得1分。阐述内容不全面，针对评分内容没有解释说明的，得0分。</w:t>
            </w:r>
            <w:r/>
          </w:p>
        </w:tc>
      </w:tr>
    </w:tbl>
    <w:p>
      <w:pPr>
        <w:ind w:firstLine="482"/>
        <w:spacing w:line="440" w:lineRule="exact"/>
        <w:rPr>
          <w:rFonts w:hint="eastAsia"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注：投标供应商须针对本项目的实际情况，结合自身条件，编制相应的“技术部分”。取所有评委打分的平均值。</w:t>
      </w:r>
      <w:r/>
    </w:p>
    <w:p>
      <w:pPr>
        <w:ind w:firstLine="566"/>
        <w:spacing w:line="440" w:lineRule="exact"/>
        <w:rPr>
          <w:rFonts w:hint="eastAsia" w:ascii="宋体" w:hAnsi="宋体"/>
          <w:bCs/>
          <w:color w:val="auto"/>
          <w:sz w:val="24"/>
          <w:szCs w:val="24"/>
        </w:rPr>
      </w:pPr>
      <w:r>
        <w:rPr>
          <w:rFonts w:hint="eastAsia" w:ascii="宋体" w:hAnsi="宋体"/>
          <w:color w:val="auto"/>
          <w:sz w:val="24"/>
          <w:szCs w:val="24"/>
        </w:rPr>
        <w:t xml:space="preserve">评分办法及评分细则的解释权属采购人，未列入本评分细则的其他条件不作为评分内容。</w:t>
      </w:r>
      <w:bookmarkEnd w:id="12"/>
      <w:r/>
      <w:bookmarkEnd w:id="13"/>
      <w:r/>
      <w:r/>
    </w:p>
    <w:p>
      <w:pPr>
        <w:ind w:firstLine="482"/>
        <w:spacing w:line="440" w:lineRule="exact"/>
        <w:tabs>
          <w:tab w:val="left" w:pos="945" w:leader="none"/>
        </w:tabs>
        <w:rPr>
          <w:rFonts w:hint="eastAsia" w:ascii="宋体" w:hAnsi="宋体"/>
          <w:b/>
          <w:color w:val="auto"/>
          <w:sz w:val="24"/>
          <w:szCs w:val="24"/>
        </w:rPr>
        <w:outlineLvl w:val="0"/>
      </w:pPr>
      <w:r/>
      <w:bookmarkStart w:id="100" w:name="_Toc39873213"/>
      <w:r/>
      <w:bookmarkStart w:id="101" w:name="_Toc116946317"/>
      <w:r/>
      <w:bookmarkStart w:id="102" w:name="_Toc98277360"/>
      <w:r>
        <w:rPr>
          <w:rFonts w:hint="eastAsia" w:ascii="宋体" w:hAnsi="宋体"/>
          <w:b/>
          <w:color w:val="auto"/>
          <w:sz w:val="24"/>
          <w:szCs w:val="24"/>
        </w:rPr>
        <w:t xml:space="preserve">（十一） 定标</w:t>
      </w:r>
      <w:bookmarkEnd w:id="100"/>
      <w:r/>
      <w:bookmarkEnd w:id="101"/>
      <w:r/>
      <w:bookmarkEnd w:id="102"/>
      <w:r/>
      <w:r/>
    </w:p>
    <w:p>
      <w:pPr>
        <w:ind w:firstLine="480"/>
        <w:spacing w:line="440" w:lineRule="exact"/>
        <w:tabs>
          <w:tab w:val="left" w:pos="525"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无锡政府采购网发布公告中标、成交结果公告，公告期限为1个工作日。采购人对未中标原因不</w:t>
      </w:r>
      <w:r>
        <w:rPr>
          <w:rFonts w:ascii="宋体" w:hAnsi="宋体"/>
          <w:bCs/>
          <w:color w:val="auto"/>
          <w:sz w:val="24"/>
          <w:szCs w:val="24"/>
        </w:rPr>
        <w:t xml:space="preserve">作解释</w:t>
      </w:r>
      <w:r>
        <w:rPr>
          <w:rFonts w:hint="eastAsia" w:ascii="宋体" w:hAnsi="宋体"/>
          <w:bCs/>
          <w:color w:val="auto"/>
          <w:sz w:val="24"/>
          <w:szCs w:val="24"/>
        </w:rPr>
        <w:t xml:space="preserve">。</w:t>
      </w:r>
      <w:r/>
    </w:p>
    <w:p>
      <w:pPr>
        <w:ind w:firstLine="482"/>
        <w:spacing w:line="440" w:lineRule="exact"/>
        <w:tabs>
          <w:tab w:val="left" w:pos="945" w:leader="none"/>
        </w:tabs>
        <w:rPr>
          <w:rFonts w:hint="eastAsia" w:ascii="宋体" w:hAnsi="宋体"/>
          <w:b/>
          <w:color w:val="auto"/>
          <w:sz w:val="24"/>
          <w:szCs w:val="24"/>
        </w:rPr>
        <w:outlineLvl w:val="0"/>
      </w:pPr>
      <w:r/>
      <w:bookmarkStart w:id="103" w:name="_Toc116946318"/>
      <w:r/>
      <w:bookmarkStart w:id="104" w:name="_Toc98277361"/>
      <w:r/>
      <w:bookmarkStart w:id="105" w:name="_Toc39873214"/>
      <w:r/>
      <w:bookmarkStart w:id="106" w:name="_Toc35780506"/>
      <w:r>
        <w:rPr>
          <w:rFonts w:hint="eastAsia" w:ascii="宋体" w:hAnsi="宋体"/>
          <w:b/>
          <w:color w:val="auto"/>
          <w:sz w:val="24"/>
          <w:szCs w:val="24"/>
        </w:rPr>
        <w:t xml:space="preserve">（十二） 废标的确认</w:t>
      </w:r>
      <w:bookmarkEnd w:id="103"/>
      <w:r/>
      <w:bookmarkEnd w:id="104"/>
      <w:r/>
      <w:bookmarkEnd w:id="105"/>
      <w:r/>
      <w:bookmarkEnd w:id="106"/>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1"/>
        </w:numPr>
        <w:ind w:left="0" w:right="-281"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符合专业条件的投标供应商或者对招标文件作出实质性响应的投标供应商不足三家；</w:t>
      </w:r>
      <w:r/>
    </w:p>
    <w:p>
      <w:pPr>
        <w:numPr>
          <w:ilvl w:val="0"/>
          <w:numId w:val="11"/>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1"/>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color w:val="auto"/>
          <w:sz w:val="24"/>
          <w:szCs w:val="24"/>
        </w:rPr>
        <w:t xml:space="preserve">评标委员会认定招标文件存在歧义、重大缺陷导</w:t>
      </w:r>
      <w:r>
        <w:rPr>
          <w:rFonts w:hint="eastAsia" w:ascii="宋体" w:hAnsi="宋体"/>
          <w:bCs/>
          <w:sz w:val="24"/>
          <w:szCs w:val="24"/>
        </w:rPr>
        <w:t xml:space="preserve">致评审工作无法进行。</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因“苏采云”系统故障原因造成开标不成功的；</w:t>
      </w:r>
      <w:r/>
    </w:p>
    <w:p>
      <w:pPr>
        <w:ind w:firstLine="482"/>
        <w:spacing w:line="440" w:lineRule="exact"/>
        <w:tabs>
          <w:tab w:val="left" w:pos="945" w:leader="none"/>
        </w:tabs>
        <w:rPr>
          <w:rFonts w:hint="eastAsia" w:ascii="宋体" w:hAnsi="宋体"/>
          <w:b/>
          <w:sz w:val="24"/>
          <w:szCs w:val="24"/>
        </w:rPr>
        <w:outlineLvl w:val="0"/>
      </w:pPr>
      <w:r/>
      <w:bookmarkStart w:id="107" w:name="_Toc98277362"/>
      <w:r/>
      <w:bookmarkStart w:id="108" w:name="_Toc35780508"/>
      <w:r/>
      <w:bookmarkStart w:id="109" w:name="_Toc39873216"/>
      <w:r/>
      <w:bookmarkStart w:id="110" w:name="_Toc116946319"/>
      <w:r>
        <w:rPr>
          <w:rFonts w:hint="eastAsia" w:ascii="宋体" w:hAnsi="宋体"/>
          <w:b/>
          <w:sz w:val="24"/>
          <w:szCs w:val="24"/>
        </w:rPr>
        <w:t xml:space="preserve">（十三）中标无效的确认</w:t>
      </w:r>
      <w:bookmarkEnd w:id="107"/>
      <w:r/>
      <w:bookmarkEnd w:id="108"/>
      <w:r/>
      <w:bookmarkEnd w:id="109"/>
      <w:r/>
      <w:bookmarkEnd w:id="110"/>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提供虚假材料谋取中标的；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采取不正当手段诋毁、排挤其他投标供应商的；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与招标采购单位、其他投标供应商恶意串通的；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向招标采购单位行贿或者提供其他不正当利益的；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sz w:val="24"/>
          <w:szCs w:val="24"/>
        </w:rPr>
      </w:pPr>
      <w:r>
        <w:rPr>
          <w:rFonts w:hint="eastAsia" w:ascii="宋体" w:hAnsi="宋体"/>
          <w:bCs/>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（十四）质疑处理</w:t>
      </w:r>
      <w:r/>
    </w:p>
    <w:p>
      <w:pPr>
        <w:ind w:firstLine="480"/>
        <w:spacing w:line="500" w:lineRule="exact"/>
        <w:rPr>
          <w:rFonts w:hint="eastAsia" w:ascii="宋体" w:hAnsi="宋体"/>
          <w:sz w:val="24"/>
          <w:szCs w:val="24"/>
        </w:rPr>
      </w:pP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sz w:val="24"/>
          <w:szCs w:val="24"/>
        </w:rPr>
      </w:pP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440" w:lineRule="exact"/>
        <w:tabs>
          <w:tab w:val="left" w:pos="525" w:leader="none"/>
          <w:tab w:val="left" w:pos="945" w:leader="none"/>
          <w:tab w:val="left" w:pos="1050" w:leader="none"/>
        </w:tabs>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500" w:lineRule="exact"/>
        <w:rPr>
          <w:rFonts w:hint="eastAsia" w:ascii="宋体" w:hAnsi="宋体"/>
          <w:sz w:val="24"/>
          <w:szCs w:val="24"/>
          <w:shd w:val="clear" w:color="ffffff" w:fill="d9d9d9"/>
        </w:rPr>
      </w:pPr>
      <w:r>
        <w:rPr>
          <w:rFonts w:hint="eastAsia" w:ascii="宋体" w:hAnsi="宋体"/>
          <w:color w:val="000000" w:themeColor="text1"/>
          <w:sz w:val="24"/>
          <w:szCs w:val="24"/>
          <w14:textFill>
            <w14:solidFill>
              <w14:schemeClr w14:val="tx1"/>
            </w14:solidFill>
          </w14:textFill>
        </w:rPr>
        <w:t xml:space="preserve">4.供应商（含潜在供应商）</w:t>
      </w:r>
      <w:r>
        <w:rPr>
          <w:rFonts w:hint="eastAsia" w:ascii="宋体" w:hAnsi="宋体"/>
          <w:sz w:val="24"/>
          <w:szCs w:val="24"/>
        </w:rPr>
        <w:t xml:space="preserve">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采购人、采购代理机构联系人、联系方式、通信地址见招标文件“一.投标邀请”。</w:t>
      </w:r>
      <w:r/>
    </w:p>
    <w:p>
      <w:pPr>
        <w:ind w:firstLine="480"/>
        <w:spacing w:line="500" w:lineRule="exact"/>
        <w:rPr>
          <w:rFonts w:hint="eastAsia" w:ascii="宋体" w:hAnsi="宋体"/>
          <w:sz w:val="24"/>
          <w:szCs w:val="24"/>
        </w:rPr>
      </w:pPr>
      <w:r>
        <w:rPr>
          <w:rFonts w:hint="eastAsia" w:ascii="宋体" w:hAnsi="宋体"/>
          <w:sz w:val="24"/>
          <w:szCs w:val="24"/>
        </w:rPr>
        <w:t xml:space="preserve">5.以下情形的质疑不予受理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（十五）中标通知书</w:t>
      </w:r>
      <w:r/>
    </w:p>
    <w:p>
      <w:pPr>
        <w:ind w:firstLine="480"/>
        <w:spacing w:line="500" w:lineRule="exact"/>
        <w:rPr>
          <w:rFonts w:hint="eastAsia" w:ascii="宋体" w:hAnsi="宋体"/>
          <w:sz w:val="24"/>
          <w:szCs w:val="24"/>
        </w:rPr>
      </w:pPr>
      <w:r>
        <w:rPr>
          <w:rFonts w:hint="eastAsia" w:ascii="宋体" w:hAnsi="宋体"/>
          <w:sz w:val="24"/>
          <w:szCs w:val="24"/>
        </w:rPr>
        <w:t xml:space="preserve">1.中标结果确定后，采购代理机构将向中标供应商发出中标通知书。</w:t>
      </w:r>
      <w:r/>
    </w:p>
    <w:p>
      <w:pPr>
        <w:ind w:firstLine="480"/>
        <w:spacing w:line="500" w:lineRule="exact"/>
        <w:rPr>
          <w:rFonts w:hint="eastAsia" w:ascii="宋体" w:hAnsi="宋体"/>
          <w:sz w:val="24"/>
          <w:szCs w:val="24"/>
        </w:rPr>
      </w:pP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sz w:val="24"/>
          <w:szCs w:val="24"/>
        </w:rPr>
        <w:outlineLvl w:val="0"/>
      </w:pPr>
      <w:r/>
      <w:bookmarkStart w:id="111" w:name="_Toc98277363"/>
      <w:r/>
      <w:bookmarkStart w:id="112" w:name="_Toc39873217"/>
      <w:r/>
      <w:bookmarkStart w:id="113" w:name="_Toc35780509"/>
      <w:r/>
      <w:bookmarkStart w:id="114" w:name="_Toc116946320"/>
      <w:r>
        <w:rPr>
          <w:rFonts w:hint="eastAsia" w:ascii="宋体" w:hAnsi="宋体"/>
          <w:b/>
          <w:sz w:val="24"/>
          <w:szCs w:val="24"/>
        </w:rPr>
        <w:t xml:space="preserve">（十六）签订、履行合同</w:t>
      </w:r>
      <w:bookmarkEnd w:id="111"/>
      <w:r/>
      <w:bookmarkEnd w:id="112"/>
      <w:r/>
      <w:bookmarkEnd w:id="113"/>
      <w:r/>
      <w:bookmarkEnd w:id="114"/>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sz w:val="24"/>
          <w:szCs w:val="24"/>
        </w:rPr>
        <w:outlineLvl w:val="0"/>
      </w:pPr>
      <w:r/>
      <w:bookmarkStart w:id="115" w:name="_Toc116946321"/>
      <w:r/>
      <w:bookmarkStart w:id="116" w:name="_Toc98277364"/>
      <w:r/>
      <w:bookmarkStart w:id="117" w:name="_Toc39873218"/>
      <w:r/>
      <w:bookmarkStart w:id="118" w:name="_Toc35780510"/>
      <w:r>
        <w:rPr>
          <w:rFonts w:hint="eastAsia" w:ascii="宋体" w:hAnsi="宋体"/>
          <w:b/>
          <w:sz w:val="24"/>
          <w:szCs w:val="24"/>
        </w:rPr>
        <w:t xml:space="preserve">（十七）招标代理费</w:t>
      </w:r>
      <w:bookmarkEnd w:id="115"/>
      <w:r/>
      <w:bookmarkEnd w:id="116"/>
      <w:r/>
      <w:bookmarkEnd w:id="117"/>
      <w:r/>
      <w:bookmarkEnd w:id="118"/>
      <w:r/>
      <w:bookmarkStart w:id="119" w:name="_Toc35780511"/>
      <w:r/>
      <w:r/>
    </w:p>
    <w:p>
      <w:pPr>
        <w:ind w:firstLine="480"/>
        <w:spacing w:line="440" w:lineRule="exact"/>
        <w:tabs>
          <w:tab w:val="left" w:pos="945" w:leader="none"/>
        </w:tabs>
        <w:rPr>
          <w:rFonts w:hint="eastAsia" w:ascii="宋体" w:hAnsi="宋体"/>
          <w:bCs/>
          <w:sz w:val="24"/>
          <w:szCs w:val="24"/>
        </w:rPr>
        <w:outlineLvl w:val="0"/>
      </w:pPr>
      <w:r/>
      <w:bookmarkStart w:id="120" w:name="_Toc116946322"/>
      <w:r/>
      <w:bookmarkStart w:id="121" w:name="_Toc98277365"/>
      <w:r/>
      <w:bookmarkStart w:id="122" w:name="_Toc39873219"/>
      <w:r>
        <w:rPr>
          <w:rFonts w:hint="eastAsia" w:ascii="宋体" w:hAnsi="宋体"/>
          <w:bCs/>
          <w:sz w:val="24"/>
          <w:szCs w:val="24"/>
        </w:rPr>
        <w:t xml:space="preserve">1.本项目代理服务费由采购人支付。</w:t>
      </w:r>
      <w:bookmarkEnd w:id="120"/>
      <w:r/>
      <w:r/>
    </w:p>
    <w:p>
      <w:pPr>
        <w:ind w:firstLine="480"/>
        <w:spacing w:line="440" w:lineRule="exact"/>
        <w:tabs>
          <w:tab w:val="left" w:pos="945" w:leader="none"/>
        </w:tabs>
        <w:rPr>
          <w:rFonts w:hint="eastAsia" w:ascii="宋体" w:hAnsi="宋体"/>
          <w:bCs/>
          <w:sz w:val="24"/>
          <w:szCs w:val="24"/>
        </w:rPr>
        <w:outlineLvl w:val="0"/>
      </w:pPr>
      <w:r/>
      <w:bookmarkStart w:id="123" w:name="_Toc116946323"/>
      <w:r>
        <w:rPr>
          <w:rFonts w:hint="eastAsia" w:ascii="宋体" w:hAnsi="宋体"/>
          <w:bCs/>
          <w:sz w:val="24"/>
          <w:szCs w:val="24"/>
        </w:rPr>
        <w:t xml:space="preserve">2.招标代理服务费以中标金额为基数依据，按以下规定的标准和差额定率累进法进行计算收取：100万元以下为1.5%；中标金额100万-500万元部分，费率为该部分中标金额的1.1%，打八折。</w:t>
      </w:r>
      <w:bookmarkEnd w:id="123"/>
      <w:r/>
      <w:r/>
    </w:p>
    <w:p>
      <w:pPr>
        <w:ind w:firstLine="482"/>
        <w:spacing w:line="440" w:lineRule="exact"/>
        <w:tabs>
          <w:tab w:val="left" w:pos="945" w:leader="none"/>
        </w:tabs>
        <w:rPr>
          <w:rFonts w:hint="eastAsia" w:ascii="宋体" w:hAnsi="宋体"/>
          <w:b/>
          <w:sz w:val="24"/>
          <w:szCs w:val="24"/>
        </w:rPr>
        <w:outlineLvl w:val="0"/>
      </w:pPr>
      <w:r/>
      <w:bookmarkStart w:id="124" w:name="_Toc116946324"/>
      <w:r>
        <w:rPr>
          <w:rFonts w:hint="eastAsia" w:ascii="宋体" w:hAnsi="宋体"/>
          <w:b/>
          <w:sz w:val="24"/>
          <w:szCs w:val="24"/>
        </w:rPr>
        <w:t xml:space="preserve">（十八）未尽事宜</w:t>
      </w:r>
      <w:bookmarkEnd w:id="119"/>
      <w:r/>
      <w:bookmarkEnd w:id="121"/>
      <w:r/>
      <w:bookmarkEnd w:id="122"/>
      <w:r/>
      <w:bookmarkEnd w:id="124"/>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eastAsia" w:ascii="宋体" w:hAnsi="宋体"/>
          <w:b/>
          <w:sz w:val="24"/>
          <w:szCs w:val="24"/>
        </w:rPr>
        <w:outlineLvl w:val="0"/>
      </w:pPr>
      <w:r/>
      <w:bookmarkStart w:id="125" w:name="_Toc98277366"/>
      <w:r/>
      <w:bookmarkStart w:id="126" w:name="_Toc116946325"/>
      <w:r>
        <w:rPr>
          <w:rFonts w:hint="eastAsia" w:ascii="宋体" w:hAnsi="宋体"/>
          <w:b/>
          <w:sz w:val="24"/>
          <w:szCs w:val="24"/>
        </w:rPr>
        <w:t xml:space="preserve">（十九）政府采购信用担保</w:t>
      </w:r>
      <w:bookmarkEnd w:id="125"/>
      <w:r/>
      <w:bookmarkEnd w:id="126"/>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.履约担保。</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rPr>
        <w:t xml:space="preserve">，</w:t>
      </w:r>
      <w:r>
        <w:rPr>
          <w:rFonts w:hint="eastAsia" w:ascii="宋体" w:hAnsi="宋体" w:cs="宋体"/>
          <w:sz w:val="24"/>
          <w:szCs w:val="24"/>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cs="宋体"/>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rPr>
        <w:t xml:space="preserve">政府采购履约担保函格式见附件十六</w:t>
      </w:r>
      <w:r>
        <w:rPr>
          <w:rFonts w:hint="eastAsia" w:ascii="宋体" w:hAnsi="宋体" w:cs="宋体"/>
          <w:bCs/>
          <w:sz w:val="24"/>
        </w:rPr>
        <w:t xml:space="preserve">。</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.融资担保。</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合同融资，是指参与政府采购的供应商，凭借中标</w:t>
      </w:r>
      <w:r>
        <w:rPr>
          <w:rFonts w:hint="eastAsia" w:ascii="宋体" w:hAnsi="宋体"/>
          <w:bCs/>
          <w:sz w:val="24"/>
          <w:szCs w:val="24"/>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hint="eastAsia" w:ascii="宋体" w:hAnsi="宋体" w:cs="宋体"/>
          <w:b/>
          <w:sz w:val="24"/>
          <w:szCs w:val="24"/>
        </w:rPr>
      </w:pPr>
      <w:r>
        <w:rPr>
          <w:rFonts w:hint="eastAsia" w:ascii="宋体" w:hAnsi="宋体"/>
          <w:bCs/>
          <w:sz w:val="24"/>
          <w:szCs w:val="24"/>
        </w:rPr>
        <w:t xml:space="preserve">成交、中标供应商可根据自身情况，自行决定是否选择采用合同融资形式，在无锡政府采购网——政采贷专栏提供的银行名录内自主选择合作银行。</w:t>
      </w:r>
      <w:r>
        <w:rPr>
          <w:rFonts w:hint="eastAsia" w:ascii="宋体" w:hAnsi="宋体" w:cs="宋体"/>
          <w:b/>
          <w:sz w:val="24"/>
          <w:szCs w:val="24"/>
        </w:rPr>
        <w:t xml:space="preserve">无锡市政府采购合同融资政策告知函（详见附件十七）。</w:t>
      </w:r>
      <w:r/>
    </w:p>
    <w:p>
      <w:pPr>
        <w:ind w:firstLine="482"/>
        <w:spacing w:line="440" w:lineRule="exact"/>
        <w:tabs>
          <w:tab w:val="left" w:pos="525" w:leader="none"/>
          <w:tab w:val="left" w:pos="945" w:leader="none"/>
          <w:tab w:val="left" w:pos="1050" w:leader="none"/>
        </w:tabs>
        <w:rPr>
          <w:rFonts w:hint="eastAsia" w:ascii="宋体" w:hAnsi="宋体"/>
          <w:b/>
          <w:sz w:val="24"/>
          <w:szCs w:val="24"/>
        </w:rPr>
      </w:pPr>
      <w:r>
        <w:rPr>
          <w:rFonts w:hint="eastAsia" w:ascii="宋体" w:hAnsi="宋体" w:cs="宋体"/>
          <w:b/>
          <w:sz w:val="24"/>
          <w:szCs w:val="24"/>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bookmarkStart w:id="127" w:name="_Hlk62744624"/>
      <w:r>
        <w:rPr>
          <w:rFonts w:ascii="宋体" w:hAnsi="宋体"/>
          <w:bCs/>
          <w:sz w:val="24"/>
          <w:szCs w:val="24"/>
        </w:rPr>
        <w:t xml:space="preserve">3</w:t>
      </w:r>
      <w:r>
        <w:rPr>
          <w:rFonts w:hint="eastAsia" w:ascii="宋体" w:hAnsi="宋体"/>
          <w:bCs/>
          <w:sz w:val="24"/>
          <w:szCs w:val="24"/>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hint="eastAsia" w:ascii="宋体" w:hAnsi="宋体"/>
          <w:bCs/>
          <w:sz w:val="24"/>
          <w:szCs w:val="24"/>
          <w:lang w:val="zh-CN"/>
        </w:rPr>
      </w:pPr>
      <w:r>
        <w:rPr>
          <w:rFonts w:hint="eastAsia" w:ascii="宋体" w:hAnsi="宋体"/>
          <w:bCs/>
          <w:sz w:val="24"/>
          <w:szCs w:val="24"/>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127"/>
      <w:r>
        <w:rPr>
          <w:rFonts w:hint="eastAsia" w:ascii="宋体" w:hAnsi="宋体"/>
          <w:bCs/>
          <w:sz w:val="24"/>
          <w:szCs w:val="24"/>
        </w:rPr>
        <w:t xml:space="preserve">。</w:t>
      </w:r>
      <w:r>
        <w:rPr>
          <w:rFonts w:hint="eastAsia" w:ascii="宋体" w:hAnsi="宋体"/>
          <w:bCs/>
          <w:sz w:val="24"/>
          <w:szCs w:val="24"/>
        </w:rPr>
        <w:br w:type="page" w:clear="all"/>
      </w:r>
      <w:r/>
    </w:p>
    <w:p>
      <w:pPr>
        <w:jc w:val="center"/>
        <w:spacing w:line="440" w:lineRule="exact"/>
        <w:rPr>
          <w:rFonts w:hint="eastAsia" w:ascii="宋体" w:hAnsi="宋体"/>
          <w:b/>
          <w:bCs/>
          <w:sz w:val="32"/>
          <w:szCs w:val="32"/>
          <w:lang w:val="zh-CN"/>
        </w:rPr>
        <w:outlineLvl w:val="0"/>
      </w:pPr>
      <w:r/>
      <w:bookmarkStart w:id="128" w:name="_Toc116946326"/>
      <w:r/>
      <w:bookmarkStart w:id="129" w:name="_Toc36414912"/>
      <w:r/>
      <w:bookmarkStart w:id="130" w:name="_Toc36850796"/>
      <w:r>
        <w:rPr>
          <w:rFonts w:hint="eastAsia" w:ascii="宋体" w:hAnsi="宋体"/>
          <w:b/>
          <w:bCs/>
          <w:sz w:val="32"/>
          <w:szCs w:val="32"/>
          <w:lang w:val="zh-CN"/>
        </w:rPr>
        <w:t xml:space="preserve">三．采购需求</w:t>
      </w:r>
      <w:bookmarkEnd w:id="128"/>
      <w:r/>
      <w:bookmarkEnd w:id="129"/>
      <w:r/>
      <w:r/>
    </w:p>
    <w:p>
      <w:pPr>
        <w:ind w:firstLine="482"/>
        <w:spacing w:line="440" w:lineRule="exact"/>
        <w:tabs>
          <w:tab w:val="left" w:pos="945" w:leader="none"/>
        </w:tabs>
        <w:rPr>
          <w:rFonts w:hint="eastAsia" w:ascii="宋体" w:hAnsi="宋体" w:eastAsia="宋体" w:cs="Times New Roman"/>
          <w:b/>
          <w:sz w:val="24"/>
          <w:szCs w:val="24"/>
        </w:rPr>
        <w:outlineLvl w:val="0"/>
      </w:pPr>
      <w:r/>
      <w:bookmarkStart w:id="131" w:name="_Toc36830580"/>
      <w:r/>
      <w:bookmarkStart w:id="132" w:name="_Toc98277368"/>
      <w:r/>
      <w:bookmarkStart w:id="133" w:name="_Toc36414916"/>
      <w:r>
        <w:rPr>
          <w:rFonts w:ascii="宋体" w:hAnsi="宋体" w:eastAsia="宋体" w:cs="Times New Roman"/>
          <w:b/>
          <w:sz w:val="24"/>
          <w:szCs w:val="24"/>
        </w:rPr>
        <w:t xml:space="preserve">一、采购标的需实现的功能或者目标，以及为落实政府采购政策需满足的要求</w:t>
      </w:r>
      <w:bookmarkEnd w:id="131"/>
      <w:r/>
      <w:bookmarkEnd w:id="132"/>
      <w:r/>
      <w:r/>
    </w:p>
    <w:p>
      <w:pPr>
        <w:ind w:firstLine="482"/>
        <w:jc w:val="left"/>
        <w:spacing w:line="440" w:lineRule="exact"/>
        <w:shd w:val="clear" w:color="auto" w:fill="ffffff"/>
        <w:rPr>
          <w:rFonts w:hint="eastAsia" w:ascii="宋体" w:hAnsi="宋体" w:eastAsia="宋体" w:cs="Arial"/>
          <w:b/>
          <w:sz w:val="24"/>
          <w:szCs w:val="20"/>
        </w:rPr>
      </w:pPr>
      <w:r/>
      <w:bookmarkStart w:id="134" w:name="_Toc98277369"/>
      <w:r/>
      <w:bookmarkStart w:id="135" w:name="_Toc36830581"/>
      <w:r>
        <w:rPr>
          <w:rFonts w:ascii="宋体" w:hAnsi="宋体" w:eastAsia="宋体" w:cs="Arial"/>
          <w:b/>
          <w:sz w:val="24"/>
          <w:szCs w:val="20"/>
        </w:rPr>
        <w:t xml:space="preserve">1.本项目是否专门面向中小</w:t>
      </w:r>
      <w:r>
        <w:rPr>
          <w:rFonts w:hint="eastAsia" w:ascii="宋体" w:hAnsi="宋体" w:eastAsia="宋体" w:cs="Arial"/>
          <w:b/>
          <w:sz w:val="24"/>
          <w:szCs w:val="20"/>
        </w:rPr>
        <w:t xml:space="preserve">微</w:t>
      </w:r>
      <w:r>
        <w:rPr>
          <w:rFonts w:ascii="宋体" w:hAnsi="宋体" w:eastAsia="宋体" w:cs="Arial"/>
          <w:b/>
          <w:sz w:val="24"/>
          <w:szCs w:val="20"/>
        </w:rPr>
        <w:t xml:space="preserve">企业（含监狱企业、残疾人福利性单位）采购：是。</w:t>
      </w:r>
      <w:r/>
    </w:p>
    <w:p>
      <w:pPr>
        <w:ind w:firstLine="482"/>
        <w:jc w:val="left"/>
        <w:spacing w:line="440" w:lineRule="exact"/>
        <w:shd w:val="clear" w:color="auto" w:fill="ffffff"/>
        <w:rPr>
          <w:rFonts w:hint="eastAsia" w:ascii="宋体" w:hAnsi="宋体" w:eastAsia="宋体" w:cs="Times New Roman"/>
          <w:sz w:val="24"/>
          <w:szCs w:val="24"/>
        </w:rPr>
      </w:pPr>
      <w:r>
        <w:rPr>
          <w:rFonts w:ascii="宋体" w:hAnsi="宋体" w:eastAsia="宋体" w:cs="Arial"/>
          <w:b/>
          <w:sz w:val="24"/>
          <w:szCs w:val="20"/>
        </w:rPr>
        <w:t xml:space="preserve">2.</w:t>
      </w:r>
      <w:r>
        <w:rPr>
          <w:rFonts w:hint="eastAsia" w:ascii="宋体" w:hAnsi="宋体" w:eastAsia="宋体" w:cs="Arial"/>
          <w:b/>
          <w:sz w:val="24"/>
          <w:szCs w:val="20"/>
        </w:rPr>
        <w:t xml:space="preserve">本项目采购的标的对应的中小企业划分标准所属行业为</w:t>
      </w:r>
      <w:r>
        <w:rPr>
          <w:rFonts w:ascii="宋体" w:hAnsi="宋体" w:eastAsia="宋体" w:cs="Arial"/>
          <w:b/>
          <w:sz w:val="24"/>
          <w:szCs w:val="20"/>
        </w:rPr>
        <w:t xml:space="preserve">：工业</w:t>
      </w:r>
      <w:r>
        <w:rPr>
          <w:rFonts w:ascii="宋体" w:hAnsi="宋体" w:eastAsia="宋体" w:cs="Times New Roman"/>
          <w:sz w:val="24"/>
          <w:szCs w:val="24"/>
        </w:rPr>
        <w:t xml:space="preserve">（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440" w:lineRule="exact"/>
        <w:shd w:val="clear" w:color="auto" w:fill="ffffff"/>
        <w:rPr>
          <w:rFonts w:hint="eastAsia" w:ascii="宋体" w:hAnsi="宋体" w:eastAsia="宋体" w:cs="Times New Roman"/>
          <w:b/>
          <w:sz w:val="24"/>
          <w:szCs w:val="24"/>
        </w:rPr>
      </w:pPr>
      <w:r>
        <w:rPr>
          <w:rFonts w:ascii="宋体" w:hAnsi="宋体" w:eastAsia="宋体" w:cs="Times New Roman"/>
          <w:b/>
          <w:sz w:val="24"/>
          <w:szCs w:val="24"/>
        </w:rPr>
        <w:t xml:space="preserve">3.支持节能环保</w:t>
      </w:r>
      <w:r/>
    </w:p>
    <w:p>
      <w:pPr>
        <w:ind w:firstLine="480"/>
        <w:jc w:val="left"/>
        <w:spacing w:line="440" w:lineRule="exact"/>
        <w:shd w:val="clear" w:color="auto" w:fill="ffffff"/>
        <w:rPr>
          <w:rFonts w:hint="eastAsia" w:ascii="宋体" w:hAnsi="宋体" w:eastAsia="宋体" w:cs="Times New Roman"/>
          <w:sz w:val="24"/>
          <w:szCs w:val="24"/>
        </w:rPr>
      </w:pPr>
      <w:r>
        <w:rPr>
          <w:rFonts w:ascii="宋体" w:hAnsi="宋体" w:eastAsia="宋体" w:cs="Times New Roman"/>
          <w:sz w:val="24"/>
          <w:szCs w:val="24"/>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482"/>
        <w:jc w:val="left"/>
        <w:spacing w:line="440" w:lineRule="exact"/>
        <w:shd w:val="clear" w:color="auto" w:fill="ffffff"/>
        <w:rPr>
          <w:rFonts w:hint="eastAsia" w:ascii="宋体" w:hAnsi="宋体" w:eastAsia="宋体" w:cs="Times New Roman"/>
          <w:b/>
          <w:sz w:val="24"/>
          <w:szCs w:val="24"/>
        </w:rPr>
      </w:pPr>
      <w:r>
        <w:rPr>
          <w:rFonts w:ascii="宋体" w:hAnsi="宋体" w:eastAsia="宋体" w:cs="Times New Roman"/>
          <w:b/>
          <w:sz w:val="24"/>
          <w:szCs w:val="24"/>
        </w:rPr>
        <w:t xml:space="preserve">4.支持绿色发展</w:t>
      </w:r>
      <w:r/>
    </w:p>
    <w:p>
      <w:pPr>
        <w:ind w:firstLine="480"/>
        <w:jc w:val="left"/>
        <w:spacing w:line="440" w:lineRule="exact"/>
        <w:shd w:val="clear" w:color="auto" w:fill="ffffff"/>
        <w:rPr>
          <w:rFonts w:hint="eastAsia" w:ascii="宋体" w:hAnsi="宋体" w:eastAsia="宋体" w:cs="Times New Roman"/>
          <w:sz w:val="24"/>
          <w:szCs w:val="24"/>
        </w:rPr>
      </w:pPr>
      <w:r>
        <w:rPr>
          <w:rFonts w:ascii="宋体" w:hAnsi="宋体" w:eastAsia="宋体" w:cs="Times New Roman"/>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134"/>
      <w:r/>
      <w:bookmarkEnd w:id="135"/>
      <w:r/>
      <w:r/>
    </w:p>
    <w:p>
      <w:pPr>
        <w:ind w:firstLine="482"/>
        <w:spacing w:line="440" w:lineRule="exact"/>
        <w:tabs>
          <w:tab w:val="left" w:pos="945" w:leader="none"/>
        </w:tabs>
        <w:rPr>
          <w:rFonts w:hint="eastAsia" w:ascii="宋体" w:hAnsi="宋体" w:eastAsia="宋体" w:cs="Times New Roman"/>
          <w:b/>
          <w:sz w:val="24"/>
          <w:szCs w:val="24"/>
        </w:rPr>
        <w:outlineLvl w:val="0"/>
      </w:pPr>
      <w:r>
        <w:rPr>
          <w:rFonts w:ascii="宋体" w:hAnsi="宋体" w:eastAsia="宋体" w:cs="Times New Roman"/>
          <w:b/>
          <w:sz w:val="24"/>
          <w:szCs w:val="24"/>
        </w:rPr>
        <w:t xml:space="preserve">二、本项目采购标的概况、</w:t>
      </w:r>
      <w:r>
        <w:rPr>
          <w:rFonts w:hint="eastAsia" w:ascii="宋体" w:hAnsi="宋体" w:eastAsia="宋体" w:cs="Times New Roman"/>
          <w:b/>
          <w:sz w:val="24"/>
          <w:szCs w:val="24"/>
        </w:rPr>
        <w:t xml:space="preserve">交货期</w:t>
      </w:r>
      <w:r>
        <w:rPr>
          <w:rFonts w:ascii="宋体" w:hAnsi="宋体" w:eastAsia="宋体" w:cs="Times New Roman"/>
          <w:b/>
          <w:sz w:val="24"/>
          <w:szCs w:val="24"/>
        </w:rPr>
        <w:t xml:space="preserve">、质量标准及其他要求</w:t>
      </w:r>
      <w:r/>
    </w:p>
    <w:p>
      <w:pPr>
        <w:ind w:firstLine="482"/>
        <w:spacing w:line="440" w:lineRule="exact"/>
        <w:rPr>
          <w:rFonts w:hint="eastAsia" w:ascii="宋体" w:hAnsi="宋体" w:eastAsia="宋体" w:cs="Times New Roman"/>
          <w:sz w:val="24"/>
          <w:szCs w:val="24"/>
          <w:lang w:eastAsia="zh-CN"/>
        </w:rPr>
      </w:pPr>
      <w:r>
        <w:rPr>
          <w:rFonts w:ascii="宋体" w:hAnsi="宋体" w:eastAsia="宋体" w:cs="Times New Roman"/>
          <w:b/>
          <w:sz w:val="24"/>
          <w:szCs w:val="24"/>
        </w:rPr>
        <w:t xml:space="preserve">1.项目编号：</w:t>
      </w:r>
      <w:r>
        <w:rPr>
          <w:rFonts w:hint="eastAsia" w:ascii="宋体" w:hAnsi="宋体" w:cs="Times New Roman"/>
          <w:sz w:val="24"/>
          <w:szCs w:val="24"/>
          <w:lang w:eastAsia="zh-CN"/>
        </w:rPr>
        <w:t xml:space="preserve">JSZC-320206-LXZB-G2024-0047</w:t>
      </w:r>
      <w:r/>
    </w:p>
    <w:p>
      <w:pPr>
        <w:ind w:firstLine="482"/>
        <w:jc w:val="left"/>
        <w:spacing w:line="440" w:lineRule="exact"/>
        <w:rPr>
          <w:rFonts w:hint="eastAsia" w:ascii="宋体" w:hAnsi="宋体" w:eastAsia="宋体" w:cs="Times New Roman"/>
          <w:sz w:val="24"/>
          <w:szCs w:val="24"/>
        </w:rPr>
      </w:pPr>
      <w:r/>
      <w:bookmarkStart w:id="136" w:name="_Hlk37847209"/>
      <w:r>
        <w:rPr>
          <w:rFonts w:ascii="宋体" w:hAnsi="宋体" w:eastAsia="宋体" w:cs="Times New Roman"/>
          <w:b/>
          <w:sz w:val="24"/>
          <w:szCs w:val="24"/>
        </w:rPr>
        <w:t xml:space="preserve">2.项目名称</w:t>
      </w:r>
      <w:bookmarkEnd w:id="136"/>
      <w:r>
        <w:rPr>
          <w:rFonts w:ascii="宋体" w:hAnsi="宋体" w:eastAsia="宋体" w:cs="Times New Roman"/>
          <w:b/>
          <w:sz w:val="24"/>
          <w:szCs w:val="24"/>
        </w:rPr>
        <w:t xml:space="preserve">：</w:t>
      </w:r>
      <w:r>
        <w:rPr>
          <w:rFonts w:hint="eastAsia" w:ascii="宋体" w:hAnsi="宋体" w:eastAsia="宋体" w:cs="Times New Roman"/>
          <w:sz w:val="24"/>
          <w:szCs w:val="24"/>
        </w:rPr>
        <w:t xml:space="preserve">涡轮动力公共技术服务平台（三轴立式加工中心）采购</w:t>
      </w:r>
      <w:r>
        <w:rPr>
          <w:rFonts w:ascii="宋体" w:hAnsi="宋体" w:eastAsia="宋体" w:cs="Times New Roman"/>
          <w:sz w:val="24"/>
          <w:szCs w:val="24"/>
        </w:rPr>
        <w:t xml:space="preserve">项目</w:t>
      </w:r>
      <w:r/>
    </w:p>
    <w:p>
      <w:pPr>
        <w:ind w:firstLine="482"/>
        <w:jc w:val="left"/>
        <w:spacing w:line="440" w:lineRule="exact"/>
        <w:rPr>
          <w:rFonts w:hint="eastAsia" w:ascii="宋体" w:hAnsi="宋体" w:eastAsia="宋体" w:cs="Times New Roman"/>
          <w:sz w:val="24"/>
          <w:szCs w:val="24"/>
        </w:rPr>
      </w:pPr>
      <w:r>
        <w:rPr>
          <w:rFonts w:ascii="宋体" w:hAnsi="宋体" w:eastAsia="宋体" w:cs="Times New Roman"/>
          <w:b/>
          <w:sz w:val="24"/>
          <w:szCs w:val="24"/>
        </w:rPr>
        <w:t xml:space="preserve">3.项目概况：</w:t>
      </w:r>
      <w:r>
        <w:rPr>
          <w:rFonts w:ascii="宋体" w:hAnsi="宋体" w:eastAsia="宋体" w:cs="Times New Roman"/>
          <w:sz w:val="24"/>
          <w:szCs w:val="24"/>
        </w:rPr>
        <w:t xml:space="preserve">本项目为</w:t>
      </w:r>
      <w:r>
        <w:rPr>
          <w:rFonts w:hint="eastAsia" w:ascii="宋体" w:hAnsi="宋体" w:eastAsia="宋体" w:cs="Times New Roman"/>
          <w:sz w:val="24"/>
          <w:szCs w:val="24"/>
        </w:rPr>
        <w:t xml:space="preserve">涡轮动力公共技术服务平台（三轴立式加工中心）采购</w:t>
      </w:r>
      <w:r>
        <w:rPr>
          <w:rFonts w:ascii="宋体" w:hAnsi="宋体" w:eastAsia="宋体" w:cs="Times New Roman"/>
          <w:sz w:val="24"/>
          <w:szCs w:val="24"/>
        </w:rPr>
        <w:t xml:space="preserve">，主要采购1</w:t>
      </w:r>
      <w:r>
        <w:rPr>
          <w:rFonts w:hint="eastAsia" w:ascii="宋体" w:hAnsi="宋体" w:eastAsia="宋体" w:cs="Times New Roman"/>
          <w:sz w:val="24"/>
          <w:szCs w:val="24"/>
        </w:rPr>
        <w:t xml:space="preserve">台</w:t>
      </w:r>
      <w:r>
        <w:rPr>
          <w:rFonts w:ascii="宋体" w:hAnsi="宋体" w:eastAsia="宋体" w:cs="Times New Roman"/>
          <w:sz w:val="24"/>
          <w:szCs w:val="24"/>
        </w:rPr>
        <w:t xml:space="preserve">三轴立式加工中心和1</w:t>
      </w:r>
      <w:r>
        <w:rPr>
          <w:rFonts w:hint="eastAsia" w:ascii="宋体" w:hAnsi="宋体" w:eastAsia="宋体" w:cs="Times New Roman"/>
          <w:sz w:val="24"/>
          <w:szCs w:val="24"/>
        </w:rPr>
        <w:t xml:space="preserve">台</w:t>
      </w:r>
      <w:r>
        <w:rPr>
          <w:rFonts w:ascii="宋体" w:hAnsi="宋体" w:eastAsia="宋体" w:cs="Times New Roman"/>
          <w:sz w:val="24"/>
          <w:szCs w:val="24"/>
        </w:rPr>
        <w:t xml:space="preserve">“3+1”轴加工中心，中标供应商负责全部设备及其配套辅助设施的供货、运输、安装调试、售后及质保等全套内容。</w:t>
      </w:r>
      <w:r/>
    </w:p>
    <w:p>
      <w:pPr>
        <w:ind w:firstLine="482"/>
        <w:jc w:val="left"/>
        <w:spacing w:line="440" w:lineRule="exact"/>
        <w:rPr>
          <w:rFonts w:hint="eastAsia" w:ascii="宋体" w:hAnsi="宋体" w:eastAsia="宋体" w:cs="Times New Roman"/>
          <w:sz w:val="24"/>
          <w:szCs w:val="24"/>
        </w:rPr>
      </w:pPr>
      <w:r>
        <w:rPr>
          <w:rFonts w:ascii="宋体" w:hAnsi="宋体" w:eastAsia="宋体" w:cs="Times New Roman"/>
          <w:b/>
          <w:sz w:val="24"/>
          <w:szCs w:val="24"/>
        </w:rPr>
        <w:t xml:space="preserve">4.★</w:t>
      </w:r>
      <w:r>
        <w:rPr>
          <w:rFonts w:hint="eastAsia" w:ascii="宋体" w:hAnsi="宋体" w:eastAsia="宋体" w:cs="Times New Roman"/>
          <w:b/>
          <w:sz w:val="24"/>
          <w:szCs w:val="24"/>
        </w:rPr>
        <w:t xml:space="preserve">交货期</w:t>
      </w:r>
      <w:r>
        <w:rPr>
          <w:rFonts w:ascii="宋体" w:hAnsi="宋体" w:eastAsia="宋体" w:cs="Times New Roman"/>
          <w:b/>
          <w:sz w:val="24"/>
          <w:szCs w:val="24"/>
        </w:rPr>
        <w:t xml:space="preserve">：</w:t>
      </w:r>
      <w:r>
        <w:rPr>
          <w:rFonts w:ascii="宋体" w:hAnsi="宋体" w:eastAsia="宋体" w:cs="Times New Roman"/>
          <w:sz w:val="24"/>
          <w:szCs w:val="24"/>
        </w:rPr>
        <w:t xml:space="preserve">合同签订</w:t>
      </w:r>
      <w:r>
        <w:rPr>
          <w:rFonts w:ascii="宋体" w:hAnsi="宋体" w:eastAsia="宋体" w:cs="Times New Roman"/>
          <w:color w:val="auto"/>
          <w:sz w:val="24"/>
          <w:szCs w:val="24"/>
        </w:rPr>
        <w:t xml:space="preserve">后，</w:t>
      </w:r>
      <w:r>
        <w:rPr>
          <w:rFonts w:hint="eastAsia" w:ascii="宋体" w:hAnsi="宋体" w:eastAsia="宋体" w:cs="Times New Roman"/>
          <w:color w:val="auto"/>
          <w:sz w:val="24"/>
          <w:szCs w:val="24"/>
        </w:rPr>
        <w:t xml:space="preserve">5个月内完成全部货物</w:t>
      </w:r>
      <w:r>
        <w:rPr>
          <w:rFonts w:ascii="宋体" w:hAnsi="宋体" w:eastAsia="宋体" w:cs="Times New Roman"/>
          <w:color w:val="auto"/>
          <w:sz w:val="24"/>
          <w:szCs w:val="24"/>
        </w:rPr>
        <w:t xml:space="preserve">的供货、安装调试，并交付使用。误期违约金：2000元/天，上限为合同价款的5%。</w:t>
      </w:r>
      <w:r/>
    </w:p>
    <w:p>
      <w:pPr>
        <w:ind w:firstLine="482"/>
        <w:jc w:val="left"/>
        <w:spacing w:line="440" w:lineRule="exact"/>
        <w:rPr>
          <w:rFonts w:hint="eastAsia" w:ascii="宋体" w:hAnsi="宋体" w:eastAsia="宋体" w:cs="Times New Roman"/>
          <w:sz w:val="24"/>
          <w:szCs w:val="24"/>
        </w:rPr>
      </w:pPr>
      <w:r>
        <w:rPr>
          <w:rFonts w:ascii="宋体" w:hAnsi="宋体" w:eastAsia="宋体" w:cs="Times New Roman"/>
          <w:b/>
          <w:sz w:val="24"/>
          <w:szCs w:val="24"/>
        </w:rPr>
        <w:t xml:space="preserve">5.★质量要求：</w:t>
      </w:r>
      <w:r>
        <w:rPr>
          <w:rFonts w:ascii="宋体" w:hAnsi="宋体" w:eastAsia="宋体" w:cs="Times New Roman"/>
          <w:sz w:val="24"/>
          <w:szCs w:val="24"/>
        </w:rPr>
        <w:t xml:space="preserve">质量标准符合国家标准、行业标准和企业标准（标准不一致的，以严格的标准为准），并满足采购需求。质量违约金：合同价款的3%。</w:t>
      </w:r>
      <w:r/>
    </w:p>
    <w:p>
      <w:pPr>
        <w:ind w:firstLine="482"/>
        <w:jc w:val="left"/>
        <w:spacing w:line="440" w:lineRule="exact"/>
        <w:rPr>
          <w:rFonts w:hint="eastAsia" w:ascii="宋体" w:hAnsi="宋体" w:eastAsia="宋体" w:cs="Times New Roman"/>
          <w:sz w:val="24"/>
          <w:szCs w:val="24"/>
        </w:rPr>
      </w:pPr>
      <w:r>
        <w:rPr>
          <w:rFonts w:ascii="宋体" w:hAnsi="宋体" w:eastAsia="宋体" w:cs="Times New Roman"/>
          <w:b/>
          <w:sz w:val="24"/>
          <w:szCs w:val="24"/>
        </w:rPr>
        <w:t xml:space="preserve">6.★质保期：</w:t>
      </w:r>
      <w:r>
        <w:rPr>
          <w:rFonts w:ascii="宋体" w:hAnsi="宋体" w:eastAsia="宋体" w:cs="Times New Roman"/>
          <w:sz w:val="24"/>
          <w:szCs w:val="24"/>
        </w:rPr>
        <w:t xml:space="preserve">整体质保期不少于</w:t>
      </w:r>
      <w:r>
        <w:rPr>
          <w:rFonts w:hint="eastAsia" w:ascii="宋体" w:hAnsi="宋体" w:eastAsia="宋体" w:cs="Times New Roman"/>
          <w:b/>
          <w:sz w:val="24"/>
          <w:szCs w:val="24"/>
        </w:rPr>
        <w:t xml:space="preserve">一</w:t>
      </w:r>
      <w:r>
        <w:rPr>
          <w:rFonts w:ascii="宋体" w:hAnsi="宋体" w:eastAsia="宋体" w:cs="Times New Roman"/>
          <w:b/>
          <w:sz w:val="24"/>
          <w:szCs w:val="24"/>
        </w:rPr>
        <w:t xml:space="preserve">年</w:t>
      </w:r>
      <w:r>
        <w:rPr>
          <w:rFonts w:ascii="宋体" w:hAnsi="宋体" w:eastAsia="宋体" w:cs="Times New Roman"/>
          <w:sz w:val="24"/>
          <w:szCs w:val="24"/>
        </w:rPr>
        <w:t xml:space="preserve">，若国家、厂商、行业有更高质保期标准，按国家、厂商、行业的最优标准执行。自所有货物最终验收合格之日起算。在收到采购人通知后须在规定时间内到现场进行免费维修。</w:t>
      </w:r>
      <w:r/>
    </w:p>
    <w:p>
      <w:pPr>
        <w:ind w:firstLine="482"/>
        <w:spacing w:line="440" w:lineRule="exact"/>
        <w:rPr>
          <w:rFonts w:hint="eastAsia" w:ascii="宋体" w:hAnsi="宋体" w:eastAsia="宋体" w:cs="Times New Roman"/>
          <w:b/>
          <w:sz w:val="24"/>
          <w:szCs w:val="20"/>
          <w:u w:val="single"/>
        </w:rPr>
      </w:pPr>
      <w:r>
        <w:rPr>
          <w:rFonts w:ascii="宋体" w:hAnsi="宋体" w:eastAsia="宋体" w:cs="Times New Roman"/>
          <w:b/>
          <w:sz w:val="24"/>
          <w:szCs w:val="20"/>
        </w:rPr>
        <w:t xml:space="preserve">7.本项目核心产品为：三轴立式加工中心</w:t>
      </w:r>
      <w:r>
        <w:rPr>
          <w:rFonts w:hint="eastAsia" w:ascii="宋体" w:hAnsi="宋体" w:eastAsia="宋体" w:cs="Times New Roman"/>
          <w:b/>
          <w:sz w:val="24"/>
          <w:szCs w:val="20"/>
        </w:rPr>
        <w:t xml:space="preserve">、“3+1”轴加工中心</w:t>
      </w:r>
      <w:r>
        <w:rPr>
          <w:rFonts w:ascii="宋体" w:hAnsi="宋体" w:eastAsia="宋体" w:cs="Times New Roman"/>
          <w:b/>
          <w:sz w:val="24"/>
          <w:szCs w:val="20"/>
        </w:rPr>
        <w:t xml:space="preserve">。</w:t>
      </w:r>
      <w:r/>
    </w:p>
    <w:p>
      <w:pPr>
        <w:ind w:firstLine="482"/>
        <w:spacing w:line="440" w:lineRule="exact"/>
        <w:shd w:val="clear" w:color="auto" w:fill="ffffff"/>
        <w:rPr>
          <w:rFonts w:hint="eastAsia" w:ascii="宋体" w:hAnsi="宋体" w:eastAsia="宋体" w:cs="Times New Roman"/>
          <w:b/>
          <w:sz w:val="24"/>
          <w:szCs w:val="24"/>
        </w:rPr>
      </w:pPr>
      <w:r>
        <w:rPr>
          <w:rFonts w:ascii="宋体" w:hAnsi="宋体" w:eastAsia="宋体" w:cs="Times New Roman"/>
          <w:b/>
          <w:sz w:val="24"/>
          <w:szCs w:val="24"/>
        </w:rPr>
        <w:t xml:space="preserve">8.★付款方式：</w:t>
      </w:r>
      <w:r/>
    </w:p>
    <w:p>
      <w:pPr>
        <w:ind w:firstLine="482"/>
        <w:spacing w:line="440" w:lineRule="exact"/>
        <w:rPr>
          <w:rFonts w:hint="eastAsia" w:ascii="宋体" w:hAnsi="宋体" w:eastAsia="宋体" w:cs="Times New Roman"/>
          <w:b/>
          <w:sz w:val="24"/>
          <w:szCs w:val="20"/>
        </w:rPr>
      </w:pPr>
      <w:r/>
      <w:bookmarkStart w:id="137" w:name="_Hlk123566626"/>
      <w:r>
        <w:rPr>
          <w:rFonts w:hint="eastAsia" w:ascii="宋体" w:hAnsi="宋体" w:eastAsia="宋体" w:cs="Times New Roman"/>
          <w:b/>
          <w:sz w:val="24"/>
          <w:szCs w:val="20"/>
        </w:rPr>
        <w:t xml:space="preserve">（1）合同签订后，采购人向中标供应商预付合同总价款的30%；</w:t>
      </w:r>
      <w:r/>
    </w:p>
    <w:p>
      <w:pPr>
        <w:ind w:firstLine="482"/>
        <w:spacing w:line="440" w:lineRule="exact"/>
        <w:rPr>
          <w:rFonts w:hint="eastAsia" w:ascii="宋体" w:hAnsi="宋体" w:eastAsia="宋体" w:cs="Times New Roman"/>
          <w:b/>
          <w:sz w:val="24"/>
          <w:szCs w:val="20"/>
        </w:rPr>
      </w:pPr>
      <w:r>
        <w:rPr>
          <w:rFonts w:hint="eastAsia" w:ascii="宋体" w:hAnsi="宋体" w:eastAsia="宋体" w:cs="Times New Roman"/>
          <w:b/>
          <w:sz w:val="24"/>
          <w:szCs w:val="20"/>
        </w:rPr>
        <w:t xml:space="preserve">（2）设备生产制作完成后，中标供应商需向采购人发出正式的预验收邀请。现场预验收通过且收到中标供应商的发货通知（以货运单记载的发货时间为准），经采购人书面确认后，采购人应向中标供应商支付合同总价款的30%。中标供应商确保其提供的设备在收到货款后6个工作日内到达采购人指定的地点；</w:t>
      </w:r>
      <w:r/>
    </w:p>
    <w:p>
      <w:pPr>
        <w:ind w:firstLine="482"/>
        <w:spacing w:line="440" w:lineRule="exact"/>
        <w:rPr>
          <w:rFonts w:hint="eastAsia" w:ascii="宋体" w:hAnsi="宋体" w:eastAsia="宋体" w:cs="Times New Roman"/>
          <w:b/>
          <w:sz w:val="24"/>
          <w:szCs w:val="20"/>
        </w:rPr>
      </w:pPr>
      <w:r>
        <w:rPr>
          <w:rFonts w:hint="eastAsia" w:ascii="宋体" w:hAnsi="宋体" w:eastAsia="宋体" w:cs="Times New Roman"/>
          <w:b/>
          <w:sz w:val="24"/>
          <w:szCs w:val="20"/>
        </w:rPr>
        <w:t xml:space="preserve">（3）设备全部安装调试完毕且经采购人书面确认无质量问题后，采购人在一个月内向中标供应商支付至结算价款的100%。</w:t>
      </w:r>
      <w:r/>
    </w:p>
    <w:p>
      <w:pPr>
        <w:ind w:firstLine="482"/>
        <w:spacing w:line="440" w:lineRule="exact"/>
        <w:shd w:val="clear" w:color="auto" w:fill="ffffff"/>
        <w:rPr>
          <w:rFonts w:hint="eastAsia" w:ascii="宋体" w:hAnsi="宋体" w:eastAsia="宋体" w:cs="Times New Roman"/>
          <w:b/>
          <w:sz w:val="24"/>
          <w:szCs w:val="24"/>
          <w:u w:val="single"/>
        </w:rPr>
      </w:pPr>
      <w:r>
        <w:rPr>
          <w:rFonts w:hint="eastAsia" w:ascii="宋体" w:hAnsi="宋体" w:eastAsia="宋体" w:cs="Times New Roman"/>
          <w:b/>
          <w:sz w:val="24"/>
          <w:szCs w:val="20"/>
        </w:rPr>
        <w:t xml:space="preserve">以上价款均不计利息，每次付款时，中标供应商须提供符合采购人财务要求的税金发票。</w:t>
      </w:r>
      <w:r/>
    </w:p>
    <w:p>
      <w:pPr>
        <w:ind w:firstLine="482"/>
        <w:spacing w:line="440" w:lineRule="exact"/>
        <w:shd w:val="clear" w:color="auto" w:fill="ffffff"/>
        <w:rPr>
          <w:rFonts w:hint="eastAsia" w:ascii="宋体" w:hAnsi="宋体" w:eastAsia="宋体" w:cs="Times New Roman"/>
          <w:b/>
          <w:color w:val="auto"/>
          <w:sz w:val="24"/>
          <w:szCs w:val="24"/>
        </w:rPr>
      </w:pPr>
      <w:r>
        <w:rPr>
          <w:rFonts w:ascii="宋体" w:hAnsi="宋体" w:eastAsia="宋体" w:cs="Times New Roman"/>
          <w:b/>
          <w:sz w:val="24"/>
          <w:szCs w:val="24"/>
        </w:rPr>
        <w:t xml:space="preserve">9.供货</w:t>
      </w:r>
      <w:r>
        <w:rPr>
          <w:rFonts w:ascii="宋体" w:hAnsi="宋体" w:eastAsia="宋体" w:cs="Times New Roman"/>
          <w:b/>
          <w:color w:val="auto"/>
          <w:sz w:val="24"/>
          <w:szCs w:val="24"/>
        </w:rPr>
        <w:t xml:space="preserve">地点：</w:t>
      </w:r>
      <w:r>
        <w:rPr>
          <w:rFonts w:hint="eastAsia" w:ascii="宋体" w:hAnsi="宋体" w:eastAsia="宋体" w:cs="Times New Roman"/>
          <w:color w:val="auto"/>
          <w:sz w:val="24"/>
          <w:szCs w:val="24"/>
        </w:rPr>
        <w:t xml:space="preserve">江苏省无锡市惠山区洛杨北路1号（九优新能源科技园内）</w:t>
      </w:r>
      <w:r>
        <w:rPr>
          <w:rFonts w:ascii="宋体" w:hAnsi="宋体" w:eastAsia="宋体" w:cs="Times New Roman"/>
          <w:color w:val="auto"/>
          <w:sz w:val="24"/>
          <w:szCs w:val="24"/>
        </w:rPr>
        <w:t xml:space="preserve">。</w:t>
      </w:r>
      <w:bookmarkEnd w:id="137"/>
      <w:r/>
      <w:r/>
    </w:p>
    <w:p>
      <w:pPr>
        <w:ind w:firstLine="482"/>
        <w:spacing w:line="440" w:lineRule="exact"/>
        <w:rPr>
          <w:rFonts w:hint="eastAsia" w:ascii="宋体" w:hAnsi="宋体" w:eastAsia="宋体" w:cs="Times New Roman"/>
          <w:b/>
          <w:color w:val="auto"/>
          <w:sz w:val="24"/>
          <w:szCs w:val="20"/>
        </w:rPr>
      </w:pPr>
      <w:r>
        <w:rPr>
          <w:rFonts w:ascii="宋体" w:hAnsi="宋体" w:eastAsia="宋体" w:cs="Times New Roman"/>
          <w:b/>
          <w:color w:val="auto"/>
          <w:sz w:val="24"/>
          <w:szCs w:val="24"/>
        </w:rPr>
        <w:t xml:space="preserve">三、本项目采购标的要求</w:t>
      </w:r>
      <w:r/>
    </w:p>
    <w:p>
      <w:pPr>
        <w:ind w:firstLine="482"/>
        <w:spacing w:line="440" w:lineRule="exact"/>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 xml:space="preserve">1.</w:t>
      </w:r>
      <w:r>
        <w:rPr>
          <w:rFonts w:ascii="宋体" w:hAnsi="宋体" w:eastAsia="宋体" w:cs="Times New Roman"/>
          <w:b/>
          <w:color w:val="auto"/>
          <w:sz w:val="24"/>
          <w:szCs w:val="20"/>
        </w:rPr>
        <w:t xml:space="preserve">采购清单及技术要求</w:t>
      </w:r>
      <w:r/>
    </w:p>
    <w:tbl>
      <w:tblPr>
        <w:tblStyle w:val="799"/>
        <w:tblW w:w="10031" w:type="dxa"/>
        <w:jc w:val="center"/>
        <w:tblLayout w:type="fixed"/>
        <w:tblCellMar>
          <w:left w:w="108" w:type="dxa"/>
          <w:top w:w="0" w:type="dxa"/>
          <w:right w:w="108" w:type="dxa"/>
          <w:bottom w:w="0" w:type="dxa"/>
        </w:tblCellMar>
        <w:tblLook w:val="04A0" w:firstRow="1" w:lastRow="0" w:firstColumn="1" w:lastColumn="0" w:noHBand="0" w:noVBand="1"/>
      </w:tblPr>
      <w:tblGrid>
        <w:gridCol w:w="651"/>
        <w:gridCol w:w="1178"/>
        <w:gridCol w:w="5463"/>
        <w:gridCol w:w="766"/>
        <w:gridCol w:w="707"/>
        <w:gridCol w:w="1266"/>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spacing w:line="320" w:lineRule="exact"/>
              <w:widowControl/>
              <w:rPr>
                <w:rFonts w:hint="eastAsia" w:ascii="宋体" w:hAnsi="宋体" w:eastAsia="宋体" w:cs="宋体"/>
                <w:b/>
                <w:bCs/>
                <w:color w:val="auto"/>
                <w:szCs w:val="21"/>
              </w:rPr>
            </w:pPr>
            <w:r>
              <w:rPr>
                <w:rFonts w:hint="eastAsia" w:ascii="宋体" w:hAnsi="宋体" w:eastAsia="宋体" w:cs="宋体"/>
                <w:b/>
                <w:bCs/>
                <w:color w:val="auto"/>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spacing w:line="320" w:lineRule="exact"/>
              <w:widowControl/>
              <w:rPr>
                <w:rFonts w:hint="eastAsia" w:ascii="宋体" w:hAnsi="宋体" w:eastAsia="宋体" w:cs="宋体"/>
                <w:b/>
                <w:bCs/>
                <w:color w:val="auto"/>
                <w:szCs w:val="21"/>
              </w:rPr>
            </w:pPr>
            <w:r>
              <w:rPr>
                <w:rFonts w:hint="eastAsia" w:ascii="宋体" w:hAnsi="宋体" w:eastAsia="宋体" w:cs="宋体"/>
                <w:b/>
                <w:bCs/>
                <w:color w:val="auto"/>
                <w:szCs w:val="21"/>
                <w:lang w:bidi="ar"/>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center"/>
              <w:spacing w:line="320" w:lineRule="exact"/>
              <w:widowControl/>
              <w:rPr>
                <w:rFonts w:hint="eastAsia" w:ascii="宋体" w:hAnsi="宋体" w:eastAsia="宋体" w:cs="宋体"/>
                <w:b/>
                <w:bCs/>
                <w:color w:val="auto"/>
                <w:szCs w:val="21"/>
              </w:rPr>
            </w:pPr>
            <w:r>
              <w:rPr>
                <w:rFonts w:hint="eastAsia" w:ascii="宋体" w:hAnsi="宋体" w:eastAsia="宋体" w:cs="宋体"/>
                <w:b/>
                <w:bCs/>
                <w:color w:val="auto"/>
                <w:szCs w:val="21"/>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20" w:lineRule="exact"/>
              <w:widowControl/>
              <w:rPr>
                <w:rFonts w:hint="eastAsia" w:ascii="宋体" w:hAnsi="宋体" w:eastAsia="宋体" w:cs="宋体"/>
                <w:b/>
                <w:bCs/>
                <w:color w:val="auto"/>
                <w:szCs w:val="21"/>
              </w:rPr>
            </w:pPr>
            <w:r>
              <w:rPr>
                <w:rFonts w:hint="eastAsia" w:ascii="宋体" w:hAnsi="宋体" w:eastAsia="宋体" w:cs="宋体"/>
                <w:b/>
                <w:bCs/>
                <w:color w:val="auto"/>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20" w:lineRule="exact"/>
              <w:widowControl/>
              <w:rPr>
                <w:rFonts w:hint="eastAsia" w:ascii="宋体" w:hAnsi="宋体" w:eastAsia="宋体" w:cs="宋体"/>
                <w:b/>
                <w:bCs/>
                <w:color w:val="auto"/>
                <w:szCs w:val="21"/>
              </w:rPr>
            </w:pPr>
            <w:r>
              <w:rPr>
                <w:rFonts w:hint="eastAsia" w:ascii="宋体" w:hAnsi="宋体" w:eastAsia="宋体" w:cs="宋体"/>
                <w:b/>
                <w:bCs/>
                <w:color w:val="auto"/>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20" w:lineRule="exact"/>
              <w:widowControl/>
              <w:rPr>
                <w:rFonts w:hint="eastAsia" w:ascii="宋体" w:hAnsi="宋体" w:eastAsia="宋体" w:cs="宋体"/>
                <w:b/>
                <w:bCs/>
                <w:color w:val="auto"/>
                <w:szCs w:val="21"/>
              </w:rPr>
            </w:pPr>
            <w:r>
              <w:rPr>
                <w:rFonts w:hint="eastAsia" w:ascii="宋体" w:hAnsi="宋体" w:eastAsia="宋体" w:cs="宋体"/>
                <w:b/>
                <w:bCs/>
                <w:color w:val="auto"/>
                <w:szCs w:val="21"/>
                <w:lang w:bidi="ar"/>
              </w:rPr>
              <w:t xml:space="preserve">采购标的所属行业</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spacing w:line="320" w:lineRule="exac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Cs w:val="21"/>
              </w:rPr>
            </w:pPr>
            <w:r>
              <w:rPr>
                <w:rFonts w:ascii="宋体" w:hAnsi="宋体" w:eastAsia="宋体" w:cs="宋体"/>
                <w:color w:val="auto"/>
                <w:szCs w:val="21"/>
                <w:lang w:bidi="ar"/>
              </w:rPr>
              <w:t xml:space="preserve">三轴立式加工中心</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w:t>
            </w:r>
            <w:r>
              <w:rPr>
                <w:rFonts w:ascii="宋体" w:hAnsi="宋体" w:eastAsia="宋体" w:cs="宋体"/>
                <w:color w:val="auto"/>
                <w:szCs w:val="21"/>
              </w:rPr>
              <w:t xml:space="preserve">工作台面积：</w:t>
            </w:r>
            <w:r>
              <w:rPr>
                <w:rFonts w:hint="eastAsia" w:ascii="宋体" w:hAnsi="宋体" w:eastAsia="宋体" w:cs="宋体"/>
                <w:color w:val="auto"/>
                <w:szCs w:val="21"/>
              </w:rPr>
              <w:t xml:space="preserve">不小于</w:t>
            </w:r>
            <w:r>
              <w:rPr>
                <w:rFonts w:ascii="宋体" w:hAnsi="宋体" w:eastAsia="宋体" w:cs="宋体"/>
                <w:color w:val="auto"/>
                <w:szCs w:val="21"/>
              </w:rPr>
              <w:t xml:space="preserve">700mm×500mm</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X轴行程：≥600mm</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Y轴行程：≥400mm</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Z轴行程：≥410mm</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工作台最</w:t>
            </w:r>
            <w:r>
              <w:rPr>
                <w:rFonts w:hint="eastAsia" w:ascii="宋体" w:hAnsi="宋体" w:eastAsia="宋体" w:cs="宋体"/>
                <w:color w:val="auto"/>
                <w:szCs w:val="21"/>
              </w:rPr>
              <w:t xml:space="preserve">大荷载</w:t>
            </w:r>
            <w:r>
              <w:rPr>
                <w:rFonts w:ascii="宋体" w:hAnsi="宋体" w:eastAsia="宋体" w:cs="宋体"/>
                <w:color w:val="auto"/>
                <w:szCs w:val="21"/>
              </w:rPr>
              <w:t xml:space="preserve">重量：≥600kg</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数控</w:t>
            </w:r>
            <w:r>
              <w:rPr>
                <w:rFonts w:ascii="宋体" w:hAnsi="宋体" w:eastAsia="宋体" w:cs="宋体"/>
                <w:color w:val="auto"/>
                <w:szCs w:val="21"/>
              </w:rPr>
              <w:t xml:space="preserve">系统：数控轴X,Y,Z,MG；联动轴数≥4；最小输入步距≥0.001mm；零件程序存储容量≥512KB；可存储的程序数≥400个</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直接测量系统：全闭环功能</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主轴功率 (S1/S3 25%)：≥15kW</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▲最大转速：</w:t>
            </w:r>
            <w:r>
              <w:rPr>
                <w:rFonts w:hint="eastAsia" w:ascii="宋体" w:hAnsi="宋体" w:eastAsia="宋体" w:cs="宋体"/>
                <w:color w:val="auto"/>
                <w:szCs w:val="21"/>
              </w:rPr>
              <w:t xml:space="preserve">不小于</w:t>
            </w:r>
            <w:r>
              <w:rPr>
                <w:rFonts w:ascii="宋体" w:hAnsi="宋体" w:eastAsia="宋体" w:cs="宋体"/>
                <w:color w:val="auto"/>
                <w:szCs w:val="21"/>
              </w:rPr>
              <w:t xml:space="preserve">8000rpm</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w:t>
            </w:r>
            <w:r>
              <w:rPr>
                <w:rFonts w:ascii="宋体" w:hAnsi="宋体" w:eastAsia="宋体" w:cs="宋体"/>
                <w:color w:val="auto"/>
                <w:szCs w:val="21"/>
              </w:rPr>
              <w:t xml:space="preserve">输出扭矩(25%)：</w:t>
            </w:r>
            <w:r>
              <w:rPr>
                <w:rFonts w:hint="eastAsia" w:ascii="宋体" w:hAnsi="宋体" w:eastAsia="宋体" w:cs="宋体"/>
                <w:color w:val="auto"/>
                <w:szCs w:val="21"/>
              </w:rPr>
              <w:t xml:space="preserve">不小于</w:t>
            </w:r>
            <w:r>
              <w:rPr>
                <w:rFonts w:ascii="宋体" w:hAnsi="宋体" w:eastAsia="宋体" w:cs="宋体"/>
                <w:color w:val="auto"/>
                <w:szCs w:val="21"/>
              </w:rPr>
              <w:t xml:space="preserve">100</w:t>
            </w:r>
            <w:r>
              <w:rPr>
                <w:rFonts w:hint="eastAsia" w:ascii="宋体" w:hAnsi="宋体" w:eastAsia="宋体" w:cs="宋体"/>
                <w:color w:val="auto"/>
                <w:szCs w:val="21"/>
              </w:rPr>
              <w:t xml:space="preserve">N·m</w:t>
            </w:r>
            <w:r/>
          </w:p>
          <w:p>
            <w:pPr>
              <w:jc w:val="left"/>
              <w:widowControl/>
              <w:rPr>
                <w:rFonts w:hint="eastAsia" w:ascii="宋体" w:hAnsi="宋体" w:eastAsia="宋体" w:cs="宋体"/>
                <w:b/>
                <w:bCs/>
                <w:color w:val="auto"/>
                <w:szCs w:val="21"/>
              </w:rPr>
            </w:pPr>
            <w:r>
              <w:rPr>
                <w:rFonts w:ascii="宋体" w:hAnsi="宋体" w:eastAsia="宋体" w:cs="宋体"/>
                <w:color w:val="auto"/>
                <w:szCs w:val="21"/>
              </w:rPr>
              <w:t xml:space="preserve">最大刀具数：</w:t>
            </w:r>
            <w:r>
              <w:rPr>
                <w:rFonts w:hint="eastAsia" w:ascii="宋体" w:hAnsi="宋体" w:eastAsia="宋体" w:cs="宋体"/>
                <w:color w:val="auto"/>
                <w:szCs w:val="21"/>
              </w:rPr>
              <w:t xml:space="preserve">不小于</w:t>
            </w:r>
            <w:r>
              <w:rPr>
                <w:rFonts w:ascii="宋体" w:hAnsi="宋体" w:eastAsia="宋体" w:cs="宋体"/>
                <w:color w:val="auto"/>
                <w:szCs w:val="21"/>
              </w:rPr>
              <w:t xml:space="preserve">20</w:t>
            </w:r>
            <w:r>
              <w:rPr>
                <w:rFonts w:hint="eastAsia" w:ascii="宋体" w:hAnsi="宋体" w:eastAsia="宋体" w:cs="宋体"/>
                <w:color w:val="auto"/>
                <w:szCs w:val="21"/>
              </w:rPr>
              <w:t xml:space="preserve">位</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刀柄形式：BT40</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最大刀具直径：</w:t>
            </w:r>
            <w:r>
              <w:rPr>
                <w:rFonts w:hint="eastAsia" w:ascii="宋体" w:hAnsi="宋体" w:eastAsia="宋体" w:cs="宋体"/>
                <w:color w:val="auto"/>
                <w:szCs w:val="21"/>
              </w:rPr>
              <w:t xml:space="preserve">不小于</w:t>
            </w:r>
            <w:r>
              <w:rPr>
                <w:rFonts w:ascii="宋体" w:hAnsi="宋体" w:eastAsia="宋体" w:cs="宋体"/>
                <w:color w:val="auto"/>
                <w:szCs w:val="21"/>
              </w:rPr>
              <w:t xml:space="preserve">70mm</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最长刀具：≥300mm</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最大刀重：≥7kg</w:t>
            </w:r>
            <w:r/>
          </w:p>
          <w:p>
            <w:pPr>
              <w:jc w:val="left"/>
              <w:widowControl/>
              <w:rPr>
                <w:rFonts w:hint="eastAsia" w:ascii="宋体" w:hAnsi="宋体" w:eastAsia="宋体" w:cs="宋体"/>
                <w:b/>
                <w:bCs/>
                <w:color w:val="auto"/>
                <w:szCs w:val="21"/>
              </w:rPr>
            </w:pPr>
            <w:r>
              <w:rPr>
                <w:rFonts w:ascii="宋体" w:hAnsi="宋体" w:eastAsia="宋体" w:cs="宋体"/>
                <w:b/>
                <w:bCs/>
                <w:color w:val="auto"/>
                <w:szCs w:val="21"/>
              </w:rPr>
              <w:t xml:space="preserve">★</w:t>
            </w:r>
            <w:r>
              <w:rPr>
                <w:rFonts w:ascii="宋体" w:hAnsi="宋体" w:eastAsia="宋体" w:cs="宋体"/>
                <w:b/>
                <w:bCs/>
                <w:color w:val="auto"/>
                <w:szCs w:val="21"/>
                <w:u w:val="single"/>
              </w:rPr>
              <w:t xml:space="preserve">定位精度：</w:t>
            </w:r>
            <w:r>
              <w:rPr>
                <w:rFonts w:hint="eastAsia" w:ascii="宋体" w:hAnsi="宋体" w:eastAsia="宋体" w:cs="宋体"/>
                <w:b/>
                <w:bCs/>
                <w:color w:val="auto"/>
                <w:szCs w:val="21"/>
                <w:u w:val="single"/>
              </w:rPr>
              <w:t xml:space="preserve">≤</w:t>
            </w:r>
            <w:r>
              <w:rPr>
                <w:rFonts w:ascii="宋体" w:hAnsi="宋体" w:eastAsia="宋体" w:cs="宋体"/>
                <w:b/>
                <w:bCs/>
                <w:color w:val="auto"/>
                <w:szCs w:val="21"/>
                <w:u w:val="single"/>
              </w:rPr>
              <w:t xml:space="preserve">0.01mm</w:t>
            </w:r>
            <w:r/>
          </w:p>
          <w:p>
            <w:pPr>
              <w:jc w:val="left"/>
              <w:widowControl/>
              <w:rPr>
                <w:rFonts w:hint="eastAsia" w:ascii="宋体" w:hAnsi="宋体" w:eastAsia="宋体" w:cs="宋体"/>
                <w:color w:val="auto"/>
                <w:szCs w:val="21"/>
              </w:rPr>
            </w:pPr>
            <w:r>
              <w:rPr>
                <w:rFonts w:ascii="宋体" w:hAnsi="宋体" w:eastAsia="宋体" w:cs="宋体"/>
                <w:b/>
                <w:bCs/>
                <w:color w:val="auto"/>
                <w:szCs w:val="21"/>
              </w:rPr>
              <w:t xml:space="preserve">★</w:t>
            </w:r>
            <w:r>
              <w:rPr>
                <w:rFonts w:ascii="宋体" w:hAnsi="宋体" w:eastAsia="宋体" w:cs="宋体"/>
                <w:b/>
                <w:bCs/>
                <w:color w:val="auto"/>
                <w:szCs w:val="21"/>
                <w:u w:val="single"/>
              </w:rPr>
              <w:t xml:space="preserve">重复精度：</w:t>
            </w:r>
            <w:r>
              <w:rPr>
                <w:rFonts w:hint="eastAsia" w:ascii="宋体" w:hAnsi="宋体" w:eastAsia="宋体" w:cs="宋体"/>
                <w:b/>
                <w:bCs/>
                <w:color w:val="auto"/>
                <w:szCs w:val="21"/>
                <w:u w:val="single"/>
              </w:rPr>
              <w:t xml:space="preserve">≤</w:t>
            </w:r>
            <w:r>
              <w:rPr>
                <w:rFonts w:ascii="宋体" w:hAnsi="宋体" w:eastAsia="宋体" w:cs="宋体"/>
                <w:b/>
                <w:bCs/>
                <w:color w:val="auto"/>
                <w:szCs w:val="21"/>
                <w:u w:val="single"/>
              </w:rPr>
              <w:t xml:space="preserve">0.004m</w:t>
            </w:r>
            <w:r>
              <w:rPr>
                <w:rFonts w:ascii="宋体" w:hAnsi="宋体" w:eastAsia="宋体" w:cs="宋体"/>
                <w:color w:val="auto"/>
                <w:szCs w:val="21"/>
                <w:u w:val="single"/>
              </w:rPr>
              <w:t xml:space="preserve">m</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中心出水：≥15kg/min</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其他功能：手轮、水枪、四色灯、变压器</w:t>
            </w:r>
            <w:r>
              <w:rPr>
                <w:rFonts w:hint="eastAsia" w:ascii="宋体" w:hAnsi="宋体" w:eastAsia="宋体" w:cs="宋体"/>
                <w:color w:val="auto"/>
                <w:szCs w:val="21"/>
              </w:rPr>
              <w:t xml:space="preserve">、排屑器</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工业</w:t>
            </w:r>
            <w:r/>
          </w:p>
          <w:p>
            <w:pPr>
              <w:jc w:val="center"/>
              <w:spacing w:line="32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（制造业）</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spacing w:line="320" w:lineRule="exact"/>
              <w:widowControl/>
              <w:rPr>
                <w:rFonts w:hint="eastAsia" w:ascii="宋体" w:hAnsi="宋体" w:eastAsia="宋体" w:cs="宋体"/>
                <w:color w:val="auto"/>
                <w:szCs w:val="21"/>
                <w:lang w:bidi="ar"/>
              </w:rPr>
            </w:pPr>
            <w:r>
              <w:rPr>
                <w:rFonts w:ascii="宋体" w:hAnsi="宋体" w:eastAsia="宋体" w:cs="宋体"/>
                <w:color w:val="auto"/>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center"/>
              <w:widowControl/>
              <w:rPr>
                <w:rFonts w:hint="eastAsia" w:ascii="宋体" w:hAnsi="宋体" w:eastAsia="宋体" w:cs="宋体"/>
                <w:color w:val="auto"/>
                <w:szCs w:val="21"/>
                <w:lang w:bidi="ar"/>
              </w:rPr>
            </w:pPr>
            <w:r>
              <w:rPr>
                <w:rFonts w:ascii="宋体" w:hAnsi="宋体" w:eastAsia="宋体" w:cs="宋体"/>
                <w:color w:val="auto"/>
                <w:szCs w:val="21"/>
                <w:lang w:bidi="ar"/>
              </w:rPr>
              <w:t xml:space="preserve">“3+1”轴加工中心</w:t>
            </w:r>
            <w:r/>
          </w:p>
        </w:tc>
        <w:tc>
          <w:tcPr>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w:t>
            </w:r>
            <w:r>
              <w:rPr>
                <w:rFonts w:ascii="宋体" w:hAnsi="宋体" w:eastAsia="宋体" w:cs="宋体"/>
                <w:color w:val="auto"/>
                <w:szCs w:val="21"/>
              </w:rPr>
              <w:t xml:space="preserve">工作台面积：</w:t>
            </w:r>
            <w:r>
              <w:rPr>
                <w:rFonts w:hint="eastAsia" w:ascii="宋体" w:hAnsi="宋体" w:eastAsia="宋体" w:cs="宋体"/>
                <w:color w:val="auto"/>
                <w:szCs w:val="21"/>
              </w:rPr>
              <w:t xml:space="preserve">不小于</w:t>
            </w:r>
            <w:r>
              <w:rPr>
                <w:rFonts w:ascii="宋体" w:hAnsi="宋体" w:eastAsia="宋体" w:cs="宋体"/>
                <w:color w:val="auto"/>
                <w:szCs w:val="21"/>
              </w:rPr>
              <w:t xml:space="preserve">1200mm×550mm</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X轴行程：≥1000mm</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Y轴行程：≥500mm</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Z轴行程：≥500mm</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工作台最</w:t>
            </w:r>
            <w:r>
              <w:rPr>
                <w:rFonts w:hint="eastAsia" w:ascii="宋体" w:hAnsi="宋体" w:eastAsia="宋体" w:cs="宋体"/>
                <w:color w:val="auto"/>
                <w:szCs w:val="21"/>
              </w:rPr>
              <w:t xml:space="preserve">大荷载</w:t>
            </w:r>
            <w:r>
              <w:rPr>
                <w:rFonts w:ascii="宋体" w:hAnsi="宋体" w:eastAsia="宋体" w:cs="宋体"/>
                <w:color w:val="auto"/>
                <w:szCs w:val="21"/>
              </w:rPr>
              <w:t xml:space="preserve">重量：</w:t>
            </w:r>
            <w:r>
              <w:rPr>
                <w:rFonts w:hint="eastAsia" w:ascii="宋体" w:hAnsi="宋体" w:eastAsia="宋体" w:cs="宋体"/>
                <w:color w:val="auto"/>
                <w:szCs w:val="21"/>
              </w:rPr>
              <w:t xml:space="preserve">不小于</w:t>
            </w:r>
            <w:r>
              <w:rPr>
                <w:rFonts w:ascii="宋体" w:hAnsi="宋体" w:eastAsia="宋体" w:cs="宋体"/>
                <w:color w:val="auto"/>
                <w:szCs w:val="21"/>
              </w:rPr>
              <w:t xml:space="preserve">800kg</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数控</w:t>
            </w:r>
            <w:r>
              <w:rPr>
                <w:rFonts w:ascii="宋体" w:hAnsi="宋体" w:eastAsia="宋体" w:cs="宋体"/>
                <w:color w:val="auto"/>
                <w:szCs w:val="21"/>
              </w:rPr>
              <w:t xml:space="preserve">系统：数控轴X,Y,Z,MG；联动轴数≥4；最小输入步距≥0.001mm；零件程序存储容量≥512KB；可存储的程序数≥400个</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直接测量系统：全闭环功能</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主轴功率 (S1/S3 25%)：≥15kW</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▲最大转速：</w:t>
            </w:r>
            <w:r>
              <w:rPr>
                <w:rFonts w:hint="eastAsia" w:ascii="宋体" w:hAnsi="宋体" w:eastAsia="宋体" w:cs="宋体"/>
                <w:color w:val="auto"/>
                <w:szCs w:val="21"/>
              </w:rPr>
              <w:t xml:space="preserve">不小于</w:t>
            </w:r>
            <w:r>
              <w:rPr>
                <w:rFonts w:ascii="宋体" w:hAnsi="宋体" w:eastAsia="宋体" w:cs="宋体"/>
                <w:color w:val="auto"/>
                <w:szCs w:val="21"/>
              </w:rPr>
              <w:t xml:space="preserve">8000 rpm</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w:t>
            </w:r>
            <w:r>
              <w:rPr>
                <w:rFonts w:ascii="宋体" w:hAnsi="宋体" w:eastAsia="宋体" w:cs="宋体"/>
                <w:color w:val="auto"/>
                <w:szCs w:val="21"/>
              </w:rPr>
              <w:t xml:space="preserve">输出扭矩(25%)：</w:t>
            </w:r>
            <w:r>
              <w:rPr>
                <w:rFonts w:hint="eastAsia" w:ascii="宋体" w:hAnsi="宋体" w:eastAsia="宋体" w:cs="宋体"/>
                <w:color w:val="auto"/>
                <w:szCs w:val="21"/>
              </w:rPr>
              <w:t xml:space="preserve">不小于</w:t>
            </w:r>
            <w:r>
              <w:rPr>
                <w:rFonts w:ascii="宋体" w:hAnsi="宋体" w:eastAsia="宋体" w:cs="宋体"/>
                <w:color w:val="auto"/>
                <w:szCs w:val="21"/>
              </w:rPr>
              <w:t xml:space="preserve">100</w:t>
            </w:r>
            <w:r>
              <w:rPr>
                <w:rFonts w:hint="eastAsia" w:ascii="宋体" w:hAnsi="宋体" w:eastAsia="宋体" w:cs="宋体"/>
                <w:bCs/>
                <w:color w:val="auto"/>
                <w:szCs w:val="21"/>
              </w:rPr>
              <w:t xml:space="preserve">N·m</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最大刀具数：</w:t>
            </w:r>
            <w:r>
              <w:rPr>
                <w:rFonts w:hint="eastAsia" w:ascii="宋体" w:hAnsi="宋体" w:eastAsia="宋体" w:cs="宋体"/>
                <w:color w:val="auto"/>
                <w:szCs w:val="21"/>
              </w:rPr>
              <w:t xml:space="preserve">不小于</w:t>
            </w:r>
            <w:r>
              <w:rPr>
                <w:rFonts w:ascii="宋体" w:hAnsi="宋体" w:eastAsia="宋体" w:cs="宋体"/>
                <w:color w:val="auto"/>
                <w:szCs w:val="21"/>
              </w:rPr>
              <w:t xml:space="preserve">20</w:t>
            </w:r>
            <w:r>
              <w:rPr>
                <w:rFonts w:hint="eastAsia" w:ascii="宋体" w:hAnsi="宋体" w:eastAsia="宋体" w:cs="宋体"/>
                <w:color w:val="auto"/>
                <w:szCs w:val="21"/>
              </w:rPr>
              <w:t xml:space="preserve">位</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刀柄形式：BT40</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最大刀具直径：≥70mm</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最长刀具：≥300mm</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最大刀重：≥7kg</w:t>
            </w:r>
            <w:r/>
          </w:p>
          <w:p>
            <w:pPr>
              <w:jc w:val="left"/>
              <w:widowControl/>
              <w:rPr>
                <w:rFonts w:hint="eastAsia" w:ascii="宋体" w:hAnsi="宋体" w:eastAsia="宋体" w:cs="宋体"/>
                <w:b/>
                <w:bCs/>
                <w:color w:val="auto"/>
                <w:szCs w:val="21"/>
              </w:rPr>
            </w:pPr>
            <w:r>
              <w:rPr>
                <w:rFonts w:ascii="宋体" w:hAnsi="宋体" w:eastAsia="宋体" w:cs="宋体"/>
                <w:b/>
                <w:bCs/>
                <w:color w:val="auto"/>
                <w:szCs w:val="21"/>
              </w:rPr>
              <w:t xml:space="preserve">★</w:t>
            </w:r>
            <w:r>
              <w:rPr>
                <w:rFonts w:ascii="宋体" w:hAnsi="宋体" w:eastAsia="宋体" w:cs="宋体"/>
                <w:b/>
                <w:bCs/>
                <w:color w:val="auto"/>
                <w:szCs w:val="21"/>
                <w:u w:val="single"/>
              </w:rPr>
              <w:t xml:space="preserve">定位精度：</w:t>
            </w:r>
            <w:r>
              <w:rPr>
                <w:rFonts w:hint="eastAsia" w:ascii="宋体" w:hAnsi="宋体" w:eastAsia="宋体" w:cs="宋体"/>
                <w:b/>
                <w:bCs/>
                <w:color w:val="auto"/>
                <w:szCs w:val="21"/>
                <w:u w:val="single"/>
              </w:rPr>
              <w:t xml:space="preserve">≤</w:t>
            </w:r>
            <w:r>
              <w:rPr>
                <w:rFonts w:ascii="宋体" w:hAnsi="宋体" w:eastAsia="宋体" w:cs="宋体"/>
                <w:b/>
                <w:bCs/>
                <w:color w:val="auto"/>
                <w:szCs w:val="21"/>
                <w:u w:val="single"/>
              </w:rPr>
              <w:t xml:space="preserve">0.01mm</w:t>
            </w:r>
            <w:r/>
          </w:p>
          <w:p>
            <w:pPr>
              <w:jc w:val="left"/>
              <w:widowControl/>
              <w:rPr>
                <w:rFonts w:hint="eastAsia" w:ascii="宋体" w:hAnsi="宋体" w:eastAsia="宋体" w:cs="宋体"/>
                <w:color w:val="auto"/>
                <w:szCs w:val="21"/>
              </w:rPr>
            </w:pPr>
            <w:r>
              <w:rPr>
                <w:rFonts w:ascii="宋体" w:hAnsi="宋体" w:eastAsia="宋体" w:cs="宋体"/>
                <w:b/>
                <w:bCs/>
                <w:color w:val="auto"/>
                <w:szCs w:val="21"/>
              </w:rPr>
              <w:t xml:space="preserve">★</w:t>
            </w:r>
            <w:r>
              <w:rPr>
                <w:rFonts w:ascii="宋体" w:hAnsi="宋体" w:eastAsia="宋体" w:cs="宋体"/>
                <w:b/>
                <w:bCs/>
                <w:color w:val="auto"/>
                <w:szCs w:val="21"/>
                <w:u w:val="single"/>
              </w:rPr>
              <w:t xml:space="preserve">重复精度：</w:t>
            </w:r>
            <w:r>
              <w:rPr>
                <w:rFonts w:hint="eastAsia" w:ascii="宋体" w:hAnsi="宋体" w:eastAsia="宋体" w:cs="宋体"/>
                <w:b/>
                <w:bCs/>
                <w:color w:val="auto"/>
                <w:szCs w:val="21"/>
                <w:u w:val="single"/>
              </w:rPr>
              <w:t xml:space="preserve">≤</w:t>
            </w:r>
            <w:r>
              <w:rPr>
                <w:rFonts w:ascii="宋体" w:hAnsi="宋体" w:eastAsia="宋体" w:cs="宋体"/>
                <w:b/>
                <w:bCs/>
                <w:color w:val="auto"/>
                <w:szCs w:val="21"/>
                <w:u w:val="single"/>
              </w:rPr>
              <w:t xml:space="preserve">0.004mm</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中心出水：≥15kg/min</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w:t>
            </w:r>
            <w:r>
              <w:rPr>
                <w:rFonts w:ascii="宋体" w:hAnsi="宋体" w:eastAsia="宋体" w:cs="宋体"/>
                <w:color w:val="auto"/>
                <w:szCs w:val="21"/>
              </w:rPr>
              <w:t xml:space="preserve">第四轴功能（含本体）：四轴分度重复精度</w:t>
            </w:r>
            <w:r>
              <w:rPr>
                <w:rFonts w:hint="eastAsia" w:ascii="宋体" w:hAnsi="宋体" w:eastAsia="宋体" w:cs="宋体"/>
                <w:color w:val="auto"/>
                <w:szCs w:val="21"/>
              </w:rPr>
              <w:t xml:space="preserve">不大于6</w:t>
            </w:r>
            <w:r>
              <w:rPr>
                <w:rFonts w:ascii="宋体" w:hAnsi="宋体" w:eastAsia="宋体" w:cs="宋体"/>
                <w:color w:val="auto"/>
                <w:szCs w:val="21"/>
              </w:rPr>
              <w:t xml:space="preserve">sec</w:t>
            </w:r>
            <w:r>
              <w:rPr>
                <w:rFonts w:hint="eastAsia" w:ascii="宋体" w:hAnsi="宋体" w:eastAsia="宋体" w:cs="宋体"/>
                <w:color w:val="auto"/>
                <w:szCs w:val="21"/>
              </w:rPr>
              <w:t xml:space="preserve">；</w:t>
            </w:r>
            <w:r>
              <w:rPr>
                <w:rFonts w:ascii="宋体" w:hAnsi="宋体" w:eastAsia="宋体" w:cs="宋体"/>
                <w:color w:val="auto"/>
                <w:szCs w:val="21"/>
              </w:rPr>
              <w:t xml:space="preserve">四轴分度盘盘面≥φ250；四轴分度盘孔径≥φ100H7；四轴分度精度</w:t>
            </w:r>
            <w:r>
              <w:rPr>
                <w:rFonts w:hint="eastAsia" w:ascii="宋体" w:hAnsi="宋体" w:eastAsia="宋体" w:cs="宋体"/>
                <w:color w:val="auto"/>
                <w:szCs w:val="21"/>
              </w:rPr>
              <w:t xml:space="preserve">≤</w:t>
            </w:r>
            <w:r>
              <w:rPr>
                <w:rFonts w:ascii="宋体" w:hAnsi="宋体" w:eastAsia="宋体" w:cs="宋体"/>
                <w:color w:val="auto"/>
                <w:szCs w:val="21"/>
              </w:rPr>
              <w:t xml:space="preserve">20sec；</w:t>
            </w:r>
            <w:r/>
          </w:p>
          <w:p>
            <w:pPr>
              <w:jc w:val="left"/>
              <w:widowControl/>
              <w:rPr>
                <w:rFonts w:hint="eastAsia" w:ascii="宋体" w:hAnsi="宋体" w:eastAsia="宋体" w:cs="宋体"/>
                <w:color w:val="auto"/>
                <w:szCs w:val="21"/>
              </w:rPr>
            </w:pPr>
            <w:r>
              <w:rPr>
                <w:rFonts w:ascii="宋体" w:hAnsi="宋体" w:eastAsia="宋体" w:cs="宋体"/>
                <w:color w:val="auto"/>
                <w:szCs w:val="21"/>
              </w:rPr>
              <w:t xml:space="preserve">其他功能：手轮、水枪、四色灯、变压器</w:t>
            </w:r>
            <w:r>
              <w:rPr>
                <w:rFonts w:hint="eastAsia" w:ascii="宋体" w:hAnsi="宋体" w:eastAsia="宋体" w:cs="宋体"/>
                <w:color w:val="auto"/>
                <w:szCs w:val="21"/>
              </w:rPr>
              <w:t xml:space="preserve">、排屑器</w:t>
            </w:r>
            <w:r/>
          </w:p>
          <w:p>
            <w:pPr>
              <w:jc w:val="left"/>
              <w:widowControl/>
              <w:rPr>
                <w:rFonts w:hint="eastAsia" w:ascii="宋体" w:hAnsi="宋体" w:eastAsia="宋体" w:cs="宋体"/>
                <w:color w:val="auto"/>
                <w:szCs w:val="21"/>
              </w:rPr>
            </w:pPr>
            <w:r>
              <w:rPr>
                <w:rFonts w:hint="eastAsia" w:ascii="宋体" w:hAnsi="宋体" w:eastAsia="宋体" w:cs="宋体"/>
                <w:b/>
                <w:bCs/>
                <w:color w:val="auto"/>
                <w:szCs w:val="21"/>
              </w:rPr>
              <w:t xml:space="preserve">其他要求：详见“2.供货要求”</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20" w:lineRule="exact"/>
              <w:widowControl/>
              <w:rPr>
                <w:rFonts w:hint="eastAsia" w:ascii="宋体" w:hAnsi="宋体" w:eastAsia="宋体" w:cs="宋体"/>
                <w:color w:val="auto"/>
                <w:szCs w:val="21"/>
              </w:rPr>
            </w:pPr>
            <w:r>
              <w:rPr>
                <w:rFonts w:ascii="宋体" w:hAnsi="宋体" w:eastAsia="宋体" w:cs="宋体"/>
                <w:color w:val="auto"/>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spacing w:line="320" w:lineRule="exact"/>
              <w:widowControl/>
              <w:rPr>
                <w:rFonts w:hint="eastAsia" w:ascii="宋体" w:hAnsi="宋体" w:eastAsia="宋体" w:cs="宋体"/>
                <w:color w:val="auto"/>
                <w:szCs w:val="21"/>
                <w:lang w:bidi="ar"/>
              </w:rPr>
            </w:pPr>
            <w:r>
              <w:rPr>
                <w:rFonts w:ascii="宋体" w:hAnsi="宋体" w:eastAsia="宋体" w:cs="宋体"/>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spacing w:line="320" w:lineRule="exact"/>
              <w:widowControl/>
              <w:rPr>
                <w:rFonts w:hint="eastAsia" w:ascii="宋体" w:hAnsi="宋体" w:eastAsia="宋体" w:cs="宋体"/>
                <w:color w:val="auto"/>
                <w:szCs w:val="21"/>
              </w:rPr>
            </w:pPr>
            <w:r>
              <w:rPr>
                <w:rFonts w:ascii="宋体" w:hAnsi="宋体" w:eastAsia="宋体" w:cs="宋体"/>
                <w:color w:val="auto"/>
                <w:szCs w:val="21"/>
              </w:rPr>
              <w:t xml:space="preserve">工业</w:t>
            </w:r>
            <w:r/>
          </w:p>
          <w:p>
            <w:pPr>
              <w:jc w:val="center"/>
              <w:spacing w:line="320" w:lineRule="exact"/>
              <w:widowControl/>
              <w:rPr>
                <w:rFonts w:hint="eastAsia" w:ascii="宋体" w:hAnsi="宋体" w:eastAsia="宋体" w:cs="宋体"/>
                <w:color w:val="auto"/>
                <w:szCs w:val="21"/>
              </w:rPr>
            </w:pPr>
            <w:r>
              <w:rPr>
                <w:rFonts w:ascii="宋体" w:hAnsi="宋体" w:eastAsia="宋体" w:cs="宋体"/>
                <w:color w:val="auto"/>
                <w:szCs w:val="21"/>
              </w:rPr>
              <w:t xml:space="preserve">（制造业）</w:t>
            </w:r>
            <w:r/>
          </w:p>
        </w:tc>
      </w:tr>
      <w:tr>
        <w:trPr>
          <w:jc w:val="cente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W w:w="10031" w:type="dxa"/>
            <w:vAlign w:val="center"/>
            <w:textDirection w:val="lrTb"/>
            <w:noWrap/>
          </w:tcPr>
          <w:p>
            <w:pPr>
              <w:spacing w:line="320" w:lineRule="exact"/>
              <w:widowControl/>
              <w:rPr>
                <w:rFonts w:hint="eastAsia" w:ascii="宋体" w:hAnsi="宋体" w:eastAsia="宋体" w:cs="宋体"/>
                <w:b/>
                <w:szCs w:val="21"/>
              </w:rPr>
            </w:pPr>
            <w:r>
              <w:rPr>
                <w:rFonts w:hint="eastAsia" w:ascii="宋体" w:hAnsi="宋体" w:eastAsia="宋体" w:cs="宋体"/>
                <w:b/>
                <w:szCs w:val="21"/>
              </w:rPr>
              <w:t xml:space="preserve">备注：</w:t>
            </w:r>
            <w:r/>
          </w:p>
          <w:p>
            <w:pPr>
              <w:spacing w:line="320" w:lineRule="exact"/>
              <w:widowControl/>
              <w:rPr>
                <w:rFonts w:hint="eastAsia" w:ascii="宋体" w:hAnsi="宋体" w:eastAsia="宋体" w:cs="宋体"/>
                <w:b/>
                <w:szCs w:val="21"/>
              </w:rPr>
            </w:pPr>
            <w:r>
              <w:rPr>
                <w:rFonts w:hint="eastAsia" w:ascii="宋体" w:hAnsi="宋体" w:eastAsia="宋体" w:cs="宋体"/>
                <w:b/>
                <w:szCs w:val="21"/>
              </w:rPr>
              <w:t xml:space="preserve">1.采购需求中标记“★”的技术指标项均为实质性响应条款，不得有负偏离，投标供应商若有一项带“★”的条款未响应或不满足，将按无效投标处理。投标供应商的投标文件关于技术要求与招标文件规定的有偏离的，应在技术条款偏离表中说明，并加盖公章或签电子公章。未在技术条款偏离表中说明的，将被认为完全响应招标文件的规定。</w:t>
            </w:r>
            <w:r/>
          </w:p>
          <w:p>
            <w:pPr>
              <w:spacing w:line="320" w:lineRule="exact"/>
              <w:widowControl/>
              <w:rPr>
                <w:rFonts w:hint="eastAsia" w:ascii="宋体" w:hAnsi="宋体" w:eastAsia="宋体" w:cs="宋体"/>
                <w:b/>
                <w:szCs w:val="21"/>
              </w:rPr>
            </w:pPr>
            <w:r>
              <w:rPr>
                <w:rFonts w:hint="eastAsia" w:ascii="宋体" w:hAnsi="宋体" w:eastAsia="宋体" w:cs="宋体"/>
                <w:b/>
                <w:szCs w:val="21"/>
              </w:rPr>
              <w:t xml:space="preserve">2.投标供应商需提供所有货物的图片经采购人确认无误后，才可下单制作生产。具体数量根据现场实际情况制作，如有部分变化，以实际制作情况为准。</w:t>
            </w:r>
            <w:r/>
          </w:p>
          <w:p>
            <w:pPr>
              <w:spacing w:line="320" w:lineRule="exact"/>
              <w:widowControl/>
              <w:rPr>
                <w:rFonts w:hint="eastAsia" w:ascii="宋体" w:hAnsi="宋体" w:eastAsia="宋体" w:cs="宋体"/>
                <w:b/>
                <w:szCs w:val="21"/>
              </w:rPr>
            </w:pPr>
            <w:r>
              <w:rPr>
                <w:rFonts w:hint="eastAsia" w:ascii="宋体" w:hAnsi="宋体" w:eastAsia="宋体" w:cs="宋体"/>
                <w:b/>
                <w:szCs w:val="21"/>
              </w:rPr>
              <w:t xml:space="preserve">3.中标供应商须确保所投产品尺寸完全满足现场实际要求，保证采购人正常使用；如不符合要求，由中标供应商整改到位，所产生的费用由中标供应商自行承担。</w:t>
            </w:r>
            <w:r/>
          </w:p>
          <w:p>
            <w:pPr>
              <w:spacing w:line="320" w:lineRule="exact"/>
              <w:widowControl/>
              <w:rPr>
                <w:rFonts w:hint="eastAsia" w:ascii="宋体" w:hAnsi="宋体" w:eastAsia="宋体" w:cs="宋体"/>
                <w:b/>
                <w:szCs w:val="21"/>
              </w:rPr>
            </w:pPr>
            <w:r>
              <w:rPr>
                <w:rFonts w:hint="eastAsia" w:ascii="宋体" w:hAnsi="宋体" w:eastAsia="宋体" w:cs="宋体"/>
                <w:b/>
                <w:szCs w:val="21"/>
              </w:rPr>
              <w:t xml:space="preserve">4.本项目中所有产品均须符合国家环保等相关标准，符合环保标准。</w:t>
            </w:r>
            <w:r/>
          </w:p>
          <w:p>
            <w:pPr>
              <w:spacing w:line="320" w:lineRule="exact"/>
              <w:widowControl/>
              <w:rPr>
                <w:rFonts w:hint="eastAsia" w:ascii="宋体" w:hAnsi="宋体" w:eastAsia="宋体" w:cs="宋体"/>
                <w:b/>
                <w:szCs w:val="21"/>
              </w:rPr>
            </w:pPr>
            <w:r>
              <w:rPr>
                <w:rFonts w:hint="eastAsia" w:ascii="宋体" w:hAnsi="宋体" w:eastAsia="宋体" w:cs="宋体"/>
                <w:b/>
                <w:szCs w:val="21"/>
              </w:rPr>
              <w:t xml:space="preserve">5.中标供应商须负责其所提供的所有货物的运输、装卸、安装调试以及与之相关的一切必要的配套工作。</w:t>
            </w:r>
            <w:r/>
          </w:p>
          <w:p>
            <w:pPr>
              <w:spacing w:line="320" w:lineRule="exact"/>
              <w:widowControl/>
              <w:rPr>
                <w:rFonts w:hint="eastAsia" w:ascii="宋体" w:hAnsi="宋体" w:eastAsia="宋体" w:cs="宋体"/>
                <w:b/>
                <w:bCs/>
                <w:szCs w:val="21"/>
              </w:rPr>
            </w:pPr>
            <w:r>
              <w:rPr>
                <w:rFonts w:hint="eastAsia" w:ascii="宋体" w:hAnsi="宋体" w:eastAsia="宋体" w:cs="宋体"/>
                <w:b/>
                <w:szCs w:val="21"/>
              </w:rPr>
              <w:t xml:space="preserve">6.所有涉及此次安装的材料必须为优质产品。</w:t>
            </w:r>
            <w:r/>
          </w:p>
        </w:tc>
      </w:tr>
    </w:tbl>
    <w:p>
      <w:pPr>
        <w:ind w:firstLine="482"/>
        <w:jc w:val="left"/>
        <w:spacing w:line="440" w:lineRule="exact"/>
        <w:rPr>
          <w:rFonts w:hint="eastAsia" w:ascii="宋体" w:hAnsi="宋体" w:eastAsia="宋体" w:cs="宋体"/>
          <w:b/>
          <w:sz w:val="24"/>
          <w:szCs w:val="20"/>
        </w:rPr>
      </w:pPr>
      <w:r>
        <w:rPr>
          <w:rFonts w:hint="eastAsia" w:ascii="宋体" w:hAnsi="宋体" w:eastAsia="宋体" w:cs="宋体"/>
          <w:b/>
          <w:sz w:val="24"/>
          <w:szCs w:val="20"/>
        </w:rPr>
        <w:t xml:space="preserve">2.供货要求</w:t>
      </w:r>
      <w:r/>
    </w:p>
    <w:p>
      <w:pPr>
        <w:ind w:firstLine="482"/>
        <w:jc w:val="left"/>
        <w:spacing w:line="440" w:lineRule="exact"/>
        <w:rPr>
          <w:rFonts w:hint="eastAsia" w:ascii="宋体" w:hAnsi="宋体" w:eastAsia="宋体" w:cs="宋体"/>
          <w:b/>
          <w:color w:val="auto"/>
          <w:sz w:val="24"/>
          <w:szCs w:val="20"/>
        </w:rPr>
      </w:pPr>
      <w:r>
        <w:rPr>
          <w:rFonts w:hint="eastAsia" w:ascii="宋体" w:hAnsi="宋体" w:eastAsia="宋体" w:cs="宋体"/>
          <w:b/>
          <w:color w:val="auto"/>
          <w:sz w:val="24"/>
          <w:szCs w:val="20"/>
        </w:rPr>
        <w:t xml:space="preserve">2.1三轴立式加工中心</w:t>
      </w:r>
      <w:r/>
    </w:p>
    <w:tbl>
      <w:tblPr>
        <w:tblStyle w:val="799"/>
        <w:tblpPr w:horzAnchor="text" w:tblpXSpec="center" w:vertAnchor="text" w:tblpY="1"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2"/>
      </w:tblGrid>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1</w:t>
            </w:r>
            <w:r>
              <w:rPr>
                <w:rFonts w:ascii="宋体" w:hAnsi="宋体" w:eastAsia="宋体" w:cs="Times New Roman"/>
                <w:color w:val="000000"/>
                <w:szCs w:val="21"/>
              </w:rPr>
              <w:t xml:space="preserve">.</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b/>
                <w:bCs/>
                <w:szCs w:val="21"/>
              </w:rPr>
              <w:t xml:space="preserve">设备加工</w:t>
            </w:r>
            <w:r>
              <w:rPr>
                <w:rFonts w:ascii="宋体" w:hAnsi="宋体" w:eastAsia="宋体" w:cs="Times New Roman"/>
                <w:b/>
                <w:bCs/>
                <w:szCs w:val="21"/>
              </w:rPr>
              <w:t xml:space="preserve">对象</w:t>
            </w:r>
            <w:r>
              <w:rPr>
                <w:rFonts w:ascii="宋体" w:hAnsi="宋体" w:eastAsia="宋体" w:cs="Times New Roman"/>
                <w:b/>
                <w:bCs/>
                <w:szCs w:val="21"/>
              </w:rPr>
              <w:t xml:space="preserve">及</w:t>
            </w:r>
            <w:r>
              <w:rPr>
                <w:rFonts w:ascii="宋体" w:hAnsi="宋体" w:eastAsia="宋体" w:cs="Times New Roman"/>
                <w:b/>
                <w:bCs/>
                <w:szCs w:val="21"/>
              </w:rPr>
              <w:t xml:space="preserve">总体</w:t>
            </w:r>
            <w:r>
              <w:rPr>
                <w:rFonts w:ascii="宋体" w:hAnsi="宋体" w:eastAsia="宋体" w:cs="Times New Roman"/>
                <w:b/>
                <w:bCs/>
                <w:szCs w:val="21"/>
              </w:rPr>
              <w:t xml:space="preserve">技术要求：</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1.1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val="zh-CN"/>
              </w:rPr>
              <w:t xml:space="preserve">该机床结构设计合理，保证有足够的静态、动态精度、刚性及稳定性，具有较强的精密切削加工能力。设备必须具有优良的售后服务、不污染环境及危害人身健康。</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1.2</w:t>
            </w:r>
            <w:r/>
          </w:p>
        </w:tc>
        <w:tc>
          <w:tcPr>
            <w:tcW w:w="9072" w:type="dxa"/>
            <w:textDirection w:val="lrTb"/>
            <w:noWrap w:val="false"/>
          </w:tcPr>
          <w:p>
            <w:pPr>
              <w:jc w:val="left"/>
              <w:spacing w:line="360" w:lineRule="exact"/>
              <w:widowControl/>
              <w:rPr>
                <w:rFonts w:hint="eastAsia" w:ascii="宋体" w:hAnsi="宋体" w:eastAsia="宋体" w:cs="Times New Roman"/>
                <w:szCs w:val="21"/>
                <w:lang w:val="zh-CN"/>
              </w:rPr>
            </w:pPr>
            <w:r>
              <w:rPr>
                <w:rFonts w:ascii="宋体" w:hAnsi="宋体" w:eastAsia="宋体" w:cs="Times New Roman"/>
                <w:szCs w:val="21"/>
                <w:lang w:val="zh-CN"/>
              </w:rPr>
              <w:t xml:space="preserve">机床主要用于高温合金类零件铣</w:t>
            </w:r>
            <w:r>
              <w:rPr>
                <w:rFonts w:hint="eastAsia" w:ascii="宋体" w:hAnsi="宋体" w:eastAsia="宋体" w:cs="Times New Roman"/>
                <w:szCs w:val="21"/>
                <w:lang w:val="zh-CN"/>
              </w:rPr>
              <w:t xml:space="preserve">、</w:t>
            </w:r>
            <w:r>
              <w:rPr>
                <w:rFonts w:ascii="宋体" w:hAnsi="宋体" w:eastAsia="宋体" w:cs="Times New Roman"/>
                <w:szCs w:val="21"/>
                <w:lang w:val="zh-CN"/>
              </w:rPr>
              <w:t xml:space="preserve">钻、攻丝等复杂型面的加工，加工材料主要为钛合金及高温合金，要求该设备能满足上述材料的精加工，具有高转速、大扭矩输出特点，具备铣削、钻削、镗削、螺纹切削等基本功能。</w:t>
            </w:r>
            <w:r/>
          </w:p>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val="zh-CN"/>
              </w:rPr>
              <w:t xml:space="preserve">机床应具有数控装置、液压系统、自动润滑系统、气压系统、冷却系统、自动排屑系统等基本功能。</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1.3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val="zh-CN"/>
              </w:rPr>
              <w:t xml:space="preserve">投标供应商所投设备应是标准成熟产品。</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1.4</w:t>
            </w:r>
            <w:r/>
          </w:p>
        </w:tc>
        <w:tc>
          <w:tcPr>
            <w:tcW w:w="9072" w:type="dxa"/>
            <w:textDirection w:val="lrTb"/>
            <w:noWrap w:val="false"/>
          </w:tcPr>
          <w:p>
            <w:pPr>
              <w:jc w:val="left"/>
              <w:spacing w:line="360" w:lineRule="exact"/>
              <w:widowControl/>
              <w:rPr>
                <w:rFonts w:hint="eastAsia" w:ascii="宋体" w:hAnsi="宋体" w:eastAsia="宋体" w:cs="Times New Roman"/>
                <w:szCs w:val="21"/>
                <w:lang w:val="zh-CN"/>
              </w:rPr>
            </w:pPr>
            <w:r>
              <w:rPr>
                <w:rFonts w:ascii="宋体" w:hAnsi="宋体" w:eastAsia="宋体" w:cs="Times New Roman"/>
                <w:color w:val="ff0000"/>
                <w:szCs w:val="21"/>
                <w:lang w:val="zh-CN"/>
              </w:rPr>
              <w:t xml:space="preserve">投标文件中列出机床的标准配置和随机标准附件，清单包含但并不仅限于以下：各伺服电机、主轴、丝杠、轴承、刀库、冷却系统、电气系统、润滑系统等主要部件的品牌、规格、型号、数量、精度等级及产地等信息。</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1.5</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要求中所列</w:t>
            </w:r>
            <w:r>
              <w:rPr>
                <w:rFonts w:hint="eastAsia" w:ascii="宋体" w:hAnsi="宋体" w:eastAsia="宋体" w:cs="Times New Roman"/>
                <w:color w:val="000000"/>
                <w:szCs w:val="21"/>
                <w:lang w:val="zh-CN"/>
              </w:rPr>
              <w:t xml:space="preserve">刀柄、</w:t>
            </w:r>
            <w:r>
              <w:rPr>
                <w:rFonts w:ascii="宋体" w:hAnsi="宋体" w:eastAsia="宋体" w:cs="Times New Roman"/>
                <w:color w:val="000000"/>
                <w:szCs w:val="21"/>
                <w:lang w:val="zh-CN"/>
              </w:rPr>
              <w:t xml:space="preserve">刀具等机床附件、工具及相关资料均为每台份。</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b/>
                <w:bCs/>
                <w:color w:val="000000"/>
                <w:szCs w:val="21"/>
              </w:rPr>
              <w:t xml:space="preserve">设备基本要求及主要规格参数：</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机床设计制造应符</w:t>
            </w:r>
            <w:r>
              <w:rPr>
                <w:rFonts w:ascii="宋体" w:hAnsi="宋体" w:eastAsia="宋体" w:cs="Times New Roman"/>
                <w:color w:val="auto"/>
                <w:szCs w:val="21"/>
                <w:highlight w:val="none"/>
              </w:rPr>
              <w:t xml:space="preserve">合</w:t>
            </w:r>
            <w:r>
              <w:rPr>
                <w:rFonts w:hint="eastAsia" w:ascii="宋体" w:hAnsi="宋体" w:eastAsia="宋体" w:cs="Times New Roman"/>
                <w:color w:val="auto"/>
                <w:szCs w:val="21"/>
                <w:highlight w:val="none"/>
              </w:rPr>
              <w:t xml:space="preserve">国家相关</w:t>
            </w:r>
            <w:r>
              <w:rPr>
                <w:rFonts w:ascii="宋体" w:hAnsi="宋体" w:eastAsia="宋体" w:cs="Times New Roman"/>
                <w:color w:val="auto"/>
                <w:szCs w:val="21"/>
                <w:highlight w:val="none"/>
              </w:rPr>
              <w:t xml:space="preserve">标准</w:t>
            </w:r>
            <w:r>
              <w:rPr>
                <w:rFonts w:ascii="宋体" w:hAnsi="宋体" w:eastAsia="宋体" w:cs="Times New Roman"/>
                <w:color w:val="000000"/>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机床所有零部件和各种仪表的计量单位应全部采用国际单位（SI）标准。 </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机床结构及主要规格参数：</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2.3.1</w:t>
            </w:r>
            <w:r/>
          </w:p>
        </w:tc>
        <w:tc>
          <w:tcPr>
            <w:tcW w:w="9072" w:type="dxa"/>
            <w:textDirection w:val="lrTb"/>
            <w:noWrap w:val="false"/>
          </w:tcPr>
          <w:p>
            <w:pPr>
              <w:spacing w:line="360" w:lineRule="exact"/>
              <w:widowControl/>
              <w:rPr>
                <w:rFonts w:hint="eastAsia" w:ascii="宋体" w:hAnsi="宋体" w:eastAsia="宋体" w:cs="Times New Roman"/>
                <w:color w:val="000000"/>
                <w:szCs w:val="21"/>
                <w:lang w:val="zh-CN"/>
              </w:rPr>
            </w:pPr>
            <w:r>
              <w:rPr>
                <w:rFonts w:ascii="宋体" w:hAnsi="宋体" w:eastAsia="宋体" w:cs="Times New Roman"/>
                <w:color w:val="000000"/>
                <w:szCs w:val="21"/>
                <w:lang w:val="zh-CN"/>
              </w:rPr>
              <w:t xml:space="preserve">机床各铸件采用铸铁铸造而成工作台、立柱采用铸造结构</w:t>
            </w:r>
            <w:r>
              <w:rPr>
                <w:rFonts w:hint="eastAsia" w:ascii="宋体" w:hAnsi="宋体" w:eastAsia="宋体" w:cs="Times New Roman"/>
                <w:color w:val="000000"/>
                <w:szCs w:val="21"/>
                <w:lang w:val="zh-CN"/>
              </w:rPr>
              <w:t xml:space="preserve">，主轴</w:t>
            </w:r>
            <w:r>
              <w:rPr>
                <w:rFonts w:ascii="宋体" w:hAnsi="宋体" w:eastAsia="宋体" w:cs="Times New Roman"/>
                <w:color w:val="000000"/>
                <w:szCs w:val="21"/>
                <w:lang w:val="zh-CN"/>
              </w:rPr>
              <w:t xml:space="preserve"> Y/Z</w:t>
            </w:r>
            <w:r>
              <w:rPr>
                <w:rFonts w:hint="eastAsia" w:ascii="宋体" w:hAnsi="宋体" w:eastAsia="宋体" w:cs="Times New Roman"/>
                <w:color w:val="000000"/>
                <w:szCs w:val="21"/>
                <w:lang w:val="zh-CN"/>
              </w:rPr>
              <w:t xml:space="preserve">轴移动；工作台</w:t>
            </w:r>
            <w:r>
              <w:rPr>
                <w:rFonts w:ascii="宋体" w:hAnsi="宋体" w:eastAsia="宋体" w:cs="Times New Roman"/>
                <w:color w:val="000000"/>
                <w:szCs w:val="21"/>
                <w:lang w:val="zh-CN"/>
              </w:rPr>
              <w:t xml:space="preserve"> X</w:t>
            </w:r>
            <w:r>
              <w:rPr>
                <w:rFonts w:hint="eastAsia" w:ascii="宋体" w:hAnsi="宋体" w:eastAsia="宋体" w:cs="Times New Roman"/>
                <w:color w:val="000000"/>
                <w:szCs w:val="21"/>
                <w:lang w:val="zh-CN"/>
              </w:rPr>
              <w:t xml:space="preserve">轴移动，</w:t>
            </w:r>
            <w:r>
              <w:rPr>
                <w:rFonts w:ascii="宋体" w:hAnsi="宋体" w:eastAsia="宋体" w:cs="Times New Roman"/>
                <w:color w:val="000000"/>
                <w:szCs w:val="21"/>
                <w:lang w:val="zh-CN"/>
              </w:rPr>
              <w:t xml:space="preserve">Y</w:t>
            </w:r>
            <w:r>
              <w:rPr>
                <w:rFonts w:hint="eastAsia" w:ascii="宋体" w:hAnsi="宋体" w:eastAsia="宋体" w:cs="Times New Roman"/>
                <w:color w:val="000000"/>
                <w:szCs w:val="21"/>
                <w:lang w:val="zh-CN"/>
              </w:rPr>
              <w:t xml:space="preserve">轴立柱为三角形，结构更稳定，</w:t>
            </w:r>
            <w:r>
              <w:rPr>
                <w:rFonts w:ascii="宋体" w:hAnsi="宋体" w:eastAsia="宋体" w:cs="Times New Roman"/>
                <w:color w:val="000000"/>
                <w:szCs w:val="21"/>
                <w:lang w:val="zh-CN"/>
              </w:rPr>
              <w:t xml:space="preserve">X</w:t>
            </w:r>
            <w:r>
              <w:rPr>
                <w:rFonts w:hint="eastAsia" w:ascii="宋体" w:hAnsi="宋体" w:eastAsia="宋体" w:cs="Times New Roman"/>
                <w:color w:val="000000"/>
                <w:szCs w:val="21"/>
                <w:lang w:val="zh-CN"/>
              </w:rPr>
              <w:t xml:space="preserve">轴倾角设计，方便落屑</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机床采用</w:t>
            </w:r>
            <w:r>
              <w:rPr>
                <w:rFonts w:hint="eastAsia" w:ascii="宋体" w:hAnsi="宋体" w:eastAsia="宋体" w:cs="Times New Roman"/>
                <w:color w:val="000000"/>
                <w:szCs w:val="21"/>
                <w:lang w:val="zh-CN"/>
              </w:rPr>
              <w:t xml:space="preserve">C</w:t>
            </w:r>
            <w:r>
              <w:rPr>
                <w:rFonts w:ascii="宋体" w:hAnsi="宋体" w:eastAsia="宋体" w:cs="Times New Roman"/>
                <w:color w:val="000000"/>
                <w:szCs w:val="21"/>
                <w:lang w:val="zh-CN"/>
              </w:rPr>
              <w:t xml:space="preserve">型框架式结构，高刚性床身，具有良好的刚性及稳定性。</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2.3.3</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机床铣削主轴直连式结构，采用</w:t>
            </w:r>
            <w:r>
              <w:rPr>
                <w:rFonts w:hint="eastAsia" w:ascii="宋体" w:hAnsi="宋体" w:eastAsia="宋体" w:cs="Times New Roman"/>
                <w:color w:val="auto"/>
                <w:szCs w:val="21"/>
                <w:lang w:val="zh-CN"/>
              </w:rPr>
              <w:t xml:space="preserve">高性能优质产品</w:t>
            </w:r>
            <w:r>
              <w:rPr>
                <w:rFonts w:ascii="宋体" w:hAnsi="宋体" w:eastAsia="宋体" w:cs="Times New Roman"/>
                <w:color w:val="auto"/>
                <w:szCs w:val="21"/>
                <w:lang w:val="zh-CN"/>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2.3.4</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全线轨机床，适用于</w:t>
            </w:r>
            <w:r>
              <w:rPr>
                <w:rFonts w:hint="eastAsia" w:ascii="宋体" w:hAnsi="宋体" w:eastAsia="宋体" w:cs="Times New Roman"/>
                <w:color w:val="auto"/>
                <w:szCs w:val="21"/>
                <w:lang w:val="zh-CN"/>
              </w:rPr>
              <w:t xml:space="preserve">精密</w:t>
            </w:r>
            <w:r>
              <w:rPr>
                <w:rFonts w:ascii="宋体" w:hAnsi="宋体" w:eastAsia="宋体" w:cs="Times New Roman"/>
                <w:color w:val="auto"/>
                <w:szCs w:val="21"/>
                <w:lang w:val="zh-CN"/>
              </w:rPr>
              <w:t xml:space="preserve">切削。</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*2.3.5</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机床</w:t>
            </w:r>
            <w:r>
              <w:rPr>
                <w:rFonts w:hint="eastAsia" w:ascii="宋体" w:hAnsi="宋体" w:eastAsia="宋体" w:cs="Times New Roman"/>
                <w:color w:val="auto"/>
                <w:szCs w:val="21"/>
              </w:rPr>
              <w:t xml:space="preserve">工作台面积要求：≥</w:t>
            </w:r>
            <w:r>
              <w:rPr>
                <w:rFonts w:ascii="宋体" w:hAnsi="宋体" w:eastAsia="宋体" w:cs="Times New Roman"/>
                <w:color w:val="auto"/>
                <w:szCs w:val="21"/>
              </w:rPr>
              <w:t xml:space="preserve">700mm×500mm ，投标时注明机床</w:t>
            </w:r>
            <w:r>
              <w:rPr>
                <w:rFonts w:hint="eastAsia" w:ascii="宋体" w:hAnsi="宋体" w:eastAsia="宋体" w:cs="Times New Roman"/>
                <w:color w:val="auto"/>
                <w:szCs w:val="21"/>
              </w:rPr>
              <w:t xml:space="preserve">工作台</w:t>
            </w:r>
            <w:r>
              <w:rPr>
                <w:rFonts w:ascii="宋体" w:hAnsi="宋体" w:eastAsia="宋体" w:cs="Times New Roman"/>
                <w:color w:val="auto"/>
                <w:szCs w:val="21"/>
              </w:rPr>
              <w:t xml:space="preserve">尺寸。</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*2.3.6</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主轴</w:t>
            </w:r>
            <w:r>
              <w:rPr>
                <w:rFonts w:hint="eastAsia" w:ascii="宋体" w:hAnsi="宋体" w:eastAsia="宋体" w:cs="Times New Roman"/>
                <w:color w:val="auto"/>
                <w:szCs w:val="21"/>
              </w:rPr>
              <w:t xml:space="preserve">最大转速：≥</w:t>
            </w:r>
            <w:r>
              <w:rPr>
                <w:rFonts w:ascii="宋体" w:hAnsi="宋体" w:eastAsia="宋体" w:cs="Times New Roman"/>
                <w:color w:val="auto"/>
                <w:szCs w:val="21"/>
              </w:rPr>
              <w:t xml:space="preserve">8000rpm，投标时注明机床最大主轴转速。</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w:t>
            </w:r>
            <w:r>
              <w:rPr>
                <w:rFonts w:hint="eastAsia" w:ascii="宋体" w:hAnsi="宋体" w:eastAsia="宋体" w:cs="Times New Roman"/>
                <w:color w:val="000000"/>
                <w:szCs w:val="21"/>
              </w:rPr>
              <w:t xml:space="preserve">7</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工作台最大承重：</w:t>
            </w:r>
            <w:r>
              <w:rPr>
                <w:rFonts w:hint="eastAsia" w:ascii="宋体" w:hAnsi="宋体" w:eastAsia="宋体" w:cs="Times New Roman"/>
                <w:color w:val="auto"/>
                <w:szCs w:val="21"/>
              </w:rPr>
              <w:t xml:space="preserve">≥</w:t>
            </w:r>
            <w:r>
              <w:rPr>
                <w:rFonts w:ascii="宋体" w:hAnsi="宋体" w:eastAsia="宋体" w:cs="Times New Roman"/>
                <w:color w:val="auto"/>
                <w:szCs w:val="21"/>
              </w:rPr>
              <w:t xml:space="preserve">600kg</w:t>
            </w:r>
            <w:r>
              <w:rPr>
                <w:rFonts w:ascii="宋体" w:hAnsi="宋体" w:eastAsia="宋体" w:cs="Times New Roman"/>
                <w:color w:val="auto"/>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2.3.</w:t>
            </w:r>
            <w:r>
              <w:rPr>
                <w:rFonts w:hint="eastAsia" w:ascii="宋体" w:hAnsi="宋体" w:eastAsia="宋体" w:cs="Times New Roman"/>
                <w:color w:val="000000"/>
                <w:szCs w:val="21"/>
              </w:rPr>
              <w:t xml:space="preserve">8</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rPr>
            </w:pPr>
            <w:r>
              <w:rPr>
                <w:rFonts w:hint="eastAsia" w:ascii="宋体" w:hAnsi="宋体" w:eastAsia="宋体" w:cs="Times New Roman"/>
                <w:color w:val="auto"/>
                <w:szCs w:val="21"/>
              </w:rPr>
              <w:t xml:space="preserve">数控系统：数控轴</w:t>
            </w:r>
            <w:r>
              <w:rPr>
                <w:rFonts w:ascii="宋体" w:hAnsi="宋体" w:eastAsia="宋体" w:cs="Times New Roman"/>
                <w:color w:val="auto"/>
                <w:szCs w:val="21"/>
              </w:rPr>
              <w:t xml:space="preserve">X,Y,Z,MG</w:t>
            </w:r>
            <w:r>
              <w:rPr>
                <w:rFonts w:hint="eastAsia" w:ascii="宋体" w:hAnsi="宋体" w:eastAsia="宋体" w:cs="Times New Roman"/>
                <w:color w:val="auto"/>
                <w:szCs w:val="21"/>
              </w:rPr>
              <w:t xml:space="preserve">；联动轴数≥</w:t>
            </w:r>
            <w:r>
              <w:rPr>
                <w:rFonts w:ascii="宋体" w:hAnsi="宋体" w:eastAsia="宋体" w:cs="Times New Roman"/>
                <w:color w:val="auto"/>
                <w:szCs w:val="21"/>
              </w:rPr>
              <w:t xml:space="preserve">4</w:t>
            </w:r>
            <w:r>
              <w:rPr>
                <w:rFonts w:hint="eastAsia" w:ascii="宋体" w:hAnsi="宋体" w:eastAsia="宋体" w:cs="Times New Roman"/>
                <w:color w:val="auto"/>
                <w:szCs w:val="21"/>
              </w:rPr>
              <w:t xml:space="preserve">；最小输入步距≥</w:t>
            </w:r>
            <w:r>
              <w:rPr>
                <w:rFonts w:ascii="宋体" w:hAnsi="宋体" w:eastAsia="宋体" w:cs="Times New Roman"/>
                <w:color w:val="auto"/>
                <w:szCs w:val="21"/>
              </w:rPr>
              <w:t xml:space="preserve">0.001mm</w:t>
            </w:r>
            <w:r>
              <w:rPr>
                <w:rFonts w:hint="eastAsia" w:ascii="宋体" w:hAnsi="宋体" w:eastAsia="宋体" w:cs="Times New Roman"/>
                <w:color w:val="auto"/>
                <w:szCs w:val="21"/>
              </w:rPr>
              <w:t xml:space="preserve">；零件程序存储容量≥</w:t>
            </w:r>
            <w:r>
              <w:rPr>
                <w:rFonts w:ascii="宋体" w:hAnsi="宋体" w:eastAsia="宋体" w:cs="Times New Roman"/>
                <w:color w:val="auto"/>
                <w:szCs w:val="21"/>
              </w:rPr>
              <w:t xml:space="preserve">512KB</w:t>
            </w:r>
            <w:r>
              <w:rPr>
                <w:rFonts w:hint="eastAsia" w:ascii="宋体" w:hAnsi="宋体" w:eastAsia="宋体" w:cs="Times New Roman"/>
                <w:color w:val="auto"/>
                <w:szCs w:val="21"/>
              </w:rPr>
              <w:t xml:space="preserve">；可存储的程序数≥</w:t>
            </w:r>
            <w:r>
              <w:rPr>
                <w:rFonts w:ascii="宋体" w:hAnsi="宋体" w:eastAsia="宋体" w:cs="Times New Roman"/>
                <w:color w:val="auto"/>
                <w:szCs w:val="21"/>
              </w:rPr>
              <w:t xml:space="preserve">400</w:t>
            </w:r>
            <w:r>
              <w:rPr>
                <w:rFonts w:hint="eastAsia" w:ascii="宋体" w:hAnsi="宋体" w:eastAsia="宋体" w:cs="Times New Roman"/>
                <w:color w:val="auto"/>
                <w:szCs w:val="21"/>
              </w:rPr>
              <w:t xml:space="preserve">个</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w:t>
            </w:r>
            <w:r>
              <w:rPr>
                <w:rFonts w:hint="eastAsia" w:ascii="宋体" w:hAnsi="宋体" w:eastAsia="宋体" w:cs="Times New Roman"/>
                <w:color w:val="000000"/>
                <w:szCs w:val="21"/>
              </w:rPr>
              <w:t xml:space="preserve">9</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铣削主轴采用</w:t>
            </w:r>
            <w:r>
              <w:rPr>
                <w:rFonts w:hint="eastAsia" w:ascii="宋体" w:hAnsi="宋体" w:eastAsia="宋体" w:cs="Times New Roman"/>
                <w:color w:val="auto"/>
                <w:szCs w:val="21"/>
                <w:lang w:val="zh-CN"/>
              </w:rPr>
              <w:t xml:space="preserve">高性能优质产品</w:t>
            </w:r>
            <w:r>
              <w:rPr>
                <w:rFonts w:ascii="宋体" w:hAnsi="宋体" w:eastAsia="宋体" w:cs="Times New Roman"/>
                <w:color w:val="auto"/>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w:t>
            </w:r>
            <w:r>
              <w:rPr>
                <w:rFonts w:hint="eastAsia" w:ascii="宋体" w:hAnsi="宋体" w:eastAsia="宋体" w:cs="Times New Roman"/>
                <w:color w:val="000000"/>
                <w:szCs w:val="21"/>
              </w:rPr>
              <w:t xml:space="preserve">10</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机床数控系统功能可实现人机对话编程功能。</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2.4</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
                <w:bCs/>
                <w:color w:val="auto"/>
                <w:szCs w:val="21"/>
              </w:rPr>
              <w:t xml:space="preserve">行程及进给速度:</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2.4</w:t>
            </w:r>
            <w:r>
              <w:rPr>
                <w:rFonts w:hint="eastAsia" w:ascii="宋体" w:hAnsi="宋体" w:eastAsia="宋体" w:cs="Times New Roman"/>
                <w:color w:val="000000"/>
                <w:szCs w:val="21"/>
              </w:rPr>
              <w:t xml:space="preserve">.1</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X</w:t>
            </w:r>
            <w:r>
              <w:rPr>
                <w:rFonts w:hint="eastAsia" w:ascii="宋体" w:hAnsi="宋体" w:eastAsia="宋体" w:cs="Times New Roman"/>
                <w:color w:val="auto"/>
                <w:szCs w:val="21"/>
              </w:rPr>
              <w:t xml:space="preserve">轴行程要求：≥</w:t>
            </w:r>
            <w:r>
              <w:rPr>
                <w:rFonts w:ascii="宋体" w:hAnsi="宋体" w:eastAsia="宋体" w:cs="Times New Roman"/>
                <w:color w:val="auto"/>
                <w:szCs w:val="21"/>
              </w:rPr>
              <w:t xml:space="preserve">600mm</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2.4</w:t>
            </w:r>
            <w:r>
              <w:rPr>
                <w:rFonts w:hint="eastAsia" w:ascii="宋体" w:hAnsi="宋体" w:eastAsia="宋体" w:cs="Times New Roman"/>
                <w:color w:val="000000"/>
                <w:szCs w:val="21"/>
              </w:rPr>
              <w:t xml:space="preserve">.2</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rPr>
            </w:pPr>
            <w:r>
              <w:rPr>
                <w:rFonts w:ascii="宋体" w:hAnsi="宋体" w:eastAsia="宋体" w:cs="Times New Roman"/>
                <w:color w:val="auto"/>
                <w:szCs w:val="21"/>
              </w:rPr>
              <w:t xml:space="preserve">Y</w:t>
            </w:r>
            <w:r>
              <w:rPr>
                <w:rFonts w:hint="eastAsia" w:ascii="宋体" w:hAnsi="宋体" w:eastAsia="宋体" w:cs="Times New Roman"/>
                <w:color w:val="auto"/>
                <w:szCs w:val="21"/>
              </w:rPr>
              <w:t xml:space="preserve">轴行程要求：≥</w:t>
            </w:r>
            <w:r>
              <w:rPr>
                <w:rFonts w:ascii="宋体" w:hAnsi="宋体" w:eastAsia="宋体" w:cs="Times New Roman"/>
                <w:color w:val="auto"/>
                <w:szCs w:val="21"/>
              </w:rPr>
              <w:t xml:space="preserve">400mm</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2.4</w:t>
            </w:r>
            <w:r>
              <w:rPr>
                <w:rFonts w:hint="eastAsia" w:ascii="宋体" w:hAnsi="宋体" w:eastAsia="宋体" w:cs="Times New Roman"/>
                <w:color w:val="000000"/>
                <w:szCs w:val="21"/>
              </w:rPr>
              <w:t xml:space="preserve">.3</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rPr>
            </w:pPr>
            <w:r>
              <w:rPr>
                <w:rFonts w:ascii="宋体" w:hAnsi="宋体" w:eastAsia="宋体" w:cs="Times New Roman"/>
                <w:color w:val="auto"/>
                <w:szCs w:val="21"/>
              </w:rPr>
              <w:t xml:space="preserve">Z</w:t>
            </w:r>
            <w:r>
              <w:rPr>
                <w:rFonts w:hint="eastAsia" w:ascii="宋体" w:hAnsi="宋体" w:eastAsia="宋体" w:cs="Times New Roman"/>
                <w:color w:val="auto"/>
                <w:szCs w:val="21"/>
              </w:rPr>
              <w:t xml:space="preserve">轴行程要求：≥</w:t>
            </w:r>
            <w:r>
              <w:rPr>
                <w:rFonts w:ascii="宋体" w:hAnsi="宋体" w:eastAsia="宋体" w:cs="Times New Roman"/>
                <w:color w:val="auto"/>
                <w:szCs w:val="21"/>
              </w:rPr>
              <w:t xml:space="preserve">410mm</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2.4.</w:t>
            </w:r>
            <w:r>
              <w:rPr>
                <w:rFonts w:hint="eastAsia" w:ascii="宋体" w:hAnsi="宋体" w:eastAsia="宋体" w:cs="Times New Roman"/>
                <w:color w:val="000000"/>
                <w:szCs w:val="21"/>
              </w:rPr>
              <w:t xml:space="preserve">4</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X/</w:t>
            </w:r>
            <w:r>
              <w:rPr>
                <w:rFonts w:hint="eastAsia" w:ascii="宋体" w:hAnsi="宋体" w:eastAsia="宋体" w:cs="Times New Roman"/>
                <w:color w:val="auto"/>
                <w:szCs w:val="21"/>
              </w:rPr>
              <w:t xml:space="preserve">Y/</w:t>
            </w:r>
            <w:r>
              <w:rPr>
                <w:rFonts w:ascii="宋体" w:hAnsi="宋体" w:eastAsia="宋体" w:cs="Times New Roman"/>
                <w:color w:val="auto"/>
                <w:szCs w:val="21"/>
              </w:rPr>
              <w:t xml:space="preserve">Z轴切削进给速度：1-2</w:t>
            </w:r>
            <w:r>
              <w:rPr>
                <w:rFonts w:hint="eastAsia" w:ascii="宋体" w:hAnsi="宋体" w:eastAsia="宋体" w:cs="Times New Roman"/>
                <w:color w:val="auto"/>
                <w:szCs w:val="21"/>
              </w:rPr>
              <w:t xml:space="preserve">0</w:t>
            </w:r>
            <w:r>
              <w:rPr>
                <w:rFonts w:ascii="宋体" w:hAnsi="宋体" w:eastAsia="宋体" w:cs="Times New Roman"/>
                <w:color w:val="auto"/>
                <w:szCs w:val="21"/>
              </w:rPr>
              <w:t xml:space="preserve">000mm/min。</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2.4.</w:t>
            </w:r>
            <w:r>
              <w:rPr>
                <w:rFonts w:hint="eastAsia" w:ascii="宋体" w:hAnsi="宋体" w:eastAsia="宋体" w:cs="Times New Roman"/>
                <w:color w:val="000000"/>
                <w:szCs w:val="21"/>
              </w:rPr>
              <w:t xml:space="preserve">5</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X/</w:t>
            </w:r>
            <w:r>
              <w:rPr>
                <w:rFonts w:hint="eastAsia" w:ascii="宋体" w:hAnsi="宋体" w:eastAsia="宋体" w:cs="Times New Roman"/>
                <w:color w:val="auto"/>
                <w:szCs w:val="21"/>
              </w:rPr>
              <w:t xml:space="preserve">Y/</w:t>
            </w:r>
            <w:r>
              <w:rPr>
                <w:rFonts w:ascii="宋体" w:hAnsi="宋体" w:eastAsia="宋体" w:cs="Times New Roman"/>
                <w:color w:val="auto"/>
                <w:szCs w:val="21"/>
              </w:rPr>
              <w:t xml:space="preserve">Z轴快速移动速度≥</w:t>
            </w:r>
            <w:r>
              <w:rPr>
                <w:rFonts w:hint="eastAsia" w:ascii="宋体" w:hAnsi="宋体" w:eastAsia="宋体" w:cs="Times New Roman"/>
                <w:color w:val="auto"/>
                <w:szCs w:val="21"/>
              </w:rPr>
              <w:t xml:space="preserve">30</w:t>
            </w:r>
            <w:r>
              <w:rPr>
                <w:rFonts w:ascii="宋体" w:hAnsi="宋体" w:eastAsia="宋体" w:cs="Times New Roman"/>
                <w:color w:val="auto"/>
                <w:szCs w:val="21"/>
              </w:rPr>
              <w:t xml:space="preserve">000mm/min。</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2.5</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
                <w:bCs/>
                <w:color w:val="auto"/>
                <w:szCs w:val="21"/>
              </w:rPr>
              <w:t xml:space="preserve">机床精度:</w:t>
            </w:r>
            <w:r/>
          </w:p>
        </w:tc>
      </w:tr>
      <w:tr>
        <w:trPr>
          <w:trHeight w:val="396"/>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2.5.1</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highlight w:val="none"/>
                <w:lang w:bidi="bo-CN"/>
              </w:rPr>
            </w:pPr>
            <w:r>
              <w:rPr>
                <w:rFonts w:ascii="宋体" w:hAnsi="宋体" w:eastAsia="宋体" w:cs="Times New Roman"/>
                <w:color w:val="auto"/>
                <w:szCs w:val="21"/>
                <w:highlight w:val="none"/>
              </w:rPr>
              <w:t xml:space="preserve">机床</w:t>
            </w:r>
            <w:r>
              <w:rPr>
                <w:rFonts w:hint="eastAsia" w:ascii="宋体" w:hAnsi="宋体" w:eastAsia="宋体" w:cs="Times New Roman"/>
                <w:color w:val="auto"/>
                <w:szCs w:val="21"/>
                <w:highlight w:val="none"/>
              </w:rPr>
              <w:t xml:space="preserve">几何精度及</w:t>
            </w:r>
            <w:r>
              <w:rPr>
                <w:rFonts w:ascii="宋体" w:hAnsi="宋体" w:eastAsia="宋体" w:cs="Times New Roman"/>
                <w:color w:val="auto"/>
                <w:szCs w:val="21"/>
                <w:highlight w:val="none"/>
              </w:rPr>
              <w:t xml:space="preserve">定位精度按</w:t>
            </w:r>
            <w:r>
              <w:rPr>
                <w:rFonts w:hint="eastAsia" w:ascii="宋体" w:hAnsi="宋体" w:eastAsia="宋体" w:cs="Times New Roman"/>
                <w:color w:val="auto"/>
                <w:szCs w:val="21"/>
                <w:highlight w:val="none"/>
              </w:rPr>
              <w:t xml:space="preserve">GB/T 17421-2 标准执行</w:t>
            </w:r>
            <w:r>
              <w:rPr>
                <w:rFonts w:ascii="宋体" w:hAnsi="宋体" w:eastAsia="宋体" w:cs="Times New Roman"/>
                <w:color w:val="auto"/>
                <w:szCs w:val="21"/>
                <w:highlight w:val="none"/>
              </w:rPr>
              <w:t xml:space="preserve"> </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2.5.2</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主轴近端跳动≤0.01mm；主轴近端跳动≤0.01mm。</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*2.5.3</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X/</w:t>
            </w:r>
            <w:r>
              <w:rPr>
                <w:rFonts w:hint="eastAsia" w:ascii="宋体" w:hAnsi="宋体" w:eastAsia="宋体" w:cs="Times New Roman"/>
                <w:color w:val="000000"/>
                <w:szCs w:val="21"/>
              </w:rPr>
              <w:t xml:space="preserve">Y/</w:t>
            </w:r>
            <w:r>
              <w:rPr>
                <w:rFonts w:ascii="宋体" w:hAnsi="宋体" w:eastAsia="宋体" w:cs="Times New Roman"/>
                <w:color w:val="000000"/>
                <w:szCs w:val="21"/>
              </w:rPr>
              <w:t xml:space="preserve">Z轴</w:t>
            </w:r>
            <w:r>
              <w:rPr>
                <w:rFonts w:hint="eastAsia" w:ascii="宋体" w:hAnsi="宋体" w:eastAsia="宋体" w:cs="Times New Roman"/>
                <w:color w:val="000000"/>
                <w:szCs w:val="21"/>
              </w:rPr>
              <w:t xml:space="preserve"> 定位精度：≤</w:t>
            </w:r>
            <w:r>
              <w:rPr>
                <w:rFonts w:ascii="宋体" w:hAnsi="宋体" w:eastAsia="宋体" w:cs="Times New Roman"/>
                <w:color w:val="000000"/>
                <w:szCs w:val="21"/>
              </w:rPr>
              <w:t xml:space="preserve">0.01mm </w:t>
            </w:r>
            <w:r>
              <w:rPr>
                <w:rFonts w:hint="eastAsia" w:ascii="宋体" w:hAnsi="宋体" w:eastAsia="宋体" w:cs="Times New Roman"/>
                <w:color w:val="000000"/>
                <w:szCs w:val="21"/>
              </w:rPr>
              <w:t xml:space="preserve"> </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*2.5.4</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X/</w:t>
            </w:r>
            <w:r>
              <w:rPr>
                <w:rFonts w:hint="eastAsia" w:ascii="宋体" w:hAnsi="宋体" w:eastAsia="宋体" w:cs="Times New Roman"/>
                <w:color w:val="000000"/>
                <w:szCs w:val="21"/>
              </w:rPr>
              <w:t xml:space="preserve">Y/</w:t>
            </w:r>
            <w:r>
              <w:rPr>
                <w:rFonts w:ascii="宋体" w:hAnsi="宋体" w:eastAsia="宋体" w:cs="Times New Roman"/>
                <w:color w:val="000000"/>
                <w:szCs w:val="21"/>
              </w:rPr>
              <w:t xml:space="preserve">Z轴</w:t>
            </w:r>
            <w:r>
              <w:rPr>
                <w:rFonts w:hint="eastAsia" w:ascii="宋体" w:hAnsi="宋体" w:eastAsia="宋体" w:cs="Times New Roman"/>
                <w:color w:val="000000"/>
                <w:szCs w:val="21"/>
              </w:rPr>
              <w:t xml:space="preserve"> </w:t>
            </w:r>
            <w:r>
              <w:rPr>
                <w:rFonts w:hint="eastAsia" w:ascii="宋体" w:hAnsi="宋体" w:eastAsia="宋体" w:cs="Times New Roman"/>
                <w:szCs w:val="21"/>
                <w:lang w:bidi="bo-CN"/>
              </w:rPr>
              <w:t xml:space="preserve">重复定位精度：≤</w:t>
            </w:r>
            <w:r>
              <w:rPr>
                <w:rFonts w:ascii="宋体" w:hAnsi="宋体" w:eastAsia="宋体" w:cs="Times New Roman"/>
                <w:szCs w:val="21"/>
                <w:lang w:bidi="bo-CN"/>
              </w:rPr>
              <w:t xml:space="preserve">0.004mm </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*2.5.</w:t>
            </w:r>
            <w:r>
              <w:rPr>
                <w:rFonts w:hint="eastAsia" w:ascii="宋体" w:hAnsi="宋体" w:eastAsia="宋体" w:cs="Times New Roman"/>
                <w:color w:val="000000"/>
                <w:szCs w:val="21"/>
              </w:rPr>
              <w:t xml:space="preserve">5</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rPr>
              <w:t xml:space="preserve">位置检测：</w:t>
            </w:r>
            <w:r>
              <w:rPr>
                <w:rFonts w:ascii="宋体" w:hAnsi="宋体" w:eastAsia="宋体" w:cs="Times New Roman"/>
                <w:color w:val="000000"/>
                <w:szCs w:val="21"/>
              </w:rPr>
              <w:t xml:space="preserve">X/</w:t>
            </w:r>
            <w:r>
              <w:rPr>
                <w:rFonts w:hint="eastAsia" w:ascii="宋体" w:hAnsi="宋体" w:eastAsia="宋体" w:cs="Times New Roman"/>
                <w:color w:val="000000"/>
                <w:szCs w:val="21"/>
              </w:rPr>
              <w:t xml:space="preserve">Y/</w:t>
            </w:r>
            <w:r>
              <w:rPr>
                <w:rFonts w:ascii="宋体" w:hAnsi="宋体" w:eastAsia="宋体" w:cs="Times New Roman"/>
                <w:color w:val="000000"/>
                <w:szCs w:val="21"/>
              </w:rPr>
              <w:t xml:space="preserve">Z</w:t>
            </w:r>
            <w:r>
              <w:rPr>
                <w:rFonts w:ascii="宋体" w:hAnsi="宋体" w:eastAsia="宋体" w:cs="Times New Roman"/>
                <w:szCs w:val="21"/>
              </w:rPr>
              <w:t xml:space="preserve">轴全闭环, 闭环轴采</w:t>
            </w:r>
            <w:r>
              <w:rPr>
                <w:rFonts w:ascii="宋体" w:hAnsi="宋体" w:eastAsia="宋体" w:cs="Times New Roman"/>
                <w:color w:val="auto"/>
                <w:szCs w:val="21"/>
              </w:rPr>
              <w:t xml:space="preserve">用</w:t>
            </w:r>
            <w:r>
              <w:rPr>
                <w:rFonts w:hint="eastAsia" w:ascii="宋体" w:hAnsi="宋体" w:eastAsia="宋体" w:cs="Times New Roman"/>
                <w:color w:val="auto"/>
                <w:szCs w:val="21"/>
                <w:lang w:val="zh-CN"/>
              </w:rPr>
              <w:t xml:space="preserve">高性能优质</w:t>
            </w:r>
            <w:r>
              <w:rPr>
                <w:rFonts w:hint="eastAsia" w:ascii="宋体" w:hAnsi="宋体" w:eastAsia="宋体" w:cs="Times New Roman"/>
                <w:color w:val="auto"/>
                <w:szCs w:val="21"/>
              </w:rPr>
              <w:t xml:space="preserve">磁</w:t>
            </w:r>
            <w:r>
              <w:rPr>
                <w:rFonts w:ascii="宋体" w:hAnsi="宋体" w:eastAsia="宋体" w:cs="Times New Roman"/>
                <w:color w:val="auto"/>
                <w:szCs w:val="21"/>
              </w:rPr>
              <w:t xml:space="preserve">栅尺,双层保</w:t>
            </w:r>
            <w:r>
              <w:rPr>
                <w:rFonts w:ascii="宋体" w:hAnsi="宋体" w:eastAsia="宋体" w:cs="Times New Roman"/>
                <w:szCs w:val="21"/>
              </w:rPr>
              <w:t xml:space="preserve">护，提高稳定性。</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2.6</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b/>
                <w:bCs/>
                <w:color w:val="000000"/>
                <w:szCs w:val="21"/>
              </w:rPr>
              <w:t xml:space="preserve">主轴及传动机构:</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2.6.1</w:t>
            </w:r>
            <w:r/>
          </w:p>
        </w:tc>
        <w:tc>
          <w:tcPr>
            <w:tcW w:w="9072" w:type="dxa"/>
            <w:vAlign w:val="center"/>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主轴</w:t>
            </w:r>
            <w:r>
              <w:rPr>
                <w:rFonts w:hint="eastAsia" w:ascii="宋体" w:hAnsi="宋体" w:eastAsia="宋体" w:cs="Times New Roman"/>
                <w:color w:val="000000"/>
                <w:szCs w:val="21"/>
              </w:rPr>
              <w:t xml:space="preserve">最大转速：≥</w:t>
            </w:r>
            <w:r>
              <w:rPr>
                <w:rFonts w:ascii="宋体" w:hAnsi="宋体" w:eastAsia="宋体" w:cs="Times New Roman"/>
                <w:color w:val="000000"/>
                <w:szCs w:val="21"/>
              </w:rPr>
              <w:t xml:space="preserve">8000rpm ，</w:t>
            </w:r>
            <w:r>
              <w:rPr>
                <w:rFonts w:ascii="宋体" w:hAnsi="宋体" w:eastAsia="宋体" w:cs="Times New Roman"/>
                <w:b/>
                <w:bCs/>
                <w:color w:val="ff0000"/>
                <w:szCs w:val="21"/>
              </w:rPr>
              <w:t xml:space="preserve">投标</w:t>
            </w:r>
            <w:r>
              <w:rPr>
                <w:rFonts w:hint="eastAsia" w:ascii="宋体" w:hAnsi="宋体" w:eastAsia="宋体" w:cs="Times New Roman"/>
                <w:b/>
                <w:bCs/>
                <w:color w:val="ff0000"/>
                <w:szCs w:val="21"/>
              </w:rPr>
              <w:t xml:space="preserve">文件中须</w:t>
            </w:r>
            <w:r>
              <w:rPr>
                <w:rFonts w:ascii="宋体" w:hAnsi="宋体" w:eastAsia="宋体" w:cs="Times New Roman"/>
                <w:b/>
                <w:bCs/>
                <w:color w:val="ff0000"/>
                <w:szCs w:val="21"/>
              </w:rPr>
              <w:t xml:space="preserve">注明机床最大主轴转速。</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*2.6.2</w:t>
            </w:r>
            <w:r/>
          </w:p>
        </w:tc>
        <w:tc>
          <w:tcPr>
            <w:tcW w:w="9072" w:type="dxa"/>
            <w:vAlign w:val="center"/>
            <w:textDirection w:val="lrTb"/>
            <w:noWrap w:val="false"/>
          </w:tcPr>
          <w:p>
            <w:pP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主轴输出功率</w:t>
            </w:r>
            <w:r>
              <w:rPr>
                <w:rFonts w:ascii="宋体" w:hAnsi="宋体" w:eastAsia="宋体" w:cs="Times New Roman"/>
                <w:color w:val="000000"/>
                <w:szCs w:val="21"/>
              </w:rPr>
              <w:t xml:space="preserve"> (S1/S3 25%)</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≥15kW，提供电机功率及扭矩图。</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*2.6.3</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主轴输出扭矩</w:t>
            </w:r>
            <w:r>
              <w:rPr>
                <w:rFonts w:ascii="宋体" w:hAnsi="宋体" w:eastAsia="宋体" w:cs="Times New Roman"/>
                <w:color w:val="000000"/>
                <w:szCs w:val="21"/>
              </w:rPr>
              <w:t xml:space="preserve">(25%)：≥</w:t>
            </w:r>
            <w:r>
              <w:rPr>
                <w:rFonts w:hint="eastAsia" w:ascii="宋体" w:hAnsi="宋体" w:eastAsia="宋体" w:cs="Times New Roman"/>
                <w:color w:val="000000"/>
                <w:szCs w:val="21"/>
              </w:rPr>
              <w:t xml:space="preserve">1</w:t>
            </w:r>
            <w:r>
              <w:rPr>
                <w:rFonts w:ascii="宋体" w:hAnsi="宋体" w:eastAsia="宋体" w:cs="Times New Roman"/>
                <w:color w:val="000000"/>
                <w:szCs w:val="21"/>
              </w:rPr>
              <w:t xml:space="preserve">00Nm，提供电机功率及扭矩图。</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*2.6.4</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主轴</w:t>
            </w:r>
            <w:r>
              <w:rPr>
                <w:rFonts w:ascii="宋体" w:hAnsi="宋体" w:eastAsia="宋体" w:cs="Times New Roman"/>
                <w:color w:val="000000"/>
                <w:szCs w:val="21"/>
                <w:lang w:val="zh-CN"/>
              </w:rPr>
              <w:t xml:space="preserve">具备油气冷却功能。</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2.7</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b/>
                <w:color w:val="000000"/>
                <w:szCs w:val="21"/>
              </w:rPr>
              <w:t xml:space="preserve">刀库、刀座要求：</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7</w:t>
            </w:r>
            <w:r>
              <w:rPr>
                <w:rFonts w:ascii="宋体" w:hAnsi="宋体" w:eastAsia="宋体" w:cs="Times New Roman"/>
                <w:color w:val="000000"/>
                <w:szCs w:val="21"/>
              </w:rPr>
              <w:t xml:space="preserve">.1</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ATC刀库工位</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 20</w:t>
            </w:r>
            <w:r>
              <w:rPr>
                <w:rFonts w:ascii="宋体" w:hAnsi="宋体" w:eastAsia="宋体" w:cs="Times New Roman"/>
                <w:color w:val="000000"/>
                <w:szCs w:val="21"/>
              </w:rPr>
              <w:t xml:space="preserve">工位刀库。</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.7.2</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刀柄接口：BT</w:t>
            </w: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0</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.7.</w:t>
            </w:r>
            <w:r>
              <w:rPr>
                <w:rFonts w:hint="eastAsia" w:ascii="宋体" w:hAnsi="宋体" w:eastAsia="宋体" w:cs="Times New Roman"/>
                <w:color w:val="000000"/>
                <w:szCs w:val="21"/>
              </w:rPr>
              <w:t xml:space="preserve">3</w:t>
            </w:r>
            <w:r/>
          </w:p>
        </w:tc>
        <w:tc>
          <w:tcPr>
            <w:tcW w:w="9072" w:type="dxa"/>
            <w:vAlign w:val="center"/>
            <w:textDirection w:val="lrTb"/>
            <w:noWrap w:val="false"/>
          </w:tcPr>
          <w:p>
            <w:pP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刀柄最大刀具直径：</w:t>
            </w:r>
            <w:r>
              <w:rPr>
                <w:rFonts w:ascii="宋体" w:hAnsi="宋体" w:eastAsia="宋体" w:cs="Times New Roman"/>
                <w:color w:val="000000"/>
                <w:szCs w:val="21"/>
              </w:rPr>
              <w:t xml:space="preserve">≥70mm</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.7.</w:t>
            </w:r>
            <w:r>
              <w:rPr>
                <w:rFonts w:hint="eastAsia" w:ascii="宋体" w:hAnsi="宋体" w:eastAsia="宋体" w:cs="Times New Roman"/>
                <w:color w:val="000000"/>
                <w:szCs w:val="21"/>
              </w:rPr>
              <w:t xml:space="preserve">4</w:t>
            </w:r>
            <w:r/>
          </w:p>
        </w:tc>
        <w:tc>
          <w:tcPr>
            <w:tcW w:w="9072" w:type="dxa"/>
            <w:vAlign w:val="center"/>
            <w:textDirection w:val="lrTb"/>
            <w:noWrap w:val="false"/>
          </w:tcPr>
          <w:p>
            <w:pP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刀柄最长刀具：</w:t>
            </w:r>
            <w:r>
              <w:rPr>
                <w:rFonts w:ascii="宋体" w:hAnsi="宋体" w:eastAsia="宋体" w:cs="Times New Roman"/>
                <w:color w:val="000000"/>
                <w:szCs w:val="21"/>
              </w:rPr>
              <w:t xml:space="preserve">≥300mm</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.7.</w:t>
            </w:r>
            <w:r>
              <w:rPr>
                <w:rFonts w:hint="eastAsia" w:ascii="宋体" w:hAnsi="宋体" w:eastAsia="宋体" w:cs="Times New Roman"/>
                <w:color w:val="000000"/>
                <w:szCs w:val="21"/>
              </w:rPr>
              <w:t xml:space="preserve">5</w:t>
            </w:r>
            <w:r/>
          </w:p>
        </w:tc>
        <w:tc>
          <w:tcPr>
            <w:tcW w:w="9072" w:type="dxa"/>
            <w:vAlign w:val="center"/>
            <w:textDirection w:val="lrTb"/>
            <w:noWrap w:val="false"/>
          </w:tcPr>
          <w:p>
            <w:pP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刀柄最大刀重：</w:t>
            </w:r>
            <w:r>
              <w:rPr>
                <w:rFonts w:ascii="宋体" w:hAnsi="宋体" w:eastAsia="宋体" w:cs="Times New Roman"/>
                <w:color w:val="000000"/>
                <w:szCs w:val="21"/>
              </w:rPr>
              <w:t xml:space="preserve">≥7kg</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.8</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cs="Times New Roman"/>
                <w:b/>
                <w:color w:val="000000"/>
                <w:szCs w:val="21"/>
                <w:lang w:eastAsia="zh-CN"/>
              </w:rPr>
              <w:t xml:space="preserve">其他要求</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.8.1</w:t>
            </w:r>
            <w:r/>
          </w:p>
        </w:tc>
        <w:tc>
          <w:tcPr>
            <w:tcW w:w="9072" w:type="dxa"/>
            <w:vAlign w:val="center"/>
            <w:textDirection w:val="lrTb"/>
            <w:noWrap w:val="false"/>
          </w:tcPr>
          <w:p>
            <w:pPr>
              <w:spacing w:line="360" w:lineRule="exact"/>
              <w:widowControl/>
              <w:rPr>
                <w:rFonts w:hint="eastAsia" w:ascii="宋体" w:hAnsi="宋体" w:eastAsia="宋体" w:cs="Times New Roman"/>
                <w:szCs w:val="21"/>
              </w:rPr>
            </w:pPr>
            <w:r>
              <w:rPr>
                <w:rFonts w:hint="eastAsia" w:ascii="宋体" w:hAnsi="宋体" w:eastAsia="宋体" w:cs="Times New Roman"/>
                <w:szCs w:val="21"/>
              </w:rPr>
              <w:t xml:space="preserve">主轴具备中心出水功能，压力要求：≥</w:t>
            </w:r>
            <w:r>
              <w:rPr>
                <w:rFonts w:ascii="宋体" w:hAnsi="宋体" w:eastAsia="宋体" w:cs="Times New Roman"/>
                <w:szCs w:val="21"/>
              </w:rPr>
              <w:t xml:space="preserve">15kg/min</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.8.2</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rPr>
              <w:t xml:space="preserve">机床具有自动润滑系统，且采</w:t>
            </w:r>
            <w:r>
              <w:rPr>
                <w:rFonts w:ascii="宋体" w:hAnsi="宋体" w:eastAsia="宋体" w:cs="Times New Roman"/>
                <w:color w:val="auto"/>
                <w:szCs w:val="21"/>
              </w:rPr>
              <w:t xml:space="preserve">用</w:t>
            </w:r>
            <w:r>
              <w:rPr>
                <w:rFonts w:hint="eastAsia" w:ascii="宋体" w:hAnsi="宋体" w:eastAsia="宋体" w:cs="Times New Roman"/>
                <w:color w:val="auto"/>
                <w:szCs w:val="21"/>
                <w:lang w:val="zh-CN"/>
              </w:rPr>
              <w:t xml:space="preserve">高性能优质产品</w:t>
            </w:r>
            <w:r>
              <w:rPr>
                <w:rFonts w:ascii="宋体" w:hAnsi="宋体" w:eastAsia="宋体" w:cs="Times New Roman"/>
                <w:color w:val="auto"/>
                <w:szCs w:val="21"/>
              </w:rPr>
              <w:t xml:space="preserve">，能通过数控控制系统的控制面板反映润滑故障及报警。</w:t>
            </w:r>
            <w:r>
              <w:rPr>
                <w:rFonts w:ascii="宋体" w:hAnsi="宋体" w:eastAsia="宋体" w:cs="Times New Roman"/>
                <w:color w:val="auto"/>
                <w:szCs w:val="21"/>
              </w:rPr>
              <w:t xml:space="preserve">导轨、丝杠及其他运动副具有自动润滑系统，各润</w:t>
            </w:r>
            <w:r>
              <w:rPr>
                <w:rFonts w:ascii="宋体" w:hAnsi="宋体" w:eastAsia="宋体" w:cs="Times New Roman"/>
                <w:szCs w:val="21"/>
              </w:rPr>
              <w:t xml:space="preserve">滑油管、液压油管接口全部采用公制或英制。</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.8.3</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rPr>
              <w:t xml:space="preserve">机床具有液压系统，且密封良好，工作可靠。</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.8.4</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rPr>
              <w:t xml:space="preserve">带有清洁水枪。</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.8.</w:t>
            </w:r>
            <w:r>
              <w:rPr>
                <w:rFonts w:hint="eastAsia" w:ascii="宋体" w:hAnsi="宋体" w:eastAsia="宋体" w:cs="Times New Roman"/>
                <w:color w:val="000000"/>
                <w:szCs w:val="21"/>
              </w:rPr>
              <w:t xml:space="preserve">5</w:t>
            </w:r>
            <w:r/>
          </w:p>
        </w:tc>
        <w:tc>
          <w:tcPr>
            <w:tcW w:w="9072" w:type="dxa"/>
            <w:vAlign w:val="center"/>
            <w:textDirection w:val="lrTb"/>
            <w:noWrap w:val="false"/>
          </w:tcPr>
          <w:p>
            <w:pPr>
              <w:spacing w:line="360" w:lineRule="exact"/>
              <w:widowControl/>
              <w:rPr>
                <w:rFonts w:hint="eastAsia" w:ascii="宋体" w:hAnsi="宋体" w:eastAsia="宋体" w:cs="Times New Roman"/>
                <w:szCs w:val="21"/>
              </w:rPr>
            </w:pPr>
            <w:r>
              <w:rPr>
                <w:rFonts w:hint="eastAsia" w:ascii="宋体" w:hAnsi="宋体" w:eastAsia="宋体" w:cs="Times New Roman"/>
                <w:szCs w:val="21"/>
              </w:rPr>
              <w:t xml:space="preserve">设备要有</w:t>
            </w:r>
            <w:r>
              <w:rPr>
                <w:rFonts w:ascii="宋体" w:hAnsi="宋体" w:eastAsia="宋体" w:cs="Times New Roman"/>
                <w:szCs w:val="21"/>
              </w:rPr>
              <w:t xml:space="preserve">2</w:t>
            </w:r>
            <w:r>
              <w:rPr>
                <w:rFonts w:hint="eastAsia" w:ascii="宋体" w:hAnsi="宋体" w:eastAsia="宋体" w:cs="Times New Roman"/>
                <w:szCs w:val="21"/>
              </w:rPr>
              <w:t xml:space="preserve">级过滤器、增压装置，配备吹尘枪；</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.8.</w:t>
            </w:r>
            <w:r>
              <w:rPr>
                <w:rFonts w:hint="eastAsia" w:ascii="宋体" w:hAnsi="宋体" w:eastAsia="宋体" w:cs="Times New Roman"/>
                <w:color w:val="000000"/>
                <w:szCs w:val="21"/>
              </w:rPr>
              <w:t xml:space="preserve">6</w:t>
            </w:r>
            <w:r/>
          </w:p>
        </w:tc>
        <w:tc>
          <w:tcPr>
            <w:tcW w:w="9072" w:type="dxa"/>
            <w:vAlign w:val="center"/>
            <w:textDirection w:val="lrTb"/>
            <w:noWrap w:val="false"/>
          </w:tcPr>
          <w:p>
            <w:pPr>
              <w:spacing w:line="360" w:lineRule="exact"/>
              <w:widowControl/>
              <w:rPr>
                <w:rFonts w:hint="eastAsia" w:ascii="宋体" w:hAnsi="宋体" w:eastAsia="宋体" w:cs="Times New Roman"/>
                <w:color w:val="000000"/>
                <w:szCs w:val="21"/>
                <w:lang w:val="zh-CN"/>
              </w:rPr>
            </w:pPr>
            <w:r>
              <w:rPr>
                <w:rFonts w:ascii="宋体" w:hAnsi="宋体" w:eastAsia="宋体" w:cs="Times New Roman"/>
                <w:color w:val="000000"/>
                <w:szCs w:val="21"/>
                <w:lang w:val="zh-CN"/>
              </w:rPr>
              <w:t xml:space="preserve">机床具有油水分离装置。</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.8.</w:t>
            </w:r>
            <w:r>
              <w:rPr>
                <w:rFonts w:hint="eastAsia" w:ascii="宋体" w:hAnsi="宋体" w:eastAsia="宋体" w:cs="Times New Roman"/>
                <w:color w:val="000000"/>
                <w:szCs w:val="21"/>
              </w:rPr>
              <w:t xml:space="preserve">7</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rPr>
              <w:t xml:space="preserve">具有自动排屑系统和排屑小车。</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.8.</w:t>
            </w:r>
            <w:r>
              <w:rPr>
                <w:rFonts w:hint="eastAsia" w:ascii="宋体" w:hAnsi="宋体" w:eastAsia="宋体" w:cs="Times New Roman"/>
                <w:color w:val="000000"/>
                <w:szCs w:val="21"/>
              </w:rPr>
              <w:t xml:space="preserve">8</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rPr>
              <w:t xml:space="preserve">带有机床操作和维修专用工具。</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.8.</w:t>
            </w:r>
            <w:r>
              <w:rPr>
                <w:rFonts w:hint="eastAsia" w:ascii="宋体" w:hAnsi="宋体" w:eastAsia="宋体" w:cs="Times New Roman"/>
                <w:color w:val="000000"/>
                <w:szCs w:val="21"/>
              </w:rPr>
              <w:t xml:space="preserve">9</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rPr>
              <w:t xml:space="preserve">配置机床加工状态显示灯</w:t>
            </w:r>
            <w:r>
              <w:rPr>
                <w:rFonts w:hint="eastAsia" w:ascii="宋体" w:hAnsi="宋体" w:eastAsia="宋体" w:cs="Times New Roman"/>
                <w:szCs w:val="21"/>
              </w:rPr>
              <w:t xml:space="preserve">4色</w:t>
            </w:r>
            <w:r>
              <w:rPr>
                <w:rFonts w:ascii="宋体" w:hAnsi="宋体" w:eastAsia="宋体" w:cs="Times New Roman"/>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.8.</w:t>
            </w:r>
            <w:r>
              <w:rPr>
                <w:rFonts w:hint="eastAsia" w:ascii="宋体" w:hAnsi="宋体" w:eastAsia="宋体" w:cs="Times New Roman"/>
                <w:color w:val="000000"/>
                <w:szCs w:val="21"/>
              </w:rPr>
              <w:t xml:space="preserve">10</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rPr>
              <w:t xml:space="preserve">配置机床所需变压器</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b/>
                <w:bCs/>
                <w:szCs w:val="21"/>
              </w:rPr>
              <w:t xml:space="preserve">控制系统：</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3</w:t>
            </w:r>
            <w:r>
              <w:rPr>
                <w:rFonts w:ascii="宋体" w:hAnsi="宋体" w:eastAsia="宋体" w:cs="Times New Roman"/>
                <w:color w:val="000000"/>
                <w:szCs w:val="21"/>
              </w:rPr>
              <w:t xml:space="preserve">.1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rPr>
              <w:t xml:space="preserve">数控系统</w:t>
            </w:r>
            <w:r>
              <w:rPr>
                <w:rFonts w:hint="eastAsia" w:ascii="宋体" w:hAnsi="宋体" w:eastAsia="宋体" w:cs="Times New Roman"/>
                <w:szCs w:val="21"/>
              </w:rPr>
              <w:t xml:space="preserve">:</w:t>
            </w:r>
            <w:r>
              <w:rPr>
                <w:rFonts w:ascii="宋体" w:hAnsi="宋体" w:eastAsia="宋体" w:cs="Times New Roman"/>
                <w:color w:val="auto"/>
                <w:szCs w:val="21"/>
              </w:rPr>
              <w:t xml:space="preserve">选用</w:t>
            </w:r>
            <w:r>
              <w:rPr>
                <w:rFonts w:hint="eastAsia" w:ascii="宋体" w:hAnsi="宋体" w:eastAsia="宋体" w:cs="Times New Roman"/>
                <w:color w:val="auto"/>
                <w:szCs w:val="21"/>
              </w:rPr>
              <w:t xml:space="preserve">高性能的</w:t>
            </w:r>
            <w:r>
              <w:rPr>
                <w:rFonts w:ascii="宋体" w:hAnsi="宋体" w:eastAsia="宋体" w:cs="Times New Roman"/>
                <w:color w:val="auto"/>
                <w:szCs w:val="21"/>
              </w:rPr>
              <w:t xml:space="preserve">数控系统，需</w:t>
            </w:r>
            <w:r>
              <w:rPr>
                <w:rFonts w:ascii="宋体" w:hAnsi="宋体" w:eastAsia="宋体" w:cs="Times New Roman"/>
                <w:szCs w:val="21"/>
              </w:rPr>
              <w:t xml:space="preserve">详细描述所选数控系统标准功能及选配功能</w:t>
            </w:r>
            <w:r>
              <w:rPr>
                <w:rFonts w:hint="eastAsia" w:ascii="宋体" w:hAnsi="宋体" w:eastAsia="宋体" w:cs="Times New Roman"/>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3</w:t>
            </w:r>
            <w:r>
              <w:rPr>
                <w:rFonts w:ascii="宋体" w:hAnsi="宋体" w:eastAsia="宋体" w:cs="Times New Roman"/>
                <w:color w:val="000000"/>
                <w:szCs w:val="21"/>
              </w:rPr>
              <w:t xml:space="preserve">.1.1</w:t>
            </w:r>
            <w:r/>
          </w:p>
        </w:tc>
        <w:tc>
          <w:tcPr>
            <w:tcW w:w="9072" w:type="dxa"/>
            <w:textDirection w:val="lrTb"/>
            <w:noWrap w:val="false"/>
          </w:tcPr>
          <w:p>
            <w:pP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数控系统：数控</w:t>
            </w:r>
            <w:r>
              <w:rPr>
                <w:rFonts w:ascii="宋体" w:hAnsi="宋体" w:eastAsia="宋体" w:cs="Times New Roman"/>
                <w:color w:val="000000"/>
                <w:szCs w:val="21"/>
              </w:rPr>
              <w:t xml:space="preserve">系统需具</w:t>
            </w:r>
            <w:r>
              <w:rPr>
                <w:rFonts w:ascii="宋体" w:hAnsi="宋体" w:eastAsia="宋体" w:cs="宋体"/>
                <w:color w:val="000000"/>
                <w:szCs w:val="21"/>
              </w:rPr>
              <w:t xml:space="preserve">数控轴</w:t>
            </w:r>
            <w:r>
              <w:rPr>
                <w:rFonts w:ascii="宋体" w:hAnsi="宋体" w:eastAsia="宋体" w:cs="Times New Roman"/>
                <w:color w:val="000000"/>
                <w:szCs w:val="21"/>
              </w:rPr>
              <w:t xml:space="preserve">X,Y,Z,MG</w:t>
            </w:r>
            <w:r>
              <w:rPr>
                <w:rFonts w:hint="eastAsia" w:ascii="宋体" w:hAnsi="宋体" w:eastAsia="宋体" w:cs="Times New Roman"/>
                <w:color w:val="000000"/>
                <w:szCs w:val="21"/>
              </w:rPr>
              <w:t xml:space="preserve">；联动轴数≥</w:t>
            </w: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；最小输入步距≥</w:t>
            </w:r>
            <w:r>
              <w:rPr>
                <w:rFonts w:ascii="宋体" w:hAnsi="宋体" w:eastAsia="宋体" w:cs="Times New Roman"/>
                <w:color w:val="000000"/>
                <w:szCs w:val="21"/>
              </w:rPr>
              <w:t xml:space="preserve">0.001mm</w:t>
            </w:r>
            <w:r>
              <w:rPr>
                <w:rFonts w:hint="eastAsia" w:ascii="宋体" w:hAnsi="宋体" w:eastAsia="宋体" w:cs="Times New Roman"/>
                <w:color w:val="000000"/>
                <w:szCs w:val="21"/>
              </w:rPr>
              <w:t xml:space="preserve">；零件程序存储容量≥</w:t>
            </w:r>
            <w:r>
              <w:rPr>
                <w:rFonts w:ascii="宋体" w:hAnsi="宋体" w:eastAsia="宋体" w:cs="Times New Roman"/>
                <w:color w:val="000000"/>
                <w:szCs w:val="21"/>
              </w:rPr>
              <w:t xml:space="preserve">512KB</w:t>
            </w:r>
            <w:r>
              <w:rPr>
                <w:rFonts w:hint="eastAsia" w:ascii="宋体" w:hAnsi="宋体" w:eastAsia="宋体" w:cs="Times New Roman"/>
                <w:color w:val="000000"/>
                <w:szCs w:val="21"/>
              </w:rPr>
              <w:t xml:space="preserve">；可存储的程序数≥</w:t>
            </w:r>
            <w:r>
              <w:rPr>
                <w:rFonts w:ascii="宋体" w:hAnsi="宋体" w:eastAsia="宋体" w:cs="Times New Roman"/>
                <w:color w:val="000000"/>
                <w:szCs w:val="21"/>
              </w:rPr>
              <w:t xml:space="preserve">400</w:t>
            </w:r>
            <w:r>
              <w:rPr>
                <w:rFonts w:hint="eastAsia" w:ascii="宋体" w:hAnsi="宋体" w:eastAsia="宋体" w:cs="Times New Roman"/>
                <w:color w:val="000000"/>
                <w:szCs w:val="21"/>
              </w:rPr>
              <w:t xml:space="preserve">个</w:t>
            </w:r>
            <w:r>
              <w:rPr>
                <w:rFonts w:ascii="宋体" w:hAnsi="宋体" w:eastAsia="宋体" w:cs="Times New Roman"/>
                <w:color w:val="000000"/>
                <w:szCs w:val="21"/>
              </w:rPr>
              <w:t xml:space="preserve">，数控系统具有直线、圆弧插补，刀具位置补偿，刀具半径补偿，间隙补偿，测量系统误差补偿和轮廓监控等功能，可进行螺纹切削，</w:t>
            </w:r>
            <w:r>
              <w:rPr>
                <w:rFonts w:ascii="宋体" w:hAnsi="宋体" w:eastAsia="宋体" w:cs="Times New Roman"/>
                <w:color w:val="000000"/>
                <w:szCs w:val="21"/>
                <w:lang w:val="zh-CN"/>
              </w:rPr>
              <w:t xml:space="preserve">中文操作界面，工业液晶彩色显示器：≥10.4″，</w:t>
            </w:r>
            <w:r>
              <w:rPr>
                <w:rFonts w:ascii="宋体" w:hAnsi="宋体" w:eastAsia="宋体" w:cs="Times New Roman"/>
                <w:color w:val="000000"/>
                <w:szCs w:val="21"/>
              </w:rPr>
              <w:t xml:space="preserve">具备控制系统原装手持操作单元。加工程序图形显示、刀路模拟功能；具有自动报警（液压、油压、过载等）及加工负载功能。</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3</w:t>
            </w:r>
            <w:r>
              <w:rPr>
                <w:rFonts w:ascii="宋体" w:hAnsi="宋体" w:eastAsia="宋体" w:cs="Times New Roman"/>
                <w:color w:val="000000"/>
                <w:szCs w:val="21"/>
              </w:rPr>
              <w:t xml:space="preserve">.1.</w:t>
            </w:r>
            <w:r>
              <w:rPr>
                <w:rFonts w:hint="eastAsia" w:ascii="宋体" w:hAnsi="宋体" w:eastAsia="宋体" w:cs="Times New Roman"/>
                <w:color w:val="000000"/>
                <w:szCs w:val="21"/>
              </w:rPr>
              <w:t xml:space="preserve">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在操作面板上配置USB接口。</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3</w:t>
            </w:r>
            <w:r>
              <w:rPr>
                <w:rFonts w:ascii="宋体" w:hAnsi="宋体" w:eastAsia="宋体" w:cs="Times New Roman"/>
                <w:color w:val="000000"/>
                <w:szCs w:val="21"/>
              </w:rPr>
              <w:t xml:space="preserve">.1.</w:t>
            </w:r>
            <w:r>
              <w:rPr>
                <w:rFonts w:hint="eastAsia" w:ascii="宋体" w:hAnsi="宋体" w:eastAsia="宋体" w:cs="Times New Roman"/>
                <w:color w:val="000000"/>
                <w:szCs w:val="21"/>
              </w:rPr>
              <w:t xml:space="preserve">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机床不允许安装GPS或者类似网络信号类定位装置。</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4</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b/>
                <w:color w:val="000000"/>
                <w:szCs w:val="21"/>
              </w:rPr>
              <w:t xml:space="preserve">设备工作条件： </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.1</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hint="eastAsia" w:ascii="宋体" w:hAnsi="宋体" w:eastAsia="宋体"/>
                <w:color w:val="auto"/>
                <w:szCs w:val="22"/>
                <w:lang w:val="zh-CN"/>
              </w:rPr>
              <w:t xml:space="preserve">电源：380V±10%；50Hz±2 Hz；三相交流。要求有浪涌吸收器（安全规定）、断电、稳压、漏电保护功能，电源箱有照明及插座为220V。</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.2</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hint="eastAsia" w:ascii="宋体" w:hAnsi="宋体" w:eastAsia="宋体"/>
                <w:color w:val="auto"/>
                <w:szCs w:val="22"/>
                <w:lang w:val="zh-CN"/>
              </w:rPr>
              <w:t xml:space="preserve">独立密封电器柜，电器柜带有空调，有过载和短路保护，开关按钮、继电器等电气元件选用高性能优质产品，符合IP54安全标准。</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.3</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环境温度：5</w:t>
            </w:r>
            <w:r>
              <w:rPr>
                <w:rFonts w:hint="eastAsia" w:ascii="宋体" w:hAnsi="宋体" w:eastAsia="宋体" w:cs="Times New Roman"/>
                <w:color w:val="auto"/>
                <w:szCs w:val="21"/>
                <w:lang w:val="zh-CN"/>
              </w:rPr>
              <w:t xml:space="preserve">℃</w:t>
            </w:r>
            <w:r>
              <w:rPr>
                <w:rFonts w:ascii="宋体" w:hAnsi="宋体" w:eastAsia="宋体" w:cs="Times New Roman"/>
                <w:color w:val="auto"/>
                <w:szCs w:val="21"/>
                <w:lang w:val="zh-CN"/>
              </w:rPr>
              <w:t xml:space="preserve">～40</w:t>
            </w:r>
            <w:r>
              <w:rPr>
                <w:rFonts w:hint="eastAsia" w:ascii="宋体" w:hAnsi="宋体" w:eastAsia="宋体" w:cs="Times New Roman"/>
                <w:color w:val="auto"/>
                <w:szCs w:val="21"/>
                <w:lang w:val="zh-CN"/>
              </w:rPr>
              <w:t xml:space="preserve">℃</w:t>
            </w:r>
            <w:r>
              <w:rPr>
                <w:rFonts w:ascii="宋体" w:hAnsi="宋体" w:eastAsia="宋体" w:cs="Times New Roman"/>
                <w:color w:val="auto"/>
                <w:szCs w:val="21"/>
                <w:lang w:val="zh-CN"/>
              </w:rPr>
              <w:t xml:space="preserve">；相对湿度：≤85%。</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.4</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机床噪声等级符合国家标准。</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.5</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压缩空气压力为≤6bar。厂房提供工业用压缩空气，如所投设备对压缩空气有特殊要求，需装配相关配套设施，投标时计入总价。</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.6</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要求机床在上述工作环境下能长期稳定工作。</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.7</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机床四周防护。封闭防护装置安全可靠</w:t>
            </w:r>
            <w:r>
              <w:rPr>
                <w:rFonts w:ascii="宋体" w:hAnsi="宋体" w:eastAsia="宋体" w:cs="Times New Roman"/>
                <w:color w:val="auto"/>
                <w:szCs w:val="21"/>
              </w:rPr>
              <w:t xml:space="preserve">，</w:t>
            </w:r>
            <w:r>
              <w:rPr>
                <w:rFonts w:hint="eastAsia" w:ascii="宋体" w:hAnsi="宋体" w:cs="Times New Roman"/>
                <w:color w:val="auto"/>
                <w:szCs w:val="21"/>
                <w:lang w:eastAsia="zh-CN"/>
              </w:rPr>
              <w:t xml:space="preserve">无泄漏</w:t>
            </w:r>
            <w:r>
              <w:rPr>
                <w:rFonts w:ascii="宋体" w:hAnsi="宋体" w:eastAsia="宋体" w:cs="Times New Roman"/>
                <w:color w:val="auto"/>
                <w:szCs w:val="21"/>
              </w:rPr>
              <w:t xml:space="preserve">现象</w:t>
            </w:r>
            <w:r>
              <w:rPr>
                <w:rFonts w:ascii="宋体" w:hAnsi="宋体" w:eastAsia="宋体" w:cs="Times New Roman"/>
                <w:color w:val="auto"/>
                <w:szCs w:val="21"/>
                <w:lang w:val="zh-CN"/>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.8</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机床防护门配有电子安全锁定开关。</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.9</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olor w:val="auto"/>
                <w:szCs w:val="22"/>
                <w:lang w:val="zh-CN"/>
              </w:rPr>
              <w:t xml:space="preserve">提供机床压缩空气压力和用电总功率</w:t>
            </w:r>
            <w:r>
              <w:rPr>
                <w:rFonts w:hint="eastAsia" w:ascii="宋体" w:hAnsi="宋体" w:eastAsia="宋体"/>
                <w:color w:val="auto"/>
                <w:szCs w:val="22"/>
                <w:lang w:val="zh-CN"/>
              </w:rPr>
              <w:t xml:space="preserve">，设备气源要有2级过滤器、增压装置，配备吹尘枪</w:t>
            </w:r>
            <w:r>
              <w:rPr>
                <w:rFonts w:ascii="宋体" w:hAnsi="宋体" w:eastAsia="宋体"/>
                <w:color w:val="auto"/>
                <w:szCs w:val="22"/>
                <w:lang w:val="zh-CN"/>
              </w:rPr>
              <w:t xml:space="preserve">。</w:t>
            </w:r>
            <w:r>
              <w:rPr>
                <w:rFonts w:hint="eastAsia" w:ascii="宋体" w:hAnsi="宋体" w:eastAsia="宋体"/>
                <w:color w:val="auto"/>
                <w:szCs w:val="22"/>
                <w:lang w:val="zh-CN"/>
              </w:rPr>
              <w:t xml:space="preserve">机床具有油雾收集装置，便于收集及生产现场管理；同时配置油水分离装置。</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.10</w:t>
            </w:r>
            <w:r/>
          </w:p>
        </w:tc>
        <w:tc>
          <w:tcPr>
            <w:tcW w:w="9072" w:type="dxa"/>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lang w:val="zh-CN"/>
              </w:rPr>
              <w:t xml:space="preserve">提供</w:t>
            </w:r>
            <w:r>
              <w:rPr>
                <w:rFonts w:hint="eastAsia" w:ascii="宋体" w:hAnsi="宋体" w:eastAsia="宋体" w:cs="Times New Roman"/>
                <w:color w:val="000000"/>
                <w:szCs w:val="21"/>
              </w:rPr>
              <w:t xml:space="preserve">主要部件导轨、丝杠、轴承等的规格、供应商及产品编号；</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.1</w:t>
            </w:r>
            <w:r>
              <w:rPr>
                <w:rFonts w:hint="eastAsia" w:ascii="宋体" w:hAnsi="宋体" w:eastAsia="宋体" w:cs="Times New Roman"/>
                <w:color w:val="000000"/>
                <w:szCs w:val="21"/>
              </w:rPr>
              <w:t xml:space="preserve">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配置液压、气、水管路方向标识，金属润滑图表标牌</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.12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机床颜色以厂家标准色。</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5</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b/>
                <w:color w:val="000000"/>
                <w:szCs w:val="21"/>
              </w:rPr>
              <w:t xml:space="preserve">设备附件及零备件：</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提供易损件清单，随机提供机床标准配置的易损件。</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.2</w:t>
            </w:r>
            <w:r/>
          </w:p>
        </w:tc>
        <w:tc>
          <w:tcPr>
            <w:tcW w:w="9072" w:type="dxa"/>
            <w:textDirection w:val="lrTb"/>
            <w:noWrap w:val="false"/>
          </w:tcPr>
          <w:p>
            <w:pPr>
              <w:spacing w:line="360" w:lineRule="exact"/>
              <w:widowControl/>
              <w:rPr>
                <w:rFonts w:hint="eastAsia" w:ascii="宋体" w:hAnsi="宋体" w:eastAsia="宋体" w:cs="Times New Roman"/>
                <w:color w:val="000000"/>
                <w:szCs w:val="21"/>
                <w:lang w:val="zh-CN"/>
              </w:rPr>
            </w:pPr>
            <w:r>
              <w:rPr>
                <w:rFonts w:hint="eastAsia" w:ascii="宋体" w:hAnsi="宋体" w:eastAsia="宋体" w:cs="Times New Roman"/>
                <w:color w:val="000000"/>
                <w:szCs w:val="21"/>
                <w:lang w:val="zh-CN"/>
              </w:rPr>
              <w:t xml:space="preserve">提供设备重要外购件使用说明，制造厂家名称、地址网址及订货号；</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rPr>
              <w:t xml:space="preserve">推荐</w:t>
            </w:r>
            <w:r>
              <w:rPr>
                <w:rFonts w:hint="eastAsia" w:ascii="宋体" w:hAnsi="宋体" w:cs="Times New Roman"/>
                <w:szCs w:val="21"/>
                <w:lang w:eastAsia="zh-CN"/>
              </w:rPr>
              <w:t xml:space="preserve">其他必要的</w:t>
            </w:r>
            <w:r>
              <w:rPr>
                <w:rFonts w:ascii="宋体" w:hAnsi="宋体" w:eastAsia="宋体" w:cs="Times New Roman"/>
                <w:szCs w:val="21"/>
              </w:rPr>
              <w:t xml:space="preserve">机床附件和数控系统功能并提供单价，不计入投标总价。</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4</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每台设备提供</w:t>
            </w:r>
            <w:r>
              <w:rPr>
                <w:rFonts w:hint="eastAsia" w:ascii="宋体" w:hAnsi="宋体" w:eastAsia="宋体" w:cs="Times New Roman"/>
                <w:color w:val="auto"/>
                <w:szCs w:val="21"/>
              </w:rPr>
              <w:t xml:space="preserve">优质</w:t>
            </w:r>
            <w:r>
              <w:rPr>
                <w:rFonts w:ascii="宋体" w:hAnsi="宋体" w:eastAsia="宋体" w:cs="Times New Roman"/>
                <w:color w:val="auto"/>
                <w:szCs w:val="21"/>
              </w:rPr>
              <w:t xml:space="preserve">铣刀刀柄</w:t>
            </w:r>
            <w:r>
              <w:rPr>
                <w:rFonts w:hint="eastAsia" w:ascii="宋体" w:hAnsi="宋体" w:eastAsia="宋体" w:cs="Times New Roman"/>
                <w:color w:val="auto"/>
                <w:szCs w:val="21"/>
              </w:rPr>
              <w:t xml:space="preserve">2</w:t>
            </w:r>
            <w:r>
              <w:rPr>
                <w:rFonts w:ascii="宋体" w:hAnsi="宋体" w:eastAsia="宋体" w:cs="Times New Roman"/>
                <w:color w:val="auto"/>
                <w:szCs w:val="21"/>
              </w:rPr>
              <w:t xml:space="preserve">把，</w:t>
            </w:r>
            <w:r>
              <w:rPr>
                <w:rFonts w:hint="eastAsia" w:ascii="宋体" w:hAnsi="宋体" w:eastAsia="宋体" w:cs="Times New Roman"/>
                <w:color w:val="auto"/>
                <w:szCs w:val="21"/>
              </w:rPr>
              <w:t xml:space="preserve">优质</w:t>
            </w:r>
            <w:r>
              <w:rPr>
                <w:rFonts w:ascii="宋体" w:hAnsi="宋体" w:eastAsia="宋体" w:cs="Times New Roman"/>
                <w:color w:val="auto"/>
                <w:szCs w:val="21"/>
              </w:rPr>
              <w:t xml:space="preserve">铣刀</w:t>
            </w:r>
            <w:r>
              <w:rPr>
                <w:rFonts w:hint="eastAsia" w:ascii="宋体" w:hAnsi="宋体" w:eastAsia="宋体" w:cs="Times New Roman"/>
                <w:color w:val="auto"/>
                <w:szCs w:val="21"/>
              </w:rPr>
              <w:t xml:space="preserve">2把，须为高性能优质产品</w:t>
            </w:r>
            <w:r>
              <w:rPr>
                <w:rFonts w:ascii="宋体" w:hAnsi="宋体" w:eastAsia="宋体" w:cs="Times New Roman"/>
                <w:color w:val="auto"/>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
                <w:color w:val="auto"/>
                <w:szCs w:val="21"/>
                <w:lang w:val="zh-CN"/>
              </w:rPr>
              <w:t xml:space="preserve">提供必要的技术资料：</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.1</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设备安装及需提供的资料。</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.1.1</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Cs/>
                <w:color w:val="auto"/>
                <w:szCs w:val="21"/>
              </w:rPr>
              <w:t xml:space="preserve">设备的安装及调试全部由中标供应商承担。</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rPr>
              <w:t xml:space="preserve">6</w:t>
            </w:r>
            <w:r>
              <w:rPr>
                <w:rFonts w:ascii="宋体" w:hAnsi="宋体" w:eastAsia="宋体" w:cs="Times New Roman"/>
                <w:szCs w:val="21"/>
              </w:rPr>
              <w:t xml:space="preserve">.1.2</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Cs/>
                <w:color w:val="auto"/>
                <w:szCs w:val="21"/>
              </w:rPr>
              <w:t xml:space="preserve">中标供应商应在合同签订后10日内提供设备安装条件图。</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.1.3</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Cs/>
                <w:color w:val="auto"/>
                <w:szCs w:val="21"/>
              </w:rPr>
              <w:t xml:space="preserve">采购人或使用方按照中标供应商提供的设备基础及设备配套条件图等要求进行设备地基制作，并进行其他土建配合工作。</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.1.4</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Cs/>
                <w:color w:val="auto"/>
                <w:szCs w:val="21"/>
              </w:rPr>
              <w:t xml:space="preserve">设备进厂前，中标供应商需进行周密安排，并提供设备安装调试方案、设备安装调试进度计划等资料，设备安装期间，应严格按此执行。</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.2</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设备验收前提供以下必要的中文版技术资料： (按每台提供)</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.2.1</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设备</w:t>
            </w:r>
            <w:r>
              <w:rPr>
                <w:rFonts w:ascii="宋体" w:hAnsi="宋体" w:eastAsia="宋体" w:cs="Times New Roman"/>
                <w:color w:val="auto"/>
                <w:szCs w:val="21"/>
                <w:lang w:val="zh-CN"/>
              </w:rPr>
              <w:t xml:space="preserve">操作说明书、设备维修说明书、基础图、</w:t>
            </w:r>
            <w:r>
              <w:rPr>
                <w:rFonts w:ascii="宋体" w:hAnsi="宋体" w:eastAsia="宋体" w:cs="Times New Roman"/>
                <w:bCs/>
                <w:color w:val="auto"/>
                <w:szCs w:val="21"/>
              </w:rPr>
              <w:t xml:space="preserve">机床总图、机械结构部件图（含轴承分布图，详细标注轴承规格型号）</w:t>
            </w:r>
            <w:r>
              <w:rPr>
                <w:rFonts w:ascii="宋体" w:hAnsi="宋体" w:eastAsia="宋体" w:cs="Times New Roman"/>
                <w:color w:val="auto"/>
                <w:szCs w:val="21"/>
                <w:lang w:val="zh-CN"/>
              </w:rPr>
              <w:t xml:space="preserve">、电气、液压、气动原理图、PLC梯形图各</w:t>
            </w:r>
            <w:r>
              <w:rPr>
                <w:rFonts w:hint="eastAsia" w:ascii="宋体" w:hAnsi="宋体" w:eastAsia="宋体" w:cs="Times New Roman"/>
                <w:color w:val="auto"/>
                <w:szCs w:val="21"/>
              </w:rPr>
              <w:t xml:space="preserve">2</w:t>
            </w:r>
            <w:r>
              <w:rPr>
                <w:rFonts w:ascii="宋体" w:hAnsi="宋体" w:eastAsia="宋体" w:cs="Times New Roman"/>
                <w:color w:val="auto"/>
                <w:szCs w:val="21"/>
                <w:lang w:val="zh-CN"/>
              </w:rPr>
              <w:t xml:space="preserve">份。</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.2.2</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数控系统的用户操作编程手册、系统维护手册、报警信息手册各</w:t>
            </w:r>
            <w:r>
              <w:rPr>
                <w:rFonts w:hint="eastAsia" w:ascii="宋体" w:hAnsi="宋体" w:eastAsia="宋体" w:cs="Times New Roman"/>
                <w:color w:val="auto"/>
                <w:szCs w:val="21"/>
              </w:rPr>
              <w:t xml:space="preserve">2</w:t>
            </w:r>
            <w:r>
              <w:rPr>
                <w:rFonts w:ascii="宋体" w:hAnsi="宋体" w:eastAsia="宋体" w:cs="Times New Roman"/>
                <w:color w:val="auto"/>
                <w:szCs w:val="21"/>
                <w:lang w:val="zh-CN"/>
              </w:rPr>
              <w:t xml:space="preserve">份；并提供机床系统参数备份光盘或U盘各1份。</w:t>
            </w:r>
            <w:r>
              <w:rPr>
                <w:rFonts w:hint="eastAsia" w:ascii="宋体" w:hAnsi="宋体" w:eastAsia="宋体" w:cs="Times New Roman"/>
                <w:color w:val="auto"/>
                <w:szCs w:val="21"/>
                <w:lang w:val="zh-CN"/>
              </w:rPr>
              <w:t xml:space="preserve">纸质二套，电子版一套</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.2.3</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设备合格证、装箱清单、</w:t>
            </w:r>
            <w:r>
              <w:rPr>
                <w:rFonts w:ascii="宋体" w:hAnsi="宋体" w:eastAsia="宋体" w:cs="Times New Roman"/>
                <w:color w:val="auto"/>
                <w:szCs w:val="21"/>
                <w:lang w:val="zh-CN"/>
              </w:rPr>
              <w:t xml:space="preserve">主要外购件</w:t>
            </w:r>
            <w:r>
              <w:rPr>
                <w:rFonts w:hint="eastAsia" w:ascii="宋体" w:hAnsi="宋体" w:eastAsia="宋体" w:cs="Times New Roman"/>
                <w:color w:val="auto"/>
                <w:szCs w:val="21"/>
                <w:lang w:val="zh-CN"/>
              </w:rPr>
              <w:t xml:space="preserve">清单及</w:t>
            </w:r>
            <w:r>
              <w:rPr>
                <w:rFonts w:ascii="宋体" w:hAnsi="宋体" w:eastAsia="宋体" w:cs="Times New Roman"/>
                <w:color w:val="auto"/>
                <w:szCs w:val="21"/>
                <w:lang w:val="zh-CN"/>
              </w:rPr>
              <w:t xml:space="preserve">产品合格证、说明书各</w:t>
            </w:r>
            <w:r>
              <w:rPr>
                <w:rFonts w:hint="eastAsia" w:ascii="宋体" w:hAnsi="宋体" w:eastAsia="宋体" w:cs="Times New Roman"/>
                <w:color w:val="auto"/>
                <w:szCs w:val="21"/>
              </w:rPr>
              <w:t xml:space="preserve">2</w:t>
            </w:r>
            <w:r>
              <w:rPr>
                <w:rFonts w:ascii="宋体" w:hAnsi="宋体" w:eastAsia="宋体" w:cs="Times New Roman"/>
                <w:color w:val="auto"/>
                <w:szCs w:val="21"/>
                <w:lang w:val="zh-CN"/>
              </w:rPr>
              <w:t xml:space="preserve">份。</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.2.4</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设备技术方案、设备安装调试方案、设备安装调试计划、设备安装调试记录、设备安装调试技术总结、培训资料等各</w:t>
            </w:r>
            <w:r>
              <w:rPr>
                <w:rFonts w:hint="eastAsia" w:ascii="宋体" w:hAnsi="宋体" w:eastAsia="宋体" w:cs="Times New Roman"/>
                <w:color w:val="auto"/>
                <w:szCs w:val="21"/>
              </w:rPr>
              <w:t xml:space="preserve">2</w:t>
            </w:r>
            <w:r>
              <w:rPr>
                <w:rFonts w:ascii="宋体" w:hAnsi="宋体" w:eastAsia="宋体" w:cs="Times New Roman"/>
                <w:color w:val="auto"/>
                <w:szCs w:val="21"/>
                <w:lang w:val="zh-CN"/>
              </w:rPr>
              <w:t xml:space="preserve">份。</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.2.5</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提供产品出厂合格检验证书及</w:t>
            </w:r>
            <w:r>
              <w:rPr>
                <w:rFonts w:ascii="宋体" w:hAnsi="宋体" w:eastAsia="宋体" w:cs="Times New Roman"/>
                <w:bCs/>
                <w:color w:val="auto"/>
                <w:szCs w:val="21"/>
              </w:rPr>
              <w:t xml:space="preserve">出厂检验精度表</w:t>
            </w:r>
            <w:r>
              <w:rPr>
                <w:rFonts w:ascii="宋体" w:hAnsi="宋体" w:eastAsia="宋体" w:cs="Times New Roman"/>
                <w:color w:val="auto"/>
                <w:szCs w:val="21"/>
                <w:lang w:val="zh-CN"/>
              </w:rPr>
              <w:t xml:space="preserve">各1份。</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7</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
                <w:color w:val="auto"/>
                <w:szCs w:val="21"/>
                <w:lang w:val="zh-CN"/>
              </w:rPr>
              <w:t xml:space="preserve">技术服务要求：</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7</w:t>
            </w:r>
            <w:r>
              <w:rPr>
                <w:rFonts w:ascii="宋体" w:hAnsi="宋体" w:eastAsia="宋体" w:cs="Times New Roman"/>
                <w:color w:val="000000"/>
                <w:szCs w:val="21"/>
              </w:rPr>
              <w:t xml:space="preserve">.1</w:t>
            </w:r>
            <w:r/>
          </w:p>
        </w:tc>
        <w:tc>
          <w:tcPr>
            <w:tcW w:w="9072" w:type="dxa"/>
            <w:textDirection w:val="lrTb"/>
            <w:noWrap w:val="false"/>
          </w:tcPr>
          <w:p>
            <w:pPr>
              <w:jc w:val="left"/>
              <w:spacing w:line="360" w:lineRule="exact"/>
              <w:widowControl/>
              <w:rPr>
                <w:rFonts w:hint="eastAsia" w:ascii="宋体" w:hAnsi="宋体" w:eastAsia="宋体" w:cs="Times New Roman"/>
                <w:color w:val="auto"/>
                <w:szCs w:val="21"/>
                <w:lang w:val="zh-CN"/>
              </w:rPr>
            </w:pPr>
            <w:r>
              <w:rPr>
                <w:rFonts w:ascii="宋体" w:hAnsi="宋体" w:eastAsia="宋体" w:cs="Times New Roman"/>
                <w:color w:val="auto"/>
                <w:szCs w:val="21"/>
                <w:lang w:val="zh-CN"/>
              </w:rPr>
              <w:t xml:space="preserve">中标供应商负责设备安装、调试、试运行，中标供应商应派技术专家等人员及自带专用工量具、激光干涉仪等到采购人或使用方现场安装、调试及试运行，所用检测工量具和激光干涉仪由中标供应商提供，采购人或使用方认可。</w:t>
            </w:r>
            <w:r>
              <w:rPr>
                <w:rFonts w:hint="eastAsia" w:ascii="宋体" w:hAnsi="宋体" w:eastAsia="宋体" w:cs="Times New Roman"/>
                <w:color w:val="auto"/>
                <w:szCs w:val="21"/>
                <w:lang w:val="zh-CN"/>
              </w:rPr>
              <w:t xml:space="preserve">设备连续运行24小时，一是检查有无跑、冒、滴漏，二是便于检测的精准。</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7</w:t>
            </w:r>
            <w:r>
              <w:rPr>
                <w:rFonts w:ascii="宋体" w:hAnsi="宋体" w:eastAsia="宋体" w:cs="Times New Roman"/>
                <w:color w:val="000000"/>
                <w:szCs w:val="21"/>
              </w:rPr>
              <w:t xml:space="preserve">.2</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设备验收合格后，机床质保期为1年，数控系统质保期</w:t>
            </w:r>
            <w:r>
              <w:rPr>
                <w:rFonts w:hint="eastAsia" w:ascii="宋体" w:hAnsi="宋体" w:eastAsia="宋体" w:cs="Times New Roman"/>
                <w:color w:val="auto"/>
                <w:szCs w:val="21"/>
                <w:lang w:val="zh-CN"/>
              </w:rPr>
              <w:t xml:space="preserve">1</w:t>
            </w:r>
            <w:r>
              <w:rPr>
                <w:rFonts w:ascii="宋体" w:hAnsi="宋体" w:eastAsia="宋体" w:cs="Times New Roman"/>
                <w:color w:val="auto"/>
                <w:szCs w:val="21"/>
                <w:lang w:val="zh-CN"/>
              </w:rPr>
              <w:t xml:space="preserve">年，在质保期内免费提供零件及服务，并应及时有效。</w:t>
            </w:r>
            <w:r>
              <w:rPr>
                <w:rFonts w:hint="eastAsia" w:ascii="宋体" w:hAnsi="宋体" w:eastAsia="宋体" w:cs="Times New Roman"/>
                <w:color w:val="auto"/>
                <w:szCs w:val="21"/>
                <w:lang w:val="zh-CN"/>
              </w:rPr>
              <w:t xml:space="preserve">在货物保修期内，货物发生故障时接到通知后2小时内响应，24小时到达现场维修，并可以在7天内提供替代样机支持。质保期满后的维修内容减免上门费及人工费等费用，仅按原材料的价格收取维修费用，投标供应商须提供“质保期满后5年内每年维修用备品备件、易损件报价表”，具体原材料价格参照投标文件中“质保期满后5年内每年维修用备品备件、易损件报价表”执行，表中未注明的视为免费。</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7</w:t>
            </w:r>
            <w:r>
              <w:rPr>
                <w:rFonts w:ascii="宋体" w:hAnsi="宋体" w:eastAsia="宋体" w:cs="Times New Roman"/>
                <w:color w:val="000000"/>
                <w:szCs w:val="21"/>
              </w:rPr>
              <w:t xml:space="preserve">.3</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设备品牌在中国</w:t>
            </w:r>
            <w:r>
              <w:rPr>
                <w:rFonts w:hint="eastAsia" w:ascii="宋体" w:hAnsi="宋体" w:eastAsia="宋体" w:cs="Times New Roman"/>
                <w:color w:val="auto"/>
                <w:szCs w:val="21"/>
              </w:rPr>
              <w:t xml:space="preserve">境</w:t>
            </w:r>
            <w:r>
              <w:rPr>
                <w:rFonts w:ascii="宋体" w:hAnsi="宋体" w:eastAsia="宋体" w:cs="Times New Roman"/>
                <w:color w:val="auto"/>
                <w:szCs w:val="21"/>
              </w:rPr>
              <w:t xml:space="preserve">内</w:t>
            </w:r>
            <w:r>
              <w:rPr>
                <w:rFonts w:ascii="宋体" w:hAnsi="宋体" w:eastAsia="宋体" w:cs="Times New Roman"/>
                <w:color w:val="auto"/>
                <w:szCs w:val="21"/>
                <w:lang w:val="zh-CN"/>
              </w:rPr>
              <w:t xml:space="preserve">设有售后服务机构，当设备保修期满之后，中标供应商应保证提供长期服务。</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
                <w:color w:val="auto"/>
                <w:szCs w:val="21"/>
                <w:lang w:val="zh-CN"/>
              </w:rPr>
              <w:t xml:space="preserve">机床的验收标准及验收程序：</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rPr>
                <w:rFonts w:ascii="宋体" w:hAnsi="宋体" w:eastAsia="宋体" w:cs="Times New Roman"/>
                <w:color w:val="000000"/>
                <w:szCs w:val="21"/>
              </w:rPr>
              <w:t xml:space="preserve">.1</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验收标准：</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rPr>
                <w:rFonts w:ascii="宋体" w:hAnsi="宋体" w:eastAsia="宋体" w:cs="Times New Roman"/>
                <w:color w:val="000000"/>
                <w:szCs w:val="21"/>
              </w:rPr>
              <w:t xml:space="preserve">.1.1</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机床几何精度</w:t>
            </w:r>
            <w:r>
              <w:rPr>
                <w:rFonts w:hint="eastAsia" w:ascii="宋体" w:hAnsi="宋体" w:eastAsia="宋体" w:cs="Times New Roman"/>
                <w:color w:val="auto"/>
                <w:szCs w:val="21"/>
                <w:lang w:val="zh-CN"/>
              </w:rPr>
              <w:t xml:space="preserve">按GB/T 17421-2</w:t>
            </w:r>
            <w:r>
              <w:rPr>
                <w:rFonts w:hint="eastAsia" w:ascii="宋体" w:hAnsi="宋体" w:cs="Times New Roman"/>
                <w:color w:val="auto"/>
                <w:szCs w:val="21"/>
                <w:lang w:val="zh-CN"/>
              </w:rPr>
              <w:t xml:space="preserve">或其他</w:t>
            </w:r>
            <w:r>
              <w:rPr>
                <w:rFonts w:ascii="宋体" w:hAnsi="宋体" w:eastAsia="宋体" w:cs="Times New Roman"/>
                <w:color w:val="auto"/>
                <w:szCs w:val="21"/>
                <w:lang w:val="zh-CN"/>
              </w:rPr>
              <w:t xml:space="preserve">双方认定的标准执行。所用检测工量具由中标供应商提供，采购人或使用方认可。</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rPr>
                <w:rFonts w:ascii="宋体" w:hAnsi="宋体" w:eastAsia="宋体" w:cs="Times New Roman"/>
                <w:color w:val="000000"/>
                <w:szCs w:val="21"/>
              </w:rPr>
              <w:t xml:space="preserve">.1.2</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机床位置精度按</w:t>
            </w:r>
            <w:r>
              <w:rPr>
                <w:rFonts w:hint="eastAsia" w:ascii="宋体" w:hAnsi="宋体" w:eastAsia="宋体" w:cs="Times New Roman"/>
                <w:color w:val="auto"/>
                <w:szCs w:val="21"/>
                <w:lang w:val="zh-CN"/>
              </w:rPr>
              <w:t xml:space="preserve">GB/T17421</w:t>
            </w:r>
            <w:r>
              <w:rPr>
                <w:rFonts w:ascii="宋体" w:hAnsi="宋体" w:eastAsia="宋体" w:cs="Times New Roman"/>
                <w:color w:val="auto"/>
                <w:szCs w:val="21"/>
                <w:lang w:val="zh-CN"/>
              </w:rPr>
              <w:t xml:space="preserve">标准检查验收</w:t>
            </w:r>
            <w:r>
              <w:rPr>
                <w:rFonts w:hint="eastAsia" w:ascii="宋体" w:hAnsi="宋体" w:cs="Times New Roman"/>
                <w:color w:val="auto"/>
                <w:szCs w:val="21"/>
                <w:lang w:val="zh-CN"/>
              </w:rPr>
              <w:t xml:space="preserve">或其他</w:t>
            </w:r>
            <w:r>
              <w:rPr>
                <w:rFonts w:ascii="宋体" w:hAnsi="宋体" w:eastAsia="宋体" w:cs="Times New Roman"/>
                <w:color w:val="auto"/>
                <w:szCs w:val="21"/>
                <w:lang w:val="zh-CN"/>
              </w:rPr>
              <w:t xml:space="preserve">双方认定的标准执行。所用检测工量具和激光干涉仪由中标供应商提供，采购人或使用方认可。</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rPr>
                <w:rFonts w:ascii="宋体" w:hAnsi="宋体" w:eastAsia="宋体" w:cs="Times New Roman"/>
                <w:color w:val="000000"/>
                <w:szCs w:val="21"/>
              </w:rPr>
              <w:t xml:space="preserve">.1.3</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hint="eastAsia" w:ascii="宋体" w:hAnsi="宋体" w:eastAsia="宋体"/>
                <w:color w:val="auto"/>
                <w:sz w:val="22"/>
                <w:szCs w:val="22"/>
                <w:lang w:val="zh-CN"/>
              </w:rPr>
              <w:t xml:space="preserve">机床动态精度及表面粗糙度按用户</w:t>
            </w:r>
            <w:r>
              <w:rPr>
                <w:rFonts w:hint="eastAsia" w:ascii="宋体" w:hAnsi="宋体" w:eastAsia="宋体"/>
                <w:color w:val="auto"/>
                <w:sz w:val="22"/>
                <w:szCs w:val="22"/>
              </w:rPr>
              <w:t xml:space="preserve">或中标供应商</w:t>
            </w:r>
            <w:r>
              <w:rPr>
                <w:rFonts w:hint="eastAsia" w:ascii="宋体" w:hAnsi="宋体" w:eastAsia="宋体"/>
                <w:color w:val="auto"/>
                <w:sz w:val="22"/>
                <w:szCs w:val="22"/>
                <w:lang w:val="zh-CN"/>
              </w:rPr>
              <w:t xml:space="preserve">提供</w:t>
            </w:r>
            <w:r>
              <w:rPr>
                <w:rFonts w:hint="eastAsia" w:ascii="宋体" w:hAnsi="宋体" w:eastAsia="宋体"/>
                <w:color w:val="auto"/>
                <w:sz w:val="22"/>
                <w:szCs w:val="22"/>
              </w:rPr>
              <w:t xml:space="preserve">的试切件图纸及</w:t>
            </w:r>
            <w:r>
              <w:rPr>
                <w:rFonts w:hint="eastAsia" w:ascii="宋体" w:hAnsi="宋体" w:eastAsia="宋体"/>
                <w:color w:val="auto"/>
                <w:sz w:val="22"/>
                <w:szCs w:val="22"/>
                <w:lang w:val="zh-CN"/>
              </w:rPr>
              <w:t xml:space="preserve">零件实切</w:t>
            </w:r>
            <w:r>
              <w:rPr>
                <w:rFonts w:hint="eastAsia" w:ascii="宋体" w:hAnsi="宋体" w:eastAsia="宋体"/>
                <w:color w:val="auto"/>
                <w:sz w:val="22"/>
                <w:szCs w:val="22"/>
              </w:rPr>
              <w:t xml:space="preserve">进行</w:t>
            </w:r>
            <w:r>
              <w:rPr>
                <w:rFonts w:hint="eastAsia" w:ascii="宋体" w:hAnsi="宋体" w:eastAsia="宋体"/>
                <w:color w:val="auto"/>
                <w:sz w:val="22"/>
                <w:szCs w:val="22"/>
                <w:lang w:val="zh-CN"/>
              </w:rPr>
              <w:t xml:space="preserve">验收。</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rPr>
              <w:t xml:space="preserve">8</w:t>
            </w:r>
            <w:r>
              <w:rPr>
                <w:rFonts w:ascii="宋体" w:hAnsi="宋体" w:eastAsia="宋体" w:cs="Times New Roman"/>
                <w:szCs w:val="21"/>
              </w:rPr>
              <w:t xml:space="preserve">.2</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验收程序：</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rPr>
              <w:t xml:space="preserve">8</w:t>
            </w:r>
            <w:r>
              <w:rPr>
                <w:rFonts w:ascii="宋体" w:hAnsi="宋体" w:eastAsia="宋体" w:cs="Times New Roman"/>
                <w:szCs w:val="21"/>
              </w:rPr>
              <w:t xml:space="preserve">.2.1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val="zh-CN"/>
              </w:rPr>
              <w:t xml:space="preserve">设备在中标供应商工厂制造、调试、自验收合格后通知采购人或使用方，经采购人或使用方确认后方可装箱发货。</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rPr>
                <w:rFonts w:ascii="宋体" w:hAnsi="宋体" w:eastAsia="宋体" w:cs="Times New Roman"/>
                <w:color w:val="000000"/>
                <w:szCs w:val="21"/>
              </w:rPr>
              <w:t xml:space="preserve">.2.2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设备到达现场后，进行现场开箱验收，确保所有设备的包装无破损，设备及零部件有良好的外观质量，并且无表面破损，挤伤或变形。</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rPr>
                <w:rFonts w:ascii="宋体" w:hAnsi="宋体" w:eastAsia="宋体" w:cs="Times New Roman"/>
                <w:color w:val="000000"/>
                <w:szCs w:val="21"/>
              </w:rPr>
              <w:t xml:space="preserve">.2.3</w:t>
            </w:r>
            <w:r/>
          </w:p>
        </w:tc>
        <w:tc>
          <w:tcPr>
            <w:tcW w:w="9072" w:type="dxa"/>
            <w:textDirection w:val="lrTb"/>
            <w:noWrap w:val="false"/>
          </w:tcPr>
          <w:p>
            <w:pPr>
              <w:jc w:val="left"/>
              <w:spacing w:line="360" w:lineRule="exact"/>
              <w:widowControl/>
              <w:rPr>
                <w:rFonts w:hint="eastAsia" w:ascii="宋体" w:hAnsi="宋体" w:eastAsia="宋体" w:cs="Times New Roman"/>
                <w:color w:val="000000"/>
                <w:szCs w:val="21"/>
                <w:lang w:val="zh-CN"/>
              </w:rPr>
            </w:pPr>
            <w:r>
              <w:rPr>
                <w:rFonts w:ascii="宋体" w:hAnsi="宋体" w:eastAsia="宋体" w:cs="Times New Roman"/>
                <w:color w:val="000000"/>
                <w:szCs w:val="21"/>
                <w:lang w:val="zh-CN"/>
              </w:rPr>
              <w:t xml:space="preserve">在采购人或使用方工厂安装调试完毕，检验合格后进行最终验收（含机床几何精度、机床位置精度和数控功能演示）并提供最终检测报告。最终验收合格后双方签字确认。</w:t>
            </w:r>
            <w:r>
              <w:rPr>
                <w:rFonts w:ascii="宋体" w:hAnsi="宋体" w:eastAsia="宋体" w:cs="Times New Roman"/>
                <w:color w:val="000000"/>
                <w:szCs w:val="21"/>
              </w:rPr>
              <w:t xml:space="preserve">中标供应商负责再次在采购人或使用方现场对操作、维修人员进行培训，培训时间不少于</w:t>
            </w: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个工作日。中标供应商指定培训中心培训不少于</w:t>
            </w:r>
            <w:r>
              <w:rPr>
                <w:rFonts w:hint="eastAsia" w:ascii="宋体" w:hAnsi="宋体" w:eastAsia="宋体" w:cs="Times New Roman"/>
                <w:color w:val="000000"/>
                <w:szCs w:val="21"/>
              </w:rPr>
              <w:t xml:space="preserve"> 5个工作日。</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rPr>
                <w:rFonts w:ascii="宋体" w:hAnsi="宋体" w:eastAsia="宋体" w:cs="Times New Roman"/>
                <w:color w:val="000000"/>
                <w:szCs w:val="21"/>
              </w:rPr>
              <w:t xml:space="preserve">.3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检验结果以终验收为准。</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其他商务要求：</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包装及运输</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.1.1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包装由投标供应商负责，确保设备在运输、装卸车、储存、就位过程中不被损坏或腐蚀，如有损坏或遗失，其责任由投标供应商承担。</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.1.2</w:t>
            </w:r>
            <w:r/>
          </w:p>
        </w:tc>
        <w:tc>
          <w:tcPr>
            <w:tcW w:w="9072" w:type="dxa"/>
            <w:textDirection w:val="lrTb"/>
            <w:noWrap w:val="false"/>
          </w:tcPr>
          <w:p>
            <w:pPr>
              <w:spacing w:line="360" w:lineRule="exact"/>
              <w:widowControl/>
              <w:rPr>
                <w:rFonts w:hint="eastAsia" w:ascii="宋体" w:hAnsi="宋体" w:eastAsia="宋体" w:cs="Times New Roman"/>
                <w:szCs w:val="21"/>
              </w:rPr>
            </w:pPr>
            <w:r>
              <w:rPr>
                <w:rFonts w:ascii="宋体" w:hAnsi="宋体" w:eastAsia="宋体" w:cs="Times New Roman"/>
                <w:color w:val="000000"/>
                <w:szCs w:val="21"/>
              </w:rPr>
              <w:t xml:space="preserve">运输方式：由投标供应商负责陆运或铁路运输，运费（含保险）应单独报价且计入总价之内。</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.1.3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交货地点：</w:t>
            </w:r>
            <w:r>
              <w:rPr>
                <w:rFonts w:hint="eastAsia" w:ascii="宋体" w:hAnsi="宋体" w:eastAsia="宋体"/>
                <w:sz w:val="22"/>
                <w:szCs w:val="22"/>
              </w:rPr>
              <w:t xml:space="preserve">江苏省无锡市惠山区洛杨北路1号（九优科技园）</w:t>
            </w:r>
            <w:r>
              <w:rPr>
                <w:rFonts w:ascii="宋体" w:hAnsi="宋体" w:eastAsia="宋体" w:cs="Times New Roman"/>
                <w:color w:val="000000"/>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.1.4</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投标供应商每逾期交货7日（不足7日，按7日计算），按合同总金额的1%承担违约责任，违约金从设备合同款中扣除，违约金总额不超过合同总金额的30%</w:t>
            </w:r>
            <w:r>
              <w:rPr>
                <w:rFonts w:hint="eastAsia" w:ascii="宋体" w:hAnsi="宋体" w:eastAsia="宋体" w:cs="Times New Roman"/>
                <w:color w:val="000000"/>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安装调试</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.2.1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设备到达现场后进行开箱验收，要求所有设备的包装无破损，设备及零部件有良好的外观质量，并且无表面破损、挤伤或变形。开箱验收合格后签署开箱验收单。</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.2.2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采购人负责将水、电、风提供到厂房固定位置，投标供应商负责从该位置至设备之间各种线缆、管线的实施。</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.2.3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采购人负责按照投标供应商要求完成设备基础的制作，其他设备配套工程及相关手续的办理均由投标供应商负责实施。</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.2.4</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基础施工完成后，双方对基础施工质量进行验收，签署基础验收报告。采购人只负责按照设备基础图施工到位，设备安装的精度指标由投标供应商负责打磨并达到设备安装要求。</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.2.5</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设备就位时所需的汽车吊由投标供应商负责，费用由投标供应商承担。设备的安装和调试工作由投标供应商负责派出强大的工程技术人员队伍在采购人现场进行，设备安装、调试时所用的工具由投标供应商负责，采购人可进行协助。</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.2.6</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安装调试中发现的任何设备问题和缺陷，均需在验收之前予以整改。</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.2.7</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设备首次运行所需的油、液均由投标供应商负责提供。</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终验收</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.3.1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设备验收前，投标供应商安排工程师在采购人设备安装现场进行现场培训，使用户达到独立使用、正确判断故障和熟练</w:t>
            </w:r>
            <w:r>
              <w:rPr>
                <w:rFonts w:hint="eastAsia" w:ascii="宋体" w:hAnsi="宋体" w:cs="Times New Roman"/>
                <w:color w:val="000000"/>
                <w:szCs w:val="21"/>
                <w:lang w:eastAsia="zh-CN"/>
              </w:rPr>
              <w:t xml:space="preserve">操作</w:t>
            </w:r>
            <w:r>
              <w:rPr>
                <w:rFonts w:ascii="宋体" w:hAnsi="宋体" w:eastAsia="宋体" w:cs="Times New Roman"/>
                <w:color w:val="000000"/>
                <w:szCs w:val="21"/>
              </w:rPr>
              <w:t xml:space="preserve">的程度。</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.3.2</w:t>
            </w:r>
            <w:r/>
          </w:p>
        </w:tc>
        <w:tc>
          <w:tcPr>
            <w:tcW w:w="9072" w:type="dxa"/>
            <w:textDirection w:val="lrTb"/>
            <w:noWrap w:val="false"/>
          </w:tcPr>
          <w:p>
            <w:pPr>
              <w:ind w:firstLine="210"/>
              <w:jc w:val="left"/>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设备终验收在采购人工厂进行，待安装、调试、培训完毕后，投标供应商按照技术协议及国家标准编制终验收大纲，经采购人审核确认后，</w:t>
            </w:r>
            <w:r>
              <w:rPr>
                <w:rFonts w:hint="eastAsia" w:ascii="宋体" w:hAnsi="宋体" w:eastAsia="宋体" w:cs="Times New Roman"/>
                <w:color w:val="000000"/>
                <w:szCs w:val="21"/>
              </w:rPr>
              <w:t xml:space="preserve">设备连续运行24小时，检查有无跑、冒、滴漏，开始</w:t>
            </w:r>
            <w:r>
              <w:rPr>
                <w:rFonts w:ascii="宋体" w:hAnsi="宋体" w:eastAsia="宋体" w:cs="Times New Roman"/>
                <w:color w:val="000000"/>
                <w:szCs w:val="21"/>
              </w:rPr>
              <w:t xml:space="preserve">按照终验收大纲进行设备参数、配置、功能、精度、试样加工等内容验收工作。</w:t>
            </w:r>
            <w:r>
              <w:rPr>
                <w:rFonts w:hint="eastAsia" w:ascii="宋体" w:hAnsi="宋体" w:eastAsia="宋体" w:cs="Times New Roman"/>
                <w:color w:val="000000"/>
                <w:szCs w:val="21"/>
              </w:rPr>
              <w:t xml:space="preserve">设备连续运行24小时，检查有无跑、冒、滴漏，开始检测的精准。</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.3.3</w:t>
            </w:r>
            <w:r/>
          </w:p>
        </w:tc>
        <w:tc>
          <w:tcPr>
            <w:tcW w:w="9072" w:type="dxa"/>
            <w:textDirection w:val="lrTb"/>
            <w:noWrap w:val="false"/>
          </w:tcPr>
          <w:p>
            <w:pPr>
              <w:spacing w:line="360" w:lineRule="exact"/>
              <w:widowControl/>
              <w:rPr>
                <w:rFonts w:hint="eastAsia" w:ascii="宋体" w:hAnsi="宋体" w:eastAsia="宋体" w:cs="Times New Roman"/>
                <w:szCs w:val="21"/>
              </w:rPr>
            </w:pPr>
            <w:r>
              <w:rPr>
                <w:rFonts w:ascii="宋体" w:hAnsi="宋体" w:eastAsia="宋体" w:cs="Times New Roman"/>
                <w:color w:val="000000"/>
                <w:szCs w:val="21"/>
              </w:rPr>
              <w:t xml:space="preserve">其中设备的位置精度需邀请有资质的第三方进行检测，并出具检测报告。</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.3.4</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精度指标检测合格后进行试样加工验收，试样加工检测合格后，设备交予采购人进行试生产，试生产一个月内，设备运行正常，加工精度符合要求，且无质量问题。</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.3.5</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以上验收工作均满足要求后，双方签署终验收报告。</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.3.6</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若2次验收不能达到技术要求及由于投标供应商原因设备验收周期超过30天，则视</w:t>
            </w:r>
            <w:r>
              <w:rPr>
                <w:rFonts w:hint="eastAsia" w:ascii="宋体" w:hAnsi="宋体" w:cs="Times New Roman"/>
                <w:color w:val="000000"/>
                <w:szCs w:val="21"/>
                <w:lang w:eastAsia="zh-CN"/>
              </w:rPr>
              <w:t xml:space="preserve">为</w:t>
            </w:r>
            <w:r>
              <w:rPr>
                <w:rFonts w:ascii="宋体" w:hAnsi="宋体" w:eastAsia="宋体" w:cs="Times New Roman"/>
                <w:color w:val="000000"/>
                <w:szCs w:val="21"/>
              </w:rPr>
              <w:t xml:space="preserve">设备验收不合格。</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.3.7</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投标供应商需在设备终验收前1个月内提供合同及技术协议要求的所有设备相关档案资料，否则采购人有权拒绝终验收，若由于资料原因导致验收延期，则按照逾期交货进行处罚。</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.4</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cs="Times New Roman"/>
                <w:color w:val="000000"/>
                <w:szCs w:val="21"/>
                <w:lang w:eastAsia="zh-CN"/>
              </w:rPr>
              <w:t xml:space="preserve">其他条款</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.4.1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投标供应商在设备移交之前所有的安装工具、损耗等均由投标供应商承担。</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.4.2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按技术协议设备终验收不合格、不能正常交付使用的，投标供应商退还采购人所付设备款并承担合同总金额30%的违约赔偿金。</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.4.3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在质保期内，设备出现问题，投标供应商应及时进行修理，投标供应商应在7日恢复设备正常运行，若由于投标供应商原因造成设备停产每超过7日（不足7日，按7日计算），则按合同总金额的3%承担违约赔偿责任，违约金不超过合同额的10%。</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.4.4</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如双方对故障产生原因存在争议，由双方协商，确定第三方机构对设备故障原因进行判定（由此产生的费用由投标供应商承担），并以第三方出具的判定结果作为双方判定设备故障产生原因的唯一依据，并由责任方承担相关责任。</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.4.5</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为用户提供终身技术咨询服务。</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.4.6</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合同质保期满后，根据采购人的要求，投标</w:t>
            </w:r>
            <w:r>
              <w:rPr>
                <w:rFonts w:hint="eastAsia" w:ascii="宋体" w:hAnsi="宋体" w:cs="Times New Roman"/>
                <w:color w:val="000000"/>
                <w:szCs w:val="21"/>
                <w:lang w:eastAsia="zh-CN"/>
              </w:rPr>
              <w:t xml:space="preserve">供应商</w:t>
            </w:r>
            <w:r>
              <w:rPr>
                <w:rFonts w:ascii="宋体" w:hAnsi="宋体" w:eastAsia="宋体" w:cs="Times New Roman"/>
                <w:color w:val="000000"/>
                <w:szCs w:val="21"/>
              </w:rPr>
              <w:t xml:space="preserve">应以不高于标书优惠价格向采购人提供保证设备正常运行的所需要的全部备件及售后服务。</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.4.7</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投标供应商投标时所提供的各项资质、材料，以及对投标条款的响应情况必须真实有效，如存在虚假信息等弄虚作假行为，除追究投标供应商的相关责任外，投标供应商退还采购人所付设备款并承担合同总金额30%的违约赔偿金。</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.4.8</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合同有效期内，合同总价不受国家政策性调价或原材料价格变化及外汇汇率变化的影响，并作为最终结算的唯一依据。</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.4.9</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投标设备必须是全新设备（包括所有零部件、元器件和附件）。</w:t>
            </w:r>
            <w:r/>
          </w:p>
        </w:tc>
      </w:tr>
      <w:tr>
        <w:trPr>
          <w:trHeight w:val="394"/>
        </w:trPr>
        <w:tc>
          <w:tcPr>
            <w:tcW w:w="988" w:type="dxa"/>
            <w:textDirection w:val="lrTb"/>
            <w:noWrap w:val="false"/>
          </w:tcPr>
          <w:p>
            <w:pPr>
              <w:jc w:val="cente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.4.10</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投标供应商应保证，采购人在中华人民共和国使用该货物或货物的任何一部分时，免受第三方提出的侵犯其专利权、商标权、著作权</w:t>
            </w:r>
            <w:r>
              <w:rPr>
                <w:rFonts w:hint="eastAsia" w:ascii="宋体" w:hAnsi="宋体" w:cs="Times New Roman"/>
                <w:color w:val="000000"/>
                <w:szCs w:val="21"/>
                <w:lang w:eastAsia="zh-CN"/>
              </w:rPr>
              <w:t xml:space="preserve">或其他</w:t>
            </w:r>
            <w:r>
              <w:rPr>
                <w:rFonts w:ascii="宋体" w:hAnsi="宋体" w:eastAsia="宋体" w:cs="Times New Roman"/>
                <w:color w:val="000000"/>
                <w:szCs w:val="21"/>
              </w:rPr>
              <w:t xml:space="preserve">知识产权的起诉。</w:t>
            </w:r>
            <w:r/>
          </w:p>
        </w:tc>
      </w:tr>
      <w:tr>
        <w:trPr>
          <w:trHeight w:val="285"/>
        </w:trPr>
        <w:tc>
          <w:tcPr>
            <w:tcBorders>
              <w:bottom w:val="single" w:color="auto" w:sz="4" w:space="0"/>
            </w:tcBorders>
            <w:tcW w:w="988" w:type="dxa"/>
            <w:textDirection w:val="lrTb"/>
            <w:noWrap w:val="false"/>
          </w:tcPr>
          <w:p>
            <w:pPr>
              <w:jc w:val="center"/>
              <w:spacing w:line="360" w:lineRule="exact"/>
              <w:widowControl/>
              <w:tabs>
                <w:tab w:val="left" w:pos="525" w:leader="none"/>
                <w:tab w:val="left" w:pos="735" w:leader="none"/>
                <w:tab w:val="left" w:pos="945" w:leader="none"/>
              </w:tabs>
              <w:rPr>
                <w:rFonts w:hint="eastAsia" w:ascii="宋体" w:hAnsi="宋体" w:eastAsia="宋体" w:cs="Times New Roman"/>
                <w:color w:val="auto"/>
                <w:szCs w:val="21"/>
              </w:rPr>
            </w:pPr>
            <w:r>
              <w:rPr>
                <w:rFonts w:hint="eastAsia" w:ascii="宋体" w:hAnsi="宋体" w:eastAsia="宋体" w:cs="Times New Roman"/>
                <w:color w:val="auto"/>
                <w:szCs w:val="21"/>
              </w:rPr>
              <w:t xml:space="preserve">10</w:t>
            </w:r>
            <w:r/>
          </w:p>
        </w:tc>
        <w:tc>
          <w:tcPr>
            <w:tcBorders>
              <w:bottom w:val="single" w:color="auto" w:sz="4" w:space="0"/>
            </w:tcBorders>
            <w:tcW w:w="9072" w:type="dxa"/>
            <w:textDirection w:val="lrTb"/>
            <w:noWrap w:val="false"/>
          </w:tcPr>
          <w:p>
            <w:pPr>
              <w:spacing w:line="360" w:lineRule="exact"/>
              <w:widowControl/>
              <w:tabs>
                <w:tab w:val="left" w:pos="8136" w:leader="none"/>
              </w:tabs>
              <w:rPr>
                <w:rFonts w:hint="eastAsia" w:ascii="宋体" w:hAnsi="宋体" w:eastAsia="宋体" w:cs="Times New Roman"/>
                <w:bCs/>
                <w:color w:val="auto"/>
                <w:szCs w:val="21"/>
              </w:rPr>
            </w:pPr>
            <w:r>
              <w:rPr>
                <w:rFonts w:ascii="宋体" w:hAnsi="宋体" w:eastAsia="宋体" w:cs="Times New Roman"/>
                <w:color w:val="auto"/>
                <w:szCs w:val="21"/>
              </w:rPr>
              <w:t xml:space="preserve">应对招标文件中的要求逐项对比，不论是否合格或偏离，都应列出对比的数据。投标供应商应对照该招标文件技术规格要求在技术规格响应/偏离表中逐条说明所提供货物和服务已对招标文件的技术规格做出了实质性的响应，并申明与技术规格条文的偏差和例外。特别对有具体参数要求的指标，投标供应商必须提供所投设备的具体参数值。</w:t>
            </w:r>
            <w:r/>
          </w:p>
        </w:tc>
      </w:tr>
    </w:tbl>
    <w:p>
      <w:pPr>
        <w:ind w:firstLine="241"/>
        <w:jc w:val="left"/>
        <w:spacing w:line="440" w:lineRule="exact"/>
        <w:rPr>
          <w:rFonts w:hint="eastAsia" w:ascii="宋体" w:hAnsi="宋体" w:eastAsia="宋体" w:cs="宋体"/>
          <w:b/>
          <w:color w:val="auto"/>
          <w:sz w:val="24"/>
          <w:szCs w:val="20"/>
        </w:rPr>
      </w:pPr>
      <w:r>
        <w:rPr>
          <w:rFonts w:hint="eastAsia" w:ascii="宋体" w:hAnsi="宋体" w:eastAsia="宋体" w:cs="宋体"/>
          <w:b/>
          <w:color w:val="auto"/>
          <w:sz w:val="24"/>
          <w:szCs w:val="20"/>
        </w:rPr>
        <w:t xml:space="preserve">2.2“3+1”轴加工中心：</w:t>
      </w:r>
      <w:r/>
    </w:p>
    <w:tbl>
      <w:tblPr>
        <w:tblStyle w:val="799"/>
        <w:tblpPr w:horzAnchor="text" w:tblpXSpec="center" w:vertAnchor="text" w:tblpY="1"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2"/>
      </w:tblGrid>
      <w:tr>
        <w:trPr>
          <w:trHeight w:val="394"/>
        </w:trPr>
        <w:tc>
          <w:tcPr>
            <w:tcW w:w="988" w:type="dxa"/>
            <w:textDirection w:val="lrTb"/>
            <w:noWrap w:val="false"/>
          </w:tcPr>
          <w:p>
            <w:pPr>
              <w:spacing w:line="360" w:lineRule="exact"/>
              <w:widowControl/>
              <w:rPr>
                <w:rFonts w:hint="eastAsia" w:ascii="宋体" w:hAnsi="宋体" w:eastAsia="宋体" w:cs="Times New Roman"/>
                <w:color w:val="auto"/>
                <w:szCs w:val="21"/>
                <w:lang w:bidi="bo-CN"/>
              </w:rPr>
            </w:pPr>
            <w:r>
              <w:rPr>
                <w:rFonts w:hint="eastAsia" w:ascii="宋体" w:hAnsi="宋体" w:eastAsia="宋体" w:cs="Times New Roman"/>
                <w:color w:val="auto"/>
                <w:szCs w:val="21"/>
              </w:rPr>
              <w:t xml:space="preserve">1</w:t>
            </w:r>
            <w:r>
              <w:rPr>
                <w:rFonts w:ascii="宋体" w:hAnsi="宋体" w:eastAsia="宋体" w:cs="Times New Roman"/>
                <w:color w:val="auto"/>
                <w:szCs w:val="21"/>
              </w:rPr>
              <w:t xml:space="preserve">.</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
                <w:bCs/>
                <w:color w:val="auto"/>
                <w:szCs w:val="21"/>
              </w:rPr>
              <w:t xml:space="preserve">设备加工</w:t>
            </w:r>
            <w:r>
              <w:rPr>
                <w:rFonts w:ascii="宋体" w:hAnsi="宋体" w:eastAsia="宋体" w:cs="Times New Roman"/>
                <w:b/>
                <w:bCs/>
                <w:color w:val="auto"/>
                <w:szCs w:val="21"/>
              </w:rPr>
              <w:t xml:space="preserve">对象</w:t>
            </w:r>
            <w:r>
              <w:rPr>
                <w:rFonts w:ascii="宋体" w:hAnsi="宋体" w:eastAsia="宋体" w:cs="Times New Roman"/>
                <w:b/>
                <w:bCs/>
                <w:color w:val="auto"/>
                <w:szCs w:val="21"/>
              </w:rPr>
              <w:t xml:space="preserve">及</w:t>
            </w:r>
            <w:r>
              <w:rPr>
                <w:rFonts w:ascii="宋体" w:hAnsi="宋体" w:eastAsia="宋体" w:cs="Times New Roman"/>
                <w:b/>
                <w:bCs/>
                <w:color w:val="auto"/>
                <w:szCs w:val="21"/>
              </w:rPr>
              <w:t xml:space="preserve">总体</w:t>
            </w:r>
            <w:r>
              <w:rPr>
                <w:rFonts w:ascii="宋体" w:hAnsi="宋体" w:eastAsia="宋体" w:cs="Times New Roman"/>
                <w:b/>
                <w:bCs/>
                <w:color w:val="auto"/>
                <w:szCs w:val="21"/>
              </w:rPr>
              <w:t xml:space="preserve">技术要求：</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auto"/>
                <w:szCs w:val="21"/>
                <w:lang w:bidi="bo-CN"/>
              </w:rPr>
            </w:pPr>
            <w:r>
              <w:rPr>
                <w:rFonts w:hint="eastAsia" w:ascii="宋体" w:hAnsi="宋体" w:eastAsia="宋体" w:cs="Times New Roman"/>
                <w:color w:val="auto"/>
                <w:szCs w:val="21"/>
              </w:rPr>
              <w:t xml:space="preserve">1</w:t>
            </w:r>
            <w:r>
              <w:rPr>
                <w:rFonts w:ascii="宋体" w:hAnsi="宋体" w:eastAsia="宋体" w:cs="Times New Roman"/>
                <w:color w:val="auto"/>
                <w:szCs w:val="21"/>
              </w:rPr>
              <w:t xml:space="preserve">.1</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该机床结构设计合理，保证有足够的静态、动态精度、刚性及稳定性，具有较强的精密切削加工能力。设备必须具有优良的售后服务、不污染环境及危害人身健康。</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auto"/>
                <w:szCs w:val="21"/>
                <w:lang w:bidi="bo-CN"/>
              </w:rPr>
            </w:pPr>
            <w:r>
              <w:rPr>
                <w:rFonts w:hint="eastAsia" w:ascii="宋体" w:hAnsi="宋体" w:eastAsia="宋体" w:cs="Times New Roman"/>
                <w:color w:val="auto"/>
                <w:szCs w:val="21"/>
              </w:rPr>
              <w:t xml:space="preserve">1</w:t>
            </w:r>
            <w:r>
              <w:rPr>
                <w:rFonts w:ascii="宋体" w:hAnsi="宋体" w:eastAsia="宋体" w:cs="Times New Roman"/>
                <w:color w:val="auto"/>
                <w:szCs w:val="21"/>
              </w:rPr>
              <w:t xml:space="preserve">.2</w:t>
            </w:r>
            <w:r/>
          </w:p>
        </w:tc>
        <w:tc>
          <w:tcPr>
            <w:tcW w:w="9072" w:type="dxa"/>
            <w:textDirection w:val="lrTb"/>
            <w:noWrap w:val="false"/>
          </w:tcPr>
          <w:p>
            <w:pPr>
              <w:jc w:val="left"/>
              <w:spacing w:line="360" w:lineRule="exact"/>
              <w:widowControl/>
              <w:rPr>
                <w:rFonts w:hint="eastAsia" w:ascii="宋体" w:hAnsi="宋体" w:eastAsia="宋体" w:cs="Times New Roman"/>
                <w:color w:val="auto"/>
                <w:szCs w:val="21"/>
                <w:lang w:val="zh-CN"/>
              </w:rPr>
            </w:pPr>
            <w:r>
              <w:rPr>
                <w:rFonts w:ascii="宋体" w:hAnsi="宋体" w:eastAsia="宋体" w:cs="Times New Roman"/>
                <w:color w:val="auto"/>
                <w:szCs w:val="21"/>
                <w:lang w:val="zh-CN"/>
              </w:rPr>
              <w:t xml:space="preserve">机床主要用于高温合金类零件</w:t>
            </w:r>
            <w:r>
              <w:rPr>
                <w:rFonts w:hint="eastAsia" w:ascii="宋体" w:hAnsi="宋体" w:eastAsia="宋体" w:cs="Times New Roman"/>
                <w:color w:val="auto"/>
                <w:szCs w:val="21"/>
                <w:lang w:val="zh-CN"/>
              </w:rPr>
              <w:t xml:space="preserve"> </w:t>
            </w:r>
            <w:r>
              <w:rPr>
                <w:rFonts w:ascii="宋体" w:hAnsi="宋体" w:eastAsia="宋体" w:cs="Times New Roman"/>
                <w:color w:val="auto"/>
                <w:szCs w:val="21"/>
                <w:lang w:val="zh-CN"/>
              </w:rPr>
              <w:t xml:space="preserve">铣</w:t>
            </w:r>
            <w:r>
              <w:rPr>
                <w:rFonts w:hint="eastAsia" w:ascii="宋体" w:hAnsi="宋体" w:eastAsia="宋体" w:cs="Times New Roman"/>
                <w:color w:val="auto"/>
                <w:szCs w:val="21"/>
                <w:lang w:val="zh-CN"/>
              </w:rPr>
              <w:t xml:space="preserve">、</w:t>
            </w:r>
            <w:r>
              <w:rPr>
                <w:rFonts w:ascii="宋体" w:hAnsi="宋体" w:eastAsia="宋体" w:cs="Times New Roman"/>
                <w:color w:val="auto"/>
                <w:szCs w:val="21"/>
                <w:lang w:val="zh-CN"/>
              </w:rPr>
              <w:t xml:space="preserve">钻、攻丝等复杂型面的加工，加工材料主要为钛合金及高温合金，要求该设备能满足上述材料的精加工，具有高转速、大扭矩输出特点，具备铣削、钻削、镗削、螺纹切削等基本功能。</w:t>
            </w:r>
            <w:r/>
          </w:p>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机床应具有数控装置、液压系统、自动润滑系统、气压系统、冷却系统、自动排屑系统等基本功能。</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auto"/>
                <w:szCs w:val="21"/>
                <w:lang w:bidi="bo-CN"/>
              </w:rPr>
            </w:pPr>
            <w:r>
              <w:rPr>
                <w:rFonts w:hint="eastAsia" w:ascii="宋体" w:hAnsi="宋体" w:eastAsia="宋体" w:cs="Times New Roman"/>
                <w:color w:val="auto"/>
                <w:szCs w:val="21"/>
              </w:rPr>
              <w:t xml:space="preserve">1</w:t>
            </w:r>
            <w:r>
              <w:rPr>
                <w:rFonts w:ascii="宋体" w:hAnsi="宋体" w:eastAsia="宋体" w:cs="Times New Roman"/>
                <w:color w:val="auto"/>
                <w:szCs w:val="21"/>
              </w:rPr>
              <w:t xml:space="preserve">.3</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投标供应商所投设备应是标准成熟产品。</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1</w:t>
            </w:r>
            <w:r>
              <w:rPr>
                <w:rFonts w:ascii="宋体" w:hAnsi="宋体" w:eastAsia="宋体" w:cs="Times New Roman"/>
                <w:color w:val="000000"/>
                <w:szCs w:val="21"/>
              </w:rPr>
              <w:t xml:space="preserve">.4</w:t>
            </w:r>
            <w:r/>
          </w:p>
        </w:tc>
        <w:tc>
          <w:tcPr>
            <w:tcW w:w="9072" w:type="dxa"/>
            <w:textDirection w:val="lrTb"/>
            <w:noWrap w:val="false"/>
          </w:tcPr>
          <w:p>
            <w:pPr>
              <w:jc w:val="left"/>
              <w:spacing w:line="360" w:lineRule="exact"/>
              <w:widowControl/>
              <w:rPr>
                <w:rFonts w:hint="eastAsia" w:ascii="宋体" w:hAnsi="宋体" w:eastAsia="宋体" w:cs="Times New Roman"/>
                <w:szCs w:val="21"/>
                <w:lang w:val="zh-CN"/>
              </w:rPr>
            </w:pPr>
            <w:r>
              <w:rPr>
                <w:rFonts w:ascii="宋体" w:hAnsi="宋体" w:eastAsia="宋体" w:cs="Times New Roman"/>
                <w:color w:val="ff0000"/>
                <w:szCs w:val="21"/>
                <w:lang w:val="zh-CN"/>
              </w:rPr>
              <w:t xml:space="preserve">投标文件中列出机床的标准配置和随机标准附件，清单包含但并不仅限于以下：各伺服电机、主轴、丝杠、轴承、刀库、冷却系统、电气系统、润滑系统等主要部件的品牌、规格、型号、数量、精度等级及产地等信息。</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1</w:t>
            </w:r>
            <w:r>
              <w:rPr>
                <w:rFonts w:ascii="宋体" w:hAnsi="宋体" w:eastAsia="宋体" w:cs="Times New Roman"/>
                <w:color w:val="000000"/>
                <w:szCs w:val="21"/>
              </w:rPr>
              <w:t xml:space="preserve">.5</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要求中所列</w:t>
            </w:r>
            <w:r>
              <w:rPr>
                <w:rFonts w:hint="eastAsia" w:ascii="宋体" w:hAnsi="宋体" w:eastAsia="宋体" w:cs="Times New Roman"/>
                <w:color w:val="000000"/>
                <w:szCs w:val="21"/>
                <w:lang w:val="zh-CN"/>
              </w:rPr>
              <w:t xml:space="preserve">刀柄、</w:t>
            </w:r>
            <w:r>
              <w:rPr>
                <w:rFonts w:ascii="宋体" w:hAnsi="宋体" w:eastAsia="宋体" w:cs="Times New Roman"/>
                <w:color w:val="000000"/>
                <w:szCs w:val="21"/>
                <w:lang w:val="zh-CN"/>
              </w:rPr>
              <w:t xml:space="preserve">刀具等机床附件、工具及相关资料均为每台份。</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b/>
                <w:bCs/>
                <w:color w:val="000000"/>
                <w:szCs w:val="21"/>
              </w:rPr>
              <w:t xml:space="preserve">设备基本要求及主要规格参数：</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机床设计制造应符合国家相关标准。</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机床所有零部件和各种仪表的计量单位应全部采用国际单位（SI）标准。 </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机床结构及主要规格参数：</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2.3.1</w:t>
            </w:r>
            <w:r/>
          </w:p>
        </w:tc>
        <w:tc>
          <w:tcPr>
            <w:tcW w:w="9072" w:type="dxa"/>
            <w:textDirection w:val="lrTb"/>
            <w:noWrap w:val="false"/>
          </w:tcPr>
          <w:p>
            <w:pPr>
              <w:spacing w:line="360" w:lineRule="exact"/>
              <w:widowControl/>
              <w:rPr>
                <w:rFonts w:hint="eastAsia" w:ascii="宋体" w:hAnsi="宋体" w:eastAsia="宋体" w:cs="Times New Roman"/>
                <w:color w:val="000000"/>
                <w:szCs w:val="21"/>
                <w:lang w:val="zh-CN"/>
              </w:rPr>
            </w:pPr>
            <w:r>
              <w:rPr>
                <w:rFonts w:ascii="宋体" w:hAnsi="宋体" w:eastAsia="宋体" w:cs="Times New Roman"/>
                <w:color w:val="000000"/>
                <w:szCs w:val="21"/>
                <w:lang w:val="zh-CN"/>
              </w:rPr>
              <w:t xml:space="preserve">机床各铸件采用铸铁铸造而成工作台、立柱采用铸造结构</w:t>
            </w:r>
            <w:r>
              <w:rPr>
                <w:rFonts w:hint="eastAsia" w:ascii="宋体" w:hAnsi="宋体" w:eastAsia="宋体" w:cs="Times New Roman"/>
                <w:color w:val="000000"/>
                <w:szCs w:val="21"/>
                <w:lang w:val="zh-CN"/>
              </w:rPr>
              <w:t xml:space="preserve">，主轴</w:t>
            </w:r>
            <w:r>
              <w:rPr>
                <w:rFonts w:ascii="宋体" w:hAnsi="宋体" w:eastAsia="宋体" w:cs="Times New Roman"/>
                <w:color w:val="000000"/>
                <w:szCs w:val="21"/>
                <w:lang w:val="zh-CN"/>
              </w:rPr>
              <w:t xml:space="preserve"> Y/Z</w:t>
            </w:r>
            <w:r>
              <w:rPr>
                <w:rFonts w:hint="eastAsia" w:ascii="宋体" w:hAnsi="宋体" w:eastAsia="宋体" w:cs="Times New Roman"/>
                <w:color w:val="000000"/>
                <w:szCs w:val="21"/>
                <w:lang w:val="zh-CN"/>
              </w:rPr>
              <w:t xml:space="preserve">轴移动；工作台</w:t>
            </w:r>
            <w:r>
              <w:rPr>
                <w:rFonts w:ascii="宋体" w:hAnsi="宋体" w:eastAsia="宋体" w:cs="Times New Roman"/>
                <w:color w:val="000000"/>
                <w:szCs w:val="21"/>
                <w:lang w:val="zh-CN"/>
              </w:rPr>
              <w:t xml:space="preserve"> X</w:t>
            </w:r>
            <w:r>
              <w:rPr>
                <w:rFonts w:hint="eastAsia" w:ascii="宋体" w:hAnsi="宋体" w:eastAsia="宋体" w:cs="Times New Roman"/>
                <w:color w:val="000000"/>
                <w:szCs w:val="21"/>
                <w:lang w:val="zh-CN"/>
              </w:rPr>
              <w:t xml:space="preserve">轴移动，</w:t>
            </w:r>
            <w:r>
              <w:rPr>
                <w:rFonts w:ascii="宋体" w:hAnsi="宋体" w:eastAsia="宋体" w:cs="Times New Roman"/>
                <w:color w:val="000000"/>
                <w:szCs w:val="21"/>
                <w:lang w:val="zh-CN"/>
              </w:rPr>
              <w:t xml:space="preserve">Y</w:t>
            </w:r>
            <w:r>
              <w:rPr>
                <w:rFonts w:hint="eastAsia" w:ascii="宋体" w:hAnsi="宋体" w:eastAsia="宋体" w:cs="Times New Roman"/>
                <w:color w:val="000000"/>
                <w:szCs w:val="21"/>
                <w:lang w:val="zh-CN"/>
              </w:rPr>
              <w:t xml:space="preserve">轴立柱为三角形，结构更稳定，</w:t>
            </w:r>
            <w:r>
              <w:rPr>
                <w:rFonts w:ascii="宋体" w:hAnsi="宋体" w:eastAsia="宋体" w:cs="Times New Roman"/>
                <w:color w:val="000000"/>
                <w:szCs w:val="21"/>
                <w:lang w:val="zh-CN"/>
              </w:rPr>
              <w:t xml:space="preserve">X</w:t>
            </w:r>
            <w:r>
              <w:rPr>
                <w:rFonts w:hint="eastAsia" w:ascii="宋体" w:hAnsi="宋体" w:eastAsia="宋体" w:cs="Times New Roman"/>
                <w:color w:val="000000"/>
                <w:szCs w:val="21"/>
                <w:lang w:val="zh-CN"/>
              </w:rPr>
              <w:t xml:space="preserve">轴倾角设计，方便落屑</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机床采用</w:t>
            </w:r>
            <w:r>
              <w:rPr>
                <w:rFonts w:hint="eastAsia" w:ascii="宋体" w:hAnsi="宋体" w:eastAsia="宋体" w:cs="Times New Roman"/>
                <w:color w:val="000000"/>
                <w:szCs w:val="21"/>
                <w:lang w:val="zh-CN"/>
              </w:rPr>
              <w:t xml:space="preserve">C</w:t>
            </w:r>
            <w:r>
              <w:rPr>
                <w:rFonts w:ascii="宋体" w:hAnsi="宋体" w:eastAsia="宋体" w:cs="Times New Roman"/>
                <w:color w:val="000000"/>
                <w:szCs w:val="21"/>
                <w:lang w:val="zh-CN"/>
              </w:rPr>
              <w:t xml:space="preserve">型框架式结构，高刚性床身，具有良好的刚性及稳定性。</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2.3.3</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机床铣削主轴直连式结构，采用</w:t>
            </w:r>
            <w:r>
              <w:rPr>
                <w:rFonts w:hint="eastAsia" w:ascii="宋体" w:hAnsi="宋体" w:eastAsia="宋体" w:cs="Times New Roman"/>
                <w:color w:val="auto"/>
                <w:szCs w:val="21"/>
              </w:rPr>
              <w:t xml:space="preserve">高性能优质产品</w:t>
            </w:r>
            <w:r>
              <w:rPr>
                <w:rFonts w:ascii="宋体" w:hAnsi="宋体" w:eastAsia="宋体" w:cs="Times New Roman"/>
                <w:color w:val="auto"/>
                <w:szCs w:val="21"/>
                <w:lang w:val="zh-CN"/>
              </w:rPr>
              <w:t xml:space="preserve">。</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2.3.4</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全线轨机床，适用于</w:t>
            </w:r>
            <w:r>
              <w:rPr>
                <w:rFonts w:hint="eastAsia" w:ascii="宋体" w:hAnsi="宋体" w:eastAsia="宋体" w:cs="Times New Roman"/>
                <w:color w:val="auto"/>
                <w:szCs w:val="21"/>
                <w:lang w:val="zh-CN"/>
              </w:rPr>
              <w:t xml:space="preserve">精密</w:t>
            </w:r>
            <w:r>
              <w:rPr>
                <w:rFonts w:ascii="宋体" w:hAnsi="宋体" w:eastAsia="宋体" w:cs="Times New Roman"/>
                <w:color w:val="auto"/>
                <w:szCs w:val="21"/>
                <w:lang w:val="zh-CN"/>
              </w:rPr>
              <w:t xml:space="preserve">切削。</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*2.3.5</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rPr>
              <w:t xml:space="preserve">机床</w:t>
            </w:r>
            <w:r>
              <w:rPr>
                <w:rFonts w:hint="eastAsia" w:ascii="宋体" w:hAnsi="宋体" w:eastAsia="宋体" w:cs="Times New Roman"/>
                <w:szCs w:val="21"/>
              </w:rPr>
              <w:t xml:space="preserve">工作台面积要求：≥</w:t>
            </w:r>
            <w:r>
              <w:rPr>
                <w:rFonts w:ascii="宋体" w:hAnsi="宋体" w:eastAsia="宋体" w:cs="Times New Roman"/>
                <w:szCs w:val="21"/>
              </w:rPr>
              <w:t xml:space="preserve">1200mm×550mm，投标时注明机床</w:t>
            </w:r>
            <w:r>
              <w:rPr>
                <w:rFonts w:hint="eastAsia" w:ascii="宋体" w:hAnsi="宋体" w:eastAsia="宋体" w:cs="Times New Roman"/>
                <w:szCs w:val="21"/>
              </w:rPr>
              <w:t xml:space="preserve">工作台</w:t>
            </w:r>
            <w:r>
              <w:rPr>
                <w:rFonts w:ascii="宋体" w:hAnsi="宋体" w:eastAsia="宋体" w:cs="Times New Roman"/>
                <w:szCs w:val="21"/>
              </w:rPr>
              <w:t xml:space="preserve">尺寸。</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*2.3.6</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主轴</w:t>
            </w:r>
            <w:r>
              <w:rPr>
                <w:rFonts w:hint="eastAsia" w:ascii="宋体" w:hAnsi="宋体" w:eastAsia="宋体" w:cs="Times New Roman"/>
                <w:color w:val="000000"/>
                <w:szCs w:val="21"/>
              </w:rPr>
              <w:t xml:space="preserve">最大转速：≥</w:t>
            </w:r>
            <w:r>
              <w:rPr>
                <w:rFonts w:ascii="宋体" w:hAnsi="宋体" w:eastAsia="宋体" w:cs="Times New Roman"/>
                <w:color w:val="000000"/>
                <w:szCs w:val="21"/>
              </w:rPr>
              <w:t xml:space="preserve">8000rpm，</w:t>
            </w:r>
            <w:r>
              <w:rPr>
                <w:rFonts w:ascii="宋体" w:hAnsi="宋体" w:eastAsia="宋体" w:cs="Times New Roman"/>
                <w:b/>
                <w:bCs/>
                <w:color w:val="ff0000"/>
                <w:szCs w:val="21"/>
              </w:rPr>
              <w:t xml:space="preserve">投标时注明机床最大主轴转速。</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w:t>
            </w:r>
            <w:r>
              <w:rPr>
                <w:rFonts w:hint="eastAsia" w:ascii="宋体" w:hAnsi="宋体" w:eastAsia="宋体" w:cs="Times New Roman"/>
                <w:color w:val="000000"/>
                <w:szCs w:val="21"/>
              </w:rPr>
              <w:t xml:space="preserve">7</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工作台最大</w:t>
            </w:r>
            <w:r>
              <w:rPr>
                <w:rFonts w:hint="eastAsia" w:ascii="宋体" w:hAnsi="宋体" w:eastAsia="宋体" w:cs="Times New Roman"/>
                <w:color w:val="000000"/>
                <w:szCs w:val="21"/>
              </w:rPr>
              <w:t xml:space="preserve">荷载重量</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≥8</w:t>
            </w:r>
            <w:r>
              <w:rPr>
                <w:rFonts w:ascii="宋体" w:hAnsi="宋体" w:eastAsia="宋体" w:cs="Times New Roman"/>
                <w:color w:val="000000"/>
                <w:szCs w:val="21"/>
              </w:rPr>
              <w:t xml:space="preserve">00kg</w:t>
            </w:r>
            <w:r>
              <w:rPr>
                <w:rFonts w:ascii="宋体" w:hAnsi="宋体" w:eastAsia="宋体" w:cs="Times New Roman"/>
                <w:color w:val="000000"/>
                <w:szCs w:val="21"/>
              </w:rPr>
              <w:t xml:space="preserve">。</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2.3.</w:t>
            </w:r>
            <w:r>
              <w:rPr>
                <w:rFonts w:hint="eastAsia" w:ascii="宋体" w:hAnsi="宋体" w:eastAsia="宋体" w:cs="Times New Roman"/>
                <w:color w:val="000000"/>
                <w:szCs w:val="21"/>
              </w:rPr>
              <w:t xml:space="preserve">8</w:t>
            </w:r>
            <w:r/>
          </w:p>
        </w:tc>
        <w:tc>
          <w:tcPr>
            <w:tcW w:w="9072" w:type="dxa"/>
            <w:vAlign w:val="center"/>
            <w:textDirection w:val="lrTb"/>
            <w:noWrap w:val="false"/>
          </w:tcPr>
          <w:p>
            <w:pP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数控系统：数控轴</w:t>
            </w:r>
            <w:r>
              <w:rPr>
                <w:rFonts w:ascii="宋体" w:hAnsi="宋体" w:eastAsia="宋体" w:cs="Times New Roman"/>
                <w:color w:val="000000"/>
                <w:szCs w:val="21"/>
              </w:rPr>
              <w:t xml:space="preserve">X,Y,Z,MG</w:t>
            </w:r>
            <w:r>
              <w:rPr>
                <w:rFonts w:hint="eastAsia" w:ascii="宋体" w:hAnsi="宋体" w:eastAsia="宋体" w:cs="Times New Roman"/>
                <w:color w:val="000000"/>
                <w:szCs w:val="21"/>
              </w:rPr>
              <w:t xml:space="preserve">；联动轴数≥</w:t>
            </w: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；最小输入步距≥</w:t>
            </w:r>
            <w:r>
              <w:rPr>
                <w:rFonts w:ascii="宋体" w:hAnsi="宋体" w:eastAsia="宋体" w:cs="Times New Roman"/>
                <w:color w:val="000000"/>
                <w:szCs w:val="21"/>
              </w:rPr>
              <w:t xml:space="preserve">0.001mm</w:t>
            </w:r>
            <w:r>
              <w:rPr>
                <w:rFonts w:hint="eastAsia" w:ascii="宋体" w:hAnsi="宋体" w:eastAsia="宋体" w:cs="Times New Roman"/>
                <w:color w:val="000000"/>
                <w:szCs w:val="21"/>
              </w:rPr>
              <w:t xml:space="preserve">；零件程序存储容量≥</w:t>
            </w:r>
            <w:r>
              <w:rPr>
                <w:rFonts w:ascii="宋体" w:hAnsi="宋体" w:eastAsia="宋体" w:cs="Times New Roman"/>
                <w:color w:val="000000"/>
                <w:szCs w:val="21"/>
              </w:rPr>
              <w:t xml:space="preserve">512KB</w:t>
            </w:r>
            <w:r>
              <w:rPr>
                <w:rFonts w:hint="eastAsia" w:ascii="宋体" w:hAnsi="宋体" w:eastAsia="宋体" w:cs="Times New Roman"/>
                <w:color w:val="000000"/>
                <w:szCs w:val="21"/>
              </w:rPr>
              <w:t xml:space="preserve">；可存储的程序数≥</w:t>
            </w:r>
            <w:r>
              <w:rPr>
                <w:rFonts w:ascii="宋体" w:hAnsi="宋体" w:eastAsia="宋体" w:cs="Times New Roman"/>
                <w:color w:val="000000"/>
                <w:szCs w:val="21"/>
              </w:rPr>
              <w:t xml:space="preserve">400</w:t>
            </w:r>
            <w:r>
              <w:rPr>
                <w:rFonts w:hint="eastAsia" w:ascii="宋体" w:hAnsi="宋体" w:eastAsia="宋体" w:cs="Times New Roman"/>
                <w:color w:val="000000"/>
                <w:szCs w:val="21"/>
              </w:rPr>
              <w:t xml:space="preserve">个</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w:t>
            </w:r>
            <w:r>
              <w:rPr>
                <w:rFonts w:hint="eastAsia" w:ascii="宋体" w:hAnsi="宋体" w:eastAsia="宋体" w:cs="Times New Roman"/>
                <w:color w:val="000000"/>
                <w:szCs w:val="21"/>
              </w:rPr>
              <w:t xml:space="preserve">9</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铣削主轴采用</w:t>
            </w:r>
            <w:r>
              <w:rPr>
                <w:rFonts w:hint="eastAsia" w:ascii="宋体" w:hAnsi="宋体" w:eastAsia="宋体" w:cs="Times New Roman"/>
                <w:color w:val="auto"/>
                <w:szCs w:val="21"/>
              </w:rPr>
              <w:t xml:space="preserve">高性能优质产品</w:t>
            </w:r>
            <w:r>
              <w:rPr>
                <w:rFonts w:ascii="宋体" w:hAnsi="宋体" w:eastAsia="宋体" w:cs="Times New Roman"/>
                <w:color w:val="auto"/>
                <w:szCs w:val="21"/>
              </w:rPr>
              <w:t xml:space="preserve">。</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2.3.</w:t>
            </w:r>
            <w:r>
              <w:rPr>
                <w:rFonts w:hint="eastAsia" w:ascii="宋体" w:hAnsi="宋体" w:eastAsia="宋体" w:cs="Times New Roman"/>
                <w:color w:val="000000"/>
                <w:szCs w:val="21"/>
              </w:rPr>
              <w:t xml:space="preserve">10</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机床数控系统功能可实现人机对话编程功能。</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2.3.</w:t>
            </w:r>
            <w:r>
              <w:rPr>
                <w:rFonts w:hint="eastAsia" w:ascii="宋体" w:hAnsi="宋体" w:eastAsia="宋体" w:cs="Times New Roman"/>
                <w:color w:val="000000"/>
                <w:szCs w:val="21"/>
              </w:rPr>
              <w:t xml:space="preserve">11</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rPr>
            </w:pPr>
            <w:r>
              <w:rPr>
                <w:rFonts w:hint="eastAsia" w:ascii="宋体" w:hAnsi="宋体" w:eastAsia="宋体" w:cs="Times New Roman"/>
                <w:color w:val="auto"/>
                <w:szCs w:val="21"/>
              </w:rPr>
              <w:t xml:space="preserve">第四轴功能（含本体）：四轴分度重复精度≤</w:t>
            </w:r>
            <w:r>
              <w:rPr>
                <w:rFonts w:ascii="宋体" w:hAnsi="宋体" w:eastAsia="宋体" w:cs="Times New Roman"/>
                <w:color w:val="auto"/>
                <w:szCs w:val="21"/>
              </w:rPr>
              <w:t xml:space="preserve">6sec</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2.3.1</w:t>
            </w:r>
            <w:r>
              <w:rPr>
                <w:rFonts w:hint="eastAsia" w:ascii="宋体" w:hAnsi="宋体" w:eastAsia="宋体" w:cs="Times New Roman"/>
                <w:color w:val="000000"/>
                <w:szCs w:val="21"/>
              </w:rPr>
              <w:t xml:space="preserve">2</w:t>
            </w:r>
            <w:r/>
          </w:p>
        </w:tc>
        <w:tc>
          <w:tcPr>
            <w:tcW w:w="9072" w:type="dxa"/>
            <w:vAlign w:val="center"/>
            <w:textDirection w:val="lrTb"/>
            <w:noWrap w:val="false"/>
          </w:tcPr>
          <w:p>
            <w:pPr>
              <w:spacing w:line="360" w:lineRule="exact"/>
              <w:widowControl/>
              <w:rPr>
                <w:rFonts w:hint="eastAsia" w:ascii="宋体" w:hAnsi="宋体" w:eastAsia="宋体" w:cs="宋体"/>
                <w:color w:val="auto"/>
                <w:szCs w:val="21"/>
              </w:rPr>
            </w:pPr>
            <w:r>
              <w:rPr>
                <w:rFonts w:ascii="宋体" w:hAnsi="宋体" w:eastAsia="宋体" w:cs="宋体"/>
                <w:color w:val="auto"/>
                <w:szCs w:val="21"/>
              </w:rPr>
              <w:t xml:space="preserve">四轴分度盘盘面≥φ250；四轴分度盘孔径≥φ100H7</w:t>
            </w:r>
            <w:r>
              <w:rPr>
                <w:rFonts w:hint="eastAsia" w:ascii="宋体" w:hAnsi="宋体" w:eastAsia="宋体" w:cs="宋体"/>
                <w:color w:val="auto"/>
                <w:szCs w:val="21"/>
              </w:rPr>
              <w:t xml:space="preserve">；四轴分度精度≤</w:t>
            </w:r>
            <w:r>
              <w:rPr>
                <w:rFonts w:ascii="宋体" w:hAnsi="宋体" w:eastAsia="宋体" w:cs="宋体"/>
                <w:color w:val="auto"/>
                <w:szCs w:val="21"/>
              </w:rPr>
              <w:t xml:space="preserve">20sec</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2.4</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
                <w:bCs/>
                <w:color w:val="auto"/>
                <w:szCs w:val="21"/>
              </w:rPr>
              <w:t xml:space="preserve">行程及进给速度:</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2.4</w:t>
            </w:r>
            <w:r>
              <w:rPr>
                <w:rFonts w:hint="eastAsia" w:ascii="宋体" w:hAnsi="宋体" w:eastAsia="宋体" w:cs="Times New Roman"/>
                <w:color w:val="000000"/>
                <w:szCs w:val="21"/>
              </w:rPr>
              <w:t xml:space="preserve">.1</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X</w:t>
            </w:r>
            <w:r>
              <w:rPr>
                <w:rFonts w:hint="eastAsia" w:ascii="宋体" w:hAnsi="宋体" w:eastAsia="宋体" w:cs="Times New Roman"/>
                <w:color w:val="auto"/>
                <w:szCs w:val="21"/>
              </w:rPr>
              <w:t xml:space="preserve">轴行程要求：≥10</w:t>
            </w:r>
            <w:r>
              <w:rPr>
                <w:rFonts w:ascii="宋体" w:hAnsi="宋体" w:eastAsia="宋体" w:cs="Times New Roman"/>
                <w:color w:val="auto"/>
                <w:szCs w:val="21"/>
              </w:rPr>
              <w:t xml:space="preserve">00mm</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2.4</w:t>
            </w:r>
            <w:r>
              <w:rPr>
                <w:rFonts w:hint="eastAsia" w:ascii="宋体" w:hAnsi="宋体" w:eastAsia="宋体" w:cs="Times New Roman"/>
                <w:color w:val="000000"/>
                <w:szCs w:val="21"/>
              </w:rPr>
              <w:t xml:space="preserve">.2</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rPr>
            </w:pPr>
            <w:r>
              <w:rPr>
                <w:rFonts w:ascii="宋体" w:hAnsi="宋体" w:eastAsia="宋体" w:cs="Times New Roman"/>
                <w:color w:val="auto"/>
                <w:szCs w:val="21"/>
              </w:rPr>
              <w:t xml:space="preserve">Y</w:t>
            </w:r>
            <w:r>
              <w:rPr>
                <w:rFonts w:hint="eastAsia" w:ascii="宋体" w:hAnsi="宋体" w:eastAsia="宋体" w:cs="Times New Roman"/>
                <w:color w:val="auto"/>
                <w:szCs w:val="21"/>
              </w:rPr>
              <w:t xml:space="preserve">轴行程要求：≥5</w:t>
            </w:r>
            <w:r>
              <w:rPr>
                <w:rFonts w:ascii="宋体" w:hAnsi="宋体" w:eastAsia="宋体" w:cs="Times New Roman"/>
                <w:color w:val="auto"/>
                <w:szCs w:val="21"/>
              </w:rPr>
              <w:t xml:space="preserve">00mm</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2.4</w:t>
            </w:r>
            <w:r>
              <w:rPr>
                <w:rFonts w:hint="eastAsia" w:ascii="宋体" w:hAnsi="宋体" w:eastAsia="宋体" w:cs="Times New Roman"/>
                <w:color w:val="000000"/>
                <w:szCs w:val="21"/>
              </w:rPr>
              <w:t xml:space="preserve">.3</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rPr>
            </w:pPr>
            <w:r>
              <w:rPr>
                <w:rFonts w:ascii="宋体" w:hAnsi="宋体" w:eastAsia="宋体" w:cs="Times New Roman"/>
                <w:color w:val="auto"/>
                <w:szCs w:val="21"/>
              </w:rPr>
              <w:t xml:space="preserve">Z</w:t>
            </w:r>
            <w:r>
              <w:rPr>
                <w:rFonts w:hint="eastAsia" w:ascii="宋体" w:hAnsi="宋体" w:eastAsia="宋体" w:cs="Times New Roman"/>
                <w:color w:val="auto"/>
                <w:szCs w:val="21"/>
              </w:rPr>
              <w:t xml:space="preserve">轴行程要求：≥50</w:t>
            </w:r>
            <w:r>
              <w:rPr>
                <w:rFonts w:ascii="宋体" w:hAnsi="宋体" w:eastAsia="宋体" w:cs="Times New Roman"/>
                <w:color w:val="auto"/>
                <w:szCs w:val="21"/>
              </w:rPr>
              <w:t xml:space="preserve">0mm</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2.4.</w:t>
            </w:r>
            <w:r>
              <w:rPr>
                <w:rFonts w:hint="eastAsia" w:ascii="宋体" w:hAnsi="宋体" w:eastAsia="宋体" w:cs="Times New Roman"/>
                <w:color w:val="000000"/>
                <w:szCs w:val="21"/>
              </w:rPr>
              <w:t xml:space="preserve">4</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X/</w:t>
            </w:r>
            <w:r>
              <w:rPr>
                <w:rFonts w:hint="eastAsia" w:ascii="宋体" w:hAnsi="宋体" w:eastAsia="宋体" w:cs="Times New Roman"/>
                <w:color w:val="auto"/>
                <w:szCs w:val="21"/>
              </w:rPr>
              <w:t xml:space="preserve">Y/</w:t>
            </w:r>
            <w:r>
              <w:rPr>
                <w:rFonts w:ascii="宋体" w:hAnsi="宋体" w:eastAsia="宋体" w:cs="Times New Roman"/>
                <w:color w:val="auto"/>
                <w:szCs w:val="21"/>
              </w:rPr>
              <w:t xml:space="preserve">Z轴切削进给速度：≥1-2</w:t>
            </w:r>
            <w:r>
              <w:rPr>
                <w:rFonts w:hint="eastAsia" w:ascii="宋体" w:hAnsi="宋体" w:eastAsia="宋体" w:cs="Times New Roman"/>
                <w:color w:val="auto"/>
                <w:szCs w:val="21"/>
              </w:rPr>
              <w:t xml:space="preserve">0</w:t>
            </w:r>
            <w:r>
              <w:rPr>
                <w:rFonts w:ascii="宋体" w:hAnsi="宋体" w:eastAsia="宋体" w:cs="Times New Roman"/>
                <w:color w:val="auto"/>
                <w:szCs w:val="21"/>
              </w:rPr>
              <w:t xml:space="preserve">000mm/min。</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2.4.</w:t>
            </w:r>
            <w:r>
              <w:rPr>
                <w:rFonts w:hint="eastAsia" w:ascii="宋体" w:hAnsi="宋体" w:eastAsia="宋体" w:cs="Times New Roman"/>
                <w:color w:val="000000"/>
                <w:szCs w:val="21"/>
              </w:rPr>
              <w:t xml:space="preserve">5</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X/</w:t>
            </w:r>
            <w:r>
              <w:rPr>
                <w:rFonts w:hint="eastAsia" w:ascii="宋体" w:hAnsi="宋体" w:eastAsia="宋体" w:cs="Times New Roman"/>
                <w:color w:val="auto"/>
                <w:szCs w:val="21"/>
              </w:rPr>
              <w:t xml:space="preserve">Y/</w:t>
            </w:r>
            <w:r>
              <w:rPr>
                <w:rFonts w:ascii="宋体" w:hAnsi="宋体" w:eastAsia="宋体" w:cs="Times New Roman"/>
                <w:color w:val="auto"/>
                <w:szCs w:val="21"/>
              </w:rPr>
              <w:t xml:space="preserve">Z轴快速移动速度≥</w:t>
            </w:r>
            <w:r>
              <w:rPr>
                <w:rFonts w:hint="eastAsia" w:ascii="宋体" w:hAnsi="宋体" w:eastAsia="宋体" w:cs="Times New Roman"/>
                <w:color w:val="auto"/>
                <w:szCs w:val="21"/>
              </w:rPr>
              <w:t xml:space="preserve">30</w:t>
            </w:r>
            <w:r>
              <w:rPr>
                <w:rFonts w:ascii="宋体" w:hAnsi="宋体" w:eastAsia="宋体" w:cs="Times New Roman"/>
                <w:color w:val="auto"/>
                <w:szCs w:val="21"/>
              </w:rPr>
              <w:t xml:space="preserve">000mm/min。</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2.5</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
                <w:bCs/>
                <w:color w:val="auto"/>
                <w:szCs w:val="21"/>
              </w:rPr>
              <w:t xml:space="preserve">机床精度:</w:t>
            </w:r>
            <w:r/>
          </w:p>
        </w:tc>
      </w:tr>
      <w:tr>
        <w:trPr>
          <w:trHeight w:val="396"/>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2.5.1</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机床</w:t>
            </w:r>
            <w:r>
              <w:rPr>
                <w:rFonts w:hint="eastAsia" w:ascii="宋体" w:hAnsi="宋体" w:eastAsia="宋体" w:cs="Times New Roman"/>
                <w:color w:val="auto"/>
                <w:szCs w:val="21"/>
              </w:rPr>
              <w:t xml:space="preserve">几何精度及</w:t>
            </w:r>
            <w:r>
              <w:rPr>
                <w:rFonts w:ascii="宋体" w:hAnsi="宋体" w:eastAsia="宋体" w:cs="Times New Roman"/>
                <w:color w:val="auto"/>
                <w:szCs w:val="21"/>
              </w:rPr>
              <w:t xml:space="preserve">定位精度按</w:t>
            </w:r>
            <w:r>
              <w:rPr>
                <w:rFonts w:hint="eastAsia" w:ascii="宋体" w:hAnsi="宋体" w:eastAsia="宋体" w:cs="Times New Roman"/>
                <w:color w:val="auto"/>
                <w:szCs w:val="21"/>
              </w:rPr>
              <w:t xml:space="preserve">GB/T 17421-2 标准执行</w:t>
            </w:r>
            <w:r>
              <w:rPr>
                <w:rFonts w:ascii="宋体" w:hAnsi="宋体" w:eastAsia="宋体" w:cs="Times New Roman"/>
                <w:color w:val="auto"/>
                <w:szCs w:val="21"/>
              </w:rPr>
              <w:t xml:space="preserve"> </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*2.5.</w:t>
            </w:r>
            <w:r>
              <w:rPr>
                <w:rFonts w:hint="eastAsia" w:ascii="宋体" w:hAnsi="宋体" w:eastAsia="宋体" w:cs="Times New Roman"/>
                <w:color w:val="000000"/>
                <w:szCs w:val="21"/>
              </w:rPr>
              <w:t xml:space="preserve">2</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X/</w:t>
            </w:r>
            <w:r>
              <w:rPr>
                <w:rFonts w:hint="eastAsia" w:ascii="宋体" w:hAnsi="宋体" w:eastAsia="宋体" w:cs="Times New Roman"/>
                <w:color w:val="auto"/>
                <w:szCs w:val="21"/>
              </w:rPr>
              <w:t xml:space="preserve">Y/</w:t>
            </w:r>
            <w:r>
              <w:rPr>
                <w:rFonts w:ascii="宋体" w:hAnsi="宋体" w:eastAsia="宋体" w:cs="Times New Roman"/>
                <w:color w:val="auto"/>
                <w:szCs w:val="21"/>
              </w:rPr>
              <w:t xml:space="preserve">Z轴</w:t>
            </w:r>
            <w:r>
              <w:rPr>
                <w:rFonts w:hint="eastAsia" w:ascii="宋体" w:hAnsi="宋体" w:eastAsia="宋体" w:cs="Times New Roman"/>
                <w:color w:val="auto"/>
                <w:szCs w:val="21"/>
              </w:rPr>
              <w:t xml:space="preserve"> 定位精度：≤</w:t>
            </w:r>
            <w:r>
              <w:rPr>
                <w:rFonts w:ascii="宋体" w:hAnsi="宋体" w:eastAsia="宋体" w:cs="Times New Roman"/>
                <w:color w:val="auto"/>
                <w:szCs w:val="21"/>
              </w:rPr>
              <w:t xml:space="preserve">0.01mm </w:t>
            </w:r>
            <w:r>
              <w:rPr>
                <w:rFonts w:hint="eastAsia" w:ascii="宋体" w:hAnsi="宋体" w:eastAsia="宋体" w:cs="Times New Roman"/>
                <w:color w:val="auto"/>
                <w:szCs w:val="21"/>
              </w:rPr>
              <w:t xml:space="preserve"> </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*2.5.</w:t>
            </w:r>
            <w:r>
              <w:rPr>
                <w:rFonts w:hint="eastAsia" w:ascii="宋体" w:hAnsi="宋体" w:eastAsia="宋体" w:cs="Times New Roman"/>
                <w:color w:val="000000"/>
                <w:szCs w:val="21"/>
              </w:rPr>
              <w:t xml:space="preserve">3</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X/</w:t>
            </w:r>
            <w:r>
              <w:rPr>
                <w:rFonts w:hint="eastAsia" w:ascii="宋体" w:hAnsi="宋体" w:eastAsia="宋体" w:cs="Times New Roman"/>
                <w:color w:val="auto"/>
                <w:szCs w:val="21"/>
              </w:rPr>
              <w:t xml:space="preserve">Y/</w:t>
            </w:r>
            <w:r>
              <w:rPr>
                <w:rFonts w:ascii="宋体" w:hAnsi="宋体" w:eastAsia="宋体" w:cs="Times New Roman"/>
                <w:color w:val="auto"/>
                <w:szCs w:val="21"/>
              </w:rPr>
              <w:t xml:space="preserve">Z轴</w:t>
            </w:r>
            <w:r>
              <w:rPr>
                <w:rFonts w:hint="eastAsia" w:ascii="宋体" w:hAnsi="宋体" w:eastAsia="宋体" w:cs="Times New Roman"/>
                <w:color w:val="auto"/>
                <w:szCs w:val="21"/>
              </w:rPr>
              <w:t xml:space="preserve"> </w:t>
            </w:r>
            <w:r>
              <w:rPr>
                <w:rFonts w:hint="eastAsia" w:ascii="宋体" w:hAnsi="宋体" w:eastAsia="宋体" w:cs="Times New Roman"/>
                <w:color w:val="auto"/>
                <w:szCs w:val="21"/>
                <w:lang w:bidi="bo-CN"/>
              </w:rPr>
              <w:t xml:space="preserve">重复</w:t>
            </w:r>
            <w:r>
              <w:rPr>
                <w:rFonts w:ascii="宋体" w:hAnsi="宋体" w:eastAsia="宋体" w:cs="Times New Roman"/>
                <w:color w:val="auto"/>
                <w:szCs w:val="21"/>
              </w:rPr>
              <w:t xml:space="preserve">定位</w:t>
            </w:r>
            <w:r>
              <w:rPr>
                <w:rFonts w:hint="eastAsia" w:ascii="宋体" w:hAnsi="宋体" w:eastAsia="宋体" w:cs="Times New Roman"/>
                <w:color w:val="auto"/>
                <w:szCs w:val="21"/>
                <w:lang w:bidi="bo-CN"/>
              </w:rPr>
              <w:t xml:space="preserve">精度：≤</w:t>
            </w:r>
            <w:r>
              <w:rPr>
                <w:rFonts w:ascii="宋体" w:hAnsi="宋体" w:eastAsia="宋体" w:cs="Times New Roman"/>
                <w:color w:val="auto"/>
                <w:szCs w:val="21"/>
                <w:lang w:bidi="bo-CN"/>
              </w:rPr>
              <w:t xml:space="preserve">0.004mm </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rPr>
            </w:pPr>
            <w:r>
              <w:rPr>
                <w:rFonts w:ascii="宋体" w:hAnsi="宋体" w:eastAsia="宋体" w:cs="Times New Roman"/>
                <w:szCs w:val="21"/>
              </w:rPr>
              <w:t xml:space="preserve">*2.5.</w:t>
            </w:r>
            <w:r>
              <w:rPr>
                <w:rFonts w:hint="eastAsia" w:ascii="宋体" w:hAnsi="宋体" w:eastAsia="宋体" w:cs="Times New Roman"/>
                <w:szCs w:val="21"/>
              </w:rPr>
              <w:t xml:space="preserve">4</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rPr>
            </w:pPr>
            <w:r>
              <w:rPr>
                <w:rFonts w:ascii="宋体" w:hAnsi="宋体" w:eastAsia="宋体" w:cs="Times New Roman"/>
                <w:color w:val="auto"/>
                <w:szCs w:val="21"/>
              </w:rPr>
              <w:t xml:space="preserve">四轴分度定位精度</w:t>
            </w:r>
            <w:r>
              <w:rPr>
                <w:rFonts w:hint="eastAsia" w:ascii="宋体" w:hAnsi="宋体" w:eastAsia="宋体" w:cs="Times New Roman"/>
                <w:color w:val="auto"/>
                <w:szCs w:val="21"/>
              </w:rPr>
              <w:t xml:space="preserve">≤</w:t>
            </w:r>
            <w:r>
              <w:rPr>
                <w:rFonts w:ascii="宋体" w:hAnsi="宋体" w:eastAsia="宋体" w:cs="Times New Roman"/>
                <w:color w:val="auto"/>
                <w:szCs w:val="21"/>
              </w:rPr>
              <w:t xml:space="preserve">20sec；四轴分度重复定位精度</w:t>
            </w:r>
            <w:r>
              <w:rPr>
                <w:rFonts w:hint="eastAsia" w:ascii="宋体" w:hAnsi="宋体" w:eastAsia="宋体" w:cs="Times New Roman"/>
                <w:color w:val="auto"/>
                <w:szCs w:val="21"/>
              </w:rPr>
              <w:t xml:space="preserve">≤6</w:t>
            </w:r>
            <w:r>
              <w:rPr>
                <w:rFonts w:ascii="宋体" w:hAnsi="宋体" w:eastAsia="宋体" w:cs="Times New Roman"/>
                <w:color w:val="auto"/>
                <w:szCs w:val="21"/>
              </w:rPr>
              <w:t xml:space="preserve">sec</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*2.5.</w:t>
            </w:r>
            <w:r>
              <w:rPr>
                <w:rFonts w:hint="eastAsia" w:ascii="宋体" w:hAnsi="宋体" w:eastAsia="宋体" w:cs="Times New Roman"/>
                <w:color w:val="000000"/>
                <w:szCs w:val="21"/>
              </w:rPr>
              <w:t xml:space="preserve">5</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位置检测：</w:t>
            </w:r>
            <w:r>
              <w:rPr>
                <w:rFonts w:ascii="宋体" w:hAnsi="宋体" w:eastAsia="宋体" w:cs="Times New Roman"/>
                <w:color w:val="auto"/>
                <w:szCs w:val="21"/>
              </w:rPr>
              <w:t xml:space="preserve">X/</w:t>
            </w:r>
            <w:r>
              <w:rPr>
                <w:rFonts w:hint="eastAsia" w:ascii="宋体" w:hAnsi="宋体" w:eastAsia="宋体" w:cs="Times New Roman"/>
                <w:color w:val="auto"/>
                <w:szCs w:val="21"/>
              </w:rPr>
              <w:t xml:space="preserve">Y/</w:t>
            </w:r>
            <w:r>
              <w:rPr>
                <w:rFonts w:ascii="宋体" w:hAnsi="宋体" w:eastAsia="宋体" w:cs="Times New Roman"/>
                <w:color w:val="auto"/>
                <w:szCs w:val="21"/>
              </w:rPr>
              <w:t xml:space="preserve">Z</w:t>
            </w:r>
            <w:r>
              <w:rPr>
                <w:rFonts w:ascii="宋体" w:hAnsi="宋体" w:eastAsia="宋体" w:cs="Times New Roman"/>
                <w:color w:val="auto"/>
                <w:szCs w:val="21"/>
              </w:rPr>
              <w:t xml:space="preserve">轴全闭环, 闭环轴采用</w:t>
            </w:r>
            <w:r>
              <w:rPr>
                <w:rFonts w:hint="eastAsia" w:ascii="宋体" w:hAnsi="宋体" w:eastAsia="宋体" w:cs="Times New Roman"/>
                <w:color w:val="auto"/>
                <w:szCs w:val="21"/>
              </w:rPr>
              <w:t xml:space="preserve">高性能</w:t>
            </w:r>
            <w:r>
              <w:rPr>
                <w:rFonts w:hint="eastAsia" w:ascii="宋体" w:hAnsi="宋体" w:eastAsia="宋体" w:cs="Times New Roman"/>
                <w:color w:val="auto"/>
                <w:szCs w:val="21"/>
              </w:rPr>
              <w:t xml:space="preserve">优质磁</w:t>
            </w:r>
            <w:r>
              <w:rPr>
                <w:rFonts w:ascii="宋体" w:hAnsi="宋体" w:eastAsia="宋体" w:cs="Times New Roman"/>
                <w:color w:val="auto"/>
                <w:szCs w:val="21"/>
              </w:rPr>
              <w:t xml:space="preserve">栅尺</w:t>
            </w:r>
            <w:r>
              <w:rPr>
                <w:rFonts w:hint="eastAsia" w:ascii="宋体" w:hAnsi="宋体" w:eastAsia="宋体" w:cs="Times New Roman"/>
                <w:color w:val="auto"/>
                <w:szCs w:val="21"/>
              </w:rPr>
              <w:t xml:space="preserve">，</w:t>
            </w:r>
            <w:r>
              <w:rPr>
                <w:rFonts w:ascii="宋体" w:hAnsi="宋体" w:eastAsia="宋体" w:cs="Times New Roman"/>
                <w:color w:val="auto"/>
                <w:szCs w:val="21"/>
              </w:rPr>
              <w:t xml:space="preserve">双层保护，提高稳定性。</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2.6</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
                <w:bCs/>
                <w:color w:val="auto"/>
                <w:szCs w:val="21"/>
              </w:rPr>
              <w:t xml:space="preserve">主轴及传动机构:</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2.6.1</w:t>
            </w:r>
            <w:r/>
          </w:p>
        </w:tc>
        <w:tc>
          <w:tcPr>
            <w:tcW w:w="9072" w:type="dxa"/>
            <w:vAlign w:val="center"/>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主轴</w:t>
            </w:r>
            <w:r>
              <w:rPr>
                <w:rFonts w:hint="eastAsia" w:ascii="宋体" w:hAnsi="宋体" w:eastAsia="宋体" w:cs="Times New Roman"/>
                <w:color w:val="000000"/>
                <w:szCs w:val="21"/>
              </w:rPr>
              <w:t xml:space="preserve">最大转速：≥</w:t>
            </w:r>
            <w:r>
              <w:rPr>
                <w:rFonts w:ascii="宋体" w:hAnsi="宋体" w:eastAsia="宋体" w:cs="Times New Roman"/>
                <w:color w:val="000000"/>
                <w:szCs w:val="21"/>
              </w:rPr>
              <w:t xml:space="preserve">8,000rpm，</w:t>
            </w:r>
            <w:r>
              <w:rPr>
                <w:rFonts w:ascii="宋体" w:hAnsi="宋体" w:eastAsia="宋体" w:cs="Times New Roman"/>
                <w:b/>
                <w:bCs/>
                <w:color w:val="ff0000"/>
                <w:szCs w:val="21"/>
              </w:rPr>
              <w:t xml:space="preserve">投标时注明机床最大主轴转速。</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*2.6.2</w:t>
            </w:r>
            <w:r/>
          </w:p>
        </w:tc>
        <w:tc>
          <w:tcPr>
            <w:tcW w:w="9072" w:type="dxa"/>
            <w:vAlign w:val="center"/>
            <w:textDirection w:val="lrTb"/>
            <w:noWrap w:val="false"/>
          </w:tcPr>
          <w:p>
            <w:pP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主轴输出功率</w:t>
            </w:r>
            <w:r>
              <w:rPr>
                <w:rFonts w:ascii="宋体" w:hAnsi="宋体" w:eastAsia="宋体" w:cs="Times New Roman"/>
                <w:color w:val="000000"/>
                <w:szCs w:val="21"/>
              </w:rPr>
              <w:t xml:space="preserve"> (S1/S3 25%)</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≥15kW，提供电机功率及扭矩图。</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*2.6.3</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主轴输出扭矩</w:t>
            </w:r>
            <w:r>
              <w:rPr>
                <w:rFonts w:ascii="宋体" w:hAnsi="宋体" w:eastAsia="宋体" w:cs="Times New Roman"/>
                <w:color w:val="000000"/>
                <w:szCs w:val="21"/>
              </w:rPr>
              <w:t xml:space="preserve">(25%)：≥</w:t>
            </w:r>
            <w:r>
              <w:rPr>
                <w:rFonts w:hint="eastAsia" w:ascii="宋体" w:hAnsi="宋体" w:eastAsia="宋体" w:cs="Times New Roman"/>
                <w:color w:val="000000"/>
                <w:szCs w:val="21"/>
              </w:rPr>
              <w:t xml:space="preserve">1</w:t>
            </w:r>
            <w:r>
              <w:rPr>
                <w:rFonts w:ascii="宋体" w:hAnsi="宋体" w:eastAsia="宋体" w:cs="Times New Roman"/>
                <w:color w:val="000000"/>
                <w:szCs w:val="21"/>
              </w:rPr>
              <w:t xml:space="preserve">00Nm，提供电机功率及扭矩图。</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*2.6.4</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主轴</w:t>
            </w:r>
            <w:r>
              <w:rPr>
                <w:rFonts w:ascii="宋体" w:hAnsi="宋体" w:eastAsia="宋体" w:cs="Times New Roman"/>
                <w:color w:val="000000"/>
                <w:szCs w:val="21"/>
                <w:lang w:val="zh-CN"/>
              </w:rPr>
              <w:t xml:space="preserve">具备油气冷却功能。</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2.7</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b/>
                <w:color w:val="000000"/>
                <w:szCs w:val="21"/>
              </w:rPr>
              <w:t xml:space="preserve">刀库、刀座要求：</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2.7.1</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ATC刀库工位</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 20</w:t>
            </w:r>
            <w:r>
              <w:rPr>
                <w:rFonts w:ascii="宋体" w:hAnsi="宋体" w:eastAsia="宋体" w:cs="Times New Roman"/>
                <w:color w:val="000000"/>
                <w:szCs w:val="21"/>
              </w:rPr>
              <w:t xml:space="preserve">工位刀库。</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.7.2</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刀柄接口：BT</w:t>
            </w: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0</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2.7.</w:t>
            </w:r>
            <w:r>
              <w:rPr>
                <w:rFonts w:hint="eastAsia" w:ascii="宋体" w:hAnsi="宋体" w:eastAsia="宋体" w:cs="Times New Roman"/>
                <w:color w:val="000000"/>
                <w:szCs w:val="21"/>
              </w:rPr>
              <w:t xml:space="preserve">3</w:t>
            </w:r>
            <w:r/>
          </w:p>
        </w:tc>
        <w:tc>
          <w:tcPr>
            <w:tcW w:w="9072" w:type="dxa"/>
            <w:vAlign w:val="center"/>
            <w:textDirection w:val="lrTb"/>
            <w:noWrap w:val="false"/>
          </w:tcPr>
          <w:p>
            <w:pP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刀柄最大刀具直径：</w:t>
            </w:r>
            <w:r>
              <w:rPr>
                <w:rFonts w:ascii="宋体" w:hAnsi="宋体" w:eastAsia="宋体" w:cs="Times New Roman"/>
                <w:color w:val="000000"/>
                <w:szCs w:val="21"/>
              </w:rPr>
              <w:t xml:space="preserve">≥70mm</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2.7.</w:t>
            </w:r>
            <w:r>
              <w:rPr>
                <w:rFonts w:hint="eastAsia" w:ascii="宋体" w:hAnsi="宋体" w:eastAsia="宋体" w:cs="Times New Roman"/>
                <w:color w:val="000000"/>
                <w:szCs w:val="21"/>
              </w:rPr>
              <w:t xml:space="preserve">4</w:t>
            </w:r>
            <w:r/>
          </w:p>
        </w:tc>
        <w:tc>
          <w:tcPr>
            <w:tcW w:w="9072" w:type="dxa"/>
            <w:vAlign w:val="center"/>
            <w:textDirection w:val="lrTb"/>
            <w:noWrap w:val="false"/>
          </w:tcPr>
          <w:p>
            <w:pP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刀柄最长刀具：</w:t>
            </w:r>
            <w:r>
              <w:rPr>
                <w:rFonts w:ascii="宋体" w:hAnsi="宋体" w:eastAsia="宋体" w:cs="Times New Roman"/>
                <w:color w:val="000000"/>
                <w:szCs w:val="21"/>
              </w:rPr>
              <w:t xml:space="preserve">≥300mm</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2.7.</w:t>
            </w:r>
            <w:r>
              <w:rPr>
                <w:rFonts w:hint="eastAsia" w:ascii="宋体" w:hAnsi="宋体" w:eastAsia="宋体" w:cs="Times New Roman"/>
                <w:color w:val="000000"/>
                <w:szCs w:val="21"/>
              </w:rPr>
              <w:t xml:space="preserve">5</w:t>
            </w:r>
            <w:r/>
          </w:p>
        </w:tc>
        <w:tc>
          <w:tcPr>
            <w:tcW w:w="9072" w:type="dxa"/>
            <w:vAlign w:val="center"/>
            <w:textDirection w:val="lrTb"/>
            <w:noWrap w:val="false"/>
          </w:tcPr>
          <w:p>
            <w:pPr>
              <w:spacing w:line="360" w:lineRule="exac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刀柄最大刀重：</w:t>
            </w:r>
            <w:r>
              <w:rPr>
                <w:rFonts w:ascii="宋体" w:hAnsi="宋体" w:eastAsia="宋体" w:cs="Times New Roman"/>
                <w:color w:val="000000"/>
                <w:szCs w:val="21"/>
              </w:rPr>
              <w:t xml:space="preserve">≥7kg</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2.8</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cs="Times New Roman"/>
                <w:b/>
                <w:color w:val="000000"/>
                <w:szCs w:val="21"/>
                <w:lang w:eastAsia="zh-CN"/>
              </w:rPr>
              <w:t xml:space="preserve">其他要求</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w:t>
            </w:r>
            <w:r>
              <w:rPr>
                <w:rFonts w:ascii="宋体" w:hAnsi="宋体" w:eastAsia="宋体" w:cs="Times New Roman"/>
                <w:color w:val="000000"/>
                <w:szCs w:val="21"/>
              </w:rPr>
              <w:t xml:space="preserve">2.8.1</w:t>
            </w:r>
            <w:r/>
          </w:p>
        </w:tc>
        <w:tc>
          <w:tcPr>
            <w:tcW w:w="9072" w:type="dxa"/>
            <w:vAlign w:val="center"/>
            <w:textDirection w:val="lrTb"/>
            <w:noWrap w:val="false"/>
          </w:tcPr>
          <w:p>
            <w:pPr>
              <w:spacing w:line="360" w:lineRule="exact"/>
              <w:widowControl/>
              <w:rPr>
                <w:rFonts w:hint="eastAsia" w:ascii="宋体" w:hAnsi="宋体" w:eastAsia="宋体" w:cs="Times New Roman"/>
                <w:szCs w:val="21"/>
              </w:rPr>
            </w:pPr>
            <w:r>
              <w:rPr>
                <w:rFonts w:hint="eastAsia" w:ascii="宋体" w:hAnsi="宋体" w:eastAsia="宋体" w:cs="Times New Roman"/>
                <w:szCs w:val="21"/>
              </w:rPr>
              <w:t xml:space="preserve">主轴具备中心出水功能，压力要求：≥</w:t>
            </w:r>
            <w:r>
              <w:rPr>
                <w:rFonts w:ascii="宋体" w:hAnsi="宋体" w:eastAsia="宋体" w:cs="Times New Roman"/>
                <w:szCs w:val="21"/>
              </w:rPr>
              <w:t xml:space="preserve">15kg/min</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2.8.2</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机床具有自动润滑系统，且采用</w:t>
            </w:r>
            <w:r>
              <w:rPr>
                <w:rFonts w:hint="eastAsia" w:ascii="宋体" w:hAnsi="宋体" w:eastAsia="宋体" w:cs="Times New Roman"/>
                <w:color w:val="auto"/>
                <w:szCs w:val="21"/>
              </w:rPr>
              <w:t xml:space="preserve">高性能系统</w:t>
            </w:r>
            <w:r>
              <w:rPr>
                <w:rFonts w:ascii="宋体" w:hAnsi="宋体" w:eastAsia="宋体" w:cs="Times New Roman"/>
                <w:color w:val="auto"/>
                <w:szCs w:val="21"/>
              </w:rPr>
              <w:t xml:space="preserve">，能通过数控控制系统的控制面板反映润滑故障及报警。</w:t>
            </w:r>
            <w:r>
              <w:rPr>
                <w:rFonts w:ascii="宋体" w:hAnsi="宋体" w:eastAsia="宋体" w:cs="Times New Roman"/>
                <w:color w:val="auto"/>
                <w:szCs w:val="21"/>
              </w:rPr>
              <w:t xml:space="preserve">导轨、丝杠及其他运动副具有自动润滑系统，各润滑油管、液压油管接口全部采用公制或英制。</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2.8.3</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机床具有液压系统，且密封良好，工作可靠。</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2.8.4</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带有清洁水枪。</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2.8.</w:t>
            </w:r>
            <w:r>
              <w:rPr>
                <w:rFonts w:hint="eastAsia" w:ascii="宋体" w:hAnsi="宋体" w:eastAsia="宋体" w:cs="Times New Roman"/>
                <w:color w:val="000000"/>
                <w:szCs w:val="21"/>
              </w:rPr>
              <w:t xml:space="preserve">5</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rPr>
            </w:pPr>
            <w:r>
              <w:rPr>
                <w:rFonts w:hint="eastAsia" w:ascii="宋体" w:hAnsi="宋体" w:eastAsia="宋体" w:cs="Times New Roman"/>
                <w:color w:val="auto"/>
                <w:szCs w:val="21"/>
              </w:rPr>
              <w:t xml:space="preserve">设备要有</w:t>
            </w:r>
            <w:r>
              <w:rPr>
                <w:rFonts w:ascii="宋体" w:hAnsi="宋体" w:eastAsia="宋体" w:cs="Times New Roman"/>
                <w:color w:val="auto"/>
                <w:szCs w:val="21"/>
              </w:rPr>
              <w:t xml:space="preserve">2</w:t>
            </w:r>
            <w:r>
              <w:rPr>
                <w:rFonts w:hint="eastAsia" w:ascii="宋体" w:hAnsi="宋体" w:eastAsia="宋体" w:cs="Times New Roman"/>
                <w:color w:val="auto"/>
                <w:szCs w:val="21"/>
              </w:rPr>
              <w:t xml:space="preserve">级过滤器、增压装置，配备吹尘枪；</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2.8.</w:t>
            </w:r>
            <w:r>
              <w:rPr>
                <w:rFonts w:hint="eastAsia" w:ascii="宋体" w:hAnsi="宋体" w:eastAsia="宋体" w:cs="Times New Roman"/>
                <w:color w:val="000000"/>
                <w:szCs w:val="21"/>
              </w:rPr>
              <w:t xml:space="preserve">6</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val="zh-CN"/>
              </w:rPr>
            </w:pPr>
            <w:r>
              <w:rPr>
                <w:rFonts w:ascii="宋体" w:hAnsi="宋体" w:eastAsia="宋体" w:cs="Times New Roman"/>
                <w:color w:val="auto"/>
                <w:szCs w:val="21"/>
                <w:lang w:val="zh-CN"/>
              </w:rPr>
              <w:t xml:space="preserve">机床具有油水分离装置。</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2.8.</w:t>
            </w:r>
            <w:r>
              <w:rPr>
                <w:rFonts w:hint="eastAsia" w:ascii="宋体" w:hAnsi="宋体" w:eastAsia="宋体" w:cs="Times New Roman"/>
                <w:color w:val="000000"/>
                <w:szCs w:val="21"/>
              </w:rPr>
              <w:t xml:space="preserve">7</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具有自动排屑系统和排屑小车。</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2.8.</w:t>
            </w:r>
            <w:r>
              <w:rPr>
                <w:rFonts w:hint="eastAsia" w:ascii="宋体" w:hAnsi="宋体" w:eastAsia="宋体" w:cs="Times New Roman"/>
                <w:color w:val="000000"/>
                <w:szCs w:val="21"/>
              </w:rPr>
              <w:t xml:space="preserve">8</w:t>
            </w:r>
            <w:r/>
          </w:p>
        </w:tc>
        <w:tc>
          <w:tcPr>
            <w:tcW w:w="9072" w:type="dxa"/>
            <w:vAlign w:val="center"/>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带有机床操作和维修专用工具。</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2.8.</w:t>
            </w:r>
            <w:r>
              <w:rPr>
                <w:rFonts w:hint="eastAsia" w:ascii="宋体" w:hAnsi="宋体" w:eastAsia="宋体" w:cs="Times New Roman"/>
                <w:color w:val="000000"/>
                <w:szCs w:val="21"/>
              </w:rPr>
              <w:t xml:space="preserve">9</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配置机床加工状态显示灯</w:t>
            </w:r>
            <w:r>
              <w:rPr>
                <w:rFonts w:hint="eastAsia" w:ascii="宋体" w:hAnsi="宋体" w:eastAsia="宋体" w:cs="Times New Roman"/>
                <w:color w:val="auto"/>
                <w:szCs w:val="21"/>
              </w:rPr>
              <w:t xml:space="preserve">4色</w:t>
            </w:r>
            <w:r>
              <w:rPr>
                <w:rFonts w:ascii="宋体" w:hAnsi="宋体" w:eastAsia="宋体" w:cs="Times New Roman"/>
                <w:color w:val="auto"/>
                <w:szCs w:val="21"/>
              </w:rPr>
              <w:t xml:space="preserve">。</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2.8.</w:t>
            </w:r>
            <w:r>
              <w:rPr>
                <w:rFonts w:hint="eastAsia" w:ascii="宋体" w:hAnsi="宋体" w:eastAsia="宋体" w:cs="Times New Roman"/>
                <w:color w:val="000000"/>
                <w:szCs w:val="21"/>
              </w:rPr>
              <w:t xml:space="preserve">10</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配置机床所需变压器</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3</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
                <w:bCs/>
                <w:color w:val="auto"/>
                <w:szCs w:val="21"/>
              </w:rPr>
              <w:t xml:space="preserve">控制系统：</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3</w:t>
            </w:r>
            <w:r>
              <w:rPr>
                <w:rFonts w:ascii="宋体" w:hAnsi="宋体" w:eastAsia="宋体" w:cs="Times New Roman"/>
                <w:color w:val="000000"/>
                <w:szCs w:val="21"/>
              </w:rPr>
              <w:t xml:space="preserve">.1</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数控系统选用国际知名数控系统，需详细描述所选数控系统标准功能及选配功能</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3</w:t>
            </w:r>
            <w:r>
              <w:rPr>
                <w:rFonts w:ascii="宋体" w:hAnsi="宋体" w:eastAsia="宋体" w:cs="Times New Roman"/>
                <w:color w:val="000000"/>
                <w:szCs w:val="21"/>
              </w:rPr>
              <w:t xml:space="preserve">.1.1</w:t>
            </w:r>
            <w:r/>
          </w:p>
        </w:tc>
        <w:tc>
          <w:tcPr>
            <w:tcW w:w="9072" w:type="dxa"/>
            <w:textDirection w:val="lrTb"/>
            <w:noWrap w:val="false"/>
          </w:tcPr>
          <w:p>
            <w:pPr>
              <w:spacing w:line="360" w:lineRule="exact"/>
              <w:widowControl/>
              <w:rPr>
                <w:rFonts w:hint="eastAsia" w:ascii="宋体" w:hAnsi="宋体" w:eastAsia="宋体" w:cs="Times New Roman"/>
                <w:color w:val="auto"/>
                <w:szCs w:val="21"/>
              </w:rPr>
            </w:pPr>
            <w:r>
              <w:rPr>
                <w:rFonts w:hint="eastAsia" w:ascii="宋体" w:hAnsi="宋体" w:eastAsia="宋体" w:cs="Times New Roman"/>
                <w:color w:val="auto"/>
                <w:szCs w:val="21"/>
              </w:rPr>
              <w:t xml:space="preserve">数控系统：数控</w:t>
            </w:r>
            <w:r>
              <w:rPr>
                <w:rFonts w:ascii="宋体" w:hAnsi="宋体" w:eastAsia="宋体" w:cs="Times New Roman"/>
                <w:color w:val="auto"/>
                <w:szCs w:val="21"/>
              </w:rPr>
              <w:t xml:space="preserve">系统需具</w:t>
            </w:r>
            <w:r>
              <w:rPr>
                <w:rFonts w:ascii="宋体" w:hAnsi="宋体" w:eastAsia="宋体" w:cs="宋体"/>
                <w:color w:val="auto"/>
                <w:szCs w:val="21"/>
              </w:rPr>
              <w:t xml:space="preserve">数控轴</w:t>
            </w:r>
            <w:r>
              <w:rPr>
                <w:rFonts w:ascii="宋体" w:hAnsi="宋体" w:eastAsia="宋体" w:cs="Times New Roman"/>
                <w:color w:val="auto"/>
                <w:szCs w:val="21"/>
              </w:rPr>
              <w:t xml:space="preserve">X,Y,Z,MG</w:t>
            </w:r>
            <w:r>
              <w:rPr>
                <w:rFonts w:hint="eastAsia" w:ascii="宋体" w:hAnsi="宋体" w:eastAsia="宋体" w:cs="Times New Roman"/>
                <w:color w:val="auto"/>
                <w:szCs w:val="21"/>
              </w:rPr>
              <w:t xml:space="preserve">；联动轴数≥</w:t>
            </w:r>
            <w:r>
              <w:rPr>
                <w:rFonts w:ascii="宋体" w:hAnsi="宋体" w:eastAsia="宋体" w:cs="Times New Roman"/>
                <w:color w:val="auto"/>
                <w:szCs w:val="21"/>
              </w:rPr>
              <w:t xml:space="preserve">4</w:t>
            </w:r>
            <w:r>
              <w:rPr>
                <w:rFonts w:hint="eastAsia" w:ascii="宋体" w:hAnsi="宋体" w:eastAsia="宋体" w:cs="Times New Roman"/>
                <w:color w:val="auto"/>
                <w:szCs w:val="21"/>
              </w:rPr>
              <w:t xml:space="preserve">；最小输入步距≥</w:t>
            </w:r>
            <w:r>
              <w:rPr>
                <w:rFonts w:ascii="宋体" w:hAnsi="宋体" w:eastAsia="宋体" w:cs="Times New Roman"/>
                <w:color w:val="auto"/>
                <w:szCs w:val="21"/>
              </w:rPr>
              <w:t xml:space="preserve">0.001mm</w:t>
            </w:r>
            <w:r>
              <w:rPr>
                <w:rFonts w:hint="eastAsia" w:ascii="宋体" w:hAnsi="宋体" w:eastAsia="宋体" w:cs="Times New Roman"/>
                <w:color w:val="auto"/>
                <w:szCs w:val="21"/>
              </w:rPr>
              <w:t xml:space="preserve">；零件程序存储容量≥</w:t>
            </w:r>
            <w:r>
              <w:rPr>
                <w:rFonts w:ascii="宋体" w:hAnsi="宋体" w:eastAsia="宋体" w:cs="Times New Roman"/>
                <w:color w:val="auto"/>
                <w:szCs w:val="21"/>
              </w:rPr>
              <w:t xml:space="preserve">512KB</w:t>
            </w:r>
            <w:r>
              <w:rPr>
                <w:rFonts w:hint="eastAsia" w:ascii="宋体" w:hAnsi="宋体" w:eastAsia="宋体" w:cs="Times New Roman"/>
                <w:color w:val="auto"/>
                <w:szCs w:val="21"/>
              </w:rPr>
              <w:t xml:space="preserve">；可存储的程序数≥</w:t>
            </w:r>
            <w:r>
              <w:rPr>
                <w:rFonts w:ascii="宋体" w:hAnsi="宋体" w:eastAsia="宋体" w:cs="Times New Roman"/>
                <w:color w:val="auto"/>
                <w:szCs w:val="21"/>
              </w:rPr>
              <w:t xml:space="preserve">400</w:t>
            </w:r>
            <w:r>
              <w:rPr>
                <w:rFonts w:hint="eastAsia" w:ascii="宋体" w:hAnsi="宋体" w:eastAsia="宋体" w:cs="Times New Roman"/>
                <w:color w:val="auto"/>
                <w:szCs w:val="21"/>
              </w:rPr>
              <w:t xml:space="preserve">个</w:t>
            </w:r>
            <w:r>
              <w:rPr>
                <w:rFonts w:ascii="宋体" w:hAnsi="宋体" w:eastAsia="宋体" w:cs="Times New Roman"/>
                <w:color w:val="auto"/>
                <w:szCs w:val="21"/>
              </w:rPr>
              <w:t xml:space="preserve">，数控系统具有直线、圆弧插补，刀具位置补偿，刀具半径补偿，间隙补偿，测量系统误差补偿和轮廓监控等功能，可进行螺纹切削，</w:t>
            </w:r>
            <w:r>
              <w:rPr>
                <w:rFonts w:ascii="宋体" w:hAnsi="宋体" w:eastAsia="宋体" w:cs="Times New Roman"/>
                <w:color w:val="auto"/>
                <w:szCs w:val="21"/>
                <w:lang w:val="zh-CN"/>
              </w:rPr>
              <w:t xml:space="preserve">中文操作界面，工业液晶彩色显示器：≥10.4″，</w:t>
            </w:r>
            <w:r>
              <w:rPr>
                <w:rFonts w:ascii="宋体" w:hAnsi="宋体" w:eastAsia="宋体" w:cs="Times New Roman"/>
                <w:color w:val="auto"/>
                <w:szCs w:val="21"/>
              </w:rPr>
              <w:t xml:space="preserve">具备控制系统原装手持操作单元。加工程序图形显示、刀路模拟功能；具有自动报警（液压、油压、过载等）及加工负载功能。</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3</w:t>
            </w:r>
            <w:r>
              <w:rPr>
                <w:rFonts w:ascii="宋体" w:hAnsi="宋体" w:eastAsia="宋体" w:cs="Times New Roman"/>
                <w:color w:val="000000"/>
                <w:szCs w:val="21"/>
              </w:rPr>
              <w:t xml:space="preserve">.1.</w:t>
            </w:r>
            <w:r>
              <w:rPr>
                <w:rFonts w:hint="eastAsia" w:ascii="宋体" w:hAnsi="宋体" w:eastAsia="宋体" w:cs="Times New Roman"/>
                <w:color w:val="000000"/>
                <w:szCs w:val="21"/>
              </w:rPr>
              <w:t xml:space="preserve">2</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在操作面板上配置USB接口。</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3</w:t>
            </w:r>
            <w:r>
              <w:rPr>
                <w:rFonts w:ascii="宋体" w:hAnsi="宋体" w:eastAsia="宋体" w:cs="Times New Roman"/>
                <w:color w:val="000000"/>
                <w:szCs w:val="21"/>
              </w:rPr>
              <w:t xml:space="preserve">.1.</w:t>
            </w:r>
            <w:r>
              <w:rPr>
                <w:rFonts w:hint="eastAsia" w:ascii="宋体" w:hAnsi="宋体" w:eastAsia="宋体" w:cs="Times New Roman"/>
                <w:color w:val="000000"/>
                <w:szCs w:val="21"/>
              </w:rPr>
              <w:t xml:space="preserve">3</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机床不允许安装GPS或者类似网络信号类定位装置。</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4</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
                <w:color w:val="auto"/>
                <w:szCs w:val="21"/>
              </w:rPr>
              <w:t xml:space="preserve">设备工作条件： </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.1</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hint="eastAsia" w:ascii="宋体" w:hAnsi="宋体" w:eastAsia="宋体"/>
                <w:color w:val="auto"/>
                <w:szCs w:val="22"/>
                <w:lang w:val="zh-CN"/>
              </w:rPr>
              <w:t xml:space="preserve">电源：380V±10%；50Hz±2 Hz；三相交流。要求有浪涌吸收器（安全规定）、断电、稳压、漏电保护功能，电源箱有照明及插座为220V。</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.2</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hint="eastAsia" w:ascii="宋体" w:hAnsi="宋体" w:eastAsia="宋体"/>
                <w:color w:val="auto"/>
                <w:szCs w:val="22"/>
                <w:lang w:val="zh-CN"/>
              </w:rPr>
              <w:t xml:space="preserve">独立密封电器柜，电器柜带有空调，有过载和短路保护，开关按钮、继电器等电气元件选用高性能优质产品，符合IP54安全标准。</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4.3</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环境温度：5</w:t>
            </w:r>
            <w:r>
              <w:rPr>
                <w:rFonts w:hint="eastAsia" w:ascii="宋体" w:hAnsi="宋体" w:eastAsia="宋体" w:cs="Times New Roman"/>
                <w:color w:val="auto"/>
                <w:szCs w:val="21"/>
                <w:lang w:val="zh-CN"/>
              </w:rPr>
              <w:t xml:space="preserve">℃</w:t>
            </w:r>
            <w:r>
              <w:rPr>
                <w:rFonts w:ascii="宋体" w:hAnsi="宋体" w:eastAsia="宋体" w:cs="Times New Roman"/>
                <w:color w:val="auto"/>
                <w:szCs w:val="21"/>
                <w:lang w:val="zh-CN"/>
              </w:rPr>
              <w:t xml:space="preserve">～40</w:t>
            </w:r>
            <w:r>
              <w:rPr>
                <w:rFonts w:hint="eastAsia" w:ascii="宋体" w:hAnsi="宋体" w:eastAsia="宋体" w:cs="Times New Roman"/>
                <w:color w:val="auto"/>
                <w:szCs w:val="21"/>
                <w:lang w:val="zh-CN"/>
              </w:rPr>
              <w:t xml:space="preserve">℃</w:t>
            </w:r>
            <w:r>
              <w:rPr>
                <w:rFonts w:ascii="宋体" w:hAnsi="宋体" w:eastAsia="宋体" w:cs="Times New Roman"/>
                <w:color w:val="auto"/>
                <w:szCs w:val="21"/>
                <w:lang w:val="zh-CN"/>
              </w:rPr>
              <w:t xml:space="preserve">；相对湿度：≤85%。</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4.4</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机床噪声等级符合国家标准。</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4.5</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压缩空气压力为≤6bar。厂房提供工业用压缩空气，如所投设备对压缩空气有特殊要求，需装配相关配套设施，投标时计入总价。</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4.6</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要求机床在上述工作环境下能长期稳定工作。</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4.7</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机床四周防护。封闭防护装置安全可靠</w:t>
            </w:r>
            <w:r>
              <w:rPr>
                <w:rFonts w:ascii="宋体" w:hAnsi="宋体" w:eastAsia="宋体" w:cs="Times New Roman"/>
                <w:color w:val="auto"/>
                <w:szCs w:val="21"/>
              </w:rPr>
              <w:t xml:space="preserve">，</w:t>
            </w:r>
            <w:r>
              <w:rPr>
                <w:rFonts w:hint="eastAsia" w:ascii="宋体" w:hAnsi="宋体" w:cs="Times New Roman"/>
                <w:color w:val="auto"/>
                <w:szCs w:val="21"/>
                <w:lang w:eastAsia="zh-CN"/>
              </w:rPr>
              <w:t xml:space="preserve">无泄漏</w:t>
            </w:r>
            <w:r>
              <w:rPr>
                <w:rFonts w:ascii="宋体" w:hAnsi="宋体" w:eastAsia="宋体" w:cs="Times New Roman"/>
                <w:color w:val="auto"/>
                <w:szCs w:val="21"/>
              </w:rPr>
              <w:t xml:space="preserve">现象</w:t>
            </w:r>
            <w:r>
              <w:rPr>
                <w:rFonts w:ascii="宋体" w:hAnsi="宋体" w:eastAsia="宋体" w:cs="Times New Roman"/>
                <w:color w:val="auto"/>
                <w:szCs w:val="21"/>
                <w:lang w:val="zh-CN"/>
              </w:rPr>
              <w:t xml:space="preserve">。</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4.8</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机床防护门配有电子安全锁定开关。</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4.9</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olor w:val="auto"/>
                <w:szCs w:val="22"/>
                <w:lang w:val="zh-CN"/>
              </w:rPr>
              <w:t xml:space="preserve">提供机床压缩空气压力和用电总功率</w:t>
            </w:r>
            <w:r>
              <w:rPr>
                <w:rFonts w:hint="eastAsia" w:ascii="宋体" w:hAnsi="宋体" w:eastAsia="宋体"/>
                <w:color w:val="auto"/>
                <w:szCs w:val="22"/>
                <w:lang w:val="zh-CN"/>
              </w:rPr>
              <w:t xml:space="preserve">，设备气源要有2级过滤器、增压装置，配备吹尘枪</w:t>
            </w:r>
            <w:r>
              <w:rPr>
                <w:rFonts w:ascii="宋体" w:hAnsi="宋体" w:eastAsia="宋体"/>
                <w:color w:val="auto"/>
                <w:szCs w:val="22"/>
                <w:lang w:val="zh-CN"/>
              </w:rPr>
              <w:t xml:space="preserve">。</w:t>
            </w:r>
            <w:r>
              <w:rPr>
                <w:rFonts w:hint="eastAsia" w:ascii="宋体" w:hAnsi="宋体" w:eastAsia="宋体"/>
                <w:color w:val="auto"/>
                <w:szCs w:val="22"/>
                <w:lang w:val="zh-CN"/>
              </w:rPr>
              <w:t xml:space="preserve">机床具有油雾收集装置，便于收集及生产现场管理；同时配置油水分离装置。</w:t>
            </w:r>
            <w:r/>
          </w:p>
        </w:tc>
      </w:tr>
      <w:tr>
        <w:trPr>
          <w:trHeight w:val="394"/>
        </w:trPr>
        <w:tc>
          <w:tcPr>
            <w:tcW w:w="988" w:type="dxa"/>
            <w:textDirection w:val="lrTb"/>
            <w:noWrap w:val="false"/>
          </w:tcPr>
          <w:p>
            <w:pPr>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4.10</w:t>
            </w:r>
            <w:r/>
          </w:p>
        </w:tc>
        <w:tc>
          <w:tcPr>
            <w:tcW w:w="9072" w:type="dxa"/>
            <w:textDirection w:val="lrTb"/>
            <w:noWrap w:val="false"/>
          </w:tcPr>
          <w:p>
            <w:pPr>
              <w:spacing w:line="360" w:lineRule="exact"/>
              <w:widowControl/>
              <w:rPr>
                <w:rFonts w:hint="eastAsia" w:ascii="宋体" w:hAnsi="宋体" w:eastAsia="宋体" w:cs="Times New Roman"/>
                <w:color w:val="auto"/>
                <w:szCs w:val="21"/>
              </w:rPr>
            </w:pPr>
            <w:r>
              <w:rPr>
                <w:rFonts w:ascii="宋体" w:hAnsi="宋体" w:eastAsia="宋体" w:cs="Times New Roman"/>
                <w:color w:val="auto"/>
                <w:szCs w:val="21"/>
                <w:lang w:val="zh-CN"/>
              </w:rPr>
              <w:t xml:space="preserve">提供</w:t>
            </w:r>
            <w:r>
              <w:rPr>
                <w:rFonts w:hint="eastAsia" w:ascii="宋体" w:hAnsi="宋体" w:eastAsia="宋体" w:cs="Times New Roman"/>
                <w:color w:val="auto"/>
                <w:szCs w:val="21"/>
              </w:rPr>
              <w:t xml:space="preserve">主要部件导轨、丝杠、轴承等的规格、供应商及产品编号；</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4.1</w:t>
            </w:r>
            <w:r>
              <w:rPr>
                <w:rFonts w:hint="eastAsia" w:ascii="宋体" w:hAnsi="宋体" w:eastAsia="宋体" w:cs="Times New Roman"/>
                <w:color w:val="000000"/>
                <w:szCs w:val="21"/>
              </w:rPr>
              <w:t xml:space="preserve">1</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hint="eastAsia" w:ascii="宋体" w:hAnsi="宋体" w:eastAsia="宋体" w:cs="Times New Roman"/>
                <w:color w:val="auto"/>
                <w:szCs w:val="21"/>
                <w:lang w:bidi="bo-CN"/>
              </w:rPr>
              <w:t xml:space="preserve">配置液压、气、水管路方向标识，金属润滑图表标牌</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4.12</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机床颜色以厂家标准色。</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5</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
                <w:color w:val="auto"/>
                <w:szCs w:val="21"/>
              </w:rPr>
              <w:t xml:space="preserve">设备附件及零备件：</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.1</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提供易损件清单，随机提供机床标准配置的易损件。</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.2</w:t>
            </w:r>
            <w:r/>
          </w:p>
        </w:tc>
        <w:tc>
          <w:tcPr>
            <w:tcW w:w="9072" w:type="dxa"/>
            <w:textDirection w:val="lrTb"/>
            <w:noWrap w:val="false"/>
          </w:tcPr>
          <w:p>
            <w:pPr>
              <w:spacing w:line="360" w:lineRule="exact"/>
              <w:widowControl/>
              <w:rPr>
                <w:rFonts w:hint="eastAsia" w:ascii="宋体" w:hAnsi="宋体" w:eastAsia="宋体" w:cs="Times New Roman"/>
                <w:color w:val="auto"/>
                <w:szCs w:val="21"/>
                <w:lang w:val="zh-CN"/>
              </w:rPr>
            </w:pPr>
            <w:r>
              <w:rPr>
                <w:rFonts w:hint="eastAsia" w:ascii="宋体" w:hAnsi="宋体" w:eastAsia="宋体" w:cs="Times New Roman"/>
                <w:color w:val="auto"/>
                <w:szCs w:val="21"/>
                <w:lang w:val="zh-CN"/>
              </w:rPr>
              <w:t xml:space="preserve">提供设备重要外购件使用说明，制造厂家名称、地址网址及订货号；</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.3</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推荐</w:t>
            </w:r>
            <w:r>
              <w:rPr>
                <w:rFonts w:hint="eastAsia" w:ascii="宋体" w:hAnsi="宋体" w:cs="Times New Roman"/>
                <w:color w:val="auto"/>
                <w:szCs w:val="21"/>
                <w:lang w:eastAsia="zh-CN"/>
              </w:rPr>
              <w:t xml:space="preserve">其他必要的</w:t>
            </w:r>
            <w:r>
              <w:rPr>
                <w:rFonts w:ascii="宋体" w:hAnsi="宋体" w:eastAsia="宋体" w:cs="Times New Roman"/>
                <w:color w:val="auto"/>
                <w:szCs w:val="21"/>
              </w:rPr>
              <w:t xml:space="preserve">机床附件和数控系统功能并提供单价，不计入投标总价。</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4</w:t>
            </w:r>
            <w:r/>
          </w:p>
        </w:tc>
        <w:tc>
          <w:tcPr>
            <w:tcW w:w="9072" w:type="dxa"/>
            <w:textDirection w:val="lrTb"/>
            <w:noWrap w:val="false"/>
          </w:tcPr>
          <w:p>
            <w:pPr>
              <w:jc w:val="left"/>
              <w:spacing w:line="360" w:lineRule="exact"/>
              <w:widowControl/>
              <w:rPr>
                <w:rFonts w:hint="eastAsia" w:ascii="宋体" w:hAnsi="宋体" w:eastAsia="宋体" w:cs="Times New Roman"/>
                <w:color w:val="auto"/>
                <w:szCs w:val="21"/>
              </w:rPr>
            </w:pPr>
            <w:r>
              <w:rPr>
                <w:rFonts w:ascii="宋体" w:hAnsi="宋体" w:eastAsia="宋体" w:cs="Times New Roman"/>
                <w:color w:val="auto"/>
                <w:szCs w:val="21"/>
              </w:rPr>
              <w:t xml:space="preserve">每台设备提供铣刀刀柄</w:t>
            </w:r>
            <w:r>
              <w:rPr>
                <w:rFonts w:hint="eastAsia" w:ascii="宋体" w:hAnsi="宋体" w:eastAsia="宋体" w:cs="Times New Roman"/>
                <w:color w:val="auto"/>
                <w:szCs w:val="21"/>
              </w:rPr>
              <w:t xml:space="preserve">2</w:t>
            </w:r>
            <w:r>
              <w:rPr>
                <w:rFonts w:ascii="宋体" w:hAnsi="宋体" w:eastAsia="宋体" w:cs="Times New Roman"/>
                <w:color w:val="auto"/>
                <w:szCs w:val="21"/>
              </w:rPr>
              <w:t xml:space="preserve">把，铣刀</w:t>
            </w:r>
            <w:r>
              <w:rPr>
                <w:rFonts w:hint="eastAsia" w:ascii="宋体" w:hAnsi="宋体" w:eastAsia="宋体" w:cs="Times New Roman"/>
                <w:color w:val="auto"/>
                <w:szCs w:val="21"/>
              </w:rPr>
              <w:t xml:space="preserve">2把，须为高性能优质产品</w:t>
            </w:r>
            <w:r>
              <w:rPr>
                <w:rFonts w:ascii="宋体" w:hAnsi="宋体" w:eastAsia="宋体" w:cs="Times New Roman"/>
                <w:color w:val="auto"/>
                <w:szCs w:val="21"/>
              </w:rPr>
              <w:t xml:space="preserve">。</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b/>
                <w:color w:val="000000"/>
                <w:szCs w:val="21"/>
                <w:lang w:val="zh-CN"/>
              </w:rPr>
              <w:t xml:space="preserve">提供必要的技术资料：</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设备安装及需提供的资料。</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.1.1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bCs/>
                <w:color w:val="000000"/>
                <w:szCs w:val="21"/>
              </w:rPr>
              <w:t xml:space="preserve">设备的安装及调试全部由中标供应商承担。</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rPr>
              <w:t xml:space="preserve">6</w:t>
            </w:r>
            <w:r>
              <w:rPr>
                <w:rFonts w:ascii="宋体" w:hAnsi="宋体" w:eastAsia="宋体" w:cs="Times New Roman"/>
                <w:szCs w:val="21"/>
              </w:rPr>
              <w:t xml:space="preserve">.1.2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bCs/>
                <w:szCs w:val="21"/>
              </w:rPr>
              <w:t xml:space="preserve">中标供应商应在合同签订后10日内提供设备安装条件图。</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.1.3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bCs/>
                <w:color w:val="000000"/>
                <w:szCs w:val="21"/>
              </w:rPr>
              <w:t xml:space="preserve">采购人或使用方按照中标供应商提供的设备基础及设备配套条件图等要求进行设备地基制作，并进行其他土建配合工作。</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.1.4</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bCs/>
                <w:color w:val="000000"/>
                <w:szCs w:val="21"/>
              </w:rPr>
              <w:t xml:space="preserve">设备进厂前，中标供应商需进行周密安排，并提供设备安装调试方案、设备安装调试进度计划等资料，设备安装期间，应严格按此执行。</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设备验收前提供以下必要的中文版技术资料： (按每台提供)</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.2.1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设备</w:t>
            </w:r>
            <w:r>
              <w:rPr>
                <w:rFonts w:ascii="宋体" w:hAnsi="宋体" w:eastAsia="宋体" w:cs="Times New Roman"/>
                <w:color w:val="000000"/>
                <w:szCs w:val="21"/>
                <w:lang w:val="zh-CN"/>
              </w:rPr>
              <w:t xml:space="preserve">操作说明书、设备维修说明书、基础图、</w:t>
            </w:r>
            <w:r>
              <w:rPr>
                <w:rFonts w:ascii="宋体" w:hAnsi="宋体" w:eastAsia="宋体" w:cs="Times New Roman"/>
                <w:bCs/>
                <w:color w:val="000000"/>
                <w:szCs w:val="21"/>
              </w:rPr>
              <w:t xml:space="preserve">机床总图、机械结构部件图（含轴承分布图，详细标注轴承规格型号）</w:t>
            </w:r>
            <w:r>
              <w:rPr>
                <w:rFonts w:ascii="宋体" w:hAnsi="宋体" w:eastAsia="宋体" w:cs="Times New Roman"/>
                <w:color w:val="000000"/>
                <w:szCs w:val="21"/>
                <w:lang w:val="zh-CN"/>
              </w:rPr>
              <w:t xml:space="preserve">、电气、液压、气动原理图、PLC梯形图各</w:t>
            </w:r>
            <w:r>
              <w:rPr>
                <w:rFonts w:hint="eastAsia" w:ascii="宋体" w:hAnsi="宋体" w:eastAsia="宋体" w:cs="Times New Roman"/>
                <w:color w:val="000000"/>
                <w:szCs w:val="21"/>
              </w:rPr>
              <w:t xml:space="preserve">2</w:t>
            </w:r>
            <w:r>
              <w:rPr>
                <w:rFonts w:ascii="宋体" w:hAnsi="宋体" w:eastAsia="宋体" w:cs="Times New Roman"/>
                <w:color w:val="000000"/>
                <w:szCs w:val="21"/>
                <w:lang w:val="zh-CN"/>
              </w:rPr>
              <w:t xml:space="preserve">份。</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.2.2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数控系统的用户操作编程手册、系统维护手册、报警信息手册各</w:t>
            </w:r>
            <w:r>
              <w:rPr>
                <w:rFonts w:hint="eastAsia" w:ascii="宋体" w:hAnsi="宋体" w:eastAsia="宋体" w:cs="Times New Roman"/>
                <w:color w:val="000000"/>
                <w:szCs w:val="21"/>
              </w:rPr>
              <w:t xml:space="preserve">2</w:t>
            </w:r>
            <w:r>
              <w:rPr>
                <w:rFonts w:ascii="宋体" w:hAnsi="宋体" w:eastAsia="宋体" w:cs="Times New Roman"/>
                <w:color w:val="000000"/>
                <w:szCs w:val="21"/>
                <w:lang w:val="zh-CN"/>
              </w:rPr>
              <w:t xml:space="preserve">份；并提供机床系统参数备份光盘或U盘各1份。</w:t>
            </w:r>
            <w:r>
              <w:rPr>
                <w:rFonts w:hint="eastAsia" w:ascii="宋体" w:hAnsi="宋体" w:eastAsia="宋体" w:cs="Times New Roman"/>
                <w:color w:val="000000"/>
                <w:szCs w:val="21"/>
                <w:lang w:val="zh-CN"/>
              </w:rPr>
              <w:t xml:space="preserve">纸质二套，电子版一套</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.2.3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设备合格证、装箱清单、</w:t>
            </w:r>
            <w:r>
              <w:rPr>
                <w:rFonts w:ascii="宋体" w:hAnsi="宋体" w:eastAsia="宋体" w:cs="Times New Roman"/>
                <w:color w:val="000000"/>
                <w:szCs w:val="21"/>
                <w:lang w:val="zh-CN"/>
              </w:rPr>
              <w:t xml:space="preserve">主要外购件</w:t>
            </w:r>
            <w:r>
              <w:rPr>
                <w:rFonts w:hint="eastAsia" w:ascii="宋体" w:hAnsi="宋体" w:eastAsia="宋体" w:cs="Times New Roman"/>
                <w:color w:val="000000"/>
                <w:szCs w:val="21"/>
                <w:lang w:val="zh-CN"/>
              </w:rPr>
              <w:t xml:space="preserve">清单及</w:t>
            </w:r>
            <w:r>
              <w:rPr>
                <w:rFonts w:ascii="宋体" w:hAnsi="宋体" w:eastAsia="宋体" w:cs="Times New Roman"/>
                <w:color w:val="000000"/>
                <w:szCs w:val="21"/>
                <w:lang w:val="zh-CN"/>
              </w:rPr>
              <w:t xml:space="preserve">产品合格证、说明书各</w:t>
            </w:r>
            <w:r>
              <w:rPr>
                <w:rFonts w:hint="eastAsia" w:ascii="宋体" w:hAnsi="宋体" w:eastAsia="宋体" w:cs="Times New Roman"/>
                <w:color w:val="000000"/>
                <w:szCs w:val="21"/>
              </w:rPr>
              <w:t xml:space="preserve">1</w:t>
            </w:r>
            <w:r>
              <w:rPr>
                <w:rFonts w:ascii="宋体" w:hAnsi="宋体" w:eastAsia="宋体" w:cs="Times New Roman"/>
                <w:color w:val="000000"/>
                <w:szCs w:val="21"/>
                <w:lang w:val="zh-CN"/>
              </w:rPr>
              <w:t xml:space="preserve">份。</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.2.4</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设备技术方案、设备安装调试方案、设备安装调试计划、设备安装调试记录、设备安装调试技术总结、培训资料等各</w:t>
            </w:r>
            <w:r>
              <w:rPr>
                <w:rFonts w:hint="eastAsia" w:ascii="宋体" w:hAnsi="宋体" w:eastAsia="宋体" w:cs="Times New Roman"/>
                <w:color w:val="000000"/>
                <w:szCs w:val="21"/>
              </w:rPr>
              <w:t xml:space="preserve">2</w:t>
            </w:r>
            <w:r>
              <w:rPr>
                <w:rFonts w:ascii="宋体" w:hAnsi="宋体" w:eastAsia="宋体" w:cs="Times New Roman"/>
                <w:color w:val="000000"/>
                <w:szCs w:val="21"/>
                <w:lang w:val="zh-CN"/>
              </w:rPr>
              <w:t xml:space="preserve">份。</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6</w:t>
            </w:r>
            <w:r>
              <w:rPr>
                <w:rFonts w:ascii="宋体" w:hAnsi="宋体" w:eastAsia="宋体" w:cs="Times New Roman"/>
                <w:color w:val="000000"/>
                <w:szCs w:val="21"/>
              </w:rPr>
              <w:t xml:space="preserve">.2.5</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提供产品出厂合格检验证书及</w:t>
            </w:r>
            <w:r>
              <w:rPr>
                <w:rFonts w:ascii="宋体" w:hAnsi="宋体" w:eastAsia="宋体" w:cs="Times New Roman"/>
                <w:bCs/>
                <w:color w:val="000000"/>
                <w:szCs w:val="21"/>
              </w:rPr>
              <w:t xml:space="preserve">出厂检验精度表</w:t>
            </w:r>
            <w:r>
              <w:rPr>
                <w:rFonts w:ascii="宋体" w:hAnsi="宋体" w:eastAsia="宋体" w:cs="Times New Roman"/>
                <w:color w:val="000000"/>
                <w:szCs w:val="21"/>
                <w:lang w:val="zh-CN"/>
              </w:rPr>
              <w:t xml:space="preserve">各</w:t>
            </w:r>
            <w:r>
              <w:rPr>
                <w:rFonts w:hint="eastAsia" w:ascii="宋体" w:hAnsi="宋体" w:eastAsia="宋体" w:cs="Times New Roman"/>
                <w:color w:val="000000"/>
                <w:szCs w:val="21"/>
              </w:rPr>
              <w:t xml:space="preserve">1</w:t>
            </w:r>
            <w:r>
              <w:rPr>
                <w:rFonts w:ascii="宋体" w:hAnsi="宋体" w:eastAsia="宋体" w:cs="Times New Roman"/>
                <w:color w:val="000000"/>
                <w:szCs w:val="21"/>
                <w:lang w:val="zh-CN"/>
              </w:rPr>
              <w:t xml:space="preserve">份。</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7</w:t>
            </w:r>
            <w:r/>
          </w:p>
        </w:tc>
        <w:tc>
          <w:tcPr>
            <w:tcW w:w="9072" w:type="dxa"/>
            <w:vAlign w:val="center"/>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b/>
                <w:color w:val="000000"/>
                <w:szCs w:val="21"/>
                <w:lang w:val="zh-CN"/>
              </w:rPr>
              <w:t xml:space="preserve">技术服务要求：</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7</w:t>
            </w:r>
            <w:r>
              <w:rPr>
                <w:rFonts w:ascii="宋体" w:hAnsi="宋体" w:eastAsia="宋体" w:cs="Times New Roman"/>
                <w:color w:val="000000"/>
                <w:szCs w:val="21"/>
              </w:rPr>
              <w:t xml:space="preserve">.1</w:t>
            </w:r>
            <w:r/>
          </w:p>
        </w:tc>
        <w:tc>
          <w:tcPr>
            <w:tcW w:w="9072" w:type="dxa"/>
            <w:textDirection w:val="lrTb"/>
            <w:noWrap w:val="false"/>
          </w:tcPr>
          <w:p>
            <w:pPr>
              <w:jc w:val="left"/>
              <w:spacing w:line="360" w:lineRule="exact"/>
              <w:widowControl/>
              <w:rPr>
                <w:rFonts w:hint="eastAsia" w:ascii="宋体" w:hAnsi="宋体" w:eastAsia="宋体" w:cs="Times New Roman"/>
                <w:color w:val="000000"/>
                <w:szCs w:val="21"/>
                <w:lang w:val="zh-CN"/>
              </w:rPr>
            </w:pPr>
            <w:r>
              <w:rPr>
                <w:rFonts w:ascii="宋体" w:hAnsi="宋体" w:eastAsia="宋体" w:cs="Times New Roman"/>
                <w:color w:val="000000"/>
                <w:szCs w:val="21"/>
                <w:lang w:val="zh-CN"/>
              </w:rPr>
              <w:t xml:space="preserve">中标供应商负责设备安装、调试、试运行，中标供应商应派技术专家等人员及自带专用工量具、激光干涉仪等到采购人或使用方现场安装、调试及试运行，所用检测工量具和激光干涉仪由中标供应商提供，采购人或使用方认可。</w:t>
            </w:r>
            <w:r>
              <w:rPr>
                <w:rFonts w:hint="eastAsia" w:ascii="宋体" w:hAnsi="宋体" w:eastAsia="宋体" w:cs="Times New Roman"/>
                <w:color w:val="000000"/>
                <w:szCs w:val="21"/>
                <w:lang w:val="zh-CN"/>
              </w:rPr>
              <w:t xml:space="preserve">设备连续运行24小时，一是检查有无跑、冒、滴漏，二是便于检测的精准。</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7</w:t>
            </w:r>
            <w:r>
              <w:rPr>
                <w:rFonts w:ascii="宋体" w:hAnsi="宋体" w:eastAsia="宋体" w:cs="Times New Roman"/>
                <w:color w:val="000000"/>
                <w:szCs w:val="21"/>
              </w:rPr>
              <w:t xml:space="preserve">.2</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设备验收合格后，机床质保期为1年，数控系统质保期</w:t>
            </w:r>
            <w:r>
              <w:rPr>
                <w:rFonts w:hint="eastAsia" w:ascii="宋体" w:hAnsi="宋体" w:eastAsia="宋体" w:cs="Times New Roman"/>
                <w:color w:val="auto"/>
                <w:szCs w:val="21"/>
                <w:lang w:val="zh-CN"/>
              </w:rPr>
              <w:t xml:space="preserve">1</w:t>
            </w:r>
            <w:r>
              <w:rPr>
                <w:rFonts w:ascii="宋体" w:hAnsi="宋体" w:eastAsia="宋体" w:cs="Times New Roman"/>
                <w:color w:val="auto"/>
                <w:szCs w:val="21"/>
                <w:lang w:val="zh-CN"/>
              </w:rPr>
              <w:t xml:space="preserve">年，在质保期内免费提供零件及服务，并应及时有效。</w:t>
            </w:r>
            <w:r>
              <w:rPr>
                <w:rFonts w:hint="eastAsia" w:ascii="宋体" w:hAnsi="宋体" w:eastAsia="宋体"/>
                <w:color w:val="auto"/>
                <w:sz w:val="22"/>
                <w:szCs w:val="22"/>
                <w:lang w:val="zh-CN"/>
              </w:rPr>
              <w:t xml:space="preserve">在货物保修期内，货物发生故障时接到通知后2小时内响应，24小时到达现场维修，并可以在7天内提供替代样机支持。质保期满后的维修内容减免上门费及人工费等费用，仅按原材料的价格收取维修费用，投标供应商须提供“质保期满后5年内每年维修用备品备件、易损件报价表”，具体原材料价格参照投标文件中“质保期满后5年内每年维修用备品备件、易损件报价表”执行，表中未注明的视为免费</w:t>
            </w:r>
            <w:r>
              <w:rPr>
                <w:rFonts w:ascii="宋体" w:hAnsi="宋体" w:eastAsia="宋体"/>
                <w:color w:val="auto"/>
                <w:sz w:val="22"/>
                <w:szCs w:val="22"/>
                <w:lang w:val="zh-CN"/>
              </w:rPr>
              <w:t xml:space="preserve">。</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7</w:t>
            </w:r>
            <w:r>
              <w:rPr>
                <w:rFonts w:ascii="宋体" w:hAnsi="宋体" w:eastAsia="宋体" w:cs="Times New Roman"/>
                <w:color w:val="000000"/>
                <w:szCs w:val="21"/>
              </w:rPr>
              <w:t xml:space="preserve">.3</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rPr>
              <w:t xml:space="preserve">设备品牌在中国国内</w:t>
            </w:r>
            <w:r>
              <w:rPr>
                <w:rFonts w:ascii="宋体" w:hAnsi="宋体" w:eastAsia="宋体" w:cs="Times New Roman"/>
                <w:color w:val="auto"/>
                <w:szCs w:val="21"/>
                <w:lang w:val="zh-CN"/>
              </w:rPr>
              <w:t xml:space="preserve">设有售后服务机构，当设备保修期满之后，中标供应商应保证提供长期服务。</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b/>
                <w:color w:val="auto"/>
                <w:szCs w:val="21"/>
                <w:lang w:val="zh-CN"/>
              </w:rPr>
              <w:t xml:space="preserve">机床的验收标准及验收程序：</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rPr>
                <w:rFonts w:ascii="宋体" w:hAnsi="宋体" w:eastAsia="宋体" w:cs="Times New Roman"/>
                <w:color w:val="000000"/>
                <w:szCs w:val="21"/>
              </w:rPr>
              <w:t xml:space="preserve">.1</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验收标准：</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rPr>
                <w:rFonts w:ascii="宋体" w:hAnsi="宋体" w:eastAsia="宋体" w:cs="Times New Roman"/>
                <w:color w:val="000000"/>
                <w:szCs w:val="21"/>
              </w:rPr>
              <w:t xml:space="preserve">.1.1</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机床几何精度</w:t>
            </w:r>
            <w:r>
              <w:rPr>
                <w:rFonts w:hint="eastAsia" w:ascii="宋体" w:hAnsi="宋体" w:eastAsia="宋体" w:cs="Times New Roman"/>
                <w:color w:val="auto"/>
                <w:szCs w:val="21"/>
                <w:lang w:val="zh-CN"/>
              </w:rPr>
              <w:t xml:space="preserve">按GB/T 17421-2</w:t>
            </w:r>
            <w:r>
              <w:rPr>
                <w:rFonts w:hint="eastAsia" w:ascii="宋体" w:hAnsi="宋体" w:cs="Times New Roman"/>
                <w:color w:val="auto"/>
                <w:szCs w:val="21"/>
                <w:lang w:val="zh-CN"/>
              </w:rPr>
              <w:t xml:space="preserve">或其他</w:t>
            </w:r>
            <w:r>
              <w:rPr>
                <w:rFonts w:ascii="宋体" w:hAnsi="宋体" w:eastAsia="宋体" w:cs="Times New Roman"/>
                <w:color w:val="auto"/>
                <w:szCs w:val="21"/>
                <w:lang w:val="zh-CN"/>
              </w:rPr>
              <w:t xml:space="preserve">双方认定的标准执行。所用检测工量具由中标供应商提供，采购人或使用方认可。</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rPr>
                <w:rFonts w:ascii="宋体" w:hAnsi="宋体" w:eastAsia="宋体" w:cs="Times New Roman"/>
                <w:color w:val="000000"/>
                <w:szCs w:val="21"/>
              </w:rPr>
              <w:t xml:space="preserve">.1.2</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机床位置精度按</w:t>
            </w:r>
            <w:r>
              <w:rPr>
                <w:rFonts w:hint="eastAsia" w:ascii="宋体" w:hAnsi="宋体" w:eastAsia="宋体" w:cs="Times New Roman"/>
                <w:color w:val="auto"/>
                <w:szCs w:val="21"/>
                <w:lang w:val="zh-CN"/>
              </w:rPr>
              <w:t xml:space="preserve">GB/T17421</w:t>
            </w:r>
            <w:r>
              <w:rPr>
                <w:rFonts w:ascii="宋体" w:hAnsi="宋体" w:eastAsia="宋体" w:cs="Times New Roman"/>
                <w:color w:val="auto"/>
                <w:szCs w:val="21"/>
                <w:lang w:val="zh-CN"/>
              </w:rPr>
              <w:t xml:space="preserve">标准检查验收</w:t>
            </w:r>
            <w:r>
              <w:rPr>
                <w:rFonts w:hint="eastAsia" w:ascii="宋体" w:hAnsi="宋体" w:cs="Times New Roman"/>
                <w:color w:val="auto"/>
                <w:szCs w:val="21"/>
                <w:lang w:val="zh-CN"/>
              </w:rPr>
              <w:t xml:space="preserve">或其他</w:t>
            </w:r>
            <w:r>
              <w:rPr>
                <w:rFonts w:ascii="宋体" w:hAnsi="宋体" w:eastAsia="宋体" w:cs="Times New Roman"/>
                <w:color w:val="auto"/>
                <w:szCs w:val="21"/>
                <w:lang w:val="zh-CN"/>
              </w:rPr>
              <w:t xml:space="preserve">双方认定的标准执行。所用检测工量具和激光干涉仪由中标供应商提供，采购人或使用方认可。</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rPr>
                <w:rFonts w:ascii="宋体" w:hAnsi="宋体" w:eastAsia="宋体" w:cs="Times New Roman"/>
                <w:color w:val="000000"/>
                <w:szCs w:val="21"/>
              </w:rPr>
              <w:t xml:space="preserve">.1.3</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hint="eastAsia" w:ascii="宋体" w:hAnsi="宋体" w:eastAsia="宋体"/>
                <w:color w:val="auto"/>
                <w:sz w:val="22"/>
                <w:szCs w:val="22"/>
                <w:lang w:val="zh-CN"/>
              </w:rPr>
              <w:t xml:space="preserve">机床动态精度及表面粗糙度按用户</w:t>
            </w:r>
            <w:r>
              <w:rPr>
                <w:rFonts w:hint="eastAsia" w:ascii="宋体" w:hAnsi="宋体" w:eastAsia="宋体"/>
                <w:color w:val="auto"/>
                <w:sz w:val="22"/>
                <w:szCs w:val="22"/>
              </w:rPr>
              <w:t xml:space="preserve">或中标供应商</w:t>
            </w:r>
            <w:r>
              <w:rPr>
                <w:rFonts w:hint="eastAsia" w:ascii="宋体" w:hAnsi="宋体" w:eastAsia="宋体"/>
                <w:color w:val="auto"/>
                <w:sz w:val="22"/>
                <w:szCs w:val="22"/>
                <w:lang w:val="zh-CN"/>
              </w:rPr>
              <w:t xml:space="preserve">提供</w:t>
            </w:r>
            <w:r>
              <w:rPr>
                <w:rFonts w:hint="eastAsia" w:ascii="宋体" w:hAnsi="宋体" w:eastAsia="宋体"/>
                <w:color w:val="auto"/>
                <w:sz w:val="22"/>
                <w:szCs w:val="22"/>
              </w:rPr>
              <w:t xml:space="preserve">的试切件图纸及</w:t>
            </w:r>
            <w:r>
              <w:rPr>
                <w:rFonts w:hint="eastAsia" w:ascii="宋体" w:hAnsi="宋体" w:eastAsia="宋体"/>
                <w:color w:val="auto"/>
                <w:sz w:val="22"/>
                <w:szCs w:val="22"/>
                <w:lang w:val="zh-CN"/>
              </w:rPr>
              <w:t xml:space="preserve">零件实切</w:t>
            </w:r>
            <w:r>
              <w:rPr>
                <w:rFonts w:hint="eastAsia" w:ascii="宋体" w:hAnsi="宋体" w:eastAsia="宋体"/>
                <w:color w:val="auto"/>
                <w:sz w:val="22"/>
                <w:szCs w:val="22"/>
              </w:rPr>
              <w:t xml:space="preserve">进行</w:t>
            </w:r>
            <w:r>
              <w:rPr>
                <w:rFonts w:hint="eastAsia" w:ascii="宋体" w:hAnsi="宋体" w:eastAsia="宋体"/>
                <w:color w:val="auto"/>
                <w:sz w:val="22"/>
                <w:szCs w:val="22"/>
                <w:lang w:val="zh-CN"/>
              </w:rPr>
              <w:t xml:space="preserve">验收。</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rPr>
              <w:t xml:space="preserve">8</w:t>
            </w:r>
            <w:r>
              <w:rPr>
                <w:rFonts w:ascii="宋体" w:hAnsi="宋体" w:eastAsia="宋体" w:cs="Times New Roman"/>
                <w:szCs w:val="21"/>
              </w:rPr>
              <w:t xml:space="preserve">.2</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验收程序：</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rPr>
              <w:t xml:space="preserve">8</w:t>
            </w:r>
            <w:r>
              <w:rPr>
                <w:rFonts w:ascii="宋体" w:hAnsi="宋体" w:eastAsia="宋体" w:cs="Times New Roman"/>
                <w:szCs w:val="21"/>
              </w:rPr>
              <w:t xml:space="preserve">.2.1</w:t>
            </w:r>
            <w:r/>
          </w:p>
        </w:tc>
        <w:tc>
          <w:tcPr>
            <w:tcW w:w="9072" w:type="dxa"/>
            <w:textDirection w:val="lrTb"/>
            <w:noWrap w:val="false"/>
          </w:tcPr>
          <w:p>
            <w:pPr>
              <w:spacing w:line="360" w:lineRule="exact"/>
              <w:widowControl/>
              <w:rPr>
                <w:rFonts w:hint="eastAsia" w:ascii="宋体" w:hAnsi="宋体" w:eastAsia="宋体" w:cs="Times New Roman"/>
                <w:color w:val="auto"/>
                <w:szCs w:val="21"/>
                <w:lang w:bidi="bo-CN"/>
              </w:rPr>
            </w:pPr>
            <w:r>
              <w:rPr>
                <w:rFonts w:ascii="宋体" w:hAnsi="宋体" w:eastAsia="宋体" w:cs="Times New Roman"/>
                <w:color w:val="auto"/>
                <w:szCs w:val="21"/>
                <w:lang w:val="zh-CN"/>
              </w:rPr>
              <w:t xml:space="preserve">设备在中标供应商工厂制造、调试、自验收合格后通知采购人或使用方，经采购人或使用方确认后方可装箱发货。</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rPr>
                <w:rFonts w:ascii="宋体" w:hAnsi="宋体" w:eastAsia="宋体" w:cs="Times New Roman"/>
                <w:color w:val="000000"/>
                <w:szCs w:val="21"/>
              </w:rPr>
              <w:t xml:space="preserve">.2.2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设备到达现场后，进行现场开箱验收，确保所有设备的包装无破损，设备及零部件有良好的外观质量，并且无表面破损，挤伤或变形。</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rPr>
                <w:rFonts w:ascii="宋体" w:hAnsi="宋体" w:eastAsia="宋体" w:cs="Times New Roman"/>
                <w:color w:val="000000"/>
                <w:szCs w:val="21"/>
              </w:rPr>
              <w:t xml:space="preserve">.2.3</w:t>
            </w:r>
            <w:r/>
          </w:p>
        </w:tc>
        <w:tc>
          <w:tcPr>
            <w:tcW w:w="9072" w:type="dxa"/>
            <w:textDirection w:val="lrTb"/>
            <w:noWrap w:val="false"/>
          </w:tcPr>
          <w:p>
            <w:pPr>
              <w:jc w:val="left"/>
              <w:spacing w:line="360" w:lineRule="exact"/>
              <w:widowControl/>
              <w:rPr>
                <w:rFonts w:hint="eastAsia" w:ascii="宋体" w:hAnsi="宋体" w:eastAsia="宋体" w:cs="Times New Roman"/>
                <w:color w:val="000000"/>
                <w:szCs w:val="21"/>
                <w:lang w:val="zh-CN"/>
              </w:rPr>
            </w:pPr>
            <w:r>
              <w:rPr>
                <w:rFonts w:ascii="宋体" w:hAnsi="宋体" w:eastAsia="宋体" w:cs="Times New Roman"/>
                <w:color w:val="000000"/>
                <w:szCs w:val="21"/>
                <w:lang w:val="zh-CN"/>
              </w:rPr>
              <w:t xml:space="preserve">在采购人或使用方工厂安装调试完毕，检验合格后进行最终验收（含机床几何精度、机床位置精度和数控功能演示）并提供最终检测报告。最终验收合格后双方签字确认。</w:t>
            </w:r>
            <w:r>
              <w:rPr>
                <w:rFonts w:ascii="宋体" w:hAnsi="宋体" w:eastAsia="宋体" w:cs="Times New Roman"/>
                <w:color w:val="000000"/>
                <w:szCs w:val="21"/>
              </w:rPr>
              <w:t xml:space="preserve">中标供应商负责再次在采购人或使用方现场对操作、维修人员进行培训，培训时间不少于</w:t>
            </w: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个工作日。中标供应商指定培训中心培训不少于</w:t>
            </w:r>
            <w:r>
              <w:rPr>
                <w:rFonts w:hint="eastAsia" w:ascii="宋体" w:hAnsi="宋体" w:eastAsia="宋体" w:cs="Times New Roman"/>
                <w:color w:val="000000"/>
                <w:szCs w:val="21"/>
              </w:rPr>
              <w:t xml:space="preserve"> 5个工作日。</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color w:val="000000"/>
                <w:szCs w:val="21"/>
              </w:rPr>
              <w:t xml:space="preserve">8</w:t>
            </w:r>
            <w:r>
              <w:rPr>
                <w:rFonts w:ascii="宋体" w:hAnsi="宋体" w:eastAsia="宋体" w:cs="Times New Roman"/>
                <w:color w:val="000000"/>
                <w:szCs w:val="21"/>
              </w:rPr>
              <w:t xml:space="preserve">.3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lang w:val="zh-CN"/>
              </w:rPr>
              <w:t xml:space="preserve">检验结果以终验收为准。</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其他商务要求：</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包装及运输</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.1.1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包装由投标供应商负责，确保设备在运输、装卸车、储存、就位过程中不被损坏或腐蚀，如有损坏或遗失，其责任由投标供应商承担。</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.1.2</w:t>
            </w:r>
            <w:r/>
          </w:p>
        </w:tc>
        <w:tc>
          <w:tcPr>
            <w:tcW w:w="9072" w:type="dxa"/>
            <w:textDirection w:val="lrTb"/>
            <w:noWrap w:val="false"/>
          </w:tcPr>
          <w:p>
            <w:pPr>
              <w:spacing w:line="360" w:lineRule="exact"/>
              <w:widowControl/>
              <w:rPr>
                <w:rFonts w:hint="eastAsia" w:ascii="宋体" w:hAnsi="宋体" w:eastAsia="宋体" w:cs="Times New Roman"/>
                <w:szCs w:val="21"/>
              </w:rPr>
            </w:pPr>
            <w:r>
              <w:rPr>
                <w:rFonts w:ascii="宋体" w:hAnsi="宋体" w:eastAsia="宋体" w:cs="Times New Roman"/>
                <w:color w:val="000000"/>
                <w:szCs w:val="21"/>
              </w:rPr>
              <w:t xml:space="preserve">运输方式：由投标供应商负责陆运或铁路运输，运费（含保险）应单独报价且计入总价之内。</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.1.3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交货地点：江苏省无锡市采购人或使用方工厂内。</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.1.4</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投标供应商每逾期交货7日（不足7日，按7日计算），按合同总金额的1%承担违约责任，违约金从设备合同款中扣除，违约金总额不超过合同总金额的30%</w:t>
            </w:r>
            <w:r>
              <w:rPr>
                <w:rFonts w:hint="eastAsia" w:ascii="宋体" w:hAnsi="宋体" w:eastAsia="宋体" w:cs="Times New Roman"/>
                <w:color w:val="000000"/>
                <w:szCs w:val="21"/>
              </w:rPr>
              <w:t xml:space="preserve">。</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安装调试</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.2.1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设备到达现场后进行开箱验收，要求所有设备的包装无破损，设备及零部件有良好的外观质量，并且无表面破损、挤伤或变形。开箱验收合格后签署开箱验收单。</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.2.2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采购人负责将水、电、风提供到厂房固定位置，投标供应商负责从该位置至设备之间各种线缆、管线的实施。</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eastAsia="宋体" w:cs="Times New Roman"/>
                <w:szCs w:val="21"/>
                <w:lang w:bidi="bo-CN"/>
              </w:rPr>
              <w:t xml:space="preserve">9</w:t>
            </w:r>
            <w:r>
              <w:rPr>
                <w:rFonts w:ascii="宋体" w:hAnsi="宋体" w:eastAsia="宋体" w:cs="Times New Roman"/>
                <w:szCs w:val="21"/>
                <w:lang w:bidi="bo-CN"/>
              </w:rPr>
              <w:t xml:space="preserve">.2.3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采购人负责按照投标供应商要求完成设备基础的制作，其他设备配套工程及相关手续的办理均由投标供应商负责实施。</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9.2.4</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基础施工完成后，双方对基础施工质量进行验收，签署基础验收报告。采购人只负责按照设备基础图施工到位，设备安装的精度指标由投标供应商负责打磨并达到设备安装要求。</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9.2.5</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设备就位时所需的汽车吊由投标供应商负责，费用由投标供应商承担。设备的安装和调试工作由投标供应商负责派出强大的工程技术人员队伍在采购人现场进行，设备安装、调试时所用的工具由投标供应商负责，采购人可进行协助。</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9.2.6</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安装调试中发现的任何设备问题和缺陷，均需在验收之前予以整改。</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9.2.7</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设备首次运行所需的油、液均由投标供应商负责提供。</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终验收</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9.3.1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设备验收前，投标供应商安排工程师在采购人设备安装现场进行现场培训，使用户达到独立使用、正确判断故障和熟练</w:t>
            </w:r>
            <w:r>
              <w:rPr>
                <w:rFonts w:hint="eastAsia" w:ascii="宋体" w:hAnsi="宋体" w:cs="Times New Roman"/>
                <w:color w:val="000000"/>
                <w:szCs w:val="21"/>
                <w:lang w:eastAsia="zh-CN"/>
              </w:rPr>
              <w:t xml:space="preserve">操作</w:t>
            </w:r>
            <w:r>
              <w:rPr>
                <w:rFonts w:ascii="宋体" w:hAnsi="宋体" w:eastAsia="宋体" w:cs="Times New Roman"/>
                <w:color w:val="000000"/>
                <w:szCs w:val="21"/>
              </w:rPr>
              <w:t xml:space="preserve">的程度。</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9.3.2</w:t>
            </w:r>
            <w:r/>
          </w:p>
        </w:tc>
        <w:tc>
          <w:tcPr>
            <w:tcW w:w="9072" w:type="dxa"/>
            <w:textDirection w:val="lrTb"/>
            <w:noWrap w:val="false"/>
          </w:tcPr>
          <w:p>
            <w:pPr>
              <w:ind w:firstLine="210"/>
              <w:jc w:val="left"/>
              <w:spacing w:line="360" w:lineRule="exact"/>
              <w:widowControl/>
              <w:rPr>
                <w:rFonts w:hint="eastAsia" w:ascii="宋体" w:hAnsi="宋体" w:eastAsia="宋体" w:cs="Times New Roman"/>
                <w:color w:val="000000"/>
                <w:szCs w:val="21"/>
              </w:rPr>
            </w:pPr>
            <w:r>
              <w:rPr>
                <w:rFonts w:ascii="宋体" w:hAnsi="宋体" w:eastAsia="宋体" w:cs="Times New Roman"/>
                <w:color w:val="000000"/>
                <w:szCs w:val="21"/>
              </w:rPr>
              <w:t xml:space="preserve">设备终验收在采购人工厂进行，待安装、调试、培训完毕后，投标供应商按照技术协议及国家标准编制终验收大纲，经采购人审核确认后，</w:t>
            </w:r>
            <w:r>
              <w:rPr>
                <w:rFonts w:hint="eastAsia" w:ascii="宋体" w:hAnsi="宋体" w:eastAsia="宋体" w:cs="Times New Roman"/>
                <w:color w:val="000000"/>
                <w:szCs w:val="21"/>
              </w:rPr>
              <w:t xml:space="preserve">设备连续运行24小时，检查有无跑、冒、滴漏，开始</w:t>
            </w:r>
            <w:r>
              <w:rPr>
                <w:rFonts w:ascii="宋体" w:hAnsi="宋体" w:eastAsia="宋体" w:cs="Times New Roman"/>
                <w:color w:val="000000"/>
                <w:szCs w:val="21"/>
              </w:rPr>
              <w:t xml:space="preserve">按照终验收大纲进行设备参数、配置、功能、精度、试样加工等内容验收工作。</w:t>
            </w:r>
            <w:r>
              <w:rPr>
                <w:rFonts w:hint="eastAsia" w:ascii="宋体" w:hAnsi="宋体" w:eastAsia="宋体" w:cs="Times New Roman"/>
                <w:color w:val="000000"/>
                <w:szCs w:val="21"/>
              </w:rPr>
              <w:t xml:space="preserve">设备连续运行24小时，检查有无跑、冒、滴漏，开始检测的精准。</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9.3.3</w:t>
            </w:r>
            <w:r/>
          </w:p>
        </w:tc>
        <w:tc>
          <w:tcPr>
            <w:tcW w:w="9072" w:type="dxa"/>
            <w:textDirection w:val="lrTb"/>
            <w:noWrap w:val="false"/>
          </w:tcPr>
          <w:p>
            <w:pPr>
              <w:spacing w:line="360" w:lineRule="exact"/>
              <w:widowControl/>
              <w:rPr>
                <w:rFonts w:hint="eastAsia" w:ascii="宋体" w:hAnsi="宋体" w:eastAsia="宋体" w:cs="Times New Roman"/>
                <w:szCs w:val="21"/>
              </w:rPr>
            </w:pPr>
            <w:r>
              <w:rPr>
                <w:rFonts w:ascii="宋体" w:hAnsi="宋体" w:eastAsia="宋体" w:cs="Times New Roman"/>
                <w:color w:val="000000"/>
                <w:szCs w:val="21"/>
              </w:rPr>
              <w:t xml:space="preserve">其中设备的位置精度需邀请有资质的第三方进行检测，并出具检测报告。</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9.3.4</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精度指标检测合格后进行试样加工验收，试样加工检测合格后，设备交予采购人进行试生产，试生产一个月内，设备运行正常，加工精度符合要求，且无质量问题。</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9.3.5</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以上验收工作均满足要求后，双方签署终验收报告。</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9.3.6</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若2次验收不能达到技术要求及由于投标供应商原因设备验收周期超过30天，则视</w:t>
            </w:r>
            <w:r>
              <w:rPr>
                <w:rFonts w:hint="eastAsia" w:ascii="宋体" w:hAnsi="宋体" w:cs="Times New Roman"/>
                <w:color w:val="000000"/>
                <w:szCs w:val="21"/>
                <w:lang w:eastAsia="zh-CN"/>
              </w:rPr>
              <w:t xml:space="preserve">为</w:t>
            </w:r>
            <w:r>
              <w:rPr>
                <w:rFonts w:ascii="宋体" w:hAnsi="宋体" w:eastAsia="宋体" w:cs="Times New Roman"/>
                <w:color w:val="000000"/>
                <w:szCs w:val="21"/>
              </w:rPr>
              <w:t xml:space="preserve">设备验收不合格。</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9.3.7</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投标供应商需在设备终验收前1个月内提供合同及技术协议要求的所有设备相关档案资料，否则采购人有权拒绝终验收，若由于资料原因导致验收延期，则按照逾期交货进行处罚。</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9.4</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hint="eastAsia" w:ascii="宋体" w:hAnsi="宋体" w:cs="Times New Roman"/>
                <w:color w:val="000000"/>
                <w:szCs w:val="21"/>
                <w:lang w:eastAsia="zh-CN"/>
              </w:rPr>
              <w:t xml:space="preserve">其他条款</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9.4.1</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投标供应商在设备移交之前所有的安装工具、损耗等均由投标供应商承担。</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9.4.2</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按技术协议设备终验收不合格、不能正常交付使用的，投标供应商退还采购人所付设备款并承担合同总金额30%的违约赔偿金。</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9.4.3</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在质保期内，设备出现问题，投标供应商应及时进行修理，投标供应商应在7日恢复设备正常运行，若由于投标供应商原因造成设备停产每超过7日（不足7日，按7日计算），则按合同总金额的3%承担违约赔偿责任，违约金不超过合同额的10%。</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9.4.4</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如双方对故障产生原因存在争议，由双方协商，确定第三方机构对设备故障原因进行判定（由此产生的费用由投标供应商承担），并以第三方出具的判定结果作为双方判定设备故障产生原因的唯一依据，并由责任方承担相关责任。</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9.4.5</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为用户提供终身技术咨询服务。</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9.4.6</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合同质保期满后，根据采购人的要求，投标</w:t>
            </w:r>
            <w:r>
              <w:rPr>
                <w:rFonts w:hint="eastAsia" w:ascii="宋体" w:hAnsi="宋体" w:cs="Times New Roman"/>
                <w:color w:val="000000"/>
                <w:szCs w:val="21"/>
                <w:lang w:eastAsia="zh-CN"/>
              </w:rPr>
              <w:t xml:space="preserve">供应商</w:t>
            </w:r>
            <w:r>
              <w:rPr>
                <w:rFonts w:ascii="宋体" w:hAnsi="宋体" w:eastAsia="宋体" w:cs="Times New Roman"/>
                <w:color w:val="000000"/>
                <w:szCs w:val="21"/>
              </w:rPr>
              <w:t xml:space="preserve">应以不高于标书优惠价格向采购人提供保证设备正常运行的所需要的全部备件及售后服务。</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9.4.7</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投标供应商投标时所提供的各项资质、材料，以及对投标条款的响应情况必须真实有效，如存在虚假信息等弄虚作假行为，除追究投标供应商的相关责任外，投标供应商退还采购人所付设备款并承担合同总金额30%的违约赔偿金。</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9.4.8</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合同有效期内，合同总价不受国家政策性调价或原材料价格变化及外汇汇率变化的影响，并作为最终结算的唯一依据。</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9.4.9</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投标设备必须是全新设备（包括所有零部件、元器件和附件）。</w:t>
            </w:r>
            <w:r/>
          </w:p>
        </w:tc>
      </w:tr>
      <w:tr>
        <w:trPr>
          <w:trHeight w:val="394"/>
        </w:trPr>
        <w:tc>
          <w:tcPr>
            <w:tcW w:w="988"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szCs w:val="21"/>
                <w:lang w:bidi="bo-CN"/>
              </w:rPr>
              <w:t xml:space="preserve">9.4.10</w:t>
            </w:r>
            <w:r/>
          </w:p>
        </w:tc>
        <w:tc>
          <w:tcPr>
            <w:tcW w:w="9072" w:type="dxa"/>
            <w:textDirection w:val="lrTb"/>
            <w:noWrap w:val="false"/>
          </w:tcPr>
          <w:p>
            <w:pPr>
              <w:spacing w:line="360" w:lineRule="exact"/>
              <w:widowControl/>
              <w:rPr>
                <w:rFonts w:hint="eastAsia" w:ascii="宋体" w:hAnsi="宋体" w:eastAsia="宋体" w:cs="Times New Roman"/>
                <w:szCs w:val="21"/>
                <w:lang w:bidi="bo-CN"/>
              </w:rPr>
            </w:pPr>
            <w:r>
              <w:rPr>
                <w:rFonts w:ascii="宋体" w:hAnsi="宋体" w:eastAsia="宋体" w:cs="Times New Roman"/>
                <w:color w:val="000000"/>
                <w:szCs w:val="21"/>
              </w:rPr>
              <w:t xml:space="preserve">投标供应商应保证，采购人在中华人民共和国使用该货物或货物的任何一部分时，免受第三方提出的侵犯其专利权、商标权、著作权</w:t>
            </w:r>
            <w:r>
              <w:rPr>
                <w:rFonts w:hint="eastAsia" w:ascii="宋体" w:hAnsi="宋体" w:cs="Times New Roman"/>
                <w:color w:val="000000"/>
                <w:szCs w:val="21"/>
                <w:lang w:eastAsia="zh-CN"/>
              </w:rPr>
              <w:t xml:space="preserve">或其他</w:t>
            </w:r>
            <w:r>
              <w:rPr>
                <w:rFonts w:ascii="宋体" w:hAnsi="宋体" w:eastAsia="宋体" w:cs="Times New Roman"/>
                <w:color w:val="000000"/>
                <w:szCs w:val="21"/>
              </w:rPr>
              <w:t xml:space="preserve">知识产权的起诉。</w:t>
            </w:r>
            <w:r/>
          </w:p>
        </w:tc>
      </w:tr>
      <w:tr>
        <w:trPr>
          <w:trHeight w:val="285"/>
        </w:trPr>
        <w:tc>
          <w:tcPr>
            <w:tcBorders>
              <w:bottom w:val="single" w:color="auto" w:sz="4" w:space="0"/>
            </w:tcBorders>
            <w:tcW w:w="988" w:type="dxa"/>
            <w:textDirection w:val="lrTb"/>
            <w:noWrap w:val="false"/>
          </w:tcPr>
          <w:p>
            <w:pPr>
              <w:spacing w:line="360" w:lineRule="exact"/>
              <w:widowControl/>
              <w:tabs>
                <w:tab w:val="left" w:pos="525" w:leader="none"/>
                <w:tab w:val="left" w:pos="735" w:leader="none"/>
                <w:tab w:val="left" w:pos="945" w:leader="none"/>
              </w:tabs>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0</w:t>
            </w:r>
            <w:r/>
          </w:p>
        </w:tc>
        <w:tc>
          <w:tcPr>
            <w:tcBorders>
              <w:bottom w:val="single" w:color="auto" w:sz="4" w:space="0"/>
            </w:tcBorders>
            <w:tcW w:w="9072" w:type="dxa"/>
            <w:textDirection w:val="lrTb"/>
            <w:noWrap w:val="false"/>
          </w:tcPr>
          <w:p>
            <w:pPr>
              <w:spacing w:line="360" w:lineRule="exact"/>
              <w:widowControl/>
              <w:tabs>
                <w:tab w:val="left" w:pos="8136" w:leader="none"/>
              </w:tabs>
              <w:rPr>
                <w:rFonts w:hint="eastAsia" w:ascii="宋体" w:hAnsi="宋体" w:eastAsia="宋体" w:cs="Times New Roman"/>
                <w:bCs/>
                <w:szCs w:val="21"/>
              </w:rPr>
            </w:pPr>
            <w:r>
              <w:rPr>
                <w:rFonts w:ascii="宋体" w:hAnsi="宋体" w:eastAsia="宋体" w:cs="Times New Roman"/>
                <w:szCs w:val="21"/>
              </w:rPr>
              <w:t xml:space="preserve">应对招标文件中的要求逐项对比，不论是否合格或偏离，都应列出对比的数据。投标供应商应对照该招标文件技术规格要求在技术规格响应/偏离表中逐条说明所提供货物和服务已对招标文件的技术规格做出了实质性的响应，并申明与技术规格条文的偏差和例外。特别对有具体参数要求的指标，投标供应商必须提供所投设备的具体参数值。</w:t>
            </w:r>
            <w:r/>
          </w:p>
        </w:tc>
      </w:tr>
    </w:tbl>
    <w:p>
      <w:pPr>
        <w:ind w:firstLine="482"/>
        <w:spacing w:after="5"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四、报价要求</w:t>
      </w:r>
      <w:r/>
    </w:p>
    <w:p>
      <w:pPr>
        <w:ind w:firstLine="480"/>
        <w:spacing w:line="440" w:lineRule="exact"/>
        <w:rPr>
          <w:rFonts w:hint="eastAsia" w:ascii="宋体" w:hAnsi="宋体" w:cs="宋体"/>
          <w:b/>
          <w:sz w:val="24"/>
        </w:rPr>
      </w:pPr>
      <w:r>
        <w:rPr>
          <w:rFonts w:hint="eastAsia" w:ascii="宋体" w:hAnsi="宋体" w:eastAsia="宋体" w:cs="宋体"/>
          <w:bCs/>
          <w:sz w:val="24"/>
          <w:szCs w:val="24"/>
        </w:rPr>
        <w:t xml:space="preserve">本项目为交钥匙项目，报价包括全部标的物（设计、制作等）、辅助材料、安装（含二次管线）、调试、仪器仪表的入厂检测、检测费，以及人工、运输（含二次倒运）、卸车、上位、仓储、保险、各种税费、劳保、备品备件、专利技术、检验费（第三方检测）、资料费、各种手续办理、验收费（含第三方验收）、整改及修复费用（若发生）、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p>
    <w:p>
      <w:pPr>
        <w:ind w:firstLine="482"/>
        <w:spacing w:line="440" w:lineRule="exact"/>
        <w:tabs>
          <w:tab w:val="left" w:pos="945" w:leader="none"/>
        </w:tabs>
        <w:rPr>
          <w:rFonts w:hint="eastAsia" w:ascii="宋体" w:hAnsi="宋体" w:cs="宋体"/>
          <w:b/>
          <w:sz w:val="24"/>
          <w:szCs w:val="24"/>
        </w:rPr>
        <w:outlineLvl w:val="0"/>
      </w:pPr>
      <w:r>
        <w:rPr>
          <w:rFonts w:hint="eastAsia" w:ascii="宋体" w:hAnsi="宋体" w:cs="宋体"/>
          <w:b/>
          <w:sz w:val="24"/>
          <w:szCs w:val="24"/>
        </w:rPr>
        <w:t xml:space="preserve">五、其他说明</w:t>
      </w:r>
      <w:bookmarkEnd w:id="133"/>
      <w:r/>
      <w:r/>
    </w:p>
    <w:p>
      <w:pPr>
        <w:ind w:firstLine="480"/>
        <w:jc w:val="left"/>
        <w:spacing w:line="440" w:lineRule="exact"/>
        <w:shd w:val="clear" w:color="auto" w:fill="ffffff"/>
        <w:rPr>
          <w:rFonts w:hint="eastAsia" w:ascii="宋体" w:hAnsi="宋体" w:cs="宋体"/>
          <w:sz w:val="24"/>
          <w:szCs w:val="24"/>
        </w:rPr>
      </w:pPr>
      <w:r>
        <w:rPr>
          <w:rFonts w:hint="eastAsia" w:ascii="宋体" w:hAnsi="宋体" w:cs="宋体"/>
          <w:sz w:val="24"/>
          <w:szCs w:val="24"/>
        </w:rPr>
        <w:t xml:space="preserve">中标供应商中标后有下列情形之一的，采购人有权取消其成交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rPr>
          <w:rFonts w:hint="eastAsia" w:ascii="宋体" w:hAnsi="宋体" w:cs="宋体"/>
          <w:sz w:val="24"/>
          <w:szCs w:val="24"/>
        </w:rPr>
      </w:pPr>
      <w:r>
        <w:rPr>
          <w:rFonts w:hint="eastAsia" w:ascii="宋体" w:hAnsi="宋体" w:cs="宋体"/>
          <w:sz w:val="24"/>
          <w:szCs w:val="24"/>
        </w:rPr>
        <w:t xml:space="preserve">（1）放弃中标项目；</w:t>
      </w:r>
      <w:r/>
    </w:p>
    <w:p>
      <w:pPr>
        <w:ind w:firstLine="480"/>
        <w:jc w:val="left"/>
        <w:spacing w:line="440" w:lineRule="exact"/>
        <w:shd w:val="clear" w:color="auto" w:fill="ffffff"/>
        <w:rPr>
          <w:rFonts w:hint="eastAsia" w:ascii="宋体" w:hAnsi="宋体" w:cs="宋体"/>
          <w:sz w:val="24"/>
          <w:szCs w:val="24"/>
        </w:rPr>
      </w:pPr>
      <w:r>
        <w:rPr>
          <w:rFonts w:hint="eastAsia" w:ascii="宋体" w:hAnsi="宋体" w:cs="宋体"/>
          <w:sz w:val="24"/>
          <w:szCs w:val="24"/>
        </w:rPr>
        <w:t xml:space="preserve">（2）无正当理由不与采购人签订合同；</w:t>
      </w:r>
      <w:r/>
    </w:p>
    <w:p>
      <w:pPr>
        <w:ind w:firstLine="480"/>
        <w:spacing w:line="440" w:lineRule="exact"/>
        <w:rPr>
          <w:rFonts w:hint="eastAsia" w:ascii="宋体" w:hAnsi="宋体" w:cs="宋体"/>
          <w:bCs/>
          <w:sz w:val="24"/>
        </w:rPr>
      </w:pPr>
      <w:r>
        <w:rPr>
          <w:rFonts w:hint="eastAsia" w:ascii="宋体" w:hAnsi="宋体" w:cs="宋体"/>
          <w:sz w:val="24"/>
          <w:szCs w:val="24"/>
        </w:rPr>
        <w:t xml:space="preserve">（3）在签订合同时向采购人提出附加条件或者更改合同实质性内容的。</w:t>
      </w:r>
      <w:r/>
    </w:p>
    <w:p>
      <w:pPr>
        <w:ind w:firstLine="482"/>
        <w:spacing w:line="440" w:lineRule="exact"/>
        <w:rPr>
          <w:rFonts w:hint="eastAsia" w:ascii="宋体" w:hAnsi="宋体" w:cs="宋体"/>
          <w:b/>
          <w:sz w:val="24"/>
        </w:rPr>
      </w:pPr>
      <w:r>
        <w:rPr>
          <w:rFonts w:hint="eastAsia" w:ascii="宋体" w:hAnsi="宋体" w:cs="宋体"/>
          <w:b/>
          <w:sz w:val="24"/>
        </w:rPr>
        <w:t xml:space="preserve">六、综合说明及其他要求</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1.通过中国海关报关验放进入中国境内且产自关境外的产品不在本项目的报价范围。</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认证机构详见市场监管总局发布的《参与实施政府采购节能产品认证机构名录》和《参与实施政府采购环境标志产品认证机构名录》。</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5.中标、成交供应商可采用合同融资形式，中标人可凭政府采购合同办理融资贷款，详见无锡市政府采购网“政采贷”专栏。</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7.本项目中如有涉及数据库、操作系</w:t>
      </w:r>
      <w:r>
        <w:rPr>
          <w:rFonts w:hint="eastAsia" w:ascii="宋体" w:hAnsi="宋体" w:cs="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采购人原则上应当自收到发票后10个工作日内将资金支付到合同约定的供应商账户。</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9.中标供应商应对供货过程中安全、质量全面负责，如因中标供应商原因造成安全、质量事故或成品损坏，中标供应商承担一切经济法律责任。</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10中标供应商提供的相关货物及服务应达到或优于采购要求，并提供详细说明。如与采购文件中的某些其他条款不能完全满足时，应在投标文件中逐条列出。</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11.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12.质量及验收：采购人根据国家有关规定、招标文件、中标方的投标文件以及合同约定的内容和验收标准进行验</w:t>
      </w:r>
      <w:r>
        <w:rPr>
          <w:rFonts w:hint="eastAsia" w:ascii="宋体" w:hAnsi="宋体" w:cs="宋体"/>
          <w:bCs/>
          <w:sz w:val="24"/>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13.依据《政府采购促进中小企业发展管理办法》规定享受扶持政策获得政府采购合同的，小微企业不得将合同分包给大中型企业，中型企业不得将合同分包给大型企业。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14.知识产权：中标供应商保证采购人在使用过程中不受到第三方关于侵犯专利权等知识产权的指控。任何第三方如果提出指控，中标供应商须与第三方交涉并承担可能发生的一切法律责任和费用。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jc w:val="left"/>
        <w:spacing w:line="440" w:lineRule="exact"/>
        <w:rPr>
          <w:rFonts w:hint="eastAsia" w:ascii="宋体" w:hAnsi="宋体" w:cs="宋体"/>
          <w:bCs/>
          <w:sz w:val="24"/>
        </w:rPr>
      </w:pPr>
      <w:r>
        <w:rPr>
          <w:rFonts w:hint="eastAsia" w:ascii="宋体" w:hAnsi="宋体" w:cs="宋体"/>
          <w:bCs/>
          <w:sz w:val="24"/>
        </w:rPr>
        <w:t xml:space="preserve">15.凡涉及采购文件的补充说明和修改，均以无锡梁溪建设咨询事务所有限公司书面通知为准。</w:t>
      </w:r>
      <w:r/>
    </w:p>
    <w:p>
      <w:pPr>
        <w:ind w:firstLine="480"/>
        <w:jc w:val="left"/>
        <w:spacing w:line="440" w:lineRule="exact"/>
        <w:rPr>
          <w:rFonts w:hint="eastAsia" w:ascii="宋体" w:hAnsi="宋体"/>
          <w:sz w:val="24"/>
          <w:szCs w:val="24"/>
        </w:rPr>
      </w:pPr>
      <w:r>
        <w:rPr>
          <w:rFonts w:hint="eastAsia" w:ascii="宋体" w:hAnsi="宋体"/>
          <w:sz w:val="24"/>
          <w:szCs w:val="24"/>
        </w:rPr>
        <w:t xml:space="preserve"> </w:t>
      </w:r>
      <w:r>
        <w:br w:type="page" w:clear="all"/>
      </w:r>
      <w:r/>
    </w:p>
    <w:p>
      <w:pPr>
        <w:jc w:val="center"/>
        <w:spacing w:line="440" w:lineRule="exact"/>
        <w:rPr>
          <w:rFonts w:ascii="Cambria" w:hAnsi="Cambria"/>
          <w:b/>
          <w:bCs/>
          <w:sz w:val="32"/>
          <w:szCs w:val="32"/>
          <w:lang w:val="zh-CN"/>
        </w:rPr>
        <w:outlineLvl w:val="0"/>
      </w:pPr>
      <w:r/>
      <w:bookmarkStart w:id="138" w:name="_Toc116946342"/>
      <w:r>
        <w:rPr>
          <w:rFonts w:hint="eastAsia" w:ascii="Cambria" w:hAnsi="Cambria"/>
          <w:b/>
          <w:bCs/>
          <w:sz w:val="32"/>
          <w:szCs w:val="32"/>
          <w:lang w:val="zh-CN"/>
        </w:rPr>
        <w:t xml:space="preserve">四．</w:t>
      </w:r>
      <w:bookmarkEnd w:id="138"/>
      <w:r>
        <w:rPr>
          <w:rFonts w:hint="eastAsia" w:ascii="Cambria" w:hAnsi="Cambria"/>
          <w:b/>
          <w:bCs/>
          <w:sz w:val="32"/>
          <w:szCs w:val="32"/>
          <w:lang w:val="zh-CN"/>
        </w:rPr>
        <w:t xml:space="preserve">合同条款及格式</w:t>
      </w:r>
      <w:r/>
    </w:p>
    <w:p>
      <w:pPr>
        <w:ind w:firstLine="480"/>
        <w:spacing w:line="440" w:lineRule="exact"/>
        <w:rPr>
          <w:rFonts w:hint="eastAsia" w:ascii="宋体" w:hAnsi="宋体"/>
          <w:bCs/>
          <w:sz w:val="24"/>
          <w:u w:val="single"/>
        </w:rPr>
      </w:pPr>
      <w:r/>
      <w:bookmarkStart w:id="139" w:name="_Toc116946344"/>
      <w:r>
        <w:rPr>
          <w:rFonts w:hint="eastAsia" w:ascii="宋体" w:hAnsi="宋体"/>
          <w:bCs/>
          <w:sz w:val="24"/>
        </w:rPr>
        <w:t xml:space="preserve">甲方（采购人）：</w:t>
      </w:r>
      <w:r>
        <w:rPr>
          <w:rFonts w:hint="eastAsia" w:ascii="宋体" w:hAnsi="宋体"/>
          <w:b/>
          <w:sz w:val="24"/>
          <w:u w:val="single"/>
        </w:rPr>
        <w:t xml:space="preserve">无锡市惠山区洛社镇人民政府</w:t>
      </w:r>
      <w:r/>
    </w:p>
    <w:p>
      <w:pPr>
        <w:ind w:firstLine="480"/>
        <w:spacing w:line="440" w:lineRule="exact"/>
        <w:rPr>
          <w:rFonts w:hint="eastAsia" w:ascii="宋体" w:hAnsi="宋体"/>
          <w:b/>
          <w:sz w:val="24"/>
          <w:u w:val="single"/>
        </w:rPr>
      </w:pPr>
      <w:r>
        <w:rPr>
          <w:rFonts w:hint="eastAsia" w:ascii="宋体" w:hAnsi="宋体"/>
          <w:bCs/>
          <w:sz w:val="24"/>
        </w:rPr>
        <w:t xml:space="preserve">乙方（中标方）：</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u w:val="single"/>
        </w:rPr>
        <w:t xml:space="preserve">      </w:t>
      </w:r>
      <w:r>
        <w:rPr>
          <w:rFonts w:ascii="宋体" w:hAnsi="宋体"/>
          <w:b/>
          <w:sz w:val="24"/>
          <w:u w:val="single"/>
        </w:rPr>
        <w:t xml:space="preserve">    </w:t>
      </w:r>
      <w:r/>
    </w:p>
    <w:p>
      <w:pPr>
        <w:numPr>
          <w:ilvl w:val="0"/>
          <w:numId w:val="13"/>
        </w:numPr>
        <w:ind w:left="0" w:firstLine="525"/>
        <w:spacing w:line="440" w:lineRule="exact"/>
        <w:tabs>
          <w:tab w:val="left" w:pos="1134" w:leader="none"/>
        </w:tabs>
        <w:rPr>
          <w:rFonts w:hint="eastAsia" w:ascii="宋体" w:hAnsi="宋体"/>
          <w:bCs/>
          <w:sz w:val="24"/>
        </w:rPr>
      </w:pPr>
      <w:r>
        <w:rPr>
          <w:rFonts w:hint="eastAsia" w:ascii="宋体" w:hAnsi="宋体"/>
          <w:b/>
          <w:sz w:val="24"/>
        </w:rPr>
        <w:t xml:space="preserve">项目名称：</w:t>
      </w:r>
      <w:r>
        <w:rPr>
          <w:rFonts w:hint="eastAsia" w:ascii="宋体" w:hAnsi="宋体"/>
          <w:sz w:val="24"/>
        </w:rPr>
        <w:t xml:space="preserve">涡轮动力公共技术服务平台（三轴立式加工中心）采购项目</w:t>
      </w:r>
      <w:r/>
    </w:p>
    <w:p>
      <w:pPr>
        <w:numPr>
          <w:ilvl w:val="0"/>
          <w:numId w:val="13"/>
        </w:numPr>
        <w:ind w:left="0" w:firstLine="525"/>
        <w:spacing w:line="440" w:lineRule="exact"/>
        <w:tabs>
          <w:tab w:val="left" w:pos="1134" w:leader="none"/>
        </w:tabs>
        <w:rPr>
          <w:rFonts w:hint="eastAsia" w:ascii="宋体" w:hAnsi="宋体"/>
          <w:bCs/>
          <w:sz w:val="24"/>
        </w:rPr>
      </w:pPr>
      <w:r>
        <w:rPr>
          <w:rFonts w:hint="eastAsia" w:ascii="宋体" w:hAnsi="宋体"/>
          <w:b/>
          <w:sz w:val="24"/>
        </w:rPr>
        <w:t xml:space="preserve">项目编号：</w:t>
      </w:r>
      <w:r>
        <w:rPr>
          <w:rFonts w:hint="eastAsia" w:ascii="宋体" w:hAnsi="宋体"/>
          <w:bCs/>
          <w:sz w:val="24"/>
          <w:lang w:eastAsia="zh-CN"/>
        </w:rPr>
        <w:t xml:space="preserve">JSZC-320206-LXZB-G2024-0047</w:t>
      </w:r>
      <w:r/>
    </w:p>
    <w:p>
      <w:pPr>
        <w:numPr>
          <w:ilvl w:val="0"/>
          <w:numId w:val="13"/>
        </w:numPr>
        <w:ind w:left="0" w:firstLine="525"/>
        <w:spacing w:line="440" w:lineRule="exact"/>
        <w:tabs>
          <w:tab w:val="left" w:pos="1134" w:leader="none"/>
        </w:tabs>
        <w:rPr>
          <w:rFonts w:hint="eastAsia" w:ascii="宋体" w:hAnsi="宋体"/>
          <w:bCs/>
          <w:sz w:val="24"/>
        </w:rPr>
      </w:pPr>
      <w:r>
        <w:rPr>
          <w:rFonts w:hint="eastAsia" w:ascii="宋体" w:hAnsi="宋体"/>
          <w:b/>
          <w:sz w:val="24"/>
        </w:rPr>
        <w:t xml:space="preserve">采购内容：</w:t>
      </w:r>
      <w:r>
        <w:rPr>
          <w:rFonts w:hint="eastAsia" w:ascii="宋体" w:hAnsi="宋体"/>
          <w:sz w:val="24"/>
        </w:rPr>
        <w:t xml:space="preserve">本项目为涡轮动力公共技术服务平台（三轴立式加工中心）采购，主要采购1台三轴立式加工中心和1台“3+1”轴加工中心，乙方负责全部设备及其配套辅助设施的供货、运输、安装调试、售后及质保等全套内容</w:t>
      </w:r>
      <w:r>
        <w:rPr>
          <w:rFonts w:hint="eastAsia" w:ascii="宋体" w:hAnsi="宋体"/>
          <w:bCs/>
          <w:sz w:val="24"/>
        </w:rPr>
        <w:t xml:space="preserve">。</w:t>
      </w:r>
      <w:r/>
    </w:p>
    <w:p>
      <w:pPr>
        <w:numPr>
          <w:ilvl w:val="0"/>
          <w:numId w:val="13"/>
        </w:numPr>
        <w:ind w:left="0" w:firstLine="525"/>
        <w:spacing w:line="440" w:lineRule="exact"/>
        <w:tabs>
          <w:tab w:val="left" w:pos="1134" w:leader="none"/>
        </w:tabs>
        <w:rPr>
          <w:rFonts w:hint="eastAsia" w:ascii="宋体" w:hAnsi="宋体"/>
          <w:b/>
          <w:bCs/>
          <w:sz w:val="24"/>
        </w:rPr>
      </w:pPr>
      <w:r>
        <w:rPr>
          <w:rFonts w:hint="eastAsia" w:ascii="宋体" w:hAnsi="宋体"/>
          <w:b/>
          <w:bCs/>
          <w:sz w:val="24"/>
        </w:rPr>
        <w:t xml:space="preserve">合同价格形式及合同价款</w:t>
      </w:r>
      <w:r/>
    </w:p>
    <w:p>
      <w:pPr>
        <w:ind w:left="523"/>
        <w:spacing w:line="440" w:lineRule="exact"/>
        <w:tabs>
          <w:tab w:val="left" w:pos="1134" w:leader="none"/>
        </w:tabs>
        <w:rPr>
          <w:rFonts w:hint="eastAsia" w:ascii="宋体" w:hAnsi="宋体"/>
          <w:bCs/>
          <w:sz w:val="24"/>
        </w:rPr>
      </w:pPr>
      <w:r>
        <w:rPr>
          <w:rFonts w:hint="eastAsia" w:ascii="宋体" w:hAnsi="宋体"/>
          <w:bCs/>
          <w:sz w:val="24"/>
        </w:rPr>
        <w:t xml:space="preserve">合同价格形式：</w:t>
      </w:r>
      <w:r>
        <w:rPr>
          <w:rFonts w:hint="eastAsia" w:ascii="宋体" w:hAnsi="宋体"/>
          <w:b/>
          <w:bCs/>
          <w:sz w:val="24"/>
        </w:rPr>
        <w:t xml:space="preserve">固定单价，单价详见合同附件《明细报价表》。</w:t>
      </w:r>
      <w:r/>
    </w:p>
    <w:p>
      <w:pPr>
        <w:ind w:left="523"/>
        <w:spacing w:line="440" w:lineRule="exact"/>
        <w:tabs>
          <w:tab w:val="left" w:pos="1134" w:leader="none"/>
        </w:tabs>
        <w:rPr>
          <w:rFonts w:hint="eastAsia" w:ascii="宋体" w:hAnsi="宋体"/>
          <w:bCs/>
          <w:sz w:val="24"/>
        </w:rPr>
      </w:pPr>
      <w:r>
        <w:rPr>
          <w:rFonts w:hint="eastAsia" w:ascii="宋体" w:hAnsi="宋体"/>
          <w:bCs/>
          <w:sz w:val="24"/>
        </w:rPr>
        <w:t xml:space="preserve">合同价款：（大写）</w:t>
      </w:r>
      <w:r>
        <w:rPr>
          <w:rFonts w:hint="eastAsia" w:ascii="宋体" w:hAnsi="宋体"/>
          <w:b/>
          <w:bCs/>
          <w:sz w:val="24"/>
          <w:u w:val="single"/>
        </w:rPr>
        <w:t xml:space="preserve"> </w:t>
      </w:r>
      <w:r>
        <w:rPr>
          <w:rFonts w:ascii="宋体" w:hAnsi="宋体"/>
          <w:b/>
          <w:bCs/>
          <w:sz w:val="24"/>
          <w:u w:val="single"/>
        </w:rPr>
        <w:t xml:space="preserve">            </w:t>
      </w:r>
      <w:r>
        <w:rPr>
          <w:rFonts w:hint="eastAsia" w:ascii="宋体" w:hAnsi="宋体"/>
          <w:bCs/>
          <w:sz w:val="24"/>
        </w:rPr>
        <w:t xml:space="preserve">；（小写）</w:t>
      </w:r>
      <w:r>
        <w:rPr>
          <w:rFonts w:hint="eastAsia" w:ascii="宋体" w:hAnsi="宋体"/>
          <w:b/>
          <w:bCs/>
          <w:sz w:val="24"/>
        </w:rPr>
        <w:t xml:space="preserve">¥</w:t>
      </w:r>
      <w:r>
        <w:rPr>
          <w:rFonts w:ascii="宋体" w:hAnsi="宋体"/>
          <w:b/>
          <w:bCs/>
          <w:sz w:val="24"/>
          <w:u w:val="single"/>
        </w:rPr>
        <w:t xml:space="preserve">         </w:t>
      </w:r>
      <w:r>
        <w:rPr>
          <w:rFonts w:hint="eastAsia" w:ascii="宋体" w:hAnsi="宋体"/>
          <w:b/>
          <w:bCs/>
          <w:sz w:val="24"/>
        </w:rPr>
        <w:t xml:space="preserve">元</w:t>
      </w:r>
      <w:r>
        <w:rPr>
          <w:rFonts w:hint="eastAsia" w:ascii="宋体" w:hAnsi="宋体"/>
          <w:bCs/>
          <w:sz w:val="24"/>
        </w:rPr>
        <w:t xml:space="preserve">。</w:t>
      </w:r>
      <w:r/>
    </w:p>
    <w:p>
      <w:pPr>
        <w:ind w:firstLine="520"/>
        <w:spacing w:line="440" w:lineRule="exact"/>
        <w:tabs>
          <w:tab w:val="left" w:pos="210" w:leader="none"/>
          <w:tab w:val="left" w:pos="840" w:leader="none"/>
          <w:tab w:val="left" w:pos="1260" w:leader="none"/>
        </w:tabs>
        <w:rPr>
          <w:rFonts w:hint="eastAsia" w:ascii="宋体" w:hAnsi="宋体" w:cs="宋体"/>
          <w:sz w:val="24"/>
          <w:szCs w:val="24"/>
        </w:rPr>
      </w:pPr>
      <w:r>
        <w:rPr>
          <w:rFonts w:hint="eastAsia" w:ascii="宋体" w:hAnsi="宋体" w:cs="宋体"/>
          <w:sz w:val="24"/>
          <w:szCs w:val="24"/>
        </w:rPr>
        <w:t xml:space="preserve">合同价款</w:t>
      </w:r>
      <w:r>
        <w:rPr>
          <w:rFonts w:hint="eastAsia" w:ascii="宋体" w:hAnsi="宋体" w:cs="宋体"/>
          <w:bCs/>
          <w:sz w:val="24"/>
          <w:szCs w:val="24"/>
        </w:rPr>
        <w:t xml:space="preserve">包括全部标的物（设计、制作等）、辅助材料、安装（含二次管线）、调试、仪器仪表的入厂检测、检测费，以及人工、运输（含二次倒运）、卸车、上位、仓储、保险、各种税费、劳保、备品备件、专利技术、检验费（第三方检测）、资料费、各种手续办理、验收费（含第三方验收）、整改及修复费用（若发生）、售后服务及质保期内服务费及政策性文件规定及风险等全部费用以及乙方企业利润、税金和政策性文件规定及合同包含的所有风险、责任等各项费用，实际供货时不再以任何理由计取与合同范围内相关的其他费用</w:t>
      </w:r>
      <w:r>
        <w:rPr>
          <w:rFonts w:hint="eastAsia" w:ascii="宋体" w:hAnsi="宋体" w:cs="宋体"/>
          <w:sz w:val="24"/>
          <w:szCs w:val="24"/>
        </w:rPr>
        <w:t xml:space="preserve">。</w:t>
      </w:r>
      <w:r/>
    </w:p>
    <w:p>
      <w:pPr>
        <w:numPr>
          <w:ilvl w:val="0"/>
          <w:numId w:val="13"/>
        </w:numPr>
        <w:ind w:left="0" w:firstLine="525"/>
        <w:spacing w:line="440" w:lineRule="exact"/>
        <w:tabs>
          <w:tab w:val="left" w:pos="1134" w:leader="none"/>
        </w:tabs>
        <w:rPr>
          <w:rFonts w:hint="eastAsia" w:ascii="宋体" w:hAnsi="宋体"/>
          <w:bCs/>
          <w:color w:val="auto"/>
          <w:sz w:val="24"/>
        </w:rPr>
      </w:pPr>
      <w:r>
        <w:rPr>
          <w:rFonts w:hint="eastAsia" w:ascii="宋体" w:hAnsi="宋体"/>
          <w:b/>
          <w:sz w:val="24"/>
        </w:rPr>
        <w:t xml:space="preserve">交货期：</w:t>
      </w:r>
      <w:r>
        <w:rPr>
          <w:rFonts w:hint="eastAsia" w:ascii="宋体" w:hAnsi="宋体"/>
          <w:sz w:val="24"/>
        </w:rPr>
        <w:t xml:space="preserve">合同签订</w:t>
      </w:r>
      <w:r>
        <w:rPr>
          <w:rFonts w:hint="eastAsia" w:ascii="宋体" w:hAnsi="宋体"/>
          <w:color w:val="auto"/>
          <w:sz w:val="24"/>
        </w:rPr>
        <w:t xml:space="preserve">后，5个月内完成全部货物的供货、安装调试，并交付使用。误期违约金：2000元/天，上限为合同价款的5%</w:t>
      </w:r>
      <w:r>
        <w:rPr>
          <w:rFonts w:hint="eastAsia" w:ascii="宋体" w:hAnsi="宋体"/>
          <w:bCs/>
          <w:color w:val="auto"/>
          <w:sz w:val="24"/>
        </w:rPr>
        <w:t xml:space="preserve">。</w:t>
      </w:r>
      <w:r/>
    </w:p>
    <w:p>
      <w:pPr>
        <w:numPr>
          <w:ilvl w:val="0"/>
          <w:numId w:val="13"/>
        </w:numPr>
        <w:ind w:left="0" w:firstLine="525"/>
        <w:spacing w:line="440" w:lineRule="exact"/>
        <w:tabs>
          <w:tab w:val="left" w:pos="1134" w:leader="none"/>
        </w:tabs>
        <w:rPr>
          <w:rFonts w:hint="eastAsia" w:ascii="宋体" w:hAnsi="宋体"/>
          <w:bCs/>
          <w:color w:val="auto"/>
          <w:sz w:val="24"/>
        </w:rPr>
      </w:pPr>
      <w:r>
        <w:rPr>
          <w:rFonts w:hint="eastAsia" w:ascii="宋体" w:hAnsi="宋体"/>
          <w:b/>
          <w:color w:val="auto"/>
          <w:sz w:val="24"/>
        </w:rPr>
        <w:t xml:space="preserve">质量要求：</w:t>
      </w:r>
      <w:r>
        <w:rPr>
          <w:rFonts w:hint="eastAsia" w:ascii="宋体" w:hAnsi="宋体"/>
          <w:bCs/>
          <w:color w:val="auto"/>
          <w:sz w:val="24"/>
        </w:rPr>
        <w:t xml:space="preserve">质量标准符合国家标准、行业标准和企业标准（标准不一致的，以严格的标准为准），并满足采购需求。质量违约金：合同价款的3%。</w:t>
      </w:r>
      <w:r/>
    </w:p>
    <w:p>
      <w:pPr>
        <w:numPr>
          <w:ilvl w:val="0"/>
          <w:numId w:val="13"/>
        </w:numPr>
        <w:ind w:left="0" w:firstLine="525"/>
        <w:spacing w:line="440" w:lineRule="exact"/>
        <w:tabs>
          <w:tab w:val="left" w:pos="1134" w:leader="none"/>
        </w:tabs>
        <w:rPr>
          <w:rFonts w:hint="eastAsia" w:ascii="宋体" w:hAnsi="宋体"/>
          <w:b/>
          <w:color w:val="auto"/>
          <w:sz w:val="24"/>
        </w:rPr>
      </w:pPr>
      <w:r>
        <w:rPr>
          <w:rFonts w:hint="eastAsia" w:ascii="宋体" w:hAnsi="宋体"/>
          <w:b/>
          <w:bCs/>
          <w:color w:val="auto"/>
          <w:sz w:val="24"/>
        </w:rPr>
        <w:t xml:space="preserve">质保期：</w:t>
      </w:r>
      <w:r>
        <w:rPr>
          <w:rFonts w:hint="eastAsia" w:ascii="宋体" w:hAnsi="宋体"/>
          <w:color w:val="auto"/>
          <w:sz w:val="24"/>
        </w:rPr>
        <w:t xml:space="preserve">整体质保期</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b/>
          <w:bCs/>
          <w:color w:val="auto"/>
          <w:sz w:val="24"/>
        </w:rPr>
        <w:t xml:space="preserve">年</w:t>
      </w:r>
      <w:r>
        <w:rPr>
          <w:rFonts w:hint="eastAsia" w:ascii="宋体" w:hAnsi="宋体"/>
          <w:color w:val="auto"/>
          <w:sz w:val="24"/>
        </w:rPr>
        <w:t xml:space="preserve">，若国家、厂商、行业有更高质保期标准，按国家、厂商、行业的最优标准执行。自所有货物最终验收合格之日起算。在收到甲方通知后须在规定时间内到现场进行免费维修。</w:t>
      </w:r>
      <w:r/>
    </w:p>
    <w:p>
      <w:pPr>
        <w:numPr>
          <w:ilvl w:val="0"/>
          <w:numId w:val="13"/>
        </w:numPr>
        <w:ind w:left="0" w:firstLine="525"/>
        <w:spacing w:line="440" w:lineRule="exact"/>
        <w:tabs>
          <w:tab w:val="left" w:pos="1134" w:leader="none"/>
        </w:tabs>
        <w:rPr>
          <w:rFonts w:hint="eastAsia" w:ascii="宋体" w:hAnsi="宋体"/>
          <w:b/>
          <w:color w:val="auto"/>
          <w:sz w:val="24"/>
        </w:rPr>
      </w:pPr>
      <w:r>
        <w:rPr>
          <w:rFonts w:hint="eastAsia" w:ascii="宋体" w:hAnsi="宋体"/>
          <w:b/>
          <w:color w:val="auto"/>
          <w:sz w:val="24"/>
        </w:rPr>
        <w:t xml:space="preserve">费用支付步骤和办法、乙方账户信息：</w:t>
      </w:r>
      <w:r/>
    </w:p>
    <w:p>
      <w:pPr>
        <w:ind w:firstLine="482"/>
        <w:spacing w:line="440" w:lineRule="exact"/>
        <w:tabs>
          <w:tab w:val="left" w:pos="1134" w:leader="none"/>
        </w:tabs>
        <w:rPr>
          <w:rFonts w:hint="eastAsia" w:ascii="宋体" w:hAnsi="宋体"/>
          <w:b/>
          <w:bCs/>
          <w:color w:val="auto"/>
          <w:sz w:val="24"/>
        </w:rPr>
      </w:pPr>
      <w:r>
        <w:rPr>
          <w:rFonts w:hint="eastAsia" w:ascii="宋体" w:hAnsi="宋体"/>
          <w:b/>
          <w:bCs/>
          <w:color w:val="auto"/>
          <w:sz w:val="24"/>
        </w:rPr>
        <w:t xml:space="preserve">1.费用支付步骤和办法</w:t>
      </w:r>
      <w:r/>
    </w:p>
    <w:p>
      <w:pPr>
        <w:ind w:firstLine="482"/>
        <w:spacing w:line="440" w:lineRule="exact"/>
        <w:tabs>
          <w:tab w:val="left" w:pos="1134" w:leader="none"/>
        </w:tabs>
        <w:rPr>
          <w:rFonts w:hint="eastAsia" w:ascii="宋体" w:hAnsi="宋体"/>
          <w:b/>
          <w:bCs/>
          <w:color w:val="auto"/>
          <w:sz w:val="24"/>
        </w:rPr>
      </w:pPr>
      <w:r>
        <w:rPr>
          <w:rFonts w:hint="eastAsia" w:ascii="宋体" w:hAnsi="宋体"/>
          <w:b/>
          <w:bCs/>
          <w:color w:val="auto"/>
          <w:sz w:val="24"/>
        </w:rPr>
        <w:t xml:space="preserve">（1）合同签订后，甲方向乙方预付合同总价款的30%；</w:t>
      </w:r>
      <w:r/>
    </w:p>
    <w:p>
      <w:pPr>
        <w:ind w:firstLine="482"/>
        <w:spacing w:line="440" w:lineRule="exact"/>
        <w:tabs>
          <w:tab w:val="left" w:pos="1134" w:leader="none"/>
        </w:tabs>
        <w:rPr>
          <w:rFonts w:hint="eastAsia" w:ascii="宋体" w:hAnsi="宋体"/>
          <w:b/>
          <w:bCs/>
          <w:color w:val="auto"/>
          <w:sz w:val="24"/>
        </w:rPr>
      </w:pPr>
      <w:r>
        <w:rPr>
          <w:rFonts w:hint="eastAsia" w:ascii="宋体" w:hAnsi="宋体"/>
          <w:b/>
          <w:bCs/>
          <w:color w:val="auto"/>
          <w:sz w:val="24"/>
        </w:rPr>
        <w:t xml:space="preserve">（2）设备生产制作完成后，乙方需向甲方发出正式的预验收邀请。现场预验收通过且收到乙方的发货通知（以货运单记载的发货时间为准），经甲方书面确认后，甲方应向</w:t>
      </w:r>
      <w:r>
        <w:rPr>
          <w:rFonts w:hint="eastAsia" w:ascii="宋体" w:hAnsi="宋体"/>
          <w:b/>
          <w:bCs/>
          <w:color w:val="auto"/>
          <w:sz w:val="24"/>
          <w:lang w:eastAsia="zh-CN"/>
        </w:rPr>
        <w:t xml:space="preserve">乙方</w:t>
      </w:r>
      <w:r>
        <w:rPr>
          <w:rFonts w:hint="eastAsia" w:ascii="宋体" w:hAnsi="宋体"/>
          <w:b/>
          <w:bCs/>
          <w:color w:val="auto"/>
          <w:sz w:val="24"/>
        </w:rPr>
        <w:t xml:space="preserve">支付合同总价款的30%。乙方确保其提供的设备在收到货款后6个工作日内到达甲方指定的地点；</w:t>
      </w:r>
      <w:r/>
    </w:p>
    <w:p>
      <w:pPr>
        <w:ind w:firstLine="482"/>
        <w:spacing w:line="440" w:lineRule="exact"/>
        <w:tabs>
          <w:tab w:val="left" w:pos="1134" w:leader="none"/>
        </w:tabs>
        <w:rPr>
          <w:rFonts w:hint="eastAsia" w:ascii="宋体" w:hAnsi="宋体"/>
          <w:b/>
          <w:bCs/>
          <w:color w:val="auto"/>
          <w:sz w:val="24"/>
        </w:rPr>
      </w:pPr>
      <w:r>
        <w:rPr>
          <w:rFonts w:hint="eastAsia" w:ascii="宋体" w:hAnsi="宋体"/>
          <w:b/>
          <w:bCs/>
          <w:color w:val="auto"/>
          <w:sz w:val="24"/>
        </w:rPr>
        <w:t xml:space="preserve">（3）设备全部安装调试完毕且经甲方书面确认无质量问题后，甲方在一个月内向乙方支付至结算价款的100%。</w:t>
      </w:r>
      <w:r/>
    </w:p>
    <w:p>
      <w:pPr>
        <w:ind w:firstLine="482"/>
        <w:spacing w:line="440" w:lineRule="exact"/>
        <w:tabs>
          <w:tab w:val="left" w:pos="1134" w:leader="none"/>
        </w:tabs>
        <w:rPr>
          <w:rFonts w:hint="eastAsia" w:ascii="宋体" w:hAnsi="宋体"/>
          <w:b/>
          <w:bCs/>
          <w:color w:val="auto"/>
          <w:sz w:val="24"/>
        </w:rPr>
      </w:pPr>
      <w:r>
        <w:rPr>
          <w:rFonts w:hint="eastAsia" w:ascii="宋体" w:hAnsi="宋体"/>
          <w:b/>
          <w:bCs/>
          <w:color w:val="auto"/>
          <w:sz w:val="24"/>
        </w:rPr>
        <w:t xml:space="preserve">以上价款均不计利息，每次付款时，乙方须提供符合甲方财务要求的税金发票。</w:t>
      </w:r>
      <w:r/>
    </w:p>
    <w:p>
      <w:pPr>
        <w:ind w:firstLine="422"/>
        <w:spacing w:line="440" w:lineRule="exact"/>
        <w:shd w:val="clear" w:color="auto" w:fill="ffffff"/>
        <w:rPr>
          <w:rFonts w:hint="eastAsia" w:ascii="宋体" w:hAnsi="宋体"/>
          <w:color w:val="auto"/>
          <w:sz w:val="24"/>
          <w:szCs w:val="24"/>
        </w:rPr>
      </w:pPr>
      <w:r>
        <w:rPr>
          <w:rFonts w:hint="eastAsia" w:ascii="宋体" w:hAnsi="宋体"/>
          <w:color w:val="auto"/>
          <w:sz w:val="24"/>
          <w:szCs w:val="24"/>
        </w:rPr>
        <w:t xml:space="preserve">2.乙方账户信息</w:t>
      </w:r>
      <w:r/>
    </w:p>
    <w:p>
      <w:pPr>
        <w:ind w:firstLine="422"/>
        <w:spacing w:line="440" w:lineRule="exact"/>
        <w:shd w:val="clear" w:color="auto" w:fill="ffffff"/>
        <w:rPr>
          <w:rFonts w:hint="eastAsia" w:ascii="宋体" w:hAnsi="宋体"/>
          <w:color w:val="auto"/>
          <w:sz w:val="24"/>
          <w:szCs w:val="24"/>
          <w:u w:val="single"/>
        </w:rPr>
      </w:pPr>
      <w:r>
        <w:rPr>
          <w:rFonts w:hint="eastAsia" w:ascii="宋体" w:hAnsi="宋体"/>
          <w:color w:val="auto"/>
          <w:sz w:val="24"/>
          <w:szCs w:val="24"/>
        </w:rPr>
        <w:t xml:space="preserve">账户名：</w:t>
      </w:r>
      <w:r>
        <w:rPr>
          <w:rFonts w:hint="eastAsia" w:ascii="宋体" w:hAnsi="宋体"/>
          <w:color w:val="auto"/>
          <w:sz w:val="24"/>
          <w:szCs w:val="24"/>
          <w:u w:val="single"/>
        </w:rPr>
        <w:t xml:space="preserve">                 </w:t>
      </w:r>
      <w:r/>
    </w:p>
    <w:p>
      <w:pPr>
        <w:ind w:firstLine="422"/>
        <w:spacing w:line="440" w:lineRule="exact"/>
        <w:shd w:val="clear" w:color="auto" w:fill="ffffff"/>
        <w:rPr>
          <w:rFonts w:hint="eastAsia" w:ascii="宋体" w:hAnsi="宋体"/>
          <w:color w:val="auto"/>
          <w:sz w:val="24"/>
          <w:szCs w:val="24"/>
          <w:u w:val="single"/>
        </w:rPr>
      </w:pPr>
      <w:r>
        <w:rPr>
          <w:rFonts w:hint="eastAsia" w:ascii="宋体" w:hAnsi="宋体"/>
          <w:color w:val="auto"/>
          <w:sz w:val="24"/>
          <w:szCs w:val="24"/>
        </w:rPr>
        <w:t xml:space="preserve">开户行：</w:t>
      </w:r>
      <w:r>
        <w:rPr>
          <w:rFonts w:hint="eastAsia" w:ascii="宋体" w:hAnsi="宋体"/>
          <w:color w:val="auto"/>
          <w:sz w:val="24"/>
          <w:szCs w:val="24"/>
          <w:u w:val="single"/>
        </w:rPr>
        <w:t xml:space="preserve">                 </w:t>
      </w:r>
      <w:r/>
    </w:p>
    <w:p>
      <w:pPr>
        <w:ind w:firstLine="422"/>
        <w:spacing w:line="440" w:lineRule="exact"/>
        <w:shd w:val="clear" w:color="auto" w:fill="ffffff"/>
        <w:rPr>
          <w:rFonts w:hint="eastAsia" w:ascii="宋体" w:hAnsi="宋体"/>
          <w:color w:val="auto"/>
          <w:sz w:val="24"/>
          <w:szCs w:val="24"/>
          <w:u w:val="single"/>
        </w:rPr>
      </w:pPr>
      <w:r>
        <w:rPr>
          <w:rFonts w:hint="eastAsia" w:ascii="宋体" w:hAnsi="宋体"/>
          <w:color w:val="auto"/>
          <w:sz w:val="24"/>
          <w:szCs w:val="24"/>
        </w:rPr>
        <w:t xml:space="preserve">账  号：</w:t>
      </w:r>
      <w:r>
        <w:rPr>
          <w:rFonts w:hint="eastAsia" w:ascii="宋体" w:hAnsi="宋体"/>
          <w:color w:val="auto"/>
          <w:sz w:val="24"/>
          <w:szCs w:val="24"/>
          <w:u w:val="single"/>
        </w:rPr>
        <w:t xml:space="preserve">                 </w:t>
      </w:r>
      <w:r/>
    </w:p>
    <w:p>
      <w:pPr>
        <w:numPr>
          <w:ilvl w:val="0"/>
          <w:numId w:val="13"/>
        </w:numPr>
        <w:ind w:left="0" w:firstLine="525"/>
        <w:spacing w:line="440" w:lineRule="exact"/>
        <w:tabs>
          <w:tab w:val="left" w:pos="1134" w:leader="none"/>
        </w:tabs>
        <w:rPr>
          <w:rFonts w:hint="eastAsia" w:ascii="宋体" w:hAnsi="宋体"/>
          <w:b/>
          <w:color w:val="auto"/>
          <w:sz w:val="24"/>
        </w:rPr>
      </w:pPr>
      <w:r>
        <w:rPr>
          <w:rFonts w:hint="eastAsia" w:ascii="宋体" w:hAnsi="宋体"/>
          <w:b/>
          <w:color w:val="auto"/>
          <w:sz w:val="24"/>
        </w:rPr>
        <w:t xml:space="preserve">采购清单及要求</w:t>
      </w:r>
      <w:r/>
    </w:p>
    <w:p>
      <w:pPr>
        <w:ind w:firstLine="482"/>
        <w:spacing w:line="440" w:lineRule="exact"/>
        <w:tabs>
          <w:tab w:val="left" w:pos="210" w:leader="none"/>
          <w:tab w:val="left" w:pos="840" w:leader="none"/>
          <w:tab w:val="left" w:pos="1260" w:leader="none"/>
        </w:tabs>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rPr>
        <w:t xml:space="preserve">1.</w:t>
      </w:r>
      <w:r>
        <w:rPr>
          <w:rFonts w:hint="eastAsia" w:ascii="宋体" w:hAnsi="宋体" w:cs="宋体"/>
          <w:b/>
          <w:bCs/>
          <w:color w:val="auto"/>
          <w:sz w:val="24"/>
          <w:szCs w:val="24"/>
          <w:lang w:val="en-US" w:eastAsia="zh-CN"/>
        </w:rPr>
        <w:t xml:space="preserve">采购清单：详见附件。</w:t>
      </w:r>
      <w:r/>
    </w:p>
    <w:p>
      <w:pPr>
        <w:ind w:firstLine="482"/>
        <w:jc w:val="left"/>
        <w:spacing w:line="440" w:lineRule="exact"/>
        <w:rPr>
          <w:rFonts w:hint="eastAsia" w:ascii="宋体" w:hAnsi="宋体" w:cs="宋体"/>
          <w:b/>
          <w:color w:val="auto"/>
          <w:sz w:val="24"/>
        </w:rPr>
      </w:pPr>
      <w:r>
        <w:rPr>
          <w:rFonts w:hint="eastAsia" w:ascii="宋体" w:hAnsi="宋体" w:cs="宋体"/>
          <w:b/>
          <w:color w:val="auto"/>
          <w:sz w:val="24"/>
        </w:rPr>
        <w:t xml:space="preserve">2.供货要求（最终根据</w:t>
      </w:r>
      <w:r>
        <w:rPr>
          <w:rFonts w:hint="eastAsia" w:ascii="宋体" w:hAnsi="宋体" w:cs="宋体"/>
          <w:b/>
          <w:color w:val="auto"/>
          <w:sz w:val="24"/>
          <w:lang w:val="en-US" w:eastAsia="zh-CN"/>
        </w:rPr>
        <w:t xml:space="preserve">乙方</w:t>
      </w:r>
      <w:r>
        <w:rPr>
          <w:rFonts w:hint="eastAsia" w:ascii="宋体" w:hAnsi="宋体" w:cs="宋体"/>
          <w:b/>
          <w:color w:val="auto"/>
          <w:sz w:val="24"/>
        </w:rPr>
        <w:t xml:space="preserve">所投产品进行相应调整）</w:t>
      </w:r>
      <w:r/>
    </w:p>
    <w:p>
      <w:pPr>
        <w:ind w:firstLine="482"/>
        <w:jc w:val="left"/>
        <w:spacing w:line="440" w:lineRule="exact"/>
        <w:rPr>
          <w:rFonts w:hint="eastAsia" w:ascii="宋体" w:hAnsi="宋体" w:cs="宋体"/>
          <w:b/>
          <w:color w:val="auto"/>
          <w:sz w:val="24"/>
        </w:rPr>
      </w:pPr>
      <w:r>
        <w:rPr>
          <w:rFonts w:hint="eastAsia" w:ascii="宋体" w:hAnsi="宋体" w:cs="宋体"/>
          <w:b/>
          <w:color w:val="auto"/>
          <w:sz w:val="24"/>
        </w:rPr>
        <w:t xml:space="preserve">2.1三轴立式加工中心</w:t>
      </w:r>
      <w:r/>
    </w:p>
    <w:tbl>
      <w:tblPr>
        <w:tblStyle w:val="799"/>
        <w:tblpPr w:horzAnchor="text" w:tblpXSpec="center" w:vertAnchor="text" w:tblpY="1"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2"/>
      </w:tblGrid>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1</w:t>
            </w:r>
            <w:r>
              <w:rPr>
                <w:rFonts w:ascii="宋体" w:hAnsi="宋体"/>
                <w:color w:val="auto"/>
                <w:szCs w:val="21"/>
              </w:rPr>
              <w:t xml:space="preserve">.</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bCs/>
                <w:color w:val="auto"/>
                <w:szCs w:val="21"/>
              </w:rPr>
              <w:t xml:space="preserve">设备加工</w:t>
            </w:r>
            <w:r>
              <w:rPr>
                <w:rFonts w:ascii="宋体" w:hAnsi="宋体"/>
                <w:b/>
                <w:bCs/>
                <w:color w:val="auto"/>
                <w:szCs w:val="21"/>
              </w:rPr>
              <w:t xml:space="preserve">对象</w:t>
            </w:r>
            <w:r>
              <w:rPr>
                <w:rFonts w:ascii="宋体" w:hAnsi="宋体"/>
                <w:b/>
                <w:bCs/>
                <w:color w:val="auto"/>
                <w:szCs w:val="21"/>
              </w:rPr>
              <w:t xml:space="preserve">及</w:t>
            </w:r>
            <w:r>
              <w:rPr>
                <w:rFonts w:ascii="宋体" w:hAnsi="宋体"/>
                <w:b/>
                <w:bCs/>
                <w:color w:val="auto"/>
                <w:szCs w:val="21"/>
              </w:rPr>
              <w:t xml:space="preserve">总体</w:t>
            </w:r>
            <w:r>
              <w:rPr>
                <w:rFonts w:ascii="宋体" w:hAnsi="宋体"/>
                <w:b/>
                <w:bCs/>
                <w:color w:val="auto"/>
                <w:szCs w:val="21"/>
              </w:rPr>
              <w:t xml:space="preserve">技术要求：</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1.1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该机床结构设计合理，保证有足够的静态、动态精度、刚性及稳定性，具有较强的精密切削加工能力。设备必须具有优良的售后服务、不污染环境及危害人身健康。</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1.2</w:t>
            </w:r>
            <w:r/>
          </w:p>
        </w:tc>
        <w:tc>
          <w:tcPr>
            <w:tcW w:w="9072" w:type="dxa"/>
            <w:textDirection w:val="lrTb"/>
            <w:noWrap w:val="false"/>
          </w:tcPr>
          <w:p>
            <w:pPr>
              <w:jc w:val="left"/>
              <w:spacing w:line="360" w:lineRule="exact"/>
              <w:widowControl/>
              <w:rPr>
                <w:rFonts w:hint="eastAsia" w:ascii="宋体" w:hAnsi="宋体"/>
                <w:color w:val="auto"/>
                <w:szCs w:val="21"/>
                <w:lang w:val="zh-CN"/>
              </w:rPr>
            </w:pPr>
            <w:r>
              <w:rPr>
                <w:rFonts w:ascii="宋体" w:hAnsi="宋体"/>
                <w:color w:val="auto"/>
                <w:szCs w:val="21"/>
                <w:lang w:val="zh-CN"/>
              </w:rPr>
              <w:t xml:space="preserve">机床主要用于高温合金类零件铣</w:t>
            </w:r>
            <w:r>
              <w:rPr>
                <w:rFonts w:hint="eastAsia" w:ascii="宋体" w:hAnsi="宋体"/>
                <w:color w:val="auto"/>
                <w:szCs w:val="21"/>
                <w:lang w:val="zh-CN"/>
              </w:rPr>
              <w:t xml:space="preserve">、</w:t>
            </w:r>
            <w:r>
              <w:rPr>
                <w:rFonts w:ascii="宋体" w:hAnsi="宋体"/>
                <w:color w:val="auto"/>
                <w:szCs w:val="21"/>
                <w:lang w:val="zh-CN"/>
              </w:rPr>
              <w:t xml:space="preserve">钻、攻丝等复杂型面的加工，加工材料主要为钛合金及高温合金，要求该设备能满足上述材料的精加工，具有高转速、大扭矩输出特点，具备铣削、钻削、镗削、螺纹切削等基本功能。</w:t>
            </w:r>
            <w:r/>
          </w:p>
          <w:p>
            <w:pPr>
              <w:spacing w:line="360" w:lineRule="exact"/>
              <w:widowControl/>
              <w:rPr>
                <w:rFonts w:hint="eastAsia" w:ascii="宋体" w:hAnsi="宋体"/>
                <w:color w:val="auto"/>
                <w:szCs w:val="21"/>
                <w:lang w:bidi="bo-CN"/>
              </w:rPr>
            </w:pPr>
            <w:r>
              <w:rPr>
                <w:rFonts w:ascii="宋体" w:hAnsi="宋体"/>
                <w:color w:val="auto"/>
                <w:szCs w:val="21"/>
                <w:lang w:val="zh-CN"/>
              </w:rPr>
              <w:t xml:space="preserve">机床应具有数控装置、液压系统、自动润滑系统、气压系统、冷却系统、自动排屑系统等基本功能。</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1.3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乙方所投设备应是标准成熟产品。</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1.4</w:t>
            </w:r>
            <w:r/>
          </w:p>
        </w:tc>
        <w:tc>
          <w:tcPr>
            <w:tcW w:w="9072" w:type="dxa"/>
            <w:textDirection w:val="lrTb"/>
            <w:noWrap w:val="false"/>
          </w:tcPr>
          <w:p>
            <w:pPr>
              <w:jc w:val="left"/>
              <w:spacing w:line="360" w:lineRule="exact"/>
              <w:widowControl/>
              <w:rPr>
                <w:rFonts w:hint="eastAsia" w:ascii="宋体" w:hAnsi="宋体"/>
                <w:color w:val="auto"/>
                <w:szCs w:val="21"/>
                <w:lang w:val="zh-CN"/>
              </w:rPr>
            </w:pPr>
            <w:r>
              <w:rPr>
                <w:rFonts w:ascii="宋体" w:hAnsi="宋体"/>
                <w:color w:val="auto"/>
                <w:szCs w:val="21"/>
                <w:lang w:val="zh-CN"/>
              </w:rPr>
              <w:t xml:space="preserve">投标文件中列出机床的标准配置和随机标准附件，清单包含但并不仅限于以下：各伺服电机、主轴、丝杠、轴承、刀库、冷却系统、电气系统、润滑系统等主要部件的品牌、规格、型号、数量、精度等级及产地等信息。</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1.5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要求中所列</w:t>
            </w:r>
            <w:r>
              <w:rPr>
                <w:rFonts w:hint="eastAsia" w:ascii="宋体" w:hAnsi="宋体"/>
                <w:color w:val="auto"/>
                <w:szCs w:val="21"/>
                <w:lang w:val="zh-CN"/>
              </w:rPr>
              <w:t xml:space="preserve">刀柄、</w:t>
            </w:r>
            <w:r>
              <w:rPr>
                <w:rFonts w:ascii="宋体" w:hAnsi="宋体"/>
                <w:color w:val="auto"/>
                <w:szCs w:val="21"/>
                <w:lang w:val="zh-CN"/>
              </w:rPr>
              <w:t xml:space="preserve">刀具等机床附件、工具及相关资料均为每台份。</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2</w:t>
            </w:r>
            <w:r>
              <w:rPr>
                <w:rFonts w:ascii="宋体" w:hAnsi="宋体"/>
                <w:color w:val="auto"/>
                <w:szCs w:val="21"/>
              </w:rPr>
              <w:t xml:space="preserve">.</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bCs/>
                <w:color w:val="auto"/>
                <w:szCs w:val="21"/>
              </w:rPr>
              <w:t xml:space="preserve">设备基本要求及主要规格参数：</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2</w:t>
            </w:r>
            <w:r>
              <w:rPr>
                <w:rFonts w:ascii="宋体" w:hAnsi="宋体"/>
                <w:color w:val="auto"/>
                <w:szCs w:val="21"/>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机床设计制造应符合</w:t>
            </w:r>
            <w:r>
              <w:rPr>
                <w:rFonts w:hint="eastAsia" w:ascii="宋体" w:hAnsi="宋体"/>
                <w:color w:val="auto"/>
                <w:szCs w:val="21"/>
              </w:rPr>
              <w:t xml:space="preserve">国家相关标准</w:t>
            </w:r>
            <w:r>
              <w:rPr>
                <w:rFonts w:ascii="宋体" w:hAnsi="宋体"/>
                <w:color w:val="auto"/>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2</w:t>
            </w:r>
            <w:r>
              <w:rPr>
                <w:rFonts w:ascii="宋体" w:hAnsi="宋体"/>
                <w:color w:val="auto"/>
                <w:szCs w:val="21"/>
              </w:rPr>
              <w:t xml:space="preserve">.2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机床所有零部件和各种仪表的计量单位应全部采用国际单位（SI）标准。 </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机床结构及主要规格参数：</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2.3.1</w:t>
            </w:r>
            <w:r/>
          </w:p>
        </w:tc>
        <w:tc>
          <w:tcPr>
            <w:tcW w:w="9072" w:type="dxa"/>
            <w:textDirection w:val="lrTb"/>
            <w:noWrap w:val="false"/>
          </w:tcPr>
          <w:p>
            <w:pPr>
              <w:spacing w:line="360" w:lineRule="exact"/>
              <w:widowControl/>
              <w:rPr>
                <w:rFonts w:hint="eastAsia" w:ascii="宋体" w:hAnsi="宋体"/>
                <w:color w:val="auto"/>
                <w:szCs w:val="21"/>
                <w:lang w:val="zh-CN"/>
              </w:rPr>
            </w:pPr>
            <w:r>
              <w:rPr>
                <w:rFonts w:ascii="宋体" w:hAnsi="宋体"/>
                <w:color w:val="auto"/>
                <w:szCs w:val="21"/>
                <w:lang w:val="zh-CN"/>
              </w:rPr>
              <w:t xml:space="preserve">机床各铸件采用铸铁铸造而成工作台、立柱采用铸造结构</w:t>
            </w:r>
            <w:r>
              <w:rPr>
                <w:rFonts w:hint="eastAsia" w:ascii="宋体" w:hAnsi="宋体"/>
                <w:color w:val="auto"/>
                <w:szCs w:val="21"/>
                <w:lang w:val="zh-CN"/>
              </w:rPr>
              <w:t xml:space="preserve">，主轴</w:t>
            </w:r>
            <w:r>
              <w:rPr>
                <w:rFonts w:ascii="宋体" w:hAnsi="宋体"/>
                <w:color w:val="auto"/>
                <w:szCs w:val="21"/>
                <w:lang w:val="zh-CN"/>
              </w:rPr>
              <w:t xml:space="preserve"> Y/Z</w:t>
            </w:r>
            <w:r>
              <w:rPr>
                <w:rFonts w:hint="eastAsia" w:ascii="宋体" w:hAnsi="宋体"/>
                <w:color w:val="auto"/>
                <w:szCs w:val="21"/>
                <w:lang w:val="zh-CN"/>
              </w:rPr>
              <w:t xml:space="preserve">轴移动；工作台</w:t>
            </w:r>
            <w:r>
              <w:rPr>
                <w:rFonts w:ascii="宋体" w:hAnsi="宋体"/>
                <w:color w:val="auto"/>
                <w:szCs w:val="21"/>
                <w:lang w:val="zh-CN"/>
              </w:rPr>
              <w:t xml:space="preserve"> X</w:t>
            </w:r>
            <w:r>
              <w:rPr>
                <w:rFonts w:hint="eastAsia" w:ascii="宋体" w:hAnsi="宋体"/>
                <w:color w:val="auto"/>
                <w:szCs w:val="21"/>
                <w:lang w:val="zh-CN"/>
              </w:rPr>
              <w:t xml:space="preserve">轴移动，</w:t>
            </w:r>
            <w:r>
              <w:rPr>
                <w:rFonts w:ascii="宋体" w:hAnsi="宋体"/>
                <w:color w:val="auto"/>
                <w:szCs w:val="21"/>
                <w:lang w:val="zh-CN"/>
              </w:rPr>
              <w:t xml:space="preserve">Y</w:t>
            </w:r>
            <w:r>
              <w:rPr>
                <w:rFonts w:hint="eastAsia" w:ascii="宋体" w:hAnsi="宋体"/>
                <w:color w:val="auto"/>
                <w:szCs w:val="21"/>
                <w:lang w:val="zh-CN"/>
              </w:rPr>
              <w:t xml:space="preserve">轴立柱为三角形，结构更稳定，</w:t>
            </w:r>
            <w:r>
              <w:rPr>
                <w:rFonts w:ascii="宋体" w:hAnsi="宋体"/>
                <w:color w:val="auto"/>
                <w:szCs w:val="21"/>
                <w:lang w:val="zh-CN"/>
              </w:rPr>
              <w:t xml:space="preserve">X</w:t>
            </w:r>
            <w:r>
              <w:rPr>
                <w:rFonts w:hint="eastAsia" w:ascii="宋体" w:hAnsi="宋体"/>
                <w:color w:val="auto"/>
                <w:szCs w:val="21"/>
                <w:lang w:val="zh-CN"/>
              </w:rPr>
              <w:t xml:space="preserve">轴倾角设计，方便落屑</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2.3.2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机床采用</w:t>
            </w:r>
            <w:r>
              <w:rPr>
                <w:rFonts w:hint="eastAsia" w:ascii="宋体" w:hAnsi="宋体"/>
                <w:color w:val="auto"/>
                <w:szCs w:val="21"/>
                <w:lang w:val="zh-CN"/>
              </w:rPr>
              <w:t xml:space="preserve">C</w:t>
            </w:r>
            <w:r>
              <w:rPr>
                <w:rFonts w:ascii="宋体" w:hAnsi="宋体"/>
                <w:color w:val="auto"/>
                <w:szCs w:val="21"/>
                <w:lang w:val="zh-CN"/>
              </w:rPr>
              <w:t xml:space="preserve">型框架式结构，高刚性床身，具有良好的刚性及稳定性。</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2.3.3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机床铣削主轴直连式结构，采用</w:t>
            </w:r>
            <w:r>
              <w:rPr>
                <w:rFonts w:hint="eastAsia" w:ascii="宋体" w:hAnsi="宋体"/>
                <w:color w:val="auto"/>
                <w:szCs w:val="21"/>
                <w:lang w:val="zh-CN"/>
              </w:rPr>
              <w:t xml:space="preserve">高性能优质产品</w:t>
            </w:r>
            <w:r>
              <w:rPr>
                <w:rFonts w:ascii="宋体" w:hAnsi="宋体"/>
                <w:color w:val="auto"/>
                <w:szCs w:val="21"/>
                <w:lang w:val="zh-CN"/>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2.3.4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全线轨机床，适用于</w:t>
            </w:r>
            <w:r>
              <w:rPr>
                <w:rFonts w:hint="eastAsia" w:ascii="宋体" w:hAnsi="宋体"/>
                <w:color w:val="auto"/>
                <w:szCs w:val="21"/>
                <w:lang w:val="zh-CN"/>
              </w:rPr>
              <w:t xml:space="preserve">精密</w:t>
            </w:r>
            <w:r>
              <w:rPr>
                <w:rFonts w:ascii="宋体" w:hAnsi="宋体"/>
                <w:color w:val="auto"/>
                <w:szCs w:val="21"/>
                <w:lang w:val="zh-CN"/>
              </w:rPr>
              <w:t xml:space="preserve">切削。</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*2.3.5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w:t>
            </w:r>
            <w:r>
              <w:rPr>
                <w:rFonts w:hint="eastAsia" w:ascii="宋体" w:hAnsi="宋体"/>
                <w:color w:val="auto"/>
                <w:szCs w:val="21"/>
              </w:rPr>
              <w:t xml:space="preserve">工作台面积要求：≥</w:t>
            </w:r>
            <w:r>
              <w:rPr>
                <w:rFonts w:ascii="宋体" w:hAnsi="宋体"/>
                <w:color w:val="auto"/>
                <w:szCs w:val="21"/>
              </w:rPr>
              <w:t xml:space="preserve">700mm×500mm ，投标时注明机床</w:t>
            </w:r>
            <w:r>
              <w:rPr>
                <w:rFonts w:hint="eastAsia" w:ascii="宋体" w:hAnsi="宋体"/>
                <w:color w:val="auto"/>
                <w:szCs w:val="21"/>
              </w:rPr>
              <w:t xml:space="preserve">工作台</w:t>
            </w:r>
            <w:r>
              <w:rPr>
                <w:rFonts w:ascii="宋体" w:hAnsi="宋体"/>
                <w:color w:val="auto"/>
                <w:szCs w:val="21"/>
              </w:rPr>
              <w:t xml:space="preserve">尺寸。</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*2.3.6</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主轴</w:t>
            </w:r>
            <w:r>
              <w:rPr>
                <w:rFonts w:hint="eastAsia" w:ascii="宋体" w:hAnsi="宋体"/>
                <w:color w:val="auto"/>
                <w:szCs w:val="21"/>
              </w:rPr>
              <w:t xml:space="preserve">最大转速：≥</w:t>
            </w:r>
            <w:r>
              <w:rPr>
                <w:rFonts w:ascii="宋体" w:hAnsi="宋体"/>
                <w:color w:val="auto"/>
                <w:szCs w:val="21"/>
              </w:rPr>
              <w:t xml:space="preserve">8000rpm，投标时注明机床最大主轴转速。</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2.3.</w:t>
            </w:r>
            <w:r>
              <w:rPr>
                <w:rFonts w:hint="eastAsia" w:ascii="宋体" w:hAnsi="宋体"/>
                <w:color w:val="auto"/>
                <w:szCs w:val="21"/>
              </w:rPr>
              <w:t xml:space="preserve">7</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工作台最大承重：</w:t>
            </w:r>
            <w:r>
              <w:rPr>
                <w:rFonts w:hint="eastAsia" w:ascii="宋体" w:hAnsi="宋体"/>
                <w:color w:val="auto"/>
                <w:szCs w:val="21"/>
              </w:rPr>
              <w:t xml:space="preserve">≥</w:t>
            </w:r>
            <w:r>
              <w:rPr>
                <w:rFonts w:ascii="宋体" w:hAnsi="宋体"/>
                <w:color w:val="auto"/>
                <w:szCs w:val="21"/>
              </w:rPr>
              <w:t xml:space="preserve">600kg</w:t>
            </w:r>
            <w:r>
              <w:rPr>
                <w:rFonts w:ascii="宋体" w:hAnsi="宋体"/>
                <w:color w:val="auto"/>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rPr>
            </w:pPr>
            <w:r>
              <w:rPr>
                <w:rFonts w:ascii="宋体" w:hAnsi="宋体"/>
                <w:color w:val="auto"/>
                <w:szCs w:val="21"/>
              </w:rPr>
              <w:t xml:space="preserve">2.3.</w:t>
            </w:r>
            <w:r>
              <w:rPr>
                <w:rFonts w:hint="eastAsia" w:ascii="宋体" w:hAnsi="宋体"/>
                <w:color w:val="auto"/>
                <w:szCs w:val="21"/>
              </w:rPr>
              <w:t xml:space="preserve">8</w:t>
            </w:r>
            <w:r/>
          </w:p>
        </w:tc>
        <w:tc>
          <w:tcPr>
            <w:tcW w:w="9072" w:type="dxa"/>
            <w:vAlign w:val="center"/>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数控系统：数控轴</w:t>
            </w:r>
            <w:r>
              <w:rPr>
                <w:rFonts w:ascii="宋体" w:hAnsi="宋体"/>
                <w:color w:val="auto"/>
                <w:szCs w:val="21"/>
              </w:rPr>
              <w:t xml:space="preserve">X,Y,Z,MG</w:t>
            </w:r>
            <w:r>
              <w:rPr>
                <w:rFonts w:hint="eastAsia" w:ascii="宋体" w:hAnsi="宋体"/>
                <w:color w:val="auto"/>
                <w:szCs w:val="21"/>
              </w:rPr>
              <w:t xml:space="preserve">；联动轴数≥</w:t>
            </w:r>
            <w:r>
              <w:rPr>
                <w:rFonts w:ascii="宋体" w:hAnsi="宋体"/>
                <w:color w:val="auto"/>
                <w:szCs w:val="21"/>
              </w:rPr>
              <w:t xml:space="preserve">4</w:t>
            </w:r>
            <w:r>
              <w:rPr>
                <w:rFonts w:hint="eastAsia" w:ascii="宋体" w:hAnsi="宋体"/>
                <w:color w:val="auto"/>
                <w:szCs w:val="21"/>
              </w:rPr>
              <w:t xml:space="preserve">；最小输入步距≥</w:t>
            </w:r>
            <w:r>
              <w:rPr>
                <w:rFonts w:ascii="宋体" w:hAnsi="宋体"/>
                <w:color w:val="auto"/>
                <w:szCs w:val="21"/>
              </w:rPr>
              <w:t xml:space="preserve">0.001mm</w:t>
            </w:r>
            <w:r>
              <w:rPr>
                <w:rFonts w:hint="eastAsia" w:ascii="宋体" w:hAnsi="宋体"/>
                <w:color w:val="auto"/>
                <w:szCs w:val="21"/>
              </w:rPr>
              <w:t xml:space="preserve">；零件程序存储容量≥</w:t>
            </w:r>
            <w:r>
              <w:rPr>
                <w:rFonts w:ascii="宋体" w:hAnsi="宋体"/>
                <w:color w:val="auto"/>
                <w:szCs w:val="21"/>
              </w:rPr>
              <w:t xml:space="preserve">512KB</w:t>
            </w:r>
            <w:r>
              <w:rPr>
                <w:rFonts w:hint="eastAsia" w:ascii="宋体" w:hAnsi="宋体"/>
                <w:color w:val="auto"/>
                <w:szCs w:val="21"/>
              </w:rPr>
              <w:t xml:space="preserve">；可存储的程序数≥</w:t>
            </w:r>
            <w:r>
              <w:rPr>
                <w:rFonts w:ascii="宋体" w:hAnsi="宋体"/>
                <w:color w:val="auto"/>
                <w:szCs w:val="21"/>
              </w:rPr>
              <w:t xml:space="preserve">400</w:t>
            </w:r>
            <w:r>
              <w:rPr>
                <w:rFonts w:hint="eastAsia" w:ascii="宋体" w:hAnsi="宋体"/>
                <w:color w:val="auto"/>
                <w:szCs w:val="21"/>
              </w:rPr>
              <w:t xml:space="preserve">个</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2.3.</w:t>
            </w:r>
            <w:r>
              <w:rPr>
                <w:rFonts w:hint="eastAsia" w:ascii="宋体" w:hAnsi="宋体"/>
                <w:color w:val="auto"/>
                <w:szCs w:val="21"/>
              </w:rPr>
              <w:t xml:space="preserve">9</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铣削主轴采用</w:t>
            </w:r>
            <w:r>
              <w:rPr>
                <w:rFonts w:hint="eastAsia" w:ascii="宋体" w:hAnsi="宋体"/>
                <w:color w:val="auto"/>
                <w:szCs w:val="21"/>
                <w:lang w:val="zh-CN"/>
              </w:rPr>
              <w:t xml:space="preserve">高性能优质产品</w:t>
            </w:r>
            <w:r>
              <w:rPr>
                <w:rFonts w:ascii="宋体" w:hAnsi="宋体"/>
                <w:color w:val="auto"/>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2.3.</w:t>
            </w:r>
            <w:r>
              <w:rPr>
                <w:rFonts w:hint="eastAsia" w:ascii="宋体" w:hAnsi="宋体"/>
                <w:color w:val="auto"/>
                <w:szCs w:val="21"/>
              </w:rPr>
              <w:t xml:space="preserve">10</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机床数控系统功能可实现人机对话编程功能。</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2.4</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b/>
                <w:bCs/>
                <w:color w:val="auto"/>
                <w:szCs w:val="21"/>
              </w:rPr>
              <w:t xml:space="preserve">行程及进给速度:</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rPr>
            </w:pPr>
            <w:r>
              <w:rPr>
                <w:rFonts w:ascii="宋体" w:hAnsi="宋体"/>
                <w:color w:val="auto"/>
                <w:szCs w:val="21"/>
              </w:rPr>
              <w:t xml:space="preserve">2.4</w:t>
            </w:r>
            <w:r>
              <w:rPr>
                <w:rFonts w:hint="eastAsia" w:ascii="宋体" w:hAnsi="宋体"/>
                <w:color w:val="auto"/>
                <w:szCs w:val="21"/>
              </w:rPr>
              <w:t xml:space="preserve">.1</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X</w:t>
            </w:r>
            <w:r>
              <w:rPr>
                <w:rFonts w:hint="eastAsia" w:ascii="宋体" w:hAnsi="宋体"/>
                <w:color w:val="auto"/>
                <w:szCs w:val="21"/>
              </w:rPr>
              <w:t xml:space="preserve">轴行程要求：≥</w:t>
            </w:r>
            <w:r>
              <w:rPr>
                <w:rFonts w:ascii="宋体" w:hAnsi="宋体"/>
                <w:color w:val="auto"/>
                <w:szCs w:val="21"/>
              </w:rPr>
              <w:t xml:space="preserve">600mm</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rPr>
            </w:pPr>
            <w:r>
              <w:rPr>
                <w:rFonts w:ascii="宋体" w:hAnsi="宋体"/>
                <w:color w:val="auto"/>
                <w:szCs w:val="21"/>
              </w:rPr>
              <w:t xml:space="preserve">2.4</w:t>
            </w:r>
            <w:r>
              <w:rPr>
                <w:rFonts w:hint="eastAsia" w:ascii="宋体" w:hAnsi="宋体"/>
                <w:color w:val="auto"/>
                <w:szCs w:val="21"/>
              </w:rPr>
              <w:t xml:space="preserve">.2</w:t>
            </w:r>
            <w:r/>
          </w:p>
        </w:tc>
        <w:tc>
          <w:tcPr>
            <w:tcW w:w="9072" w:type="dxa"/>
            <w:vAlign w:val="center"/>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Y</w:t>
            </w:r>
            <w:r>
              <w:rPr>
                <w:rFonts w:hint="eastAsia" w:ascii="宋体" w:hAnsi="宋体"/>
                <w:color w:val="auto"/>
                <w:szCs w:val="21"/>
              </w:rPr>
              <w:t xml:space="preserve">轴行程要求：≥</w:t>
            </w:r>
            <w:r>
              <w:rPr>
                <w:rFonts w:ascii="宋体" w:hAnsi="宋体"/>
                <w:color w:val="auto"/>
                <w:szCs w:val="21"/>
              </w:rPr>
              <w:t xml:space="preserve">400mm</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rPr>
            </w:pPr>
            <w:r>
              <w:rPr>
                <w:rFonts w:ascii="宋体" w:hAnsi="宋体"/>
                <w:color w:val="auto"/>
                <w:szCs w:val="21"/>
              </w:rPr>
              <w:t xml:space="preserve">2.4</w:t>
            </w:r>
            <w:r>
              <w:rPr>
                <w:rFonts w:hint="eastAsia" w:ascii="宋体" w:hAnsi="宋体"/>
                <w:color w:val="auto"/>
                <w:szCs w:val="21"/>
              </w:rPr>
              <w:t xml:space="preserve">.3</w:t>
            </w:r>
            <w:r/>
          </w:p>
        </w:tc>
        <w:tc>
          <w:tcPr>
            <w:tcW w:w="9072" w:type="dxa"/>
            <w:vAlign w:val="center"/>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Z</w:t>
            </w:r>
            <w:r>
              <w:rPr>
                <w:rFonts w:hint="eastAsia" w:ascii="宋体" w:hAnsi="宋体"/>
                <w:color w:val="auto"/>
                <w:szCs w:val="21"/>
              </w:rPr>
              <w:t xml:space="preserve">轴行程要求：≥</w:t>
            </w:r>
            <w:r>
              <w:rPr>
                <w:rFonts w:ascii="宋体" w:hAnsi="宋体"/>
                <w:color w:val="auto"/>
                <w:szCs w:val="21"/>
              </w:rPr>
              <w:t xml:space="preserve">410mm</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2.4.</w:t>
            </w:r>
            <w:r>
              <w:rPr>
                <w:rFonts w:hint="eastAsia" w:ascii="宋体" w:hAnsi="宋体"/>
                <w:color w:val="auto"/>
                <w:szCs w:val="21"/>
              </w:rPr>
              <w:t xml:space="preserve">4</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X/</w:t>
            </w:r>
            <w:r>
              <w:rPr>
                <w:rFonts w:hint="eastAsia" w:ascii="宋体" w:hAnsi="宋体"/>
                <w:color w:val="auto"/>
                <w:szCs w:val="21"/>
              </w:rPr>
              <w:t xml:space="preserve">Y/</w:t>
            </w:r>
            <w:r>
              <w:rPr>
                <w:rFonts w:ascii="宋体" w:hAnsi="宋体"/>
                <w:color w:val="auto"/>
                <w:szCs w:val="21"/>
              </w:rPr>
              <w:t xml:space="preserve">Z轴切削进给速度：1-2</w:t>
            </w:r>
            <w:r>
              <w:rPr>
                <w:rFonts w:hint="eastAsia" w:ascii="宋体" w:hAnsi="宋体"/>
                <w:color w:val="auto"/>
                <w:szCs w:val="21"/>
              </w:rPr>
              <w:t xml:space="preserve">0</w:t>
            </w:r>
            <w:r>
              <w:rPr>
                <w:rFonts w:ascii="宋体" w:hAnsi="宋体"/>
                <w:color w:val="auto"/>
                <w:szCs w:val="21"/>
              </w:rPr>
              <w:t xml:space="preserve">000mm/min。</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2.4.</w:t>
            </w:r>
            <w:r>
              <w:rPr>
                <w:rFonts w:hint="eastAsia" w:ascii="宋体" w:hAnsi="宋体"/>
                <w:color w:val="auto"/>
                <w:szCs w:val="21"/>
              </w:rPr>
              <w:t xml:space="preserve">5</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X/</w:t>
            </w:r>
            <w:r>
              <w:rPr>
                <w:rFonts w:hint="eastAsia" w:ascii="宋体" w:hAnsi="宋体"/>
                <w:color w:val="auto"/>
                <w:szCs w:val="21"/>
              </w:rPr>
              <w:t xml:space="preserve">Y/</w:t>
            </w:r>
            <w:r>
              <w:rPr>
                <w:rFonts w:ascii="宋体" w:hAnsi="宋体"/>
                <w:color w:val="auto"/>
                <w:szCs w:val="21"/>
              </w:rPr>
              <w:t xml:space="preserve">Z轴快速移动速度≥</w:t>
            </w:r>
            <w:r>
              <w:rPr>
                <w:rFonts w:hint="eastAsia" w:ascii="宋体" w:hAnsi="宋体"/>
                <w:color w:val="auto"/>
                <w:szCs w:val="21"/>
              </w:rPr>
              <w:t xml:space="preserve">30</w:t>
            </w:r>
            <w:r>
              <w:rPr>
                <w:rFonts w:ascii="宋体" w:hAnsi="宋体"/>
                <w:color w:val="auto"/>
                <w:szCs w:val="21"/>
              </w:rPr>
              <w:t xml:space="preserve">000mm/min。</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2.5</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b/>
                <w:bCs/>
                <w:color w:val="auto"/>
                <w:szCs w:val="21"/>
              </w:rPr>
              <w:t xml:space="preserve">机床精度:</w:t>
            </w:r>
            <w:r/>
          </w:p>
        </w:tc>
      </w:tr>
      <w:tr>
        <w:trPr>
          <w:trHeight w:val="396"/>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lang w:val="zh-CN"/>
              </w:rPr>
              <w:t xml:space="preserve">2.5.1</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机床几何精度及定位精度按GB/T 17421-2 标准执行 </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2.5.2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主轴近端跳动≤0.01mm；主轴近端跳动≤0.01mm。</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*2.5.3</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X/</w:t>
            </w:r>
            <w:r>
              <w:rPr>
                <w:rFonts w:hint="eastAsia" w:ascii="宋体" w:hAnsi="宋体"/>
                <w:color w:val="auto"/>
                <w:szCs w:val="21"/>
              </w:rPr>
              <w:t xml:space="preserve">Y/</w:t>
            </w:r>
            <w:r>
              <w:rPr>
                <w:rFonts w:ascii="宋体" w:hAnsi="宋体"/>
                <w:color w:val="auto"/>
                <w:szCs w:val="21"/>
              </w:rPr>
              <w:t xml:space="preserve">Z轴</w:t>
            </w:r>
            <w:r>
              <w:rPr>
                <w:rFonts w:hint="eastAsia" w:ascii="宋体" w:hAnsi="宋体"/>
                <w:color w:val="auto"/>
                <w:szCs w:val="21"/>
              </w:rPr>
              <w:t xml:space="preserve"> 定位精度：≤</w:t>
            </w:r>
            <w:r>
              <w:rPr>
                <w:rFonts w:ascii="宋体" w:hAnsi="宋体"/>
                <w:color w:val="auto"/>
                <w:szCs w:val="21"/>
              </w:rPr>
              <w:t xml:space="preserve">0.01mm </w:t>
            </w:r>
            <w:r>
              <w:rPr>
                <w:rFonts w:hint="eastAsia" w:ascii="宋体" w:hAnsi="宋体"/>
                <w:color w:val="auto"/>
                <w:szCs w:val="21"/>
              </w:rPr>
              <w:t xml:space="preserve"> </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*2.5.4</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X/</w:t>
            </w:r>
            <w:r>
              <w:rPr>
                <w:rFonts w:hint="eastAsia" w:ascii="宋体" w:hAnsi="宋体"/>
                <w:color w:val="auto"/>
                <w:szCs w:val="21"/>
              </w:rPr>
              <w:t xml:space="preserve">Y/</w:t>
            </w:r>
            <w:r>
              <w:rPr>
                <w:rFonts w:ascii="宋体" w:hAnsi="宋体"/>
                <w:color w:val="auto"/>
                <w:szCs w:val="21"/>
              </w:rPr>
              <w:t xml:space="preserve">Z轴</w:t>
            </w:r>
            <w:r>
              <w:rPr>
                <w:rFonts w:hint="eastAsia" w:ascii="宋体" w:hAnsi="宋体"/>
                <w:color w:val="auto"/>
                <w:szCs w:val="21"/>
              </w:rPr>
              <w:t xml:space="preserve"> </w:t>
            </w:r>
            <w:r>
              <w:rPr>
                <w:rFonts w:hint="eastAsia" w:ascii="宋体" w:hAnsi="宋体"/>
                <w:color w:val="auto"/>
                <w:szCs w:val="21"/>
                <w:lang w:bidi="bo-CN"/>
              </w:rPr>
              <w:t xml:space="preserve">重复定位精度：≤</w:t>
            </w:r>
            <w:r>
              <w:rPr>
                <w:rFonts w:ascii="宋体" w:hAnsi="宋体"/>
                <w:color w:val="auto"/>
                <w:szCs w:val="21"/>
                <w:lang w:bidi="bo-CN"/>
              </w:rPr>
              <w:t xml:space="preserve">0.004mm </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*2.5.</w:t>
            </w:r>
            <w:r>
              <w:rPr>
                <w:rFonts w:hint="eastAsia" w:ascii="宋体" w:hAnsi="宋体"/>
                <w:color w:val="auto"/>
                <w:szCs w:val="21"/>
              </w:rPr>
              <w:t xml:space="preserve">5</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位置检测：</w:t>
            </w:r>
            <w:r>
              <w:rPr>
                <w:rFonts w:ascii="宋体" w:hAnsi="宋体"/>
                <w:color w:val="auto"/>
                <w:szCs w:val="21"/>
              </w:rPr>
              <w:t xml:space="preserve">X/</w:t>
            </w:r>
            <w:r>
              <w:rPr>
                <w:rFonts w:hint="eastAsia" w:ascii="宋体" w:hAnsi="宋体"/>
                <w:color w:val="auto"/>
                <w:szCs w:val="21"/>
              </w:rPr>
              <w:t xml:space="preserve">Y/</w:t>
            </w:r>
            <w:r>
              <w:rPr>
                <w:rFonts w:ascii="宋体" w:hAnsi="宋体"/>
                <w:color w:val="auto"/>
                <w:szCs w:val="21"/>
              </w:rPr>
              <w:t xml:space="preserve">Z</w:t>
            </w:r>
            <w:r>
              <w:rPr>
                <w:rFonts w:ascii="宋体" w:hAnsi="宋体"/>
                <w:color w:val="auto"/>
                <w:szCs w:val="21"/>
              </w:rPr>
              <w:t xml:space="preserve">轴全闭环, 闭环轴采用</w:t>
            </w:r>
            <w:r>
              <w:rPr>
                <w:rFonts w:hint="eastAsia" w:ascii="宋体" w:hAnsi="宋体"/>
                <w:color w:val="auto"/>
                <w:szCs w:val="21"/>
                <w:lang w:val="zh-CN"/>
              </w:rPr>
              <w:t xml:space="preserve">高性能优质</w:t>
            </w:r>
            <w:r>
              <w:rPr>
                <w:rFonts w:hint="eastAsia" w:ascii="宋体" w:hAnsi="宋体"/>
                <w:color w:val="auto"/>
                <w:szCs w:val="21"/>
              </w:rPr>
              <w:t xml:space="preserve">磁</w:t>
            </w:r>
            <w:r>
              <w:rPr>
                <w:rFonts w:ascii="宋体" w:hAnsi="宋体"/>
                <w:color w:val="auto"/>
                <w:szCs w:val="21"/>
              </w:rPr>
              <w:t xml:space="preserve">栅尺,双层保护，提高稳定性。</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2.6</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bCs/>
                <w:color w:val="auto"/>
                <w:szCs w:val="21"/>
              </w:rPr>
              <w:t xml:space="preserve">主轴及传动机构:</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rPr>
            </w:pPr>
            <w:r>
              <w:rPr>
                <w:rFonts w:ascii="宋体" w:hAnsi="宋体"/>
                <w:color w:val="auto"/>
                <w:szCs w:val="21"/>
              </w:rPr>
              <w:t xml:space="preserve">*</w:t>
            </w:r>
            <w:r>
              <w:rPr>
                <w:rFonts w:hint="eastAsia" w:ascii="宋体" w:hAnsi="宋体"/>
                <w:color w:val="auto"/>
                <w:szCs w:val="21"/>
              </w:rPr>
              <w:t xml:space="preserve">2.6.1</w:t>
            </w:r>
            <w:r/>
          </w:p>
        </w:tc>
        <w:tc>
          <w:tcPr>
            <w:tcW w:w="9072" w:type="dxa"/>
            <w:vAlign w:val="center"/>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主轴</w:t>
            </w:r>
            <w:r>
              <w:rPr>
                <w:rFonts w:hint="eastAsia" w:ascii="宋体" w:hAnsi="宋体"/>
                <w:color w:val="auto"/>
                <w:szCs w:val="21"/>
              </w:rPr>
              <w:t xml:space="preserve">最大转速：≥</w:t>
            </w:r>
            <w:r>
              <w:rPr>
                <w:rFonts w:ascii="宋体" w:hAnsi="宋体"/>
                <w:color w:val="auto"/>
                <w:szCs w:val="21"/>
              </w:rPr>
              <w:t xml:space="preserve">8000rpm</w:t>
            </w:r>
            <w:r>
              <w:rPr>
                <w:rFonts w:hint="eastAsia" w:ascii="宋体" w:hAnsi="宋体"/>
                <w:color w:val="auto"/>
                <w:szCs w:val="21"/>
              </w:rPr>
              <w:t xml:space="preserve">，投标文件中须注明机床最大主轴转速。</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*2.6.2</w:t>
            </w:r>
            <w:r/>
          </w:p>
        </w:tc>
        <w:tc>
          <w:tcPr>
            <w:tcW w:w="9072" w:type="dxa"/>
            <w:vAlign w:val="center"/>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主轴输出功率</w:t>
            </w:r>
            <w:r>
              <w:rPr>
                <w:rFonts w:ascii="宋体" w:hAnsi="宋体"/>
                <w:color w:val="auto"/>
                <w:szCs w:val="21"/>
              </w:rPr>
              <w:t xml:space="preserve"> (S1/S3 25%)</w:t>
            </w:r>
            <w:r>
              <w:rPr>
                <w:rFonts w:hint="eastAsia" w:ascii="宋体" w:hAnsi="宋体"/>
                <w:color w:val="auto"/>
                <w:szCs w:val="21"/>
              </w:rPr>
              <w:t xml:space="preserve">：</w:t>
            </w:r>
            <w:r>
              <w:rPr>
                <w:rFonts w:ascii="宋体" w:hAnsi="宋体"/>
                <w:color w:val="auto"/>
                <w:szCs w:val="21"/>
              </w:rPr>
              <w:t xml:space="preserve">≥15kW，提供电机功率及扭矩图。</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*2.6.3</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主轴输出扭矩</w:t>
            </w:r>
            <w:r>
              <w:rPr>
                <w:rFonts w:ascii="宋体" w:hAnsi="宋体"/>
                <w:color w:val="auto"/>
                <w:szCs w:val="21"/>
              </w:rPr>
              <w:t xml:space="preserve">(25%)：≥</w:t>
            </w:r>
            <w:r>
              <w:rPr>
                <w:rFonts w:hint="eastAsia" w:ascii="宋体" w:hAnsi="宋体"/>
                <w:color w:val="auto"/>
                <w:szCs w:val="21"/>
              </w:rPr>
              <w:t xml:space="preserve">1</w:t>
            </w:r>
            <w:r>
              <w:rPr>
                <w:rFonts w:ascii="宋体" w:hAnsi="宋体"/>
                <w:color w:val="auto"/>
                <w:szCs w:val="21"/>
              </w:rPr>
              <w:t xml:space="preserve">00Nm，提供电机功率及扭矩图。</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*2.6.4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主轴</w:t>
            </w:r>
            <w:r>
              <w:rPr>
                <w:rFonts w:ascii="宋体" w:hAnsi="宋体"/>
                <w:color w:val="auto"/>
                <w:szCs w:val="21"/>
                <w:lang w:val="zh-CN"/>
              </w:rPr>
              <w:t xml:space="preserve">具备油气冷却功能。</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2.7</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b/>
                <w:color w:val="auto"/>
                <w:szCs w:val="21"/>
              </w:rPr>
              <w:t xml:space="preserve">刀库、刀座要求：</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2.</w:t>
            </w:r>
            <w:r>
              <w:rPr>
                <w:rFonts w:hint="eastAsia" w:ascii="宋体" w:hAnsi="宋体"/>
                <w:color w:val="auto"/>
                <w:szCs w:val="21"/>
              </w:rPr>
              <w:t xml:space="preserve">7</w:t>
            </w:r>
            <w:r>
              <w:rPr>
                <w:rFonts w:ascii="宋体" w:hAnsi="宋体"/>
                <w:color w:val="auto"/>
                <w:szCs w:val="21"/>
              </w:rPr>
              <w:t xml:space="preserve">.1</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ATC刀库工位</w:t>
            </w:r>
            <w:r>
              <w:rPr>
                <w:rFonts w:hint="eastAsia" w:ascii="宋体" w:hAnsi="宋体"/>
                <w:color w:val="auto"/>
                <w:szCs w:val="21"/>
              </w:rPr>
              <w:t xml:space="preserve"> </w:t>
            </w:r>
            <w:r>
              <w:rPr>
                <w:rFonts w:ascii="宋体" w:hAnsi="宋体"/>
                <w:color w:val="auto"/>
                <w:szCs w:val="21"/>
              </w:rPr>
              <w:t xml:space="preserve">≥</w:t>
            </w:r>
            <w:r>
              <w:rPr>
                <w:rFonts w:hint="eastAsia" w:ascii="宋体" w:hAnsi="宋体"/>
                <w:color w:val="auto"/>
                <w:szCs w:val="21"/>
              </w:rPr>
              <w:t xml:space="preserve"> 20</w:t>
            </w:r>
            <w:r>
              <w:rPr>
                <w:rFonts w:ascii="宋体" w:hAnsi="宋体"/>
                <w:color w:val="auto"/>
                <w:szCs w:val="21"/>
              </w:rPr>
              <w:t xml:space="preserve">工位刀库。</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2</w:t>
            </w:r>
            <w:r>
              <w:rPr>
                <w:rFonts w:ascii="宋体" w:hAnsi="宋体"/>
                <w:color w:val="auto"/>
                <w:szCs w:val="21"/>
              </w:rPr>
              <w:t xml:space="preserve">.7.2</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刀柄接口：BT</w:t>
            </w:r>
            <w:r>
              <w:rPr>
                <w:rFonts w:hint="eastAsia" w:ascii="宋体" w:hAnsi="宋体"/>
                <w:color w:val="auto"/>
                <w:szCs w:val="21"/>
              </w:rPr>
              <w:t xml:space="preserve">4</w:t>
            </w:r>
            <w:r>
              <w:rPr>
                <w:rFonts w:ascii="宋体" w:hAnsi="宋体"/>
                <w:color w:val="auto"/>
                <w:szCs w:val="21"/>
              </w:rPr>
              <w:t xml:space="preserve">0</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.7.</w:t>
            </w:r>
            <w:r>
              <w:rPr>
                <w:rFonts w:hint="eastAsia" w:ascii="宋体" w:hAnsi="宋体"/>
                <w:color w:val="auto"/>
                <w:szCs w:val="21"/>
              </w:rPr>
              <w:t xml:space="preserve">3</w:t>
            </w:r>
            <w:r/>
          </w:p>
        </w:tc>
        <w:tc>
          <w:tcPr>
            <w:tcW w:w="9072" w:type="dxa"/>
            <w:vAlign w:val="center"/>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刀柄最大刀具直径：</w:t>
            </w:r>
            <w:r>
              <w:rPr>
                <w:rFonts w:ascii="宋体" w:hAnsi="宋体"/>
                <w:color w:val="auto"/>
                <w:szCs w:val="21"/>
              </w:rPr>
              <w:t xml:space="preserve">≥70mm</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.7.</w:t>
            </w:r>
            <w:r>
              <w:rPr>
                <w:rFonts w:hint="eastAsia" w:ascii="宋体" w:hAnsi="宋体"/>
                <w:color w:val="auto"/>
                <w:szCs w:val="21"/>
              </w:rPr>
              <w:t xml:space="preserve">4</w:t>
            </w:r>
            <w:r/>
          </w:p>
        </w:tc>
        <w:tc>
          <w:tcPr>
            <w:tcW w:w="9072" w:type="dxa"/>
            <w:vAlign w:val="center"/>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刀柄最长刀具：</w:t>
            </w:r>
            <w:r>
              <w:rPr>
                <w:rFonts w:ascii="宋体" w:hAnsi="宋体"/>
                <w:color w:val="auto"/>
                <w:szCs w:val="21"/>
              </w:rPr>
              <w:t xml:space="preserve">≥300mm</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.7.</w:t>
            </w:r>
            <w:r>
              <w:rPr>
                <w:rFonts w:hint="eastAsia" w:ascii="宋体" w:hAnsi="宋体"/>
                <w:color w:val="auto"/>
                <w:szCs w:val="21"/>
              </w:rPr>
              <w:t xml:space="preserve">5</w:t>
            </w:r>
            <w:r/>
          </w:p>
        </w:tc>
        <w:tc>
          <w:tcPr>
            <w:tcW w:w="9072" w:type="dxa"/>
            <w:vAlign w:val="center"/>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刀柄最大刀重：</w:t>
            </w:r>
            <w:r>
              <w:rPr>
                <w:rFonts w:ascii="宋体" w:hAnsi="宋体"/>
                <w:color w:val="auto"/>
                <w:szCs w:val="21"/>
              </w:rPr>
              <w:t xml:space="preserve">≥7kg</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2</w:t>
            </w:r>
            <w:r>
              <w:rPr>
                <w:rFonts w:ascii="宋体" w:hAnsi="宋体"/>
                <w:color w:val="auto"/>
                <w:szCs w:val="21"/>
              </w:rPr>
              <w:t xml:space="preserve">.8</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hint="eastAsia" w:ascii="宋体" w:hAnsi="宋体"/>
                <w:b/>
                <w:color w:val="auto"/>
                <w:szCs w:val="21"/>
                <w:lang w:eastAsia="zh-CN"/>
              </w:rPr>
              <w:t xml:space="preserve">其他要求</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ascii="宋体" w:hAnsi="宋体"/>
                <w:color w:val="auto"/>
                <w:szCs w:val="21"/>
              </w:rPr>
              <w:t xml:space="preserve">*</w:t>
            </w:r>
            <w:r>
              <w:rPr>
                <w:rFonts w:hint="eastAsia" w:ascii="宋体" w:hAnsi="宋体"/>
                <w:color w:val="auto"/>
                <w:szCs w:val="21"/>
              </w:rPr>
              <w:t xml:space="preserve">2</w:t>
            </w:r>
            <w:r>
              <w:rPr>
                <w:rFonts w:ascii="宋体" w:hAnsi="宋体"/>
                <w:color w:val="auto"/>
                <w:szCs w:val="21"/>
              </w:rPr>
              <w:t xml:space="preserve">.8.1</w:t>
            </w:r>
            <w:r/>
          </w:p>
        </w:tc>
        <w:tc>
          <w:tcPr>
            <w:tcW w:w="9072" w:type="dxa"/>
            <w:vAlign w:val="center"/>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主轴具备中心出水功能，压力要求：≥</w:t>
            </w:r>
            <w:r>
              <w:rPr>
                <w:rFonts w:ascii="宋体" w:hAnsi="宋体"/>
                <w:color w:val="auto"/>
                <w:szCs w:val="21"/>
              </w:rPr>
              <w:t xml:space="preserve">15kg/min</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2</w:t>
            </w:r>
            <w:r>
              <w:rPr>
                <w:rFonts w:ascii="宋体" w:hAnsi="宋体"/>
                <w:color w:val="auto"/>
                <w:szCs w:val="21"/>
              </w:rPr>
              <w:t xml:space="preserve">.8.2</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机床具有自动润滑系统，且采用</w:t>
            </w:r>
            <w:r>
              <w:rPr>
                <w:rFonts w:hint="eastAsia" w:ascii="宋体" w:hAnsi="宋体"/>
                <w:color w:val="auto"/>
                <w:szCs w:val="21"/>
                <w:lang w:val="zh-CN"/>
              </w:rPr>
              <w:t xml:space="preserve">高性能优质产品</w:t>
            </w:r>
            <w:r>
              <w:rPr>
                <w:rFonts w:ascii="宋体" w:hAnsi="宋体"/>
                <w:color w:val="auto"/>
                <w:szCs w:val="21"/>
              </w:rPr>
              <w:t xml:space="preserve">，能通过数控控制系统的控制面板反映润滑故障及报警。</w:t>
            </w:r>
            <w:r>
              <w:rPr>
                <w:rFonts w:ascii="宋体" w:hAnsi="宋体"/>
                <w:color w:val="auto"/>
                <w:szCs w:val="21"/>
              </w:rPr>
              <w:t xml:space="preserve">导轨、丝杠及其他运动副具有自动润滑系统，各润滑油管、液压油管接口全部采用公制或英制。</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2</w:t>
            </w:r>
            <w:r>
              <w:rPr>
                <w:rFonts w:ascii="宋体" w:hAnsi="宋体"/>
                <w:color w:val="auto"/>
                <w:szCs w:val="21"/>
              </w:rPr>
              <w:t xml:space="preserve">.8.3</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机床具有液压系统，且密封良好，工作可靠。</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2</w:t>
            </w:r>
            <w:r>
              <w:rPr>
                <w:rFonts w:ascii="宋体" w:hAnsi="宋体"/>
                <w:color w:val="auto"/>
                <w:szCs w:val="21"/>
              </w:rPr>
              <w:t xml:space="preserve">.8.4</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带有清洁水枪。</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.8.</w:t>
            </w:r>
            <w:r>
              <w:rPr>
                <w:rFonts w:hint="eastAsia" w:ascii="宋体" w:hAnsi="宋体"/>
                <w:color w:val="auto"/>
                <w:szCs w:val="21"/>
              </w:rPr>
              <w:t xml:space="preserve">5</w:t>
            </w:r>
            <w:r/>
          </w:p>
        </w:tc>
        <w:tc>
          <w:tcPr>
            <w:tcW w:w="9072" w:type="dxa"/>
            <w:vAlign w:val="center"/>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设备要有</w:t>
            </w:r>
            <w:r>
              <w:rPr>
                <w:rFonts w:ascii="宋体" w:hAnsi="宋体"/>
                <w:color w:val="auto"/>
                <w:szCs w:val="21"/>
              </w:rPr>
              <w:t xml:space="preserve">2</w:t>
            </w:r>
            <w:r>
              <w:rPr>
                <w:rFonts w:hint="eastAsia" w:ascii="宋体" w:hAnsi="宋体"/>
                <w:color w:val="auto"/>
                <w:szCs w:val="21"/>
              </w:rPr>
              <w:t xml:space="preserve">级过滤器、增压装置，配备吹尘枪；</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.8.</w:t>
            </w:r>
            <w:r>
              <w:rPr>
                <w:rFonts w:hint="eastAsia" w:ascii="宋体" w:hAnsi="宋体"/>
                <w:color w:val="auto"/>
                <w:szCs w:val="21"/>
              </w:rPr>
              <w:t xml:space="preserve">6</w:t>
            </w:r>
            <w:r/>
          </w:p>
        </w:tc>
        <w:tc>
          <w:tcPr>
            <w:tcW w:w="9072" w:type="dxa"/>
            <w:vAlign w:val="center"/>
            <w:textDirection w:val="lrTb"/>
            <w:noWrap w:val="false"/>
          </w:tcPr>
          <w:p>
            <w:pPr>
              <w:spacing w:line="360" w:lineRule="exact"/>
              <w:widowControl/>
              <w:rPr>
                <w:rFonts w:hint="eastAsia" w:ascii="宋体" w:hAnsi="宋体"/>
                <w:color w:val="auto"/>
                <w:szCs w:val="21"/>
                <w:lang w:val="zh-CN"/>
              </w:rPr>
            </w:pPr>
            <w:r>
              <w:rPr>
                <w:rFonts w:ascii="宋体" w:hAnsi="宋体"/>
                <w:color w:val="auto"/>
                <w:szCs w:val="21"/>
                <w:lang w:val="zh-CN"/>
              </w:rPr>
              <w:t xml:space="preserve">机床具有油水分离装置。</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2</w:t>
            </w:r>
            <w:r>
              <w:rPr>
                <w:rFonts w:ascii="宋体" w:hAnsi="宋体"/>
                <w:color w:val="auto"/>
                <w:szCs w:val="21"/>
              </w:rPr>
              <w:t xml:space="preserve">.8.</w:t>
            </w:r>
            <w:r>
              <w:rPr>
                <w:rFonts w:hint="eastAsia" w:ascii="宋体" w:hAnsi="宋体"/>
                <w:color w:val="auto"/>
                <w:szCs w:val="21"/>
              </w:rPr>
              <w:t xml:space="preserve">7</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具有自动排屑系统和排屑小车。</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2</w:t>
            </w:r>
            <w:r>
              <w:rPr>
                <w:rFonts w:ascii="宋体" w:hAnsi="宋体"/>
                <w:color w:val="auto"/>
                <w:szCs w:val="21"/>
              </w:rPr>
              <w:t xml:space="preserve">.8.</w:t>
            </w:r>
            <w:r>
              <w:rPr>
                <w:rFonts w:hint="eastAsia" w:ascii="宋体" w:hAnsi="宋体"/>
                <w:color w:val="auto"/>
                <w:szCs w:val="21"/>
              </w:rPr>
              <w:t xml:space="preserve">8</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带有机床操作和维修专用工具。</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2</w:t>
            </w:r>
            <w:r>
              <w:rPr>
                <w:rFonts w:ascii="宋体" w:hAnsi="宋体"/>
                <w:color w:val="auto"/>
                <w:szCs w:val="21"/>
              </w:rPr>
              <w:t xml:space="preserve">.8.</w:t>
            </w:r>
            <w:r>
              <w:rPr>
                <w:rFonts w:hint="eastAsia" w:ascii="宋体" w:hAnsi="宋体"/>
                <w:color w:val="auto"/>
                <w:szCs w:val="21"/>
              </w:rPr>
              <w:t xml:space="preserve">9</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配置机床加工状态显示灯</w:t>
            </w:r>
            <w:r>
              <w:rPr>
                <w:rFonts w:hint="eastAsia" w:ascii="宋体" w:hAnsi="宋体"/>
                <w:color w:val="auto"/>
                <w:szCs w:val="21"/>
              </w:rPr>
              <w:t xml:space="preserve">4色</w:t>
            </w:r>
            <w:r>
              <w:rPr>
                <w:rFonts w:ascii="宋体" w:hAnsi="宋体"/>
                <w:color w:val="auto"/>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2</w:t>
            </w:r>
            <w:r>
              <w:rPr>
                <w:rFonts w:ascii="宋体" w:hAnsi="宋体"/>
                <w:color w:val="auto"/>
                <w:szCs w:val="21"/>
              </w:rPr>
              <w:t xml:space="preserve">.8.</w:t>
            </w:r>
            <w:r>
              <w:rPr>
                <w:rFonts w:hint="eastAsia" w:ascii="宋体" w:hAnsi="宋体"/>
                <w:color w:val="auto"/>
                <w:szCs w:val="21"/>
              </w:rPr>
              <w:t xml:space="preserve">10</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配置机床所需变压器</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bCs/>
                <w:color w:val="auto"/>
                <w:szCs w:val="21"/>
              </w:rPr>
              <w:t xml:space="preserve">控制系统：</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3</w:t>
            </w:r>
            <w:r>
              <w:rPr>
                <w:rFonts w:ascii="宋体" w:hAnsi="宋体"/>
                <w:color w:val="auto"/>
                <w:szCs w:val="21"/>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数控系统</w:t>
            </w:r>
            <w:r>
              <w:rPr>
                <w:rFonts w:hint="eastAsia" w:ascii="宋体" w:hAnsi="宋体"/>
                <w:color w:val="auto"/>
                <w:szCs w:val="21"/>
              </w:rPr>
              <w:t xml:space="preserve">:</w:t>
            </w:r>
            <w:r>
              <w:rPr>
                <w:rFonts w:ascii="宋体" w:hAnsi="宋体"/>
                <w:color w:val="auto"/>
                <w:szCs w:val="21"/>
              </w:rPr>
              <w:t xml:space="preserve">选用</w:t>
            </w:r>
            <w:r>
              <w:rPr>
                <w:rFonts w:hint="eastAsia" w:ascii="宋体" w:hAnsi="宋体"/>
                <w:color w:val="auto"/>
                <w:szCs w:val="21"/>
              </w:rPr>
              <w:t xml:space="preserve">高性能的</w:t>
            </w:r>
            <w:r>
              <w:rPr>
                <w:rFonts w:ascii="宋体" w:hAnsi="宋体"/>
                <w:color w:val="auto"/>
                <w:szCs w:val="21"/>
              </w:rPr>
              <w:t xml:space="preserve">数控系统，需详细描述所选数控系统标准功能及选配功能</w:t>
            </w:r>
            <w:r>
              <w:rPr>
                <w:rFonts w:hint="eastAsia" w:ascii="宋体" w:hAnsi="宋体"/>
                <w:color w:val="auto"/>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3</w:t>
            </w:r>
            <w:r>
              <w:rPr>
                <w:rFonts w:ascii="宋体" w:hAnsi="宋体"/>
                <w:color w:val="auto"/>
                <w:szCs w:val="21"/>
              </w:rPr>
              <w:t xml:space="preserve">.1.1</w:t>
            </w:r>
            <w:r/>
          </w:p>
        </w:tc>
        <w:tc>
          <w:tcPr>
            <w:tcW w:w="9072" w:type="dxa"/>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数控系统：数控</w:t>
            </w:r>
            <w:r>
              <w:rPr>
                <w:rFonts w:ascii="宋体" w:hAnsi="宋体"/>
                <w:color w:val="auto"/>
                <w:szCs w:val="21"/>
              </w:rPr>
              <w:t xml:space="preserve">系统需具</w:t>
            </w:r>
            <w:r>
              <w:rPr>
                <w:rFonts w:ascii="宋体" w:hAnsi="宋体" w:cs="宋体"/>
                <w:color w:val="auto"/>
                <w:szCs w:val="21"/>
              </w:rPr>
              <w:t xml:space="preserve">数控轴</w:t>
            </w:r>
            <w:r>
              <w:rPr>
                <w:rFonts w:ascii="宋体" w:hAnsi="宋体"/>
                <w:color w:val="auto"/>
                <w:szCs w:val="21"/>
              </w:rPr>
              <w:t xml:space="preserve">X,Y,Z,MG</w:t>
            </w:r>
            <w:r>
              <w:rPr>
                <w:rFonts w:hint="eastAsia" w:ascii="宋体" w:hAnsi="宋体"/>
                <w:color w:val="auto"/>
                <w:szCs w:val="21"/>
              </w:rPr>
              <w:t xml:space="preserve">；联动轴数≥</w:t>
            </w:r>
            <w:r>
              <w:rPr>
                <w:rFonts w:ascii="宋体" w:hAnsi="宋体"/>
                <w:color w:val="auto"/>
                <w:szCs w:val="21"/>
              </w:rPr>
              <w:t xml:space="preserve">4</w:t>
            </w:r>
            <w:r>
              <w:rPr>
                <w:rFonts w:hint="eastAsia" w:ascii="宋体" w:hAnsi="宋体"/>
                <w:color w:val="auto"/>
                <w:szCs w:val="21"/>
              </w:rPr>
              <w:t xml:space="preserve">；最小输入步距≥</w:t>
            </w:r>
            <w:r>
              <w:rPr>
                <w:rFonts w:ascii="宋体" w:hAnsi="宋体"/>
                <w:color w:val="auto"/>
                <w:szCs w:val="21"/>
              </w:rPr>
              <w:t xml:space="preserve">0.001mm</w:t>
            </w:r>
            <w:r>
              <w:rPr>
                <w:rFonts w:hint="eastAsia" w:ascii="宋体" w:hAnsi="宋体"/>
                <w:color w:val="auto"/>
                <w:szCs w:val="21"/>
              </w:rPr>
              <w:t xml:space="preserve">；零件程序存储容量≥</w:t>
            </w:r>
            <w:r>
              <w:rPr>
                <w:rFonts w:ascii="宋体" w:hAnsi="宋体"/>
                <w:color w:val="auto"/>
                <w:szCs w:val="21"/>
              </w:rPr>
              <w:t xml:space="preserve">512KB</w:t>
            </w:r>
            <w:r>
              <w:rPr>
                <w:rFonts w:hint="eastAsia" w:ascii="宋体" w:hAnsi="宋体"/>
                <w:color w:val="auto"/>
                <w:szCs w:val="21"/>
              </w:rPr>
              <w:t xml:space="preserve">；可存储的程序数≥</w:t>
            </w:r>
            <w:r>
              <w:rPr>
                <w:rFonts w:ascii="宋体" w:hAnsi="宋体"/>
                <w:color w:val="auto"/>
                <w:szCs w:val="21"/>
              </w:rPr>
              <w:t xml:space="preserve">400</w:t>
            </w:r>
            <w:r>
              <w:rPr>
                <w:rFonts w:hint="eastAsia" w:ascii="宋体" w:hAnsi="宋体"/>
                <w:color w:val="auto"/>
                <w:szCs w:val="21"/>
              </w:rPr>
              <w:t xml:space="preserve">个</w:t>
            </w:r>
            <w:r>
              <w:rPr>
                <w:rFonts w:ascii="宋体" w:hAnsi="宋体"/>
                <w:color w:val="auto"/>
                <w:szCs w:val="21"/>
              </w:rPr>
              <w:t xml:space="preserve">，数控系统具有直线、圆弧插补，刀具位置补偿，刀具半径补偿，间隙补偿，测量系统误差补偿和轮廓监控等功能，可进行螺纹切削，</w:t>
            </w:r>
            <w:r>
              <w:rPr>
                <w:rFonts w:ascii="宋体" w:hAnsi="宋体"/>
                <w:color w:val="auto"/>
                <w:szCs w:val="21"/>
                <w:lang w:val="zh-CN"/>
              </w:rPr>
              <w:t xml:space="preserve">中文操作界面，工业液晶彩色显示器：≥10.4″，</w:t>
            </w:r>
            <w:r>
              <w:rPr>
                <w:rFonts w:ascii="宋体" w:hAnsi="宋体"/>
                <w:color w:val="auto"/>
                <w:szCs w:val="21"/>
              </w:rPr>
              <w:t xml:space="preserve">具备控制系统原装手持操作单元。加工程序图形显示、刀路模拟功能；具有自动报警（液压、油压、过载等）及加工负载功能。</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3</w:t>
            </w:r>
            <w:r>
              <w:rPr>
                <w:rFonts w:ascii="宋体" w:hAnsi="宋体"/>
                <w:color w:val="auto"/>
                <w:szCs w:val="21"/>
              </w:rPr>
              <w:t xml:space="preserve">.1.</w:t>
            </w:r>
            <w:r>
              <w:rPr>
                <w:rFonts w:hint="eastAsia" w:ascii="宋体" w:hAnsi="宋体"/>
                <w:color w:val="auto"/>
                <w:szCs w:val="21"/>
              </w:rPr>
              <w:t xml:space="preserve">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在操作面板上配置USB接口。</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3</w:t>
            </w:r>
            <w:r>
              <w:rPr>
                <w:rFonts w:ascii="宋体" w:hAnsi="宋体"/>
                <w:color w:val="auto"/>
                <w:szCs w:val="21"/>
              </w:rPr>
              <w:t xml:space="preserve">.1.</w:t>
            </w:r>
            <w:r>
              <w:rPr>
                <w:rFonts w:hint="eastAsia" w:ascii="宋体" w:hAnsi="宋体"/>
                <w:color w:val="auto"/>
                <w:szCs w:val="21"/>
              </w:rPr>
              <w:t xml:space="preserve">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机床不允许安装GPS或者类似网络信号类定位装置。</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color w:val="auto"/>
                <w:szCs w:val="21"/>
              </w:rPr>
              <w:t xml:space="preserve">设备工作条件： </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4</w:t>
            </w:r>
            <w:r>
              <w:rPr>
                <w:rFonts w:ascii="宋体" w:hAnsi="宋体"/>
                <w:color w:val="auto"/>
                <w:szCs w:val="21"/>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2"/>
                <w:lang w:val="zh-CN"/>
              </w:rPr>
              <w:t xml:space="preserve">电源：380V±10%；50Hz±2 Hz；三相交流。要求有浪涌吸收器（安全规定）、断电、稳压、漏电保护功能，电源箱有照明及插座为220V。</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4</w:t>
            </w:r>
            <w:r>
              <w:rPr>
                <w:rFonts w:ascii="宋体" w:hAnsi="宋体"/>
                <w:color w:val="auto"/>
                <w:szCs w:val="21"/>
              </w:rPr>
              <w:t xml:space="preserve">.2</w:t>
            </w:r>
            <w:r/>
          </w:p>
        </w:tc>
        <w:tc>
          <w:tcPr>
            <w:tcW w:w="9072"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2"/>
                <w:lang w:val="zh-CN"/>
              </w:rPr>
              <w:t xml:space="preserve">独立密封电器柜，电器柜带有空调，有过载和短路保护，开关按钮、继电器等电气元件选用高性能优质产品，符合IP54安全标准。</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4</w:t>
            </w:r>
            <w:r>
              <w:rPr>
                <w:rFonts w:ascii="宋体" w:hAnsi="宋体"/>
                <w:color w:val="auto"/>
                <w:szCs w:val="21"/>
              </w:rPr>
              <w:t xml:space="preserve">.3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环境温度：5</w:t>
            </w:r>
            <w:r>
              <w:rPr>
                <w:rFonts w:hint="eastAsia" w:ascii="宋体" w:hAnsi="宋体"/>
                <w:color w:val="auto"/>
                <w:szCs w:val="21"/>
                <w:lang w:val="zh-CN"/>
              </w:rPr>
              <w:t xml:space="preserve">℃</w:t>
            </w:r>
            <w:r>
              <w:rPr>
                <w:rFonts w:ascii="宋体" w:hAnsi="宋体"/>
                <w:color w:val="auto"/>
                <w:szCs w:val="21"/>
                <w:lang w:val="zh-CN"/>
              </w:rPr>
              <w:t xml:space="preserve">～40</w:t>
            </w:r>
            <w:r>
              <w:rPr>
                <w:rFonts w:hint="eastAsia" w:ascii="宋体" w:hAnsi="宋体"/>
                <w:color w:val="auto"/>
                <w:szCs w:val="21"/>
                <w:lang w:val="zh-CN"/>
              </w:rPr>
              <w:t xml:space="preserve">℃</w:t>
            </w:r>
            <w:r>
              <w:rPr>
                <w:rFonts w:ascii="宋体" w:hAnsi="宋体"/>
                <w:color w:val="auto"/>
                <w:szCs w:val="21"/>
                <w:lang w:val="zh-CN"/>
              </w:rPr>
              <w:t xml:space="preserve">；相对湿度：≤85%。</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4</w:t>
            </w:r>
            <w:r>
              <w:rPr>
                <w:rFonts w:ascii="宋体" w:hAnsi="宋体"/>
                <w:color w:val="auto"/>
                <w:szCs w:val="21"/>
              </w:rPr>
              <w:t xml:space="preserve">.4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机床噪声等级符合国家标准。</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4</w:t>
            </w:r>
            <w:r>
              <w:rPr>
                <w:rFonts w:ascii="宋体" w:hAnsi="宋体"/>
                <w:color w:val="auto"/>
                <w:szCs w:val="21"/>
              </w:rPr>
              <w:t xml:space="preserve">.5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压缩空气压力为≤6bar。厂房提供工业用压缩空气，如所投设备对压缩空气有特殊要求，需装配相关配套设施。</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4</w:t>
            </w:r>
            <w:r>
              <w:rPr>
                <w:rFonts w:ascii="宋体" w:hAnsi="宋体"/>
                <w:color w:val="auto"/>
                <w:szCs w:val="21"/>
              </w:rPr>
              <w:t xml:space="preserve">.6</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要求机床在上述工作环境下能长期稳定工作。</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4</w:t>
            </w:r>
            <w:r>
              <w:rPr>
                <w:rFonts w:ascii="宋体" w:hAnsi="宋体"/>
                <w:color w:val="auto"/>
                <w:szCs w:val="21"/>
              </w:rPr>
              <w:t xml:space="preserve">.7</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机床四周防护。封闭防护装置安全可靠</w:t>
            </w:r>
            <w:r>
              <w:rPr>
                <w:rFonts w:ascii="宋体" w:hAnsi="宋体"/>
                <w:color w:val="auto"/>
                <w:szCs w:val="21"/>
              </w:rPr>
              <w:t xml:space="preserve">，</w:t>
            </w:r>
            <w:r>
              <w:rPr>
                <w:rFonts w:hint="eastAsia" w:ascii="宋体" w:hAnsi="宋体"/>
                <w:color w:val="auto"/>
                <w:szCs w:val="21"/>
                <w:lang w:eastAsia="zh-CN"/>
              </w:rPr>
              <w:t xml:space="preserve">无泄漏</w:t>
            </w:r>
            <w:r>
              <w:rPr>
                <w:rFonts w:ascii="宋体" w:hAnsi="宋体"/>
                <w:color w:val="auto"/>
                <w:szCs w:val="21"/>
              </w:rPr>
              <w:t xml:space="preserve">现象</w:t>
            </w:r>
            <w:r>
              <w:rPr>
                <w:rFonts w:ascii="宋体" w:hAnsi="宋体"/>
                <w:color w:val="auto"/>
                <w:szCs w:val="21"/>
                <w:lang w:val="zh-CN"/>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4</w:t>
            </w:r>
            <w:r>
              <w:rPr>
                <w:rFonts w:ascii="宋体" w:hAnsi="宋体"/>
                <w:color w:val="auto"/>
                <w:szCs w:val="21"/>
              </w:rPr>
              <w:t xml:space="preserve">.8</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机床防护门配有电子安全锁定开关。</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4</w:t>
            </w:r>
            <w:r>
              <w:rPr>
                <w:rFonts w:ascii="宋体" w:hAnsi="宋体"/>
                <w:color w:val="auto"/>
                <w:szCs w:val="21"/>
              </w:rPr>
              <w:t xml:space="preserve">.9</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2"/>
                <w:lang w:val="zh-CN"/>
              </w:rPr>
              <w:t xml:space="preserve">提供机床压缩空气压力和用电总功率</w:t>
            </w:r>
            <w:r>
              <w:rPr>
                <w:rFonts w:hint="eastAsia" w:ascii="宋体" w:hAnsi="宋体"/>
                <w:color w:val="auto"/>
                <w:szCs w:val="22"/>
                <w:lang w:val="zh-CN"/>
              </w:rPr>
              <w:t xml:space="preserve">，设备气源要有2级过滤器、增压装置，配备吹尘枪</w:t>
            </w:r>
            <w:r>
              <w:rPr>
                <w:rFonts w:ascii="宋体" w:hAnsi="宋体"/>
                <w:color w:val="auto"/>
                <w:szCs w:val="22"/>
                <w:lang w:val="zh-CN"/>
              </w:rPr>
              <w:t xml:space="preserve">。</w:t>
            </w:r>
            <w:r>
              <w:rPr>
                <w:rFonts w:hint="eastAsia" w:ascii="宋体" w:hAnsi="宋体"/>
                <w:color w:val="auto"/>
                <w:szCs w:val="22"/>
                <w:lang w:val="zh-CN"/>
              </w:rPr>
              <w:t xml:space="preserve">机床具有油雾收集装置，便于收集及生产现场管理；同时配置油水分离装置。</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rPr>
            </w:pPr>
            <w:r>
              <w:rPr>
                <w:rFonts w:hint="eastAsia" w:ascii="宋体" w:hAnsi="宋体"/>
                <w:color w:val="auto"/>
                <w:szCs w:val="21"/>
              </w:rPr>
              <w:t xml:space="preserve">4</w:t>
            </w:r>
            <w:r>
              <w:rPr>
                <w:rFonts w:ascii="宋体" w:hAnsi="宋体"/>
                <w:color w:val="auto"/>
                <w:szCs w:val="21"/>
              </w:rPr>
              <w:t xml:space="preserve">.10</w:t>
            </w:r>
            <w:r/>
          </w:p>
        </w:tc>
        <w:tc>
          <w:tcPr>
            <w:tcW w:w="9072" w:type="dxa"/>
            <w:textDirection w:val="lrTb"/>
            <w:noWrap w:val="false"/>
          </w:tcPr>
          <w:p>
            <w:pPr>
              <w:spacing w:line="360" w:lineRule="exact"/>
              <w:widowControl/>
              <w:rPr>
                <w:rFonts w:hint="eastAsia" w:ascii="宋体" w:hAnsi="宋体"/>
                <w:color w:val="auto"/>
                <w:szCs w:val="21"/>
              </w:rPr>
            </w:pPr>
            <w:r>
              <w:rPr>
                <w:rFonts w:ascii="宋体" w:hAnsi="宋体"/>
                <w:color w:val="auto"/>
                <w:szCs w:val="21"/>
                <w:lang w:val="zh-CN"/>
              </w:rPr>
              <w:t xml:space="preserve">提供</w:t>
            </w:r>
            <w:r>
              <w:rPr>
                <w:rFonts w:hint="eastAsia" w:ascii="宋体" w:hAnsi="宋体"/>
                <w:color w:val="auto"/>
                <w:szCs w:val="21"/>
              </w:rPr>
              <w:t xml:space="preserve">主要部件导轨、丝杠、轴承等的规格、供应商及产品编号；</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4</w:t>
            </w:r>
            <w:r>
              <w:rPr>
                <w:rFonts w:ascii="宋体" w:hAnsi="宋体"/>
                <w:color w:val="auto"/>
                <w:szCs w:val="21"/>
              </w:rPr>
              <w:t xml:space="preserve">.1</w:t>
            </w:r>
            <w:r>
              <w:rPr>
                <w:rFonts w:hint="eastAsia" w:ascii="宋体" w:hAnsi="宋体"/>
                <w:color w:val="auto"/>
                <w:szCs w:val="21"/>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配置液压、气、水管路方向标识，金属润滑图表标牌</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4</w:t>
            </w:r>
            <w:r>
              <w:rPr>
                <w:rFonts w:ascii="宋体" w:hAnsi="宋体"/>
                <w:color w:val="auto"/>
                <w:szCs w:val="21"/>
              </w:rPr>
              <w:t xml:space="preserve">.12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机床颜色以厂家标准色。</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color w:val="auto"/>
                <w:szCs w:val="21"/>
              </w:rPr>
              <w:t xml:space="preserve">设备附件及零备件：</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5</w:t>
            </w:r>
            <w:r>
              <w:rPr>
                <w:rFonts w:ascii="宋体" w:hAnsi="宋体"/>
                <w:color w:val="auto"/>
                <w:szCs w:val="21"/>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提供易损件清单，随机提供机床标准配置的易损件。</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5</w:t>
            </w:r>
            <w:r>
              <w:rPr>
                <w:rFonts w:ascii="宋体" w:hAnsi="宋体"/>
                <w:color w:val="auto"/>
                <w:szCs w:val="21"/>
              </w:rPr>
              <w:t xml:space="preserve">.2</w:t>
            </w:r>
            <w:r/>
          </w:p>
        </w:tc>
        <w:tc>
          <w:tcPr>
            <w:tcW w:w="9072" w:type="dxa"/>
            <w:textDirection w:val="lrTb"/>
            <w:noWrap w:val="false"/>
          </w:tcPr>
          <w:p>
            <w:pPr>
              <w:spacing w:line="360" w:lineRule="exact"/>
              <w:widowControl/>
              <w:rPr>
                <w:rFonts w:hint="eastAsia" w:ascii="宋体" w:hAnsi="宋体"/>
                <w:color w:val="auto"/>
                <w:szCs w:val="21"/>
                <w:lang w:val="zh-CN"/>
              </w:rPr>
            </w:pPr>
            <w:r>
              <w:rPr>
                <w:rFonts w:hint="eastAsia" w:ascii="宋体" w:hAnsi="宋体"/>
                <w:color w:val="auto"/>
                <w:szCs w:val="21"/>
                <w:lang w:val="zh-CN"/>
              </w:rPr>
              <w:t xml:space="preserve">提供设备重要外购件使用说明，制造厂家名称、地址网址及订货号；</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5</w:t>
            </w:r>
            <w:r>
              <w:rPr>
                <w:rFonts w:ascii="宋体" w:hAnsi="宋体"/>
                <w:color w:val="auto"/>
                <w:szCs w:val="21"/>
              </w:rPr>
              <w:t xml:space="preserve">.3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推荐</w:t>
            </w:r>
            <w:r>
              <w:rPr>
                <w:rFonts w:hint="eastAsia" w:ascii="宋体" w:hAnsi="宋体"/>
                <w:color w:val="auto"/>
                <w:szCs w:val="21"/>
                <w:lang w:eastAsia="zh-CN"/>
              </w:rPr>
              <w:t xml:space="preserve">其他必要的</w:t>
            </w:r>
            <w:r>
              <w:rPr>
                <w:rFonts w:ascii="宋体" w:hAnsi="宋体"/>
                <w:color w:val="auto"/>
                <w:szCs w:val="21"/>
              </w:rPr>
              <w:t xml:space="preserve">机床附件和数控系统功能并提供单价，不计入投标总价。</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5</w:t>
            </w:r>
            <w:r>
              <w:rPr>
                <w:rFonts w:ascii="宋体" w:hAnsi="宋体"/>
                <w:color w:val="auto"/>
                <w:szCs w:val="21"/>
              </w:rPr>
              <w:t xml:space="preserve">.</w:t>
            </w:r>
            <w:r>
              <w:rPr>
                <w:rFonts w:hint="eastAsia" w:ascii="宋体" w:hAnsi="宋体"/>
                <w:color w:val="auto"/>
                <w:szCs w:val="21"/>
              </w:rPr>
              <w:t xml:space="preserve">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每台设备提供</w:t>
            </w:r>
            <w:r>
              <w:rPr>
                <w:rFonts w:hint="eastAsia" w:ascii="宋体" w:hAnsi="宋体"/>
                <w:color w:val="auto"/>
                <w:szCs w:val="21"/>
              </w:rPr>
              <w:t xml:space="preserve">优质</w:t>
            </w:r>
            <w:r>
              <w:rPr>
                <w:rFonts w:ascii="宋体" w:hAnsi="宋体"/>
                <w:color w:val="auto"/>
                <w:szCs w:val="21"/>
              </w:rPr>
              <w:t xml:space="preserve">铣刀刀柄</w:t>
            </w:r>
            <w:r>
              <w:rPr>
                <w:rFonts w:hint="eastAsia" w:ascii="宋体" w:hAnsi="宋体"/>
                <w:color w:val="auto"/>
                <w:szCs w:val="21"/>
              </w:rPr>
              <w:t xml:space="preserve">2</w:t>
            </w:r>
            <w:r>
              <w:rPr>
                <w:rFonts w:ascii="宋体" w:hAnsi="宋体"/>
                <w:color w:val="auto"/>
                <w:szCs w:val="21"/>
              </w:rPr>
              <w:t xml:space="preserve">把，</w:t>
            </w:r>
            <w:r>
              <w:rPr>
                <w:rFonts w:hint="eastAsia" w:ascii="宋体" w:hAnsi="宋体"/>
                <w:color w:val="auto"/>
                <w:szCs w:val="21"/>
              </w:rPr>
              <w:t xml:space="preserve">优质</w:t>
            </w:r>
            <w:r>
              <w:rPr>
                <w:rFonts w:ascii="宋体" w:hAnsi="宋体"/>
                <w:color w:val="auto"/>
                <w:szCs w:val="21"/>
              </w:rPr>
              <w:t xml:space="preserve">铣刀</w:t>
            </w:r>
            <w:r>
              <w:rPr>
                <w:rFonts w:hint="eastAsia" w:ascii="宋体" w:hAnsi="宋体"/>
                <w:color w:val="auto"/>
                <w:szCs w:val="21"/>
              </w:rPr>
              <w:t xml:space="preserve">2把，须为高性能优质产品</w:t>
            </w:r>
            <w:r>
              <w:rPr>
                <w:rFonts w:ascii="宋体" w:hAnsi="宋体"/>
                <w:color w:val="auto"/>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6</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color w:val="auto"/>
                <w:szCs w:val="21"/>
                <w:lang w:val="zh-CN"/>
              </w:rPr>
              <w:t xml:space="preserve">提供必要的技术资料：</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设备安装及需提供的资料。</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.1.1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Cs/>
                <w:color w:val="auto"/>
                <w:szCs w:val="21"/>
              </w:rPr>
              <w:t xml:space="preserve">设备的安装及调试全部由乙方承担。</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.1.2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Cs/>
                <w:color w:val="auto"/>
                <w:szCs w:val="21"/>
              </w:rPr>
              <w:t xml:space="preserve">乙方应在合同签订后10日内提供设备安装条件图。</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.1.3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Cs/>
                <w:color w:val="auto"/>
                <w:szCs w:val="21"/>
              </w:rPr>
              <w:t xml:space="preserve">甲方或使用方按照乙方提供的设备基础及设备配套条件图等要求进行设备地基制作，并进行其他土建配合工作。</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.1.4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Cs/>
                <w:color w:val="auto"/>
                <w:szCs w:val="21"/>
              </w:rPr>
              <w:t xml:space="preserve">设备进厂前，乙方需进行周密安排，并提供设备安装调试方案、设备安装调试进度计划等资料，设备安装期间，应严格按此执行。</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设备验收前提供以下必要的中文版技术资料： (按每台提供)</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.2.1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设备</w:t>
            </w:r>
            <w:r>
              <w:rPr>
                <w:rFonts w:ascii="宋体" w:hAnsi="宋体"/>
                <w:color w:val="auto"/>
                <w:szCs w:val="21"/>
                <w:lang w:val="zh-CN"/>
              </w:rPr>
              <w:t xml:space="preserve">操作说明书、设备维修说明书、基础图、</w:t>
            </w:r>
            <w:r>
              <w:rPr>
                <w:rFonts w:ascii="宋体" w:hAnsi="宋体"/>
                <w:bCs/>
                <w:color w:val="auto"/>
                <w:szCs w:val="21"/>
              </w:rPr>
              <w:t xml:space="preserve">机床总图、机械结构部件图（含轴承分布图，详细标注轴承规格型号）</w:t>
            </w:r>
            <w:r>
              <w:rPr>
                <w:rFonts w:ascii="宋体" w:hAnsi="宋体"/>
                <w:color w:val="auto"/>
                <w:szCs w:val="21"/>
                <w:lang w:val="zh-CN"/>
              </w:rPr>
              <w:t xml:space="preserve">、电气、液压、气动原理图、PLC梯形图各</w:t>
            </w:r>
            <w:r>
              <w:rPr>
                <w:rFonts w:hint="eastAsia" w:ascii="宋体" w:hAnsi="宋体"/>
                <w:color w:val="auto"/>
                <w:szCs w:val="21"/>
              </w:rPr>
              <w:t xml:space="preserve">2</w:t>
            </w:r>
            <w:r>
              <w:rPr>
                <w:rFonts w:ascii="宋体" w:hAnsi="宋体"/>
                <w:color w:val="auto"/>
                <w:szCs w:val="21"/>
                <w:lang w:val="zh-CN"/>
              </w:rPr>
              <w:t xml:space="preserve">份。</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.2.2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数控系统的用户操作编程手册、系统维护手册、报警信息手册各</w:t>
            </w:r>
            <w:r>
              <w:rPr>
                <w:rFonts w:hint="eastAsia" w:ascii="宋体" w:hAnsi="宋体"/>
                <w:color w:val="auto"/>
                <w:szCs w:val="21"/>
              </w:rPr>
              <w:t xml:space="preserve">2</w:t>
            </w:r>
            <w:r>
              <w:rPr>
                <w:rFonts w:ascii="宋体" w:hAnsi="宋体"/>
                <w:color w:val="auto"/>
                <w:szCs w:val="21"/>
                <w:lang w:val="zh-CN"/>
              </w:rPr>
              <w:t xml:space="preserve">份；并提供机床系统参数备份光盘或U盘各1份。</w:t>
            </w:r>
            <w:r>
              <w:rPr>
                <w:rFonts w:hint="eastAsia" w:ascii="宋体" w:hAnsi="宋体"/>
                <w:color w:val="auto"/>
                <w:szCs w:val="21"/>
                <w:lang w:val="zh-CN"/>
              </w:rPr>
              <w:t xml:space="preserve">纸质二套，电子版一套</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.2.3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设备合格证、装箱清单、</w:t>
            </w:r>
            <w:r>
              <w:rPr>
                <w:rFonts w:ascii="宋体" w:hAnsi="宋体"/>
                <w:color w:val="auto"/>
                <w:szCs w:val="21"/>
                <w:lang w:val="zh-CN"/>
              </w:rPr>
              <w:t xml:space="preserve">主要外购件</w:t>
            </w:r>
            <w:r>
              <w:rPr>
                <w:rFonts w:hint="eastAsia" w:ascii="宋体" w:hAnsi="宋体"/>
                <w:color w:val="auto"/>
                <w:szCs w:val="21"/>
                <w:lang w:val="zh-CN"/>
              </w:rPr>
              <w:t xml:space="preserve">清单及</w:t>
            </w:r>
            <w:r>
              <w:rPr>
                <w:rFonts w:ascii="宋体" w:hAnsi="宋体"/>
                <w:color w:val="auto"/>
                <w:szCs w:val="21"/>
                <w:lang w:val="zh-CN"/>
              </w:rPr>
              <w:t xml:space="preserve">产品合格证、说明书各</w:t>
            </w:r>
            <w:r>
              <w:rPr>
                <w:rFonts w:hint="eastAsia" w:ascii="宋体" w:hAnsi="宋体"/>
                <w:color w:val="auto"/>
                <w:szCs w:val="21"/>
              </w:rPr>
              <w:t xml:space="preserve">2</w:t>
            </w:r>
            <w:r>
              <w:rPr>
                <w:rFonts w:ascii="宋体" w:hAnsi="宋体"/>
                <w:color w:val="auto"/>
                <w:szCs w:val="21"/>
                <w:lang w:val="zh-CN"/>
              </w:rPr>
              <w:t xml:space="preserve">份。</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.2.4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设备技术方案、设备安装调试方案、设备安装调试计划、设备安装调试记录、设备安装调试技术总结、培训资料等各</w:t>
            </w:r>
            <w:r>
              <w:rPr>
                <w:rFonts w:hint="eastAsia" w:ascii="宋体" w:hAnsi="宋体"/>
                <w:color w:val="auto"/>
                <w:szCs w:val="21"/>
              </w:rPr>
              <w:t xml:space="preserve">2</w:t>
            </w:r>
            <w:r>
              <w:rPr>
                <w:rFonts w:ascii="宋体" w:hAnsi="宋体"/>
                <w:color w:val="auto"/>
                <w:szCs w:val="21"/>
                <w:lang w:val="zh-CN"/>
              </w:rPr>
              <w:t xml:space="preserve">份。</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.2.5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提供产品出厂合格检验证书及</w:t>
            </w:r>
            <w:r>
              <w:rPr>
                <w:rFonts w:ascii="宋体" w:hAnsi="宋体"/>
                <w:bCs/>
                <w:color w:val="auto"/>
                <w:szCs w:val="21"/>
              </w:rPr>
              <w:t xml:space="preserve">出厂检验精度表</w:t>
            </w:r>
            <w:r>
              <w:rPr>
                <w:rFonts w:ascii="宋体" w:hAnsi="宋体"/>
                <w:color w:val="auto"/>
                <w:szCs w:val="21"/>
                <w:lang w:val="zh-CN"/>
              </w:rPr>
              <w:t xml:space="preserve">各1份。</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7</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b/>
                <w:color w:val="auto"/>
                <w:szCs w:val="21"/>
                <w:lang w:val="zh-CN"/>
              </w:rPr>
              <w:t xml:space="preserve">技术服务要求：</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7</w:t>
            </w:r>
            <w:r>
              <w:rPr>
                <w:rFonts w:ascii="宋体" w:hAnsi="宋体"/>
                <w:color w:val="auto"/>
                <w:szCs w:val="21"/>
              </w:rPr>
              <w:t xml:space="preserve">.1</w:t>
            </w:r>
            <w:r/>
          </w:p>
        </w:tc>
        <w:tc>
          <w:tcPr>
            <w:tcW w:w="9072" w:type="dxa"/>
            <w:textDirection w:val="lrTb"/>
            <w:noWrap w:val="false"/>
          </w:tcPr>
          <w:p>
            <w:pPr>
              <w:jc w:val="left"/>
              <w:spacing w:line="360" w:lineRule="exact"/>
              <w:widowControl/>
              <w:rPr>
                <w:rFonts w:hint="eastAsia" w:ascii="宋体" w:hAnsi="宋体"/>
                <w:color w:val="auto"/>
                <w:szCs w:val="21"/>
                <w:lang w:val="zh-CN"/>
              </w:rPr>
            </w:pPr>
            <w:r>
              <w:rPr>
                <w:rFonts w:ascii="宋体" w:hAnsi="宋体"/>
                <w:color w:val="auto"/>
                <w:szCs w:val="21"/>
                <w:lang w:val="zh-CN"/>
              </w:rPr>
              <w:t xml:space="preserve">乙方负责设备安装、调试、试运行，乙方应派技术专家等人员及自带专用工量具、激光干涉仪等到甲方或使用方现场安装、调试及试运行，所用检测工量具和激光干涉仪由乙方提供，甲方或使用方认可。</w:t>
            </w:r>
            <w:r>
              <w:rPr>
                <w:rFonts w:hint="eastAsia" w:ascii="宋体" w:hAnsi="宋体"/>
                <w:color w:val="auto"/>
                <w:szCs w:val="21"/>
                <w:lang w:val="zh-CN"/>
              </w:rPr>
              <w:t xml:space="preserve">设备连续运行24小时，一是检查有无跑、冒、滴漏，二是便于检测的精准。</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7</w:t>
            </w:r>
            <w:r>
              <w:rPr>
                <w:rFonts w:ascii="宋体" w:hAnsi="宋体"/>
                <w:color w:val="auto"/>
                <w:szCs w:val="21"/>
              </w:rPr>
              <w:t xml:space="preserve">.2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设备验收合格后，机床质保期为1年，数控系统质保期</w:t>
            </w:r>
            <w:r>
              <w:rPr>
                <w:rFonts w:hint="eastAsia" w:ascii="宋体" w:hAnsi="宋体"/>
                <w:color w:val="auto"/>
                <w:szCs w:val="21"/>
                <w:lang w:val="zh-CN"/>
              </w:rPr>
              <w:t xml:space="preserve">1</w:t>
            </w:r>
            <w:r>
              <w:rPr>
                <w:rFonts w:ascii="宋体" w:hAnsi="宋体"/>
                <w:color w:val="auto"/>
                <w:szCs w:val="21"/>
                <w:lang w:val="zh-CN"/>
              </w:rPr>
              <w:t xml:space="preserve">年，在质保期内免费提供零件及服务，并应及时有效。</w:t>
            </w:r>
            <w:r>
              <w:rPr>
                <w:rFonts w:hint="eastAsia" w:ascii="宋体" w:hAnsi="宋体"/>
                <w:color w:val="auto"/>
                <w:szCs w:val="21"/>
                <w:lang w:val="zh-CN"/>
              </w:rPr>
              <w:t xml:space="preserve">在货物保修期内，货物发生故障时接到通知后2小时内响应，24小时到达现场维修，并可以在7天内提供替代样机支持。质保期满后的维修内容减免上门费及人工费等费用，仅按原材料的价格收取维修费用，乙方须提供“质保期满后5年内每年维修用备品备件、易损件报价表”，具体原材料价格参照投标文件中“质保期满后5年内每年维修用备品备件、易损件报价表”执行，表中未注明的视为免费。</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7</w:t>
            </w:r>
            <w:r>
              <w:rPr>
                <w:rFonts w:ascii="宋体" w:hAnsi="宋体"/>
                <w:color w:val="auto"/>
                <w:szCs w:val="21"/>
              </w:rPr>
              <w:t xml:space="preserve">.3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设备品牌在中国</w:t>
            </w:r>
            <w:r>
              <w:rPr>
                <w:rFonts w:hint="eastAsia" w:ascii="宋体" w:hAnsi="宋体"/>
                <w:color w:val="auto"/>
                <w:szCs w:val="21"/>
              </w:rPr>
              <w:t xml:space="preserve">境</w:t>
            </w:r>
            <w:r>
              <w:rPr>
                <w:rFonts w:ascii="宋体" w:hAnsi="宋体"/>
                <w:color w:val="auto"/>
                <w:szCs w:val="21"/>
              </w:rPr>
              <w:t xml:space="preserve">内</w:t>
            </w:r>
            <w:r>
              <w:rPr>
                <w:rFonts w:ascii="宋体" w:hAnsi="宋体"/>
                <w:color w:val="auto"/>
                <w:szCs w:val="21"/>
                <w:lang w:val="zh-CN"/>
              </w:rPr>
              <w:t xml:space="preserve">设有售后服务机构，当设备保修期满之后，乙方应保证提供长期服务。</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8</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color w:val="auto"/>
                <w:szCs w:val="21"/>
                <w:lang w:val="zh-CN"/>
              </w:rPr>
              <w:t xml:space="preserve">机床的验收标准及验收程序：</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验收标准：</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.1.1</w:t>
            </w:r>
            <w:r/>
          </w:p>
        </w:tc>
        <w:tc>
          <w:tcPr>
            <w:tcW w:w="9072" w:type="dxa"/>
            <w:vAlign w:val="top"/>
            <w:textDirection w:val="lrTb"/>
            <w:noWrap w:val="false"/>
          </w:tcPr>
          <w:p>
            <w:pPr>
              <w:spacing w:line="360" w:lineRule="exact"/>
              <w:widowControl/>
              <w:rPr>
                <w:rFonts w:hint="eastAsia" w:ascii="宋体" w:hAnsi="宋体" w:eastAsia="宋体" w:cs="宋体"/>
                <w:color w:val="auto"/>
                <w:szCs w:val="21"/>
                <w:lang w:bidi="bo-CN"/>
              </w:rPr>
            </w:pPr>
            <w:r>
              <w:rPr>
                <w:rFonts w:ascii="宋体" w:hAnsi="宋体" w:eastAsia="宋体" w:cs="Times New Roman"/>
                <w:color w:val="auto"/>
                <w:szCs w:val="21"/>
                <w:lang w:val="zh-CN"/>
              </w:rPr>
              <w:t xml:space="preserve">机床几何精度</w:t>
            </w:r>
            <w:r>
              <w:rPr>
                <w:rFonts w:hint="eastAsia" w:ascii="宋体" w:hAnsi="宋体" w:eastAsia="宋体" w:cs="Times New Roman"/>
                <w:color w:val="auto"/>
                <w:szCs w:val="21"/>
                <w:lang w:val="zh-CN"/>
              </w:rPr>
              <w:t xml:space="preserve">按GB/T 17421-2</w:t>
            </w:r>
            <w:r>
              <w:rPr>
                <w:rFonts w:hint="eastAsia" w:ascii="宋体" w:hAnsi="宋体" w:cs="Times New Roman"/>
                <w:color w:val="auto"/>
                <w:szCs w:val="21"/>
                <w:lang w:val="zh-CN"/>
              </w:rPr>
              <w:t xml:space="preserve">或其他</w:t>
            </w:r>
            <w:r>
              <w:rPr>
                <w:rFonts w:ascii="宋体" w:hAnsi="宋体" w:eastAsia="宋体" w:cs="Times New Roman"/>
                <w:color w:val="auto"/>
                <w:szCs w:val="21"/>
                <w:lang w:val="zh-CN"/>
              </w:rPr>
              <w:t xml:space="preserve">双方认定的标准执行。所用检测工量具由</w:t>
            </w:r>
            <w:r>
              <w:rPr>
                <w:rFonts w:hint="eastAsia" w:ascii="宋体" w:hAnsi="宋体" w:cs="Times New Roman"/>
                <w:color w:val="auto"/>
                <w:szCs w:val="21"/>
                <w:lang w:val="en-US" w:eastAsia="zh-CN"/>
              </w:rPr>
              <w:t xml:space="preserve">乙方</w:t>
            </w:r>
            <w:r>
              <w:rPr>
                <w:rFonts w:ascii="宋体" w:hAnsi="宋体" w:eastAsia="宋体" w:cs="Times New Roman"/>
                <w:color w:val="auto"/>
                <w:szCs w:val="21"/>
                <w:lang w:val="zh-CN"/>
              </w:rPr>
              <w:t xml:space="preserve">提供，</w:t>
            </w:r>
            <w:r>
              <w:rPr>
                <w:rFonts w:hint="eastAsia" w:ascii="宋体" w:hAnsi="宋体" w:cs="Times New Roman"/>
                <w:color w:val="auto"/>
                <w:szCs w:val="21"/>
                <w:lang w:val="en-US" w:eastAsia="zh-CN"/>
              </w:rPr>
              <w:t xml:space="preserve">甲方</w:t>
            </w:r>
            <w:r>
              <w:rPr>
                <w:rFonts w:ascii="宋体" w:hAnsi="宋体" w:eastAsia="宋体" w:cs="Times New Roman"/>
                <w:color w:val="auto"/>
                <w:szCs w:val="21"/>
                <w:lang w:val="zh-CN"/>
              </w:rPr>
              <w:t xml:space="preserve">或使用方认可。</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.1.2</w:t>
            </w:r>
            <w:r/>
          </w:p>
        </w:tc>
        <w:tc>
          <w:tcPr>
            <w:tcW w:w="9072" w:type="dxa"/>
            <w:vAlign w:val="top"/>
            <w:textDirection w:val="lrTb"/>
            <w:noWrap w:val="false"/>
          </w:tcPr>
          <w:p>
            <w:pPr>
              <w:spacing w:line="360" w:lineRule="exact"/>
              <w:widowControl/>
              <w:rPr>
                <w:rFonts w:hint="eastAsia" w:ascii="宋体" w:hAnsi="宋体" w:eastAsia="宋体" w:cs="宋体"/>
                <w:color w:val="auto"/>
                <w:szCs w:val="21"/>
                <w:lang w:bidi="bo-CN"/>
              </w:rPr>
            </w:pPr>
            <w:r>
              <w:rPr>
                <w:rFonts w:ascii="宋体" w:hAnsi="宋体" w:eastAsia="宋体" w:cs="Times New Roman"/>
                <w:color w:val="auto"/>
                <w:szCs w:val="21"/>
                <w:lang w:val="zh-CN"/>
              </w:rPr>
              <w:t xml:space="preserve">机床位置精度按</w:t>
            </w:r>
            <w:r>
              <w:rPr>
                <w:rFonts w:hint="eastAsia" w:ascii="宋体" w:hAnsi="宋体" w:eastAsia="宋体" w:cs="Times New Roman"/>
                <w:color w:val="auto"/>
                <w:szCs w:val="21"/>
                <w:lang w:val="zh-CN"/>
              </w:rPr>
              <w:t xml:space="preserve">GB/T17421</w:t>
            </w:r>
            <w:r>
              <w:rPr>
                <w:rFonts w:ascii="宋体" w:hAnsi="宋体" w:eastAsia="宋体" w:cs="Times New Roman"/>
                <w:color w:val="auto"/>
                <w:szCs w:val="21"/>
                <w:lang w:val="zh-CN"/>
              </w:rPr>
              <w:t xml:space="preserve">标准检查验收</w:t>
            </w:r>
            <w:r>
              <w:rPr>
                <w:rFonts w:hint="eastAsia" w:ascii="宋体" w:hAnsi="宋体" w:cs="Times New Roman"/>
                <w:color w:val="auto"/>
                <w:szCs w:val="21"/>
                <w:lang w:val="zh-CN"/>
              </w:rPr>
              <w:t xml:space="preserve">或其他</w:t>
            </w:r>
            <w:r>
              <w:rPr>
                <w:rFonts w:ascii="宋体" w:hAnsi="宋体" w:eastAsia="宋体" w:cs="Times New Roman"/>
                <w:color w:val="auto"/>
                <w:szCs w:val="21"/>
                <w:lang w:val="zh-CN"/>
              </w:rPr>
              <w:t xml:space="preserve">双方认定的标准执行。所用检测工量具和激光干涉仪由</w:t>
            </w:r>
            <w:r>
              <w:rPr>
                <w:rFonts w:hint="eastAsia" w:ascii="宋体" w:hAnsi="宋体" w:cs="Times New Roman"/>
                <w:color w:val="auto"/>
                <w:szCs w:val="21"/>
                <w:lang w:val="en-US" w:eastAsia="zh-CN"/>
              </w:rPr>
              <w:t xml:space="preserve">乙方</w:t>
            </w:r>
            <w:r>
              <w:rPr>
                <w:rFonts w:ascii="宋体" w:hAnsi="宋体" w:eastAsia="宋体" w:cs="Times New Roman"/>
                <w:color w:val="auto"/>
                <w:szCs w:val="21"/>
                <w:lang w:val="zh-CN"/>
              </w:rPr>
              <w:t xml:space="preserve">提供，</w:t>
            </w:r>
            <w:r>
              <w:rPr>
                <w:rFonts w:hint="eastAsia" w:ascii="宋体" w:hAnsi="宋体" w:cs="Times New Roman"/>
                <w:color w:val="auto"/>
                <w:szCs w:val="21"/>
                <w:lang w:val="en-US" w:eastAsia="zh-CN"/>
              </w:rPr>
              <w:t xml:space="preserve">甲方</w:t>
            </w:r>
            <w:r>
              <w:rPr>
                <w:rFonts w:ascii="宋体" w:hAnsi="宋体" w:eastAsia="宋体" w:cs="Times New Roman"/>
                <w:color w:val="auto"/>
                <w:szCs w:val="21"/>
                <w:lang w:val="zh-CN"/>
              </w:rPr>
              <w:t xml:space="preserve">或使用方认可。</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.1.3</w:t>
            </w:r>
            <w:r/>
          </w:p>
        </w:tc>
        <w:tc>
          <w:tcPr>
            <w:tcW w:w="9072"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 w:val="22"/>
                <w:szCs w:val="22"/>
                <w:lang w:val="zh-CN"/>
              </w:rPr>
              <w:t xml:space="preserve">机床动态精度及表面粗糙度按用户</w:t>
            </w:r>
            <w:r>
              <w:rPr>
                <w:rFonts w:hint="eastAsia" w:ascii="宋体" w:hAnsi="宋体"/>
                <w:color w:val="auto"/>
                <w:sz w:val="22"/>
                <w:szCs w:val="22"/>
              </w:rPr>
              <w:t xml:space="preserve">或乙方</w:t>
            </w:r>
            <w:r>
              <w:rPr>
                <w:rFonts w:hint="eastAsia" w:ascii="宋体" w:hAnsi="宋体"/>
                <w:color w:val="auto"/>
                <w:sz w:val="22"/>
                <w:szCs w:val="22"/>
                <w:lang w:val="zh-CN"/>
              </w:rPr>
              <w:t xml:space="preserve">提供</w:t>
            </w:r>
            <w:r>
              <w:rPr>
                <w:rFonts w:hint="eastAsia" w:ascii="宋体" w:hAnsi="宋体"/>
                <w:color w:val="auto"/>
                <w:sz w:val="22"/>
                <w:szCs w:val="22"/>
              </w:rPr>
              <w:t xml:space="preserve">的试切件图纸及</w:t>
            </w:r>
            <w:r>
              <w:rPr>
                <w:rFonts w:hint="eastAsia" w:ascii="宋体" w:hAnsi="宋体"/>
                <w:color w:val="auto"/>
                <w:sz w:val="22"/>
                <w:szCs w:val="22"/>
                <w:lang w:val="zh-CN"/>
              </w:rPr>
              <w:t xml:space="preserve">零件实切</w:t>
            </w:r>
            <w:r>
              <w:rPr>
                <w:rFonts w:hint="eastAsia" w:ascii="宋体" w:hAnsi="宋体"/>
                <w:color w:val="auto"/>
                <w:sz w:val="22"/>
                <w:szCs w:val="22"/>
              </w:rPr>
              <w:t xml:space="preserve">进行</w:t>
            </w:r>
            <w:r>
              <w:rPr>
                <w:rFonts w:hint="eastAsia" w:ascii="宋体" w:hAnsi="宋体"/>
                <w:color w:val="auto"/>
                <w:sz w:val="22"/>
                <w:szCs w:val="22"/>
                <w:lang w:val="zh-CN"/>
              </w:rPr>
              <w:t xml:space="preserve">验收。</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验收程序：</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.2.1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设备在乙方工厂制造、调试、自验收合格后通知甲方或使用方，经甲方或使用方确认后方可装箱发货。</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.2.2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设备到达现场后，进行现场开箱验收，确保所有设备的包装无破损，设备及零部件有良好的外观质量，并且无表面破损，挤伤或变形。</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.2.3</w:t>
            </w:r>
            <w:r/>
          </w:p>
        </w:tc>
        <w:tc>
          <w:tcPr>
            <w:tcW w:w="9072" w:type="dxa"/>
            <w:textDirection w:val="lrTb"/>
            <w:noWrap w:val="false"/>
          </w:tcPr>
          <w:p>
            <w:pPr>
              <w:jc w:val="left"/>
              <w:spacing w:line="360" w:lineRule="exact"/>
              <w:widowControl/>
              <w:rPr>
                <w:rFonts w:hint="eastAsia" w:ascii="宋体" w:hAnsi="宋体"/>
                <w:color w:val="auto"/>
                <w:szCs w:val="21"/>
                <w:lang w:val="zh-CN"/>
              </w:rPr>
            </w:pPr>
            <w:r>
              <w:rPr>
                <w:rFonts w:ascii="宋体" w:hAnsi="宋体"/>
                <w:color w:val="auto"/>
                <w:szCs w:val="21"/>
                <w:lang w:val="zh-CN"/>
              </w:rPr>
              <w:t xml:space="preserve">在甲方或使用方工厂安装调试完毕，检验合格后进行最终验收（含机床几何精度、机床位置精度和数控功能演示）并提供最终检测报告。最终验收合格后双方签字确认。</w:t>
            </w:r>
            <w:r>
              <w:rPr>
                <w:rFonts w:ascii="宋体" w:hAnsi="宋体"/>
                <w:color w:val="auto"/>
                <w:szCs w:val="21"/>
              </w:rPr>
              <w:t xml:space="preserve">乙方负责再次在甲方或使用方现场对操作、维修人员进行培训，培训时间不少于</w:t>
            </w:r>
            <w:r>
              <w:rPr>
                <w:rFonts w:hint="eastAsia" w:ascii="宋体" w:hAnsi="宋体"/>
                <w:color w:val="auto"/>
                <w:szCs w:val="21"/>
              </w:rPr>
              <w:t xml:space="preserve">5</w:t>
            </w:r>
            <w:r>
              <w:rPr>
                <w:rFonts w:ascii="宋体" w:hAnsi="宋体"/>
                <w:color w:val="auto"/>
                <w:szCs w:val="21"/>
              </w:rPr>
              <w:t xml:space="preserve">个工作日。乙方指定培训中心培训不少于</w:t>
            </w:r>
            <w:r>
              <w:rPr>
                <w:rFonts w:hint="eastAsia" w:ascii="宋体" w:hAnsi="宋体"/>
                <w:color w:val="auto"/>
                <w:szCs w:val="21"/>
              </w:rPr>
              <w:t xml:space="preserve"> 5个工作日。</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检验结果以终验收为准。</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其他商务要求：</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包装及运输</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.1.1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包装由乙方负责，确保设备在运输、装卸车、储存、就位过程中不被损坏或腐蚀，如有损坏或遗失，其责任由乙方承担。</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.1.2</w:t>
            </w:r>
            <w:r/>
          </w:p>
        </w:tc>
        <w:tc>
          <w:tcPr>
            <w:tcW w:w="9072"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运输方式：由乙方负责陆运或铁路运输，运费（含保险）应单独报价且计入总价之内。</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.1.3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交货地点：</w:t>
            </w:r>
            <w:r>
              <w:rPr>
                <w:rFonts w:hint="eastAsia" w:ascii="宋体" w:hAnsi="宋体"/>
                <w:color w:val="auto"/>
                <w:sz w:val="22"/>
                <w:szCs w:val="22"/>
              </w:rPr>
              <w:t xml:space="preserve">江苏省无锡市惠山区洛杨北路1号（九优科技园）</w:t>
            </w:r>
            <w:r>
              <w:rPr>
                <w:rFonts w:ascii="宋体" w:hAnsi="宋体"/>
                <w:color w:val="auto"/>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.1.4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乙方每逾期交货7日（不足7日，按7日计算），按合同总金额的1%承担违约责任，违约金从设备合同款中扣除，违约金总额不超过合同总金额的30%</w:t>
            </w:r>
            <w:r>
              <w:rPr>
                <w:rFonts w:hint="eastAsia" w:ascii="宋体" w:hAnsi="宋体"/>
                <w:color w:val="auto"/>
                <w:szCs w:val="21"/>
              </w:rPr>
              <w:t xml:space="preserve">。</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安装调试</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.2.1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设备到达现场后进行开箱验收，要求所有设备的包装无破损，设备及零部件有良好的外观质量，并且无表面破损、挤伤或变形。开箱验收合格后签署开箱验收单。</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.2.2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甲方负责将水、电、风提供到厂房固定位置，乙方负责从该位置至设备之间各种线缆、管线的实施。</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.2.3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甲方负责按照乙方要求完成设备基础的制作，其他设备配套工程及相关手续的办理均由乙方负责实施。</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.2.4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基础施工完成后，双方对基础施工质量进行验收，签署基础验收报告。甲方只负责按照设备基础图施工到位，设备安装的精度指标由乙方负责打磨并达到设备安装要求。</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.2.5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设备就位时所需的汽车吊由乙方负责，费用由乙方承担。设备的安装和调试工作由乙方负责派出强大的工程技术人员队伍在甲方现场进行，设备安装、调试时所用的工具由乙方负责，甲方可进行协助。</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.2.6</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安装调试中发现的任何设备问题和缺陷，均需在验收之前予以整改。</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.2.7</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设备首次运行所需的油、液均由乙方负责提供。</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终验收</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.3.1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设备验收前，乙方安排工程师在甲方设备安装现场进行现场培训，使用户达到独立使用、正确判断故障和熟练</w:t>
            </w:r>
            <w:r>
              <w:rPr>
                <w:rFonts w:hint="eastAsia" w:ascii="宋体" w:hAnsi="宋体"/>
                <w:color w:val="auto"/>
                <w:szCs w:val="21"/>
                <w:lang w:eastAsia="zh-CN"/>
              </w:rPr>
              <w:t xml:space="preserve">操作</w:t>
            </w:r>
            <w:r>
              <w:rPr>
                <w:rFonts w:ascii="宋体" w:hAnsi="宋体"/>
                <w:color w:val="auto"/>
                <w:szCs w:val="21"/>
              </w:rPr>
              <w:t xml:space="preserve">的程度。</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.3.2</w:t>
            </w:r>
            <w:r/>
          </w:p>
        </w:tc>
        <w:tc>
          <w:tcPr>
            <w:tcW w:w="9072" w:type="dxa"/>
            <w:textDirection w:val="lrTb"/>
            <w:noWrap w:val="false"/>
          </w:tcPr>
          <w:p>
            <w:pPr>
              <w:jc w:val="left"/>
              <w:spacing w:line="360" w:lineRule="exact"/>
              <w:widowControl/>
              <w:rPr>
                <w:rFonts w:hint="eastAsia" w:ascii="宋体" w:hAnsi="宋体"/>
                <w:color w:val="auto"/>
                <w:szCs w:val="21"/>
              </w:rPr>
            </w:pPr>
            <w:r>
              <w:rPr>
                <w:rFonts w:ascii="宋体" w:hAnsi="宋体"/>
                <w:color w:val="auto"/>
                <w:szCs w:val="21"/>
              </w:rPr>
              <w:t xml:space="preserve">设备终验收在甲方工厂进行，待安装、调试、培训完毕后，乙方按照技术协议及国家标准编制终验收大纲，经甲方审核确认后，</w:t>
            </w:r>
            <w:r>
              <w:rPr>
                <w:rFonts w:hint="eastAsia" w:ascii="宋体" w:hAnsi="宋体"/>
                <w:color w:val="auto"/>
                <w:szCs w:val="21"/>
              </w:rPr>
              <w:t xml:space="preserve">设备连续运行24小时，检查有无跑、冒、滴漏，开始</w:t>
            </w:r>
            <w:r>
              <w:rPr>
                <w:rFonts w:ascii="宋体" w:hAnsi="宋体"/>
                <w:color w:val="auto"/>
                <w:szCs w:val="21"/>
              </w:rPr>
              <w:t xml:space="preserve">按照终验收大纲进行设备参数、配置、功能、精度、试样加工等内容验收工作。</w:t>
            </w:r>
            <w:r>
              <w:rPr>
                <w:rFonts w:hint="eastAsia" w:ascii="宋体" w:hAnsi="宋体"/>
                <w:color w:val="auto"/>
                <w:szCs w:val="21"/>
              </w:rPr>
              <w:t xml:space="preserve">设备连续运行24小时，检查有无跑、冒、滴漏，开始检测的精准。</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.3.3</w:t>
            </w:r>
            <w:r/>
          </w:p>
        </w:tc>
        <w:tc>
          <w:tcPr>
            <w:tcW w:w="9072"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其中设备的位置精度需邀请有资质的第三方进行检测，并出具检测报告。</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.3.4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精度指标检测合格后进行试样加工验收，试样加工检测合格后，设备交予甲方进行试生产，试生产一个月内，设备运行正常，加工精度符合要求，且无质量问题。</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.3.5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以上验收工作均满足要求后，双方签署终验收报告。</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.3.6</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若2次验收不能达到技术要求及由于乙方原因设备验收周期超过30天，则视</w:t>
            </w:r>
            <w:r>
              <w:rPr>
                <w:rFonts w:hint="eastAsia" w:ascii="宋体" w:hAnsi="宋体"/>
                <w:color w:val="auto"/>
                <w:szCs w:val="21"/>
                <w:lang w:eastAsia="zh-CN"/>
              </w:rPr>
              <w:t xml:space="preserve">为</w:t>
            </w:r>
            <w:r>
              <w:rPr>
                <w:rFonts w:ascii="宋体" w:hAnsi="宋体"/>
                <w:color w:val="auto"/>
                <w:szCs w:val="21"/>
              </w:rPr>
              <w:t xml:space="preserve">设备验收不合格。</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.3.7</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乙方需在设备终验收前1个月内提供合同及技术协议要求的所有设备相关档案资料，否则甲方有权拒绝终验收，若由于资料原因导致验收延期，则按照逾期交货进行处罚。</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.4</w:t>
            </w:r>
            <w:r/>
          </w:p>
        </w:tc>
        <w:tc>
          <w:tcPr>
            <w:tcW w:w="9072"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lang w:eastAsia="zh-CN"/>
              </w:rPr>
              <w:t xml:space="preserve">其他条款</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.4.1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乙方在设备移交之前所有的安装工具、损耗等均由乙方承担。</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.4.2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按技术协议设备终验收不合格、不能正常交付使用的，乙方退还甲方所付设备款并承担合同总金额30%的违约赔偿金。</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.4.3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在质保期内，设备出现问题，乙方应及时进行修理，乙方应在7日恢复设备正常运行，若由于乙方原因造成设备停产每超过7日（不足7日，按7日计算），则按合同总金额的3%承担违约赔偿责任，违约金不超过合同额的10%。</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.4.4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如双方对故障产生原因存在争议，由双方协商，确定第三方机构对设备故障原因进行判定（由此产生的费用由乙方承担），并以第三方出具的判定结果作为双方判定设备故障产生原因的唯一依据，并由责任方承担相关责任。</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.4.5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为用户提供终身技术咨询服务。</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.4.6</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合同质保期满后，根据甲方的要求，乙方有应以不高于标书优惠价格向甲方提供保证设备正常运行的所需要的全部备件及售后服务。</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.4.7</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乙方投标时所提供的各项资质、材料，以及对投标条款的响应情况必须真实有效，如存在虚假信息等弄虚作假行为，除追究乙方的相关责任外，乙方退还甲方所付设备款并承担合同总金额30%的违约赔偿金。</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.4.8</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合同有效期内，合同总价不受国家政策性调价或原材料价格变化及外汇汇率变化的影响，并作为最终结算的唯一依据。</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.4.9</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投标设备必须是全新设备（包括所有零部件、元器件和附件）。</w:t>
            </w:r>
            <w:r/>
          </w:p>
        </w:tc>
      </w:tr>
      <w:tr>
        <w:trPr>
          <w:trHeight w:val="394"/>
        </w:trPr>
        <w:tc>
          <w:tcPr>
            <w:tcW w:w="988" w:type="dxa"/>
            <w:textDirection w:val="lrTb"/>
            <w:noWrap w:val="false"/>
          </w:tcPr>
          <w:p>
            <w:pPr>
              <w:jc w:val="cente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.4.10</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乙方应保证，甲方在中华人民共和国使用该货物或货物的任何一部分时，免受第三方提出的侵犯其专利权、商标权、著作权</w:t>
            </w:r>
            <w:r>
              <w:rPr>
                <w:rFonts w:hint="eastAsia" w:ascii="宋体" w:hAnsi="宋体"/>
                <w:color w:val="auto"/>
                <w:szCs w:val="21"/>
                <w:lang w:eastAsia="zh-CN"/>
              </w:rPr>
              <w:t xml:space="preserve">或其他</w:t>
            </w:r>
            <w:r>
              <w:rPr>
                <w:rFonts w:ascii="宋体" w:hAnsi="宋体"/>
                <w:color w:val="auto"/>
                <w:szCs w:val="21"/>
              </w:rPr>
              <w:t xml:space="preserve">知识产权的起诉。</w:t>
            </w:r>
            <w:r/>
          </w:p>
        </w:tc>
      </w:tr>
      <w:tr>
        <w:trPr>
          <w:trHeight w:val="285"/>
        </w:trPr>
        <w:tc>
          <w:tcPr>
            <w:tcBorders>
              <w:bottom w:val="single" w:color="auto" w:sz="4" w:space="0"/>
            </w:tcBorders>
            <w:tcW w:w="988" w:type="dxa"/>
            <w:textDirection w:val="lrTb"/>
            <w:noWrap w:val="false"/>
          </w:tcPr>
          <w:p>
            <w:pPr>
              <w:jc w:val="center"/>
              <w:spacing w:line="360" w:lineRule="exact"/>
              <w:widowControl/>
              <w:tabs>
                <w:tab w:val="left" w:pos="525" w:leader="none"/>
                <w:tab w:val="left" w:pos="735" w:leader="none"/>
                <w:tab w:val="left" w:pos="945" w:leader="none"/>
              </w:tabs>
              <w:rPr>
                <w:rFonts w:hint="eastAsia" w:ascii="宋体" w:hAnsi="宋体"/>
                <w:color w:val="auto"/>
                <w:szCs w:val="21"/>
              </w:rPr>
            </w:pPr>
            <w:r>
              <w:rPr>
                <w:rFonts w:hint="eastAsia" w:ascii="宋体" w:hAnsi="宋体"/>
                <w:color w:val="auto"/>
                <w:szCs w:val="21"/>
              </w:rPr>
              <w:t xml:space="preserve">10</w:t>
            </w:r>
            <w:r/>
          </w:p>
        </w:tc>
        <w:tc>
          <w:tcPr>
            <w:tcBorders>
              <w:bottom w:val="single" w:color="auto" w:sz="4" w:space="0"/>
            </w:tcBorders>
            <w:tcW w:w="9072" w:type="dxa"/>
            <w:textDirection w:val="lrTb"/>
            <w:noWrap w:val="false"/>
          </w:tcPr>
          <w:p>
            <w:pPr>
              <w:spacing w:line="360" w:lineRule="exact"/>
              <w:widowControl/>
              <w:tabs>
                <w:tab w:val="left" w:pos="8136" w:leader="none"/>
              </w:tabs>
              <w:rPr>
                <w:rFonts w:hint="eastAsia" w:ascii="宋体" w:hAnsi="宋体"/>
                <w:bCs/>
                <w:color w:val="auto"/>
                <w:szCs w:val="21"/>
              </w:rPr>
            </w:pPr>
            <w:r>
              <w:rPr>
                <w:rFonts w:ascii="宋体" w:hAnsi="宋体"/>
                <w:color w:val="auto"/>
                <w:szCs w:val="21"/>
              </w:rPr>
              <w:t xml:space="preserve">应对招标文件中的要求逐项对比，不论是否合格或偏离，都应列出对比的数据。乙方应对照该招标文件技术规格要求在技术规格响应/偏离表中逐条说明所提供货物和服务已对招标文件的技术规格做出了实质性的响应，并申明与技术规格条文的偏差和例外。特别对有具体参数要求的指标，乙方必须提供所投设备的具体参数值。</w:t>
            </w:r>
            <w:r/>
          </w:p>
        </w:tc>
      </w:tr>
    </w:tbl>
    <w:p>
      <w:pPr>
        <w:ind w:firstLine="482"/>
        <w:jc w:val="left"/>
        <w:spacing w:line="440" w:lineRule="exact"/>
        <w:rPr>
          <w:rFonts w:hint="eastAsia" w:ascii="宋体" w:hAnsi="宋体" w:cs="宋体"/>
          <w:b/>
          <w:color w:val="auto"/>
          <w:sz w:val="24"/>
        </w:rPr>
      </w:pPr>
      <w:r>
        <w:rPr>
          <w:rFonts w:hint="eastAsia" w:ascii="宋体" w:hAnsi="宋体" w:cs="宋体"/>
          <w:b/>
          <w:color w:val="auto"/>
          <w:sz w:val="24"/>
        </w:rPr>
        <w:t xml:space="preserve">2.2“3+1”轴加工中心：</w:t>
      </w:r>
      <w:r/>
    </w:p>
    <w:tbl>
      <w:tblPr>
        <w:tblStyle w:val="799"/>
        <w:tblpPr w:horzAnchor="text" w:tblpXSpec="center" w:vertAnchor="text" w:tblpY="1"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72"/>
      </w:tblGrid>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1</w:t>
            </w:r>
            <w:r>
              <w:rPr>
                <w:rFonts w:ascii="宋体" w:hAnsi="宋体"/>
                <w:color w:val="auto"/>
                <w:szCs w:val="21"/>
              </w:rPr>
              <w:t xml:space="preserve">.</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bCs/>
                <w:color w:val="auto"/>
                <w:szCs w:val="21"/>
              </w:rPr>
              <w:t xml:space="preserve">设备加工</w:t>
            </w:r>
            <w:r>
              <w:rPr>
                <w:rFonts w:ascii="宋体" w:hAnsi="宋体"/>
                <w:b/>
                <w:bCs/>
                <w:color w:val="auto"/>
                <w:szCs w:val="21"/>
              </w:rPr>
              <w:t xml:space="preserve">对象</w:t>
            </w:r>
            <w:r>
              <w:rPr>
                <w:rFonts w:ascii="宋体" w:hAnsi="宋体"/>
                <w:b/>
                <w:bCs/>
                <w:color w:val="auto"/>
                <w:szCs w:val="21"/>
              </w:rPr>
              <w:t xml:space="preserve">及</w:t>
            </w:r>
            <w:r>
              <w:rPr>
                <w:rFonts w:ascii="宋体" w:hAnsi="宋体"/>
                <w:b/>
                <w:bCs/>
                <w:color w:val="auto"/>
                <w:szCs w:val="21"/>
              </w:rPr>
              <w:t xml:space="preserve">总体</w:t>
            </w:r>
            <w:r>
              <w:rPr>
                <w:rFonts w:ascii="宋体" w:hAnsi="宋体"/>
                <w:b/>
                <w:bCs/>
                <w:color w:val="auto"/>
                <w:szCs w:val="21"/>
              </w:rPr>
              <w:t xml:space="preserve">技术要求：</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1</w:t>
            </w:r>
            <w:r>
              <w:rPr>
                <w:rFonts w:ascii="宋体" w:hAnsi="宋体"/>
                <w:color w:val="auto"/>
                <w:szCs w:val="21"/>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该机床结构设计合理，保证有足够的静态、动态精度、刚性及稳定性，具有较强的精密切削加工能力。设备必须具有优良的售后服务、不污染环境及危害人身健康。</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1</w:t>
            </w:r>
            <w:r>
              <w:rPr>
                <w:rFonts w:ascii="宋体" w:hAnsi="宋体"/>
                <w:color w:val="auto"/>
                <w:szCs w:val="21"/>
              </w:rPr>
              <w:t xml:space="preserve">.2</w:t>
            </w:r>
            <w:r/>
          </w:p>
        </w:tc>
        <w:tc>
          <w:tcPr>
            <w:tcW w:w="9072" w:type="dxa"/>
            <w:textDirection w:val="lrTb"/>
            <w:noWrap w:val="false"/>
          </w:tcPr>
          <w:p>
            <w:pPr>
              <w:jc w:val="left"/>
              <w:spacing w:line="360" w:lineRule="exact"/>
              <w:widowControl/>
              <w:rPr>
                <w:rFonts w:hint="eastAsia" w:ascii="宋体" w:hAnsi="宋体"/>
                <w:color w:val="auto"/>
                <w:szCs w:val="21"/>
                <w:lang w:val="zh-CN"/>
              </w:rPr>
            </w:pPr>
            <w:r>
              <w:rPr>
                <w:rFonts w:ascii="宋体" w:hAnsi="宋体"/>
                <w:color w:val="auto"/>
                <w:szCs w:val="21"/>
                <w:lang w:val="zh-CN"/>
              </w:rPr>
              <w:t xml:space="preserve">机床主要用于高温合金类零件</w:t>
            </w:r>
            <w:r>
              <w:rPr>
                <w:rFonts w:hint="eastAsia" w:ascii="宋体" w:hAnsi="宋体"/>
                <w:color w:val="auto"/>
                <w:szCs w:val="21"/>
                <w:lang w:val="zh-CN"/>
              </w:rPr>
              <w:t xml:space="preserve"> </w:t>
            </w:r>
            <w:r>
              <w:rPr>
                <w:rFonts w:ascii="宋体" w:hAnsi="宋体"/>
                <w:color w:val="auto"/>
                <w:szCs w:val="21"/>
                <w:lang w:val="zh-CN"/>
              </w:rPr>
              <w:t xml:space="preserve">铣</w:t>
            </w:r>
            <w:r>
              <w:rPr>
                <w:rFonts w:hint="eastAsia" w:ascii="宋体" w:hAnsi="宋体"/>
                <w:color w:val="auto"/>
                <w:szCs w:val="21"/>
                <w:lang w:val="zh-CN"/>
              </w:rPr>
              <w:t xml:space="preserve">、</w:t>
            </w:r>
            <w:r>
              <w:rPr>
                <w:rFonts w:ascii="宋体" w:hAnsi="宋体"/>
                <w:color w:val="auto"/>
                <w:szCs w:val="21"/>
                <w:lang w:val="zh-CN"/>
              </w:rPr>
              <w:t xml:space="preserve">钻、攻丝等复杂型面的加工，加工材料主要为钛合金及高温合金，要求该设备能满足上述材料的精加工，具有高转速、大扭矩输出特点，具备铣削、钻削、镗削、螺纹切削等基本功能。</w:t>
            </w:r>
            <w:r/>
          </w:p>
          <w:p>
            <w:pPr>
              <w:spacing w:line="360" w:lineRule="exact"/>
              <w:widowControl/>
              <w:rPr>
                <w:rFonts w:hint="eastAsia" w:ascii="宋体" w:hAnsi="宋体"/>
                <w:color w:val="auto"/>
                <w:szCs w:val="21"/>
                <w:lang w:bidi="bo-CN"/>
              </w:rPr>
            </w:pPr>
            <w:r>
              <w:rPr>
                <w:rFonts w:ascii="宋体" w:hAnsi="宋体"/>
                <w:color w:val="auto"/>
                <w:szCs w:val="21"/>
                <w:lang w:val="zh-CN"/>
              </w:rPr>
              <w:t xml:space="preserve">机床应具有数控装置、液压系统、自动润滑系统、气压系统、冷却系统、自动排屑系统等基本功能。</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1</w:t>
            </w:r>
            <w:r>
              <w:rPr>
                <w:rFonts w:ascii="宋体" w:hAnsi="宋体"/>
                <w:color w:val="auto"/>
                <w:szCs w:val="21"/>
              </w:rPr>
              <w:t xml:space="preserve">.3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乙方所投设备应是标准成熟产品。</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1</w:t>
            </w:r>
            <w:r>
              <w:rPr>
                <w:rFonts w:ascii="宋体" w:hAnsi="宋体"/>
                <w:color w:val="auto"/>
                <w:szCs w:val="21"/>
              </w:rPr>
              <w:t xml:space="preserve">.4</w:t>
            </w:r>
            <w:r/>
          </w:p>
        </w:tc>
        <w:tc>
          <w:tcPr>
            <w:tcW w:w="9072" w:type="dxa"/>
            <w:textDirection w:val="lrTb"/>
            <w:noWrap w:val="false"/>
          </w:tcPr>
          <w:p>
            <w:pPr>
              <w:jc w:val="left"/>
              <w:spacing w:line="360" w:lineRule="exact"/>
              <w:widowControl/>
              <w:rPr>
                <w:rFonts w:hint="eastAsia" w:ascii="宋体" w:hAnsi="宋体"/>
                <w:color w:val="auto"/>
                <w:szCs w:val="21"/>
                <w:lang w:val="zh-CN"/>
              </w:rPr>
            </w:pPr>
            <w:r>
              <w:rPr>
                <w:rFonts w:ascii="宋体" w:hAnsi="宋体"/>
                <w:color w:val="auto"/>
                <w:szCs w:val="21"/>
                <w:lang w:val="zh-CN"/>
              </w:rPr>
              <w:t xml:space="preserve">投标文件中列出机床的标准配置和随机标准附件，清单包含但并不仅限于以下：各伺服电机、主轴、丝杠、轴承、刀库、冷却系统、电气系统、润滑系统等主要部件的品牌、规格、型号、数量、精度等级及产地等信息。</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1</w:t>
            </w:r>
            <w:r>
              <w:rPr>
                <w:rFonts w:ascii="宋体" w:hAnsi="宋体"/>
                <w:color w:val="auto"/>
                <w:szCs w:val="21"/>
              </w:rPr>
              <w:t xml:space="preserve">.5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要求中所列</w:t>
            </w:r>
            <w:r>
              <w:rPr>
                <w:rFonts w:hint="eastAsia" w:ascii="宋体" w:hAnsi="宋体"/>
                <w:color w:val="auto"/>
                <w:szCs w:val="21"/>
                <w:lang w:val="zh-CN"/>
              </w:rPr>
              <w:t xml:space="preserve">刀柄、</w:t>
            </w:r>
            <w:r>
              <w:rPr>
                <w:rFonts w:ascii="宋体" w:hAnsi="宋体"/>
                <w:color w:val="auto"/>
                <w:szCs w:val="21"/>
                <w:lang w:val="zh-CN"/>
              </w:rPr>
              <w:t xml:space="preserve">刀具等机床附件、工具及相关资料均为每台份。</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2</w:t>
            </w:r>
            <w:r>
              <w:rPr>
                <w:rFonts w:ascii="宋体" w:hAnsi="宋体"/>
                <w:color w:val="auto"/>
                <w:szCs w:val="21"/>
              </w:rPr>
              <w:t xml:space="preserve">.</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bCs/>
                <w:color w:val="auto"/>
                <w:szCs w:val="21"/>
              </w:rPr>
              <w:t xml:space="preserve">设备基本要求及主要规格参数：</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机床设计制造应符合</w:t>
            </w:r>
            <w:r>
              <w:rPr>
                <w:rFonts w:hint="eastAsia" w:ascii="宋体" w:hAnsi="宋体"/>
                <w:color w:val="auto"/>
                <w:szCs w:val="21"/>
              </w:rPr>
              <w:t xml:space="preserve">国家相关标准。</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机床所有零部件和各种仪表的计量单位应全部采用国际单位（SI）标准。 </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机床结构及主要规格参数：</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2.3.1</w:t>
            </w:r>
            <w:r/>
          </w:p>
        </w:tc>
        <w:tc>
          <w:tcPr>
            <w:tcW w:w="9072" w:type="dxa"/>
            <w:textDirection w:val="lrTb"/>
            <w:noWrap w:val="false"/>
          </w:tcPr>
          <w:p>
            <w:pPr>
              <w:spacing w:line="360" w:lineRule="exact"/>
              <w:widowControl/>
              <w:rPr>
                <w:rFonts w:hint="eastAsia" w:ascii="宋体" w:hAnsi="宋体"/>
                <w:color w:val="auto"/>
                <w:szCs w:val="21"/>
                <w:lang w:val="zh-CN"/>
              </w:rPr>
            </w:pPr>
            <w:r>
              <w:rPr>
                <w:rFonts w:ascii="宋体" w:hAnsi="宋体"/>
                <w:color w:val="auto"/>
                <w:szCs w:val="21"/>
                <w:lang w:val="zh-CN"/>
              </w:rPr>
              <w:t xml:space="preserve">机床各铸件采用铸铁铸造而成工作台、立柱采用铸造结构</w:t>
            </w:r>
            <w:r>
              <w:rPr>
                <w:rFonts w:hint="eastAsia" w:ascii="宋体" w:hAnsi="宋体"/>
                <w:color w:val="auto"/>
                <w:szCs w:val="21"/>
                <w:lang w:val="zh-CN"/>
              </w:rPr>
              <w:t xml:space="preserve">，主轴</w:t>
            </w:r>
            <w:r>
              <w:rPr>
                <w:rFonts w:ascii="宋体" w:hAnsi="宋体"/>
                <w:color w:val="auto"/>
                <w:szCs w:val="21"/>
                <w:lang w:val="zh-CN"/>
              </w:rPr>
              <w:t xml:space="preserve"> Y/Z</w:t>
            </w:r>
            <w:r>
              <w:rPr>
                <w:rFonts w:hint="eastAsia" w:ascii="宋体" w:hAnsi="宋体"/>
                <w:color w:val="auto"/>
                <w:szCs w:val="21"/>
                <w:lang w:val="zh-CN"/>
              </w:rPr>
              <w:t xml:space="preserve">轴移动；工作台</w:t>
            </w:r>
            <w:r>
              <w:rPr>
                <w:rFonts w:ascii="宋体" w:hAnsi="宋体"/>
                <w:color w:val="auto"/>
                <w:szCs w:val="21"/>
                <w:lang w:val="zh-CN"/>
              </w:rPr>
              <w:t xml:space="preserve"> X</w:t>
            </w:r>
            <w:r>
              <w:rPr>
                <w:rFonts w:hint="eastAsia" w:ascii="宋体" w:hAnsi="宋体"/>
                <w:color w:val="auto"/>
                <w:szCs w:val="21"/>
                <w:lang w:val="zh-CN"/>
              </w:rPr>
              <w:t xml:space="preserve">轴移动，</w:t>
            </w:r>
            <w:r>
              <w:rPr>
                <w:rFonts w:ascii="宋体" w:hAnsi="宋体"/>
                <w:color w:val="auto"/>
                <w:szCs w:val="21"/>
                <w:lang w:val="zh-CN"/>
              </w:rPr>
              <w:t xml:space="preserve">Y</w:t>
            </w:r>
            <w:r>
              <w:rPr>
                <w:rFonts w:hint="eastAsia" w:ascii="宋体" w:hAnsi="宋体"/>
                <w:color w:val="auto"/>
                <w:szCs w:val="21"/>
                <w:lang w:val="zh-CN"/>
              </w:rPr>
              <w:t xml:space="preserve">轴立柱为三角形，结构更稳定，</w:t>
            </w:r>
            <w:r>
              <w:rPr>
                <w:rFonts w:ascii="宋体" w:hAnsi="宋体"/>
                <w:color w:val="auto"/>
                <w:szCs w:val="21"/>
                <w:lang w:val="zh-CN"/>
              </w:rPr>
              <w:t xml:space="preserve">X</w:t>
            </w:r>
            <w:r>
              <w:rPr>
                <w:rFonts w:hint="eastAsia" w:ascii="宋体" w:hAnsi="宋体"/>
                <w:color w:val="auto"/>
                <w:szCs w:val="21"/>
                <w:lang w:val="zh-CN"/>
              </w:rPr>
              <w:t xml:space="preserve">轴倾角设计，方便落屑</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2.3.2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机床采用</w:t>
            </w:r>
            <w:r>
              <w:rPr>
                <w:rFonts w:hint="eastAsia" w:ascii="宋体" w:hAnsi="宋体"/>
                <w:color w:val="auto"/>
                <w:szCs w:val="21"/>
                <w:lang w:val="zh-CN"/>
              </w:rPr>
              <w:t xml:space="preserve">C</w:t>
            </w:r>
            <w:r>
              <w:rPr>
                <w:rFonts w:ascii="宋体" w:hAnsi="宋体"/>
                <w:color w:val="auto"/>
                <w:szCs w:val="21"/>
                <w:lang w:val="zh-CN"/>
              </w:rPr>
              <w:t xml:space="preserve">型框架式结构，高刚性床身，具有良好的刚性及稳定性。</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2.3.3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机床铣削主轴直连式结构，采用</w:t>
            </w:r>
            <w:r>
              <w:rPr>
                <w:rFonts w:hint="eastAsia" w:ascii="宋体" w:hAnsi="宋体"/>
                <w:color w:val="auto"/>
                <w:szCs w:val="21"/>
              </w:rPr>
              <w:t xml:space="preserve">高性能优质产品</w:t>
            </w:r>
            <w:r>
              <w:rPr>
                <w:rFonts w:ascii="宋体" w:hAnsi="宋体"/>
                <w:color w:val="auto"/>
                <w:szCs w:val="21"/>
                <w:lang w:val="zh-CN"/>
              </w:rPr>
              <w:t xml:space="preserve">。</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2.3.4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全线轨机床，适用于</w:t>
            </w:r>
            <w:r>
              <w:rPr>
                <w:rFonts w:hint="eastAsia" w:ascii="宋体" w:hAnsi="宋体"/>
                <w:color w:val="auto"/>
                <w:szCs w:val="21"/>
                <w:lang w:val="zh-CN"/>
              </w:rPr>
              <w:t xml:space="preserve">精密</w:t>
            </w:r>
            <w:r>
              <w:rPr>
                <w:rFonts w:ascii="宋体" w:hAnsi="宋体"/>
                <w:color w:val="auto"/>
                <w:szCs w:val="21"/>
                <w:lang w:val="zh-CN"/>
              </w:rPr>
              <w:t xml:space="preserve">切削。</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*2.3.5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w:t>
            </w:r>
            <w:r>
              <w:rPr>
                <w:rFonts w:hint="eastAsia" w:ascii="宋体" w:hAnsi="宋体"/>
                <w:color w:val="auto"/>
                <w:szCs w:val="21"/>
              </w:rPr>
              <w:t xml:space="preserve">工作台面积要求：≥</w:t>
            </w:r>
            <w:r>
              <w:rPr>
                <w:rFonts w:ascii="宋体" w:hAnsi="宋体"/>
                <w:color w:val="auto"/>
                <w:szCs w:val="21"/>
              </w:rPr>
              <w:t xml:space="preserve">1200mm×550mm，投标时注明机床</w:t>
            </w:r>
            <w:r>
              <w:rPr>
                <w:rFonts w:hint="eastAsia" w:ascii="宋体" w:hAnsi="宋体"/>
                <w:color w:val="auto"/>
                <w:szCs w:val="21"/>
              </w:rPr>
              <w:t xml:space="preserve">工作台</w:t>
            </w:r>
            <w:r>
              <w:rPr>
                <w:rFonts w:ascii="宋体" w:hAnsi="宋体"/>
                <w:color w:val="auto"/>
                <w:szCs w:val="21"/>
              </w:rPr>
              <w:t xml:space="preserve">尺寸。</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*2.3.6</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主轴</w:t>
            </w:r>
            <w:r>
              <w:rPr>
                <w:rFonts w:hint="eastAsia" w:ascii="宋体" w:hAnsi="宋体"/>
                <w:color w:val="auto"/>
                <w:szCs w:val="21"/>
              </w:rPr>
              <w:t xml:space="preserve">最大转速：≥</w:t>
            </w:r>
            <w:r>
              <w:rPr>
                <w:rFonts w:ascii="宋体" w:hAnsi="宋体"/>
                <w:color w:val="auto"/>
                <w:szCs w:val="21"/>
              </w:rPr>
              <w:t xml:space="preserve">8000rpm，投标时注明机床最大主轴转速。</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2.3.</w:t>
            </w:r>
            <w:r>
              <w:rPr>
                <w:rFonts w:hint="eastAsia" w:ascii="宋体" w:hAnsi="宋体"/>
                <w:color w:val="auto"/>
                <w:szCs w:val="21"/>
              </w:rPr>
              <w:t xml:space="preserve">7</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工作台最大</w:t>
            </w:r>
            <w:r>
              <w:rPr>
                <w:rFonts w:hint="eastAsia" w:ascii="宋体" w:hAnsi="宋体"/>
                <w:color w:val="auto"/>
                <w:szCs w:val="21"/>
              </w:rPr>
              <w:t xml:space="preserve">荷载重量</w:t>
            </w:r>
            <w:r>
              <w:rPr>
                <w:rFonts w:ascii="宋体" w:hAnsi="宋体"/>
                <w:color w:val="auto"/>
                <w:szCs w:val="21"/>
              </w:rPr>
              <w:t xml:space="preserve">：</w:t>
            </w:r>
            <w:r>
              <w:rPr>
                <w:rFonts w:hint="eastAsia" w:ascii="宋体" w:hAnsi="宋体"/>
                <w:color w:val="auto"/>
                <w:szCs w:val="21"/>
              </w:rPr>
              <w:t xml:space="preserve">≥8</w:t>
            </w:r>
            <w:r>
              <w:rPr>
                <w:rFonts w:ascii="宋体" w:hAnsi="宋体"/>
                <w:color w:val="auto"/>
                <w:szCs w:val="21"/>
              </w:rPr>
              <w:t xml:space="preserve">00kg</w:t>
            </w:r>
            <w:r>
              <w:rPr>
                <w:rFonts w:ascii="宋体" w:hAnsi="宋体"/>
                <w:color w:val="auto"/>
                <w:szCs w:val="21"/>
              </w:rPr>
              <w:t xml:space="preserve">。</w:t>
            </w:r>
            <w:r/>
          </w:p>
        </w:tc>
      </w:tr>
      <w:tr>
        <w:trPr>
          <w:trHeight w:val="394"/>
        </w:trPr>
        <w:tc>
          <w:tcPr>
            <w:tcW w:w="988"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2.3.</w:t>
            </w:r>
            <w:r>
              <w:rPr>
                <w:rFonts w:hint="eastAsia" w:ascii="宋体" w:hAnsi="宋体"/>
                <w:color w:val="auto"/>
                <w:szCs w:val="21"/>
              </w:rPr>
              <w:t xml:space="preserve">8</w:t>
            </w:r>
            <w:r/>
          </w:p>
        </w:tc>
        <w:tc>
          <w:tcPr>
            <w:tcW w:w="9072" w:type="dxa"/>
            <w:vAlign w:val="center"/>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数控系统：数控轴</w:t>
            </w:r>
            <w:r>
              <w:rPr>
                <w:rFonts w:ascii="宋体" w:hAnsi="宋体"/>
                <w:color w:val="auto"/>
                <w:szCs w:val="21"/>
              </w:rPr>
              <w:t xml:space="preserve">X,Y,Z,MG</w:t>
            </w:r>
            <w:r>
              <w:rPr>
                <w:rFonts w:hint="eastAsia" w:ascii="宋体" w:hAnsi="宋体"/>
                <w:color w:val="auto"/>
                <w:szCs w:val="21"/>
              </w:rPr>
              <w:t xml:space="preserve">；联动轴数≥</w:t>
            </w:r>
            <w:r>
              <w:rPr>
                <w:rFonts w:ascii="宋体" w:hAnsi="宋体"/>
                <w:color w:val="auto"/>
                <w:szCs w:val="21"/>
              </w:rPr>
              <w:t xml:space="preserve">4</w:t>
            </w:r>
            <w:r>
              <w:rPr>
                <w:rFonts w:hint="eastAsia" w:ascii="宋体" w:hAnsi="宋体"/>
                <w:color w:val="auto"/>
                <w:szCs w:val="21"/>
              </w:rPr>
              <w:t xml:space="preserve">；最小输入步距≥</w:t>
            </w:r>
            <w:r>
              <w:rPr>
                <w:rFonts w:ascii="宋体" w:hAnsi="宋体"/>
                <w:color w:val="auto"/>
                <w:szCs w:val="21"/>
              </w:rPr>
              <w:t xml:space="preserve">0.001mm</w:t>
            </w:r>
            <w:r>
              <w:rPr>
                <w:rFonts w:hint="eastAsia" w:ascii="宋体" w:hAnsi="宋体"/>
                <w:color w:val="auto"/>
                <w:szCs w:val="21"/>
              </w:rPr>
              <w:t xml:space="preserve">；零件程序存储容量≥</w:t>
            </w:r>
            <w:r>
              <w:rPr>
                <w:rFonts w:ascii="宋体" w:hAnsi="宋体"/>
                <w:color w:val="auto"/>
                <w:szCs w:val="21"/>
              </w:rPr>
              <w:t xml:space="preserve">512KB</w:t>
            </w:r>
            <w:r>
              <w:rPr>
                <w:rFonts w:hint="eastAsia" w:ascii="宋体" w:hAnsi="宋体"/>
                <w:color w:val="auto"/>
                <w:szCs w:val="21"/>
              </w:rPr>
              <w:t xml:space="preserve">；可存储的程序数≥</w:t>
            </w:r>
            <w:r>
              <w:rPr>
                <w:rFonts w:ascii="宋体" w:hAnsi="宋体"/>
                <w:color w:val="auto"/>
                <w:szCs w:val="21"/>
              </w:rPr>
              <w:t xml:space="preserve">400</w:t>
            </w:r>
            <w:r>
              <w:rPr>
                <w:rFonts w:hint="eastAsia" w:ascii="宋体" w:hAnsi="宋体"/>
                <w:color w:val="auto"/>
                <w:szCs w:val="21"/>
              </w:rPr>
              <w:t xml:space="preserve">个</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2.3.</w:t>
            </w:r>
            <w:r>
              <w:rPr>
                <w:rFonts w:hint="eastAsia" w:ascii="宋体" w:hAnsi="宋体"/>
                <w:color w:val="auto"/>
                <w:szCs w:val="21"/>
              </w:rPr>
              <w:t xml:space="preserve">9</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铣削主轴采用</w:t>
            </w:r>
            <w:r>
              <w:rPr>
                <w:rFonts w:hint="eastAsia" w:ascii="宋体" w:hAnsi="宋体"/>
                <w:color w:val="auto"/>
                <w:szCs w:val="21"/>
              </w:rPr>
              <w:t xml:space="preserve">高性能优质产品</w:t>
            </w:r>
            <w:r>
              <w:rPr>
                <w:rFonts w:ascii="宋体" w:hAnsi="宋体"/>
                <w:color w:val="auto"/>
                <w:szCs w:val="21"/>
              </w:rPr>
              <w:t xml:space="preserve">。</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2.3.</w:t>
            </w:r>
            <w:r>
              <w:rPr>
                <w:rFonts w:hint="eastAsia" w:ascii="宋体" w:hAnsi="宋体"/>
                <w:color w:val="auto"/>
                <w:szCs w:val="21"/>
              </w:rPr>
              <w:t xml:space="preserve">10</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机床数控系统功能可实现人机对话编程功能。</w:t>
            </w:r>
            <w:r/>
          </w:p>
        </w:tc>
      </w:tr>
      <w:tr>
        <w:trPr>
          <w:trHeight w:val="394"/>
        </w:trPr>
        <w:tc>
          <w:tcPr>
            <w:tcW w:w="988"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2.3.</w:t>
            </w:r>
            <w:r>
              <w:rPr>
                <w:rFonts w:hint="eastAsia" w:ascii="宋体" w:hAnsi="宋体"/>
                <w:color w:val="auto"/>
                <w:szCs w:val="21"/>
              </w:rPr>
              <w:t xml:space="preserve">11</w:t>
            </w:r>
            <w:r/>
          </w:p>
        </w:tc>
        <w:tc>
          <w:tcPr>
            <w:tcW w:w="9072" w:type="dxa"/>
            <w:vAlign w:val="center"/>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第四轴功能（含本体）：四轴分度重复精度≤</w:t>
            </w:r>
            <w:r>
              <w:rPr>
                <w:rFonts w:ascii="宋体" w:hAnsi="宋体"/>
                <w:color w:val="auto"/>
                <w:szCs w:val="21"/>
              </w:rPr>
              <w:t xml:space="preserve">6sec</w:t>
            </w:r>
            <w:r/>
          </w:p>
        </w:tc>
      </w:tr>
      <w:tr>
        <w:trPr>
          <w:trHeight w:val="394"/>
        </w:trPr>
        <w:tc>
          <w:tcPr>
            <w:tcW w:w="988"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2.3.1</w:t>
            </w:r>
            <w:r>
              <w:rPr>
                <w:rFonts w:hint="eastAsia" w:ascii="宋体" w:hAnsi="宋体"/>
                <w:color w:val="auto"/>
                <w:szCs w:val="21"/>
              </w:rPr>
              <w:t xml:space="preserve">2</w:t>
            </w:r>
            <w:r/>
          </w:p>
        </w:tc>
        <w:tc>
          <w:tcPr>
            <w:tcW w:w="9072" w:type="dxa"/>
            <w:vAlign w:val="center"/>
            <w:textDirection w:val="lrTb"/>
            <w:noWrap w:val="false"/>
          </w:tcPr>
          <w:p>
            <w:pPr>
              <w:spacing w:line="360" w:lineRule="exact"/>
              <w:widowControl/>
              <w:rPr>
                <w:rFonts w:hint="eastAsia" w:ascii="宋体" w:hAnsi="宋体" w:cs="宋体"/>
                <w:color w:val="auto"/>
                <w:szCs w:val="21"/>
              </w:rPr>
            </w:pPr>
            <w:r>
              <w:rPr>
                <w:rFonts w:ascii="宋体" w:hAnsi="宋体" w:cs="宋体"/>
                <w:color w:val="auto"/>
                <w:szCs w:val="21"/>
              </w:rPr>
              <w:t xml:space="preserve">四轴分度盘盘面≥φ250；四轴分度盘孔径≥φ100H7</w:t>
            </w:r>
            <w:r>
              <w:rPr>
                <w:rFonts w:hint="eastAsia" w:ascii="宋体" w:hAnsi="宋体" w:cs="宋体"/>
                <w:color w:val="auto"/>
                <w:szCs w:val="21"/>
              </w:rPr>
              <w:t xml:space="preserve">；四轴分度精度≤</w:t>
            </w:r>
            <w:r>
              <w:rPr>
                <w:rFonts w:ascii="宋体" w:hAnsi="宋体" w:cs="宋体"/>
                <w:color w:val="auto"/>
                <w:szCs w:val="21"/>
              </w:rPr>
              <w:t xml:space="preserve">20sec</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2.4</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b/>
                <w:bCs/>
                <w:color w:val="auto"/>
                <w:szCs w:val="21"/>
              </w:rPr>
              <w:t xml:space="preserve">行程及进给速度:</w:t>
            </w:r>
            <w:r/>
          </w:p>
        </w:tc>
      </w:tr>
      <w:tr>
        <w:trPr>
          <w:trHeight w:val="394"/>
        </w:trPr>
        <w:tc>
          <w:tcPr>
            <w:tcW w:w="988"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2.4</w:t>
            </w:r>
            <w:r>
              <w:rPr>
                <w:rFonts w:hint="eastAsia" w:ascii="宋体" w:hAnsi="宋体"/>
                <w:color w:val="auto"/>
                <w:szCs w:val="21"/>
              </w:rPr>
              <w:t xml:space="preserve">.1</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X</w:t>
            </w:r>
            <w:r>
              <w:rPr>
                <w:rFonts w:hint="eastAsia" w:ascii="宋体" w:hAnsi="宋体"/>
                <w:color w:val="auto"/>
                <w:szCs w:val="21"/>
              </w:rPr>
              <w:t xml:space="preserve">轴行程要求：≥10</w:t>
            </w:r>
            <w:r>
              <w:rPr>
                <w:rFonts w:ascii="宋体" w:hAnsi="宋体"/>
                <w:color w:val="auto"/>
                <w:szCs w:val="21"/>
              </w:rPr>
              <w:t xml:space="preserve">00mm</w:t>
            </w:r>
            <w:r/>
          </w:p>
        </w:tc>
      </w:tr>
      <w:tr>
        <w:trPr>
          <w:trHeight w:val="394"/>
        </w:trPr>
        <w:tc>
          <w:tcPr>
            <w:tcW w:w="988"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2.4</w:t>
            </w:r>
            <w:r>
              <w:rPr>
                <w:rFonts w:hint="eastAsia" w:ascii="宋体" w:hAnsi="宋体"/>
                <w:color w:val="auto"/>
                <w:szCs w:val="21"/>
              </w:rPr>
              <w:t xml:space="preserve">.2</w:t>
            </w:r>
            <w:r/>
          </w:p>
        </w:tc>
        <w:tc>
          <w:tcPr>
            <w:tcW w:w="9072" w:type="dxa"/>
            <w:vAlign w:val="center"/>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Y</w:t>
            </w:r>
            <w:r>
              <w:rPr>
                <w:rFonts w:hint="eastAsia" w:ascii="宋体" w:hAnsi="宋体"/>
                <w:color w:val="auto"/>
                <w:szCs w:val="21"/>
              </w:rPr>
              <w:t xml:space="preserve">轴行程要求：≥5</w:t>
            </w:r>
            <w:r>
              <w:rPr>
                <w:rFonts w:ascii="宋体" w:hAnsi="宋体"/>
                <w:color w:val="auto"/>
                <w:szCs w:val="21"/>
              </w:rPr>
              <w:t xml:space="preserve">00mm</w:t>
            </w:r>
            <w:r/>
          </w:p>
        </w:tc>
      </w:tr>
      <w:tr>
        <w:trPr>
          <w:trHeight w:val="394"/>
        </w:trPr>
        <w:tc>
          <w:tcPr>
            <w:tcW w:w="988"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2.4</w:t>
            </w:r>
            <w:r>
              <w:rPr>
                <w:rFonts w:hint="eastAsia" w:ascii="宋体" w:hAnsi="宋体"/>
                <w:color w:val="auto"/>
                <w:szCs w:val="21"/>
              </w:rPr>
              <w:t xml:space="preserve">.3</w:t>
            </w:r>
            <w:r/>
          </w:p>
        </w:tc>
        <w:tc>
          <w:tcPr>
            <w:tcW w:w="9072" w:type="dxa"/>
            <w:vAlign w:val="center"/>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Z</w:t>
            </w:r>
            <w:r>
              <w:rPr>
                <w:rFonts w:hint="eastAsia" w:ascii="宋体" w:hAnsi="宋体"/>
                <w:color w:val="auto"/>
                <w:szCs w:val="21"/>
              </w:rPr>
              <w:t xml:space="preserve">轴行程要求：≥50</w:t>
            </w:r>
            <w:r>
              <w:rPr>
                <w:rFonts w:ascii="宋体" w:hAnsi="宋体"/>
                <w:color w:val="auto"/>
                <w:szCs w:val="21"/>
              </w:rPr>
              <w:t xml:space="preserve">0mm</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2.4.</w:t>
            </w:r>
            <w:r>
              <w:rPr>
                <w:rFonts w:hint="eastAsia" w:ascii="宋体" w:hAnsi="宋体"/>
                <w:color w:val="auto"/>
                <w:szCs w:val="21"/>
              </w:rPr>
              <w:t xml:space="preserve">4</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X/</w:t>
            </w:r>
            <w:r>
              <w:rPr>
                <w:rFonts w:hint="eastAsia" w:ascii="宋体" w:hAnsi="宋体"/>
                <w:color w:val="auto"/>
                <w:szCs w:val="21"/>
              </w:rPr>
              <w:t xml:space="preserve">Y/</w:t>
            </w:r>
            <w:r>
              <w:rPr>
                <w:rFonts w:ascii="宋体" w:hAnsi="宋体"/>
                <w:color w:val="auto"/>
                <w:szCs w:val="21"/>
              </w:rPr>
              <w:t xml:space="preserve">Z轴切削进给速度：≥1-2</w:t>
            </w:r>
            <w:r>
              <w:rPr>
                <w:rFonts w:hint="eastAsia" w:ascii="宋体" w:hAnsi="宋体"/>
                <w:color w:val="auto"/>
                <w:szCs w:val="21"/>
              </w:rPr>
              <w:t xml:space="preserve">0</w:t>
            </w:r>
            <w:r>
              <w:rPr>
                <w:rFonts w:ascii="宋体" w:hAnsi="宋体"/>
                <w:color w:val="auto"/>
                <w:szCs w:val="21"/>
              </w:rPr>
              <w:t xml:space="preserve">000mm/min。</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2.4.</w:t>
            </w:r>
            <w:r>
              <w:rPr>
                <w:rFonts w:hint="eastAsia" w:ascii="宋体" w:hAnsi="宋体"/>
                <w:color w:val="auto"/>
                <w:szCs w:val="21"/>
              </w:rPr>
              <w:t xml:space="preserve">5</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X/</w:t>
            </w:r>
            <w:r>
              <w:rPr>
                <w:rFonts w:hint="eastAsia" w:ascii="宋体" w:hAnsi="宋体"/>
                <w:color w:val="auto"/>
                <w:szCs w:val="21"/>
              </w:rPr>
              <w:t xml:space="preserve">Y/</w:t>
            </w:r>
            <w:r>
              <w:rPr>
                <w:rFonts w:ascii="宋体" w:hAnsi="宋体"/>
                <w:color w:val="auto"/>
                <w:szCs w:val="21"/>
              </w:rPr>
              <w:t xml:space="preserve">Z轴快速移动速度≥</w:t>
            </w:r>
            <w:r>
              <w:rPr>
                <w:rFonts w:hint="eastAsia" w:ascii="宋体" w:hAnsi="宋体"/>
                <w:color w:val="auto"/>
                <w:szCs w:val="21"/>
              </w:rPr>
              <w:t xml:space="preserve">30</w:t>
            </w:r>
            <w:r>
              <w:rPr>
                <w:rFonts w:ascii="宋体" w:hAnsi="宋体"/>
                <w:color w:val="auto"/>
                <w:szCs w:val="21"/>
              </w:rPr>
              <w:t xml:space="preserve">000mm/min。</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2.5</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b/>
                <w:bCs/>
                <w:color w:val="auto"/>
                <w:szCs w:val="21"/>
              </w:rPr>
              <w:t xml:space="preserve">机床精度:</w:t>
            </w:r>
            <w:r/>
          </w:p>
        </w:tc>
      </w:tr>
      <w:tr>
        <w:trPr>
          <w:trHeight w:val="396"/>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2.5.1</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机床几何精度及定位精度按GB/T 17421-2 标准执行 </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*2.5.</w:t>
            </w:r>
            <w:r>
              <w:rPr>
                <w:rFonts w:hint="eastAsia" w:ascii="宋体" w:hAnsi="宋体"/>
                <w:color w:val="auto"/>
                <w:szCs w:val="21"/>
              </w:rPr>
              <w:t xml:space="preserve">2</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X/</w:t>
            </w:r>
            <w:r>
              <w:rPr>
                <w:rFonts w:hint="eastAsia" w:ascii="宋体" w:hAnsi="宋体"/>
                <w:color w:val="auto"/>
                <w:szCs w:val="21"/>
              </w:rPr>
              <w:t xml:space="preserve">Y/</w:t>
            </w:r>
            <w:r>
              <w:rPr>
                <w:rFonts w:ascii="宋体" w:hAnsi="宋体"/>
                <w:color w:val="auto"/>
                <w:szCs w:val="21"/>
              </w:rPr>
              <w:t xml:space="preserve">Z轴</w:t>
            </w:r>
            <w:r>
              <w:rPr>
                <w:rFonts w:hint="eastAsia" w:ascii="宋体" w:hAnsi="宋体"/>
                <w:color w:val="auto"/>
                <w:szCs w:val="21"/>
              </w:rPr>
              <w:t xml:space="preserve"> 定位精度：≤</w:t>
            </w:r>
            <w:r>
              <w:rPr>
                <w:rFonts w:ascii="宋体" w:hAnsi="宋体"/>
                <w:color w:val="auto"/>
                <w:szCs w:val="21"/>
              </w:rPr>
              <w:t xml:space="preserve">0.01mm </w:t>
            </w:r>
            <w:r>
              <w:rPr>
                <w:rFonts w:hint="eastAsia" w:ascii="宋体" w:hAnsi="宋体"/>
                <w:color w:val="auto"/>
                <w:szCs w:val="21"/>
              </w:rPr>
              <w:t xml:space="preserve"> </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*2.5.</w:t>
            </w:r>
            <w:r>
              <w:rPr>
                <w:rFonts w:hint="eastAsia" w:ascii="宋体" w:hAnsi="宋体"/>
                <w:color w:val="auto"/>
                <w:szCs w:val="21"/>
              </w:rPr>
              <w:t xml:space="preserve">3</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X/</w:t>
            </w:r>
            <w:r>
              <w:rPr>
                <w:rFonts w:hint="eastAsia" w:ascii="宋体" w:hAnsi="宋体"/>
                <w:color w:val="auto"/>
                <w:szCs w:val="21"/>
              </w:rPr>
              <w:t xml:space="preserve">Y/</w:t>
            </w:r>
            <w:r>
              <w:rPr>
                <w:rFonts w:ascii="宋体" w:hAnsi="宋体"/>
                <w:color w:val="auto"/>
                <w:szCs w:val="21"/>
              </w:rPr>
              <w:t xml:space="preserve">Z轴</w:t>
            </w:r>
            <w:r>
              <w:rPr>
                <w:rFonts w:hint="eastAsia" w:ascii="宋体" w:hAnsi="宋体"/>
                <w:color w:val="auto"/>
                <w:szCs w:val="21"/>
              </w:rPr>
              <w:t xml:space="preserve"> </w:t>
            </w:r>
            <w:r>
              <w:rPr>
                <w:rFonts w:hint="eastAsia" w:ascii="宋体" w:hAnsi="宋体"/>
                <w:color w:val="auto"/>
                <w:szCs w:val="21"/>
                <w:lang w:bidi="bo-CN"/>
              </w:rPr>
              <w:t xml:space="preserve">重复</w:t>
            </w:r>
            <w:r>
              <w:rPr>
                <w:rFonts w:ascii="宋体" w:hAnsi="宋体"/>
                <w:color w:val="auto"/>
                <w:szCs w:val="21"/>
              </w:rPr>
              <w:t xml:space="preserve">定位</w:t>
            </w:r>
            <w:r>
              <w:rPr>
                <w:rFonts w:hint="eastAsia" w:ascii="宋体" w:hAnsi="宋体"/>
                <w:color w:val="auto"/>
                <w:szCs w:val="21"/>
                <w:lang w:bidi="bo-CN"/>
              </w:rPr>
              <w:t xml:space="preserve">精度：≤</w:t>
            </w:r>
            <w:r>
              <w:rPr>
                <w:rFonts w:ascii="宋体" w:hAnsi="宋体"/>
                <w:color w:val="auto"/>
                <w:szCs w:val="21"/>
                <w:lang w:bidi="bo-CN"/>
              </w:rPr>
              <w:t xml:space="preserve">0.004mm </w:t>
            </w:r>
            <w:r/>
          </w:p>
        </w:tc>
      </w:tr>
      <w:tr>
        <w:trPr>
          <w:trHeight w:val="394"/>
        </w:trPr>
        <w:tc>
          <w:tcPr>
            <w:tcW w:w="988"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*2.5.</w:t>
            </w:r>
            <w:r>
              <w:rPr>
                <w:rFonts w:hint="eastAsia" w:ascii="宋体" w:hAnsi="宋体"/>
                <w:color w:val="auto"/>
                <w:szCs w:val="21"/>
              </w:rPr>
              <w:t xml:space="preserve">4</w:t>
            </w:r>
            <w:r/>
          </w:p>
        </w:tc>
        <w:tc>
          <w:tcPr>
            <w:tcW w:w="9072" w:type="dxa"/>
            <w:vAlign w:val="center"/>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四轴分度定位精度</w:t>
            </w:r>
            <w:r>
              <w:rPr>
                <w:rFonts w:hint="eastAsia" w:ascii="宋体" w:hAnsi="宋体"/>
                <w:color w:val="auto"/>
                <w:szCs w:val="21"/>
              </w:rPr>
              <w:t xml:space="preserve">≤</w:t>
            </w:r>
            <w:r>
              <w:rPr>
                <w:rFonts w:ascii="宋体" w:hAnsi="宋体"/>
                <w:color w:val="auto"/>
                <w:szCs w:val="21"/>
              </w:rPr>
              <w:t xml:space="preserve">20sec；四轴分度重复定位精度</w:t>
            </w:r>
            <w:r>
              <w:rPr>
                <w:rFonts w:hint="eastAsia" w:ascii="宋体" w:hAnsi="宋体"/>
                <w:color w:val="auto"/>
                <w:szCs w:val="21"/>
              </w:rPr>
              <w:t xml:space="preserve">≤6</w:t>
            </w:r>
            <w:r>
              <w:rPr>
                <w:rFonts w:ascii="宋体" w:hAnsi="宋体"/>
                <w:color w:val="auto"/>
                <w:szCs w:val="21"/>
              </w:rPr>
              <w:t xml:space="preserve">sec</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*2.5.</w:t>
            </w:r>
            <w:r>
              <w:rPr>
                <w:rFonts w:hint="eastAsia" w:ascii="宋体" w:hAnsi="宋体"/>
                <w:color w:val="auto"/>
                <w:szCs w:val="21"/>
              </w:rPr>
              <w:t xml:space="preserve">5</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位置检测：</w:t>
            </w:r>
            <w:r>
              <w:rPr>
                <w:rFonts w:ascii="宋体" w:hAnsi="宋体"/>
                <w:color w:val="auto"/>
                <w:szCs w:val="21"/>
              </w:rPr>
              <w:t xml:space="preserve">X/</w:t>
            </w:r>
            <w:r>
              <w:rPr>
                <w:rFonts w:hint="eastAsia" w:ascii="宋体" w:hAnsi="宋体"/>
                <w:color w:val="auto"/>
                <w:szCs w:val="21"/>
              </w:rPr>
              <w:t xml:space="preserve">Y/</w:t>
            </w:r>
            <w:r>
              <w:rPr>
                <w:rFonts w:ascii="宋体" w:hAnsi="宋体"/>
                <w:color w:val="auto"/>
                <w:szCs w:val="21"/>
              </w:rPr>
              <w:t xml:space="preserve">Z</w:t>
            </w:r>
            <w:r>
              <w:rPr>
                <w:rFonts w:ascii="宋体" w:hAnsi="宋体"/>
                <w:color w:val="auto"/>
                <w:szCs w:val="21"/>
              </w:rPr>
              <w:t xml:space="preserve">轴全闭环, 闭环轴采用</w:t>
            </w:r>
            <w:r>
              <w:rPr>
                <w:rFonts w:hint="eastAsia" w:ascii="宋体" w:hAnsi="宋体"/>
                <w:color w:val="auto"/>
                <w:szCs w:val="21"/>
              </w:rPr>
              <w:t xml:space="preserve">高性能</w:t>
            </w:r>
            <w:r>
              <w:rPr>
                <w:rFonts w:hint="eastAsia" w:ascii="宋体" w:hAnsi="宋体"/>
                <w:color w:val="auto"/>
                <w:szCs w:val="21"/>
              </w:rPr>
              <w:t xml:space="preserve">优质磁</w:t>
            </w:r>
            <w:r>
              <w:rPr>
                <w:rFonts w:ascii="宋体" w:hAnsi="宋体"/>
                <w:color w:val="auto"/>
                <w:szCs w:val="21"/>
              </w:rPr>
              <w:t xml:space="preserve">栅尺</w:t>
            </w:r>
            <w:r>
              <w:rPr>
                <w:rFonts w:hint="eastAsia" w:ascii="宋体" w:hAnsi="宋体"/>
                <w:color w:val="auto"/>
                <w:szCs w:val="21"/>
              </w:rPr>
              <w:t xml:space="preserve">，</w:t>
            </w:r>
            <w:r>
              <w:rPr>
                <w:rFonts w:ascii="宋体" w:hAnsi="宋体"/>
                <w:color w:val="auto"/>
                <w:szCs w:val="21"/>
              </w:rPr>
              <w:t xml:space="preserve">双层保护，提高稳定性。</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2.6</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bCs/>
                <w:color w:val="auto"/>
                <w:szCs w:val="21"/>
              </w:rPr>
              <w:t xml:space="preserve">主轴及传动机构:</w:t>
            </w:r>
            <w:r/>
          </w:p>
        </w:tc>
      </w:tr>
      <w:tr>
        <w:trPr>
          <w:trHeight w:val="394"/>
        </w:trPr>
        <w:tc>
          <w:tcPr>
            <w:tcW w:w="988"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w:t>
            </w:r>
            <w:r>
              <w:rPr>
                <w:rFonts w:hint="eastAsia" w:ascii="宋体" w:hAnsi="宋体"/>
                <w:color w:val="auto"/>
                <w:szCs w:val="21"/>
              </w:rPr>
              <w:t xml:space="preserve">2.6.1</w:t>
            </w:r>
            <w:r/>
          </w:p>
        </w:tc>
        <w:tc>
          <w:tcPr>
            <w:tcW w:w="9072" w:type="dxa"/>
            <w:vAlign w:val="center"/>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主轴</w:t>
            </w:r>
            <w:r>
              <w:rPr>
                <w:rFonts w:hint="eastAsia" w:ascii="宋体" w:hAnsi="宋体"/>
                <w:color w:val="auto"/>
                <w:szCs w:val="21"/>
              </w:rPr>
              <w:t xml:space="preserve">最大转速：≥</w:t>
            </w:r>
            <w:r>
              <w:rPr>
                <w:rFonts w:ascii="宋体" w:hAnsi="宋体"/>
                <w:color w:val="auto"/>
                <w:szCs w:val="21"/>
              </w:rPr>
              <w:t xml:space="preserve">8,000rpm，投标时注明机床最大主轴转速。</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*2.6.2</w:t>
            </w:r>
            <w:r/>
          </w:p>
        </w:tc>
        <w:tc>
          <w:tcPr>
            <w:tcW w:w="9072" w:type="dxa"/>
            <w:vAlign w:val="center"/>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主轴输出功率</w:t>
            </w:r>
            <w:r>
              <w:rPr>
                <w:rFonts w:ascii="宋体" w:hAnsi="宋体"/>
                <w:color w:val="auto"/>
                <w:szCs w:val="21"/>
              </w:rPr>
              <w:t xml:space="preserve"> (S1/S3 25%)</w:t>
            </w:r>
            <w:r>
              <w:rPr>
                <w:rFonts w:hint="eastAsia" w:ascii="宋体" w:hAnsi="宋体"/>
                <w:color w:val="auto"/>
                <w:szCs w:val="21"/>
              </w:rPr>
              <w:t xml:space="preserve">：</w:t>
            </w:r>
            <w:r>
              <w:rPr>
                <w:rFonts w:ascii="宋体" w:hAnsi="宋体"/>
                <w:color w:val="auto"/>
                <w:szCs w:val="21"/>
              </w:rPr>
              <w:t xml:space="preserve">≥15kW，提供电机功率及扭矩图。</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*2.6.3</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主轴输出扭矩</w:t>
            </w:r>
            <w:r>
              <w:rPr>
                <w:rFonts w:ascii="宋体" w:hAnsi="宋体"/>
                <w:color w:val="auto"/>
                <w:szCs w:val="21"/>
              </w:rPr>
              <w:t xml:space="preserve">(25%)：≥</w:t>
            </w:r>
            <w:r>
              <w:rPr>
                <w:rFonts w:hint="eastAsia" w:ascii="宋体" w:hAnsi="宋体"/>
                <w:color w:val="auto"/>
                <w:szCs w:val="21"/>
              </w:rPr>
              <w:t xml:space="preserve">1</w:t>
            </w:r>
            <w:r>
              <w:rPr>
                <w:rFonts w:ascii="宋体" w:hAnsi="宋体"/>
                <w:color w:val="auto"/>
                <w:szCs w:val="21"/>
              </w:rPr>
              <w:t xml:space="preserve">00Nm，提供电机功率及扭矩图。</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*2.6.4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主轴</w:t>
            </w:r>
            <w:r>
              <w:rPr>
                <w:rFonts w:ascii="宋体" w:hAnsi="宋体"/>
                <w:color w:val="auto"/>
                <w:szCs w:val="21"/>
                <w:lang w:val="zh-CN"/>
              </w:rPr>
              <w:t xml:space="preserve">具备油气冷却功能。</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2.7</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b/>
                <w:color w:val="auto"/>
                <w:szCs w:val="21"/>
              </w:rPr>
              <w:t xml:space="preserve">刀库、刀座要求：</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2.7.1</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ATC刀库工位</w:t>
            </w:r>
            <w:r>
              <w:rPr>
                <w:rFonts w:hint="eastAsia" w:ascii="宋体" w:hAnsi="宋体"/>
                <w:color w:val="auto"/>
                <w:szCs w:val="21"/>
              </w:rPr>
              <w:t xml:space="preserve"> </w:t>
            </w:r>
            <w:r>
              <w:rPr>
                <w:rFonts w:ascii="宋体" w:hAnsi="宋体"/>
                <w:color w:val="auto"/>
                <w:szCs w:val="21"/>
              </w:rPr>
              <w:t xml:space="preserve">≥</w:t>
            </w:r>
            <w:r>
              <w:rPr>
                <w:rFonts w:hint="eastAsia" w:ascii="宋体" w:hAnsi="宋体"/>
                <w:color w:val="auto"/>
                <w:szCs w:val="21"/>
              </w:rPr>
              <w:t xml:space="preserve"> 20</w:t>
            </w:r>
            <w:r>
              <w:rPr>
                <w:rFonts w:ascii="宋体" w:hAnsi="宋体"/>
                <w:color w:val="auto"/>
                <w:szCs w:val="21"/>
              </w:rPr>
              <w:t xml:space="preserve">工位刀库。</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2</w:t>
            </w:r>
            <w:r>
              <w:rPr>
                <w:rFonts w:ascii="宋体" w:hAnsi="宋体"/>
                <w:color w:val="auto"/>
                <w:szCs w:val="21"/>
              </w:rPr>
              <w:t xml:space="preserve">.7.2</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刀柄接口：BT</w:t>
            </w:r>
            <w:r>
              <w:rPr>
                <w:rFonts w:hint="eastAsia" w:ascii="宋体" w:hAnsi="宋体"/>
                <w:color w:val="auto"/>
                <w:szCs w:val="21"/>
              </w:rPr>
              <w:t xml:space="preserve">4</w:t>
            </w:r>
            <w:r>
              <w:rPr>
                <w:rFonts w:ascii="宋体" w:hAnsi="宋体"/>
                <w:color w:val="auto"/>
                <w:szCs w:val="21"/>
              </w:rPr>
              <w:t xml:space="preserve">0</w:t>
            </w:r>
            <w:r/>
          </w:p>
        </w:tc>
      </w:tr>
      <w:tr>
        <w:trPr>
          <w:trHeight w:val="394"/>
        </w:trPr>
        <w:tc>
          <w:tcPr>
            <w:tcW w:w="988"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2.7.</w:t>
            </w:r>
            <w:r>
              <w:rPr>
                <w:rFonts w:hint="eastAsia" w:ascii="宋体" w:hAnsi="宋体"/>
                <w:color w:val="auto"/>
                <w:szCs w:val="21"/>
              </w:rPr>
              <w:t xml:space="preserve">3</w:t>
            </w:r>
            <w:r/>
          </w:p>
        </w:tc>
        <w:tc>
          <w:tcPr>
            <w:tcW w:w="9072" w:type="dxa"/>
            <w:vAlign w:val="center"/>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刀柄最大刀具直径：</w:t>
            </w:r>
            <w:r>
              <w:rPr>
                <w:rFonts w:ascii="宋体" w:hAnsi="宋体"/>
                <w:color w:val="auto"/>
                <w:szCs w:val="21"/>
              </w:rPr>
              <w:t xml:space="preserve">≥70mm</w:t>
            </w:r>
            <w:r/>
          </w:p>
        </w:tc>
      </w:tr>
      <w:tr>
        <w:trPr>
          <w:trHeight w:val="394"/>
        </w:trPr>
        <w:tc>
          <w:tcPr>
            <w:tcW w:w="988"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2.7.</w:t>
            </w:r>
            <w:r>
              <w:rPr>
                <w:rFonts w:hint="eastAsia" w:ascii="宋体" w:hAnsi="宋体"/>
                <w:color w:val="auto"/>
                <w:szCs w:val="21"/>
              </w:rPr>
              <w:t xml:space="preserve">4</w:t>
            </w:r>
            <w:r/>
          </w:p>
        </w:tc>
        <w:tc>
          <w:tcPr>
            <w:tcW w:w="9072" w:type="dxa"/>
            <w:vAlign w:val="center"/>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刀柄最长刀具：</w:t>
            </w:r>
            <w:r>
              <w:rPr>
                <w:rFonts w:ascii="宋体" w:hAnsi="宋体"/>
                <w:color w:val="auto"/>
                <w:szCs w:val="21"/>
              </w:rPr>
              <w:t xml:space="preserve">≥300mm</w:t>
            </w:r>
            <w:r/>
          </w:p>
        </w:tc>
      </w:tr>
      <w:tr>
        <w:trPr>
          <w:trHeight w:val="394"/>
        </w:trPr>
        <w:tc>
          <w:tcPr>
            <w:tcW w:w="988"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2.7.</w:t>
            </w:r>
            <w:r>
              <w:rPr>
                <w:rFonts w:hint="eastAsia" w:ascii="宋体" w:hAnsi="宋体"/>
                <w:color w:val="auto"/>
                <w:szCs w:val="21"/>
              </w:rPr>
              <w:t xml:space="preserve">5</w:t>
            </w:r>
            <w:r/>
          </w:p>
        </w:tc>
        <w:tc>
          <w:tcPr>
            <w:tcW w:w="9072" w:type="dxa"/>
            <w:vAlign w:val="center"/>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刀柄最大刀重：</w:t>
            </w:r>
            <w:r>
              <w:rPr>
                <w:rFonts w:ascii="宋体" w:hAnsi="宋体"/>
                <w:color w:val="auto"/>
                <w:szCs w:val="21"/>
              </w:rPr>
              <w:t xml:space="preserve">≥7kg</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2.8</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hint="eastAsia" w:ascii="宋体" w:hAnsi="宋体"/>
                <w:b/>
                <w:color w:val="auto"/>
                <w:szCs w:val="21"/>
                <w:lang w:eastAsia="zh-CN"/>
              </w:rPr>
              <w:t xml:space="preserve">其他要求</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w:t>
            </w:r>
            <w:r>
              <w:rPr>
                <w:rFonts w:ascii="宋体" w:hAnsi="宋体"/>
                <w:color w:val="auto"/>
                <w:szCs w:val="21"/>
              </w:rPr>
              <w:t xml:space="preserve">2.8.1</w:t>
            </w:r>
            <w:r/>
          </w:p>
        </w:tc>
        <w:tc>
          <w:tcPr>
            <w:tcW w:w="9072" w:type="dxa"/>
            <w:vAlign w:val="center"/>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主轴具备中心出水功能，压力要求：≥</w:t>
            </w:r>
            <w:r>
              <w:rPr>
                <w:rFonts w:ascii="宋体" w:hAnsi="宋体"/>
                <w:color w:val="auto"/>
                <w:szCs w:val="21"/>
              </w:rPr>
              <w:t xml:space="preserve">15kg/min</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2.8.2</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机床具有自动润滑系统，且采用</w:t>
            </w:r>
            <w:r>
              <w:rPr>
                <w:rFonts w:hint="eastAsia" w:ascii="宋体" w:hAnsi="宋体"/>
                <w:color w:val="auto"/>
                <w:szCs w:val="21"/>
              </w:rPr>
              <w:t xml:space="preserve">高性能系统</w:t>
            </w:r>
            <w:r>
              <w:rPr>
                <w:rFonts w:ascii="宋体" w:hAnsi="宋体"/>
                <w:color w:val="auto"/>
                <w:szCs w:val="21"/>
              </w:rPr>
              <w:t xml:space="preserve">，能通过数控控制系统的控制面板反映润滑故障及报警。</w:t>
            </w:r>
            <w:r>
              <w:rPr>
                <w:rFonts w:ascii="宋体" w:hAnsi="宋体"/>
                <w:color w:val="auto"/>
                <w:szCs w:val="21"/>
              </w:rPr>
              <w:t xml:space="preserve">导轨、丝杠及其他运动副具有自动润滑系统，各润滑油管、液压油管接口全部采用公制或英制。</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2.8.3</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机床具有液压系统，且密封良好，工作可靠。</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2.8.4</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带有清洁水枪。</w:t>
            </w:r>
            <w:r/>
          </w:p>
        </w:tc>
      </w:tr>
      <w:tr>
        <w:trPr>
          <w:trHeight w:val="394"/>
        </w:trPr>
        <w:tc>
          <w:tcPr>
            <w:tcW w:w="988"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2.8.</w:t>
            </w:r>
            <w:r>
              <w:rPr>
                <w:rFonts w:hint="eastAsia" w:ascii="宋体" w:hAnsi="宋体"/>
                <w:color w:val="auto"/>
                <w:szCs w:val="21"/>
              </w:rPr>
              <w:t xml:space="preserve">5</w:t>
            </w:r>
            <w:r/>
          </w:p>
        </w:tc>
        <w:tc>
          <w:tcPr>
            <w:tcW w:w="9072" w:type="dxa"/>
            <w:vAlign w:val="center"/>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设备要有</w:t>
            </w:r>
            <w:r>
              <w:rPr>
                <w:rFonts w:ascii="宋体" w:hAnsi="宋体"/>
                <w:color w:val="auto"/>
                <w:szCs w:val="21"/>
              </w:rPr>
              <w:t xml:space="preserve">2</w:t>
            </w:r>
            <w:r>
              <w:rPr>
                <w:rFonts w:hint="eastAsia" w:ascii="宋体" w:hAnsi="宋体"/>
                <w:color w:val="auto"/>
                <w:szCs w:val="21"/>
              </w:rPr>
              <w:t xml:space="preserve">级过滤器、增压装置，配备吹尘枪；</w:t>
            </w:r>
            <w:r/>
          </w:p>
        </w:tc>
      </w:tr>
      <w:tr>
        <w:trPr>
          <w:trHeight w:val="394"/>
        </w:trPr>
        <w:tc>
          <w:tcPr>
            <w:tcW w:w="988"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2.8.</w:t>
            </w:r>
            <w:r>
              <w:rPr>
                <w:rFonts w:hint="eastAsia" w:ascii="宋体" w:hAnsi="宋体"/>
                <w:color w:val="auto"/>
                <w:szCs w:val="21"/>
              </w:rPr>
              <w:t xml:space="preserve">6</w:t>
            </w:r>
            <w:r/>
          </w:p>
        </w:tc>
        <w:tc>
          <w:tcPr>
            <w:tcW w:w="9072" w:type="dxa"/>
            <w:vAlign w:val="center"/>
            <w:textDirection w:val="lrTb"/>
            <w:noWrap w:val="false"/>
          </w:tcPr>
          <w:p>
            <w:pPr>
              <w:spacing w:line="360" w:lineRule="exact"/>
              <w:widowControl/>
              <w:rPr>
                <w:rFonts w:hint="eastAsia" w:ascii="宋体" w:hAnsi="宋体"/>
                <w:color w:val="auto"/>
                <w:szCs w:val="21"/>
                <w:lang w:val="zh-CN"/>
              </w:rPr>
            </w:pPr>
            <w:r>
              <w:rPr>
                <w:rFonts w:ascii="宋体" w:hAnsi="宋体"/>
                <w:color w:val="auto"/>
                <w:szCs w:val="21"/>
                <w:lang w:val="zh-CN"/>
              </w:rPr>
              <w:t xml:space="preserve">机床具有油水分离装置。</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2.8.</w:t>
            </w:r>
            <w:r>
              <w:rPr>
                <w:rFonts w:hint="eastAsia" w:ascii="宋体" w:hAnsi="宋体"/>
                <w:color w:val="auto"/>
                <w:szCs w:val="21"/>
              </w:rPr>
              <w:t xml:space="preserve">7</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具有自动排屑系统和排屑小车。</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2.8.</w:t>
            </w:r>
            <w:r>
              <w:rPr>
                <w:rFonts w:hint="eastAsia" w:ascii="宋体" w:hAnsi="宋体"/>
                <w:color w:val="auto"/>
                <w:szCs w:val="21"/>
              </w:rPr>
              <w:t xml:space="preserve">8</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带有机床操作和维修专用工具。</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2.8.</w:t>
            </w:r>
            <w:r>
              <w:rPr>
                <w:rFonts w:hint="eastAsia" w:ascii="宋体" w:hAnsi="宋体"/>
                <w:color w:val="auto"/>
                <w:szCs w:val="21"/>
              </w:rPr>
              <w:t xml:space="preserve">9</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配置机床加工状态显示灯</w:t>
            </w:r>
            <w:r>
              <w:rPr>
                <w:rFonts w:hint="eastAsia" w:ascii="宋体" w:hAnsi="宋体"/>
                <w:color w:val="auto"/>
                <w:szCs w:val="21"/>
              </w:rPr>
              <w:t xml:space="preserve">4色</w:t>
            </w:r>
            <w:r>
              <w:rPr>
                <w:rFonts w:ascii="宋体" w:hAnsi="宋体"/>
                <w:color w:val="auto"/>
                <w:szCs w:val="21"/>
              </w:rPr>
              <w:t xml:space="preserve">。</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2.8.</w:t>
            </w:r>
            <w:r>
              <w:rPr>
                <w:rFonts w:hint="eastAsia" w:ascii="宋体" w:hAnsi="宋体"/>
                <w:color w:val="auto"/>
                <w:szCs w:val="21"/>
              </w:rPr>
              <w:t xml:space="preserve">10</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配置机床所需变压器</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bCs/>
                <w:color w:val="auto"/>
                <w:szCs w:val="21"/>
              </w:rPr>
              <w:t xml:space="preserve">控制系统：</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3</w:t>
            </w:r>
            <w:r>
              <w:rPr>
                <w:rFonts w:ascii="宋体" w:hAnsi="宋体"/>
                <w:color w:val="auto"/>
                <w:szCs w:val="21"/>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数控系统选用国际知名数控系统，需详细描述所选数控系统标准功能及选配功能</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3</w:t>
            </w:r>
            <w:r>
              <w:rPr>
                <w:rFonts w:ascii="宋体" w:hAnsi="宋体"/>
                <w:color w:val="auto"/>
                <w:szCs w:val="21"/>
              </w:rPr>
              <w:t xml:space="preserve">.1.1</w:t>
            </w:r>
            <w:r/>
          </w:p>
        </w:tc>
        <w:tc>
          <w:tcPr>
            <w:tcW w:w="9072" w:type="dxa"/>
            <w:textDirection w:val="lrTb"/>
            <w:noWrap w:val="false"/>
          </w:tcPr>
          <w:p>
            <w:pPr>
              <w:spacing w:line="360" w:lineRule="exact"/>
              <w:widowControl/>
              <w:rPr>
                <w:rFonts w:hint="eastAsia" w:ascii="宋体" w:hAnsi="宋体"/>
                <w:color w:val="auto"/>
                <w:szCs w:val="21"/>
              </w:rPr>
            </w:pPr>
            <w:r>
              <w:rPr>
                <w:rFonts w:hint="eastAsia" w:ascii="宋体" w:hAnsi="宋体"/>
                <w:color w:val="auto"/>
                <w:szCs w:val="21"/>
              </w:rPr>
              <w:t xml:space="preserve">数控系统：数控</w:t>
            </w:r>
            <w:r>
              <w:rPr>
                <w:rFonts w:ascii="宋体" w:hAnsi="宋体"/>
                <w:color w:val="auto"/>
                <w:szCs w:val="21"/>
              </w:rPr>
              <w:t xml:space="preserve">系统需具</w:t>
            </w:r>
            <w:r>
              <w:rPr>
                <w:rFonts w:ascii="宋体" w:hAnsi="宋体" w:cs="宋体"/>
                <w:color w:val="auto"/>
                <w:szCs w:val="21"/>
              </w:rPr>
              <w:t xml:space="preserve">数控轴</w:t>
            </w:r>
            <w:r>
              <w:rPr>
                <w:rFonts w:ascii="宋体" w:hAnsi="宋体"/>
                <w:color w:val="auto"/>
                <w:szCs w:val="21"/>
              </w:rPr>
              <w:t xml:space="preserve">X,Y,Z,MG</w:t>
            </w:r>
            <w:r>
              <w:rPr>
                <w:rFonts w:hint="eastAsia" w:ascii="宋体" w:hAnsi="宋体"/>
                <w:color w:val="auto"/>
                <w:szCs w:val="21"/>
              </w:rPr>
              <w:t xml:space="preserve">；联动轴数≥</w:t>
            </w:r>
            <w:r>
              <w:rPr>
                <w:rFonts w:ascii="宋体" w:hAnsi="宋体"/>
                <w:color w:val="auto"/>
                <w:szCs w:val="21"/>
              </w:rPr>
              <w:t xml:space="preserve">4</w:t>
            </w:r>
            <w:r>
              <w:rPr>
                <w:rFonts w:hint="eastAsia" w:ascii="宋体" w:hAnsi="宋体"/>
                <w:color w:val="auto"/>
                <w:szCs w:val="21"/>
              </w:rPr>
              <w:t xml:space="preserve">；最小输入步距≥</w:t>
            </w:r>
            <w:r>
              <w:rPr>
                <w:rFonts w:ascii="宋体" w:hAnsi="宋体"/>
                <w:color w:val="auto"/>
                <w:szCs w:val="21"/>
              </w:rPr>
              <w:t xml:space="preserve">0.001mm</w:t>
            </w:r>
            <w:r>
              <w:rPr>
                <w:rFonts w:hint="eastAsia" w:ascii="宋体" w:hAnsi="宋体"/>
                <w:color w:val="auto"/>
                <w:szCs w:val="21"/>
              </w:rPr>
              <w:t xml:space="preserve">；零件程序存储容量≥</w:t>
            </w:r>
            <w:r>
              <w:rPr>
                <w:rFonts w:ascii="宋体" w:hAnsi="宋体"/>
                <w:color w:val="auto"/>
                <w:szCs w:val="21"/>
              </w:rPr>
              <w:t xml:space="preserve">512KB</w:t>
            </w:r>
            <w:r>
              <w:rPr>
                <w:rFonts w:hint="eastAsia" w:ascii="宋体" w:hAnsi="宋体"/>
                <w:color w:val="auto"/>
                <w:szCs w:val="21"/>
              </w:rPr>
              <w:t xml:space="preserve">；可存储的程序数≥</w:t>
            </w:r>
            <w:r>
              <w:rPr>
                <w:rFonts w:ascii="宋体" w:hAnsi="宋体"/>
                <w:color w:val="auto"/>
                <w:szCs w:val="21"/>
              </w:rPr>
              <w:t xml:space="preserve">400</w:t>
            </w:r>
            <w:r>
              <w:rPr>
                <w:rFonts w:hint="eastAsia" w:ascii="宋体" w:hAnsi="宋体"/>
                <w:color w:val="auto"/>
                <w:szCs w:val="21"/>
              </w:rPr>
              <w:t xml:space="preserve">个</w:t>
            </w:r>
            <w:r>
              <w:rPr>
                <w:rFonts w:ascii="宋体" w:hAnsi="宋体"/>
                <w:color w:val="auto"/>
                <w:szCs w:val="21"/>
              </w:rPr>
              <w:t xml:space="preserve">，数控系统具有直线、圆弧插补，刀具位置补偿，刀具半径补偿，间隙补偿，测量系统误差补偿和轮廓监控等功能，可进行螺纹切削，</w:t>
            </w:r>
            <w:r>
              <w:rPr>
                <w:rFonts w:ascii="宋体" w:hAnsi="宋体"/>
                <w:color w:val="auto"/>
                <w:szCs w:val="21"/>
                <w:lang w:val="zh-CN"/>
              </w:rPr>
              <w:t xml:space="preserve">中文操作界面，工业液晶彩色显示器：≥10.4″，</w:t>
            </w:r>
            <w:r>
              <w:rPr>
                <w:rFonts w:ascii="宋体" w:hAnsi="宋体"/>
                <w:color w:val="auto"/>
                <w:szCs w:val="21"/>
              </w:rPr>
              <w:t xml:space="preserve">具备控制系统原装手持操作单元。加工程序图形显示、刀路模拟功能；具有自动报警（液压、油压、过载等）及加工负载功能。</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3</w:t>
            </w:r>
            <w:r>
              <w:rPr>
                <w:rFonts w:ascii="宋体" w:hAnsi="宋体"/>
                <w:color w:val="auto"/>
                <w:szCs w:val="21"/>
              </w:rPr>
              <w:t xml:space="preserve">.1.</w:t>
            </w:r>
            <w:r>
              <w:rPr>
                <w:rFonts w:hint="eastAsia" w:ascii="宋体" w:hAnsi="宋体"/>
                <w:color w:val="auto"/>
                <w:szCs w:val="21"/>
              </w:rPr>
              <w:t xml:space="preserve">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在操作面板上配置USB接口。</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3</w:t>
            </w:r>
            <w:r>
              <w:rPr>
                <w:rFonts w:ascii="宋体" w:hAnsi="宋体"/>
                <w:color w:val="auto"/>
                <w:szCs w:val="21"/>
              </w:rPr>
              <w:t xml:space="preserve">.1.</w:t>
            </w:r>
            <w:r>
              <w:rPr>
                <w:rFonts w:hint="eastAsia" w:ascii="宋体" w:hAnsi="宋体"/>
                <w:color w:val="auto"/>
                <w:szCs w:val="21"/>
              </w:rPr>
              <w:t xml:space="preserve">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机床不允许安装GPS或者类似网络信号类定位装置。</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color w:val="auto"/>
                <w:szCs w:val="21"/>
              </w:rPr>
              <w:t xml:space="preserve">设备工作条件： </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4</w:t>
            </w:r>
            <w:r>
              <w:rPr>
                <w:rFonts w:ascii="宋体" w:hAnsi="宋体"/>
                <w:color w:val="auto"/>
                <w:szCs w:val="21"/>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2"/>
                <w:lang w:val="zh-CN"/>
              </w:rPr>
              <w:t xml:space="preserve">电源：380V±10%；50Hz±2 Hz；三相交流。要求有浪涌吸收器（安全规定）、断电、稳压、漏电保护功能，电源箱有照明及插座为220V。</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4</w:t>
            </w:r>
            <w:r>
              <w:rPr>
                <w:rFonts w:ascii="宋体" w:hAnsi="宋体"/>
                <w:color w:val="auto"/>
                <w:szCs w:val="21"/>
              </w:rPr>
              <w:t xml:space="preserve">.2</w:t>
            </w:r>
            <w:r/>
          </w:p>
        </w:tc>
        <w:tc>
          <w:tcPr>
            <w:tcW w:w="9072"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2"/>
                <w:lang w:val="zh-CN"/>
              </w:rPr>
              <w:t xml:space="preserve">独立密封电器柜，电器柜带有空调，有过载和短路保护，开关按钮、继电器等电气元件选用高性能优质产品，符合IP54安全标准。</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4.3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环境温度：5</w:t>
            </w:r>
            <w:r>
              <w:rPr>
                <w:rFonts w:hint="eastAsia" w:ascii="宋体" w:hAnsi="宋体"/>
                <w:color w:val="auto"/>
                <w:szCs w:val="21"/>
                <w:lang w:val="zh-CN"/>
              </w:rPr>
              <w:t xml:space="preserve">℃</w:t>
            </w:r>
            <w:r>
              <w:rPr>
                <w:rFonts w:ascii="宋体" w:hAnsi="宋体"/>
                <w:color w:val="auto"/>
                <w:szCs w:val="21"/>
                <w:lang w:val="zh-CN"/>
              </w:rPr>
              <w:t xml:space="preserve">～40</w:t>
            </w:r>
            <w:r>
              <w:rPr>
                <w:rFonts w:hint="eastAsia" w:ascii="宋体" w:hAnsi="宋体"/>
                <w:color w:val="auto"/>
                <w:szCs w:val="21"/>
                <w:lang w:val="zh-CN"/>
              </w:rPr>
              <w:t xml:space="preserve">℃</w:t>
            </w:r>
            <w:r>
              <w:rPr>
                <w:rFonts w:ascii="宋体" w:hAnsi="宋体"/>
                <w:color w:val="auto"/>
                <w:szCs w:val="21"/>
                <w:lang w:val="zh-CN"/>
              </w:rPr>
              <w:t xml:space="preserve">；相对湿度：≤85%。</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4.4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机床噪声等级符合国家标准。</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4.5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压缩空气压力为≤6bar。厂房提供工业用压缩空气，如所投设备对压缩空气有特殊要求，需装配相关配套设施。</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4.6</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要求机床在上述工作环境下能长期稳定工作。</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4.7</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机床四周防护。封闭防护装置安全可靠</w:t>
            </w:r>
            <w:r>
              <w:rPr>
                <w:rFonts w:ascii="宋体" w:hAnsi="宋体"/>
                <w:color w:val="auto"/>
                <w:szCs w:val="21"/>
              </w:rPr>
              <w:t xml:space="preserve">，</w:t>
            </w:r>
            <w:r>
              <w:rPr>
                <w:rFonts w:hint="eastAsia" w:ascii="宋体" w:hAnsi="宋体"/>
                <w:color w:val="auto"/>
                <w:szCs w:val="21"/>
                <w:lang w:eastAsia="zh-CN"/>
              </w:rPr>
              <w:t xml:space="preserve">无泄漏</w:t>
            </w:r>
            <w:r>
              <w:rPr>
                <w:rFonts w:ascii="宋体" w:hAnsi="宋体"/>
                <w:color w:val="auto"/>
                <w:szCs w:val="21"/>
              </w:rPr>
              <w:t xml:space="preserve">现象</w:t>
            </w:r>
            <w:r>
              <w:rPr>
                <w:rFonts w:ascii="宋体" w:hAnsi="宋体"/>
                <w:color w:val="auto"/>
                <w:szCs w:val="21"/>
                <w:lang w:val="zh-CN"/>
              </w:rPr>
              <w:t xml:space="preserve">。</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4.8</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机床防护门配有电子安全锁定开关。</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4.9</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2"/>
                <w:lang w:val="zh-CN"/>
              </w:rPr>
              <w:t xml:space="preserve">提供机床压缩空气压力和用电总功率</w:t>
            </w:r>
            <w:r>
              <w:rPr>
                <w:rFonts w:hint="eastAsia" w:ascii="宋体" w:hAnsi="宋体"/>
                <w:color w:val="auto"/>
                <w:szCs w:val="22"/>
                <w:lang w:val="zh-CN"/>
              </w:rPr>
              <w:t xml:space="preserve">，设备气源要有2级过滤器、增压装置，配备吹尘枪</w:t>
            </w:r>
            <w:r>
              <w:rPr>
                <w:rFonts w:ascii="宋体" w:hAnsi="宋体"/>
                <w:color w:val="auto"/>
                <w:szCs w:val="22"/>
                <w:lang w:val="zh-CN"/>
              </w:rPr>
              <w:t xml:space="preserve">。</w:t>
            </w:r>
            <w:r>
              <w:rPr>
                <w:rFonts w:hint="eastAsia" w:ascii="宋体" w:hAnsi="宋体"/>
                <w:color w:val="auto"/>
                <w:szCs w:val="22"/>
                <w:lang w:val="zh-CN"/>
              </w:rPr>
              <w:t xml:space="preserve">机床具有油雾收集装置，便于收集及生产现场管理；同时配置油水分离装置。</w:t>
            </w:r>
            <w:r/>
          </w:p>
        </w:tc>
      </w:tr>
      <w:tr>
        <w:trPr>
          <w:trHeight w:val="394"/>
        </w:trPr>
        <w:tc>
          <w:tcPr>
            <w:tcW w:w="988"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4.10</w:t>
            </w:r>
            <w:r/>
          </w:p>
        </w:tc>
        <w:tc>
          <w:tcPr>
            <w:tcW w:w="9072" w:type="dxa"/>
            <w:textDirection w:val="lrTb"/>
            <w:noWrap w:val="false"/>
          </w:tcPr>
          <w:p>
            <w:pPr>
              <w:spacing w:line="360" w:lineRule="exact"/>
              <w:widowControl/>
              <w:rPr>
                <w:rFonts w:hint="eastAsia" w:ascii="宋体" w:hAnsi="宋体"/>
                <w:color w:val="auto"/>
                <w:szCs w:val="21"/>
              </w:rPr>
            </w:pPr>
            <w:r>
              <w:rPr>
                <w:rFonts w:ascii="宋体" w:hAnsi="宋体"/>
                <w:color w:val="auto"/>
                <w:szCs w:val="21"/>
                <w:lang w:val="zh-CN"/>
              </w:rPr>
              <w:t xml:space="preserve">提供</w:t>
            </w:r>
            <w:r>
              <w:rPr>
                <w:rFonts w:hint="eastAsia" w:ascii="宋体" w:hAnsi="宋体"/>
                <w:color w:val="auto"/>
                <w:szCs w:val="21"/>
              </w:rPr>
              <w:t xml:space="preserve">主要部件导轨、丝杠、轴承等的规格、供应商及产品编号；</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4.1</w:t>
            </w:r>
            <w:r>
              <w:rPr>
                <w:rFonts w:hint="eastAsia" w:ascii="宋体" w:hAnsi="宋体"/>
                <w:color w:val="auto"/>
                <w:szCs w:val="21"/>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配置液压、气、水管路方向标识，金属润滑图表标牌</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4.12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机床颜色以厂家标准色。</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color w:val="auto"/>
                <w:szCs w:val="21"/>
              </w:rPr>
              <w:t xml:space="preserve">设备附件及零备件：</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5</w:t>
            </w:r>
            <w:r>
              <w:rPr>
                <w:rFonts w:ascii="宋体" w:hAnsi="宋体"/>
                <w:color w:val="auto"/>
                <w:szCs w:val="21"/>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提供易损件清单，随机提供机床标准配置的易损件。</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5</w:t>
            </w:r>
            <w:r>
              <w:rPr>
                <w:rFonts w:ascii="宋体" w:hAnsi="宋体"/>
                <w:color w:val="auto"/>
                <w:szCs w:val="21"/>
              </w:rPr>
              <w:t xml:space="preserve">.2</w:t>
            </w:r>
            <w:r/>
          </w:p>
        </w:tc>
        <w:tc>
          <w:tcPr>
            <w:tcW w:w="9072" w:type="dxa"/>
            <w:textDirection w:val="lrTb"/>
            <w:noWrap w:val="false"/>
          </w:tcPr>
          <w:p>
            <w:pPr>
              <w:spacing w:line="360" w:lineRule="exact"/>
              <w:widowControl/>
              <w:rPr>
                <w:rFonts w:hint="eastAsia" w:ascii="宋体" w:hAnsi="宋体"/>
                <w:color w:val="auto"/>
                <w:szCs w:val="21"/>
                <w:lang w:val="zh-CN"/>
              </w:rPr>
            </w:pPr>
            <w:r>
              <w:rPr>
                <w:rFonts w:hint="eastAsia" w:ascii="宋体" w:hAnsi="宋体"/>
                <w:color w:val="auto"/>
                <w:szCs w:val="21"/>
                <w:lang w:val="zh-CN"/>
              </w:rPr>
              <w:t xml:space="preserve">提供设备重要外购件使用说明，制造厂家名称、地址网址及订货号；</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5</w:t>
            </w:r>
            <w:r>
              <w:rPr>
                <w:rFonts w:ascii="宋体" w:hAnsi="宋体"/>
                <w:color w:val="auto"/>
                <w:szCs w:val="21"/>
              </w:rPr>
              <w:t xml:space="preserve">.3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推荐</w:t>
            </w:r>
            <w:r>
              <w:rPr>
                <w:rFonts w:hint="eastAsia" w:ascii="宋体" w:hAnsi="宋体"/>
                <w:color w:val="auto"/>
                <w:szCs w:val="21"/>
                <w:lang w:eastAsia="zh-CN"/>
              </w:rPr>
              <w:t xml:space="preserve">其他必要的</w:t>
            </w:r>
            <w:r>
              <w:rPr>
                <w:rFonts w:ascii="宋体" w:hAnsi="宋体"/>
                <w:color w:val="auto"/>
                <w:szCs w:val="21"/>
              </w:rPr>
              <w:t xml:space="preserve">机床附件和数控系统功能并提供单价，不计入投标总价。</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5</w:t>
            </w:r>
            <w:r>
              <w:rPr>
                <w:rFonts w:ascii="宋体" w:hAnsi="宋体"/>
                <w:color w:val="auto"/>
                <w:szCs w:val="21"/>
              </w:rPr>
              <w:t xml:space="preserve">.</w:t>
            </w:r>
            <w:r>
              <w:rPr>
                <w:rFonts w:hint="eastAsia" w:ascii="宋体" w:hAnsi="宋体"/>
                <w:color w:val="auto"/>
                <w:szCs w:val="21"/>
              </w:rPr>
              <w:t xml:space="preserve">4</w:t>
            </w:r>
            <w:r/>
          </w:p>
        </w:tc>
        <w:tc>
          <w:tcPr>
            <w:tcW w:w="9072" w:type="dxa"/>
            <w:textDirection w:val="lrTb"/>
            <w:noWrap w:val="false"/>
          </w:tcPr>
          <w:p>
            <w:pPr>
              <w:jc w:val="left"/>
              <w:spacing w:line="360" w:lineRule="exact"/>
              <w:widowControl/>
              <w:rPr>
                <w:rFonts w:hint="eastAsia" w:ascii="宋体" w:hAnsi="宋体"/>
                <w:color w:val="auto"/>
                <w:szCs w:val="21"/>
              </w:rPr>
            </w:pPr>
            <w:r>
              <w:rPr>
                <w:rFonts w:ascii="宋体" w:hAnsi="宋体"/>
                <w:color w:val="auto"/>
                <w:szCs w:val="21"/>
              </w:rPr>
              <w:t xml:space="preserve">每台设备提供铣刀刀柄</w:t>
            </w:r>
            <w:r>
              <w:rPr>
                <w:rFonts w:hint="eastAsia" w:ascii="宋体" w:hAnsi="宋体"/>
                <w:color w:val="auto"/>
                <w:szCs w:val="21"/>
              </w:rPr>
              <w:t xml:space="preserve">2</w:t>
            </w:r>
            <w:r>
              <w:rPr>
                <w:rFonts w:ascii="宋体" w:hAnsi="宋体"/>
                <w:color w:val="auto"/>
                <w:szCs w:val="21"/>
              </w:rPr>
              <w:t xml:space="preserve">把，铣刀</w:t>
            </w:r>
            <w:r>
              <w:rPr>
                <w:rFonts w:hint="eastAsia" w:ascii="宋体" w:hAnsi="宋体"/>
                <w:color w:val="auto"/>
                <w:szCs w:val="21"/>
              </w:rPr>
              <w:t xml:space="preserve">2把，须为高性能优质产品</w:t>
            </w:r>
            <w:r>
              <w:rPr>
                <w:rFonts w:ascii="宋体" w:hAnsi="宋体"/>
                <w:color w:val="auto"/>
                <w:szCs w:val="21"/>
              </w:rPr>
              <w:t xml:space="preserve">。</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6</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color w:val="auto"/>
                <w:szCs w:val="21"/>
                <w:lang w:val="zh-CN"/>
              </w:rPr>
              <w:t xml:space="preserve">提供必要的技术资料：</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设备安装及需提供的资料。</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.1.1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Cs/>
                <w:color w:val="auto"/>
                <w:szCs w:val="21"/>
              </w:rPr>
              <w:t xml:space="preserve">设备的安装及调试全部由乙方承担。</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.1.2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Cs/>
                <w:color w:val="auto"/>
                <w:szCs w:val="21"/>
              </w:rPr>
              <w:t xml:space="preserve">乙方应在合同签订后10日内提供设备安装条件图。</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.1.3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Cs/>
                <w:color w:val="auto"/>
                <w:szCs w:val="21"/>
              </w:rPr>
              <w:t xml:space="preserve">甲方或使用方按照乙方提供的设备基础及设备配套条件图等要求进行设备地基制作，并进行其他土建配合工作。</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.1.4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Cs/>
                <w:color w:val="auto"/>
                <w:szCs w:val="21"/>
              </w:rPr>
              <w:t xml:space="preserve">设备进厂前，乙方需进行周密安排，并提供设备安装调试方案、设备安装调试进度计划等资料，设备安装期间，应严格按此执行。</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设备验收前提供以下必要的中文版技术资料： (按每台提供)</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.2.1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设备</w:t>
            </w:r>
            <w:r>
              <w:rPr>
                <w:rFonts w:ascii="宋体" w:hAnsi="宋体"/>
                <w:color w:val="auto"/>
                <w:szCs w:val="21"/>
                <w:lang w:val="zh-CN"/>
              </w:rPr>
              <w:t xml:space="preserve">操作说明书、设备维修说明书、基础图、</w:t>
            </w:r>
            <w:r>
              <w:rPr>
                <w:rFonts w:ascii="宋体" w:hAnsi="宋体"/>
                <w:bCs/>
                <w:color w:val="auto"/>
                <w:szCs w:val="21"/>
              </w:rPr>
              <w:t xml:space="preserve">机床总图、机械结构部件图（含轴承分布图，详细标注轴承规格型号）</w:t>
            </w:r>
            <w:r>
              <w:rPr>
                <w:rFonts w:ascii="宋体" w:hAnsi="宋体"/>
                <w:color w:val="auto"/>
                <w:szCs w:val="21"/>
                <w:lang w:val="zh-CN"/>
              </w:rPr>
              <w:t xml:space="preserve">、电气、液压、气动原理图、PLC梯形图各</w:t>
            </w:r>
            <w:r>
              <w:rPr>
                <w:rFonts w:hint="eastAsia" w:ascii="宋体" w:hAnsi="宋体"/>
                <w:color w:val="auto"/>
                <w:szCs w:val="21"/>
              </w:rPr>
              <w:t xml:space="preserve">2</w:t>
            </w:r>
            <w:r>
              <w:rPr>
                <w:rFonts w:ascii="宋体" w:hAnsi="宋体"/>
                <w:color w:val="auto"/>
                <w:szCs w:val="21"/>
                <w:lang w:val="zh-CN"/>
              </w:rPr>
              <w:t xml:space="preserve">份。</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.2.2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数控系统的用户操作编程手册、系统维护手册、报警信息手册各</w:t>
            </w:r>
            <w:r>
              <w:rPr>
                <w:rFonts w:hint="eastAsia" w:ascii="宋体" w:hAnsi="宋体"/>
                <w:color w:val="auto"/>
                <w:szCs w:val="21"/>
              </w:rPr>
              <w:t xml:space="preserve">2</w:t>
            </w:r>
            <w:r>
              <w:rPr>
                <w:rFonts w:ascii="宋体" w:hAnsi="宋体"/>
                <w:color w:val="auto"/>
                <w:szCs w:val="21"/>
                <w:lang w:val="zh-CN"/>
              </w:rPr>
              <w:t xml:space="preserve">份；并提供机床系统参数备份光盘或U盘各1份。</w:t>
            </w:r>
            <w:r>
              <w:rPr>
                <w:rFonts w:hint="eastAsia" w:ascii="宋体" w:hAnsi="宋体"/>
                <w:color w:val="auto"/>
                <w:szCs w:val="21"/>
                <w:lang w:val="zh-CN"/>
              </w:rPr>
              <w:t xml:space="preserve">纸质二套，电子版一套</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.2.3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设备合格证、装箱清单、</w:t>
            </w:r>
            <w:r>
              <w:rPr>
                <w:rFonts w:ascii="宋体" w:hAnsi="宋体"/>
                <w:color w:val="auto"/>
                <w:szCs w:val="21"/>
                <w:lang w:val="zh-CN"/>
              </w:rPr>
              <w:t xml:space="preserve">主要外购件</w:t>
            </w:r>
            <w:r>
              <w:rPr>
                <w:rFonts w:hint="eastAsia" w:ascii="宋体" w:hAnsi="宋体"/>
                <w:color w:val="auto"/>
                <w:szCs w:val="21"/>
                <w:lang w:val="zh-CN"/>
              </w:rPr>
              <w:t xml:space="preserve">清单及</w:t>
            </w:r>
            <w:r>
              <w:rPr>
                <w:rFonts w:ascii="宋体" w:hAnsi="宋体"/>
                <w:color w:val="auto"/>
                <w:szCs w:val="21"/>
                <w:lang w:val="zh-CN"/>
              </w:rPr>
              <w:t xml:space="preserve">产品合格证、说明书各</w:t>
            </w:r>
            <w:r>
              <w:rPr>
                <w:rFonts w:hint="eastAsia" w:ascii="宋体" w:hAnsi="宋体"/>
                <w:color w:val="auto"/>
                <w:szCs w:val="21"/>
              </w:rPr>
              <w:t xml:space="preserve">1</w:t>
            </w:r>
            <w:r>
              <w:rPr>
                <w:rFonts w:ascii="宋体" w:hAnsi="宋体"/>
                <w:color w:val="auto"/>
                <w:szCs w:val="21"/>
                <w:lang w:val="zh-CN"/>
              </w:rPr>
              <w:t xml:space="preserve">份。</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.2.4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设备技术方案、设备安装调试方案、设备安装调试计划、设备安装调试记录、设备安装调试技术总结、培训资料等各</w:t>
            </w:r>
            <w:r>
              <w:rPr>
                <w:rFonts w:hint="eastAsia" w:ascii="宋体" w:hAnsi="宋体"/>
                <w:color w:val="auto"/>
                <w:szCs w:val="21"/>
              </w:rPr>
              <w:t xml:space="preserve">2</w:t>
            </w:r>
            <w:r>
              <w:rPr>
                <w:rFonts w:ascii="宋体" w:hAnsi="宋体"/>
                <w:color w:val="auto"/>
                <w:szCs w:val="21"/>
                <w:lang w:val="zh-CN"/>
              </w:rPr>
              <w:t xml:space="preserve">份。</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6</w:t>
            </w:r>
            <w:r>
              <w:rPr>
                <w:rFonts w:ascii="宋体" w:hAnsi="宋体"/>
                <w:color w:val="auto"/>
                <w:szCs w:val="21"/>
              </w:rPr>
              <w:t xml:space="preserve">.2.5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提供产品出厂合格检验证书及</w:t>
            </w:r>
            <w:r>
              <w:rPr>
                <w:rFonts w:ascii="宋体" w:hAnsi="宋体"/>
                <w:bCs/>
                <w:color w:val="auto"/>
                <w:szCs w:val="21"/>
              </w:rPr>
              <w:t xml:space="preserve">出厂检验精度表</w:t>
            </w:r>
            <w:r>
              <w:rPr>
                <w:rFonts w:ascii="宋体" w:hAnsi="宋体"/>
                <w:color w:val="auto"/>
                <w:szCs w:val="21"/>
                <w:lang w:val="zh-CN"/>
              </w:rPr>
              <w:t xml:space="preserve">各</w:t>
            </w:r>
            <w:r>
              <w:rPr>
                <w:rFonts w:hint="eastAsia" w:ascii="宋体" w:hAnsi="宋体"/>
                <w:color w:val="auto"/>
                <w:szCs w:val="21"/>
              </w:rPr>
              <w:t xml:space="preserve">1</w:t>
            </w:r>
            <w:r>
              <w:rPr>
                <w:rFonts w:ascii="宋体" w:hAnsi="宋体"/>
                <w:color w:val="auto"/>
                <w:szCs w:val="21"/>
                <w:lang w:val="zh-CN"/>
              </w:rPr>
              <w:t xml:space="preserve">份。</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7</w:t>
            </w:r>
            <w:r/>
          </w:p>
        </w:tc>
        <w:tc>
          <w:tcPr>
            <w:tcW w:w="9072" w:type="dxa"/>
            <w:vAlign w:val="center"/>
            <w:textDirection w:val="lrTb"/>
            <w:noWrap w:val="false"/>
          </w:tcPr>
          <w:p>
            <w:pPr>
              <w:spacing w:line="360" w:lineRule="exact"/>
              <w:widowControl/>
              <w:rPr>
                <w:rFonts w:hint="eastAsia" w:ascii="宋体" w:hAnsi="宋体"/>
                <w:color w:val="auto"/>
                <w:szCs w:val="21"/>
                <w:lang w:bidi="bo-CN"/>
              </w:rPr>
            </w:pPr>
            <w:r>
              <w:rPr>
                <w:rFonts w:ascii="宋体" w:hAnsi="宋体"/>
                <w:b/>
                <w:color w:val="auto"/>
                <w:szCs w:val="21"/>
                <w:lang w:val="zh-CN"/>
              </w:rPr>
              <w:t xml:space="preserve">技术服务要求：</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7</w:t>
            </w:r>
            <w:r>
              <w:rPr>
                <w:rFonts w:ascii="宋体" w:hAnsi="宋体"/>
                <w:color w:val="auto"/>
                <w:szCs w:val="21"/>
              </w:rPr>
              <w:t xml:space="preserve">.1</w:t>
            </w:r>
            <w:r/>
          </w:p>
        </w:tc>
        <w:tc>
          <w:tcPr>
            <w:tcW w:w="9072" w:type="dxa"/>
            <w:textDirection w:val="lrTb"/>
            <w:noWrap w:val="false"/>
          </w:tcPr>
          <w:p>
            <w:pPr>
              <w:jc w:val="left"/>
              <w:spacing w:line="360" w:lineRule="exact"/>
              <w:widowControl/>
              <w:rPr>
                <w:rFonts w:hint="eastAsia" w:ascii="宋体" w:hAnsi="宋体"/>
                <w:color w:val="auto"/>
                <w:szCs w:val="21"/>
                <w:lang w:val="zh-CN"/>
              </w:rPr>
            </w:pPr>
            <w:r>
              <w:rPr>
                <w:rFonts w:ascii="宋体" w:hAnsi="宋体"/>
                <w:color w:val="auto"/>
                <w:szCs w:val="21"/>
                <w:lang w:val="zh-CN"/>
              </w:rPr>
              <w:t xml:space="preserve">乙方负责设备安装、调试、试运行，乙方应派技术专家等人员及自带专用工量具、激光干涉仪等到甲方或使用方现场安装、调试及试运行，所用检测工量具和激光干涉仪由乙方提供，甲方或使用方认可。</w:t>
            </w:r>
            <w:r>
              <w:rPr>
                <w:rFonts w:hint="eastAsia" w:ascii="宋体" w:hAnsi="宋体"/>
                <w:color w:val="auto"/>
                <w:szCs w:val="21"/>
                <w:lang w:val="zh-CN"/>
              </w:rPr>
              <w:t xml:space="preserve">设备连续运行24小时，一是检查有无跑、冒、滴漏，二是便于检测的精准。</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7</w:t>
            </w:r>
            <w:r>
              <w:rPr>
                <w:rFonts w:ascii="宋体" w:hAnsi="宋体"/>
                <w:color w:val="auto"/>
                <w:szCs w:val="21"/>
              </w:rPr>
              <w:t xml:space="preserve">.2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设备验收合格后，机床质保期为1年，数控系统质保期</w:t>
            </w:r>
            <w:r>
              <w:rPr>
                <w:rFonts w:hint="eastAsia" w:ascii="宋体" w:hAnsi="宋体"/>
                <w:color w:val="auto"/>
                <w:szCs w:val="21"/>
                <w:lang w:val="zh-CN"/>
              </w:rPr>
              <w:t xml:space="preserve">1</w:t>
            </w:r>
            <w:r>
              <w:rPr>
                <w:rFonts w:ascii="宋体" w:hAnsi="宋体"/>
                <w:color w:val="auto"/>
                <w:szCs w:val="21"/>
                <w:lang w:val="zh-CN"/>
              </w:rPr>
              <w:t xml:space="preserve">年，在质保期内免费提供零件及服务，并应及时有效。</w:t>
            </w:r>
            <w:r>
              <w:rPr>
                <w:rFonts w:hint="eastAsia" w:ascii="宋体" w:hAnsi="宋体"/>
                <w:color w:val="auto"/>
                <w:sz w:val="22"/>
                <w:szCs w:val="22"/>
                <w:lang w:val="zh-CN"/>
              </w:rPr>
              <w:t xml:space="preserve">在货物保修期内，货物发生故障时接到通知后2小时内响应，24小时到达现场维修，并可以在7天内提供替代样机支持。质保期满后的维修内容减免上门费及人工费等费用，仅按原材料的价格收取维修费用，乙方须提供“质保期满后5年内每年维修用备品备件、易损件报价表”，具体原材料价格参照投标文件中“质保期满后5年内每年维修用备品备件、易损件报价表”执行，表中未注明的视为免费</w:t>
            </w:r>
            <w:r>
              <w:rPr>
                <w:rFonts w:ascii="宋体" w:hAnsi="宋体"/>
                <w:color w:val="auto"/>
                <w:sz w:val="22"/>
                <w:szCs w:val="22"/>
                <w:lang w:val="zh-CN"/>
              </w:rPr>
              <w:t xml:space="preserve">。</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7</w:t>
            </w:r>
            <w:r>
              <w:rPr>
                <w:rFonts w:ascii="宋体" w:hAnsi="宋体"/>
                <w:color w:val="auto"/>
                <w:szCs w:val="21"/>
              </w:rPr>
              <w:t xml:space="preserve">.3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设备品牌在中国国内</w:t>
            </w:r>
            <w:r>
              <w:rPr>
                <w:rFonts w:ascii="宋体" w:hAnsi="宋体"/>
                <w:color w:val="auto"/>
                <w:szCs w:val="21"/>
                <w:lang w:val="zh-CN"/>
              </w:rPr>
              <w:t xml:space="preserve">设有售后服务机构，当设备保修期满之后，乙方应保证提供长期服务。</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8</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b/>
                <w:color w:val="auto"/>
                <w:szCs w:val="21"/>
                <w:lang w:val="zh-CN"/>
              </w:rPr>
              <w:t xml:space="preserve">机床的验收标准及验收程序：</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验收标准：</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.1.1</w:t>
            </w:r>
            <w:r/>
          </w:p>
        </w:tc>
        <w:tc>
          <w:tcPr>
            <w:tcW w:w="9072" w:type="dxa"/>
            <w:vAlign w:val="top"/>
            <w:textDirection w:val="lrTb"/>
            <w:noWrap w:val="false"/>
          </w:tcPr>
          <w:p>
            <w:pPr>
              <w:spacing w:line="360" w:lineRule="exact"/>
              <w:widowControl/>
              <w:rPr>
                <w:rFonts w:hint="eastAsia" w:ascii="宋体" w:hAnsi="宋体" w:eastAsia="宋体" w:cs="宋体"/>
                <w:color w:val="auto"/>
                <w:szCs w:val="21"/>
                <w:lang w:bidi="bo-CN"/>
              </w:rPr>
            </w:pPr>
            <w:r>
              <w:rPr>
                <w:rFonts w:ascii="宋体" w:hAnsi="宋体" w:eastAsia="宋体" w:cs="Times New Roman"/>
                <w:color w:val="auto"/>
                <w:szCs w:val="21"/>
                <w:lang w:val="zh-CN"/>
              </w:rPr>
              <w:t xml:space="preserve">机床几何精度</w:t>
            </w:r>
            <w:r>
              <w:rPr>
                <w:rFonts w:hint="eastAsia" w:ascii="宋体" w:hAnsi="宋体" w:eastAsia="宋体" w:cs="Times New Roman"/>
                <w:color w:val="auto"/>
                <w:szCs w:val="21"/>
                <w:lang w:val="zh-CN"/>
              </w:rPr>
              <w:t xml:space="preserve">按GB/T 17421-2</w:t>
            </w:r>
            <w:r>
              <w:rPr>
                <w:rFonts w:hint="eastAsia" w:ascii="宋体" w:hAnsi="宋体" w:cs="Times New Roman"/>
                <w:color w:val="auto"/>
                <w:szCs w:val="21"/>
                <w:lang w:val="zh-CN"/>
              </w:rPr>
              <w:t xml:space="preserve">或其他</w:t>
            </w:r>
            <w:r>
              <w:rPr>
                <w:rFonts w:ascii="宋体" w:hAnsi="宋体" w:eastAsia="宋体" w:cs="Times New Roman"/>
                <w:color w:val="auto"/>
                <w:szCs w:val="21"/>
                <w:lang w:val="zh-CN"/>
              </w:rPr>
              <w:t xml:space="preserve">双方认定的标准执行。所用检测工量具由</w:t>
            </w:r>
            <w:r>
              <w:rPr>
                <w:rFonts w:hint="eastAsia" w:ascii="宋体" w:hAnsi="宋体" w:cs="Times New Roman"/>
                <w:color w:val="auto"/>
                <w:szCs w:val="21"/>
                <w:lang w:val="en-US" w:eastAsia="zh-CN"/>
              </w:rPr>
              <w:t xml:space="preserve">乙方</w:t>
            </w:r>
            <w:r>
              <w:rPr>
                <w:rFonts w:ascii="宋体" w:hAnsi="宋体" w:eastAsia="宋体" w:cs="Times New Roman"/>
                <w:color w:val="auto"/>
                <w:szCs w:val="21"/>
                <w:lang w:val="zh-CN"/>
              </w:rPr>
              <w:t xml:space="preserve">提供，</w:t>
            </w:r>
            <w:r>
              <w:rPr>
                <w:rFonts w:hint="eastAsia" w:ascii="宋体" w:hAnsi="宋体" w:cs="Times New Roman"/>
                <w:color w:val="auto"/>
                <w:szCs w:val="21"/>
                <w:lang w:val="en-US" w:eastAsia="zh-CN"/>
              </w:rPr>
              <w:t xml:space="preserve">甲方</w:t>
            </w:r>
            <w:r>
              <w:rPr>
                <w:rFonts w:ascii="宋体" w:hAnsi="宋体" w:eastAsia="宋体" w:cs="Times New Roman"/>
                <w:color w:val="auto"/>
                <w:szCs w:val="21"/>
                <w:lang w:val="zh-CN"/>
              </w:rPr>
              <w:t xml:space="preserve">或使用方认可。</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.1.2</w:t>
            </w:r>
            <w:r/>
          </w:p>
        </w:tc>
        <w:tc>
          <w:tcPr>
            <w:tcW w:w="9072" w:type="dxa"/>
            <w:vAlign w:val="top"/>
            <w:textDirection w:val="lrTb"/>
            <w:noWrap w:val="false"/>
          </w:tcPr>
          <w:p>
            <w:pPr>
              <w:spacing w:line="360" w:lineRule="exact"/>
              <w:widowControl/>
              <w:rPr>
                <w:rFonts w:hint="eastAsia" w:ascii="宋体" w:hAnsi="宋体" w:eastAsia="宋体" w:cs="宋体"/>
                <w:color w:val="auto"/>
                <w:szCs w:val="21"/>
                <w:lang w:bidi="bo-CN"/>
              </w:rPr>
            </w:pPr>
            <w:r>
              <w:rPr>
                <w:rFonts w:ascii="宋体" w:hAnsi="宋体" w:eastAsia="宋体" w:cs="Times New Roman"/>
                <w:color w:val="auto"/>
                <w:szCs w:val="21"/>
                <w:lang w:val="zh-CN"/>
              </w:rPr>
              <w:t xml:space="preserve">机床位置精度按</w:t>
            </w:r>
            <w:r>
              <w:rPr>
                <w:rFonts w:hint="eastAsia" w:ascii="宋体" w:hAnsi="宋体" w:eastAsia="宋体" w:cs="Times New Roman"/>
                <w:color w:val="auto"/>
                <w:szCs w:val="21"/>
                <w:lang w:val="zh-CN"/>
              </w:rPr>
              <w:t xml:space="preserve">GB/T17421</w:t>
            </w:r>
            <w:r>
              <w:rPr>
                <w:rFonts w:ascii="宋体" w:hAnsi="宋体" w:eastAsia="宋体" w:cs="Times New Roman"/>
                <w:color w:val="auto"/>
                <w:szCs w:val="21"/>
                <w:lang w:val="zh-CN"/>
              </w:rPr>
              <w:t xml:space="preserve">标准检查验收</w:t>
            </w:r>
            <w:r>
              <w:rPr>
                <w:rFonts w:hint="eastAsia" w:ascii="宋体" w:hAnsi="宋体" w:cs="Times New Roman"/>
                <w:color w:val="auto"/>
                <w:szCs w:val="21"/>
                <w:lang w:val="zh-CN"/>
              </w:rPr>
              <w:t xml:space="preserve">或其他</w:t>
            </w:r>
            <w:r>
              <w:rPr>
                <w:rFonts w:ascii="宋体" w:hAnsi="宋体" w:eastAsia="宋体" w:cs="Times New Roman"/>
                <w:color w:val="auto"/>
                <w:szCs w:val="21"/>
                <w:lang w:val="zh-CN"/>
              </w:rPr>
              <w:t xml:space="preserve">双方认定的标准执行。所用检测工量具和激光干涉仪由</w:t>
            </w:r>
            <w:r>
              <w:rPr>
                <w:rFonts w:hint="eastAsia" w:ascii="宋体" w:hAnsi="宋体" w:cs="Times New Roman"/>
                <w:color w:val="auto"/>
                <w:szCs w:val="21"/>
                <w:lang w:val="en-US" w:eastAsia="zh-CN"/>
              </w:rPr>
              <w:t xml:space="preserve">乙方</w:t>
            </w:r>
            <w:r>
              <w:rPr>
                <w:rFonts w:ascii="宋体" w:hAnsi="宋体" w:eastAsia="宋体" w:cs="Times New Roman"/>
                <w:color w:val="auto"/>
                <w:szCs w:val="21"/>
                <w:lang w:val="zh-CN"/>
              </w:rPr>
              <w:t xml:space="preserve">提供，</w:t>
            </w:r>
            <w:r>
              <w:rPr>
                <w:rFonts w:hint="eastAsia" w:ascii="宋体" w:hAnsi="宋体" w:cs="Times New Roman"/>
                <w:color w:val="auto"/>
                <w:szCs w:val="21"/>
                <w:lang w:val="en-US" w:eastAsia="zh-CN"/>
              </w:rPr>
              <w:t xml:space="preserve">甲方</w:t>
            </w:r>
            <w:r>
              <w:rPr>
                <w:rFonts w:ascii="宋体" w:hAnsi="宋体" w:eastAsia="宋体" w:cs="Times New Roman"/>
                <w:color w:val="auto"/>
                <w:szCs w:val="21"/>
                <w:lang w:val="zh-CN"/>
              </w:rPr>
              <w:t xml:space="preserve">或使用方认可。</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.1.3</w:t>
            </w:r>
            <w:r/>
          </w:p>
        </w:tc>
        <w:tc>
          <w:tcPr>
            <w:tcW w:w="9072"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 w:val="22"/>
                <w:szCs w:val="22"/>
                <w:lang w:val="zh-CN"/>
              </w:rPr>
              <w:t xml:space="preserve">机床动态精度及表面粗糙度按用户</w:t>
            </w:r>
            <w:r>
              <w:rPr>
                <w:rFonts w:hint="eastAsia" w:ascii="宋体" w:hAnsi="宋体"/>
                <w:color w:val="auto"/>
                <w:sz w:val="22"/>
                <w:szCs w:val="22"/>
              </w:rPr>
              <w:t xml:space="preserve">或乙方</w:t>
            </w:r>
            <w:r>
              <w:rPr>
                <w:rFonts w:hint="eastAsia" w:ascii="宋体" w:hAnsi="宋体"/>
                <w:color w:val="auto"/>
                <w:sz w:val="22"/>
                <w:szCs w:val="22"/>
                <w:lang w:val="zh-CN"/>
              </w:rPr>
              <w:t xml:space="preserve">提供</w:t>
            </w:r>
            <w:r>
              <w:rPr>
                <w:rFonts w:hint="eastAsia" w:ascii="宋体" w:hAnsi="宋体"/>
                <w:color w:val="auto"/>
                <w:sz w:val="22"/>
                <w:szCs w:val="22"/>
              </w:rPr>
              <w:t xml:space="preserve">的试切件图纸及</w:t>
            </w:r>
            <w:r>
              <w:rPr>
                <w:rFonts w:hint="eastAsia" w:ascii="宋体" w:hAnsi="宋体"/>
                <w:color w:val="auto"/>
                <w:sz w:val="22"/>
                <w:szCs w:val="22"/>
                <w:lang w:val="zh-CN"/>
              </w:rPr>
              <w:t xml:space="preserve">零件实切</w:t>
            </w:r>
            <w:r>
              <w:rPr>
                <w:rFonts w:hint="eastAsia" w:ascii="宋体" w:hAnsi="宋体"/>
                <w:color w:val="auto"/>
                <w:sz w:val="22"/>
                <w:szCs w:val="22"/>
              </w:rPr>
              <w:t xml:space="preserve">进行</w:t>
            </w:r>
            <w:r>
              <w:rPr>
                <w:rFonts w:hint="eastAsia" w:ascii="宋体" w:hAnsi="宋体"/>
                <w:color w:val="auto"/>
                <w:sz w:val="22"/>
                <w:szCs w:val="22"/>
                <w:lang w:val="zh-CN"/>
              </w:rPr>
              <w:t xml:space="preserve">验收。</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验收程序：</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.2.1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设备在乙方工厂制造、调试、自验收合格后通知甲方或使用方，经甲方或使用方确认后方可装箱发货。</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.2.2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设备到达现场后，进行现场开箱验收，确保所有设备的包装无破损，设备及零部件有良好的外观质量，并且无表面破损，挤伤或变形。</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.2.3</w:t>
            </w:r>
            <w:r/>
          </w:p>
        </w:tc>
        <w:tc>
          <w:tcPr>
            <w:tcW w:w="9072" w:type="dxa"/>
            <w:textDirection w:val="lrTb"/>
            <w:noWrap w:val="false"/>
          </w:tcPr>
          <w:p>
            <w:pPr>
              <w:jc w:val="left"/>
              <w:spacing w:line="360" w:lineRule="exact"/>
              <w:widowControl/>
              <w:rPr>
                <w:rFonts w:hint="eastAsia" w:ascii="宋体" w:hAnsi="宋体"/>
                <w:color w:val="auto"/>
                <w:szCs w:val="21"/>
                <w:lang w:val="zh-CN"/>
              </w:rPr>
            </w:pPr>
            <w:r>
              <w:rPr>
                <w:rFonts w:ascii="宋体" w:hAnsi="宋体"/>
                <w:color w:val="auto"/>
                <w:szCs w:val="21"/>
                <w:lang w:val="zh-CN"/>
              </w:rPr>
              <w:t xml:space="preserve">在甲方或使用方工厂安装调试完毕，检验合格后进行最终验收（含机床几何精度、机床位置精度和数控功能演示）并提供最终检测报告。最终验收合格后双方签字确认。</w:t>
            </w:r>
            <w:r>
              <w:rPr>
                <w:rFonts w:ascii="宋体" w:hAnsi="宋体"/>
                <w:color w:val="auto"/>
                <w:szCs w:val="21"/>
              </w:rPr>
              <w:t xml:space="preserve">乙方负责再次在甲方或使用方现场对操作、维修人员进行培训，培训时间不少于</w:t>
            </w:r>
            <w:r>
              <w:rPr>
                <w:rFonts w:hint="eastAsia" w:ascii="宋体" w:hAnsi="宋体"/>
                <w:color w:val="auto"/>
                <w:szCs w:val="21"/>
              </w:rPr>
              <w:t xml:space="preserve">5</w:t>
            </w:r>
            <w:r>
              <w:rPr>
                <w:rFonts w:ascii="宋体" w:hAnsi="宋体"/>
                <w:color w:val="auto"/>
                <w:szCs w:val="21"/>
              </w:rPr>
              <w:t xml:space="preserve">个工作日。乙方指定培训中心培训不少于</w:t>
            </w:r>
            <w:r>
              <w:rPr>
                <w:rFonts w:hint="eastAsia" w:ascii="宋体" w:hAnsi="宋体"/>
                <w:color w:val="auto"/>
                <w:szCs w:val="21"/>
              </w:rPr>
              <w:t xml:space="preserve"> 5个工作日。</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rPr>
              <w:t xml:space="preserve">8</w:t>
            </w:r>
            <w:r>
              <w:rPr>
                <w:rFonts w:ascii="宋体" w:hAnsi="宋体"/>
                <w:color w:val="auto"/>
                <w:szCs w:val="21"/>
              </w:rPr>
              <w:t xml:space="preserve">.3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val="zh-CN"/>
              </w:rPr>
              <w:t xml:space="preserve">检验结果以终验收为准。</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其他商务要求：</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包装及运输</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.1.1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包装由乙方负责，确保设备在运输、装卸车、储存、就位过程中不被损坏或腐蚀，如有损坏或遗失，其责任由乙方承担。</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.1.2</w:t>
            </w:r>
            <w:r/>
          </w:p>
        </w:tc>
        <w:tc>
          <w:tcPr>
            <w:tcW w:w="9072"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运输方式：由乙方负责陆运或铁路运输，运费（含保险）应单独报价且计入总价之内。</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.1.3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交货地点：江苏省无锡市甲方或使用方工厂内。</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.1.4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乙方每逾期交货7日（不足7日，按7日计算），按合同总金额的1%承担违约责任，违约金从设备合同款中扣除，违约金总额不超过合同总金额的30%</w:t>
            </w:r>
            <w:r>
              <w:rPr>
                <w:rFonts w:hint="eastAsia" w:ascii="宋体" w:hAnsi="宋体"/>
                <w:color w:val="auto"/>
                <w:szCs w:val="21"/>
              </w:rPr>
              <w:t xml:space="preserve">。</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安装调试</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.2.1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设备到达现场后进行开箱验收，要求所有设备的包装无破损，设备及零部件有良好的外观质量，并且无表面破损、挤伤或变形。开箱验收合格后签署开箱验收单。</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.2.2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甲方负责将水、电、风提供到厂房固定位置，乙方负责从该位置至设备之间各种线缆、管线的实施。</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lang w:bidi="bo-CN"/>
              </w:rPr>
              <w:t xml:space="preserve">9</w:t>
            </w:r>
            <w:r>
              <w:rPr>
                <w:rFonts w:ascii="宋体" w:hAnsi="宋体"/>
                <w:color w:val="auto"/>
                <w:szCs w:val="21"/>
                <w:lang w:bidi="bo-CN"/>
              </w:rPr>
              <w:t xml:space="preserve">.2.3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甲方负责按照乙方要求完成设备基础的制作，其他设备配套工程及相关手续的办理均由乙方负责实施。</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9.2.4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基础施工完成后，双方对基础施工质量进行验收，签署基础验收报告。甲方只负责按照设备基础图施工到位，设备安装的精度指标由乙方负责打磨并达到设备安装要求。</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9.2.5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设备就位时所需的汽车吊由乙方负责，费用由乙方承担。设备的安装和调试工作由乙方负责派出强大的工程技术人员队伍在甲方现场进行，设备安装、调试时所用的工具由乙方负责，甲方可进行协助。</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9.2.6</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安装调试中发现的任何设备问题和缺陷，均需在验收之前予以整改。</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9.2.7</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设备首次运行所需的油、液均由乙方负责提供。</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终验收</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9.3.1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设备验收前，乙方安排工程师在甲方设备安装现场进行现场培训，使用户达到独立使用、正确判断故障和熟练</w:t>
            </w:r>
            <w:r>
              <w:rPr>
                <w:rFonts w:hint="eastAsia" w:ascii="宋体" w:hAnsi="宋体"/>
                <w:color w:val="auto"/>
                <w:szCs w:val="21"/>
                <w:lang w:eastAsia="zh-CN"/>
              </w:rPr>
              <w:t xml:space="preserve">操作</w:t>
            </w:r>
            <w:r>
              <w:rPr>
                <w:rFonts w:ascii="宋体" w:hAnsi="宋体"/>
                <w:color w:val="auto"/>
                <w:szCs w:val="21"/>
              </w:rPr>
              <w:t xml:space="preserve">的程度。</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9.3.2</w:t>
            </w:r>
            <w:r/>
          </w:p>
        </w:tc>
        <w:tc>
          <w:tcPr>
            <w:tcW w:w="9072" w:type="dxa"/>
            <w:textDirection w:val="lrTb"/>
            <w:noWrap w:val="false"/>
          </w:tcPr>
          <w:p>
            <w:pPr>
              <w:jc w:val="left"/>
              <w:spacing w:line="360" w:lineRule="exact"/>
              <w:widowControl/>
              <w:rPr>
                <w:rFonts w:hint="eastAsia" w:ascii="宋体" w:hAnsi="宋体"/>
                <w:color w:val="auto"/>
                <w:szCs w:val="21"/>
              </w:rPr>
            </w:pPr>
            <w:r>
              <w:rPr>
                <w:rFonts w:ascii="宋体" w:hAnsi="宋体"/>
                <w:color w:val="auto"/>
                <w:szCs w:val="21"/>
              </w:rPr>
              <w:t xml:space="preserve">设备终验收在甲方工厂进行，待安装、调试、培训完毕后，乙方按照技术协议及国家标准编制终验收大纲，经甲方审核确认后，</w:t>
            </w:r>
            <w:r>
              <w:rPr>
                <w:rFonts w:hint="eastAsia" w:ascii="宋体" w:hAnsi="宋体"/>
                <w:color w:val="auto"/>
                <w:szCs w:val="21"/>
              </w:rPr>
              <w:t xml:space="preserve">设备连续运行24小时，检查有无跑、冒、滴漏，开始</w:t>
            </w:r>
            <w:r>
              <w:rPr>
                <w:rFonts w:ascii="宋体" w:hAnsi="宋体"/>
                <w:color w:val="auto"/>
                <w:szCs w:val="21"/>
              </w:rPr>
              <w:t xml:space="preserve">按照终验收大纲进行设备参数、配置、功能、精度、试样加工等内容验收工作。</w:t>
            </w:r>
            <w:r>
              <w:rPr>
                <w:rFonts w:hint="eastAsia" w:ascii="宋体" w:hAnsi="宋体"/>
                <w:color w:val="auto"/>
                <w:szCs w:val="21"/>
              </w:rPr>
              <w:t xml:space="preserve">设备连续运行24小时，检查有无跑、冒、滴漏，开始检测的精准。</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9.3.3</w:t>
            </w:r>
            <w:r/>
          </w:p>
        </w:tc>
        <w:tc>
          <w:tcPr>
            <w:tcW w:w="9072" w:type="dxa"/>
            <w:textDirection w:val="lrTb"/>
            <w:noWrap w:val="false"/>
          </w:tcPr>
          <w:p>
            <w:pPr>
              <w:spacing w:line="360" w:lineRule="exact"/>
              <w:widowControl/>
              <w:rPr>
                <w:rFonts w:hint="eastAsia" w:ascii="宋体" w:hAnsi="宋体"/>
                <w:color w:val="auto"/>
                <w:szCs w:val="21"/>
              </w:rPr>
            </w:pPr>
            <w:r>
              <w:rPr>
                <w:rFonts w:ascii="宋体" w:hAnsi="宋体"/>
                <w:color w:val="auto"/>
                <w:szCs w:val="21"/>
              </w:rPr>
              <w:t xml:space="preserve">其中设备的位置精度需邀请有资质的第三方进行检测，并出具检测报告。</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9.3.4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精度指标检测合格后进行试样加工验收，试样加工检测合格后，设备交予甲方进行试生产，试生产一个月内，设备运行正常，加工精度符合要求，且无质量问题。</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9.3.5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以上验收工作均满足要求后，双方签署终验收报告。</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9.3.6</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若2次验收不能达到技术要求及由于乙方原因设备验收周期超过30天，则视</w:t>
            </w:r>
            <w:r>
              <w:rPr>
                <w:rFonts w:hint="eastAsia" w:ascii="宋体" w:hAnsi="宋体"/>
                <w:color w:val="auto"/>
                <w:szCs w:val="21"/>
                <w:lang w:eastAsia="zh-CN"/>
              </w:rPr>
              <w:t xml:space="preserve">为</w:t>
            </w:r>
            <w:r>
              <w:rPr>
                <w:rFonts w:ascii="宋体" w:hAnsi="宋体"/>
                <w:color w:val="auto"/>
                <w:szCs w:val="21"/>
              </w:rPr>
              <w:t xml:space="preserve">设备验收不合格。</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9.3.7</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乙方需在设备终验收前1个月内提供合同及技术协议要求的所有设备相关档案资料，否则甲方有权拒绝终验收，若由于资料原因导致验收延期，则按照逾期交货进行处罚。</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9.4</w:t>
            </w:r>
            <w:r/>
          </w:p>
        </w:tc>
        <w:tc>
          <w:tcPr>
            <w:tcW w:w="9072" w:type="dxa"/>
            <w:textDirection w:val="lrTb"/>
            <w:noWrap w:val="false"/>
          </w:tcPr>
          <w:p>
            <w:pPr>
              <w:spacing w:line="360" w:lineRule="exact"/>
              <w:widowControl/>
              <w:rPr>
                <w:rFonts w:hint="eastAsia" w:ascii="宋体" w:hAnsi="宋体"/>
                <w:color w:val="auto"/>
                <w:szCs w:val="21"/>
                <w:lang w:bidi="bo-CN"/>
              </w:rPr>
            </w:pPr>
            <w:r>
              <w:rPr>
                <w:rFonts w:hint="eastAsia" w:ascii="宋体" w:hAnsi="宋体"/>
                <w:color w:val="auto"/>
                <w:szCs w:val="21"/>
                <w:lang w:eastAsia="zh-CN"/>
              </w:rPr>
              <w:t xml:space="preserve">其他条款</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9.4.1</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乙方在设备移交之前所有的安装工具、损耗等均由乙方承担。</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9.4.2</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按技术协议设备终验收不合格、不能正常交付使用的，乙方退还甲方所付设备款并承担合同总金额30%的违约赔偿金。</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9.4.3</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在质保期内，设备出现问题，乙方应及时进行修理，乙方应在7日恢复设备正常运行，若由于乙方原因造成设备停产每超过7日（不足7日，按7日计算），则按合同总金额的3%承担违约赔偿责任，违约金不超过合同额的10%。</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9.4.4</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如双方对故障产生原因存在争议，由双方协商，确定第三方机构对设备故障原因进行判定（由此产生的费用由乙方承担），并以第三方出具的判定结果作为双方判定设备故障产生原因的唯一依据，并由责任方承担相关责任。</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9.4.5</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为用户提供终身技术咨询服务。</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9.4.6</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合同质保期满后，根据甲方的要求，乙方有应以不高于标书优惠价格向甲方提供保证设备正常运行的所需要的全部备件及售后服务。</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9.4.7</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乙方投标时所提供的各项资质、材料，以及对投标条款的响应情况必须真实有效，如存在虚假信息等弄虚作假行为，除追究乙方的相关责任外，乙方退还甲方所付设备款并承担合同总金额30%的违约赔偿金。</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9.4.8</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合同有效期内，合同总价不受国家政策性调价或原材料价格变化及外汇汇率变化的影响，并作为最终结算的唯一依据。</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9.4.9</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投标设备必须是全新设备（包括所有零部件、元器件和附件）。</w:t>
            </w:r>
            <w:r/>
          </w:p>
        </w:tc>
      </w:tr>
      <w:tr>
        <w:trPr>
          <w:trHeight w:val="394"/>
        </w:trPr>
        <w:tc>
          <w:tcPr>
            <w:tcW w:w="988"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lang w:bidi="bo-CN"/>
              </w:rPr>
              <w:t xml:space="preserve">9.4.10</w:t>
            </w:r>
            <w:r/>
          </w:p>
        </w:tc>
        <w:tc>
          <w:tcPr>
            <w:tcW w:w="9072" w:type="dxa"/>
            <w:textDirection w:val="lrTb"/>
            <w:noWrap w:val="false"/>
          </w:tcPr>
          <w:p>
            <w:pPr>
              <w:spacing w:line="360" w:lineRule="exact"/>
              <w:widowControl/>
              <w:rPr>
                <w:rFonts w:hint="eastAsia" w:ascii="宋体" w:hAnsi="宋体"/>
                <w:color w:val="auto"/>
                <w:szCs w:val="21"/>
                <w:lang w:bidi="bo-CN"/>
              </w:rPr>
            </w:pPr>
            <w:r>
              <w:rPr>
                <w:rFonts w:ascii="宋体" w:hAnsi="宋体"/>
                <w:color w:val="auto"/>
                <w:szCs w:val="21"/>
              </w:rPr>
              <w:t xml:space="preserve">乙方应保证，甲方在中华人民共和国使用该货物或货物的任何一部分时，免受第三方提出的侵犯其专利权、商标权、著作权</w:t>
            </w:r>
            <w:r>
              <w:rPr>
                <w:rFonts w:hint="eastAsia" w:ascii="宋体" w:hAnsi="宋体"/>
                <w:color w:val="auto"/>
                <w:szCs w:val="21"/>
                <w:lang w:eastAsia="zh-CN"/>
              </w:rPr>
              <w:t xml:space="preserve">或其他</w:t>
            </w:r>
            <w:r>
              <w:rPr>
                <w:rFonts w:ascii="宋体" w:hAnsi="宋体"/>
                <w:color w:val="auto"/>
                <w:szCs w:val="21"/>
              </w:rPr>
              <w:t xml:space="preserve">知识产权的起诉。</w:t>
            </w:r>
            <w:r/>
          </w:p>
        </w:tc>
      </w:tr>
      <w:tr>
        <w:trPr>
          <w:trHeight w:val="285"/>
        </w:trPr>
        <w:tc>
          <w:tcPr>
            <w:tcBorders>
              <w:bottom w:val="single" w:color="auto" w:sz="4" w:space="0"/>
            </w:tcBorders>
            <w:tcW w:w="988" w:type="dxa"/>
            <w:textDirection w:val="lrTb"/>
            <w:noWrap w:val="false"/>
          </w:tcPr>
          <w:p>
            <w:pPr>
              <w:spacing w:line="360" w:lineRule="exact"/>
              <w:widowControl/>
              <w:tabs>
                <w:tab w:val="left" w:pos="525" w:leader="none"/>
                <w:tab w:val="left" w:pos="735" w:leader="none"/>
                <w:tab w:val="left" w:pos="945" w:leader="none"/>
              </w:tabs>
              <w:rPr>
                <w:rFonts w:hint="eastAsia" w:ascii="宋体" w:hAnsi="宋体"/>
                <w:color w:val="auto"/>
                <w:szCs w:val="21"/>
              </w:rPr>
            </w:pPr>
            <w:r>
              <w:rPr>
                <w:rFonts w:ascii="宋体" w:hAnsi="宋体"/>
                <w:color w:val="auto"/>
                <w:szCs w:val="21"/>
              </w:rPr>
              <w:t xml:space="preserve">1</w:t>
            </w:r>
            <w:r>
              <w:rPr>
                <w:rFonts w:hint="eastAsia" w:ascii="宋体" w:hAnsi="宋体"/>
                <w:color w:val="auto"/>
                <w:szCs w:val="21"/>
              </w:rPr>
              <w:t xml:space="preserve">0</w:t>
            </w:r>
            <w:r/>
          </w:p>
        </w:tc>
        <w:tc>
          <w:tcPr>
            <w:tcBorders>
              <w:bottom w:val="single" w:color="auto" w:sz="4" w:space="0"/>
            </w:tcBorders>
            <w:tcW w:w="9072" w:type="dxa"/>
            <w:textDirection w:val="lrTb"/>
            <w:noWrap w:val="false"/>
          </w:tcPr>
          <w:p>
            <w:pPr>
              <w:spacing w:line="360" w:lineRule="exact"/>
              <w:widowControl/>
              <w:tabs>
                <w:tab w:val="left" w:pos="8136" w:leader="none"/>
              </w:tabs>
              <w:rPr>
                <w:rFonts w:hint="eastAsia" w:ascii="宋体" w:hAnsi="宋体"/>
                <w:bCs/>
                <w:color w:val="auto"/>
                <w:szCs w:val="21"/>
              </w:rPr>
            </w:pPr>
            <w:r>
              <w:rPr>
                <w:rFonts w:ascii="宋体" w:hAnsi="宋体"/>
                <w:color w:val="auto"/>
                <w:szCs w:val="21"/>
              </w:rPr>
              <w:t xml:space="preserve">应对招标文件中的要求逐项对比，不论是否合格或偏离，都应列出对比的数据。乙方应对照该招标文件技术规格要求在技术规格响应/偏离表中逐条说明所提供货物和服务已对招标文件的技术规格做出了实质性的响应，并申明与技术规格条文的偏差和例外。特别对有具体参数要求的指标，乙方必须提供所投设备的具体参数值。</w:t>
            </w:r>
            <w:r/>
          </w:p>
        </w:tc>
      </w:tr>
    </w:tbl>
    <w:p>
      <w:pPr>
        <w:numPr>
          <w:ilvl w:val="0"/>
          <w:numId w:val="13"/>
        </w:numPr>
        <w:ind w:left="0" w:firstLine="525"/>
        <w:spacing w:line="440" w:lineRule="exact"/>
        <w:tabs>
          <w:tab w:val="left" w:pos="1134" w:leader="none"/>
        </w:tabs>
        <w:rPr>
          <w:rFonts w:hint="eastAsia" w:ascii="宋体" w:hAnsi="宋体"/>
          <w:b/>
          <w:color w:val="auto"/>
          <w:sz w:val="24"/>
        </w:rPr>
      </w:pPr>
      <w:r>
        <w:rPr>
          <w:rFonts w:hint="eastAsia" w:ascii="宋体" w:hAnsi="宋体"/>
          <w:b/>
          <w:color w:val="auto"/>
          <w:sz w:val="24"/>
        </w:rPr>
        <w:t xml:space="preserve">成品保护责任</w:t>
      </w:r>
      <w:r/>
    </w:p>
    <w:p>
      <w:pPr>
        <w:ind w:firstLine="480"/>
        <w:spacing w:line="440" w:lineRule="exact"/>
        <w:rPr>
          <w:rFonts w:hint="eastAsia" w:ascii="宋体" w:hAnsi="宋体"/>
          <w:color w:val="auto"/>
          <w:sz w:val="24"/>
          <w:szCs w:val="18"/>
        </w:rPr>
      </w:pPr>
      <w:r>
        <w:rPr>
          <w:rFonts w:hint="eastAsia" w:ascii="宋体" w:hAnsi="宋体"/>
          <w:color w:val="auto"/>
          <w:sz w:val="24"/>
          <w:szCs w:val="18"/>
        </w:rPr>
        <w:t xml:space="preserve">1.乙方应负责本项目竣工验收前所有半成品、成品的保护和存储工作，乙方需根据本项目特点制定具体的成品保护和存储方案，防止任何形式的损害发生，由此产生的费用均由乙方承担。</w:t>
      </w:r>
      <w:r/>
    </w:p>
    <w:p>
      <w:pPr>
        <w:ind w:firstLine="480"/>
        <w:spacing w:line="440" w:lineRule="exact"/>
        <w:rPr>
          <w:rFonts w:hint="eastAsia" w:ascii="宋体" w:hAnsi="宋体"/>
          <w:color w:val="auto"/>
          <w:sz w:val="24"/>
          <w:szCs w:val="18"/>
        </w:rPr>
      </w:pPr>
      <w:r>
        <w:rPr>
          <w:rFonts w:hint="eastAsia" w:ascii="宋体" w:hAnsi="宋体"/>
          <w:color w:val="auto"/>
          <w:sz w:val="24"/>
          <w:szCs w:val="18"/>
        </w:rPr>
        <w:t xml:space="preserve">2.成品保护包括但不限于防水、防尘、防潮、防撞击、防变形、防盗、防恶意破坏等措施。</w:t>
      </w:r>
      <w:r/>
    </w:p>
    <w:p>
      <w:pPr>
        <w:ind w:firstLine="480"/>
        <w:spacing w:line="440" w:lineRule="exact"/>
        <w:rPr>
          <w:rFonts w:hint="eastAsia" w:ascii="宋体" w:hAnsi="宋体"/>
          <w:color w:val="auto"/>
          <w:sz w:val="24"/>
          <w:szCs w:val="18"/>
        </w:rPr>
      </w:pPr>
      <w:r>
        <w:rPr>
          <w:rFonts w:hint="eastAsia" w:ascii="宋体" w:hAnsi="宋体"/>
          <w:color w:val="auto"/>
          <w:sz w:val="24"/>
          <w:szCs w:val="18"/>
        </w:rPr>
        <w:t xml:space="preserve">3.乙方还需保证作业场地内的卫生保洁、</w:t>
      </w:r>
      <w:r>
        <w:rPr>
          <w:color w:val="auto"/>
          <w:sz w:val="24"/>
          <w:szCs w:val="18"/>
        </w:rPr>
        <w:t xml:space="preserve">‌</w:t>
      </w:r>
      <w:r>
        <w:rPr>
          <w:rFonts w:hint="eastAsia" w:ascii="宋体" w:hAnsi="宋体" w:cs="宋体"/>
          <w:color w:val="auto"/>
          <w:sz w:val="24"/>
          <w:szCs w:val="18"/>
        </w:rPr>
        <w:t xml:space="preserve">安全保卫工作，</w:t>
      </w:r>
      <w:r>
        <w:rPr>
          <w:color w:val="auto"/>
          <w:sz w:val="24"/>
          <w:szCs w:val="18"/>
        </w:rPr>
        <w:t xml:space="preserve">‌</w:t>
      </w:r>
      <w:r>
        <w:rPr>
          <w:rFonts w:hint="eastAsia" w:ascii="宋体" w:hAnsi="宋体" w:cs="宋体"/>
          <w:color w:val="auto"/>
          <w:sz w:val="24"/>
          <w:szCs w:val="18"/>
        </w:rPr>
        <w:t xml:space="preserve">包括执行国家和当地政府关于安全、</w:t>
      </w:r>
      <w:r>
        <w:rPr>
          <w:color w:val="auto"/>
          <w:sz w:val="24"/>
          <w:szCs w:val="18"/>
        </w:rPr>
        <w:t xml:space="preserve">‌</w:t>
      </w:r>
      <w:r>
        <w:rPr>
          <w:rFonts w:hint="eastAsia" w:ascii="宋体" w:hAnsi="宋体" w:cs="宋体"/>
          <w:color w:val="auto"/>
          <w:sz w:val="24"/>
          <w:szCs w:val="18"/>
        </w:rPr>
        <w:t xml:space="preserve">保卫、</w:t>
      </w:r>
      <w:r>
        <w:rPr>
          <w:color w:val="auto"/>
          <w:sz w:val="24"/>
          <w:szCs w:val="18"/>
        </w:rPr>
        <w:t xml:space="preserve">‌</w:t>
      </w:r>
      <w:r>
        <w:rPr>
          <w:rFonts w:hint="eastAsia" w:ascii="宋体" w:hAnsi="宋体" w:cs="宋体"/>
          <w:color w:val="auto"/>
          <w:sz w:val="24"/>
          <w:szCs w:val="18"/>
        </w:rPr>
        <w:t xml:space="preserve">环保、</w:t>
      </w:r>
      <w:r>
        <w:rPr>
          <w:color w:val="auto"/>
          <w:sz w:val="24"/>
          <w:szCs w:val="18"/>
        </w:rPr>
        <w:t xml:space="preserve">‌</w:t>
      </w:r>
      <w:r>
        <w:rPr>
          <w:rFonts w:hint="eastAsia" w:ascii="宋体" w:hAnsi="宋体" w:cs="宋体"/>
          <w:color w:val="auto"/>
          <w:sz w:val="24"/>
          <w:szCs w:val="18"/>
        </w:rPr>
        <w:t xml:space="preserve">治安、</w:t>
      </w:r>
      <w:r>
        <w:rPr>
          <w:color w:val="auto"/>
          <w:sz w:val="24"/>
          <w:szCs w:val="18"/>
        </w:rPr>
        <w:t xml:space="preserve">‌</w:t>
      </w:r>
      <w:r>
        <w:rPr>
          <w:rFonts w:hint="eastAsia" w:ascii="宋体" w:hAnsi="宋体" w:cs="宋体"/>
          <w:color w:val="auto"/>
          <w:sz w:val="24"/>
          <w:szCs w:val="18"/>
        </w:rPr>
        <w:t xml:space="preserve">防火、</w:t>
      </w:r>
      <w:r>
        <w:rPr>
          <w:color w:val="auto"/>
          <w:sz w:val="24"/>
          <w:szCs w:val="18"/>
        </w:rPr>
        <w:t xml:space="preserve">‌</w:t>
      </w:r>
      <w:r>
        <w:rPr>
          <w:rFonts w:hint="eastAsia" w:ascii="宋体" w:hAnsi="宋体" w:cs="宋体"/>
          <w:color w:val="auto"/>
          <w:sz w:val="24"/>
          <w:szCs w:val="18"/>
        </w:rPr>
        <w:t xml:space="preserve">防盗、</w:t>
      </w:r>
      <w:r>
        <w:rPr>
          <w:color w:val="auto"/>
          <w:sz w:val="24"/>
          <w:szCs w:val="18"/>
        </w:rPr>
        <w:t xml:space="preserve">‌</w:t>
      </w:r>
      <w:r>
        <w:rPr>
          <w:rFonts w:hint="eastAsia" w:ascii="宋体" w:hAnsi="宋体" w:cs="宋体"/>
          <w:color w:val="auto"/>
          <w:sz w:val="24"/>
          <w:szCs w:val="18"/>
        </w:rPr>
        <w:t xml:space="preserve">防汛、</w:t>
      </w:r>
      <w:r>
        <w:rPr>
          <w:color w:val="auto"/>
          <w:sz w:val="24"/>
          <w:szCs w:val="18"/>
        </w:rPr>
        <w:t xml:space="preserve">‌</w:t>
      </w:r>
      <w:r>
        <w:rPr>
          <w:rFonts w:hint="eastAsia" w:ascii="宋体" w:hAnsi="宋体" w:cs="宋体"/>
          <w:color w:val="auto"/>
          <w:sz w:val="24"/>
          <w:szCs w:val="18"/>
        </w:rPr>
        <w:t xml:space="preserve">防台风和文明施工的各项要求，</w:t>
      </w:r>
      <w:r>
        <w:rPr>
          <w:color w:val="auto"/>
          <w:sz w:val="24"/>
          <w:szCs w:val="18"/>
        </w:rPr>
        <w:t xml:space="preserve">‌</w:t>
      </w:r>
      <w:r>
        <w:rPr>
          <w:rFonts w:hint="eastAsia" w:ascii="宋体" w:hAnsi="宋体" w:cs="宋体"/>
          <w:color w:val="auto"/>
          <w:sz w:val="24"/>
          <w:szCs w:val="18"/>
        </w:rPr>
        <w:t xml:space="preserve">费用由乙方承担。</w:t>
      </w:r>
      <w:r>
        <w:rPr>
          <w:color w:val="auto"/>
          <w:sz w:val="24"/>
          <w:szCs w:val="18"/>
        </w:rPr>
        <w:t xml:space="preserve">‌</w:t>
      </w:r>
      <w:r/>
    </w:p>
    <w:p>
      <w:pPr>
        <w:ind w:firstLine="480"/>
        <w:spacing w:line="440" w:lineRule="exact"/>
        <w:rPr>
          <w:rFonts w:hint="eastAsia" w:ascii="宋体" w:hAnsi="宋体"/>
          <w:b/>
          <w:color w:val="auto"/>
          <w:sz w:val="24"/>
        </w:rPr>
      </w:pPr>
      <w:r>
        <w:rPr>
          <w:rFonts w:hint="eastAsia" w:ascii="宋体" w:hAnsi="宋体"/>
          <w:color w:val="auto"/>
          <w:sz w:val="24"/>
          <w:szCs w:val="18"/>
        </w:rPr>
        <w:t xml:space="preserve">4.若因乙方未能妥善保护导致成品损坏或其他损失，乙方应负责修复或赔偿相应的损失。</w:t>
      </w:r>
      <w:r/>
    </w:p>
    <w:p>
      <w:pPr>
        <w:numPr>
          <w:ilvl w:val="0"/>
          <w:numId w:val="13"/>
        </w:numPr>
        <w:ind w:left="0" w:firstLine="525"/>
        <w:spacing w:line="440" w:lineRule="exact"/>
        <w:tabs>
          <w:tab w:val="left" w:pos="1134" w:leader="none"/>
        </w:tabs>
        <w:rPr>
          <w:rFonts w:hint="eastAsia" w:ascii="宋体" w:hAnsi="宋体"/>
          <w:b/>
          <w:color w:val="auto"/>
          <w:sz w:val="24"/>
        </w:rPr>
      </w:pPr>
      <w:r>
        <w:rPr>
          <w:rFonts w:hint="eastAsia" w:ascii="宋体" w:hAnsi="宋体"/>
          <w:b/>
          <w:color w:val="auto"/>
          <w:sz w:val="24"/>
        </w:rPr>
        <w:t xml:space="preserve">安全责任</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乙方应对安装过程中安全、质量全面负责，并承担成品保护，如因乙方原因造成安全、质量事故或成品损坏，乙方承担一切经济法律责任。在安装、搬运过程中由于乙方原因所造成的空间设施和地面破损应由乙方负责修复完整，恢复原样，费用由其自行承担。无论安装调试期间或质保过程中，乙方负责及时清理垃圾。</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在合同期内由于乙方安装不当或产品质量问题引起的用电或其他安全责任事故由乙方负全责，与甲方无关。除自行承担相关经济责任外，甲方保留对乙方的经济追偿权。</w:t>
      </w:r>
      <w:r/>
    </w:p>
    <w:p>
      <w:pPr>
        <w:numPr>
          <w:ilvl w:val="0"/>
          <w:numId w:val="13"/>
        </w:numPr>
        <w:ind w:left="0" w:firstLine="525"/>
        <w:spacing w:line="440" w:lineRule="exact"/>
        <w:tabs>
          <w:tab w:val="left" w:pos="1134" w:leader="none"/>
        </w:tabs>
        <w:rPr>
          <w:rFonts w:hint="eastAsia" w:ascii="宋体" w:hAnsi="宋体"/>
          <w:b/>
          <w:color w:val="auto"/>
          <w:sz w:val="24"/>
        </w:rPr>
      </w:pPr>
      <w:r>
        <w:rPr>
          <w:rFonts w:hint="eastAsia" w:ascii="宋体" w:hAnsi="宋体"/>
          <w:b/>
          <w:color w:val="auto"/>
          <w:sz w:val="24"/>
        </w:rPr>
        <w:t xml:space="preserve">履约保证金要求</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（1）乙方应在合同签订前，按招标文件的约定向甲方提供相应的履约保证金（履约保证金金额为中标金额的10%）。</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（2）履约保证金缴纳形式：支票、汇票、本票、保函、电汇等非现金方式缴纳。</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（3）如果乙方未能履行合同规定的任何义务，甲方有权从履约保证金中取得补偿。</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（4）履约保证金退还时间、方式：履约保证金将在供货完毕并验收合格后退回。</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5）履约过程中乙方在交货期、质量标准、人员工资支付、将成交项目转包或分包给他人的、拒绝履行合同义务等方面发生的不履约或违背合同规定的责任和义务的行为，都可能导致甲方扣缴其部分乃至全部履约保证金。</w:t>
      </w:r>
      <w:r/>
    </w:p>
    <w:p>
      <w:pPr>
        <w:numPr>
          <w:ilvl w:val="0"/>
          <w:numId w:val="13"/>
        </w:numPr>
        <w:ind w:left="0" w:firstLine="525"/>
        <w:spacing w:line="440" w:lineRule="exact"/>
        <w:tabs>
          <w:tab w:val="left" w:pos="1134" w:leader="none"/>
        </w:tabs>
        <w:rPr>
          <w:rFonts w:hint="eastAsia" w:ascii="宋体" w:hAnsi="宋体"/>
          <w:b/>
          <w:color w:val="auto"/>
          <w:sz w:val="24"/>
        </w:rPr>
      </w:pPr>
      <w:r>
        <w:rPr>
          <w:rFonts w:hint="eastAsia" w:ascii="宋体" w:hAnsi="宋体"/>
          <w:b/>
          <w:color w:val="auto"/>
          <w:sz w:val="24"/>
        </w:rPr>
        <w:t xml:space="preserve">违约责任</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1.合同乙方不履行合同义务或者履行合同义务不符合规定的，应当承担继续履行、采取补救措施或者赔偿损失等违约责任。</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2.因乙方原因造成本合同无法按时签订，视为乙方违约，甲方有权终止合同；乙方违约对甲方造成的损失的，乙方还需另行支付相应的赔偿。</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3.在签订本合同之后，乙方要求解除合同的，视为乙方违约，乙方违约对甲方造成的损失的，需另行支付相应的赔偿。</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5.若乙方逾期交付标的物，应在发货前与甲方及政府采购管理部门协商。如果甲方仍有需求，乙方应立即发货。此外，乙方需按每天2000元的标准支付逾期交货违约金，并承担由此给甲方造成的额外损失。</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6.因乙方原因发生重大质量事故，除依约承担赔偿责任外，还将按有关质量管理办法规定执行。同时，甲方有权保留更换乙方的权利，并报相关行政主管部门处罚。</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7.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给甲方造成的损失，还应承担赔偿责任。</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8.在明确违约责任后，乙方应在接到书面通知书起七天内支付违约金、赔偿金等。</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10.违约金不足以支付守约方实际损失的，违约方应当赔偿守约方所有的实际损失。</w:t>
      </w:r>
      <w:r/>
    </w:p>
    <w:p>
      <w:pPr>
        <w:ind w:firstLine="520"/>
        <w:spacing w:line="440" w:lineRule="exact"/>
        <w:tabs>
          <w:tab w:val="left" w:pos="210" w:leader="none"/>
          <w:tab w:val="left" w:pos="840" w:leader="none"/>
          <w:tab w:val="left" w:pos="1260" w:leader="none"/>
        </w:tabs>
        <w:rPr>
          <w:rFonts w:hint="eastAsia" w:ascii="宋体" w:hAnsi="宋体" w:cs="宋体"/>
          <w:bCs/>
          <w:color w:val="auto"/>
          <w:sz w:val="24"/>
          <w:szCs w:val="24"/>
        </w:rPr>
      </w:pPr>
      <w:r>
        <w:rPr>
          <w:rFonts w:hint="eastAsia" w:ascii="宋体" w:hAnsi="宋体" w:cs="宋体"/>
          <w:bCs/>
          <w:color w:val="auto"/>
          <w:sz w:val="24"/>
          <w:szCs w:val="24"/>
        </w:rPr>
        <w:t xml:space="preserve">11.本合同生效后，如果一方违约，违约方除了应当承担违约责任支付违约金外，还应当承担守约方向违约方主张权利所产生的一切费用，包括但不限于律师费、诉讼费、检测费、鉴定费等。</w:t>
      </w:r>
      <w:r/>
    </w:p>
    <w:p>
      <w:pPr>
        <w:numPr>
          <w:ilvl w:val="0"/>
          <w:numId w:val="13"/>
        </w:numPr>
        <w:ind w:left="0" w:firstLine="525"/>
        <w:spacing w:line="440" w:lineRule="exact"/>
        <w:tabs>
          <w:tab w:val="left" w:pos="1134" w:leader="none"/>
        </w:tabs>
        <w:rPr>
          <w:rFonts w:hint="eastAsia" w:ascii="宋体" w:hAnsi="宋体"/>
          <w:b/>
          <w:color w:val="auto"/>
          <w:sz w:val="24"/>
        </w:rPr>
      </w:pPr>
      <w:r>
        <w:rPr>
          <w:rFonts w:hint="eastAsia" w:ascii="宋体" w:hAnsi="宋体"/>
          <w:b/>
          <w:color w:val="auto"/>
          <w:sz w:val="24"/>
        </w:rPr>
        <w:t xml:space="preserve">不可抗力</w:t>
      </w:r>
      <w:r/>
    </w:p>
    <w:p>
      <w:pPr>
        <w:ind w:firstLine="480"/>
        <w:spacing w:line="440" w:lineRule="exact"/>
        <w:tabs>
          <w:tab w:val="left" w:pos="0" w:leader="none"/>
          <w:tab w:val="left" w:pos="927" w:leader="none"/>
        </w:tabs>
        <w:rPr>
          <w:rFonts w:hint="eastAsia" w:ascii="宋体" w:hAnsi="宋体" w:cs="宋体"/>
          <w:color w:val="auto"/>
          <w:sz w:val="24"/>
          <w:szCs w:val="24"/>
        </w:rPr>
      </w:pPr>
      <w:r>
        <w:rPr>
          <w:rFonts w:hint="eastAsia" w:ascii="宋体" w:hAnsi="宋体" w:cs="宋体"/>
          <w:color w:val="auto"/>
          <w:sz w:val="24"/>
          <w:szCs w:val="24"/>
        </w:rPr>
        <w:t xml:space="preserve">1.因不可抗力不能履行合同的，根据不可抗力的影响，部分或者全部免除责任，但合同一方延迟履行后发生不可抗力的，不能免除责任。</w:t>
      </w:r>
      <w:r/>
    </w:p>
    <w:p>
      <w:pPr>
        <w:ind w:firstLine="480"/>
        <w:spacing w:line="440" w:lineRule="exact"/>
        <w:tabs>
          <w:tab w:val="left" w:pos="0" w:leader="none"/>
          <w:tab w:val="left" w:pos="927" w:leader="none"/>
        </w:tabs>
        <w:rPr>
          <w:rFonts w:hint="eastAsia" w:ascii="宋体" w:hAnsi="宋体" w:cs="宋体"/>
          <w:color w:val="auto"/>
          <w:sz w:val="24"/>
          <w:szCs w:val="24"/>
        </w:rPr>
      </w:pPr>
      <w:r>
        <w:rPr>
          <w:rFonts w:hint="eastAsia" w:ascii="宋体" w:hAnsi="宋体" w:cs="宋体"/>
          <w:color w:val="auto"/>
          <w:sz w:val="24"/>
          <w:szCs w:val="24"/>
        </w:rPr>
        <w:t xml:space="preserve">2.合同一方因不可抗力不能履行合同的，应当及时通知对方，以减轻可能给对方造成的损失，并应当在合理期限内提供证明。</w:t>
      </w:r>
      <w:r/>
    </w:p>
    <w:p>
      <w:pPr>
        <w:ind w:firstLine="480"/>
        <w:spacing w:line="440" w:lineRule="exact"/>
        <w:tabs>
          <w:tab w:val="left" w:pos="0" w:leader="none"/>
          <w:tab w:val="left" w:pos="927" w:leader="none"/>
        </w:tabs>
        <w:rPr>
          <w:rFonts w:hint="eastAsia" w:ascii="宋体" w:hAnsi="宋体" w:cs="宋体"/>
          <w:color w:val="auto"/>
          <w:sz w:val="24"/>
          <w:szCs w:val="24"/>
        </w:rPr>
      </w:pPr>
      <w:r>
        <w:rPr>
          <w:rFonts w:hint="eastAsia" w:ascii="宋体" w:hAnsi="宋体" w:cs="宋体"/>
          <w:color w:val="auto"/>
          <w:sz w:val="24"/>
          <w:szCs w:val="24"/>
        </w:rPr>
        <w:t xml:space="preserve">3.由于乙方或不可抗力原因造成合同部分或全部暂停的，其费用由双方协商确定。</w:t>
      </w:r>
      <w:r/>
    </w:p>
    <w:p>
      <w:pPr>
        <w:numPr>
          <w:ilvl w:val="0"/>
          <w:numId w:val="13"/>
        </w:numPr>
        <w:ind w:left="0" w:firstLine="525"/>
        <w:spacing w:line="440" w:lineRule="exact"/>
        <w:tabs>
          <w:tab w:val="left" w:pos="1134" w:leader="none"/>
        </w:tabs>
        <w:rPr>
          <w:rFonts w:hint="eastAsia" w:ascii="宋体" w:hAnsi="宋体"/>
          <w:b/>
          <w:color w:val="auto"/>
          <w:sz w:val="24"/>
        </w:rPr>
      </w:pPr>
      <w:r>
        <w:rPr>
          <w:rFonts w:hint="eastAsia" w:ascii="宋体" w:hAnsi="宋体"/>
          <w:b/>
          <w:color w:val="auto"/>
          <w:sz w:val="24"/>
        </w:rPr>
        <w:t xml:space="preserve">合同修改</w:t>
      </w:r>
      <w:r/>
    </w:p>
    <w:p>
      <w:pPr>
        <w:ind w:firstLine="480"/>
        <w:spacing w:line="440" w:lineRule="exact"/>
        <w:tabs>
          <w:tab w:val="left" w:pos="0" w:leader="none"/>
          <w:tab w:val="left" w:pos="927" w:leader="none"/>
        </w:tabs>
        <w:rPr>
          <w:rFonts w:hint="eastAsia" w:ascii="宋体" w:hAnsi="宋体" w:cs="宋体"/>
          <w:color w:val="auto"/>
          <w:sz w:val="24"/>
          <w:szCs w:val="24"/>
        </w:rPr>
      </w:pPr>
      <w:r>
        <w:rPr>
          <w:rFonts w:hint="eastAsia" w:ascii="宋体" w:hAnsi="宋体" w:cs="宋体"/>
          <w:color w:val="auto"/>
          <w:sz w:val="24"/>
          <w:szCs w:val="24"/>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3"/>
        </w:numPr>
        <w:ind w:left="0" w:firstLine="525"/>
        <w:spacing w:line="440" w:lineRule="exact"/>
        <w:tabs>
          <w:tab w:val="left" w:pos="1134" w:leader="none"/>
        </w:tabs>
        <w:rPr>
          <w:rFonts w:hint="eastAsia" w:ascii="宋体" w:hAnsi="宋体"/>
          <w:b/>
          <w:color w:val="auto"/>
          <w:sz w:val="24"/>
        </w:rPr>
      </w:pPr>
      <w:r>
        <w:rPr>
          <w:rFonts w:hint="eastAsia" w:ascii="宋体" w:hAnsi="宋体"/>
          <w:b/>
          <w:color w:val="auto"/>
          <w:sz w:val="24"/>
        </w:rPr>
        <w:t xml:space="preserve">转让和分包</w:t>
      </w:r>
      <w:r/>
    </w:p>
    <w:p>
      <w:pPr>
        <w:ind w:firstLine="480"/>
        <w:spacing w:line="440" w:lineRule="exact"/>
        <w:tabs>
          <w:tab w:val="left" w:pos="0" w:leader="none"/>
          <w:tab w:val="left" w:pos="927" w:leader="none"/>
        </w:tabs>
        <w:rPr>
          <w:rFonts w:hint="eastAsia" w:ascii="宋体" w:hAnsi="宋体" w:cs="宋体"/>
          <w:color w:val="auto"/>
          <w:sz w:val="24"/>
          <w:szCs w:val="24"/>
        </w:rPr>
      </w:pPr>
      <w:r>
        <w:rPr>
          <w:rFonts w:hint="eastAsia" w:ascii="宋体" w:hAnsi="宋体" w:cs="宋体"/>
          <w:color w:val="auto"/>
          <w:sz w:val="24"/>
          <w:szCs w:val="24"/>
        </w:rPr>
        <w:t xml:space="preserve">采购合同的部分和全部都不得转让。</w:t>
      </w:r>
      <w:r/>
    </w:p>
    <w:p>
      <w:pPr>
        <w:numPr>
          <w:ilvl w:val="0"/>
          <w:numId w:val="13"/>
        </w:numPr>
        <w:ind w:left="0" w:firstLine="525"/>
        <w:spacing w:line="440" w:lineRule="exact"/>
        <w:tabs>
          <w:tab w:val="left" w:pos="1134" w:leader="none"/>
        </w:tabs>
        <w:rPr>
          <w:rFonts w:hint="eastAsia" w:ascii="宋体" w:hAnsi="宋体"/>
          <w:b/>
          <w:color w:val="auto"/>
          <w:sz w:val="24"/>
        </w:rPr>
      </w:pPr>
      <w:r>
        <w:rPr>
          <w:rFonts w:hint="eastAsia" w:ascii="宋体" w:hAnsi="宋体"/>
          <w:b/>
          <w:color w:val="auto"/>
          <w:sz w:val="24"/>
        </w:rPr>
        <w:t xml:space="preserve">合同的解除</w:t>
      </w:r>
      <w:r/>
    </w:p>
    <w:p>
      <w:pPr>
        <w:ind w:firstLine="480"/>
        <w:spacing w:line="440" w:lineRule="exact"/>
        <w:tabs>
          <w:tab w:val="left" w:pos="540" w:leader="none"/>
          <w:tab w:val="left" w:pos="927" w:leader="none"/>
        </w:tabs>
        <w:rPr>
          <w:rFonts w:hint="eastAsia" w:ascii="宋体" w:hAnsi="宋体" w:cs="宋体"/>
          <w:color w:val="auto"/>
          <w:sz w:val="24"/>
          <w:szCs w:val="24"/>
        </w:rPr>
      </w:pPr>
      <w:r>
        <w:rPr>
          <w:rFonts w:hint="eastAsia" w:ascii="宋体" w:hAnsi="宋体" w:cs="宋体"/>
          <w:color w:val="auto"/>
          <w:sz w:val="24"/>
          <w:szCs w:val="24"/>
        </w:rPr>
        <w:t xml:space="preserve">1.甲方和乙方协商一致，可以解除合同。</w:t>
      </w:r>
      <w:r/>
    </w:p>
    <w:p>
      <w:pPr>
        <w:ind w:firstLine="480"/>
        <w:spacing w:line="440" w:lineRule="exact"/>
        <w:tabs>
          <w:tab w:val="left" w:pos="540" w:leader="none"/>
          <w:tab w:val="left" w:pos="927" w:leader="none"/>
        </w:tabs>
        <w:rPr>
          <w:rFonts w:hint="eastAsia" w:ascii="宋体" w:hAnsi="宋体" w:cs="宋体"/>
          <w:color w:val="auto"/>
          <w:sz w:val="24"/>
          <w:szCs w:val="24"/>
        </w:rPr>
      </w:pPr>
      <w:r>
        <w:rPr>
          <w:rFonts w:hint="eastAsia" w:ascii="宋体" w:hAnsi="宋体" w:cs="宋体"/>
          <w:color w:val="auto"/>
          <w:sz w:val="24"/>
          <w:szCs w:val="24"/>
        </w:rPr>
        <w:t xml:space="preserve">2.有下列情形之一，合同一方可以解除合同：</w:t>
      </w:r>
      <w:r/>
    </w:p>
    <w:p>
      <w:pPr>
        <w:ind w:right="-153" w:firstLine="480"/>
        <w:spacing w:line="440" w:lineRule="exact"/>
        <w:tabs>
          <w:tab w:val="left" w:pos="1080" w:leader="none"/>
          <w:tab w:val="left" w:pos="2579" w:leader="none"/>
        </w:tabs>
        <w:rPr>
          <w:rFonts w:hint="eastAsia" w:ascii="宋体" w:hAnsi="宋体" w:cs="宋体"/>
          <w:color w:val="auto"/>
          <w:sz w:val="24"/>
          <w:szCs w:val="24"/>
        </w:rPr>
      </w:pPr>
      <w:r>
        <w:rPr>
          <w:rFonts w:hint="eastAsia" w:ascii="宋体" w:hAnsi="宋体" w:cs="宋体"/>
          <w:color w:val="auto"/>
          <w:sz w:val="24"/>
          <w:szCs w:val="24"/>
        </w:rPr>
        <w:t xml:space="preserve">（1）因不可抗力致使不能实现合同目的，未受不可抗力影响的一方有权解除合同；</w:t>
      </w:r>
      <w:r/>
    </w:p>
    <w:p>
      <w:pPr>
        <w:ind w:right="-153" w:firstLine="480"/>
        <w:spacing w:line="440" w:lineRule="exact"/>
        <w:tabs>
          <w:tab w:val="left" w:pos="1080" w:leader="none"/>
          <w:tab w:val="left" w:pos="2579" w:leader="none"/>
        </w:tabs>
        <w:rPr>
          <w:rFonts w:hint="eastAsia" w:ascii="宋体" w:hAnsi="宋体" w:cs="宋体"/>
          <w:color w:val="auto"/>
          <w:sz w:val="24"/>
          <w:szCs w:val="24"/>
        </w:rPr>
      </w:pPr>
      <w:r>
        <w:rPr>
          <w:rFonts w:hint="eastAsia" w:ascii="宋体" w:hAnsi="宋体" w:cs="宋体"/>
          <w:color w:val="auto"/>
          <w:sz w:val="24"/>
          <w:szCs w:val="24"/>
        </w:rPr>
        <w:t xml:space="preserve">（2）因合同一方违约导致合同不能履行，另一方有权解除合同；</w:t>
      </w:r>
      <w:r/>
    </w:p>
    <w:p>
      <w:pPr>
        <w:ind w:firstLine="480"/>
        <w:spacing w:line="440" w:lineRule="exact"/>
        <w:tabs>
          <w:tab w:val="left" w:pos="540" w:leader="none"/>
          <w:tab w:val="left" w:pos="927" w:leader="none"/>
        </w:tabs>
        <w:rPr>
          <w:rFonts w:hint="eastAsia" w:ascii="宋体" w:hAnsi="宋体" w:cs="宋体"/>
          <w:color w:val="auto"/>
          <w:sz w:val="24"/>
          <w:szCs w:val="24"/>
        </w:rPr>
      </w:pPr>
      <w:r>
        <w:rPr>
          <w:rFonts w:hint="eastAsia" w:ascii="宋体" w:hAnsi="宋体" w:cs="宋体"/>
          <w:color w:val="auto"/>
          <w:sz w:val="24"/>
          <w:szCs w:val="24"/>
        </w:rPr>
        <w:t xml:space="preserve">3.有权解除合同的一方，应当在违约事实或不可抗力发生之后三十天内书面通知对方以主张解除合同，合同在书面通知到达对方时解除。</w:t>
      </w:r>
      <w:r/>
    </w:p>
    <w:p>
      <w:pPr>
        <w:numPr>
          <w:ilvl w:val="0"/>
          <w:numId w:val="13"/>
        </w:numPr>
        <w:ind w:left="0" w:firstLine="525"/>
        <w:spacing w:line="440" w:lineRule="exact"/>
        <w:tabs>
          <w:tab w:val="left" w:pos="1134" w:leader="none"/>
        </w:tabs>
        <w:rPr>
          <w:rFonts w:hint="eastAsia" w:ascii="宋体" w:hAnsi="宋体"/>
          <w:b/>
          <w:color w:val="auto"/>
          <w:sz w:val="24"/>
        </w:rPr>
      </w:pPr>
      <w:r>
        <w:rPr>
          <w:rFonts w:hint="eastAsia" w:ascii="宋体" w:hAnsi="宋体"/>
          <w:b/>
          <w:color w:val="auto"/>
          <w:sz w:val="24"/>
        </w:rPr>
        <w:t xml:space="preserve">争议解决办法</w:t>
      </w:r>
      <w:r/>
    </w:p>
    <w:p>
      <w:pPr>
        <w:ind w:firstLine="480"/>
        <w:spacing w:line="440" w:lineRule="exact"/>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合同经甲乙双方代表签字并盖章后生效。</w:t>
      </w:r>
      <w:r/>
    </w:p>
    <w:p>
      <w:pPr>
        <w:ind w:firstLine="480"/>
        <w:spacing w:line="440" w:lineRule="exact"/>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ascii="宋体" w:hAnsi="宋体"/>
          <w:color w:val="auto"/>
          <w:sz w:val="24"/>
          <w:u w:val="single"/>
        </w:rPr>
        <w:t xml:space="preserve">（2）</w:t>
      </w:r>
      <w:r/>
    </w:p>
    <w:p>
      <w:pPr>
        <w:ind w:firstLine="480"/>
        <w:spacing w:line="440" w:lineRule="exact"/>
        <w:rPr>
          <w:rFonts w:hint="eastAsia" w:ascii="宋体" w:hAnsi="宋体"/>
          <w:color w:val="auto"/>
          <w:sz w:val="24"/>
        </w:rPr>
      </w:pPr>
      <w:r>
        <w:rPr>
          <w:rFonts w:ascii="宋体" w:hAnsi="宋体"/>
          <w:color w:val="auto"/>
          <w:sz w:val="24"/>
        </w:rPr>
        <w:t xml:space="preserve">（1）向无锡仲裁委员会申请仲裁。</w:t>
      </w:r>
      <w:r/>
    </w:p>
    <w:p>
      <w:pPr>
        <w:ind w:firstLine="480"/>
        <w:spacing w:line="440" w:lineRule="exact"/>
        <w:rPr>
          <w:rFonts w:hint="eastAsia" w:ascii="宋体" w:hAnsi="宋体"/>
          <w:color w:val="auto"/>
          <w:sz w:val="24"/>
        </w:rPr>
      </w:pPr>
      <w:r>
        <w:rPr>
          <w:rFonts w:ascii="宋体" w:hAnsi="宋体"/>
          <w:color w:val="auto"/>
          <w:sz w:val="24"/>
        </w:rPr>
        <w:t xml:space="preserve">（2）向甲方所在地法院提起诉讼。</w:t>
      </w:r>
      <w:r/>
    </w:p>
    <w:p>
      <w:pPr>
        <w:numPr>
          <w:ilvl w:val="0"/>
          <w:numId w:val="13"/>
        </w:numPr>
        <w:ind w:left="0" w:firstLine="525"/>
        <w:spacing w:line="440" w:lineRule="exact"/>
        <w:tabs>
          <w:tab w:val="left" w:pos="1134" w:leader="none"/>
        </w:tabs>
        <w:rPr>
          <w:rFonts w:hint="eastAsia" w:ascii="宋体" w:hAnsi="宋体"/>
          <w:b/>
          <w:color w:val="auto"/>
          <w:sz w:val="24"/>
        </w:rPr>
      </w:pPr>
      <w:r>
        <w:rPr>
          <w:rFonts w:hint="eastAsia" w:ascii="宋体" w:hAnsi="宋体"/>
          <w:b/>
          <w:color w:val="auto"/>
          <w:sz w:val="24"/>
        </w:rPr>
        <w:t xml:space="preserve">生效及其他</w:t>
      </w:r>
      <w:r/>
    </w:p>
    <w:p>
      <w:pPr>
        <w:ind w:firstLine="520"/>
        <w:spacing w:line="440" w:lineRule="exact"/>
        <w:tabs>
          <w:tab w:val="left" w:pos="210" w:leader="none"/>
          <w:tab w:val="left" w:pos="840" w:leader="none"/>
          <w:tab w:val="left" w:pos="1260" w:leader="none"/>
        </w:tabs>
        <w:rPr>
          <w:rFonts w:hint="eastAsia" w:ascii="宋体" w:hAnsi="宋体" w:cs="宋体"/>
          <w:color w:val="auto"/>
          <w:sz w:val="24"/>
          <w:szCs w:val="24"/>
        </w:rPr>
      </w:pPr>
      <w:r>
        <w:rPr>
          <w:rFonts w:hint="eastAsia" w:ascii="宋体" w:hAnsi="宋体" w:cs="宋体"/>
          <w:color w:val="auto"/>
          <w:sz w:val="24"/>
          <w:szCs w:val="24"/>
        </w:rPr>
        <w:t xml:space="preserve">1.本合同自双方盖章签字之日起生效，双方履行完合同职责、付清合同价款后，本合同终止。</w:t>
      </w:r>
      <w:r/>
    </w:p>
    <w:p>
      <w:pPr>
        <w:ind w:firstLine="520"/>
        <w:spacing w:line="440" w:lineRule="exact"/>
        <w:tabs>
          <w:tab w:val="left" w:pos="210" w:leader="none"/>
          <w:tab w:val="left" w:pos="840" w:leader="none"/>
          <w:tab w:val="left" w:pos="1260" w:leader="none"/>
        </w:tabs>
        <w:rPr>
          <w:rFonts w:hint="eastAsia" w:ascii="宋体" w:hAnsi="宋体" w:cs="宋体"/>
          <w:color w:val="auto"/>
          <w:sz w:val="24"/>
          <w:szCs w:val="24"/>
        </w:rPr>
      </w:pPr>
      <w:r>
        <w:rPr>
          <w:rFonts w:hint="eastAsia" w:ascii="宋体" w:hAnsi="宋体" w:cs="宋体"/>
          <w:color w:val="auto"/>
          <w:sz w:val="24"/>
          <w:szCs w:val="24"/>
        </w:rPr>
        <w:t xml:space="preserve">2.当事人一方要求变更或解除合同时，应当提前5个工作日通知对方；因违约变更或解除合同使一方遭受损失的，应由责任方负责向对方赔偿因此造成的损失。</w:t>
      </w:r>
      <w:r/>
    </w:p>
    <w:p>
      <w:pPr>
        <w:ind w:firstLine="520"/>
        <w:spacing w:line="440" w:lineRule="exact"/>
        <w:tabs>
          <w:tab w:val="left" w:pos="210" w:leader="none"/>
          <w:tab w:val="left" w:pos="840" w:leader="none"/>
          <w:tab w:val="left" w:pos="1260" w:leader="none"/>
        </w:tabs>
        <w:rPr>
          <w:rFonts w:hint="eastAsia" w:ascii="宋体" w:hAnsi="宋体" w:cs="宋体"/>
          <w:color w:val="auto"/>
          <w:sz w:val="24"/>
          <w:szCs w:val="24"/>
        </w:rPr>
      </w:pPr>
      <w:r>
        <w:rPr>
          <w:rFonts w:hint="eastAsia" w:ascii="宋体" w:hAnsi="宋体" w:cs="宋体"/>
          <w:color w:val="auto"/>
          <w:sz w:val="24"/>
          <w:szCs w:val="24"/>
        </w:rPr>
        <w:t xml:space="preserve">3.变更或解除合同的通知或协议应当采取书面形式，新的协议未达成之前，原合同仍然有效。</w:t>
      </w:r>
      <w:r/>
    </w:p>
    <w:p>
      <w:pPr>
        <w:ind w:firstLine="520"/>
        <w:spacing w:line="440" w:lineRule="exact"/>
        <w:tabs>
          <w:tab w:val="left" w:pos="210" w:leader="none"/>
          <w:tab w:val="left" w:pos="840" w:leader="none"/>
          <w:tab w:val="left" w:pos="1260" w:leader="none"/>
        </w:tabs>
        <w:rPr>
          <w:rFonts w:hint="eastAsia" w:ascii="宋体" w:hAnsi="宋体" w:cs="宋体"/>
          <w:color w:val="auto"/>
          <w:sz w:val="24"/>
          <w:szCs w:val="24"/>
        </w:rPr>
      </w:pPr>
      <w:r>
        <w:rPr>
          <w:rFonts w:hint="eastAsia" w:ascii="宋体" w:hAnsi="宋体" w:cs="宋体"/>
          <w:color w:val="auto"/>
          <w:sz w:val="24"/>
          <w:szCs w:val="24"/>
        </w:rPr>
        <w:t xml:space="preserve">4.知识产权：乙方保证甲方在使用过程中不受到第三方关于侵犯专利权等知识产权的指控。任何第三方如果提出指控，乙方须与第三方交涉并承担可能发生的一切法律责任和费用。</w:t>
      </w:r>
      <w:r/>
    </w:p>
    <w:p>
      <w:pPr>
        <w:numPr>
          <w:ilvl w:val="0"/>
          <w:numId w:val="13"/>
        </w:numPr>
        <w:ind w:left="0" w:firstLine="525"/>
        <w:spacing w:line="440" w:lineRule="exact"/>
        <w:tabs>
          <w:tab w:val="left" w:pos="1134" w:leader="none"/>
        </w:tabs>
        <w:rPr>
          <w:rFonts w:hint="eastAsia" w:ascii="宋体" w:hAnsi="宋体"/>
          <w:b/>
          <w:color w:val="auto"/>
          <w:sz w:val="24"/>
        </w:rPr>
      </w:pPr>
      <w:r>
        <w:rPr>
          <w:rFonts w:hint="eastAsia" w:ascii="宋体" w:hAnsi="宋体"/>
          <w:b/>
          <w:color w:val="auto"/>
          <w:sz w:val="24"/>
        </w:rPr>
        <w:t xml:space="preserve">下列文件为本合同不可分割部分</w:t>
      </w:r>
      <w:r/>
    </w:p>
    <w:p>
      <w:pPr>
        <w:ind w:left="425"/>
        <w:spacing w:line="440" w:lineRule="exact"/>
        <w:rPr>
          <w:rFonts w:hint="eastAsia"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中标通知书；</w:t>
      </w:r>
      <w:r/>
    </w:p>
    <w:p>
      <w:pPr>
        <w:ind w:left="425"/>
        <w:spacing w:line="44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w:t>
      </w:r>
      <w:r>
        <w:rPr>
          <w:rFonts w:hint="eastAsia" w:ascii="宋体" w:hAnsi="宋体" w:cs="宋体"/>
          <w:color w:val="auto"/>
          <w:sz w:val="24"/>
          <w:szCs w:val="24"/>
        </w:rPr>
        <w:t xml:space="preserve">乙方的投标文件；</w:t>
      </w:r>
      <w:r/>
    </w:p>
    <w:p>
      <w:pPr>
        <w:ind w:left="425"/>
        <w:spacing w:line="440" w:lineRule="exact"/>
        <w:rPr>
          <w:rFonts w:hint="eastAsia" w:ascii="宋体" w:hAnsi="宋体" w:cs="宋体"/>
          <w:color w:val="auto"/>
          <w:sz w:val="24"/>
          <w:szCs w:val="24"/>
        </w:rPr>
      </w:pPr>
      <w:r>
        <w:rPr>
          <w:rFonts w:hint="eastAsia" w:ascii="宋体" w:hAnsi="宋体" w:cs="宋体"/>
          <w:color w:val="auto"/>
          <w:sz w:val="24"/>
          <w:szCs w:val="24"/>
        </w:rPr>
        <w:t xml:space="preserve">3</w:t>
      </w:r>
      <w:r>
        <w:rPr>
          <w:rFonts w:ascii="宋体" w:hAnsi="宋体" w:cs="宋体"/>
          <w:color w:val="auto"/>
          <w:sz w:val="24"/>
          <w:szCs w:val="24"/>
        </w:rPr>
        <w:t xml:space="preserve">.</w:t>
      </w:r>
      <w:r>
        <w:rPr>
          <w:rFonts w:hint="eastAsia" w:ascii="宋体" w:hAnsi="宋体" w:cs="宋体"/>
          <w:color w:val="auto"/>
          <w:sz w:val="24"/>
          <w:szCs w:val="24"/>
        </w:rPr>
        <w:t xml:space="preserve">乙方在招投标过程中所作的其他承诺、声明、书面澄清等；</w:t>
      </w:r>
      <w:r/>
    </w:p>
    <w:p>
      <w:pPr>
        <w:ind w:left="425"/>
        <w:spacing w:line="440" w:lineRule="exact"/>
        <w:rPr>
          <w:rFonts w:hint="eastAsia"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w:t>
      </w:r>
      <w:r>
        <w:rPr>
          <w:rFonts w:hint="eastAsia" w:ascii="宋体" w:hAnsi="宋体" w:cs="宋体"/>
          <w:color w:val="auto"/>
          <w:sz w:val="24"/>
          <w:szCs w:val="24"/>
        </w:rPr>
        <w:t xml:space="preserve">招标文件及其附件；</w:t>
      </w:r>
      <w:r/>
    </w:p>
    <w:p>
      <w:pPr>
        <w:ind w:left="425"/>
        <w:spacing w:line="440" w:lineRule="exact"/>
        <w:rPr>
          <w:rFonts w:hint="eastAsia" w:ascii="宋体" w:hAnsi="宋体" w:cs="宋体"/>
          <w:color w:val="auto"/>
          <w:sz w:val="24"/>
          <w:szCs w:val="24"/>
        </w:rPr>
      </w:pPr>
      <w:r>
        <w:rPr>
          <w:rFonts w:hint="eastAsia" w:ascii="宋体" w:hAnsi="宋体" w:cs="宋体"/>
          <w:color w:val="auto"/>
          <w:sz w:val="24"/>
          <w:szCs w:val="24"/>
        </w:rPr>
        <w:t xml:space="preserve">5</w:t>
      </w:r>
      <w:r>
        <w:rPr>
          <w:rFonts w:ascii="宋体" w:hAnsi="宋体" w:cs="宋体"/>
          <w:color w:val="auto"/>
          <w:sz w:val="24"/>
          <w:szCs w:val="24"/>
        </w:rPr>
        <w:t xml:space="preserve">.</w:t>
      </w:r>
      <w:r>
        <w:rPr>
          <w:rFonts w:hint="eastAsia" w:ascii="宋体" w:hAnsi="宋体" w:cs="宋体"/>
          <w:color w:val="auto"/>
          <w:sz w:val="24"/>
          <w:szCs w:val="24"/>
        </w:rPr>
        <w:t xml:space="preserve">合同附件；</w:t>
      </w:r>
      <w:r/>
    </w:p>
    <w:p>
      <w:pPr>
        <w:ind w:left="425"/>
        <w:spacing w:line="440" w:lineRule="exact"/>
        <w:rPr>
          <w:rFonts w:hint="eastAsia" w:ascii="宋体" w:hAnsi="宋体" w:cs="宋体"/>
          <w:color w:val="auto"/>
          <w:sz w:val="24"/>
          <w:szCs w:val="24"/>
        </w:rPr>
      </w:pPr>
      <w:r>
        <w:rPr>
          <w:rFonts w:hint="eastAsia" w:ascii="宋体" w:hAnsi="宋体" w:cs="宋体"/>
          <w:color w:val="auto"/>
          <w:sz w:val="24"/>
          <w:szCs w:val="24"/>
        </w:rPr>
        <w:t xml:space="preserve">以上与本合同具有同等法律效力。</w:t>
      </w:r>
      <w:r/>
    </w:p>
    <w:p>
      <w:pPr>
        <w:numPr>
          <w:ilvl w:val="0"/>
          <w:numId w:val="13"/>
        </w:numPr>
        <w:ind w:left="0" w:firstLine="525"/>
        <w:spacing w:line="440" w:lineRule="exact"/>
        <w:tabs>
          <w:tab w:val="left" w:pos="1134" w:leader="none"/>
        </w:tabs>
        <w:rPr>
          <w:rFonts w:hint="eastAsia" w:ascii="宋体" w:hAnsi="宋体"/>
          <w:b/>
          <w:color w:val="auto"/>
          <w:sz w:val="24"/>
        </w:rPr>
      </w:pPr>
      <w:r>
        <w:rPr>
          <w:rFonts w:hint="eastAsia" w:ascii="宋体" w:hAnsi="宋体"/>
          <w:b/>
          <w:color w:val="auto"/>
          <w:sz w:val="24"/>
        </w:rPr>
        <w:t xml:space="preserve">附则</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1.合同份数：</w:t>
      </w:r>
      <w:r>
        <w:rPr>
          <w:rFonts w:hint="eastAsia" w:ascii="宋体" w:hAnsi="宋体"/>
          <w:color w:val="auto"/>
          <w:sz w:val="24"/>
          <w:szCs w:val="24"/>
        </w:rPr>
        <w:t xml:space="preserve">本合同一式柒份，甲方执肆份，乙方执贰份，见证方执壹份，具有同等法律效力。</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2.本合同文件使用中文书写、解释和说明。</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3.本合同履行过程中产生的纪要、协议以及成交通知书、投标文件和招标文件为本合同的附件，与合同具有同等效力。</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4.合同附件：</w:t>
      </w:r>
      <w:r>
        <w:rPr>
          <w:rFonts w:hint="eastAsia" w:ascii="宋体" w:hAnsi="宋体" w:cs="宋体"/>
          <w:sz w:val="24"/>
          <w:szCs w:val="24"/>
        </w:rPr>
        <w:t xml:space="preserve">《</w:t>
      </w:r>
      <w:r>
        <w:rPr>
          <w:rFonts w:hint="eastAsia" w:ascii="宋体" w:hAnsi="宋体" w:cs="宋体"/>
          <w:sz w:val="24"/>
          <w:szCs w:val="24"/>
          <w:lang w:val="en-US" w:eastAsia="zh-CN"/>
        </w:rPr>
        <w:t xml:space="preserve">采购清单</w:t>
      </w:r>
      <w:r>
        <w:rPr>
          <w:rFonts w:hint="eastAsia" w:ascii="宋体" w:hAnsi="宋体" w:cs="宋体"/>
          <w:sz w:val="24"/>
          <w:szCs w:val="24"/>
        </w:rPr>
        <w:t xml:space="preserve">》</w:t>
      </w:r>
      <w:r>
        <w:rPr>
          <w:rFonts w:hint="eastAsia" w:ascii="宋体" w:hAnsi="宋体" w:cs="宋体"/>
          <w:color w:val="auto"/>
          <w:sz w:val="24"/>
          <w:szCs w:val="24"/>
        </w:rPr>
        <w:t xml:space="preserve">《廉洁协议书》《开标一览表》《明细报价表》《质保期满后5年内每年维修用备品备件、易损件报价表》《竣工验收》。</w:t>
      </w:r>
      <w:r/>
    </w:p>
    <w:p>
      <w:pPr>
        <w:ind w:firstLine="480"/>
        <w:spacing w:line="440" w:lineRule="exact"/>
        <w:rPr>
          <w:rFonts w:hint="eastAsia" w:ascii="宋体" w:hAnsi="宋体" w:cs="宋体"/>
          <w:color w:val="auto"/>
          <w:sz w:val="24"/>
          <w:szCs w:val="24"/>
        </w:rPr>
      </w:pPr>
      <w:r>
        <w:rPr>
          <w:rFonts w:ascii="宋体" w:hAnsi="宋体" w:cs="宋体"/>
          <w:color w:val="auto"/>
          <w:sz w:val="24"/>
          <w:szCs w:val="24"/>
        </w:rPr>
        <w:t xml:space="preserve">5</w:t>
      </w:r>
      <w:r>
        <w:rPr>
          <w:rFonts w:hint="eastAsia" w:ascii="宋体" w:hAnsi="宋体" w:cs="宋体"/>
          <w:color w:val="auto"/>
          <w:sz w:val="24"/>
          <w:szCs w:val="24"/>
        </w:rPr>
        <w:t xml:space="preserve">.合同的终止：在本合同的服务期满和甲方对乙方费用的支付完成后终止本合同。</w:t>
      </w:r>
      <w:r/>
    </w:p>
    <w:p>
      <w:pPr>
        <w:ind w:firstLine="480"/>
        <w:spacing w:line="440" w:lineRule="exact"/>
        <w:rPr>
          <w:rFonts w:hint="eastAsia" w:ascii="宋体" w:hAnsi="宋体" w:cs="宋体"/>
          <w:color w:val="auto"/>
          <w:sz w:val="24"/>
          <w:szCs w:val="24"/>
        </w:rPr>
      </w:pPr>
      <w:r>
        <w:rPr>
          <w:rFonts w:ascii="宋体" w:hAnsi="宋体" w:cs="宋体"/>
          <w:color w:val="auto"/>
          <w:sz w:val="24"/>
          <w:szCs w:val="24"/>
        </w:rPr>
        <w:t xml:space="preserve">6</w:t>
      </w:r>
      <w:r>
        <w:rPr>
          <w:rFonts w:hint="eastAsia" w:ascii="宋体" w:hAnsi="宋体" w:cs="宋体"/>
          <w:color w:val="auto"/>
          <w:sz w:val="24"/>
          <w:szCs w:val="24"/>
        </w:rPr>
        <w:t xml:space="preserve">.合同的修改：本合同内容的修改，只能以双方书面同意的方式进行。</w:t>
      </w:r>
      <w:r/>
    </w:p>
    <w:p>
      <w:pPr>
        <w:ind w:firstLine="480"/>
        <w:spacing w:line="440" w:lineRule="exact"/>
        <w:rPr>
          <w:rFonts w:hint="eastAsia" w:ascii="宋体" w:hAnsi="宋体" w:cs="宋体"/>
          <w:color w:val="auto"/>
          <w:sz w:val="24"/>
          <w:szCs w:val="24"/>
        </w:rPr>
      </w:pPr>
      <w:r>
        <w:rPr>
          <w:rFonts w:ascii="宋体" w:hAnsi="宋体" w:cs="宋体"/>
          <w:color w:val="auto"/>
          <w:sz w:val="24"/>
          <w:szCs w:val="24"/>
        </w:rPr>
        <w:t xml:space="preserve">7</w:t>
      </w:r>
      <w:r>
        <w:rPr>
          <w:rFonts w:hint="eastAsia" w:ascii="宋体" w:hAnsi="宋体" w:cs="宋体"/>
          <w:color w:val="auto"/>
          <w:sz w:val="24"/>
          <w:szCs w:val="24"/>
        </w:rPr>
        <w:t xml:space="preserve">.本合同未尽事宜应按照《中华人民共和国民法典》之规定解释。</w:t>
      </w:r>
      <w:r/>
    </w:p>
    <w:p>
      <w:pPr>
        <w:ind w:firstLine="482"/>
        <w:spacing w:line="440" w:lineRule="exact"/>
        <w:rPr>
          <w:rFonts w:hint="eastAsia" w:ascii="宋体" w:hAnsi="宋体" w:cs="宋体"/>
          <w:b/>
          <w:bCs/>
          <w:color w:val="auto"/>
          <w:sz w:val="24"/>
          <w:szCs w:val="24"/>
        </w:rPr>
      </w:pPr>
      <w:r>
        <w:rPr>
          <w:rFonts w:hint="eastAsia" w:ascii="宋体" w:hAnsi="宋体" w:cs="宋体"/>
          <w:b/>
          <w:bCs/>
          <w:color w:val="auto"/>
          <w:sz w:val="24"/>
          <w:szCs w:val="24"/>
        </w:rPr>
      </w:r>
      <w:r/>
    </w:p>
    <w:p>
      <w:pPr>
        <w:ind w:firstLine="482"/>
        <w:spacing w:line="440" w:lineRule="exact"/>
        <w:rPr>
          <w:rFonts w:hint="eastAsia" w:ascii="宋体" w:hAnsi="宋体" w:cs="宋体"/>
          <w:b/>
          <w:bCs/>
          <w:color w:val="auto"/>
          <w:sz w:val="24"/>
          <w:szCs w:val="24"/>
        </w:rPr>
      </w:pPr>
      <w:r>
        <w:rPr>
          <w:rFonts w:hint="eastAsia" w:ascii="宋体" w:hAnsi="宋体" w:cs="宋体"/>
          <w:b/>
          <w:bCs/>
          <w:color w:val="auto"/>
          <w:sz w:val="24"/>
          <w:szCs w:val="24"/>
        </w:rPr>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以下无正文。</w:t>
      </w:r>
      <w:r/>
    </w:p>
    <w:tbl>
      <w:tblPr>
        <w:tblStyle w:val="799"/>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1464"/>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hint="eastAsia" w:ascii="宋体" w:hAnsi="宋体"/>
                <w:sz w:val="24"/>
              </w:rPr>
            </w:pPr>
            <w:r>
              <w:rPr>
                <w:rFonts w:hint="eastAsia" w:ascii="宋体" w:hAnsi="宋体"/>
                <w:b/>
                <w:sz w:val="24"/>
              </w:rPr>
              <w:t xml:space="preserve">甲方</w:t>
            </w:r>
            <w:r>
              <w:rPr>
                <w:rFonts w:hint="eastAsia" w:ascii="宋体" w:hAnsi="宋体"/>
                <w:sz w:val="24"/>
              </w:rPr>
              <w:t xml:space="preserve">（盖章）：</w:t>
            </w:r>
            <w:r/>
          </w:p>
          <w:p>
            <w:pPr>
              <w:jc w:val="lef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hint="eastAsia" w:ascii="宋体" w:hAnsi="宋体"/>
                <w:sz w:val="24"/>
              </w:rPr>
            </w:pPr>
            <w:r>
              <w:rPr>
                <w:rFonts w:hint="eastAsia" w:ascii="宋体" w:hAnsi="宋体"/>
                <w:b/>
                <w:sz w:val="24"/>
              </w:rPr>
              <w:t xml:space="preserve">乙方</w:t>
            </w:r>
            <w:r>
              <w:rPr>
                <w:rFonts w:hint="eastAsia" w:ascii="宋体" w:hAnsi="宋体"/>
                <w:sz w:val="24"/>
              </w:rPr>
              <w:t xml:space="preserve">（盖章）：</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单位地址： </w:t>
            </w:r>
            <w:r/>
          </w:p>
        </w:tc>
      </w:tr>
      <w:tr>
        <w:trPr>
          <w:jc w:val="center"/>
          <w:trHeight w:val="79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法定代表人（签字或盖章）：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法定代表人（签字或盖章）：</w:t>
            </w:r>
            <w:r/>
          </w:p>
        </w:tc>
      </w:tr>
      <w:tr>
        <w:trPr>
          <w:jc w:val="center"/>
          <w:trHeight w:val="79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经办人（签字）：</w:t>
            </w:r>
            <w:r>
              <w:rPr>
                <w:rFonts w:ascii="宋体" w:hAnsi="宋体"/>
                <w:sz w:val="24"/>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开户银行：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rPr>
                <w:rFonts w:ascii="宋体" w:hAnsi="宋体"/>
                <w:sz w:val="24"/>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联 系 人：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电    话：</w:t>
            </w:r>
            <w:r>
              <w:rPr>
                <w:rFonts w:ascii="宋体" w:hAnsi="宋体"/>
                <w:sz w:val="24"/>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签订日期：2024年【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签订日期：2024年【</w:t>
            </w:r>
            <w:r>
              <w:rPr>
                <w:rFonts w:ascii="宋体" w:hAnsi="宋体"/>
                <w:sz w:val="24"/>
              </w:rPr>
              <w:t xml:space="preserve"> </w:t>
            </w:r>
            <w:r>
              <w:rPr>
                <w:rFonts w:hint="eastAsia" w:ascii="宋体" w:hAnsi="宋体"/>
                <w:sz w:val="24"/>
              </w:rPr>
              <w:t xml:space="preserve">   】月【</w:t>
            </w:r>
            <w:r>
              <w:rPr>
                <w:rFonts w:ascii="宋体" w:hAnsi="宋体"/>
                <w:sz w:val="24"/>
              </w:rPr>
              <w:t xml:space="preserve"> </w:t>
            </w:r>
            <w:r>
              <w:rPr>
                <w:rFonts w:hint="eastAsia" w:ascii="宋体" w:hAnsi="宋体"/>
                <w:sz w:val="24"/>
              </w:rPr>
              <w:t xml:space="preserve">   】日</w:t>
            </w:r>
            <w:r/>
          </w:p>
        </w:tc>
      </w:tr>
      <w:tr>
        <w:trPr>
          <w:jc w:val="center"/>
          <w:trHeight w:val="1815"/>
        </w:trPr>
        <w:tc>
          <w:tcPr>
            <w:gridSpan w:val="2"/>
            <w:tcBorders>
              <w:top w:val="single" w:color="auto" w:sz="4" w:space="0"/>
              <w:left w:val="single" w:color="auto" w:sz="4" w:space="0"/>
              <w:bottom w:val="single" w:color="auto" w:sz="4" w:space="0"/>
              <w:right w:val="single" w:color="auto" w:sz="4" w:space="0"/>
            </w:tcBorders>
            <w:tcW w:w="10050" w:type="dxa"/>
            <w:vAlign w:val="center"/>
            <w:textDirection w:val="lrTb"/>
            <w:noWrap w:val="false"/>
          </w:tcPr>
          <w:p>
            <w:pPr>
              <w:jc w:val="left"/>
              <w:rPr>
                <w:rFonts w:hint="eastAsia" w:ascii="宋体" w:hAnsi="宋体"/>
                <w:sz w:val="24"/>
              </w:rPr>
            </w:pPr>
            <w:r>
              <w:rPr>
                <w:rFonts w:hint="eastAsia" w:ascii="宋体" w:hAnsi="宋体"/>
                <w:sz w:val="24"/>
              </w:rPr>
              <w:t xml:space="preserve">见证方（盖章）：</w:t>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pStyle w:val="815"/>
              <w:rPr>
                <w:rFonts w:hint="eastAsia" w:ascii="宋体" w:hAnsi="宋体" w:eastAsia="宋体"/>
                <w:sz w:val="24"/>
              </w:rPr>
            </w:pPr>
            <w:r>
              <w:rPr>
                <w:rFonts w:hint="eastAsia" w:ascii="宋体" w:hAnsi="宋体" w:eastAsia="宋体"/>
                <w:sz w:val="24"/>
              </w:rPr>
            </w:r>
            <w:r/>
          </w:p>
          <w:p>
            <w:pPr>
              <w:pStyle w:val="815"/>
              <w:rPr>
                <w:rFonts w:hint="eastAsia" w:ascii="宋体" w:hAnsi="宋体" w:eastAsia="宋体"/>
                <w:sz w:val="24"/>
              </w:rPr>
            </w:pPr>
            <w:r>
              <w:rPr>
                <w:rFonts w:hint="eastAsia" w:ascii="宋体" w:hAnsi="宋体" w:eastAsia="宋体"/>
                <w:sz w:val="24"/>
              </w:rPr>
            </w:r>
            <w:r/>
          </w:p>
          <w:p>
            <w:pPr>
              <w:jc w:val="left"/>
              <w:rPr>
                <w:rFonts w:hint="eastAsia" w:ascii="宋体" w:hAnsi="宋体"/>
                <w:sz w:val="24"/>
              </w:rPr>
            </w:pPr>
            <w:r>
              <w:rPr>
                <w:rFonts w:hint="eastAsia" w:ascii="宋体" w:hAnsi="宋体"/>
                <w:sz w:val="24"/>
              </w:rPr>
              <w:t xml:space="preserve">日期：2024年【    】月【    】日</w:t>
            </w:r>
            <w:r/>
          </w:p>
        </w:tc>
      </w:tr>
    </w:tbl>
    <w:p>
      <w:pPr>
        <w:jc w:val="left"/>
        <w:widowControl/>
        <w:rPr>
          <w:rFonts w:hint="eastAsia" w:ascii="宋体" w:hAnsi="宋体"/>
          <w:sz w:val="24"/>
        </w:rPr>
      </w:pPr>
      <w:r>
        <w:rPr>
          <w:rFonts w:ascii="宋体" w:hAnsi="宋体"/>
          <w:sz w:val="24"/>
        </w:rPr>
        <w:br w:type="page" w:clear="all"/>
      </w:r>
      <w:r/>
    </w:p>
    <w:p>
      <w:pPr>
        <w:spacing w:line="440" w:lineRule="exact"/>
        <w:rPr>
          <w:rFonts w:hint="eastAsia" w:ascii="宋体" w:hAnsi="宋体"/>
          <w:sz w:val="24"/>
        </w:rPr>
      </w:pPr>
      <w:r>
        <w:rPr>
          <w:rFonts w:hint="eastAsia" w:ascii="宋体" w:hAnsi="宋体"/>
          <w:sz w:val="24"/>
        </w:rPr>
        <w:t xml:space="preserve">合同附件</w:t>
      </w:r>
      <w:r>
        <w:rPr>
          <w:rFonts w:hint="eastAsia" w:ascii="宋体" w:hAnsi="宋体"/>
          <w:sz w:val="24"/>
          <w:lang w:val="en-US" w:eastAsia="zh-CN"/>
        </w:rPr>
        <w:t xml:space="preserve">1</w:t>
      </w:r>
      <w:r>
        <w:rPr>
          <w:rFonts w:hint="eastAsia" w:ascii="宋体" w:hAnsi="宋体"/>
          <w:sz w:val="24"/>
        </w:rPr>
        <w:t xml:space="preserve">： </w:t>
      </w:r>
      <w:r/>
    </w:p>
    <w:p>
      <w:pPr>
        <w:jc w:val="center"/>
        <w:spacing w:line="360" w:lineRule="auto"/>
        <w:rPr>
          <w:rFonts w:hint="eastAsia" w:ascii="宋体" w:hAnsi="宋体"/>
          <w:b/>
          <w:bCs/>
          <w:color w:val="000000"/>
          <w:spacing w:val="-20"/>
          <w:sz w:val="36"/>
          <w:szCs w:val="36"/>
        </w:rPr>
      </w:pPr>
      <w:r>
        <w:rPr>
          <w:rFonts w:hint="eastAsia" w:ascii="宋体" w:hAnsi="宋体"/>
          <w:b/>
          <w:bCs/>
          <w:color w:val="000000"/>
          <w:spacing w:val="-20"/>
          <w:sz w:val="36"/>
          <w:szCs w:val="36"/>
        </w:rPr>
        <w:t xml:space="preserve">廉洁协议书</w:t>
      </w:r>
      <w:r/>
    </w:p>
    <w:p>
      <w:pPr>
        <w:ind w:right="84" w:firstLine="495"/>
        <w:spacing w:after="50" w:line="400" w:lineRule="exact"/>
        <w:rPr>
          <w:rFonts w:hint="eastAsia" w:ascii="仿宋_GB2312" w:hAnsi="宋体" w:eastAsia="仿宋_GB2312"/>
          <w:b/>
          <w:bCs/>
          <w:color w:val="000000"/>
          <w:sz w:val="24"/>
          <w:szCs w:val="22"/>
        </w:rPr>
      </w:pPr>
      <w:r>
        <w:rPr>
          <w:rFonts w:hint="eastAsia" w:ascii="仿宋_GB2312" w:hAnsi="宋体" w:eastAsia="仿宋_GB2312"/>
          <w:b/>
          <w:bCs/>
          <w:color w:val="000000"/>
          <w:sz w:val="24"/>
          <w:szCs w:val="22"/>
        </w:rPr>
        <w:t xml:space="preserve">项目名称：</w:t>
      </w:r>
      <w:r/>
    </w:p>
    <w:p>
      <w:pPr>
        <w:ind w:right="84" w:firstLine="495"/>
        <w:spacing w:after="50" w:line="400" w:lineRule="exact"/>
        <w:rPr>
          <w:rFonts w:hint="eastAsia" w:ascii="仿宋_GB2312" w:hAnsi="宋体" w:eastAsia="仿宋_GB2312"/>
          <w:b/>
          <w:bCs/>
          <w:color w:val="000000"/>
          <w:sz w:val="24"/>
          <w:szCs w:val="22"/>
        </w:rPr>
      </w:pPr>
      <w:r>
        <w:rPr>
          <w:rFonts w:hint="eastAsia" w:ascii="仿宋_GB2312" w:hAnsi="宋体" w:eastAsia="仿宋_GB2312"/>
          <w:b/>
          <w:bCs/>
          <w:color w:val="000000"/>
          <w:sz w:val="24"/>
          <w:szCs w:val="22"/>
        </w:rPr>
        <w:t xml:space="preserve">项目地址：</w:t>
      </w:r>
      <w:r/>
    </w:p>
    <w:p>
      <w:pPr>
        <w:ind w:right="84" w:firstLine="495"/>
        <w:spacing w:after="50" w:line="400" w:lineRule="exact"/>
        <w:rPr>
          <w:rFonts w:hint="eastAsia" w:ascii="仿宋_GB2312" w:hAnsi="宋体" w:eastAsia="仿宋_GB2312"/>
          <w:b/>
          <w:bCs/>
          <w:color w:val="000000"/>
          <w:sz w:val="24"/>
          <w:szCs w:val="22"/>
        </w:rPr>
      </w:pPr>
      <w:r>
        <w:rPr>
          <w:rFonts w:hint="eastAsia" w:ascii="仿宋_GB2312" w:hAnsi="宋体" w:eastAsia="仿宋_GB2312"/>
          <w:b/>
          <w:bCs/>
          <w:color w:val="000000"/>
          <w:sz w:val="24"/>
          <w:szCs w:val="22"/>
        </w:rPr>
        <w:t xml:space="preserve">委托人：</w:t>
      </w:r>
      <w:r/>
    </w:p>
    <w:p>
      <w:pPr>
        <w:ind w:right="84" w:firstLine="495"/>
        <w:spacing w:after="50" w:line="400" w:lineRule="exact"/>
        <w:rPr>
          <w:rFonts w:hint="eastAsia" w:ascii="仿宋_GB2312" w:hAnsi="宋体" w:eastAsia="仿宋_GB2312"/>
          <w:b/>
          <w:bCs/>
          <w:color w:val="000000"/>
          <w:sz w:val="24"/>
          <w:szCs w:val="22"/>
        </w:rPr>
      </w:pPr>
      <w:r>
        <w:rPr>
          <w:rFonts w:hint="eastAsia" w:ascii="仿宋_GB2312" w:hAnsi="宋体" w:eastAsia="仿宋_GB2312"/>
          <w:b/>
          <w:bCs/>
          <w:color w:val="000000"/>
          <w:sz w:val="24"/>
          <w:szCs w:val="22"/>
        </w:rPr>
        <w:t xml:space="preserve">受托人：</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第一条  委托人工作人员在项目的事前、事中、事后应遵守以下规定。</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（四）配偶、子女不得参与受托人承包本项目有关的服务、设备材料供应、项目分包、劳务等经济活动。</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（五）不得以任何理由向受托人推荐分包单位或要求受托人购买项目协议规定以外的材料、设备和服务等。</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（六）其他与项目有关的党风廉政建设和预防腐败的规定。</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（一）不准以任何理由向委托人及其工作人员行贿或赠送礼金、有价证券、贵重物品等。</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（二）不准以任何名义为委托人及其工作人员报销应由委托人或个人支付的费用。</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（三）不准以任何理由安排委托人工作人员参加超标准宴请及健身、娱乐和旅游等活动。</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（四）不准为委托人及其工作人员购置或提供通信工具、交通工具、高档办公用品和装修住房等。</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（五）其他有关的党风廉政建设和预防腐败的规定。</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第五条  委托人监督部门对委托人、受托人双方履行协议的情况进行监督，其职责是：</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第六条  违约责任</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一）委托人工作人员有违反本协议第一条、第三条行为的，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二）受托人工作人员有违反本协议第二条、第三条行为的，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（三）受托人将部分辅助项目依法分包的，受托人与分包单位就协议的履行承担连带责任。</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委托人（盖章）：</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法定代表人（负责人）或授权代表（签章）：</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受托人（盖章）：</w:t>
      </w:r>
      <w:r/>
    </w:p>
    <w:p>
      <w:pPr>
        <w:ind w:right="84" w:firstLine="495"/>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法定代表人（负责人）或授权代表（签章）：</w:t>
      </w:r>
      <w:r/>
    </w:p>
    <w:p>
      <w:pPr>
        <w:ind w:right="84" w:firstLine="495"/>
        <w:jc w:val="right"/>
        <w:spacing w:after="50" w:line="400" w:lineRule="exact"/>
        <w:rPr>
          <w:rFonts w:hint="eastAsia" w:ascii="仿宋_GB2312" w:hAnsi="宋体" w:eastAsia="仿宋_GB2312"/>
          <w:color w:val="000000"/>
          <w:sz w:val="24"/>
          <w:szCs w:val="22"/>
        </w:rPr>
      </w:pPr>
      <w:r>
        <w:rPr>
          <w:rFonts w:hint="eastAsia" w:ascii="仿宋_GB2312" w:hAnsi="宋体" w:eastAsia="仿宋_GB2312"/>
          <w:color w:val="000000"/>
          <w:sz w:val="24"/>
          <w:szCs w:val="22"/>
        </w:rPr>
        <w:t xml:space="preserve">日期：年 </w:t>
      </w:r>
      <w:r>
        <w:rPr>
          <w:rFonts w:ascii="仿宋_GB2312" w:hAnsi="宋体" w:eastAsia="仿宋_GB2312"/>
          <w:color w:val="000000"/>
          <w:sz w:val="24"/>
          <w:szCs w:val="22"/>
        </w:rPr>
        <w:t xml:space="preserve"> </w:t>
      </w:r>
      <w:r>
        <w:rPr>
          <w:rFonts w:hint="eastAsia" w:ascii="仿宋_GB2312" w:hAnsi="宋体" w:eastAsia="仿宋_GB2312"/>
          <w:color w:val="000000"/>
          <w:sz w:val="24"/>
          <w:szCs w:val="22"/>
        </w:rPr>
        <w:t xml:space="preserve">月 </w:t>
      </w:r>
      <w:r>
        <w:rPr>
          <w:rFonts w:ascii="仿宋_GB2312" w:hAnsi="宋体" w:eastAsia="仿宋_GB2312"/>
          <w:color w:val="000000"/>
          <w:sz w:val="24"/>
          <w:szCs w:val="22"/>
        </w:rPr>
        <w:t xml:space="preserve"> </w:t>
      </w:r>
      <w:r>
        <w:rPr>
          <w:rFonts w:hint="eastAsia" w:ascii="仿宋_GB2312" w:hAnsi="宋体" w:eastAsia="仿宋_GB2312"/>
          <w:color w:val="000000"/>
          <w:sz w:val="24"/>
          <w:szCs w:val="22"/>
        </w:rPr>
        <w:t xml:space="preserve">日</w:t>
      </w:r>
      <w:r/>
    </w:p>
    <w:p>
      <w:pPr>
        <w:pStyle w:val="800"/>
        <w:rPr>
          <w:lang w:val="en-US"/>
        </w:rPr>
      </w:pPr>
      <w:r>
        <w:rPr>
          <w:rFonts w:hint="eastAsia"/>
          <w:lang w:val="en-US"/>
        </w:rPr>
        <w:br w:type="page" w:clear="all"/>
      </w:r>
      <w:r/>
    </w:p>
    <w:p>
      <w:pPr>
        <w:spacing w:after="160" w:line="278" w:lineRule="auto"/>
        <w:rPr>
          <w:rFonts w:ascii="宋体"/>
          <w:sz w:val="34"/>
        </w:rPr>
      </w:pPr>
      <w:r>
        <w:rPr>
          <w:rFonts w:hint="eastAsia" w:ascii="宋体"/>
          <w:sz w:val="24"/>
          <w:szCs w:val="24"/>
        </w:rPr>
        <w:t xml:space="preserve">合同附件2：</w:t>
      </w:r>
      <w:r/>
    </w:p>
    <w:tbl>
      <w:tblPr>
        <w:tblStyle w:val="799"/>
        <w:tblW w:w="11081" w:type="dxa"/>
        <w:jc w:val="center"/>
        <w:tblLayout w:type="fixed"/>
        <w:tblCellMar>
          <w:left w:w="15" w:type="dxa"/>
          <w:top w:w="15" w:type="dxa"/>
          <w:right w:w="15" w:type="dxa"/>
          <w:bottom w:w="15" w:type="dxa"/>
        </w:tblCellMar>
        <w:tblLook w:val="04A0" w:firstRow="1" w:lastRow="0" w:firstColumn="1" w:lastColumn="0" w:noHBand="0" w:noVBand="1"/>
      </w:tblPr>
      <w:tblGrid>
        <w:gridCol w:w="706"/>
        <w:gridCol w:w="704"/>
        <w:gridCol w:w="1142"/>
        <w:gridCol w:w="2580"/>
        <w:gridCol w:w="2075"/>
        <w:gridCol w:w="1299"/>
        <w:gridCol w:w="1299"/>
        <w:gridCol w:w="1276"/>
      </w:tblGrid>
      <w:tr>
        <w:trPr>
          <w:jc w:val="center"/>
          <w:trHeight w:val="721"/>
        </w:trPr>
        <w:tc>
          <w:tcPr>
            <w:gridSpan w:val="8"/>
            <w:shd w:val="clear" w:color="auto" w:fill="auto"/>
            <w:tcW w:w="11081" w:type="dxa"/>
            <w:vAlign w:val="center"/>
            <w:textDirection w:val="lrTb"/>
            <w:noWrap w:val="false"/>
          </w:tcPr>
          <w:p>
            <w:pPr>
              <w:jc w:val="center"/>
              <w:spacing w:after="160" w:line="278" w:lineRule="auto"/>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洛社镇政府采购合同履行验收报告</w:t>
            </w:r>
            <w:r/>
          </w:p>
        </w:tc>
      </w:tr>
      <w:tr>
        <w:trPr>
          <w:jc w:val="center"/>
          <w:trHeight w:val="404"/>
        </w:trPr>
        <w:tc>
          <w:tcPr>
            <w:gridSpan w:val="2"/>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采购单位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jc w:val="center"/>
              <w:spacing w:after="160" w:line="278"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gridSpan w:val="2"/>
            <w:shd w:val="clear" w:color="auto" w:fill="auto"/>
            <w:tcBorders>
              <w:top w:val="single" w:color="000000" w:sz="4" w:space="0"/>
              <w:left w:val="single" w:color="000000" w:sz="4" w:space="0"/>
              <w:right w:val="single" w:color="000000" w:sz="4" w:space="0"/>
            </w:tcBorders>
            <w:tcW w:w="3374" w:type="dxa"/>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联系人：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5" w:type="dxa"/>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联系电话：           </w:t>
            </w:r>
            <w:r/>
          </w:p>
        </w:tc>
      </w:tr>
      <w:tr>
        <w:trPr>
          <w:jc w:val="center"/>
          <w:trHeight w:val="439"/>
        </w:trPr>
        <w:tc>
          <w:tcPr>
            <w:gridSpan w:val="2"/>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中标单位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jc w:val="center"/>
              <w:spacing w:after="160" w:line="278"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gridSpan w:val="2"/>
            <w:shd w:val="clear" w:color="auto" w:fill="auto"/>
            <w:tcBorders>
              <w:top w:val="single" w:color="000000" w:sz="4" w:space="0"/>
              <w:left w:val="single" w:color="000000" w:sz="4" w:space="0"/>
              <w:right w:val="single" w:color="000000" w:sz="4" w:space="0"/>
            </w:tcBorders>
            <w:tcW w:w="3374" w:type="dxa"/>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联系人：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5" w:type="dxa"/>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联系电话：</w:t>
            </w:r>
            <w:r/>
          </w:p>
        </w:tc>
      </w:tr>
      <w:tr>
        <w:trPr>
          <w:jc w:val="center"/>
          <w:trHeight w:val="476"/>
        </w:trPr>
        <w:tc>
          <w:tcPr>
            <w:gridSpan w:val="2"/>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采购项目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jc w:val="center"/>
              <w:spacing w:after="160" w:line="278"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合同号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739"/>
        </w:trPr>
        <w:tc>
          <w:tcPr>
            <w:gridSpan w:val="2"/>
            <w:shd w:val="clear" w:color="auto" w:fill="auto"/>
            <w:tcBorders>
              <w:top w:val="single" w:color="000000" w:sz="4" w:space="0"/>
              <w:left w:val="single" w:color="000000" w:sz="4" w:space="0"/>
            </w:tcBorders>
            <w:tcW w:w="1410" w:type="dxa"/>
            <w:vAlign w:val="center"/>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采购方式</w:t>
            </w:r>
            <w:r/>
          </w:p>
        </w:tc>
        <w:tc>
          <w:tcPr>
            <w:gridSpan w:val="2"/>
            <w:shd w:val="clear" w:color="auto" w:fill="auto"/>
            <w:tcBorders>
              <w:top w:val="single" w:color="000000" w:sz="4" w:space="0"/>
              <w:left w:val="single" w:color="000000" w:sz="4" w:space="0"/>
              <w:bottom w:val="single" w:color="000000" w:sz="4" w:space="0"/>
            </w:tcBorders>
            <w:tcW w:w="3722" w:type="dxa"/>
            <w:vAlign w:val="center"/>
            <w:textDirection w:val="lrTb"/>
            <w:noWrap w:val="false"/>
          </w:tcPr>
          <w:p>
            <w:pPr>
              <w:jc w:val="center"/>
              <w:spacing w:after="160" w:line="278"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gridSpan w:val="2"/>
            <w:shd w:val="clear" w:color="auto" w:fill="auto"/>
            <w:tcBorders>
              <w:top w:val="single" w:color="000000" w:sz="4" w:space="0"/>
              <w:left w:val="single" w:color="000000" w:sz="4" w:space="0"/>
              <w:bottom w:val="single" w:color="000000" w:sz="4" w:space="0"/>
            </w:tcBorders>
            <w:tcW w:w="3374" w:type="dxa"/>
            <w:vAlign w:val="center"/>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标号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973"/>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采购物品清单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名称</w:t>
            </w:r>
            <w:r/>
          </w:p>
        </w:tc>
        <w:tc>
          <w:tcPr>
            <w:shd w:val="clear" w:color="auto" w:fill="auto"/>
            <w:tcBorders>
              <w:top w:val="single" w:color="000000" w:sz="4" w:space="0"/>
              <w:left w:val="single" w:color="000000" w:sz="4" w:space="0"/>
              <w:bottom w:val="single" w:color="000000" w:sz="4" w:space="0"/>
            </w:tcBorders>
            <w:tcW w:w="2580" w:type="dxa"/>
            <w:vAlign w:val="center"/>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品牌</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规格及技术、配置要求</w:t>
            </w:r>
            <w:r/>
          </w:p>
        </w:tc>
        <w:tc>
          <w:tcPr>
            <w:shd w:val="clear" w:color="auto" w:fill="auto"/>
            <w:tcBorders>
              <w:top w:val="single" w:color="000000" w:sz="4" w:space="0"/>
              <w:left w:val="single" w:color="000000" w:sz="4" w:space="0"/>
              <w:bottom w:val="single" w:color="000000" w:sz="4" w:space="0"/>
            </w:tcBorders>
            <w:tcW w:w="2075" w:type="dxa"/>
            <w:vAlign w:val="center"/>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数量</w:t>
            </w:r>
            <w:r/>
          </w:p>
        </w:tc>
        <w:tc>
          <w:tcPr>
            <w:shd w:val="clear" w:color="auto" w:fill="auto"/>
            <w:tcBorders>
              <w:top w:val="single" w:color="000000" w:sz="4" w:space="0"/>
              <w:left w:val="single" w:color="000000" w:sz="4" w:space="0"/>
              <w:bottom w:val="single" w:color="000000" w:sz="4" w:space="0"/>
            </w:tcBorders>
            <w:tcW w:w="1299" w:type="dxa"/>
            <w:vAlign w:val="center"/>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总价(元)</w:t>
            </w:r>
            <w:r/>
          </w:p>
        </w:tc>
        <w:tc>
          <w:tcPr>
            <w:shd w:val="clear" w:color="auto" w:fill="auto"/>
            <w:tcBorders>
              <w:top w:val="single" w:color="000000" w:sz="4" w:space="0"/>
              <w:bottom w:val="single" w:color="000000" w:sz="4" w:space="0"/>
              <w:right w:val="single" w:color="000000" w:sz="4" w:space="0"/>
            </w:tcBorders>
            <w:tcW w:w="1276" w:type="dxa"/>
            <w:vAlign w:val="center"/>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验收情况</w:t>
            </w:r>
            <w:r/>
          </w:p>
        </w:tc>
      </w:tr>
      <w:tr>
        <w:trPr>
          <w:jc w:val="center"/>
          <w:trHeight w:val="635"/>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r>
            <w:r/>
          </w:p>
        </w:tc>
        <w:tc>
          <w:tcPr>
            <w:gridSpan w:val="2"/>
            <w:shd w:val="clear" w:color="auto" w:fill="auto"/>
            <w:tcBorders>
              <w:left w:val="single" w:color="000000" w:sz="4" w:space="0"/>
              <w:bottom w:val="single" w:color="000000" w:sz="4" w:space="0"/>
            </w:tcBorders>
            <w:tcW w:w="1846"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tcBorders>
            <w:tcW w:w="2580"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tcBorders>
            <w:tcW w:w="2075"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single" w:color="000000" w:sz="4" w:space="0"/>
              <w:bottom w:val="single" w:color="000000" w:sz="4" w:space="0"/>
              <w:right w:val="single" w:color="000000" w:sz="4" w:space="0"/>
            </w:tcBorders>
            <w:tcW w:w="1276" w:type="dxa"/>
            <w:vAlign w:val="center"/>
            <w:textDirection w:val="lrTb"/>
            <w:noWrap w:val="false"/>
          </w:tcPr>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755"/>
        </w:trPr>
        <w:tc>
          <w:tcPr>
            <w:gridSpan w:val="8"/>
            <w:shd w:val="clear" w:color="auto" w:fill="auto"/>
            <w:tcBorders>
              <w:top w:val="single" w:color="000000" w:sz="4" w:space="0"/>
              <w:left w:val="single" w:color="000000" w:sz="4" w:space="0"/>
              <w:bottom w:val="single" w:color="000000" w:sz="4" w:space="0"/>
              <w:right w:val="single" w:color="000000" w:sz="4" w:space="0"/>
            </w:tcBorders>
            <w:tcW w:w="11081" w:type="dxa"/>
            <w:vAlign w:val="center"/>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合计：</w:t>
            </w:r>
            <w:r/>
          </w:p>
        </w:tc>
      </w:tr>
      <w:tr>
        <w:trPr>
          <w:jc w:val="center"/>
          <w:trHeight w:val="600"/>
        </w:trPr>
        <w:tc>
          <w:tcPr>
            <w:gridSpan w:val="8"/>
            <w:shd w:val="clear" w:color="auto" w:fill="auto"/>
            <w:tcBorders>
              <w:left w:val="single" w:color="000000" w:sz="4" w:space="0"/>
              <w:right w:val="single" w:color="000000" w:sz="4" w:space="0"/>
            </w:tcBorders>
            <w:tcW w:w="11081" w:type="dxa"/>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eastAsia="zh-CN" w:bidi="ar"/>
              </w:rPr>
              <w:t xml:space="preserve">其他需要</w:t>
            </w:r>
            <w:r>
              <w:rPr>
                <w:rFonts w:hint="eastAsia" w:ascii="宋体" w:hAnsi="宋体" w:cs="宋体"/>
                <w:color w:val="000000"/>
                <w:sz w:val="22"/>
                <w:szCs w:val="22"/>
                <w:lang w:bidi="ar"/>
              </w:rPr>
              <w:t xml:space="preserve">说明的情况：</w:t>
            </w:r>
            <w:r/>
          </w:p>
        </w:tc>
      </w:tr>
      <w:tr>
        <w:trPr>
          <w:jc w:val="center"/>
          <w:trHeight w:val="936"/>
        </w:trPr>
        <w:tc>
          <w:tcPr>
            <w:gridSpan w:val="8"/>
            <w:shd w:val="clear" w:color="auto" w:fill="auto"/>
            <w:tcBorders>
              <w:left w:val="single" w:color="000000" w:sz="4" w:space="0"/>
              <w:bottom w:val="single" w:color="000000" w:sz="4" w:space="0"/>
              <w:right w:val="single" w:color="000000" w:sz="4" w:space="0"/>
            </w:tcBorders>
            <w:tcW w:w="11081" w:type="dxa"/>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    本项目质保期   年</w:t>
            </w:r>
            <w:r/>
          </w:p>
        </w:tc>
      </w:tr>
      <w:tr>
        <w:trPr>
          <w:jc w:val="center"/>
          <w:trHeight w:val="996"/>
        </w:trPr>
        <w:tc>
          <w:tcPr>
            <w:gridSpan w:val="5"/>
            <w:shd w:val="clear" w:color="auto" w:fill="auto"/>
            <w:tcBorders>
              <w:top w:val="single" w:color="000000" w:sz="4" w:space="0"/>
              <w:left w:val="single" w:color="000000" w:sz="4" w:space="0"/>
              <w:bottom w:val="single" w:color="000000" w:sz="4" w:space="0"/>
              <w:right w:val="single" w:color="000000" w:sz="4" w:space="0"/>
            </w:tcBorders>
            <w:tcW w:w="7207" w:type="dxa"/>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采购单位财务合同签收人：（签字盖章）</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874" w:type="dxa"/>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发票号码：</w:t>
            </w:r>
            <w:r/>
          </w:p>
        </w:tc>
      </w:tr>
      <w:tr>
        <w:trPr>
          <w:jc w:val="center"/>
          <w:trHeight w:val="600"/>
        </w:trPr>
        <w:tc>
          <w:tcPr>
            <w:gridSpan w:val="3"/>
            <w:shd w:val="clear" w:color="auto" w:fill="auto"/>
            <w:tcBorders>
              <w:top w:val="single" w:color="000000" w:sz="4" w:space="0"/>
              <w:left w:val="single" w:color="000000" w:sz="4" w:space="0"/>
              <w:right w:val="single" w:color="000000" w:sz="4" w:space="0"/>
            </w:tcBorders>
            <w:tcW w:w="2552" w:type="dxa"/>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采购单位：（盖章）</w:t>
            </w:r>
            <w:r/>
          </w:p>
        </w:tc>
        <w:tc>
          <w:tcPr>
            <w:gridSpan w:val="2"/>
            <w:shd w:val="clear" w:color="auto" w:fill="auto"/>
            <w:tcBorders>
              <w:top w:val="single" w:color="000000" w:sz="4" w:space="0"/>
              <w:left w:val="single" w:color="000000" w:sz="4" w:space="0"/>
              <w:right w:val="single" w:color="000000" w:sz="4" w:space="0"/>
            </w:tcBorders>
            <w:tcW w:w="4655" w:type="dxa"/>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中标单位：（盖章）</w:t>
            </w:r>
            <w:r/>
          </w:p>
        </w:tc>
        <w:tc>
          <w:tcPr>
            <w:gridSpan w:val="2"/>
            <w:shd w:val="clear" w:color="auto" w:fill="auto"/>
            <w:tcBorders>
              <w:top w:val="single" w:color="000000" w:sz="4" w:space="0"/>
              <w:left w:val="single" w:color="000000" w:sz="4" w:space="0"/>
            </w:tcBorders>
            <w:tcW w:w="2598" w:type="dxa"/>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相关部门：（盖章）</w:t>
            </w:r>
            <w:r/>
          </w:p>
        </w:tc>
        <w:tc>
          <w:tcPr>
            <w:shd w:val="clear" w:color="auto" w:fill="auto"/>
            <w:tcBorders>
              <w:top w:val="single" w:color="000000" w:sz="4" w:space="0"/>
              <w:right w:val="single" w:color="000000" w:sz="4" w:space="0"/>
            </w:tcBorders>
            <w:tcW w:w="1276" w:type="dxa"/>
            <w:vAlign w:val="center"/>
            <w:textDirection w:val="lrTb"/>
            <w:noWrap w:val="false"/>
          </w:tcPr>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570"/>
        </w:trPr>
        <w:tc>
          <w:tcPr>
            <w:gridSpan w:val="2"/>
            <w:shd w:val="clear" w:color="auto" w:fill="auto"/>
            <w:tcBorders>
              <w:left w:val="single" w:color="000000" w:sz="4" w:space="0"/>
            </w:tcBorders>
            <w:tcW w:w="1410" w:type="dxa"/>
            <w:vAlign w:val="bottom"/>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经办人：</w:t>
            </w:r>
            <w:r/>
          </w:p>
        </w:tc>
        <w:tc>
          <w:tcPr>
            <w:shd w:val="clear" w:color="auto" w:fill="auto"/>
            <w:tcBorders>
              <w:right w:val="single" w:color="000000" w:sz="4" w:space="0"/>
            </w:tcBorders>
            <w:tcW w:w="1142"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left w:val="single" w:color="000000" w:sz="4" w:space="0"/>
            </w:tcBorders>
            <w:tcW w:w="2580" w:type="dxa"/>
            <w:vAlign w:val="bottom"/>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经办人：</w:t>
            </w:r>
            <w:r/>
          </w:p>
        </w:tc>
        <w:tc>
          <w:tcPr>
            <w:shd w:val="clear" w:color="auto" w:fill="auto"/>
            <w:tcBorders>
              <w:right w:val="single" w:color="000000" w:sz="4" w:space="0"/>
            </w:tcBorders>
            <w:tcW w:w="2075"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r>
            <w:r/>
          </w:p>
        </w:tc>
        <w:tc>
          <w:tcPr>
            <w:gridSpan w:val="3"/>
            <w:shd w:val="clear" w:color="auto" w:fill="auto"/>
            <w:tcBorders>
              <w:left w:val="single" w:color="000000" w:sz="4" w:space="0"/>
              <w:right w:val="single" w:color="000000" w:sz="4" w:space="0"/>
            </w:tcBorders>
            <w:tcW w:w="3874" w:type="dxa"/>
            <w:vAlign w:val="bottom"/>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经办人：</w:t>
            </w:r>
            <w:r/>
          </w:p>
        </w:tc>
      </w:tr>
      <w:tr>
        <w:trPr>
          <w:jc w:val="center"/>
          <w:trHeight w:val="1211"/>
        </w:trPr>
        <w:tc>
          <w:tcPr>
            <w:gridSpan w:val="3"/>
            <w:shd w:val="clear" w:color="auto" w:fill="auto"/>
            <w:tcBorders>
              <w:left w:val="single" w:color="000000" w:sz="4" w:space="0"/>
              <w:bottom w:val="single" w:color="000000" w:sz="4" w:space="0"/>
              <w:right w:val="single" w:color="000000" w:sz="4" w:space="0"/>
            </w:tcBorders>
            <w:tcW w:w="2552" w:type="dxa"/>
            <w:vAlign w:val="center"/>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     年     月    日</w:t>
            </w:r>
            <w:r/>
          </w:p>
        </w:tc>
        <w:tc>
          <w:tcPr>
            <w:gridSpan w:val="2"/>
            <w:shd w:val="clear" w:color="auto" w:fill="auto"/>
            <w:tcBorders>
              <w:left w:val="single" w:color="000000" w:sz="4" w:space="0"/>
              <w:bottom w:val="single" w:color="000000" w:sz="4" w:space="0"/>
              <w:right w:val="single" w:color="000000" w:sz="4" w:space="0"/>
            </w:tcBorders>
            <w:tcW w:w="4655" w:type="dxa"/>
            <w:vAlign w:val="center"/>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         年     月    日</w:t>
            </w:r>
            <w:r/>
          </w:p>
        </w:tc>
        <w:tc>
          <w:tcPr>
            <w:gridSpan w:val="3"/>
            <w:shd w:val="clear" w:color="auto" w:fill="auto"/>
            <w:tcBorders>
              <w:left w:val="single" w:color="000000" w:sz="4" w:space="0"/>
              <w:bottom w:val="single" w:color="000000" w:sz="4" w:space="0"/>
              <w:right w:val="single" w:color="000000" w:sz="4" w:space="0"/>
            </w:tcBorders>
            <w:tcW w:w="3874" w:type="dxa"/>
            <w:vAlign w:val="center"/>
            <w:textDirection w:val="lrTb"/>
            <w:noWrap w:val="false"/>
          </w:tcPr>
          <w:p>
            <w:pPr>
              <w:jc w:val="center"/>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                年     月    日</w:t>
            </w:r>
            <w:r/>
          </w:p>
        </w:tc>
      </w:tr>
      <w:tr>
        <w:trPr>
          <w:jc w:val="center"/>
          <w:trHeight w:val="1005"/>
        </w:trPr>
        <w:tc>
          <w:tcPr>
            <w:gridSpan w:val="8"/>
            <w:shd w:val="clear" w:color="auto" w:fill="auto"/>
            <w:tcBorders>
              <w:top w:val="single" w:color="000000" w:sz="4" w:space="0"/>
              <w:left w:val="single" w:color="000000" w:sz="4" w:space="0"/>
              <w:bottom w:val="single" w:color="000000" w:sz="4" w:space="0"/>
              <w:right w:val="single" w:color="000000" w:sz="4" w:space="0"/>
            </w:tcBorders>
            <w:tcW w:w="11081" w:type="dxa"/>
            <w:vAlign w:val="center"/>
            <w:textDirection w:val="lrTb"/>
            <w:noWrap w:val="false"/>
          </w:tcPr>
          <w:p>
            <w:pPr>
              <w:jc w:val="left"/>
              <w:spacing w:after="160" w:line="278"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备注：本《验收报告》一式四联，第一联中标单位留存，第二联采购单位留存，第三联财政支付部门留存，第四联相关部门留存。</w:t>
            </w:r>
            <w:r/>
          </w:p>
        </w:tc>
      </w:tr>
    </w:tbl>
    <w:p>
      <w:pPr>
        <w:jc w:val="left"/>
        <w:widowControl/>
        <w:rPr>
          <w:rFonts w:hint="eastAsia" w:ascii="仿宋_GB2312" w:hAnsi="宋体" w:eastAsia="仿宋_GB2312"/>
          <w:color w:val="000000"/>
          <w:sz w:val="28"/>
          <w:szCs w:val="24"/>
        </w:rPr>
      </w:pPr>
      <w:r>
        <w:rPr>
          <w:rFonts w:ascii="仿宋_GB2312" w:hAnsi="宋体" w:eastAsia="仿宋_GB2312"/>
          <w:color w:val="000000"/>
          <w:sz w:val="28"/>
          <w:szCs w:val="24"/>
        </w:rPr>
        <w:br w:type="page" w:clear="all"/>
      </w:r>
      <w:r/>
    </w:p>
    <w:p>
      <w:pPr>
        <w:pStyle w:val="852"/>
        <w:jc w:val="left"/>
        <w:spacing w:before="0"/>
      </w:pPr>
      <w:r>
        <w:rPr>
          <w:rFonts w:hint="eastAsia"/>
        </w:rPr>
        <w:t xml:space="preserve">五. 附件</w:t>
      </w:r>
      <w:bookmarkEnd w:id="130"/>
      <w:r/>
      <w:bookmarkEnd w:id="139"/>
      <w:r/>
      <w:r/>
    </w:p>
    <w:p>
      <w:pPr>
        <w:jc w:val="left"/>
        <w:rPr>
          <w:b/>
          <w:bCs/>
          <w:sz w:val="28"/>
        </w:rPr>
      </w:pPr>
      <w:r/>
      <w:bookmarkStart w:id="140" w:name="一．报价函（格式）"/>
      <w:r/>
      <w:bookmarkEnd w:id="140"/>
      <w:r>
        <w:rPr>
          <w:rFonts w:hint="eastAsia" w:ascii="宋体" w:hAnsi="宋体"/>
          <w:b/>
          <w:sz w:val="32"/>
          <w:szCs w:val="32"/>
        </w:rPr>
        <w:t xml:space="preserve"> </w:t>
      </w:r>
      <w:r/>
    </w:p>
    <w:p>
      <w:pPr>
        <w:jc w:val="center"/>
        <w:rPr>
          <w:rFonts w:hint="eastAsia" w:ascii="宋体" w:hAnsi="宋体"/>
          <w:bCs/>
          <w:sz w:val="40"/>
          <w:szCs w:val="40"/>
        </w:rPr>
      </w:pPr>
      <w:r>
        <w:rPr>
          <w:rFonts w:hint="eastAsia" w:ascii="宋体" w:hAnsi="宋体"/>
          <w:bCs/>
          <w:sz w:val="40"/>
          <w:szCs w:val="40"/>
        </w:rPr>
      </w:r>
      <w:r/>
    </w:p>
    <w:p>
      <w:pPr>
        <w:jc w:val="center"/>
        <w:rPr>
          <w:rFonts w:hint="eastAsia" w:ascii="宋体" w:hAnsi="宋体"/>
          <w:bCs/>
          <w:sz w:val="52"/>
          <w:szCs w:val="52"/>
        </w:rPr>
      </w:pPr>
      <w:r>
        <w:rPr>
          <w:rFonts w:hint="eastAsia" w:ascii="宋体" w:hAnsi="宋体"/>
          <w:bCs/>
          <w:sz w:val="52"/>
          <w:szCs w:val="52"/>
        </w:rPr>
        <w:t xml:space="preserve">投</w:t>
      </w:r>
      <w:r/>
    </w:p>
    <w:p>
      <w:pPr>
        <w:jc w:val="center"/>
        <w:rPr>
          <w:rFonts w:hint="eastAsia" w:ascii="宋体" w:hAnsi="宋体"/>
          <w:bCs/>
          <w:sz w:val="72"/>
        </w:rPr>
      </w:pPr>
      <w:r>
        <w:rPr>
          <w:rFonts w:hint="eastAsia" w:ascii="宋体" w:hAnsi="宋体"/>
          <w:bCs/>
          <w:sz w:val="72"/>
        </w:rPr>
        <w:t xml:space="preserve">     </w:t>
      </w:r>
      <w:r/>
    </w:p>
    <w:p>
      <w:pPr>
        <w:jc w:val="center"/>
        <w:rPr>
          <w:rFonts w:hint="eastAsia" w:ascii="宋体" w:hAnsi="宋体"/>
          <w:bCs/>
          <w:sz w:val="52"/>
          <w:szCs w:val="52"/>
        </w:rPr>
      </w:pPr>
      <w:r>
        <w:rPr>
          <w:rFonts w:hint="eastAsia" w:ascii="宋体" w:hAnsi="宋体"/>
          <w:bCs/>
          <w:sz w:val="52"/>
          <w:szCs w:val="52"/>
        </w:rPr>
        <w:t xml:space="preserve">标</w:t>
      </w:r>
      <w:r/>
    </w:p>
    <w:p>
      <w:pPr>
        <w:jc w:val="center"/>
        <w:rPr>
          <w:rFonts w:hint="eastAsia" w:ascii="宋体" w:hAnsi="宋体"/>
          <w:bCs/>
          <w:sz w:val="72"/>
        </w:rPr>
      </w:pPr>
      <w:r>
        <w:rPr>
          <w:rFonts w:hint="eastAsia" w:ascii="宋体" w:hAnsi="宋体"/>
          <w:bCs/>
          <w:sz w:val="72"/>
        </w:rPr>
      </w:r>
      <w:r/>
    </w:p>
    <w:p>
      <w:pPr>
        <w:jc w:val="center"/>
        <w:rPr>
          <w:rFonts w:hint="eastAsia" w:ascii="宋体" w:hAnsi="宋体"/>
          <w:bCs/>
          <w:sz w:val="52"/>
          <w:szCs w:val="52"/>
        </w:rPr>
      </w:pPr>
      <w:r>
        <w:rPr>
          <w:rFonts w:hint="eastAsia" w:ascii="宋体" w:hAnsi="宋体"/>
          <w:bCs/>
          <w:sz w:val="52"/>
          <w:szCs w:val="52"/>
        </w:rPr>
        <w:t xml:space="preserve">文</w:t>
      </w:r>
      <w:r/>
    </w:p>
    <w:p>
      <w:pPr>
        <w:jc w:val="center"/>
        <w:rPr>
          <w:rFonts w:hint="eastAsia" w:ascii="宋体" w:hAnsi="宋体"/>
          <w:bCs/>
          <w:sz w:val="52"/>
          <w:szCs w:val="52"/>
        </w:rPr>
      </w:pPr>
      <w:r>
        <w:rPr>
          <w:rFonts w:hint="eastAsia" w:ascii="宋体" w:hAnsi="宋体"/>
          <w:bCs/>
          <w:sz w:val="52"/>
          <w:szCs w:val="52"/>
        </w:rPr>
        <w:t xml:space="preserve"> </w:t>
      </w:r>
      <w:r/>
    </w:p>
    <w:p>
      <w:pPr>
        <w:jc w:val="center"/>
        <w:rPr>
          <w:rFonts w:hint="eastAsia" w:ascii="宋体" w:hAnsi="宋体"/>
          <w:bCs/>
          <w:sz w:val="52"/>
          <w:szCs w:val="52"/>
        </w:rPr>
      </w:pPr>
      <w:r>
        <w:rPr>
          <w:rFonts w:hint="eastAsia" w:ascii="宋体" w:hAnsi="宋体"/>
          <w:bCs/>
          <w:sz w:val="52"/>
          <w:szCs w:val="52"/>
        </w:rPr>
        <w:t xml:space="preserve">件</w:t>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32"/>
          <w:szCs w:val="32"/>
        </w:rPr>
      </w:pPr>
      <w:r>
        <w:rPr>
          <w:rFonts w:hint="eastAsia" w:ascii="宋体" w:hAnsi="宋体"/>
          <w:bCs/>
          <w:sz w:val="32"/>
          <w:szCs w:val="32"/>
        </w:rPr>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40"/>
          <w:szCs w:val="11"/>
        </w:rPr>
      </w:pPr>
      <w:r>
        <w:rPr>
          <w:rFonts w:hint="eastAsia" w:ascii="宋体" w:hAnsi="宋体"/>
          <w:bCs/>
          <w:sz w:val="40"/>
          <w:szCs w:val="11"/>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t xml:space="preserve">项 目 名 称：               </w:t>
      </w:r>
      <w:r/>
    </w:p>
    <w:p>
      <w:pPr>
        <w:ind w:firstLine="1274"/>
        <w:spacing w:line="360" w:lineRule="auto"/>
        <w:rPr>
          <w:rFonts w:hint="eastAsia" w:ascii="宋体" w:hAnsi="宋体"/>
          <w:bCs/>
          <w:sz w:val="32"/>
          <w:szCs w:val="8"/>
        </w:rPr>
      </w:pPr>
      <w:r>
        <w:rPr>
          <w:rFonts w:hint="eastAsia" w:ascii="宋体" w:hAnsi="宋体"/>
          <w:bCs/>
          <w:sz w:val="32"/>
          <w:szCs w:val="8"/>
        </w:rPr>
        <w:t xml:space="preserve">招 标 编 号：               </w:t>
      </w:r>
      <w:r/>
    </w:p>
    <w:p>
      <w:pPr>
        <w:ind w:firstLine="1274"/>
        <w:spacing w:line="360" w:lineRule="auto"/>
        <w:rPr>
          <w:rFonts w:hint="eastAsia" w:ascii="宋体" w:hAnsi="宋体"/>
          <w:bCs/>
          <w:sz w:val="32"/>
          <w:szCs w:val="8"/>
        </w:rPr>
      </w:pPr>
      <w:r>
        <w:rPr>
          <w:rFonts w:hint="eastAsia" w:ascii="宋体" w:hAnsi="宋体"/>
          <w:bCs/>
          <w:sz w:val="32"/>
          <w:szCs w:val="8"/>
        </w:rPr>
        <w:t xml:space="preserve">投标供应商名称 ：（加盖CA电子公章）</w:t>
      </w:r>
      <w:r/>
    </w:p>
    <w:p>
      <w:pPr>
        <w:ind w:firstLine="1274"/>
        <w:spacing w:line="360" w:lineRule="auto"/>
        <w:rPr>
          <w:rFonts w:hint="eastAsia" w:ascii="宋体" w:hAnsi="宋体"/>
          <w:bCs/>
          <w:sz w:val="32"/>
          <w:szCs w:val="8"/>
        </w:rPr>
      </w:pPr>
      <w:r>
        <w:rPr>
          <w:rFonts w:hint="eastAsia" w:ascii="宋体" w:hAnsi="宋体"/>
          <w:bCs/>
          <w:sz w:val="32"/>
          <w:szCs w:val="8"/>
        </w:rPr>
        <w:t xml:space="preserve">日      期 ：               </w:t>
      </w:r>
      <w:r/>
    </w:p>
    <w:p>
      <w:pPr>
        <w:pageBreakBefore/>
        <w:spacing w:line="360" w:lineRule="auto"/>
        <w:rPr>
          <w:rFonts w:hint="eastAsia" w:ascii="宋体" w:hAnsi="宋体"/>
          <w:bCs/>
          <w:sz w:val="24"/>
          <w:szCs w:val="24"/>
        </w:rPr>
        <w:outlineLvl w:val="0"/>
      </w:pPr>
      <w:r/>
      <w:bookmarkStart w:id="141" w:name="_Toc39873230"/>
      <w:r/>
      <w:bookmarkStart w:id="142" w:name="_Toc116946345"/>
      <w:r/>
      <w:bookmarkStart w:id="143" w:name="_Toc36850797"/>
      <w:r/>
      <w:bookmarkStart w:id="144" w:name="_Toc39873185"/>
      <w:r/>
      <w:bookmarkStart w:id="145" w:name="_Toc98277373"/>
      <w:r>
        <w:rPr>
          <w:rFonts w:hint="eastAsia" w:ascii="宋体" w:hAnsi="宋体"/>
          <w:bCs/>
          <w:sz w:val="24"/>
          <w:szCs w:val="24"/>
        </w:rPr>
        <w:t xml:space="preserve">（一）投标函（格式）：</w:t>
      </w:r>
      <w:bookmarkEnd w:id="141"/>
      <w:r/>
      <w:bookmarkEnd w:id="142"/>
      <w:r/>
      <w:bookmarkEnd w:id="143"/>
      <w:r/>
      <w:bookmarkEnd w:id="144"/>
      <w:r/>
      <w:bookmarkEnd w:id="145"/>
      <w:r/>
      <w:r/>
    </w:p>
    <w:p>
      <w:pPr>
        <w:jc w:val="center"/>
        <w:spacing w:line="440" w:lineRule="exact"/>
        <w:rPr>
          <w:rFonts w:hint="eastAsia" w:ascii="宋体" w:hAnsi="宋体"/>
          <w:b/>
          <w:sz w:val="24"/>
          <w:szCs w:val="24"/>
        </w:rPr>
      </w:pPr>
      <w:r>
        <w:rPr>
          <w:rFonts w:hint="eastAsia" w:ascii="宋体" w:hAnsi="宋体"/>
          <w:b/>
          <w:sz w:val="28"/>
          <w:szCs w:val="28"/>
        </w:rPr>
        <w:t xml:space="preserve">投标函</w:t>
      </w:r>
      <w:r/>
    </w:p>
    <w:p>
      <w:pPr>
        <w:spacing w:line="440" w:lineRule="exact"/>
        <w:rPr>
          <w:rFonts w:hint="eastAsia" w:ascii="宋体" w:hAnsi="宋体"/>
          <w:bCs/>
          <w:sz w:val="24"/>
          <w:szCs w:val="24"/>
        </w:rPr>
      </w:pPr>
      <w:r>
        <w:rPr>
          <w:rFonts w:hint="eastAsia" w:ascii="宋体" w:hAnsi="宋体"/>
          <w:bCs/>
          <w:sz w:val="24"/>
          <w:szCs w:val="24"/>
        </w:rPr>
        <w:t xml:space="preserve">致：无锡市惠山区洛社镇人民政府：</w:t>
      </w:r>
      <w:r/>
    </w:p>
    <w:p>
      <w:pPr>
        <w:ind w:firstLine="480"/>
        <w:spacing w:line="440" w:lineRule="exact"/>
        <w:rPr>
          <w:rFonts w:hint="eastAsia" w:ascii="宋体" w:hAnsi="宋体"/>
          <w:bCs/>
          <w:sz w:val="24"/>
          <w:szCs w:val="24"/>
        </w:rPr>
      </w:pPr>
      <w:r>
        <w:rPr>
          <w:rFonts w:hint="eastAsia" w:ascii="宋体" w:hAnsi="宋体"/>
          <w:bCs/>
          <w:sz w:val="24"/>
          <w:szCs w:val="24"/>
        </w:rPr>
        <w:t xml:space="preserve">我方收到贵方项目编号</w:t>
      </w:r>
      <w:r>
        <w:rPr>
          <w:rFonts w:hint="eastAsia" w:ascii="宋体" w:hAnsi="宋体"/>
          <w:bCs/>
          <w:sz w:val="24"/>
          <w:szCs w:val="24"/>
          <w:lang w:eastAsia="zh-CN"/>
        </w:rPr>
        <w:t xml:space="preserve">JSZC-320206-LXZB-G2024-0047</w:t>
      </w:r>
      <w:r>
        <w:rPr>
          <w:rFonts w:hint="eastAsia" w:ascii="宋体" w:hAnsi="宋体"/>
          <w:bCs/>
          <w:sz w:val="24"/>
          <w:szCs w:val="24"/>
        </w:rPr>
        <w:t xml:space="preserve">招标文件，经仔细阅读和研究，我方决定参加此次涡轮动力公共技术服务平台（三轴立式加工中心）采购项目的投标。</w:t>
      </w:r>
      <w:r/>
    </w:p>
    <w:p>
      <w:pPr>
        <w:numPr>
          <w:ilvl w:val="0"/>
          <w:numId w:val="14"/>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4"/>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sz w:val="24"/>
          <w:szCs w:val="24"/>
        </w:rPr>
      </w:pPr>
      <w:r>
        <w:rPr>
          <w:rFonts w:hint="eastAsia" w:ascii="宋体" w:hAnsi="宋体"/>
          <w:bCs/>
          <w:sz w:val="24"/>
          <w:szCs w:val="24"/>
        </w:rPr>
        <w:t xml:space="preserve">我方愿意提供无锡市惠山区洛社镇人民政府在招标文件中要求的文件、资料</w:t>
      </w:r>
      <w:r>
        <w:rPr>
          <w:rFonts w:hint="eastAsia" w:ascii="宋体" w:hAnsi="宋体"/>
          <w:bCs/>
        </w:rPr>
        <w:t xml:space="preserve">（</w:t>
      </w:r>
      <w:r>
        <w:rPr>
          <w:rFonts w:hint="eastAsia" w:ascii="宋体" w:hAnsi="宋体"/>
          <w:bCs/>
          <w:sz w:val="24"/>
          <w:szCs w:val="24"/>
        </w:rPr>
        <w:t xml:space="preserve">具体内容如下</w:t>
      </w:r>
      <w:r>
        <w:rPr>
          <w:rFonts w:hint="eastAsia" w:ascii="宋体" w:hAnsi="宋体"/>
          <w:bCs/>
        </w:rPr>
        <w:t xml:space="preserve">）</w:t>
      </w:r>
      <w:r>
        <w:rPr>
          <w:rFonts w:hint="eastAsia" w:ascii="宋体" w:hAnsi="宋体" w:cs="宋体"/>
          <w:sz w:val="24"/>
          <w:szCs w:val="24"/>
        </w:rPr>
        <w:t xml:space="preserve">：</w:t>
      </w:r>
      <w:r/>
    </w:p>
    <w:p>
      <w:pPr>
        <w:ind w:firstLine="482"/>
        <w:spacing w:line="440" w:lineRule="exact"/>
        <w:rPr>
          <w:rFonts w:hint="eastAsia" w:ascii="宋体" w:hAnsi="宋体"/>
          <w:bCs/>
          <w:sz w:val="24"/>
          <w:szCs w:val="24"/>
        </w:rPr>
      </w:pPr>
      <w:r>
        <w:rPr>
          <w:rFonts w:hint="eastAsia" w:ascii="宋体" w:hAnsi="宋体"/>
          <w:b/>
          <w:bCs/>
          <w:sz w:val="24"/>
          <w:szCs w:val="24"/>
        </w:rPr>
        <w:t xml:space="preserve">第一部分：商务标</w:t>
      </w:r>
      <w:r/>
    </w:p>
    <w:p>
      <w:pPr>
        <w:numPr>
          <w:ilvl w:val="0"/>
          <w:numId w:val="15"/>
        </w:numPr>
        <w:ind w:left="-2" w:firstLine="504"/>
        <w:spacing w:line="440" w:lineRule="exact"/>
        <w:tabs>
          <w:tab w:val="left" w:pos="525" w:leader="none"/>
          <w:tab w:val="left" w:pos="709" w:leader="none"/>
        </w:tabs>
        <w:rPr>
          <w:rFonts w:hint="eastAsia" w:ascii="宋体" w:hAnsi="宋体"/>
          <w:b/>
          <w:sz w:val="24"/>
          <w:szCs w:val="24"/>
        </w:rPr>
      </w:pPr>
      <w:r>
        <w:rPr>
          <w:rFonts w:hint="eastAsia" w:ascii="宋体" w:hAnsi="宋体"/>
          <w:bCs/>
          <w:sz w:val="24"/>
          <w:szCs w:val="24"/>
        </w:rPr>
        <w:t xml:space="preserve">投标函</w:t>
      </w:r>
      <w:r>
        <w:rPr>
          <w:rFonts w:hint="eastAsia" w:ascii="宋体" w:hAnsi="宋体"/>
          <w:b/>
          <w:sz w:val="24"/>
          <w:szCs w:val="24"/>
        </w:rPr>
        <w:t xml:space="preserve">（格式见附件）</w:t>
      </w:r>
      <w:r/>
    </w:p>
    <w:p>
      <w:pPr>
        <w:numPr>
          <w:ilvl w:val="0"/>
          <w:numId w:val="15"/>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sz w:val="24"/>
          <w:szCs w:val="24"/>
        </w:rPr>
      </w:pPr>
      <w:r>
        <w:rPr>
          <w:rFonts w:hint="eastAsia" w:ascii="宋体" w:hAnsi="宋体"/>
          <w:bCs/>
          <w:sz w:val="24"/>
          <w:szCs w:val="24"/>
        </w:rPr>
        <w:t xml:space="preserve">资格、资信证明文件</w:t>
      </w:r>
      <w:r/>
    </w:p>
    <w:p>
      <w:pPr>
        <w:numPr>
          <w:ilvl w:val="2"/>
          <w:numId w:val="16"/>
        </w:numPr>
        <w:ind w:left="851"/>
        <w:spacing w:line="440" w:lineRule="exact"/>
        <w:tabs>
          <w:tab w:val="clear" w:pos="1378" w:leader="none"/>
        </w:tabs>
        <w:rPr>
          <w:rFonts w:hint="eastAsia" w:ascii="宋体" w:hAnsi="宋体"/>
          <w:bCs/>
          <w:sz w:val="24"/>
          <w:szCs w:val="24"/>
        </w:rPr>
      </w:pPr>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2"/>
          <w:numId w:val="16"/>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16"/>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16"/>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16"/>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）的财务状况报告（资产负债表和利润表）或由会计师事务所出具的2023年度的财务审计报告原件扫描件并加盖公章或签电子公章；</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由法定的社保收缴部门出具的近三个月中任意一个月份（</w:t>
      </w:r>
      <w:r>
        <w:rPr>
          <w:rFonts w:hint="eastAsia" w:ascii="宋体" w:hAnsi="宋体"/>
          <w:sz w:val="24"/>
          <w:szCs w:val="24"/>
          <w:lang w:eastAsia="zh-CN"/>
        </w:rPr>
        <w:t xml:space="preserve">2024年07月/08月/09月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2024年07月/08月/09月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sz w:val="24"/>
          <w:szCs w:val="24"/>
        </w:rPr>
      </w:pPr>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sz w:val="24"/>
          <w:szCs w:val="24"/>
        </w:rPr>
      </w:pPr>
      <w:r>
        <w:rPr>
          <w:rFonts w:hint="eastAsia" w:ascii="宋体" w:hAnsi="宋体"/>
          <w:sz w:val="24"/>
          <w:szCs w:val="24"/>
        </w:rPr>
        <w:t xml:space="preserve">（2）补充性文件</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可在中国大陆有效居留的许可证明。投标供应商所提交的证明文件的完整、清晰与否，将直接影响其投标文件的审核和评分结果。</w:t>
      </w:r>
      <w:r/>
    </w:p>
    <w:p>
      <w:pPr>
        <w:numPr>
          <w:ilvl w:val="0"/>
          <w:numId w:val="15"/>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开标一览表（格式见附件）</w:t>
      </w:r>
      <w:r/>
    </w:p>
    <w:p>
      <w:pPr>
        <w:numPr>
          <w:ilvl w:val="0"/>
          <w:numId w:val="15"/>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hint="eastAsia"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5"/>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偏离表（格式见附件）</w:t>
      </w:r>
      <w:r/>
    </w:p>
    <w:p>
      <w:pPr>
        <w:numPr>
          <w:ilvl w:val="0"/>
          <w:numId w:val="15"/>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企业类似业绩一览表（格式见附件）</w:t>
      </w:r>
      <w:r/>
    </w:p>
    <w:p>
      <w:pPr>
        <w:numPr>
          <w:ilvl w:val="0"/>
          <w:numId w:val="15"/>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所需证明材料（如有自行添加）</w:t>
      </w:r>
      <w:r/>
    </w:p>
    <w:p>
      <w:pPr>
        <w:numPr>
          <w:ilvl w:val="0"/>
          <w:numId w:val="15"/>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要求采购人提供的配合（如有自拟并自行添加）</w:t>
      </w:r>
      <w:r/>
    </w:p>
    <w:p>
      <w:pPr>
        <w:numPr>
          <w:ilvl w:val="0"/>
          <w:numId w:val="15"/>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其它（投标供应商认为有必要提供的声明和文件，如有自拟并自行添加）</w:t>
      </w:r>
      <w:r/>
    </w:p>
    <w:p>
      <w:pPr>
        <w:ind w:firstLine="482"/>
        <w:spacing w:line="440" w:lineRule="exact"/>
        <w:rPr>
          <w:rFonts w:hint="eastAsia" w:ascii="宋体" w:hAnsi="宋体"/>
          <w:b/>
          <w:sz w:val="24"/>
          <w:szCs w:val="24"/>
        </w:rPr>
      </w:pPr>
      <w:r>
        <w:rPr>
          <w:rFonts w:hint="eastAsia" w:ascii="宋体" w:hAnsi="宋体"/>
          <w:b/>
          <w:sz w:val="24"/>
          <w:szCs w:val="24"/>
        </w:rPr>
        <w:t xml:space="preserve">第二部分：技术标</w:t>
      </w:r>
      <w:r/>
    </w:p>
    <w:p>
      <w:pPr>
        <w:ind w:firstLine="480"/>
        <w:spacing w:line="440" w:lineRule="exac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ab/>
      </w:r>
      <w:r>
        <w:rPr>
          <w:rFonts w:hint="eastAsia" w:ascii="宋体" w:hAnsi="宋体"/>
          <w:bCs/>
          <w:sz w:val="24"/>
          <w:szCs w:val="24"/>
        </w:rPr>
        <w:t xml:space="preserve">.设备配置</w:t>
      </w:r>
      <w:r/>
    </w:p>
    <w:p>
      <w:pPr>
        <w:ind w:firstLine="480"/>
        <w:spacing w:line="440" w:lineRule="exact"/>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ab/>
      </w:r>
      <w:r>
        <w:rPr>
          <w:rFonts w:hint="eastAsia" w:ascii="宋体" w:hAnsi="宋体"/>
          <w:bCs/>
          <w:sz w:val="24"/>
          <w:szCs w:val="24"/>
        </w:rPr>
        <w:t xml:space="preserve">.安装计划与进度保证措施</w:t>
      </w:r>
      <w:r/>
    </w:p>
    <w:p>
      <w:pPr>
        <w:ind w:firstLine="480"/>
        <w:spacing w:line="440" w:lineRule="exact"/>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ab/>
      </w:r>
      <w:r>
        <w:rPr>
          <w:rFonts w:hint="eastAsia" w:ascii="宋体" w:hAnsi="宋体"/>
          <w:bCs/>
          <w:sz w:val="24"/>
          <w:szCs w:val="24"/>
        </w:rPr>
        <w:t xml:space="preserve">.质量保障措施及验收方案</w:t>
      </w:r>
      <w:r/>
    </w:p>
    <w:p>
      <w:pPr>
        <w:ind w:firstLine="480"/>
        <w:spacing w:line="440" w:lineRule="exact"/>
        <w:rPr>
          <w:rFonts w:hint="eastAsia" w:ascii="宋体" w:hAnsi="宋体"/>
          <w:bCs/>
          <w:sz w:val="24"/>
          <w:szCs w:val="24"/>
        </w:rPr>
      </w:pPr>
      <w:r>
        <w:rPr>
          <w:rFonts w:hint="eastAsia" w:ascii="宋体" w:hAnsi="宋体"/>
          <w:bCs/>
          <w:sz w:val="24"/>
          <w:szCs w:val="24"/>
        </w:rPr>
        <w:t xml:space="preserve">4</w:t>
      </w:r>
      <w:r>
        <w:rPr>
          <w:rFonts w:hint="eastAsia" w:ascii="宋体" w:hAnsi="宋体"/>
          <w:bCs/>
          <w:sz w:val="24"/>
          <w:szCs w:val="24"/>
        </w:rPr>
        <w:tab/>
      </w:r>
      <w:r>
        <w:rPr>
          <w:rFonts w:hint="eastAsia" w:ascii="宋体" w:hAnsi="宋体"/>
          <w:bCs/>
          <w:sz w:val="24"/>
          <w:szCs w:val="24"/>
        </w:rPr>
        <w:t xml:space="preserve">.各项关键、难点工作安排</w:t>
      </w:r>
      <w:r/>
    </w:p>
    <w:p>
      <w:pPr>
        <w:ind w:firstLine="480"/>
        <w:spacing w:line="440" w:lineRule="exact"/>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ab/>
      </w:r>
      <w:r>
        <w:rPr>
          <w:rFonts w:hint="eastAsia" w:ascii="宋体" w:hAnsi="宋体"/>
          <w:bCs/>
          <w:sz w:val="24"/>
          <w:szCs w:val="24"/>
        </w:rPr>
        <w:t xml:space="preserve">.安全风险预见及应对方案</w:t>
      </w:r>
      <w:r/>
    </w:p>
    <w:p>
      <w:pPr>
        <w:ind w:firstLine="480"/>
        <w:spacing w:line="440" w:lineRule="exact"/>
        <w:rPr>
          <w:rFonts w:hint="eastAsia" w:ascii="宋体" w:hAnsi="宋体"/>
          <w:bCs/>
          <w:sz w:val="24"/>
          <w:szCs w:val="24"/>
        </w:rPr>
      </w:pPr>
      <w:r>
        <w:rPr>
          <w:rFonts w:hint="eastAsia" w:ascii="宋体" w:hAnsi="宋体"/>
          <w:bCs/>
          <w:sz w:val="24"/>
          <w:szCs w:val="24"/>
        </w:rPr>
        <w:t xml:space="preserve">6</w:t>
      </w:r>
      <w:r>
        <w:rPr>
          <w:rFonts w:hint="eastAsia" w:ascii="宋体" w:hAnsi="宋体"/>
          <w:bCs/>
          <w:sz w:val="24"/>
          <w:szCs w:val="24"/>
        </w:rPr>
        <w:tab/>
      </w:r>
      <w:r>
        <w:rPr>
          <w:rFonts w:hint="eastAsia" w:ascii="宋体" w:hAnsi="宋体"/>
          <w:bCs/>
          <w:sz w:val="24"/>
          <w:szCs w:val="24"/>
        </w:rPr>
        <w:t xml:space="preserve">.培训方案</w:t>
      </w:r>
      <w:r/>
    </w:p>
    <w:p>
      <w:pPr>
        <w:ind w:firstLine="480"/>
        <w:spacing w:line="440" w:lineRule="exact"/>
        <w:rPr>
          <w:rFonts w:hint="eastAsia" w:ascii="宋体" w:hAnsi="宋体"/>
          <w:bCs/>
          <w:sz w:val="24"/>
          <w:szCs w:val="24"/>
        </w:rPr>
      </w:pPr>
      <w:r>
        <w:rPr>
          <w:rFonts w:hint="eastAsia" w:ascii="宋体" w:hAnsi="宋体"/>
          <w:bCs/>
          <w:sz w:val="24"/>
          <w:szCs w:val="24"/>
        </w:rPr>
        <w:t xml:space="preserve">7.售后服务方案</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我方同意按招标文件中的规定，本投标文件投标的有效期限为开标之日起90天。</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如果我方的投标文件被接受，我方将履行招标文件中规定的每一项要求，按期、按质、按量，履行合同义务。</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我方认为贵方有权决定中标者。</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合同条款履行自己的全部责任。在合同履行过程中，双方如有争议，同意由单位协调解决，并按相关法规和有关文件规定处理。</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我方认可并遵守招标文件的所有规定，放弃对招标文件提出质疑的权利。</w:t>
      </w:r>
      <w:r/>
    </w:p>
    <w:p>
      <w:pPr>
        <w:numPr>
          <w:ilvl w:val="0"/>
          <w:numId w:val="14"/>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我方决不提供虚假材料谋取中标、决不采取不正当手段诋毁、排挤其他供应商、决不与采购人、</w:t>
      </w:r>
      <w:r>
        <w:rPr>
          <w:rFonts w:ascii="宋体" w:hAnsi="宋体"/>
          <w:bCs/>
          <w:sz w:val="24"/>
          <w:szCs w:val="24"/>
        </w:rPr>
        <w:t xml:space="preserve">其他</w:t>
      </w:r>
      <w:r>
        <w:rPr>
          <w:rFonts w:hint="eastAsia" w:ascii="宋体" w:hAnsi="宋体"/>
          <w:bCs/>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sz w:val="24"/>
          <w:szCs w:val="24"/>
        </w:rPr>
      </w:pPr>
      <w:r>
        <w:rPr>
          <w:rFonts w:hint="eastAsia" w:ascii="宋体" w:hAnsi="宋体"/>
          <w:bCs/>
          <w:sz w:val="24"/>
          <w:szCs w:val="24"/>
        </w:rPr>
      </w:r>
      <w:r/>
    </w:p>
    <w:p>
      <w:pPr>
        <w:ind w:firstLine="480"/>
        <w:spacing w:line="440" w:lineRule="exact"/>
        <w:rPr>
          <w:rFonts w:hint="eastAsia" w:ascii="宋体" w:hAnsi="宋体"/>
          <w:bCs/>
          <w:sz w:val="24"/>
          <w:szCs w:val="24"/>
        </w:rPr>
      </w:pPr>
      <w:r>
        <w:rPr>
          <w:rFonts w:hint="eastAsia" w:ascii="宋体" w:hAnsi="宋体"/>
          <w:bCs/>
          <w:sz w:val="24"/>
          <w:szCs w:val="24"/>
        </w:rPr>
        <w:t xml:space="preserve">投标供应商（盖章）：     </w:t>
      </w:r>
      <w:r/>
    </w:p>
    <w:p>
      <w:pPr>
        <w:ind w:firstLine="480"/>
        <w:spacing w:line="440" w:lineRule="exact"/>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440" w:lineRule="exact"/>
        <w:rPr>
          <w:rFonts w:hint="eastAsia" w:ascii="宋体" w:hAnsi="宋体"/>
          <w:bCs/>
          <w:sz w:val="24"/>
          <w:szCs w:val="24"/>
        </w:rPr>
      </w:pPr>
      <w:r>
        <w:rPr>
          <w:rFonts w:hint="eastAsia" w:ascii="宋体" w:hAnsi="宋体"/>
          <w:bCs/>
          <w:sz w:val="24"/>
          <w:szCs w:val="24"/>
        </w:rPr>
        <w:t xml:space="preserve">电话：                              传真：</w:t>
      </w:r>
      <w:r/>
    </w:p>
    <w:p>
      <w:pPr>
        <w:ind w:firstLine="480"/>
        <w:spacing w:line="440" w:lineRule="exact"/>
        <w:rPr>
          <w:rFonts w:hint="eastAsia" w:ascii="宋体" w:hAnsi="宋体"/>
          <w:bCs/>
          <w:sz w:val="24"/>
          <w:szCs w:val="24"/>
        </w:rPr>
      </w:pPr>
      <w:r>
        <w:rPr>
          <w:rFonts w:hint="eastAsia" w:ascii="宋体" w:hAnsi="宋体"/>
          <w:bCs/>
          <w:sz w:val="24"/>
          <w:szCs w:val="24"/>
        </w:rPr>
        <w:t xml:space="preserve">通讯地址：                          邮编：</w:t>
      </w:r>
      <w:r/>
    </w:p>
    <w:p>
      <w:pPr>
        <w:ind w:firstLine="480"/>
        <w:spacing w:line="440" w:lineRule="exact"/>
        <w:rPr>
          <w:rFonts w:hint="eastAsia" w:ascii="宋体" w:hAnsi="宋体"/>
          <w:bCs/>
          <w:sz w:val="24"/>
          <w:szCs w:val="24"/>
        </w:rPr>
      </w:pPr>
      <w:r>
        <w:rPr>
          <w:rFonts w:hint="eastAsia" w:ascii="宋体" w:hAnsi="宋体"/>
          <w:bCs/>
          <w:sz w:val="24"/>
          <w:szCs w:val="24"/>
        </w:rPr>
        <w:t xml:space="preserve">开户行： </w:t>
      </w:r>
      <w:r>
        <w:rPr>
          <w:rFonts w:ascii="宋体" w:hAnsi="宋体"/>
          <w:bCs/>
          <w:sz w:val="24"/>
          <w:szCs w:val="24"/>
        </w:rPr>
        <w:t xml:space="preserve">                           </w:t>
      </w:r>
      <w:r>
        <w:rPr>
          <w:rFonts w:hint="eastAsia" w:ascii="宋体" w:hAnsi="宋体"/>
          <w:bCs/>
          <w:sz w:val="24"/>
          <w:szCs w:val="24"/>
        </w:rPr>
        <w:t xml:space="preserve">开户行账号：</w:t>
      </w:r>
      <w:r/>
    </w:p>
    <w:p>
      <w:pPr>
        <w:ind w:firstLine="480"/>
        <w:spacing w:line="440" w:lineRule="exact"/>
        <w:rPr>
          <w:rFonts w:hint="eastAsia" w:ascii="宋体" w:hAnsi="宋体"/>
          <w:bCs/>
          <w:sz w:val="24"/>
          <w:szCs w:val="24"/>
        </w:rPr>
      </w:pPr>
      <w:r>
        <w:rPr>
          <w:rFonts w:hint="eastAsia" w:ascii="宋体" w:hAnsi="宋体"/>
          <w:bCs/>
          <w:sz w:val="24"/>
          <w:szCs w:val="24"/>
        </w:rPr>
      </w:r>
      <w:r/>
    </w:p>
    <w:p>
      <w:pPr>
        <w:pageBreakBefore/>
        <w:rPr>
          <w:rFonts w:hint="eastAsia" w:ascii="宋体" w:hAnsi="宋体"/>
          <w:bCs/>
          <w:sz w:val="24"/>
          <w:szCs w:val="24"/>
        </w:rPr>
        <w:outlineLvl w:val="0"/>
      </w:pPr>
      <w:r/>
      <w:bookmarkStart w:id="146" w:name="_Toc36850798"/>
      <w:r/>
      <w:bookmarkStart w:id="147" w:name="_Toc98277374"/>
      <w:r/>
      <w:bookmarkStart w:id="148" w:name="_Toc39873186"/>
      <w:r/>
      <w:bookmarkStart w:id="149" w:name="_Toc39873231"/>
      <w:r/>
      <w:bookmarkStart w:id="150" w:name="_Toc116946354"/>
      <w:r/>
      <w:bookmarkStart w:id="151" w:name="_Toc39873232"/>
      <w:r/>
      <w:bookmarkStart w:id="152" w:name="_Toc36850799"/>
      <w:r/>
      <w:bookmarkStart w:id="153" w:name="_Toc39873187"/>
      <w:r>
        <w:rPr>
          <w:rFonts w:hint="eastAsia" w:ascii="宋体" w:hAnsi="宋体"/>
          <w:bCs/>
          <w:sz w:val="24"/>
          <w:szCs w:val="24"/>
        </w:rPr>
        <w:t xml:space="preserve">（二）（投标供应商）关于资格的声明函（格式）：</w:t>
      </w:r>
      <w:bookmarkEnd w:id="146"/>
      <w:r/>
      <w:bookmarkEnd w:id="147"/>
      <w:r/>
      <w:bookmarkEnd w:id="148"/>
      <w:r/>
      <w:bookmarkEnd w:id="149"/>
      <w:r/>
      <w:bookmarkEnd w:id="150"/>
      <w:r/>
      <w:r/>
    </w:p>
    <w:p>
      <w:pPr>
        <w:jc w:val="center"/>
        <w:spacing w:line="360" w:lineRule="auto"/>
        <w:rPr>
          <w:rFonts w:hint="eastAsia" w:ascii="宋体" w:hAnsi="宋体"/>
          <w:b/>
          <w:sz w:val="28"/>
          <w:szCs w:val="28"/>
        </w:rPr>
      </w:pPr>
      <w:r/>
      <w:bookmarkStart w:id="154" w:name="报价方关于资格的声明函（格式）"/>
      <w:r/>
      <w:bookmarkEnd w:id="154"/>
      <w:r/>
      <w:r/>
    </w:p>
    <w:p>
      <w:pPr>
        <w:jc w:val="center"/>
        <w:spacing w:line="360" w:lineRule="auto"/>
        <w:rPr>
          <w:rFonts w:hint="eastAsia" w:ascii="宋体" w:hAnsi="宋体"/>
          <w:b/>
          <w:sz w:val="28"/>
          <w:szCs w:val="28"/>
        </w:rPr>
      </w:pPr>
      <w:r>
        <w:rPr>
          <w:rFonts w:hint="eastAsia" w:ascii="宋体" w:hAnsi="宋体"/>
          <w:b/>
          <w:sz w:val="28"/>
          <w:szCs w:val="28"/>
        </w:rPr>
        <w:t xml:space="preserve">关于资格的声明函</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JSZC-320206-LXZB-G2024-0047</w:t>
      </w:r>
      <w:r/>
    </w:p>
    <w:p>
      <w:pPr>
        <w:jc w:val="left"/>
        <w:spacing w:line="480" w:lineRule="auto"/>
        <w:tabs>
          <w:tab w:val="left" w:pos="6300" w:leader="none"/>
        </w:tabs>
        <w:rPr>
          <w:rFonts w:hint="eastAsia" w:ascii="宋体" w:hAnsi="宋体"/>
          <w:bCs/>
          <w:sz w:val="24"/>
          <w:szCs w:val="24"/>
        </w:rPr>
      </w:pPr>
      <w:r>
        <w:rPr>
          <w:rFonts w:hint="eastAsia" w:ascii="宋体" w:hAnsi="宋体"/>
          <w:bCs/>
          <w:sz w:val="24"/>
          <w:szCs w:val="24"/>
        </w:rPr>
        <w:t xml:space="preserve">无锡市惠山区洛社镇人民政府：</w:t>
      </w:r>
      <w:r/>
    </w:p>
    <w:p>
      <w:pPr>
        <w:ind w:firstLine="480"/>
        <w:spacing w:line="480" w:lineRule="auto"/>
        <w:rPr>
          <w:rFonts w:hint="eastAsia" w:ascii="宋体" w:hAnsi="宋体"/>
          <w:bCs/>
          <w:sz w:val="24"/>
          <w:szCs w:val="24"/>
        </w:rPr>
      </w:pPr>
      <w:r>
        <w:rPr>
          <w:rFonts w:hint="eastAsia" w:ascii="宋体" w:hAnsi="宋体"/>
          <w:bCs/>
          <w:sz w:val="24"/>
          <w:szCs w:val="24"/>
        </w:rPr>
        <w:t xml:space="preserve">我公司（单位）参加本次项目（涡轮动力公共技术服务平台（三轴立式加工中心）采购项目）政府采购活动前三年内，在经营活动中没有重大违法记录，我公司（单位）愿针对本次项目（涡轮动力公共技术服务平台（三轴立式加工中心）采购项目）进行投标，投标文件中所有关于投标资格的文件、证明、陈述均是真实的、准确的。若有违背，我公司（单位）</w:t>
      </w:r>
      <w:r>
        <w:rPr>
          <w:rFonts w:hint="eastAsia" w:ascii="宋体" w:hAnsi="宋体"/>
          <w:bCs/>
          <w:sz w:val="24"/>
          <w:szCs w:val="24"/>
          <w:u w:val="single"/>
        </w:rPr>
        <w:t xml:space="preserve">               </w:t>
      </w:r>
      <w:r>
        <w:rPr>
          <w:rFonts w:hint="eastAsia" w:ascii="宋体" w:hAnsi="宋体"/>
          <w:bCs/>
          <w:sz w:val="24"/>
          <w:szCs w:val="24"/>
        </w:rPr>
        <w:t xml:space="preserve">愿意承担由此而产生的一切后果。</w:t>
      </w:r>
      <w:r/>
    </w:p>
    <w:p>
      <w:pPr>
        <w:spacing w:line="480" w:lineRule="auto"/>
        <w:rPr>
          <w:rFonts w:hint="eastAsia" w:ascii="宋体" w:hAnsi="宋体"/>
          <w:bCs/>
          <w:sz w:val="24"/>
          <w:szCs w:val="24"/>
        </w:rPr>
      </w:pPr>
      <w:r>
        <w:rPr>
          <w:rFonts w:hint="eastAsia"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rPr>
          <w:sz w:val="24"/>
          <w:szCs w:val="24"/>
        </w:rPr>
      </w:pPr>
      <w:r>
        <w:rPr>
          <w:sz w:val="24"/>
          <w:szCs w:val="24"/>
        </w:rPr>
      </w:r>
      <w:r/>
    </w:p>
    <w:p>
      <w:pPr>
        <w:ind w:firstLine="5640"/>
      </w:pPr>
      <w:r>
        <w:rPr>
          <w:rFonts w:hint="eastAsia"/>
          <w:sz w:val="24"/>
          <w:szCs w:val="24"/>
        </w:rPr>
        <w:t xml:space="preserve">日  期：    年     月     日</w:t>
      </w:r>
      <w:r/>
    </w:p>
    <w:p>
      <w:r/>
      <w:r/>
    </w:p>
    <w:p>
      <w:pPr>
        <w:pageBreakBefore/>
        <w:rPr>
          <w:rFonts w:hint="eastAsia" w:ascii="宋体" w:hAnsi="宋体"/>
          <w:bCs/>
          <w:sz w:val="24"/>
          <w:szCs w:val="24"/>
        </w:rPr>
        <w:outlineLvl w:val="0"/>
      </w:pPr>
      <w:r/>
      <w:bookmarkStart w:id="155" w:name="_Toc98277375"/>
      <w:r/>
      <w:bookmarkStart w:id="156" w:name="_Toc116946355"/>
      <w:r>
        <w:rPr>
          <w:rFonts w:hint="eastAsia" w:ascii="宋体" w:hAnsi="宋体"/>
          <w:bCs/>
          <w:sz w:val="24"/>
          <w:szCs w:val="24"/>
        </w:rPr>
        <w:t xml:space="preserve">（三）（投标供应商）法定代表人授权委托书（格式）：</w:t>
      </w:r>
      <w:bookmarkEnd w:id="151"/>
      <w:r/>
      <w:bookmarkEnd w:id="152"/>
      <w:r/>
      <w:bookmarkEnd w:id="153"/>
      <w:r/>
      <w:bookmarkEnd w:id="155"/>
      <w:r/>
      <w:bookmarkEnd w:id="156"/>
      <w:r/>
      <w:r/>
    </w:p>
    <w:p>
      <w:r/>
      <w:r/>
    </w:p>
    <w:p>
      <w:pPr>
        <w:jc w:val="center"/>
        <w:spacing w:line="360" w:lineRule="auto"/>
        <w:rPr>
          <w:rFonts w:hint="eastAsia" w:ascii="宋体" w:hAnsi="宋体"/>
          <w:b/>
          <w:sz w:val="28"/>
          <w:szCs w:val="28"/>
        </w:rPr>
      </w:pPr>
      <w:r>
        <w:rPr>
          <w:rFonts w:hint="eastAsia" w:ascii="宋体" w:hAnsi="宋体"/>
          <w:b/>
          <w:sz w:val="28"/>
          <w:szCs w:val="28"/>
        </w:rPr>
        <w:t xml:space="preserve">法定代表人授权委托书</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JSZC-320206-LXZB-G2024-0047</w:t>
      </w:r>
      <w:r/>
    </w:p>
    <w:p>
      <w:pPr>
        <w:spacing w:line="600" w:lineRule="exact"/>
        <w:rPr>
          <w:rFonts w:hint="eastAsia" w:ascii="宋体" w:hAnsi="宋体"/>
          <w:bCs/>
          <w:sz w:val="24"/>
          <w:szCs w:val="24"/>
        </w:rPr>
      </w:pPr>
      <w:r>
        <w:rPr>
          <w:rFonts w:hint="eastAsia" w:ascii="宋体" w:hAnsi="宋体"/>
          <w:bCs/>
          <w:sz w:val="24"/>
          <w:szCs w:val="24"/>
        </w:rPr>
        <w:t xml:space="preserve">无锡市惠山区洛社镇人民政府：</w:t>
      </w:r>
      <w:r/>
    </w:p>
    <w:p>
      <w:pPr>
        <w:spacing w:line="580" w:lineRule="exact"/>
        <w:rPr>
          <w:rFonts w:hint="eastAsia" w:ascii="宋体" w:hAnsi="宋体"/>
          <w:bCs/>
          <w:sz w:val="24"/>
          <w:szCs w:val="24"/>
        </w:rPr>
      </w:pPr>
      <w:r>
        <w:rPr>
          <w:rFonts w:hint="eastAsia" w:ascii="宋体" w:hAnsi="宋体"/>
          <w:bCs/>
          <w:sz w:val="24"/>
          <w:szCs w:val="24"/>
        </w:rPr>
        <w:t xml:space="preserve">      </w:t>
      </w:r>
      <w:r>
        <w:rPr>
          <w:rFonts w:hint="eastAsia" w:ascii="宋体" w:hAns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代表我公司（单位）全权办理针对本项目（涡轮动力公共技术服务平台（三轴立式加工中心）采购项目）的投标、参与开标、评标、签约等具体工作，并签署全部有关的文件、协议及合同。</w:t>
      </w:r>
      <w:r/>
    </w:p>
    <w:p>
      <w:pPr>
        <w:ind w:firstLine="480"/>
        <w:spacing w:line="580" w:lineRule="exact"/>
        <w:rPr>
          <w:rFonts w:hint="eastAsia" w:ascii="宋体" w:hAns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hint="eastAsia" w:ascii="宋体" w:hAns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sz w:val="24"/>
          <w:szCs w:val="24"/>
        </w:rPr>
      </w:pPr>
      <w:r>
        <w:rPr>
          <w:rFonts w:hint="eastAsia" w:ascii="宋体" w:hAnsi="宋体"/>
          <w:bCs/>
          <w:sz w:val="24"/>
          <w:szCs w:val="24"/>
        </w:rPr>
        <w:t xml:space="preserve">被授权代表情况：</w:t>
      </w:r>
      <w:r/>
    </w:p>
    <w:p>
      <w:pPr>
        <w:ind w:firstLine="525"/>
        <w:spacing w:line="580" w:lineRule="exact"/>
        <w:rPr>
          <w:rFonts w:hint="eastAsia" w:ascii="宋体" w:hAnsi="宋体"/>
          <w:bCs/>
          <w:sz w:val="24"/>
          <w:szCs w:val="24"/>
        </w:rPr>
      </w:pPr>
      <w:r>
        <w:rPr>
          <w:rFonts w:hint="eastAsia" w:ascii="宋体" w:hAnsi="宋体"/>
          <w:bCs/>
          <w:sz w:val="24"/>
          <w:szCs w:val="24"/>
        </w:rPr>
        <w:t xml:space="preserve">姓名：         性别：       电话：</w:t>
      </w:r>
      <w:r/>
    </w:p>
    <w:p>
      <w:pPr>
        <w:ind w:firstLine="3240"/>
        <w:spacing w:line="580" w:lineRule="exact"/>
        <w:rPr>
          <w:rFonts w:hint="eastAsia" w:ascii="宋体" w:hAnsi="宋体"/>
          <w:bCs/>
          <w:sz w:val="24"/>
          <w:szCs w:val="24"/>
        </w:rPr>
      </w:pPr>
      <w:r>
        <w:rPr>
          <w:rFonts w:hint="eastAsia" w:ascii="宋体" w:hAnsi="宋体"/>
          <w:bCs/>
          <w:sz w:val="24"/>
          <w:szCs w:val="24"/>
        </w:rPr>
      </w:r>
      <w:r/>
    </w:p>
    <w:p>
      <w:pPr>
        <w:ind w:firstLine="3240"/>
        <w:spacing w:line="580" w:lineRule="exact"/>
        <w:rPr>
          <w:rFonts w:hint="eastAsia" w:ascii="宋体" w:hAnsi="宋体"/>
          <w:bCs/>
          <w:sz w:val="24"/>
          <w:szCs w:val="24"/>
        </w:rPr>
      </w:pPr>
      <w:r>
        <w:rPr>
          <w:rFonts w:hint="eastAsia"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jc w:val="left"/>
        <w:spacing w:line="360" w:lineRule="auto"/>
      </w:pPr>
      <w:r>
        <w:rPr>
          <w:rFonts w:hint="eastAsia"/>
          <w:sz w:val="24"/>
          <w:szCs w:val="24"/>
        </w:rPr>
        <w:t xml:space="preserve">日  期：    年     月     日</w:t>
      </w:r>
      <w:r/>
    </w:p>
    <w:p>
      <w:pPr>
        <w:ind w:firstLine="480"/>
        <w:spacing w:line="360" w:lineRule="auto"/>
        <w:rPr>
          <w:sz w:val="24"/>
          <w:szCs w:val="24"/>
        </w:rPr>
      </w:pPr>
      <w:r>
        <w:rPr>
          <w:sz w:val="24"/>
          <w:szCs w:val="24"/>
        </w:rPr>
      </w:r>
      <w:r/>
    </w:p>
    <w:p>
      <w:r/>
      <w:r/>
    </w:p>
    <w:tbl>
      <w:tblPr>
        <w:tblStyle w:val="79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jc w:val="left"/>
        <w:rPr>
          <w:rFonts w:hint="eastAsia" w:ascii="宋体" w:hAnsi="宋体"/>
          <w:bCs/>
          <w:sz w:val="24"/>
          <w:szCs w:val="24"/>
        </w:rPr>
      </w:pPr>
      <w:r>
        <w:rPr>
          <w:rFonts w:hint="eastAsia" w:ascii="宋体" w:hAnsi="宋体"/>
          <w:bCs/>
          <w:sz w:val="24"/>
          <w:szCs w:val="24"/>
        </w:rPr>
      </w:r>
      <w:r/>
    </w:p>
    <w:tbl>
      <w:tblPr>
        <w:tblStyle w:val="79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被授权代表身份证复印件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被授权代表身份证复印件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jc w:val="left"/>
        <w:rPr>
          <w:rFonts w:hint="eastAsia" w:ascii="黑体" w:hAnsi="黑体" w:eastAsia="黑体"/>
          <w:sz w:val="28"/>
          <w:szCs w:val="28"/>
        </w:rPr>
      </w:pPr>
      <w:r>
        <w:rPr>
          <w:rFonts w:ascii="宋体" w:hAnsi="宋体"/>
          <w:bCs/>
          <w:sz w:val="24"/>
          <w:szCs w:val="24"/>
        </w:rPr>
        <w:br w:type="page" w:clear="all"/>
      </w:r>
      <w:r>
        <w:rPr>
          <w:rFonts w:hint="eastAsia" w:ascii="黑体" w:hAnsi="黑体" w:eastAsia="黑体"/>
          <w:sz w:val="28"/>
          <w:szCs w:val="28"/>
        </w:rPr>
        <w:t xml:space="preserve">法定代表人亲自参加投标的需提供：</w:t>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hint="eastAsia"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2"/>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成立时间：年月日</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姓    名： 性别：年龄： 职务：</w:t>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系的法定代表人。</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特此证明。</w:t>
      </w:r>
      <w:r/>
    </w:p>
    <w:p>
      <w:pPr>
        <w:ind w:firstLine="4560"/>
        <w:spacing w:line="360" w:lineRule="auto"/>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800"/>
        <w:spacing w:line="600" w:lineRule="auto"/>
        <w:tabs>
          <w:tab w:val="left" w:pos="720" w:leader="none"/>
          <w:tab w:val="left" w:pos="900" w:leader="none"/>
        </w:tabs>
        <w:rPr>
          <w:rFonts w:hint="eastAsia"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 xml:space="preserve">             （盖公章）</w:t>
      </w:r>
      <w:r/>
    </w:p>
    <w:p>
      <w:pPr>
        <w:ind w:right="480" w:firstLine="5280"/>
        <w:widowControl/>
        <w:rPr>
          <w:rFonts w:hint="eastAsia" w:ascii="宋体" w:hAnsi="宋体"/>
          <w:sz w:val="24"/>
          <w:szCs w:val="24"/>
        </w:rPr>
      </w:pPr>
      <w:r>
        <w:rPr>
          <w:rFonts w:hint="eastAsia" w:ascii="宋体" w:hAnsi="宋体"/>
          <w:sz w:val="24"/>
          <w:szCs w:val="24"/>
        </w:rPr>
        <w:t xml:space="preserve">日  期：  年  月  日</w:t>
      </w:r>
      <w:r/>
    </w:p>
    <w:tbl>
      <w:tblPr>
        <w:tblStyle w:val="79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ind w:right="240"/>
        <w:jc w:val="left"/>
        <w:widowControl/>
        <w:rPr>
          <w:rFonts w:hint="eastAsia" w:ascii="宋体" w:hAnsi="宋体"/>
          <w:bCs/>
          <w:sz w:val="24"/>
          <w:szCs w:val="24"/>
        </w:rPr>
      </w:pPr>
      <w:r>
        <w:rPr>
          <w:rFonts w:ascii="宋体" w:hAnsi="宋体"/>
          <w:bCs/>
          <w:sz w:val="24"/>
          <w:szCs w:val="24"/>
        </w:rPr>
        <w:br w:type="page" w:clear="all"/>
      </w:r>
      <w:r/>
    </w:p>
    <w:p>
      <w:pPr>
        <w:pageBreakBefore/>
        <w:rPr>
          <w:rFonts w:hint="eastAsia" w:ascii="宋体" w:hAnsi="宋体"/>
          <w:bCs/>
          <w:sz w:val="24"/>
          <w:szCs w:val="24"/>
        </w:rPr>
        <w:outlineLvl w:val="0"/>
      </w:pPr>
      <w:r/>
      <w:bookmarkStart w:id="157" w:name="_Toc39873188"/>
      <w:r/>
      <w:bookmarkStart w:id="158" w:name="_Toc116946356"/>
      <w:r/>
      <w:bookmarkStart w:id="159" w:name="_Toc39873233"/>
      <w:r/>
      <w:bookmarkStart w:id="160" w:name="_Toc36850800"/>
      <w:r/>
      <w:bookmarkStart w:id="161" w:name="_Toc98277376"/>
      <w:r>
        <w:rPr>
          <w:rFonts w:hint="eastAsia" w:ascii="宋体" w:hAnsi="宋体"/>
          <w:bCs/>
          <w:sz w:val="24"/>
          <w:szCs w:val="24"/>
        </w:rPr>
        <w:t xml:space="preserve">（四）政府采购投标及履约承诺函（格式）：</w:t>
      </w:r>
      <w:bookmarkEnd w:id="157"/>
      <w:r/>
      <w:bookmarkEnd w:id="158"/>
      <w:r/>
      <w:bookmarkEnd w:id="159"/>
      <w:r/>
      <w:bookmarkEnd w:id="160"/>
      <w:r/>
      <w:bookmarkEnd w:id="161"/>
      <w:r/>
      <w:r/>
    </w:p>
    <w:p>
      <w:r/>
      <w:r/>
    </w:p>
    <w:p>
      <w:pPr>
        <w:jc w:val="center"/>
        <w:spacing w:line="360" w:lineRule="auto"/>
        <w:rPr>
          <w:rFonts w:hint="eastAsia" w:ascii="宋体" w:hAnsi="宋体"/>
          <w:b/>
          <w:sz w:val="28"/>
          <w:szCs w:val="28"/>
        </w:rPr>
      </w:pPr>
      <w:r>
        <w:rPr>
          <w:rFonts w:hint="eastAsia" w:ascii="宋体" w:hAnsi="宋体"/>
          <w:b/>
          <w:sz w:val="28"/>
          <w:szCs w:val="28"/>
        </w:rPr>
        <w:t xml:space="preserve">政府采购投标及履约承诺函</w:t>
      </w:r>
      <w:r/>
    </w:p>
    <w:p>
      <w:pPr>
        <w:spacing w:line="48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rPr>
        <w:t xml:space="preserve">投标供应商</w:t>
      </w:r>
      <w:r>
        <w:rPr>
          <w:rFonts w:hint="eastAsia" w:ascii="宋体" w:hAnsi="宋体"/>
          <w:sz w:val="24"/>
          <w:szCs w:val="24"/>
        </w:rPr>
        <w:t xml:space="preserve">名称）在此承诺：</w:t>
      </w:r>
      <w:r/>
    </w:p>
    <w:p>
      <w:pPr>
        <w:ind w:firstLine="482"/>
        <w:jc w:val="left"/>
        <w:spacing w:line="360" w:lineRule="auto"/>
        <w:rPr>
          <w:rFonts w:hint="eastAsia" w:ascii="宋体" w:hAnsi="宋体"/>
          <w:bCs/>
          <w:sz w:val="24"/>
          <w:szCs w:val="24"/>
        </w:rPr>
      </w:pPr>
      <w:r>
        <w:rPr>
          <w:rFonts w:ascii="宋体" w:hAnsi="宋体"/>
          <w:bCs/>
          <w:sz w:val="24"/>
          <w:szCs w:val="24"/>
        </w:rPr>
        <w:t xml:space="preserve">我公司</w:t>
      </w:r>
      <w:r>
        <w:rPr>
          <w:rFonts w:hint="eastAsia" w:ascii="宋体" w:hAnsi="宋体"/>
          <w:bCs/>
          <w:sz w:val="24"/>
          <w:szCs w:val="24"/>
        </w:rPr>
        <w:t xml:space="preserve">（</w:t>
      </w:r>
      <w:r>
        <w:rPr>
          <w:rFonts w:ascii="宋体" w:hAnsi="宋体"/>
          <w:bCs/>
          <w:sz w:val="24"/>
          <w:szCs w:val="24"/>
        </w:rPr>
        <w:t xml:space="preserve">单位</w:t>
      </w:r>
      <w:r>
        <w:rPr>
          <w:rFonts w:hint="eastAsia" w:ascii="宋体" w:hAnsi="宋体"/>
          <w:bCs/>
          <w:sz w:val="24"/>
          <w:szCs w:val="24"/>
        </w:rPr>
        <w:t xml:space="preserve">）</w:t>
      </w:r>
      <w:r>
        <w:rPr>
          <w:rFonts w:ascii="宋体" w:hAnsi="宋体"/>
          <w:bCs/>
          <w:sz w:val="24"/>
          <w:szCs w:val="24"/>
        </w:rPr>
        <w:t xml:space="preserve">愿针对此次</w:t>
      </w:r>
      <w:r>
        <w:rPr>
          <w:rFonts w:hint="eastAsia" w:ascii="宋体" w:hAnsi="宋体"/>
          <w:b/>
          <w:sz w:val="24"/>
          <w:szCs w:val="24"/>
          <w:u w:val="single"/>
        </w:rPr>
        <w:t xml:space="preserve">涡轮动力公共技术服务平台（三轴立式加工中心）采购项目</w:t>
      </w:r>
      <w:r>
        <w:rPr>
          <w:rFonts w:hint="eastAsia" w:ascii="宋体" w:hAnsi="宋体"/>
          <w:bCs/>
          <w:sz w:val="24"/>
          <w:szCs w:val="24"/>
        </w:rPr>
        <w:t xml:space="preserve">（项目名称）</w:t>
      </w:r>
      <w:r>
        <w:rPr>
          <w:rFonts w:ascii="宋体" w:hAnsi="宋体"/>
          <w:bCs/>
          <w:sz w:val="24"/>
          <w:szCs w:val="24"/>
        </w:rPr>
        <w:t xml:space="preserve">进行投标。</w:t>
      </w:r>
      <w:r>
        <w:rPr>
          <w:rFonts w:hint="eastAsia" w:ascii="宋体" w:hAnsi="宋体"/>
          <w:bCs/>
          <w:sz w:val="24"/>
          <w:szCs w:val="24"/>
        </w:rPr>
        <w:t xml:space="preserve">我单位承诺如下：</w:t>
      </w:r>
      <w:r/>
    </w:p>
    <w:p>
      <w:pPr>
        <w:ind w:firstLine="482"/>
        <w:jc w:val="left"/>
        <w:spacing w:line="360" w:lineRule="auto"/>
        <w:rPr>
          <w:rFonts w:hint="eastAsia" w:ascii="宋体" w:hAnsi="宋体"/>
          <w:bCs/>
          <w:sz w:val="24"/>
          <w:szCs w:val="24"/>
        </w:rPr>
      </w:pPr>
      <w:r>
        <w:rPr>
          <w:rFonts w:hint="eastAsia" w:ascii="宋体" w:hAnsi="宋体"/>
          <w:bCs/>
          <w:sz w:val="24"/>
          <w:szCs w:val="24"/>
        </w:rPr>
        <w:t xml:space="preserve">    1.我单位本招标项目所提供的货物或服务未侵犯知识产权。</w:t>
      </w:r>
      <w:r/>
    </w:p>
    <w:p>
      <w:pPr>
        <w:ind w:firstLine="480"/>
        <w:spacing w:line="360" w:lineRule="auto"/>
        <w:rPr>
          <w:rFonts w:hint="eastAsia" w:ascii="宋体" w:hAnsi="宋体"/>
          <w:bCs/>
          <w:sz w:val="24"/>
          <w:szCs w:val="24"/>
        </w:rPr>
      </w:pPr>
      <w:r>
        <w:rPr>
          <w:rFonts w:hint="eastAsia" w:ascii="宋体" w:hAnsi="宋体"/>
          <w:bCs/>
          <w:sz w:val="24"/>
          <w:szCs w:val="24"/>
        </w:rPr>
        <w:t xml:space="preserve">2.我单位参与本项目投标前三年内，在经营活动中没有违法记录。</w:t>
      </w:r>
      <w:r/>
    </w:p>
    <w:p>
      <w:pPr>
        <w:ind w:firstLine="480"/>
        <w:spacing w:line="360" w:lineRule="auto"/>
        <w:rPr>
          <w:rFonts w:hint="eastAsia" w:ascii="宋体" w:hAnsi="宋体"/>
          <w:bCs/>
          <w:sz w:val="24"/>
          <w:szCs w:val="24"/>
        </w:rPr>
      </w:pPr>
      <w:r>
        <w:rPr>
          <w:rFonts w:hint="eastAsia" w:ascii="宋体" w:hAnsi="宋体"/>
          <w:bCs/>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sz w:val="24"/>
          <w:szCs w:val="24"/>
        </w:rPr>
      </w:pPr>
      <w:r>
        <w:rPr>
          <w:rFonts w:hint="eastAsia" w:ascii="宋体" w:hAnsi="宋体"/>
          <w:bCs/>
          <w:sz w:val="24"/>
          <w:szCs w:val="24"/>
        </w:rPr>
        <w:t xml:space="preserve">4.我单位具备《中华人民共和国政府采购法》第二十二条规定的条件，承诺如下：</w:t>
      </w:r>
      <w:r/>
    </w:p>
    <w:p>
      <w:pPr>
        <w:ind w:firstLine="480"/>
        <w:spacing w:line="360" w:lineRule="auto"/>
        <w:rPr>
          <w:rFonts w:hint="eastAsia" w:ascii="宋体" w:hAnsi="宋体"/>
          <w:bCs/>
          <w:sz w:val="24"/>
          <w:szCs w:val="24"/>
        </w:rPr>
      </w:pPr>
      <w:r>
        <w:rPr>
          <w:rFonts w:hint="eastAsia" w:ascii="宋体"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sz w:val="24"/>
          <w:szCs w:val="24"/>
        </w:rPr>
      </w:pPr>
      <w:r>
        <w:rPr>
          <w:rFonts w:hint="eastAsia" w:ascii="宋体" w:hAnsi="宋体"/>
          <w:bCs/>
          <w:sz w:val="24"/>
          <w:szCs w:val="24"/>
        </w:rPr>
        <w:t xml:space="preserve">（2）我方符合法律、行政法规规定的其他条件。</w:t>
      </w:r>
      <w:r/>
    </w:p>
    <w:p>
      <w:pPr>
        <w:ind w:firstLine="480"/>
        <w:spacing w:line="360" w:lineRule="auto"/>
        <w:rPr>
          <w:rFonts w:hint="eastAsia" w:ascii="宋体" w:hAnsi="宋体"/>
          <w:bCs/>
          <w:sz w:val="24"/>
          <w:szCs w:val="24"/>
        </w:rPr>
      </w:pPr>
      <w:r>
        <w:rPr>
          <w:rFonts w:hint="eastAsia" w:ascii="宋体" w:hAnsi="宋体"/>
          <w:bCs/>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w:t>
      </w:r>
      <w:r>
        <w:rPr>
          <w:rFonts w:hint="eastAsia" w:ascii="宋体" w:hAnsi="宋体"/>
          <w:bCs/>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sz w:val="24"/>
          <w:szCs w:val="24"/>
        </w:rPr>
      </w:pPr>
      <w:r>
        <w:rPr>
          <w:rFonts w:hint="eastAsia" w:ascii="宋体" w:hAnsi="宋体"/>
          <w:bCs/>
          <w:sz w:val="24"/>
          <w:szCs w:val="24"/>
        </w:rPr>
        <w:t xml:space="preserve">7</w:t>
      </w:r>
      <w:r>
        <w:rPr>
          <w:rFonts w:ascii="宋体" w:hAnsi="宋体"/>
          <w:bCs/>
          <w:sz w:val="24"/>
          <w:szCs w:val="24"/>
        </w:rPr>
        <w:t xml:space="preserve">.</w:t>
      </w:r>
      <w:r>
        <w:rPr>
          <w:rFonts w:hint="eastAsia" w:ascii="宋体" w:hAnsi="宋体"/>
          <w:bCs/>
          <w:sz w:val="24"/>
          <w:szCs w:val="24"/>
        </w:rPr>
        <w:t xml:space="preserve">我方与其他供应商不存在单位负责人为同一人或者存在直接控股、管理关系。</w:t>
      </w:r>
      <w:r/>
    </w:p>
    <w:p>
      <w:pPr>
        <w:ind w:firstLine="480"/>
        <w:spacing w:line="360" w:lineRule="auto"/>
        <w:rPr>
          <w:rFonts w:hint="eastAsia" w:ascii="宋体" w:hAnsi="宋体"/>
          <w:bCs/>
          <w:sz w:val="24"/>
          <w:szCs w:val="24"/>
        </w:rPr>
      </w:pP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我方承诺未为本项目提供整体设计、规范编制或者项目管理、监理、检测等服务。</w:t>
      </w:r>
      <w:r/>
    </w:p>
    <w:p>
      <w:pPr>
        <w:ind w:firstLine="480"/>
        <w:spacing w:line="360" w:lineRule="auto"/>
        <w:rPr>
          <w:rFonts w:hint="eastAsia" w:ascii="宋体" w:hAnsi="宋体"/>
          <w:bCs/>
          <w:sz w:val="24"/>
          <w:szCs w:val="24"/>
        </w:rPr>
      </w:pPr>
      <w:r>
        <w:rPr>
          <w:rFonts w:ascii="宋体" w:hAnsi="宋体"/>
          <w:bCs/>
          <w:sz w:val="24"/>
          <w:szCs w:val="24"/>
        </w:rPr>
        <w:t xml:space="preserve">9</w:t>
      </w:r>
      <w:r>
        <w:rPr>
          <w:rFonts w:hint="eastAsia" w:ascii="宋体"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sz w:val="24"/>
          <w:szCs w:val="24"/>
        </w:rPr>
      </w:pPr>
      <w:r>
        <w:rPr>
          <w:rFonts w:ascii="宋体" w:hAnsi="宋体"/>
          <w:bCs/>
          <w:sz w:val="24"/>
          <w:szCs w:val="24"/>
        </w:rPr>
        <w:t xml:space="preserve">10</w:t>
      </w:r>
      <w:r>
        <w:rPr>
          <w:rFonts w:hint="eastAsia" w:ascii="宋体" w:hAnsi="宋体"/>
          <w:bCs/>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sz w:val="24"/>
          <w:szCs w:val="24"/>
        </w:rPr>
      </w:pPr>
      <w:r>
        <w:rPr>
          <w:rFonts w:ascii="宋体" w:hAnsi="宋体"/>
          <w:bCs/>
          <w:sz w:val="24"/>
          <w:szCs w:val="24"/>
        </w:rPr>
        <w:t xml:space="preserve">11</w:t>
      </w:r>
      <w:r>
        <w:rPr>
          <w:rFonts w:hint="eastAsia" w:ascii="宋体"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sz w:val="24"/>
          <w:szCs w:val="24"/>
        </w:rPr>
      </w:pPr>
      <w:r>
        <w:rPr>
          <w:rFonts w:hint="eastAsia" w:ascii="宋体" w:hAnsi="宋体"/>
          <w:bCs/>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sz w:val="24"/>
          <w:szCs w:val="24"/>
        </w:rPr>
      </w:pPr>
      <w:r>
        <w:rPr>
          <w:rFonts w:hint="eastAsia" w:ascii="宋体" w:hAnsi="宋体"/>
          <w:bCs/>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sz w:val="24"/>
          <w:szCs w:val="24"/>
        </w:rPr>
      </w:pPr>
      <w:r>
        <w:rPr>
          <w:rFonts w:hint="eastAsia" w:ascii="宋体" w:hAnsi="宋体"/>
          <w:bCs/>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sz w:val="24"/>
          <w:szCs w:val="24"/>
        </w:rPr>
      </w:pPr>
      <w:r>
        <w:rPr>
          <w:rFonts w:hint="eastAsia" w:ascii="宋体" w:hAnsi="宋体"/>
          <w:bCs/>
          <w:sz w:val="24"/>
          <w:szCs w:val="24"/>
        </w:rPr>
        <w:t xml:space="preserve">15.根据</w:t>
      </w:r>
      <w:r>
        <w:rPr>
          <w:rFonts w:hint="eastAsia" w:ascii="宋体" w:hAnsi="宋体"/>
          <w:bCs/>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sz w:val="24"/>
          <w:szCs w:val="24"/>
        </w:rPr>
      </w:pPr>
      <w:r>
        <w:rPr>
          <w:rFonts w:hint="eastAsia" w:ascii="宋体" w:hAnsi="宋体"/>
          <w:bCs/>
          <w:sz w:val="24"/>
          <w:szCs w:val="24"/>
        </w:rPr>
        <w:t xml:space="preserve">17.我单位承诺不非法转包、分包。</w:t>
      </w:r>
      <w:r/>
    </w:p>
    <w:p>
      <w:pPr>
        <w:ind w:firstLine="480"/>
        <w:spacing w:line="360" w:lineRule="auto"/>
        <w:rPr>
          <w:rFonts w:hint="eastAsia" w:ascii="宋体" w:hAnsi="宋体"/>
          <w:bCs/>
          <w:sz w:val="24"/>
          <w:szCs w:val="24"/>
        </w:rPr>
      </w:pPr>
      <w:r>
        <w:rPr>
          <w:rFonts w:hint="eastAsia" w:ascii="宋体" w:hAnsi="宋体"/>
          <w:bCs/>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sz w:val="24"/>
        </w:rPr>
      </w:pPr>
      <w:r>
        <w:rPr>
          <w:rFonts w:hint="eastAsia" w:ascii="宋体" w:hAnsi="宋体"/>
          <w:bCs/>
          <w:sz w:val="24"/>
          <w:szCs w:val="24"/>
        </w:rPr>
        <w:t xml:space="preserve">以上承诺，如有违反，愿依照国家相关法律处理，并承担由此给采购人带来的损失</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19</w:t>
      </w:r>
      <w:r>
        <w:rPr>
          <w:rFonts w:ascii="宋体" w:hAnsi="宋体"/>
          <w:bCs/>
          <w:sz w:val="24"/>
        </w:rPr>
        <w:t xml:space="preserve">.所有与本</w:t>
      </w:r>
      <w:r>
        <w:rPr>
          <w:rFonts w:hint="eastAsia" w:ascii="宋体" w:hAnsi="宋体"/>
          <w:bCs/>
          <w:sz w:val="24"/>
        </w:rPr>
        <w:t xml:space="preserve">项目</w:t>
      </w:r>
      <w:r>
        <w:rPr>
          <w:rFonts w:ascii="宋体" w:hAnsi="宋体"/>
          <w:bCs/>
          <w:sz w:val="24"/>
        </w:rPr>
        <w:t xml:space="preserve">有关的函件请发往下列地址：</w:t>
      </w:r>
      <w:r/>
    </w:p>
    <w:p>
      <w:pPr>
        <w:ind w:firstLine="480"/>
        <w:spacing w:line="360" w:lineRule="auto"/>
        <w:rPr>
          <w:rFonts w:hint="eastAsia" w:ascii="宋体" w:hAnsi="宋体"/>
          <w:bCs/>
          <w:sz w:val="24"/>
        </w:rPr>
      </w:pPr>
      <w:r>
        <w:rPr>
          <w:rFonts w:ascii="宋体" w:hAnsi="宋体"/>
          <w:bCs/>
          <w:sz w:val="24"/>
        </w:rPr>
        <w:t xml:space="preserve">地 址：__________________，邮政编码：__________________</w:t>
      </w:r>
      <w:r/>
    </w:p>
    <w:p>
      <w:pPr>
        <w:ind w:firstLine="480"/>
        <w:spacing w:line="360" w:lineRule="auto"/>
        <w:rPr>
          <w:rFonts w:hint="eastAsia" w:ascii="宋体" w:hAnsi="宋体"/>
          <w:bCs/>
          <w:sz w:val="24"/>
        </w:rPr>
      </w:pPr>
      <w:r>
        <w:rPr>
          <w:rFonts w:ascii="宋体" w:hAnsi="宋体"/>
          <w:bCs/>
          <w:sz w:val="24"/>
        </w:rPr>
        <w:t xml:space="preserve">电 话：__________________</w:t>
      </w:r>
      <w:r>
        <w:rPr>
          <w:rFonts w:hint="eastAsia" w:ascii="宋体" w:hAnsi="宋体"/>
          <w:bCs/>
          <w:sz w:val="24"/>
        </w:rPr>
        <w:t xml:space="preserve">，</w:t>
      </w:r>
      <w:r>
        <w:rPr>
          <w:rFonts w:ascii="宋体" w:hAnsi="宋体"/>
          <w:bCs/>
          <w:sz w:val="24"/>
        </w:rPr>
        <w:t xml:space="preserve">传 真：________</w:t>
      </w:r>
      <w:r>
        <w:rPr>
          <w:rFonts w:ascii="宋体" w:hAnsi="宋体"/>
          <w:bCs/>
          <w:sz w:val="24"/>
          <w:u w:val="single"/>
        </w:rPr>
        <w:t xml:space="preserve">__   _</w:t>
      </w:r>
      <w:r>
        <w:rPr>
          <w:rFonts w:ascii="宋体" w:hAnsi="宋体"/>
          <w:bCs/>
          <w:sz w:val="24"/>
        </w:rPr>
        <w:t xml:space="preserve">_______</w:t>
      </w:r>
      <w:r/>
    </w:p>
    <w:p>
      <w:pPr>
        <w:ind w:firstLine="480"/>
        <w:spacing w:line="360" w:lineRule="auto"/>
        <w:rPr>
          <w:rFonts w:hint="eastAsia" w:ascii="宋体" w:hAnsi="宋体"/>
          <w:bCs/>
          <w:sz w:val="24"/>
        </w:rPr>
      </w:pPr>
      <w:r>
        <w:rPr>
          <w:rFonts w:ascii="宋体" w:hAnsi="宋体"/>
          <w:bCs/>
          <w:sz w:val="24"/>
        </w:rPr>
        <w:t xml:space="preserve">代表姓名：_______________，职 务：______</w:t>
      </w:r>
      <w:r>
        <w:rPr>
          <w:rFonts w:ascii="宋体" w:hAnsi="宋体"/>
          <w:bCs/>
          <w:sz w:val="24"/>
          <w:u w:val="single"/>
        </w:rPr>
        <w:t xml:space="preserve">_   </w:t>
      </w:r>
      <w:r>
        <w:rPr>
          <w:rFonts w:ascii="宋体" w:hAnsi="宋体"/>
          <w:bCs/>
          <w:sz w:val="24"/>
        </w:rPr>
        <w:t xml:space="preserve">___________</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540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80"/>
        <w:spacing w:line="48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5160"/>
        <w:spacing w:line="480" w:lineRule="auto"/>
        <w:rPr>
          <w:rFonts w:hint="eastAsia" w:ascii="宋体" w:hAnsi="宋体"/>
          <w:bCs/>
          <w:sz w:val="24"/>
          <w:szCs w:val="24"/>
        </w:rPr>
      </w:pPr>
      <w:r>
        <w:rPr>
          <w:rFonts w:hint="eastAsia" w:ascii="宋体" w:hAnsi="宋体"/>
          <w:bCs/>
          <w:sz w:val="24"/>
          <w:szCs w:val="24"/>
        </w:rPr>
        <w:t xml:space="preserve">日  期：</w:t>
      </w:r>
      <w:r/>
    </w:p>
    <w:p>
      <w:pPr>
        <w:jc w:val="left"/>
        <w:widowControl/>
        <w:rPr>
          <w:rFonts w:hint="eastAsia" w:ascii="宋体" w:hAnsi="宋体"/>
          <w:bCs/>
          <w:sz w:val="24"/>
          <w:szCs w:val="24"/>
        </w:rPr>
      </w:pPr>
      <w:r>
        <w:rPr>
          <w:rFonts w:ascii="宋体" w:hAnsi="宋体"/>
          <w:bCs/>
          <w:sz w:val="24"/>
          <w:szCs w:val="24"/>
        </w:rPr>
        <w:br w:type="page" w:clear="all"/>
      </w:r>
      <w:r/>
    </w:p>
    <w:p>
      <w:pPr>
        <w:pageBreakBefore/>
        <w:rPr>
          <w:rFonts w:hint="eastAsia" w:ascii="宋体" w:hAnsi="宋体"/>
          <w:bCs/>
          <w:sz w:val="24"/>
          <w:szCs w:val="24"/>
        </w:rPr>
        <w:outlineLvl w:val="0"/>
      </w:pPr>
      <w:r/>
      <w:bookmarkStart w:id="162" w:name="_Toc36850801"/>
      <w:r/>
      <w:bookmarkStart w:id="163" w:name="_Toc39873189"/>
      <w:r/>
      <w:bookmarkStart w:id="164" w:name="_Toc98277377"/>
      <w:r/>
      <w:bookmarkStart w:id="165" w:name="_Toc116946357"/>
      <w:r/>
      <w:bookmarkStart w:id="166" w:name="_Toc39873234"/>
      <w:r>
        <w:rPr>
          <w:rFonts w:hint="eastAsia" w:ascii="宋体" w:hAnsi="宋体"/>
          <w:bCs/>
          <w:sz w:val="24"/>
          <w:szCs w:val="24"/>
        </w:rPr>
        <w:t xml:space="preserve">（五）开标一览表（格式）：</w:t>
      </w:r>
      <w:bookmarkEnd w:id="162"/>
      <w:r/>
      <w:bookmarkEnd w:id="163"/>
      <w:r/>
      <w:bookmarkEnd w:id="164"/>
      <w:r/>
      <w:bookmarkEnd w:id="165"/>
      <w:r/>
      <w:bookmarkEnd w:id="166"/>
      <w:r/>
      <w:r/>
    </w:p>
    <w:p>
      <w:pPr>
        <w:jc w:val="center"/>
        <w:spacing w:line="360" w:lineRule="auto"/>
        <w:rPr>
          <w:rFonts w:hint="eastAsia" w:ascii="宋体" w:hAnsi="宋体"/>
          <w:b/>
          <w:sz w:val="28"/>
          <w:szCs w:val="28"/>
        </w:rPr>
      </w:pPr>
      <w:r>
        <w:rPr>
          <w:rFonts w:ascii="宋体" w:hAnsi="宋体"/>
          <w:b/>
          <w:sz w:val="28"/>
          <w:szCs w:val="28"/>
        </w:rPr>
        <w:t xml:space="preserve">开标一览表（总价）</w:t>
      </w:r>
      <w:r/>
    </w:p>
    <w:p>
      <w:pPr>
        <w:ind w:firstLine="120"/>
        <w:spacing w:line="360" w:lineRule="auto"/>
        <w:rPr>
          <w:rFonts w:hint="eastAsia" w:ascii="宋体" w:hAnsi="宋体"/>
          <w:bCs/>
          <w:sz w:val="24"/>
          <w:szCs w:val="24"/>
        </w:rPr>
      </w:pPr>
      <w:r>
        <w:rPr>
          <w:rFonts w:hint="eastAsia" w:ascii="宋体" w:hAnsi="宋体"/>
          <w:bCs/>
          <w:sz w:val="24"/>
          <w:szCs w:val="24"/>
        </w:rPr>
        <w:t xml:space="preserve">投标供应商全称（CA公章）： </w:t>
      </w:r>
      <w:r/>
    </w:p>
    <w:p>
      <w:pPr>
        <w:ind w:firstLine="120"/>
        <w:spacing w:line="360" w:lineRule="auto"/>
        <w:rPr>
          <w:rFonts w:hint="eastAsia" w:ascii="宋体" w:hAnsi="宋体"/>
          <w:bCs/>
          <w:sz w:val="24"/>
          <w:szCs w:val="24"/>
        </w:rPr>
      </w:pPr>
      <w:r>
        <w:rPr>
          <w:rFonts w:hint="eastAsia" w:ascii="宋体" w:hAnsi="宋体"/>
          <w:bCs/>
          <w:sz w:val="24"/>
          <w:szCs w:val="24"/>
        </w:rPr>
        <w:t xml:space="preserve">项目名称：涡轮动力公共技术服务平台（三轴立式加工中心）采购项目 </w:t>
      </w:r>
      <w:r/>
    </w:p>
    <w:p>
      <w:pPr>
        <w:ind w:firstLine="120"/>
        <w:spacing w:line="360" w:lineRule="auto"/>
        <w:rPr>
          <w:rFonts w:hint="eastAsia" w:ascii="宋体" w:hAnsi="宋体"/>
          <w:bCs/>
          <w:sz w:val="24"/>
          <w:szCs w:val="24"/>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JSZC-320206-LXZB-G2024-0047</w:t>
      </w:r>
      <w:r>
        <w:rPr>
          <w:rFonts w:hint="eastAsia" w:ascii="宋体" w:hAnsi="宋体"/>
          <w:bCs/>
          <w:sz w:val="24"/>
          <w:szCs w:val="24"/>
        </w:rPr>
        <w:t xml:space="preserve"> </w:t>
      </w:r>
      <w:r/>
    </w:p>
    <w:p>
      <w:pPr>
        <w:ind w:firstLine="120"/>
        <w:spacing w:line="360" w:lineRule="auto"/>
        <w:rPr>
          <w:rFonts w:hint="eastAsia" w:ascii="宋体" w:hAnsi="宋体"/>
          <w:bCs/>
          <w:sz w:val="24"/>
          <w:szCs w:val="24"/>
        </w:rPr>
      </w:pPr>
      <w:r>
        <w:rPr>
          <w:rFonts w:hint="eastAsia" w:ascii="宋体" w:hAnsi="宋体"/>
          <w:bCs/>
          <w:sz w:val="24"/>
          <w:szCs w:val="24"/>
        </w:rPr>
        <w:t xml:space="preserve">货币单位：人民币元 </w:t>
      </w:r>
      <w:r/>
    </w:p>
    <w:tbl>
      <w:tblPr>
        <w:tblStyle w:val="799"/>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项目名称</w:t>
            </w:r>
            <w:r/>
          </w:p>
        </w:tc>
        <w:tc>
          <w:tcPr>
            <w:tcW w:w="4886"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总价（小写）</w:t>
            </w:r>
            <w:r/>
          </w:p>
        </w:tc>
      </w:tr>
      <w:tr>
        <w:trPr>
          <w:cantSplit/>
          <w:jc w:val="center"/>
          <w:trHeight w:val="1788"/>
        </w:trPr>
        <w:tc>
          <w:tcPr>
            <w:tcW w:w="5098" w:type="dxa"/>
            <w:vAlign w:val="center"/>
            <w:textDirection w:val="lrTb"/>
            <w:noWrap w:val="false"/>
          </w:tcPr>
          <w:p>
            <w:pPr>
              <w:pStyle w:val="1100"/>
              <w:jc w:val="center"/>
              <w:spacing w:line="440" w:lineRule="exact"/>
              <w:rPr>
                <w:rFonts w:hint="eastAsia" w:hAnsi="宋体"/>
                <w:bCs/>
                <w:szCs w:val="24"/>
              </w:rPr>
            </w:pPr>
            <w:r>
              <w:rPr>
                <w:rFonts w:hint="eastAsia" w:hAnsi="宋体"/>
                <w:bCs/>
                <w:szCs w:val="24"/>
              </w:rPr>
              <w:t xml:space="preserve">涡轮动力公共技术服务平台（三轴立式加工中心）采购项目 </w:t>
            </w:r>
            <w:r/>
          </w:p>
        </w:tc>
        <w:tc>
          <w:tcPr>
            <w:tcW w:w="4886" w:type="dxa"/>
            <w:vAlign w:val="center"/>
            <w:textDirection w:val="lrTb"/>
            <w:noWrap w:val="false"/>
          </w:tcPr>
          <w:p>
            <w:pPr>
              <w:pStyle w:val="1100"/>
              <w:jc w:val="center"/>
              <w:spacing w:line="440" w:lineRule="exact"/>
              <w:rPr>
                <w:rFonts w:hint="eastAsia" w:hAnsi="宋体"/>
                <w:b/>
                <w:szCs w:val="24"/>
              </w:rPr>
            </w:pPr>
            <w:r>
              <w:rPr>
                <w:rFonts w:hint="eastAsia" w:hAnsi="宋体"/>
                <w:b/>
                <w:szCs w:val="24"/>
              </w:rPr>
              <w:t xml:space="preserve">元</w:t>
            </w:r>
            <w:r/>
          </w:p>
        </w:tc>
      </w:tr>
      <w:tr>
        <w:trPr>
          <w:cantSplit/>
          <w:jc w:val="center"/>
          <w:trHeight w:val="744"/>
        </w:trPr>
        <w:tc>
          <w:tcPr>
            <w:gridSpan w:val="2"/>
            <w:tcW w:w="9984" w:type="dxa"/>
            <w:vAlign w:val="center"/>
            <w:textDirection w:val="lrTb"/>
            <w:noWrap w:val="false"/>
          </w:tcPr>
          <w:p>
            <w:pPr>
              <w:pStyle w:val="1100"/>
              <w:jc w:val="left"/>
              <w:spacing w:line="440" w:lineRule="exact"/>
              <w:rPr>
                <w:rFonts w:hint="eastAsia" w:hAnsi="宋体"/>
                <w:b/>
                <w:szCs w:val="24"/>
              </w:rPr>
            </w:pPr>
            <w:r>
              <w:rPr>
                <w:rFonts w:hint="eastAsia" w:hAnsi="宋体"/>
                <w:b/>
                <w:szCs w:val="24"/>
              </w:rPr>
              <w:t xml:space="preserve">总价（大写）：</w:t>
            </w:r>
            <w:r/>
          </w:p>
        </w:tc>
      </w:tr>
    </w:tbl>
    <w:p>
      <w:pPr>
        <w:ind w:firstLine="120"/>
        <w:jc w:val="right"/>
        <w:spacing w:line="440" w:lineRule="exact"/>
        <w:rPr>
          <w:rFonts w:hint="eastAsia" w:ascii="宋体" w:hAnsi="宋体"/>
          <w:bCs/>
          <w:sz w:val="24"/>
          <w:szCs w:val="24"/>
        </w:rPr>
      </w:pPr>
      <w:r>
        <w:rPr>
          <w:rFonts w:hint="eastAsia" w:ascii="宋体" w:hAnsi="宋体"/>
          <w:b/>
          <w:bCs/>
          <w:sz w:val="24"/>
          <w:szCs w:val="24"/>
        </w:rPr>
        <w:t xml:space="preserve">日期：   年   月   日</w:t>
      </w:r>
      <w:r/>
    </w:p>
    <w:p>
      <w:pPr>
        <w:jc w:val="left"/>
        <w:spacing w:line="440" w:lineRule="exact"/>
        <w:widowControl/>
        <w:rPr>
          <w:rFonts w:hint="eastAsia" w:ascii="宋体" w:hAnsi="宋体"/>
          <w:b/>
          <w:sz w:val="28"/>
          <w:szCs w:val="28"/>
        </w:rPr>
      </w:pPr>
      <w:r>
        <w:rPr>
          <w:rFonts w:ascii="宋体" w:hAnsi="宋体"/>
          <w:b/>
          <w:sz w:val="28"/>
          <w:szCs w:val="28"/>
        </w:rPr>
        <w:br w:type="page" w:clear="all"/>
      </w:r>
      <w:r/>
    </w:p>
    <w:p>
      <w:pPr>
        <w:jc w:val="center"/>
        <w:spacing w:line="360" w:lineRule="auto"/>
        <w:rPr>
          <w:rFonts w:hint="eastAsia" w:ascii="宋体" w:hAnsi="宋体"/>
          <w:b/>
          <w:sz w:val="28"/>
          <w:szCs w:val="28"/>
        </w:rPr>
      </w:pPr>
      <w:r>
        <w:rPr>
          <w:rFonts w:hint="eastAsia" w:ascii="宋体" w:hAnsi="宋体"/>
          <w:b/>
          <w:sz w:val="28"/>
          <w:szCs w:val="28"/>
        </w:rPr>
        <w:t xml:space="preserve">开标一览表附录 </w:t>
      </w:r>
      <w:r/>
    </w:p>
    <w:p>
      <w:pPr>
        <w:ind w:firstLine="120"/>
        <w:spacing w:line="360" w:lineRule="auto"/>
        <w:rPr>
          <w:rFonts w:hint="eastAsia" w:ascii="宋体" w:hAnsi="宋体"/>
          <w:bCs/>
          <w:sz w:val="24"/>
          <w:szCs w:val="24"/>
        </w:rPr>
      </w:pPr>
      <w:r>
        <w:rPr>
          <w:rFonts w:hint="eastAsia" w:ascii="宋体" w:hAnsi="宋体"/>
          <w:bCs/>
          <w:sz w:val="24"/>
          <w:szCs w:val="24"/>
        </w:rPr>
      </w:r>
      <w:r/>
    </w:p>
    <w:p>
      <w:pPr>
        <w:ind w:firstLine="120"/>
        <w:spacing w:line="360" w:lineRule="auto"/>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JSZC-320206-LXZB-G2024-0047</w:t>
      </w:r>
      <w:r/>
    </w:p>
    <w:tbl>
      <w:tblPr>
        <w:tblStyle w:val="799"/>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303"/>
      </w:tblGrid>
      <w:tr>
        <w:trPr>
          <w:cantSplit/>
          <w:jc w:val="center"/>
          <w:trHeight w:val="442"/>
        </w:trPr>
        <w:tc>
          <w:tcPr>
            <w:tcW w:w="3681"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内容</w:t>
            </w:r>
            <w:r/>
          </w:p>
        </w:tc>
        <w:tc>
          <w:tcPr>
            <w:tcW w:w="63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投标响应</w:t>
            </w:r>
            <w:r/>
          </w:p>
        </w:tc>
      </w:tr>
      <w:tr>
        <w:trPr>
          <w:cantSplit/>
          <w:jc w:val="center"/>
          <w:trHeight w:val="737"/>
        </w:trPr>
        <w:tc>
          <w:tcPr>
            <w:tcW w:w="3681" w:type="dxa"/>
            <w:vAlign w:val="center"/>
            <w:textDirection w:val="lrTb"/>
            <w:noWrap w:val="false"/>
          </w:tcPr>
          <w:p>
            <w:pPr>
              <w:pStyle w:val="1100"/>
              <w:jc w:val="center"/>
              <w:spacing w:line="400" w:lineRule="exact"/>
              <w:rPr>
                <w:rFonts w:hint="eastAsia" w:hAnsi="宋体"/>
                <w:bCs/>
                <w:szCs w:val="24"/>
              </w:rPr>
            </w:pPr>
            <w:r>
              <w:rPr>
                <w:rFonts w:hint="eastAsia" w:hAnsi="宋体"/>
                <w:bCs/>
                <w:szCs w:val="24"/>
              </w:rPr>
              <w:t xml:space="preserve">项目名称</w:t>
            </w:r>
            <w:r/>
          </w:p>
        </w:tc>
        <w:tc>
          <w:tcPr>
            <w:tcW w:w="6303" w:type="dxa"/>
            <w:vAlign w:val="center"/>
            <w:textDirection w:val="lrTb"/>
            <w:noWrap w:val="false"/>
          </w:tcPr>
          <w:p>
            <w:pPr>
              <w:pStyle w:val="1100"/>
              <w:jc w:val="center"/>
              <w:spacing w:line="360" w:lineRule="auto"/>
              <w:rPr>
                <w:rFonts w:hint="eastAsia" w:hAnsi="宋体"/>
                <w:b/>
                <w:szCs w:val="24"/>
              </w:rPr>
            </w:pPr>
            <w:r>
              <w:rPr>
                <w:rFonts w:hint="eastAsia" w:hAnsi="宋体"/>
                <w:b/>
                <w:szCs w:val="24"/>
              </w:rPr>
              <w:t xml:space="preserve">涡轮动力公共技术服务平台（三轴立式加工中心）采购项目</w:t>
            </w:r>
            <w:r/>
          </w:p>
        </w:tc>
      </w:tr>
      <w:tr>
        <w:trPr>
          <w:cantSplit/>
          <w:jc w:val="center"/>
          <w:trHeight w:val="737"/>
        </w:trPr>
        <w:tc>
          <w:tcPr>
            <w:tcW w:w="3681" w:type="dxa"/>
            <w:vAlign w:val="center"/>
            <w:textDirection w:val="lrTb"/>
            <w:noWrap w:val="false"/>
          </w:tcPr>
          <w:p>
            <w:pPr>
              <w:jc w:val="center"/>
              <w:rPr>
                <w:rFonts w:hint="eastAsia" w:ascii="宋体" w:hAnsi="宋体"/>
                <w:sz w:val="24"/>
              </w:rPr>
            </w:pPr>
            <w:r>
              <w:rPr>
                <w:rFonts w:hint="eastAsia" w:ascii="宋体" w:hAnsi="宋体"/>
                <w:sz w:val="24"/>
              </w:rPr>
              <w:t xml:space="preserve">项目负责人及证号</w:t>
            </w:r>
            <w:r/>
          </w:p>
        </w:tc>
        <w:tc>
          <w:tcPr>
            <w:tcW w:w="6303" w:type="dxa"/>
            <w:vAlign w:val="center"/>
            <w:textDirection w:val="lrTb"/>
            <w:noWrap w:val="false"/>
          </w:tcPr>
          <w:p>
            <w:pPr>
              <w:rPr>
                <w:rFonts w:hint="eastAsia" w:ascii="宋体" w:hAnsi="宋体"/>
                <w:sz w:val="24"/>
              </w:rPr>
            </w:pPr>
            <w:r>
              <w:rPr>
                <w:rFonts w:hint="eastAsia" w:ascii="宋体" w:hAnsi="宋体"/>
                <w:sz w:val="24"/>
              </w:rPr>
            </w:r>
            <w:r/>
          </w:p>
        </w:tc>
      </w:tr>
      <w:tr>
        <w:trPr>
          <w:cantSplit/>
          <w:jc w:val="center"/>
          <w:trHeight w:val="737"/>
        </w:trPr>
        <w:tc>
          <w:tcPr>
            <w:tcW w:w="3681" w:type="dxa"/>
            <w:vAlign w:val="center"/>
            <w:textDirection w:val="lrTb"/>
            <w:noWrap w:val="false"/>
          </w:tcPr>
          <w:p>
            <w:pPr>
              <w:jc w:val="center"/>
              <w:spacing w:line="340" w:lineRule="exact"/>
              <w:rPr>
                <w:rFonts w:hint="eastAsia" w:ascii="宋体" w:hAnsi="宋体"/>
                <w:sz w:val="24"/>
              </w:rPr>
            </w:pPr>
            <w:r>
              <w:rPr>
                <w:rFonts w:hint="eastAsia" w:ascii="宋体" w:hAnsi="宋体"/>
                <w:bCs/>
                <w:sz w:val="24"/>
                <w:szCs w:val="24"/>
              </w:rPr>
              <w:t xml:space="preserve">交货期</w:t>
            </w:r>
            <w:r/>
          </w:p>
        </w:tc>
        <w:tc>
          <w:tcPr>
            <w:tcW w:w="6303" w:type="dxa"/>
            <w:vAlign w:val="center"/>
            <w:textDirection w:val="lrTb"/>
            <w:noWrap w:val="false"/>
          </w:tcPr>
          <w:p>
            <w:pPr>
              <w:spacing w:line="340" w:lineRule="exact"/>
              <w:rPr>
                <w:rFonts w:hint="eastAsia" w:ascii="宋体" w:hAnsi="宋体"/>
                <w:sz w:val="24"/>
              </w:rPr>
            </w:pPr>
            <w:r>
              <w:rPr>
                <w:rFonts w:hint="eastAsia" w:ascii="宋体" w:hAnsi="宋体"/>
                <w:sz w:val="24"/>
              </w:rPr>
            </w:r>
            <w:r/>
          </w:p>
        </w:tc>
      </w:tr>
      <w:tr>
        <w:trPr>
          <w:cantSplit/>
          <w:jc w:val="center"/>
          <w:trHeight w:val="737"/>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误期违约金</w:t>
            </w:r>
            <w:r/>
          </w:p>
        </w:tc>
        <w:tc>
          <w:tcPr>
            <w:tcW w:w="6303" w:type="dxa"/>
            <w:vAlign w:val="center"/>
            <w:textDirection w:val="lrTb"/>
            <w:noWrap w:val="false"/>
          </w:tcPr>
          <w:p>
            <w:pPr>
              <w:spacing w:line="340" w:lineRule="exact"/>
              <w:rPr>
                <w:rFonts w:hint="eastAsia" w:ascii="宋体" w:hAnsi="宋体"/>
                <w:sz w:val="24"/>
              </w:rPr>
            </w:pPr>
            <w:r>
              <w:rPr>
                <w:rFonts w:hint="eastAsia" w:ascii="宋体" w:hAnsi="宋体"/>
                <w:sz w:val="24"/>
              </w:rPr>
            </w:r>
            <w:r/>
          </w:p>
        </w:tc>
      </w:tr>
      <w:tr>
        <w:trPr>
          <w:cantSplit/>
          <w:jc w:val="center"/>
          <w:trHeight w:val="737"/>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质量要求</w:t>
            </w:r>
            <w:r/>
          </w:p>
        </w:tc>
        <w:tc>
          <w:tcPr>
            <w:tcW w:w="630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r>
        <w:trPr>
          <w:cantSplit/>
          <w:jc w:val="center"/>
          <w:trHeight w:val="737"/>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质量违约金</w:t>
            </w:r>
            <w:r/>
          </w:p>
        </w:tc>
        <w:tc>
          <w:tcPr>
            <w:tcW w:w="630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r>
        <w:trPr>
          <w:cantSplit/>
          <w:jc w:val="center"/>
          <w:trHeight w:val="737"/>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免费质保期</w:t>
            </w:r>
            <w:r/>
          </w:p>
        </w:tc>
        <w:tc>
          <w:tcPr>
            <w:tcW w:w="630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bl>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t xml:space="preserve">法定代表人或授权代表签字：                          </w:t>
      </w:r>
      <w:bookmarkStart w:id="167" w:name="_Hlk152010318"/>
      <w:r>
        <w:rPr>
          <w:rFonts w:hint="eastAsia" w:ascii="宋体" w:hAnsi="宋体"/>
          <w:b/>
          <w:bCs/>
          <w:sz w:val="24"/>
          <w:szCs w:val="24"/>
        </w:rPr>
        <w:t xml:space="preserve">日期：   年   月   日</w:t>
      </w:r>
      <w:bookmarkEnd w:id="167"/>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72"/>
        <w:spacing w:line="460" w:lineRule="exact"/>
        <w:rPr>
          <w:b/>
          <w:sz w:val="24"/>
          <w:szCs w:val="22"/>
        </w:rPr>
      </w:pPr>
      <w:r>
        <w:rPr>
          <w:rFonts w:hint="eastAsia"/>
          <w:b/>
          <w:sz w:val="24"/>
          <w:szCs w:val="22"/>
        </w:rPr>
        <w:t xml:space="preserve">填写说明：</w:t>
      </w:r>
      <w:r/>
    </w:p>
    <w:p>
      <w:pPr>
        <w:ind w:firstLine="470"/>
        <w:spacing w:line="460" w:lineRule="exact"/>
        <w:rPr>
          <w:rFonts w:hint="eastAsia" w:ascii="宋体" w:hAnsi="宋体"/>
          <w:bCs/>
          <w:sz w:val="24"/>
          <w:szCs w:val="22"/>
        </w:rPr>
      </w:pPr>
      <w:r>
        <w:rPr>
          <w:rFonts w:hint="eastAsia" w:ascii="宋体" w:hAnsi="宋体"/>
          <w:bCs/>
          <w:sz w:val="24"/>
          <w:szCs w:val="22"/>
        </w:rPr>
        <w:t xml:space="preserve">1.评标时一律按开标一览表中内容为准，开标一览表中必须盖章或签字。</w:t>
      </w:r>
      <w:r/>
    </w:p>
    <w:p>
      <w:pPr>
        <w:ind w:firstLine="470"/>
        <w:spacing w:line="460" w:lineRule="exact"/>
        <w:rPr>
          <w:rFonts w:hint="eastAsia" w:ascii="宋体" w:hAnsi="宋体"/>
          <w:bCs/>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794" w:gutter="0"/>
          <w:cols w:num="1" w:sep="0" w:space="720" w:equalWidth="1"/>
          <w:docGrid w:linePitch="360"/>
          <w:titlePg/>
        </w:sectPr>
      </w:pPr>
      <w:r>
        <w:rPr>
          <w:rFonts w:hint="eastAsia" w:ascii="宋体" w:hAnsi="宋体"/>
          <w:bCs/>
          <w:sz w:val="24"/>
          <w:szCs w:val="22"/>
        </w:rPr>
        <w:t xml:space="preserve">2.</w:t>
      </w:r>
      <w:r>
        <w:rPr>
          <w:rFonts w:hint="eastAsia"/>
          <w:sz w:val="24"/>
          <w:szCs w:val="24"/>
        </w:rPr>
        <w:t xml:space="preserve">本项目为交钥匙项目，报价包括全部标的物（设计、制作等）、辅助材料、安装（含二次管线）、调试、仪器仪表的入厂检测、检测费，以及人工、运输（含二次倒运）、卸车、上位、仓储、保险、各种税费、劳保、备品备件、专利技术、检验费（第三方检测）、资料费、各种手续办理、验收费（含第三方验收）、整改及修复费用（若发生）、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p>
    <w:p>
      <w:pPr>
        <w:jc w:val="left"/>
        <w:pageBreakBefore/>
        <w:spacing w:line="360" w:lineRule="auto"/>
        <w:rPr>
          <w:rFonts w:hint="eastAsia" w:ascii="宋体" w:hAnsi="宋体"/>
          <w:bCs/>
          <w:sz w:val="24"/>
          <w:szCs w:val="24"/>
        </w:rPr>
        <w:outlineLvl w:val="0"/>
      </w:pPr>
      <w:r/>
      <w:bookmarkStart w:id="168" w:name="_Toc39873236"/>
      <w:r/>
      <w:bookmarkStart w:id="169" w:name="_Toc39873191"/>
      <w:r/>
      <w:bookmarkStart w:id="170" w:name="_Toc36414929"/>
      <w:r/>
      <w:bookmarkStart w:id="171" w:name="_Toc116946359"/>
      <w:r/>
      <w:bookmarkStart w:id="172" w:name="_Toc98277379"/>
      <w:r>
        <w:rPr>
          <w:rFonts w:hint="eastAsia" w:ascii="宋体" w:hAnsi="宋体"/>
          <w:bCs/>
          <w:sz w:val="24"/>
          <w:szCs w:val="24"/>
        </w:rPr>
        <w:t xml:space="preserve">（六）</w:t>
      </w:r>
      <w:bookmarkStart w:id="173" w:name="_Toc98277378"/>
      <w:r/>
      <w:bookmarkStart w:id="174" w:name="_Toc116946358"/>
      <w:r/>
      <w:bookmarkStart w:id="175" w:name="_Toc36830596"/>
      <w:r>
        <w:rPr>
          <w:rFonts w:hint="eastAsia" w:ascii="宋体" w:hAnsi="宋体"/>
          <w:bCs/>
          <w:sz w:val="24"/>
          <w:szCs w:val="24"/>
        </w:rPr>
        <w:t xml:space="preserve">明细报价表（格式）：</w:t>
      </w:r>
      <w:bookmarkEnd w:id="173"/>
      <w:r/>
      <w:bookmarkEnd w:id="174"/>
      <w:r/>
      <w:bookmarkEnd w:id="175"/>
      <w:r/>
      <w:r/>
    </w:p>
    <w:p>
      <w:pPr>
        <w:jc w:val="center"/>
        <w:spacing w:line="440" w:lineRule="exact"/>
        <w:rPr>
          <w:rFonts w:hint="eastAsia" w:ascii="宋体" w:hAnsi="宋体"/>
          <w:b/>
          <w:sz w:val="28"/>
          <w:szCs w:val="28"/>
        </w:rPr>
      </w:pPr>
      <w:r>
        <w:rPr>
          <w:rFonts w:hint="eastAsia" w:ascii="宋体" w:hAnsi="宋体"/>
          <w:b/>
          <w:sz w:val="28"/>
          <w:szCs w:val="28"/>
        </w:rPr>
        <w:t xml:space="preserve">明细报价表</w:t>
      </w:r>
      <w:r/>
    </w:p>
    <w:p>
      <w:pPr>
        <w:spacing w:line="440" w:lineRule="exact"/>
        <w:rPr>
          <w:rFonts w:hint="eastAsia" w:ascii="宋体" w:hAnsi="宋体" w:eastAsia="宋体"/>
          <w:bCs/>
          <w:sz w:val="24"/>
          <w:szCs w:val="24"/>
          <w:lang w:eastAsia="zh-CN"/>
        </w:rPr>
      </w:pPr>
      <w:r/>
      <w:bookmarkStart w:id="176" w:name="_Hlk43651156"/>
      <w:r>
        <w:rPr>
          <w:rFonts w:hint="eastAsia" w:ascii="宋体" w:hAnsi="宋体"/>
          <w:bCs/>
          <w:sz w:val="24"/>
          <w:szCs w:val="24"/>
        </w:rPr>
        <w:t xml:space="preserve">投标供应商名称（盖章）                  采购项目编号：</w:t>
      </w:r>
      <w:bookmarkEnd w:id="176"/>
      <w:r>
        <w:rPr>
          <w:rFonts w:hint="eastAsia" w:ascii="宋体" w:hAnsi="宋体"/>
          <w:bCs/>
          <w:sz w:val="24"/>
          <w:szCs w:val="24"/>
          <w:lang w:eastAsia="zh-CN"/>
        </w:rPr>
        <w:t xml:space="preserve">JSZC-320206-LXZB-G2024-0047</w:t>
      </w:r>
      <w:r/>
    </w:p>
    <w:tbl>
      <w:tblPr>
        <w:tblStyle w:val="799"/>
        <w:tblW w:w="10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882"/>
        <w:gridCol w:w="2552"/>
        <w:gridCol w:w="869"/>
        <w:gridCol w:w="851"/>
        <w:gridCol w:w="1181"/>
        <w:gridCol w:w="1100"/>
        <w:gridCol w:w="975"/>
      </w:tblGrid>
      <w:tr>
        <w:trPr>
          <w:jc w:val="center"/>
          <w:trHeight w:val="510"/>
        </w:trPr>
        <w:tc>
          <w:tcPr>
            <w:tcW w:w="717"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序号</w:t>
            </w:r>
            <w:r/>
          </w:p>
        </w:tc>
        <w:tc>
          <w:tcPr>
            <w:tcW w:w="1882"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名称</w:t>
            </w:r>
            <w:r/>
          </w:p>
        </w:tc>
        <w:tc>
          <w:tcPr>
            <w:tcW w:w="2552"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品牌型号、性能参数</w:t>
            </w:r>
            <w:r/>
          </w:p>
        </w:tc>
        <w:tc>
          <w:tcPr>
            <w:tcW w:w="869"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数量</w:t>
            </w:r>
            <w:r/>
          </w:p>
        </w:tc>
        <w:tc>
          <w:tcPr>
            <w:tcW w:w="85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单位</w:t>
            </w:r>
            <w:r/>
          </w:p>
        </w:tc>
        <w:tc>
          <w:tcPr>
            <w:tcW w:w="118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综合单价</w:t>
            </w:r>
            <w:r/>
          </w:p>
          <w:p>
            <w:pPr>
              <w:jc w:val="center"/>
              <w:widowControl/>
              <w:rPr>
                <w:rFonts w:hint="eastAsia" w:ascii="宋体" w:hAnsi="宋体" w:cs="宋体"/>
                <w:b/>
                <w:bCs/>
                <w:sz w:val="22"/>
                <w:szCs w:val="22"/>
              </w:rPr>
            </w:pPr>
            <w:r>
              <w:rPr>
                <w:rFonts w:hint="eastAsia" w:ascii="宋体" w:hAnsi="宋体" w:cs="宋体"/>
                <w:b/>
                <w:bCs/>
                <w:sz w:val="22"/>
                <w:szCs w:val="22"/>
              </w:rPr>
              <w:t xml:space="preserve">（元）</w:t>
            </w:r>
            <w:r/>
          </w:p>
        </w:tc>
        <w:tc>
          <w:tcPr>
            <w:tcW w:w="110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总价</w:t>
            </w:r>
            <w:r/>
          </w:p>
          <w:p>
            <w:pPr>
              <w:jc w:val="center"/>
              <w:widowControl/>
              <w:rPr>
                <w:rFonts w:hint="eastAsia" w:ascii="宋体" w:hAnsi="宋体" w:cs="宋体"/>
                <w:b/>
                <w:bCs/>
                <w:sz w:val="22"/>
                <w:szCs w:val="22"/>
              </w:rPr>
            </w:pPr>
            <w:r>
              <w:rPr>
                <w:rFonts w:hint="eastAsia" w:ascii="宋体" w:hAnsi="宋体" w:cs="宋体"/>
                <w:b/>
                <w:bCs/>
                <w:sz w:val="22"/>
                <w:szCs w:val="22"/>
              </w:rPr>
              <w:t xml:space="preserve">（元）</w:t>
            </w:r>
            <w:r/>
          </w:p>
        </w:tc>
        <w:tc>
          <w:tcPr>
            <w:tcW w:w="975"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备注</w:t>
            </w:r>
            <w:r/>
          </w:p>
        </w:tc>
      </w:tr>
      <w:tr>
        <w:trPr>
          <w:jc w:val="center"/>
          <w:trHeight w:val="1134"/>
        </w:trPr>
        <w:tc>
          <w:tcPr>
            <w:tcW w:w="717" w:type="dxa"/>
            <w:vAlign w:val="center"/>
            <w:textDirection w:val="lrTb"/>
            <w:noWrap w:val="false"/>
          </w:tcPr>
          <w:p>
            <w:pPr>
              <w:jc w:val="center"/>
              <w:widowControl/>
              <w:rPr>
                <w:rFonts w:hint="eastAsia" w:ascii="宋体" w:hAnsi="宋体" w:cs="宋体"/>
                <w:sz w:val="22"/>
                <w:szCs w:val="22"/>
              </w:rPr>
            </w:pPr>
            <w:r>
              <w:rPr>
                <w:rFonts w:hint="eastAsia" w:ascii="宋体" w:hAnsi="宋体"/>
                <w:sz w:val="22"/>
                <w:szCs w:val="22"/>
              </w:rPr>
              <w:t xml:space="preserve">1</w:t>
            </w:r>
            <w:r/>
          </w:p>
        </w:tc>
        <w:tc>
          <w:tcPr>
            <w:tcW w:w="1882"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2552"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69"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5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8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0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97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1134"/>
        </w:trPr>
        <w:tc>
          <w:tcPr>
            <w:tcW w:w="717" w:type="dxa"/>
            <w:vAlign w:val="center"/>
            <w:textDirection w:val="lrTb"/>
            <w:noWrap w:val="false"/>
          </w:tcPr>
          <w:p>
            <w:pPr>
              <w:jc w:val="center"/>
              <w:rPr>
                <w:rFonts w:hint="eastAsia" w:ascii="宋体" w:hAnsi="宋体" w:cs="宋体"/>
                <w:sz w:val="22"/>
                <w:szCs w:val="22"/>
              </w:rPr>
            </w:pPr>
            <w:r>
              <w:rPr>
                <w:rFonts w:hint="eastAsia" w:ascii="宋体" w:hAnsi="宋体"/>
                <w:sz w:val="22"/>
                <w:szCs w:val="22"/>
              </w:rPr>
              <w:t xml:space="preserve">2</w:t>
            </w:r>
            <w:r/>
          </w:p>
        </w:tc>
        <w:tc>
          <w:tcPr>
            <w:tcW w:w="188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255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869"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85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118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1100"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975"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jc w:val="center"/>
          <w:trHeight w:val="1134"/>
        </w:trPr>
        <w:tc>
          <w:tcPr>
            <w:tcW w:w="717" w:type="dxa"/>
            <w:vAlign w:val="center"/>
            <w:textDirection w:val="lrTb"/>
            <w:noWrap w:val="false"/>
          </w:tcPr>
          <w:p>
            <w:pPr>
              <w:jc w:val="center"/>
              <w:widowControl/>
              <w:rPr>
                <w:rFonts w:hint="eastAsia" w:ascii="宋体" w:hAnsi="宋体" w:cs="宋体"/>
                <w:sz w:val="22"/>
                <w:szCs w:val="22"/>
              </w:rPr>
            </w:pPr>
            <w:r>
              <w:rPr>
                <w:rFonts w:hint="eastAsia" w:ascii="宋体" w:hAnsi="宋体"/>
                <w:sz w:val="22"/>
                <w:szCs w:val="22"/>
              </w:rPr>
              <w:t xml:space="preserve">3</w:t>
            </w:r>
            <w:r/>
          </w:p>
        </w:tc>
        <w:tc>
          <w:tcPr>
            <w:tcW w:w="188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2552"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69"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5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8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0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97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1134"/>
        </w:trPr>
        <w:tc>
          <w:tcPr>
            <w:tcW w:w="717" w:type="dxa"/>
            <w:vAlign w:val="center"/>
            <w:textDirection w:val="lrTb"/>
            <w:noWrap w:val="false"/>
          </w:tcPr>
          <w:p>
            <w:pPr>
              <w:jc w:val="center"/>
              <w:widowControl/>
              <w:rPr>
                <w:rFonts w:hint="eastAsia" w:ascii="宋体" w:hAnsi="宋体"/>
                <w:sz w:val="22"/>
                <w:szCs w:val="22"/>
              </w:rPr>
            </w:pPr>
            <w:r>
              <w:rPr>
                <w:rFonts w:ascii="宋体" w:hAnsi="宋体"/>
                <w:sz w:val="22"/>
                <w:szCs w:val="22"/>
              </w:rPr>
              <w:t xml:space="preserve">…</w:t>
            </w:r>
            <w:r/>
          </w:p>
        </w:tc>
        <w:tc>
          <w:tcPr>
            <w:tcW w:w="188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2552"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69"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5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8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0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97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1134"/>
        </w:trPr>
        <w:tc>
          <w:tcPr>
            <w:tcW w:w="717" w:type="dxa"/>
            <w:vAlign w:val="center"/>
            <w:textDirection w:val="lrTb"/>
            <w:noWrap w:val="false"/>
          </w:tcPr>
          <w:p>
            <w:pPr>
              <w:jc w:val="center"/>
              <w:widowControl/>
              <w:rPr>
                <w:rFonts w:hint="eastAsia" w:ascii="宋体" w:hAnsi="宋体"/>
                <w:sz w:val="22"/>
                <w:szCs w:val="22"/>
              </w:rPr>
            </w:pPr>
            <w:r>
              <w:rPr>
                <w:rFonts w:hint="eastAsia" w:ascii="宋体" w:hAnsi="宋体"/>
                <w:sz w:val="22"/>
                <w:szCs w:val="22"/>
              </w:rPr>
            </w:r>
            <w:r/>
          </w:p>
        </w:tc>
        <w:tc>
          <w:tcPr>
            <w:tcW w:w="188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2552"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69"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W w:w="85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8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110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W w:w="97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907"/>
        </w:trPr>
        <w:tc>
          <w:tcPr>
            <w:gridSpan w:val="6"/>
            <w:tcBorders>
              <w:bottom w:val="single" w:color="auto" w:sz="4" w:space="0"/>
            </w:tcBorders>
            <w:tcW w:w="8052"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合计</w:t>
            </w:r>
            <w:r/>
          </w:p>
        </w:tc>
        <w:tc>
          <w:tcPr>
            <w:tcBorders>
              <w:bottom w:val="single" w:color="auto" w:sz="4" w:space="0"/>
            </w:tcBorders>
            <w:tcW w:w="110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Borders>
              <w:bottom w:val="single" w:color="auto" w:sz="4" w:space="0"/>
            </w:tcBorders>
            <w:tcW w:w="97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bl>
    <w:p>
      <w:pPr>
        <w:spacing w:before="5" w:line="420" w:lineRule="exact"/>
        <w:rPr>
          <w:rFonts w:hint="eastAsia" w:ascii="宋体" w:hAnsi="宋体"/>
          <w:b/>
          <w:bCs/>
          <w:sz w:val="24"/>
          <w:szCs w:val="24"/>
        </w:rPr>
      </w:pPr>
      <w:r>
        <w:rPr>
          <w:rFonts w:hint="eastAsia" w:ascii="宋体" w:hAnsi="宋体"/>
          <w:b/>
          <w:bCs/>
          <w:sz w:val="24"/>
          <w:szCs w:val="24"/>
        </w:rPr>
      </w:r>
      <w:r/>
    </w:p>
    <w:p>
      <w:pPr>
        <w:spacing w:before="5" w:line="420" w:lineRule="exact"/>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pPr>
        <w:spacing w:before="5" w:line="420" w:lineRule="exact"/>
        <w:rPr>
          <w:rFonts w:hint="eastAsia" w:ascii="宋体" w:hAnsi="宋体"/>
          <w:b/>
          <w:bCs/>
          <w:sz w:val="24"/>
          <w:szCs w:val="24"/>
        </w:rPr>
      </w:pPr>
      <w:r>
        <w:rPr>
          <w:rFonts w:hint="eastAsia" w:ascii="宋体" w:hAnsi="宋体"/>
          <w:b/>
          <w:bCs/>
          <w:sz w:val="24"/>
          <w:szCs w:val="24"/>
        </w:rPr>
        <w:t xml:space="preserve">日期：   年   月   日</w:t>
      </w:r>
      <w:r/>
    </w:p>
    <w:p>
      <w:pPr>
        <w:ind w:firstLine="470"/>
        <w:rPr>
          <w:bCs/>
          <w:sz w:val="24"/>
          <w:szCs w:val="22"/>
        </w:rPr>
      </w:pPr>
      <w:r>
        <w:rPr>
          <w:rFonts w:hint="eastAsia"/>
          <w:bCs/>
          <w:sz w:val="24"/>
          <w:szCs w:val="22"/>
        </w:rPr>
        <w:t xml:space="preserve"> </w:t>
      </w:r>
      <w:r/>
    </w:p>
    <w:p>
      <w:pPr>
        <w:ind w:firstLine="431"/>
        <w:spacing w:line="380" w:lineRule="exact"/>
        <w:rPr>
          <w:bCs/>
          <w:sz w:val="22"/>
          <w:szCs w:val="21"/>
        </w:rPr>
      </w:pPr>
      <w:r>
        <w:rPr>
          <w:rFonts w:hint="eastAsia"/>
          <w:bCs/>
          <w:sz w:val="22"/>
          <w:szCs w:val="21"/>
        </w:rPr>
        <w:t xml:space="preserve">注：（1）投标供应商应当根据“采购需求”的内容在上表中详细填写；</w:t>
      </w:r>
      <w:r/>
    </w:p>
    <w:p>
      <w:pPr>
        <w:ind w:firstLine="431"/>
        <w:spacing w:line="380" w:lineRule="exact"/>
        <w:rPr>
          <w:bCs/>
          <w:sz w:val="22"/>
          <w:szCs w:val="21"/>
        </w:rPr>
      </w:pPr>
      <w:r>
        <w:rPr>
          <w:rFonts w:hint="eastAsia"/>
          <w:bCs/>
          <w:sz w:val="22"/>
          <w:szCs w:val="21"/>
        </w:rPr>
        <w:t xml:space="preserve">（2）表格不够可自行延长。</w:t>
      </w:r>
      <w:r/>
    </w:p>
    <w:p>
      <w:pPr>
        <w:ind w:firstLine="431"/>
        <w:spacing w:line="380" w:lineRule="exact"/>
        <w:rPr>
          <w:bCs/>
          <w:sz w:val="22"/>
          <w:szCs w:val="21"/>
        </w:rPr>
      </w:pPr>
      <w:r>
        <w:rPr>
          <w:bCs/>
          <w:sz w:val="22"/>
          <w:szCs w:val="21"/>
        </w:rPr>
      </w:r>
      <w:r/>
    </w:p>
    <w:p>
      <w:pPr>
        <w:ind w:firstLine="431"/>
        <w:spacing w:line="380" w:lineRule="exact"/>
        <w:rPr>
          <w:bCs/>
          <w:sz w:val="22"/>
          <w:szCs w:val="21"/>
        </w:rPr>
      </w:pPr>
      <w:r>
        <w:rPr>
          <w:bCs/>
          <w:sz w:val="22"/>
          <w:szCs w:val="21"/>
        </w:rPr>
      </w:r>
      <w:r/>
    </w:p>
    <w:p>
      <w:pPr>
        <w:ind w:firstLine="431"/>
        <w:spacing w:line="380" w:lineRule="exact"/>
        <w:rPr>
          <w:bCs/>
          <w:sz w:val="22"/>
          <w:szCs w:val="21"/>
        </w:rPr>
      </w:pPr>
      <w:r>
        <w:rPr>
          <w:bCs/>
          <w:sz w:val="22"/>
          <w:szCs w:val="21"/>
        </w:rPr>
      </w:r>
      <w:r/>
    </w:p>
    <w:p>
      <w:pPr>
        <w:ind w:firstLine="431"/>
        <w:spacing w:line="380" w:lineRule="exact"/>
        <w:rPr>
          <w:bCs/>
          <w:sz w:val="22"/>
          <w:szCs w:val="21"/>
        </w:rPr>
      </w:pPr>
      <w:r>
        <w:rPr>
          <w:bCs/>
          <w:sz w:val="22"/>
          <w:szCs w:val="21"/>
        </w:rPr>
      </w:r>
      <w:r/>
    </w:p>
    <w:p>
      <w:pPr>
        <w:ind w:firstLine="431"/>
        <w:spacing w:line="380" w:lineRule="exact"/>
        <w:rPr>
          <w:bCs/>
          <w:sz w:val="22"/>
          <w:szCs w:val="21"/>
        </w:rPr>
      </w:pPr>
      <w:r>
        <w:rPr>
          <w:bCs/>
          <w:sz w:val="22"/>
          <w:szCs w:val="21"/>
        </w:rPr>
      </w:r>
      <w:r/>
    </w:p>
    <w:p>
      <w:pPr>
        <w:ind w:firstLine="431"/>
        <w:spacing w:line="380" w:lineRule="exact"/>
        <w:rPr>
          <w:bCs/>
          <w:sz w:val="22"/>
          <w:szCs w:val="21"/>
        </w:rPr>
      </w:pPr>
      <w:r>
        <w:rPr>
          <w:bCs/>
          <w:sz w:val="22"/>
          <w:szCs w:val="21"/>
        </w:rPr>
      </w:r>
      <w:r/>
    </w:p>
    <w:p>
      <w:pPr>
        <w:ind w:firstLine="431"/>
        <w:spacing w:line="380" w:lineRule="exact"/>
        <w:rPr>
          <w:bCs/>
          <w:sz w:val="22"/>
          <w:szCs w:val="21"/>
        </w:rPr>
      </w:pPr>
      <w:r>
        <w:rPr>
          <w:bCs/>
          <w:sz w:val="22"/>
          <w:szCs w:val="21"/>
        </w:rPr>
      </w:r>
      <w:r/>
    </w:p>
    <w:p>
      <w:pPr>
        <w:ind w:firstLine="431"/>
        <w:spacing w:line="380" w:lineRule="exact"/>
        <w:rPr>
          <w:bCs/>
          <w:sz w:val="22"/>
          <w:szCs w:val="21"/>
        </w:rPr>
      </w:pPr>
      <w:r>
        <w:rPr>
          <w:bCs/>
          <w:sz w:val="22"/>
          <w:szCs w:val="21"/>
        </w:rPr>
      </w:r>
      <w:r/>
    </w:p>
    <w:p>
      <w:pPr>
        <w:jc w:val="center"/>
        <w:spacing w:line="360" w:lineRule="auto"/>
        <w:rPr>
          <w:rFonts w:hint="eastAsia" w:ascii="宋体" w:hAnsi="宋体"/>
          <w:b/>
          <w:color w:val="ff0000"/>
          <w:sz w:val="28"/>
          <w:szCs w:val="28"/>
        </w:rPr>
      </w:pPr>
      <w:r>
        <w:rPr>
          <w:rFonts w:hint="eastAsia" w:ascii="宋体" w:hAnsi="宋体"/>
          <w:b/>
          <w:bCs/>
          <w:color w:val="ff0000"/>
          <w:sz w:val="28"/>
          <w:szCs w:val="28"/>
        </w:rPr>
        <w:t xml:space="preserve">所投产品主要/关键附件的响应表</w:t>
      </w:r>
      <w:r/>
    </w:p>
    <w:p>
      <w:pPr>
        <w:jc w:val="left"/>
        <w:spacing w:line="360" w:lineRule="auto"/>
        <w:rPr>
          <w:rFonts w:hint="eastAsia" w:ascii="宋体" w:hAnsi="宋体"/>
          <w:bCs/>
          <w:sz w:val="24"/>
          <w:szCs w:val="24"/>
        </w:rPr>
      </w:pPr>
      <w:r>
        <w:rPr>
          <w:rFonts w:hint="eastAsia" w:ascii="宋体" w:hAnsi="宋体"/>
          <w:bCs/>
          <w:sz w:val="24"/>
          <w:szCs w:val="24"/>
        </w:rPr>
        <w:t xml:space="preserve">投标供应商名称（盖章） ：        </w:t>
      </w:r>
      <w:r/>
    </w:p>
    <w:p>
      <w:pPr>
        <w:jc w:val="left"/>
        <w:spacing w:line="36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JSZC-320206-LXZB-G2024-0047</w:t>
      </w:r>
      <w:r/>
    </w:p>
    <w:tbl>
      <w:tblPr>
        <w:tblStyle w:val="799"/>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404"/>
        <w:gridCol w:w="1984"/>
        <w:gridCol w:w="3402"/>
        <w:gridCol w:w="1134"/>
      </w:tblGrid>
      <w:tr>
        <w:trPr>
          <w:cantSplit/>
          <w:jc w:val="center"/>
          <w:trHeight w:val="612"/>
        </w:trPr>
        <w:tc>
          <w:tcPr>
            <w:tcW w:w="710" w:type="dxa"/>
            <w:vAlign w:val="center"/>
            <w:textDirection w:val="lrTb"/>
            <w:noWrap w:val="false"/>
          </w:tcPr>
          <w:p>
            <w:pPr>
              <w:ind w:right="-6"/>
              <w:tabs>
                <w:tab w:val="left" w:pos="972" w:leader="none"/>
              </w:tabs>
              <w:rPr>
                <w:rFonts w:hint="eastAsia" w:ascii="宋体" w:hAnsi="宋体"/>
                <w:b/>
                <w:szCs w:val="21"/>
              </w:rPr>
            </w:pPr>
            <w:r>
              <w:rPr>
                <w:rFonts w:hint="eastAsia" w:ascii="宋体" w:hAnsi="宋体"/>
                <w:b/>
                <w:szCs w:val="21"/>
              </w:rPr>
              <w:t xml:space="preserve">序号</w:t>
            </w:r>
            <w:r/>
          </w:p>
        </w:tc>
        <w:tc>
          <w:tcPr>
            <w:tcW w:w="2404" w:type="dxa"/>
            <w:vAlign w:val="center"/>
            <w:textDirection w:val="lrTb"/>
            <w:noWrap w:val="false"/>
          </w:tcPr>
          <w:p>
            <w:pPr>
              <w:ind w:right="-5"/>
              <w:jc w:val="center"/>
              <w:tabs>
                <w:tab w:val="left" w:pos="972" w:leader="none"/>
              </w:tabs>
              <w:rPr>
                <w:rFonts w:hint="eastAsia" w:ascii="宋体" w:hAnsi="宋体"/>
                <w:b/>
                <w:szCs w:val="21"/>
              </w:rPr>
            </w:pPr>
            <w:r>
              <w:rPr>
                <w:rFonts w:hint="eastAsia" w:ascii="宋体" w:hAnsi="宋体"/>
                <w:b/>
                <w:szCs w:val="21"/>
              </w:rPr>
              <w:t xml:space="preserve">名称</w:t>
            </w:r>
            <w:r/>
          </w:p>
        </w:tc>
        <w:tc>
          <w:tcPr>
            <w:tcW w:w="1984"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品牌及型号</w:t>
            </w:r>
            <w:r/>
          </w:p>
        </w:tc>
        <w:tc>
          <w:tcPr>
            <w:tcW w:w="3402"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投标响应（成熟度、可靠性、先进性、使用稳定性、市场认可度等）</w:t>
            </w:r>
            <w:r/>
          </w:p>
        </w:tc>
        <w:tc>
          <w:tcPr>
            <w:tcW w:w="1134"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备注</w:t>
            </w:r>
            <w:r/>
          </w:p>
        </w:tc>
      </w:tr>
      <w:tr>
        <w:trPr>
          <w:cantSplit/>
          <w:jc w:val="center"/>
          <w:trHeight w:val="612"/>
        </w:trPr>
        <w:tc>
          <w:tcPr>
            <w:tcW w:w="710"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1</w:t>
            </w:r>
            <w:r/>
          </w:p>
        </w:tc>
        <w:tc>
          <w:tcPr>
            <w:tcW w:w="2404" w:type="dxa"/>
            <w:vAlign w:val="center"/>
            <w:textDirection w:val="lrTb"/>
            <w:noWrap w:val="false"/>
          </w:tcPr>
          <w:p>
            <w:pPr>
              <w:ind w:right="-5"/>
              <w:tabs>
                <w:tab w:val="left" w:pos="972" w:leader="none"/>
              </w:tabs>
              <w:rPr>
                <w:rFonts w:hint="eastAsia" w:ascii="宋体" w:hAnsi="宋体"/>
                <w:b/>
                <w:szCs w:val="21"/>
              </w:rPr>
            </w:pPr>
            <w:r>
              <w:rPr>
                <w:rFonts w:hint="eastAsia" w:ascii="宋体" w:hAnsi="宋体"/>
                <w:b/>
                <w:szCs w:val="21"/>
              </w:rPr>
              <w:t xml:space="preserve">数控系统</w:t>
            </w:r>
            <w:r/>
          </w:p>
        </w:tc>
        <w:tc>
          <w:tcPr>
            <w:tcW w:w="1984"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3402"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1134" w:type="dxa"/>
            <w:vAlign w:val="center"/>
            <w:textDirection w:val="lrTb"/>
            <w:noWrap w:val="false"/>
          </w:tcPr>
          <w:p>
            <w:pPr>
              <w:ind w:right="-5"/>
              <w:rPr>
                <w:rFonts w:hint="eastAsia" w:ascii="宋体" w:hAnsi="宋体"/>
                <w:b/>
                <w:szCs w:val="21"/>
              </w:rPr>
            </w:pPr>
            <w:r>
              <w:rPr>
                <w:rFonts w:hint="eastAsia" w:ascii="宋体" w:hAnsi="宋体"/>
                <w:b/>
                <w:szCs w:val="21"/>
              </w:rPr>
            </w:r>
            <w:r/>
          </w:p>
        </w:tc>
      </w:tr>
      <w:tr>
        <w:trPr>
          <w:cantSplit/>
          <w:jc w:val="center"/>
          <w:trHeight w:val="612"/>
        </w:trPr>
        <w:tc>
          <w:tcPr>
            <w:tcW w:w="710"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2</w:t>
            </w:r>
            <w:r/>
          </w:p>
        </w:tc>
        <w:tc>
          <w:tcPr>
            <w:tcW w:w="2404" w:type="dxa"/>
            <w:vAlign w:val="center"/>
            <w:textDirection w:val="lrTb"/>
            <w:noWrap w:val="false"/>
          </w:tcPr>
          <w:p>
            <w:pPr>
              <w:ind w:right="-5"/>
              <w:tabs>
                <w:tab w:val="left" w:pos="972" w:leader="none"/>
              </w:tabs>
              <w:rPr>
                <w:rFonts w:hint="eastAsia" w:ascii="宋体" w:hAnsi="宋体"/>
                <w:b/>
                <w:szCs w:val="21"/>
              </w:rPr>
            </w:pPr>
            <w:r>
              <w:rPr>
                <w:rFonts w:hint="eastAsia" w:ascii="宋体" w:hAnsi="宋体"/>
                <w:b/>
                <w:szCs w:val="21"/>
              </w:rPr>
              <w:t xml:space="preserve">机床丝杆</w:t>
            </w:r>
            <w:r/>
          </w:p>
        </w:tc>
        <w:tc>
          <w:tcPr>
            <w:tcW w:w="1984"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3402"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1134" w:type="dxa"/>
            <w:vAlign w:val="center"/>
            <w:textDirection w:val="lrTb"/>
            <w:noWrap w:val="false"/>
          </w:tcPr>
          <w:p>
            <w:pPr>
              <w:ind w:right="-5"/>
              <w:rPr>
                <w:rFonts w:hint="eastAsia" w:ascii="宋体" w:hAnsi="宋体"/>
                <w:b/>
                <w:szCs w:val="21"/>
              </w:rPr>
            </w:pPr>
            <w:r>
              <w:rPr>
                <w:rFonts w:hint="eastAsia" w:ascii="宋体" w:hAnsi="宋体"/>
                <w:b/>
                <w:szCs w:val="21"/>
              </w:rPr>
            </w:r>
            <w:r/>
          </w:p>
        </w:tc>
      </w:tr>
      <w:tr>
        <w:trPr>
          <w:cantSplit/>
          <w:jc w:val="center"/>
          <w:trHeight w:val="612"/>
        </w:trPr>
        <w:tc>
          <w:tcPr>
            <w:tcW w:w="710"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3</w:t>
            </w:r>
            <w:r/>
          </w:p>
        </w:tc>
        <w:tc>
          <w:tcPr>
            <w:tcW w:w="2404" w:type="dxa"/>
            <w:vAlign w:val="center"/>
            <w:textDirection w:val="lrTb"/>
            <w:noWrap w:val="false"/>
          </w:tcPr>
          <w:p>
            <w:pPr>
              <w:ind w:right="-5"/>
              <w:tabs>
                <w:tab w:val="left" w:pos="972" w:leader="none"/>
              </w:tabs>
              <w:rPr>
                <w:rFonts w:hint="eastAsia" w:ascii="宋体" w:hAnsi="宋体"/>
                <w:b/>
                <w:szCs w:val="21"/>
              </w:rPr>
            </w:pPr>
            <w:r>
              <w:rPr>
                <w:rFonts w:hint="eastAsia" w:ascii="宋体" w:hAnsi="宋体"/>
                <w:b/>
                <w:szCs w:val="21"/>
              </w:rPr>
              <w:t xml:space="preserve">导轨</w:t>
            </w:r>
            <w:r/>
          </w:p>
        </w:tc>
        <w:tc>
          <w:tcPr>
            <w:tcW w:w="1984"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3402"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1134" w:type="dxa"/>
            <w:vAlign w:val="center"/>
            <w:textDirection w:val="lrTb"/>
            <w:noWrap w:val="false"/>
          </w:tcPr>
          <w:p>
            <w:pPr>
              <w:ind w:right="-5"/>
              <w:rPr>
                <w:rFonts w:hint="eastAsia" w:ascii="宋体" w:hAnsi="宋体"/>
                <w:b/>
                <w:szCs w:val="21"/>
              </w:rPr>
            </w:pPr>
            <w:r>
              <w:rPr>
                <w:rFonts w:hint="eastAsia" w:ascii="宋体" w:hAnsi="宋体"/>
                <w:b/>
                <w:szCs w:val="21"/>
              </w:rPr>
            </w:r>
            <w:r/>
          </w:p>
        </w:tc>
      </w:tr>
      <w:tr>
        <w:trPr>
          <w:cantSplit/>
          <w:jc w:val="center"/>
          <w:trHeight w:val="612"/>
        </w:trPr>
        <w:tc>
          <w:tcPr>
            <w:tcW w:w="710"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4</w:t>
            </w:r>
            <w:r/>
          </w:p>
        </w:tc>
        <w:tc>
          <w:tcPr>
            <w:tcW w:w="2404" w:type="dxa"/>
            <w:vAlign w:val="center"/>
            <w:textDirection w:val="lrTb"/>
            <w:noWrap w:val="false"/>
          </w:tcPr>
          <w:p>
            <w:pPr>
              <w:ind w:right="-5"/>
              <w:tabs>
                <w:tab w:val="left" w:pos="972" w:leader="none"/>
              </w:tabs>
              <w:rPr>
                <w:rFonts w:hint="eastAsia" w:ascii="宋体" w:hAnsi="宋体"/>
                <w:b/>
                <w:szCs w:val="21"/>
              </w:rPr>
            </w:pPr>
            <w:r>
              <w:rPr>
                <w:rFonts w:hint="eastAsia" w:ascii="宋体" w:hAnsi="宋体"/>
                <w:b/>
                <w:szCs w:val="21"/>
              </w:rPr>
              <w:t xml:space="preserve">轴承</w:t>
            </w:r>
            <w:r/>
          </w:p>
        </w:tc>
        <w:tc>
          <w:tcPr>
            <w:tcW w:w="1984"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3402"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1134" w:type="dxa"/>
            <w:vAlign w:val="center"/>
            <w:textDirection w:val="lrTb"/>
            <w:noWrap w:val="false"/>
          </w:tcPr>
          <w:p>
            <w:pPr>
              <w:ind w:right="-5"/>
              <w:rPr>
                <w:rFonts w:hint="eastAsia" w:ascii="宋体" w:hAnsi="宋体"/>
                <w:b/>
                <w:szCs w:val="21"/>
              </w:rPr>
            </w:pPr>
            <w:r>
              <w:rPr>
                <w:rFonts w:hint="eastAsia" w:ascii="宋体" w:hAnsi="宋体"/>
                <w:b/>
                <w:szCs w:val="21"/>
              </w:rPr>
            </w:r>
            <w:r/>
          </w:p>
        </w:tc>
      </w:tr>
      <w:tr>
        <w:trPr>
          <w:cantSplit/>
          <w:jc w:val="center"/>
          <w:trHeight w:val="612"/>
        </w:trPr>
        <w:tc>
          <w:tcPr>
            <w:tcW w:w="710"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5</w:t>
            </w:r>
            <w:r/>
          </w:p>
        </w:tc>
        <w:tc>
          <w:tcPr>
            <w:tcW w:w="2404" w:type="dxa"/>
            <w:vAlign w:val="center"/>
            <w:textDirection w:val="lrTb"/>
            <w:noWrap w:val="false"/>
          </w:tcPr>
          <w:p>
            <w:pPr>
              <w:ind w:right="-5"/>
              <w:tabs>
                <w:tab w:val="left" w:pos="972" w:leader="none"/>
              </w:tabs>
              <w:rPr>
                <w:rFonts w:hint="eastAsia" w:ascii="宋体" w:hAnsi="宋体"/>
                <w:b/>
                <w:szCs w:val="21"/>
              </w:rPr>
            </w:pPr>
            <w:r>
              <w:rPr>
                <w:rFonts w:hint="eastAsia" w:ascii="宋体" w:hAnsi="宋体"/>
                <w:b/>
                <w:szCs w:val="21"/>
              </w:rPr>
              <w:t xml:space="preserve">电器元器件</w:t>
            </w:r>
            <w:r/>
          </w:p>
        </w:tc>
        <w:tc>
          <w:tcPr>
            <w:tcW w:w="1984"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3402"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1134" w:type="dxa"/>
            <w:vAlign w:val="center"/>
            <w:textDirection w:val="lrTb"/>
            <w:noWrap w:val="false"/>
          </w:tcPr>
          <w:p>
            <w:pPr>
              <w:ind w:right="-5"/>
              <w:rPr>
                <w:rFonts w:hint="eastAsia" w:ascii="宋体" w:hAnsi="宋体"/>
                <w:b/>
                <w:szCs w:val="21"/>
              </w:rPr>
            </w:pPr>
            <w:r>
              <w:rPr>
                <w:rFonts w:hint="eastAsia" w:ascii="宋体" w:hAnsi="宋体"/>
                <w:b/>
                <w:szCs w:val="21"/>
              </w:rPr>
            </w:r>
            <w:r/>
          </w:p>
        </w:tc>
      </w:tr>
      <w:tr>
        <w:trPr>
          <w:cantSplit/>
          <w:jc w:val="center"/>
          <w:trHeight w:val="612"/>
        </w:trPr>
        <w:tc>
          <w:tcPr>
            <w:tcW w:w="710"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6</w:t>
            </w:r>
            <w:r/>
          </w:p>
        </w:tc>
        <w:tc>
          <w:tcPr>
            <w:tcW w:w="2404" w:type="dxa"/>
            <w:vAlign w:val="center"/>
            <w:textDirection w:val="lrTb"/>
            <w:noWrap w:val="false"/>
          </w:tcPr>
          <w:p>
            <w:pPr>
              <w:ind w:right="-5"/>
              <w:tabs>
                <w:tab w:val="left" w:pos="972" w:leader="none"/>
              </w:tabs>
              <w:rPr>
                <w:rFonts w:hint="eastAsia" w:ascii="宋体" w:hAnsi="宋体"/>
                <w:b/>
                <w:szCs w:val="21"/>
              </w:rPr>
            </w:pPr>
            <w:r>
              <w:rPr>
                <w:rFonts w:hint="eastAsia" w:ascii="宋体" w:hAnsi="宋体"/>
                <w:b/>
                <w:szCs w:val="21"/>
              </w:rPr>
              <w:t xml:space="preserve">气动元器件</w:t>
            </w:r>
            <w:r/>
          </w:p>
        </w:tc>
        <w:tc>
          <w:tcPr>
            <w:tcW w:w="1984"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3402"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1134" w:type="dxa"/>
            <w:vAlign w:val="center"/>
            <w:textDirection w:val="lrTb"/>
            <w:noWrap w:val="false"/>
          </w:tcPr>
          <w:p>
            <w:pPr>
              <w:ind w:right="-5"/>
              <w:rPr>
                <w:rFonts w:hint="eastAsia" w:ascii="宋体" w:hAnsi="宋体"/>
                <w:b/>
                <w:szCs w:val="21"/>
              </w:rPr>
            </w:pPr>
            <w:r>
              <w:rPr>
                <w:rFonts w:hint="eastAsia" w:ascii="宋体" w:hAnsi="宋体"/>
                <w:b/>
                <w:szCs w:val="21"/>
              </w:rPr>
            </w:r>
            <w:r/>
          </w:p>
        </w:tc>
      </w:tr>
      <w:tr>
        <w:trPr>
          <w:cantSplit/>
          <w:jc w:val="center"/>
          <w:trHeight w:val="612"/>
        </w:trPr>
        <w:tc>
          <w:tcPr>
            <w:tcW w:w="710"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7</w:t>
            </w:r>
            <w:r/>
          </w:p>
        </w:tc>
        <w:tc>
          <w:tcPr>
            <w:tcW w:w="2404" w:type="dxa"/>
            <w:vAlign w:val="center"/>
            <w:textDirection w:val="lrTb"/>
            <w:noWrap w:val="false"/>
          </w:tcPr>
          <w:p>
            <w:pPr>
              <w:ind w:right="-5"/>
              <w:tabs>
                <w:tab w:val="left" w:pos="972" w:leader="none"/>
              </w:tabs>
              <w:rPr>
                <w:rFonts w:hint="eastAsia" w:ascii="宋体" w:hAnsi="宋体"/>
                <w:b/>
                <w:szCs w:val="21"/>
              </w:rPr>
            </w:pPr>
            <w:r>
              <w:rPr>
                <w:rFonts w:hint="eastAsia" w:ascii="宋体" w:hAnsi="宋体"/>
                <w:b/>
                <w:szCs w:val="21"/>
              </w:rPr>
              <w:t xml:space="preserve">直连式主轴</w:t>
            </w:r>
            <w:r/>
          </w:p>
        </w:tc>
        <w:tc>
          <w:tcPr>
            <w:tcW w:w="1984"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3402"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1134" w:type="dxa"/>
            <w:vAlign w:val="center"/>
            <w:textDirection w:val="lrTb"/>
            <w:noWrap w:val="false"/>
          </w:tcPr>
          <w:p>
            <w:pPr>
              <w:ind w:right="-5"/>
              <w:rPr>
                <w:rFonts w:hint="eastAsia" w:ascii="宋体" w:hAnsi="宋体"/>
                <w:b/>
                <w:szCs w:val="21"/>
              </w:rPr>
            </w:pPr>
            <w:r>
              <w:rPr>
                <w:rFonts w:hint="eastAsia" w:ascii="宋体" w:hAnsi="宋体"/>
                <w:b/>
                <w:szCs w:val="21"/>
              </w:rPr>
            </w:r>
            <w:r/>
          </w:p>
        </w:tc>
      </w:tr>
      <w:tr>
        <w:trPr>
          <w:cantSplit/>
          <w:jc w:val="center"/>
          <w:trHeight w:val="612"/>
        </w:trPr>
        <w:tc>
          <w:tcPr>
            <w:tcW w:w="710"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8</w:t>
            </w:r>
            <w:r/>
          </w:p>
        </w:tc>
        <w:tc>
          <w:tcPr>
            <w:tcW w:w="2404" w:type="dxa"/>
            <w:vAlign w:val="center"/>
            <w:textDirection w:val="lrTb"/>
            <w:noWrap w:val="false"/>
          </w:tcPr>
          <w:p>
            <w:pPr>
              <w:ind w:right="-5"/>
              <w:tabs>
                <w:tab w:val="left" w:pos="972" w:leader="none"/>
              </w:tabs>
              <w:rPr>
                <w:rFonts w:hint="eastAsia" w:ascii="宋体" w:hAnsi="宋体"/>
                <w:b/>
                <w:szCs w:val="21"/>
              </w:rPr>
            </w:pPr>
            <w:r>
              <w:rPr>
                <w:rFonts w:hint="eastAsia" w:ascii="宋体" w:hAnsi="宋体"/>
                <w:b/>
                <w:szCs w:val="21"/>
              </w:rPr>
              <w:t xml:space="preserve">C型框架床身结构</w:t>
            </w:r>
            <w:r/>
          </w:p>
        </w:tc>
        <w:tc>
          <w:tcPr>
            <w:tcW w:w="1984"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3402"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1134" w:type="dxa"/>
            <w:vAlign w:val="center"/>
            <w:textDirection w:val="lrTb"/>
            <w:noWrap w:val="false"/>
          </w:tcPr>
          <w:p>
            <w:pPr>
              <w:ind w:right="-5"/>
              <w:rPr>
                <w:rFonts w:hint="eastAsia" w:ascii="宋体" w:hAnsi="宋体"/>
                <w:b/>
                <w:szCs w:val="21"/>
              </w:rPr>
            </w:pPr>
            <w:r>
              <w:rPr>
                <w:rFonts w:hint="eastAsia" w:ascii="宋体" w:hAnsi="宋体"/>
                <w:b/>
                <w:szCs w:val="21"/>
              </w:rPr>
            </w:r>
            <w:r/>
          </w:p>
        </w:tc>
      </w:tr>
      <w:tr>
        <w:trPr>
          <w:cantSplit/>
          <w:jc w:val="center"/>
          <w:trHeight w:val="612"/>
        </w:trPr>
        <w:tc>
          <w:tcPr>
            <w:tcW w:w="710" w:type="dxa"/>
            <w:vAlign w:val="center"/>
            <w:textDirection w:val="lrTb"/>
            <w:noWrap w:val="false"/>
          </w:tcPr>
          <w:p>
            <w:pPr>
              <w:ind w:right="-5"/>
              <w:jc w:val="center"/>
              <w:rPr>
                <w:rFonts w:hint="eastAsia" w:ascii="宋体" w:hAnsi="宋体"/>
                <w:b/>
                <w:szCs w:val="21"/>
              </w:rPr>
            </w:pPr>
            <w:r>
              <w:rPr>
                <w:rFonts w:ascii="宋体" w:hAnsi="宋体"/>
                <w:b/>
                <w:szCs w:val="21"/>
              </w:rPr>
              <w:t xml:space="preserve">……</w:t>
            </w:r>
            <w:r/>
          </w:p>
        </w:tc>
        <w:tc>
          <w:tcPr>
            <w:tcW w:w="2404" w:type="dxa"/>
            <w:vAlign w:val="center"/>
            <w:textDirection w:val="lrTb"/>
            <w:noWrap w:val="false"/>
          </w:tcPr>
          <w:p>
            <w:pPr>
              <w:ind w:right="-5"/>
              <w:tabs>
                <w:tab w:val="left" w:pos="972" w:leader="none"/>
              </w:tabs>
              <w:rPr>
                <w:rFonts w:hint="eastAsia" w:ascii="宋体" w:hAnsi="宋体"/>
                <w:b/>
                <w:szCs w:val="21"/>
              </w:rPr>
            </w:pPr>
            <w:r>
              <w:rPr>
                <w:rFonts w:hint="eastAsia" w:ascii="宋体" w:hAnsi="宋体"/>
                <w:b/>
                <w:color w:val="ff0000"/>
                <w:sz w:val="20"/>
              </w:rPr>
              <w:t xml:space="preserve">（以上未详尽列举，由供应商根据招标文件及所投产品自行添加）</w:t>
            </w:r>
            <w:r/>
          </w:p>
        </w:tc>
        <w:tc>
          <w:tcPr>
            <w:tcW w:w="1984"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3402" w:type="dxa"/>
            <w:vAlign w:val="center"/>
            <w:textDirection w:val="lrTb"/>
            <w:noWrap w:val="false"/>
          </w:tcPr>
          <w:p>
            <w:pPr>
              <w:ind w:right="-5"/>
              <w:jc w:val="center"/>
              <w:rPr>
                <w:rFonts w:hint="eastAsia" w:ascii="宋体" w:hAnsi="宋体"/>
                <w:b/>
                <w:szCs w:val="21"/>
              </w:rPr>
            </w:pPr>
            <w:r>
              <w:rPr>
                <w:rFonts w:hint="eastAsia" w:ascii="宋体" w:hAnsi="宋体"/>
                <w:b/>
                <w:szCs w:val="21"/>
              </w:rPr>
            </w:r>
            <w:r/>
          </w:p>
        </w:tc>
        <w:tc>
          <w:tcPr>
            <w:tcW w:w="1134" w:type="dxa"/>
            <w:vAlign w:val="center"/>
            <w:textDirection w:val="lrTb"/>
            <w:noWrap w:val="false"/>
          </w:tcPr>
          <w:p>
            <w:pPr>
              <w:ind w:right="-5"/>
              <w:rPr>
                <w:rFonts w:hint="eastAsia" w:ascii="宋体" w:hAnsi="宋体"/>
                <w:b/>
                <w:szCs w:val="21"/>
              </w:rPr>
            </w:pPr>
            <w:r>
              <w:rPr>
                <w:rFonts w:hint="eastAsia" w:ascii="宋体" w:hAnsi="宋体"/>
                <w:b/>
                <w:szCs w:val="21"/>
              </w:rPr>
            </w:r>
            <w:r/>
          </w:p>
        </w:tc>
      </w:tr>
      <w:tr>
        <w:trPr>
          <w:cantSplit/>
          <w:jc w:val="center"/>
          <w:trHeight w:val="612"/>
        </w:trPr>
        <w:tc>
          <w:tcPr>
            <w:tcW w:w="710" w:type="dxa"/>
            <w:vAlign w:val="center"/>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404" w:type="dxa"/>
            <w:vAlign w:val="center"/>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1984" w:type="dxa"/>
            <w:vAlign w:val="center"/>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3402" w:type="dxa"/>
            <w:vAlign w:val="center"/>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134" w:type="dxa"/>
            <w:vAlign w:val="center"/>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vAlign w:val="center"/>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404" w:type="dxa"/>
            <w:vAlign w:val="center"/>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1984" w:type="dxa"/>
            <w:vAlign w:val="center"/>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3402" w:type="dxa"/>
            <w:vAlign w:val="center"/>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134" w:type="dxa"/>
            <w:vAlign w:val="center"/>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vAlign w:val="center"/>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404" w:type="dxa"/>
            <w:vAlign w:val="center"/>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1984" w:type="dxa"/>
            <w:vAlign w:val="center"/>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3402" w:type="dxa"/>
            <w:vAlign w:val="center"/>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134" w:type="dxa"/>
            <w:vAlign w:val="center"/>
            <w:textDirection w:val="lrTb"/>
            <w:noWrap w:val="false"/>
          </w:tcPr>
          <w:p>
            <w:pPr>
              <w:ind w:right="-5"/>
              <w:spacing w:line="360" w:lineRule="auto"/>
              <w:rPr>
                <w:rFonts w:hint="eastAsia" w:ascii="宋体" w:hAnsi="宋体"/>
                <w:b/>
                <w:szCs w:val="21"/>
              </w:rPr>
            </w:pPr>
            <w:r>
              <w:rPr>
                <w:rFonts w:hint="eastAsia" w:ascii="宋体" w:hAnsi="宋体"/>
                <w:b/>
                <w:szCs w:val="21"/>
              </w:rPr>
            </w:r>
            <w:r/>
          </w:p>
        </w:tc>
      </w:tr>
    </w:tbl>
    <w:p>
      <w:pPr>
        <w:jc w:val="left"/>
        <w:widowControl/>
        <w:rPr>
          <w:bCs/>
          <w:sz w:val="22"/>
          <w:szCs w:val="21"/>
        </w:rPr>
      </w:pPr>
      <w:r>
        <w:rPr>
          <w:bCs/>
          <w:sz w:val="22"/>
          <w:szCs w:val="21"/>
        </w:rPr>
      </w:r>
      <w:r/>
    </w:p>
    <w:p>
      <w:pPr>
        <w:jc w:val="left"/>
        <w:spacing w:line="360" w:lineRule="auto"/>
        <w:widowControl/>
        <w:rPr>
          <w:bCs/>
          <w:sz w:val="24"/>
          <w:szCs w:val="22"/>
        </w:rPr>
      </w:pPr>
      <w:r>
        <w:rPr>
          <w:rFonts w:hint="eastAsia"/>
          <w:bCs/>
          <w:sz w:val="24"/>
          <w:szCs w:val="22"/>
        </w:rPr>
        <w:t xml:space="preserve">投标供应商：（单位盖章）</w:t>
      </w:r>
      <w:r/>
    </w:p>
    <w:p>
      <w:pPr>
        <w:jc w:val="left"/>
        <w:spacing w:line="360" w:lineRule="auto"/>
        <w:widowControl/>
        <w:rPr>
          <w:bCs/>
          <w:sz w:val="24"/>
          <w:szCs w:val="22"/>
        </w:rPr>
      </w:pPr>
      <w:r>
        <w:rPr>
          <w:bCs/>
          <w:sz w:val="24"/>
          <w:szCs w:val="22"/>
        </w:rPr>
      </w:r>
      <w:r/>
    </w:p>
    <w:p>
      <w:pPr>
        <w:jc w:val="left"/>
        <w:spacing w:line="360" w:lineRule="auto"/>
        <w:widowControl/>
        <w:rPr>
          <w:bCs/>
          <w:sz w:val="24"/>
          <w:szCs w:val="22"/>
        </w:rPr>
      </w:pPr>
      <w:r>
        <w:rPr>
          <w:rFonts w:hint="eastAsia"/>
          <w:bCs/>
          <w:sz w:val="24"/>
          <w:szCs w:val="22"/>
        </w:rPr>
        <w:t xml:space="preserve">法定代表人或被授权人：（签字或盖章）</w:t>
      </w:r>
      <w:r/>
    </w:p>
    <w:p>
      <w:pPr>
        <w:jc w:val="left"/>
        <w:spacing w:line="360" w:lineRule="auto"/>
        <w:widowControl/>
        <w:rPr>
          <w:bCs/>
          <w:sz w:val="24"/>
          <w:szCs w:val="22"/>
        </w:rPr>
      </w:pPr>
      <w:r>
        <w:rPr>
          <w:rFonts w:hint="eastAsia"/>
          <w:bCs/>
          <w:sz w:val="24"/>
          <w:szCs w:val="22"/>
        </w:rPr>
        <w:t xml:space="preserve">日期： </w:t>
      </w:r>
      <w:r>
        <w:rPr>
          <w:bCs/>
          <w:sz w:val="24"/>
          <w:szCs w:val="22"/>
        </w:rPr>
        <w:t xml:space="preserve"> </w:t>
      </w:r>
      <w:r>
        <w:rPr>
          <w:rFonts w:hint="eastAsia"/>
          <w:bCs/>
          <w:sz w:val="24"/>
          <w:szCs w:val="22"/>
        </w:rPr>
        <w:t xml:space="preserve">年 </w:t>
      </w:r>
      <w:r>
        <w:rPr>
          <w:bCs/>
          <w:sz w:val="24"/>
          <w:szCs w:val="22"/>
        </w:rPr>
        <w:t xml:space="preserve"> </w:t>
      </w:r>
      <w:r>
        <w:rPr>
          <w:rFonts w:hint="eastAsia"/>
          <w:bCs/>
          <w:sz w:val="24"/>
          <w:szCs w:val="22"/>
        </w:rPr>
        <w:t xml:space="preserve">月 </w:t>
      </w:r>
      <w:r>
        <w:rPr>
          <w:bCs/>
          <w:sz w:val="24"/>
          <w:szCs w:val="22"/>
        </w:rPr>
        <w:t xml:space="preserve"> </w:t>
      </w:r>
      <w:r>
        <w:rPr>
          <w:rFonts w:hint="eastAsia"/>
          <w:bCs/>
          <w:sz w:val="24"/>
          <w:szCs w:val="22"/>
        </w:rPr>
        <w:t xml:space="preserve">日</w:t>
      </w:r>
      <w:r/>
    </w:p>
    <w:p>
      <w:pPr>
        <w:jc w:val="left"/>
        <w:widowControl/>
        <w:rPr>
          <w:rFonts w:hint="eastAsia" w:ascii="宋体" w:hAnsi="宋体"/>
          <w:b/>
          <w:bCs/>
          <w:sz w:val="28"/>
          <w:szCs w:val="28"/>
        </w:rPr>
      </w:pPr>
      <w:r>
        <w:rPr>
          <w:rFonts w:hint="eastAsia" w:ascii="宋体" w:hAnsi="宋体"/>
          <w:b/>
          <w:bCs/>
          <w:sz w:val="28"/>
          <w:szCs w:val="28"/>
        </w:rPr>
      </w:r>
      <w:r/>
    </w:p>
    <w:p>
      <w:pPr>
        <w:pStyle w:val="800"/>
        <w:rPr>
          <w:lang w:val="en-US"/>
        </w:rPr>
      </w:pPr>
      <w:r>
        <w:rPr>
          <w:lang w:val="en-US"/>
        </w:rPr>
      </w:r>
      <w:r/>
    </w:p>
    <w:p>
      <w:pPr>
        <w:pStyle w:val="800"/>
        <w:rPr>
          <w:lang w:val="en-US"/>
        </w:rPr>
      </w:pPr>
      <w:r>
        <w:rPr>
          <w:lang w:val="en-US"/>
        </w:rPr>
      </w:r>
      <w:r/>
    </w:p>
    <w:p>
      <w:pPr>
        <w:pStyle w:val="800"/>
        <w:rPr>
          <w:lang w:val="en-US"/>
        </w:rPr>
      </w:pPr>
      <w:r>
        <w:rPr>
          <w:lang w:val="en-US"/>
        </w:rPr>
      </w:r>
      <w:r/>
    </w:p>
    <w:p>
      <w:pPr>
        <w:pStyle w:val="800"/>
        <w:rPr>
          <w:lang w:val="en-US"/>
        </w:rPr>
      </w:pPr>
      <w:r>
        <w:rPr>
          <w:lang w:val="en-US"/>
        </w:rPr>
      </w:r>
      <w:r/>
    </w:p>
    <w:p>
      <w:pPr>
        <w:pStyle w:val="800"/>
        <w:rPr>
          <w:lang w:val="en-US"/>
        </w:rPr>
      </w:pPr>
      <w:r>
        <w:rPr>
          <w:lang w:val="en-US"/>
        </w:rPr>
      </w:r>
      <w:r/>
    </w:p>
    <w:p>
      <w:pPr>
        <w:pStyle w:val="800"/>
        <w:rPr>
          <w:lang w:val="en-US"/>
        </w:rPr>
      </w:pPr>
      <w:r>
        <w:rPr>
          <w:lang w:val="en-US"/>
        </w:rPr>
      </w:r>
      <w:r/>
    </w:p>
    <w:p>
      <w:pPr>
        <w:pStyle w:val="800"/>
        <w:rPr>
          <w:lang w:val="en-US"/>
        </w:rPr>
      </w:pPr>
      <w:r>
        <w:rPr>
          <w:lang w:val="en-US"/>
        </w:rPr>
      </w:r>
      <w:r/>
    </w:p>
    <w:p>
      <w:pPr>
        <w:jc w:val="center"/>
        <w:spacing w:line="360" w:lineRule="auto"/>
        <w:rPr>
          <w:rFonts w:hint="eastAsia" w:ascii="宋体" w:hAnsi="宋体"/>
          <w:b/>
          <w:sz w:val="28"/>
          <w:szCs w:val="28"/>
        </w:rPr>
      </w:pPr>
      <w:r>
        <w:rPr>
          <w:rFonts w:hint="eastAsia" w:ascii="宋体" w:hAnsi="宋体"/>
          <w:b/>
          <w:bCs/>
          <w:sz w:val="28"/>
          <w:szCs w:val="28"/>
        </w:rPr>
        <w:t xml:space="preserve">质保期满后5年内每年维修用备品备件、易损件报价表</w:t>
      </w:r>
      <w:r/>
    </w:p>
    <w:p>
      <w:pPr>
        <w:jc w:val="left"/>
        <w:spacing w:line="360" w:lineRule="auto"/>
        <w:rPr>
          <w:rFonts w:hint="eastAsia" w:ascii="宋体" w:hAnsi="宋体"/>
          <w:bCs/>
          <w:sz w:val="24"/>
          <w:szCs w:val="24"/>
        </w:rPr>
      </w:pPr>
      <w:r>
        <w:rPr>
          <w:rFonts w:hint="eastAsia" w:ascii="宋体" w:hAnsi="宋体"/>
          <w:bCs/>
          <w:sz w:val="24"/>
          <w:szCs w:val="24"/>
        </w:rPr>
        <w:t xml:space="preserve">投标供应商名称（盖章） ：        </w:t>
      </w:r>
      <w:r/>
    </w:p>
    <w:p>
      <w:pPr>
        <w:jc w:val="left"/>
        <w:spacing w:line="36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JSZC-320206-LXZB-G2024-0047</w:t>
      </w:r>
      <w:r/>
    </w:p>
    <w:tbl>
      <w:tblPr>
        <w:tblStyle w:val="7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right="-6"/>
              <w:tabs>
                <w:tab w:val="left" w:pos="972" w:leader="none"/>
              </w:tabs>
              <w:rPr>
                <w:rFonts w:hint="eastAsia" w:ascii="宋体" w:hAnsi="宋体"/>
                <w:b/>
                <w:szCs w:val="21"/>
              </w:rPr>
            </w:pPr>
            <w:r>
              <w:rPr>
                <w:rFonts w:hint="eastAsia" w:ascii="宋体" w:hAnsi="宋体"/>
                <w:b/>
                <w:szCs w:val="21"/>
              </w:rPr>
              <w:t xml:space="preserve">序号</w:t>
            </w:r>
            <w:r/>
          </w:p>
        </w:tc>
        <w:tc>
          <w:tcPr>
            <w:tcW w:w="1892" w:type="dxa"/>
            <w:vAlign w:val="center"/>
            <w:textDirection w:val="lrTb"/>
            <w:noWrap w:val="false"/>
          </w:tcPr>
          <w:p>
            <w:pPr>
              <w:ind w:right="-5"/>
              <w:jc w:val="center"/>
              <w:tabs>
                <w:tab w:val="left" w:pos="972" w:leader="none"/>
              </w:tabs>
              <w:rPr>
                <w:rFonts w:hint="eastAsia" w:ascii="宋体" w:hAnsi="宋体"/>
                <w:b/>
                <w:szCs w:val="21"/>
              </w:rPr>
            </w:pPr>
            <w:r>
              <w:rPr>
                <w:rFonts w:hint="eastAsia" w:ascii="宋体" w:hAnsi="宋体"/>
                <w:b/>
                <w:szCs w:val="21"/>
              </w:rPr>
              <w:t xml:space="preserve">备品备件名称</w:t>
            </w:r>
            <w:r/>
          </w:p>
        </w:tc>
        <w:tc>
          <w:tcPr>
            <w:tcW w:w="2187"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型号及规格</w:t>
            </w:r>
            <w:r/>
          </w:p>
        </w:tc>
        <w:tc>
          <w:tcPr>
            <w:tcW w:w="960"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数量</w:t>
            </w:r>
            <w:r/>
          </w:p>
        </w:tc>
        <w:tc>
          <w:tcPr>
            <w:tcW w:w="1275"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单价（元）</w:t>
            </w:r>
            <w:r/>
          </w:p>
        </w:tc>
        <w:tc>
          <w:tcPr>
            <w:tcW w:w="2988" w:type="dxa"/>
            <w:vAlign w:val="center"/>
            <w:textDirection w:val="lrTb"/>
            <w:noWrap w:val="false"/>
          </w:tcPr>
          <w:p>
            <w:pPr>
              <w:ind w:right="-5"/>
              <w:jc w:val="center"/>
              <w:rPr>
                <w:rFonts w:hint="eastAsia" w:ascii="宋体" w:hAnsi="宋体"/>
                <w:b/>
                <w:szCs w:val="21"/>
              </w:rPr>
            </w:pPr>
            <w:r>
              <w:rPr>
                <w:rFonts w:hint="eastAsia" w:ascii="宋体" w:hAnsi="宋体"/>
                <w:b/>
                <w:szCs w:val="21"/>
              </w:rPr>
              <w:t xml:space="preserve">备注</w:t>
            </w:r>
            <w:r/>
          </w:p>
          <w:p>
            <w:pPr>
              <w:ind w:right="-5"/>
              <w:jc w:val="center"/>
              <w:rPr>
                <w:rFonts w:hint="eastAsia" w:ascii="宋体" w:hAnsi="宋体"/>
                <w:b/>
                <w:szCs w:val="21"/>
              </w:rPr>
            </w:pPr>
            <w:r>
              <w:rPr>
                <w:rFonts w:hint="eastAsia" w:ascii="宋体" w:hAnsi="宋体"/>
                <w:b/>
                <w:szCs w:val="21"/>
              </w:rPr>
              <w:t xml:space="preserve">（</w:t>
            </w:r>
            <w:r>
              <w:rPr>
                <w:rFonts w:ascii="宋体" w:hAnsi="宋体"/>
                <w:b/>
                <w:szCs w:val="21"/>
              </w:rPr>
              <w:t xml:space="preserve">如外购请注明产地、制造商</w:t>
            </w:r>
            <w:r>
              <w:rPr>
                <w:rFonts w:hint="eastAsia" w:ascii="宋体" w:hAnsi="宋体"/>
                <w:b/>
                <w:szCs w:val="21"/>
              </w:rPr>
              <w:t xml:space="preserve">）</w:t>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r>
        <w:trPr>
          <w:cantSplit/>
          <w:jc w:val="center"/>
          <w:trHeight w:val="612"/>
        </w:trPr>
        <w:tc>
          <w:tcPr>
            <w:tcW w:w="710"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c>
          <w:tcPr>
            <w:tcW w:w="1892" w:type="dxa"/>
            <w:textDirection w:val="lrTb"/>
            <w:noWrap w:val="false"/>
          </w:tcPr>
          <w:p>
            <w:pPr>
              <w:ind w:right="-5"/>
              <w:spacing w:line="360" w:lineRule="auto"/>
              <w:tabs>
                <w:tab w:val="left" w:pos="972" w:leader="none"/>
              </w:tabs>
              <w:rPr>
                <w:rFonts w:hint="eastAsia" w:ascii="宋体" w:hAnsi="宋体"/>
                <w:b/>
                <w:szCs w:val="21"/>
              </w:rPr>
            </w:pPr>
            <w:r>
              <w:rPr>
                <w:rFonts w:hint="eastAsia" w:ascii="宋体" w:hAnsi="宋体"/>
                <w:b/>
                <w:szCs w:val="21"/>
              </w:rPr>
            </w:r>
            <w:r/>
          </w:p>
        </w:tc>
        <w:tc>
          <w:tcPr>
            <w:tcW w:w="2187"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960"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1275" w:type="dxa"/>
            <w:textDirection w:val="lrTb"/>
            <w:noWrap w:val="false"/>
          </w:tcPr>
          <w:p>
            <w:pPr>
              <w:ind w:right="-5"/>
              <w:jc w:val="center"/>
              <w:spacing w:line="360" w:lineRule="auto"/>
              <w:rPr>
                <w:rFonts w:hint="eastAsia" w:ascii="宋体" w:hAnsi="宋体"/>
                <w:b/>
                <w:szCs w:val="21"/>
              </w:rPr>
            </w:pPr>
            <w:r>
              <w:rPr>
                <w:rFonts w:hint="eastAsia" w:ascii="宋体" w:hAnsi="宋体"/>
                <w:b/>
                <w:szCs w:val="21"/>
              </w:rPr>
            </w:r>
            <w:r/>
          </w:p>
        </w:tc>
        <w:tc>
          <w:tcPr>
            <w:tcW w:w="2988" w:type="dxa"/>
            <w:textDirection w:val="lrTb"/>
            <w:noWrap w:val="false"/>
          </w:tcPr>
          <w:p>
            <w:pPr>
              <w:ind w:right="-5"/>
              <w:spacing w:line="360" w:lineRule="auto"/>
              <w:rPr>
                <w:rFonts w:hint="eastAsia" w:ascii="宋体" w:hAnsi="宋体"/>
                <w:b/>
                <w:szCs w:val="21"/>
              </w:rPr>
            </w:pPr>
            <w:r>
              <w:rPr>
                <w:rFonts w:hint="eastAsia" w:ascii="宋体" w:hAnsi="宋体"/>
                <w:b/>
                <w:szCs w:val="21"/>
              </w:rPr>
            </w:r>
            <w:r/>
          </w:p>
        </w:tc>
      </w:tr>
    </w:tbl>
    <w:p>
      <w:pPr>
        <w:jc w:val="left"/>
        <w:widowControl/>
        <w:rPr>
          <w:bCs/>
          <w:sz w:val="22"/>
          <w:szCs w:val="21"/>
        </w:rPr>
      </w:pPr>
      <w:r>
        <w:rPr>
          <w:bCs/>
          <w:sz w:val="22"/>
          <w:szCs w:val="21"/>
        </w:rPr>
      </w:r>
      <w:r/>
    </w:p>
    <w:p>
      <w:pPr>
        <w:jc w:val="left"/>
        <w:spacing w:line="360" w:lineRule="auto"/>
        <w:widowControl/>
        <w:rPr>
          <w:bCs/>
          <w:sz w:val="24"/>
          <w:szCs w:val="22"/>
        </w:rPr>
      </w:pPr>
      <w:r>
        <w:rPr>
          <w:rFonts w:hint="eastAsia"/>
          <w:bCs/>
          <w:sz w:val="24"/>
          <w:szCs w:val="22"/>
        </w:rPr>
        <w:t xml:space="preserve">投标供应商：（单位盖章）</w:t>
      </w:r>
      <w:r/>
    </w:p>
    <w:p>
      <w:pPr>
        <w:jc w:val="left"/>
        <w:spacing w:line="360" w:lineRule="auto"/>
        <w:widowControl/>
        <w:rPr>
          <w:bCs/>
          <w:sz w:val="24"/>
          <w:szCs w:val="22"/>
        </w:rPr>
      </w:pPr>
      <w:r>
        <w:rPr>
          <w:bCs/>
          <w:sz w:val="24"/>
          <w:szCs w:val="22"/>
        </w:rPr>
      </w:r>
      <w:r/>
    </w:p>
    <w:p>
      <w:pPr>
        <w:jc w:val="left"/>
        <w:spacing w:line="360" w:lineRule="auto"/>
        <w:widowControl/>
        <w:rPr>
          <w:bCs/>
          <w:sz w:val="24"/>
          <w:szCs w:val="22"/>
        </w:rPr>
      </w:pPr>
      <w:r>
        <w:rPr>
          <w:rFonts w:hint="eastAsia"/>
          <w:bCs/>
          <w:sz w:val="24"/>
          <w:szCs w:val="22"/>
        </w:rPr>
        <w:t xml:space="preserve">法定代表人或被授权人：（签字或盖章）</w:t>
      </w:r>
      <w:r/>
    </w:p>
    <w:p>
      <w:pPr>
        <w:jc w:val="left"/>
        <w:spacing w:line="360" w:lineRule="auto"/>
        <w:widowControl/>
        <w:rPr>
          <w:bCs/>
          <w:sz w:val="24"/>
          <w:szCs w:val="22"/>
        </w:rPr>
      </w:pPr>
      <w:r>
        <w:rPr>
          <w:rFonts w:hint="eastAsia"/>
          <w:bCs/>
          <w:sz w:val="24"/>
          <w:szCs w:val="22"/>
        </w:rPr>
        <w:t xml:space="preserve">日期： </w:t>
      </w:r>
      <w:r>
        <w:rPr>
          <w:bCs/>
          <w:sz w:val="24"/>
          <w:szCs w:val="22"/>
        </w:rPr>
        <w:t xml:space="preserve"> </w:t>
      </w:r>
      <w:r>
        <w:rPr>
          <w:rFonts w:hint="eastAsia"/>
          <w:bCs/>
          <w:sz w:val="24"/>
          <w:szCs w:val="22"/>
        </w:rPr>
        <w:t xml:space="preserve">年 </w:t>
      </w:r>
      <w:r>
        <w:rPr>
          <w:bCs/>
          <w:sz w:val="24"/>
          <w:szCs w:val="22"/>
        </w:rPr>
        <w:t xml:space="preserve"> </w:t>
      </w:r>
      <w:r>
        <w:rPr>
          <w:rFonts w:hint="eastAsia"/>
          <w:bCs/>
          <w:sz w:val="24"/>
          <w:szCs w:val="22"/>
        </w:rPr>
        <w:t xml:space="preserve">月 </w:t>
      </w:r>
      <w:r>
        <w:rPr>
          <w:bCs/>
          <w:sz w:val="24"/>
          <w:szCs w:val="22"/>
        </w:rPr>
        <w:t xml:space="preserve"> </w:t>
      </w:r>
      <w:r>
        <w:rPr>
          <w:rFonts w:hint="eastAsia"/>
          <w:bCs/>
          <w:sz w:val="24"/>
          <w:szCs w:val="22"/>
        </w:rPr>
        <w:t xml:space="preserve">日</w:t>
      </w:r>
      <w:r/>
    </w:p>
    <w:p>
      <w:pPr>
        <w:ind w:firstLine="431"/>
        <w:spacing w:line="380" w:lineRule="exact"/>
        <w:rPr>
          <w:bCs/>
          <w:sz w:val="22"/>
          <w:szCs w:val="21"/>
        </w:rPr>
      </w:pPr>
      <w:r>
        <w:rPr>
          <w:bCs/>
          <w:sz w:val="22"/>
          <w:szCs w:val="21"/>
        </w:rPr>
      </w:r>
      <w:r/>
    </w:p>
    <w:p>
      <w:pPr>
        <w:ind w:firstLine="431"/>
        <w:spacing w:line="380" w:lineRule="exact"/>
        <w:rPr>
          <w:bCs/>
          <w:sz w:val="22"/>
          <w:szCs w:val="21"/>
        </w:rPr>
      </w:pPr>
      <w:r>
        <w:rPr>
          <w:rFonts w:ascii="宋体" w:hAnsi="宋体"/>
          <w:bCs/>
          <w:sz w:val="24"/>
          <w:szCs w:val="24"/>
        </w:rPr>
        <w:br w:type="page" w:clear="all"/>
      </w:r>
      <w:r/>
    </w:p>
    <w:p>
      <w:pPr>
        <w:jc w:val="left"/>
        <w:pageBreakBefore/>
        <w:rPr>
          <w:rFonts w:hint="eastAsia" w:ascii="宋体" w:hAnsi="宋体"/>
          <w:bCs/>
          <w:sz w:val="24"/>
          <w:szCs w:val="24"/>
        </w:rPr>
        <w:outlineLvl w:val="0"/>
      </w:pPr>
      <w:r>
        <w:rPr>
          <w:rFonts w:hint="eastAsia" w:ascii="宋体" w:hAnsi="宋体"/>
          <w:bCs/>
          <w:sz w:val="24"/>
          <w:szCs w:val="24"/>
        </w:rPr>
        <w:t xml:space="preserve">（七）投标供应商拟投入本项目人员一览表（格式）</w:t>
      </w:r>
      <w:bookmarkEnd w:id="168"/>
      <w:r/>
      <w:bookmarkEnd w:id="169"/>
      <w:r/>
      <w:bookmarkEnd w:id="170"/>
      <w:r/>
      <w:bookmarkEnd w:id="171"/>
      <w:r/>
      <w:bookmarkEnd w:id="172"/>
      <w:r/>
      <w:r/>
    </w:p>
    <w:p>
      <w:r/>
      <w:r/>
    </w:p>
    <w:p>
      <w:pPr>
        <w:jc w:val="center"/>
        <w:spacing w:line="360" w:lineRule="auto"/>
        <w:rPr>
          <w:rFonts w:hint="eastAsia" w:ascii="宋体" w:hAnsi="宋体"/>
          <w:b/>
          <w:sz w:val="28"/>
          <w:szCs w:val="28"/>
        </w:rPr>
      </w:pPr>
      <w:r>
        <w:rPr>
          <w:rFonts w:hint="eastAsia" w:ascii="宋体" w:hAnsi="宋体"/>
          <w:b/>
          <w:bCs/>
          <w:sz w:val="28"/>
          <w:szCs w:val="28"/>
        </w:rPr>
        <w:t xml:space="preserve">投标供应商拟投入本项目人员一览表</w:t>
      </w:r>
      <w:r/>
    </w:p>
    <w:p>
      <w:pPr>
        <w:jc w:val="center"/>
        <w:spacing w:line="440" w:lineRule="exact"/>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JSZC-320206-LXZB-G2024-0047</w:t>
      </w:r>
      <w:r/>
    </w:p>
    <w:tbl>
      <w:tblPr>
        <w:tblStyle w:val="799"/>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拟在本项目担任职务</w:t>
            </w:r>
            <w:r/>
          </w:p>
        </w:tc>
        <w:tc>
          <w:tcPr>
            <w:tcW w:w="1979"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姓名</w:t>
            </w:r>
            <w:r/>
          </w:p>
        </w:tc>
        <w:tc>
          <w:tcPr>
            <w:tcW w:w="179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职称</w:t>
            </w:r>
            <w:r/>
          </w:p>
        </w:tc>
        <w:tc>
          <w:tcPr>
            <w:tcW w:w="3058"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证书号/身份证号</w:t>
            </w:r>
            <w:r/>
          </w:p>
        </w:tc>
      </w:tr>
      <w:tr>
        <w:trPr>
          <w:jc w:val="center"/>
          <w:trHeight w:val="732"/>
        </w:trPr>
        <w:tc>
          <w:tcPr>
            <w:tcW w:w="2833" w:type="dxa"/>
            <w:vAlign w:val="center"/>
            <w:textDirection w:val="lrTb"/>
            <w:noWrap w:val="false"/>
          </w:tcPr>
          <w:p>
            <w:pPr>
              <w:jc w:val="center"/>
              <w:rPr>
                <w:rFonts w:hint="eastAsia" w:ascii="宋体" w:hAnsi="宋体"/>
                <w:sz w:val="24"/>
                <w:szCs w:val="24"/>
              </w:rPr>
            </w:pPr>
            <w:r>
              <w:rPr>
                <w:rFonts w:hint="eastAsia" w:ascii="宋体" w:hAnsi="宋体"/>
                <w:bCs/>
                <w:sz w:val="24"/>
                <w:szCs w:val="24"/>
              </w:rPr>
              <w:t xml:space="preserve">项目负责人</w:t>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177" w:name="_Toc98277380"/>
            <w:r/>
            <w:bookmarkStart w:id="178" w:name="_Toc116946360"/>
            <w:r/>
            <w:bookmarkStart w:id="179" w:name="_Toc37322908"/>
            <w:r/>
            <w:bookmarkStart w:id="180" w:name="_Toc37328757"/>
            <w:r>
              <w:rPr>
                <w:rFonts w:hint="eastAsia" w:ascii="宋体" w:hAnsi="宋体"/>
                <w:bCs/>
                <w:sz w:val="24"/>
                <w:szCs w:val="24"/>
              </w:rPr>
              <w:t xml:space="preserve">**人员</w:t>
            </w:r>
            <w:bookmarkEnd w:id="177"/>
            <w:r/>
            <w:bookmarkEnd w:id="178"/>
            <w:r/>
            <w:bookmarkEnd w:id="179"/>
            <w:r/>
            <w:bookmarkEnd w:id="180"/>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181" w:name="_Toc98277381"/>
            <w:r/>
            <w:bookmarkStart w:id="182" w:name="_Toc116946361"/>
            <w:r/>
            <w:bookmarkStart w:id="183" w:name="_Toc37328758"/>
            <w:r/>
            <w:bookmarkStart w:id="184" w:name="_Toc37322909"/>
            <w:r>
              <w:rPr>
                <w:rFonts w:hint="eastAsia" w:ascii="宋体" w:hAnsi="宋体"/>
                <w:bCs/>
                <w:sz w:val="24"/>
                <w:szCs w:val="24"/>
              </w:rPr>
              <w:t xml:space="preserve">**人员</w:t>
            </w:r>
            <w:bookmarkEnd w:id="181"/>
            <w:r/>
            <w:bookmarkEnd w:id="182"/>
            <w:r/>
            <w:bookmarkEnd w:id="183"/>
            <w:r/>
            <w:bookmarkEnd w:id="184"/>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185" w:name="_Toc37328759"/>
            <w:r/>
            <w:bookmarkStart w:id="186" w:name="_Toc116946362"/>
            <w:r/>
            <w:bookmarkStart w:id="187" w:name="_Toc98277382"/>
            <w:r/>
            <w:bookmarkStart w:id="188" w:name="_Toc37322910"/>
            <w:r>
              <w:rPr>
                <w:rFonts w:hint="eastAsia" w:ascii="宋体" w:hAnsi="宋体"/>
                <w:bCs/>
                <w:sz w:val="24"/>
                <w:szCs w:val="24"/>
              </w:rPr>
              <w:t xml:space="preserve">……</w:t>
            </w:r>
            <w:bookmarkEnd w:id="185"/>
            <w:r/>
            <w:bookmarkEnd w:id="186"/>
            <w:r/>
            <w:bookmarkEnd w:id="187"/>
            <w:r/>
            <w:bookmarkEnd w:id="188"/>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6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bl>
    <w:p>
      <w:r/>
      <w:r/>
    </w:p>
    <w:p>
      <w:pPr>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hint="eastAsia" w:ascii="宋体" w:hAnsi="宋体"/>
          <w:bCs/>
          <w:sz w:val="24"/>
          <w:szCs w:val="22"/>
        </w:rPr>
      </w:pPr>
      <w:r>
        <w:rPr>
          <w:rFonts w:hint="eastAsia" w:ascii="宋体" w:hAnsi="宋体"/>
          <w:bCs/>
          <w:sz w:val="24"/>
          <w:szCs w:val="22"/>
        </w:rPr>
        <w:t xml:space="preserve">注：</w:t>
      </w:r>
      <w:r/>
    </w:p>
    <w:p>
      <w:pPr>
        <w:ind w:firstLine="470"/>
        <w:spacing w:line="460" w:lineRule="exact"/>
        <w:rPr>
          <w:rFonts w:hint="eastAsia" w:ascii="宋体" w:hAnsi="宋体"/>
          <w:bCs/>
          <w:sz w:val="24"/>
          <w:szCs w:val="22"/>
        </w:rPr>
      </w:pPr>
      <w:r>
        <w:rPr>
          <w:rFonts w:hint="eastAsia" w:ascii="宋体" w:hAnsi="宋体"/>
          <w:bCs/>
          <w:sz w:val="24"/>
          <w:szCs w:val="22"/>
        </w:rPr>
        <w:t xml:space="preserve">1.上表如需要自行延长。</w:t>
      </w:r>
      <w:r/>
    </w:p>
    <w:p>
      <w:pPr>
        <w:ind w:firstLine="480"/>
        <w:spacing w:line="460" w:lineRule="exact"/>
        <w:rPr>
          <w:rFonts w:hint="eastAsia" w:ascii="宋体" w:hAnsi="宋体"/>
          <w:bCs/>
          <w:sz w:val="24"/>
          <w:szCs w:val="22"/>
        </w:rPr>
      </w:pPr>
      <w:r>
        <w:rPr>
          <w:rFonts w:hint="eastAsia" w:ascii="宋体" w:hAnsi="宋体"/>
          <w:bCs/>
          <w:sz w:val="24"/>
          <w:szCs w:val="22"/>
        </w:rPr>
        <w:t xml:space="preserve">2.上表内容须提供人员证书复印件作为填列证明材料，证明材料请附在本表之后。</w:t>
      </w:r>
      <w:r/>
    </w:p>
    <w:p>
      <w:pPr>
        <w:jc w:val="left"/>
        <w:widowControl/>
        <w:rPr>
          <w:b/>
          <w:sz w:val="28"/>
          <w:szCs w:val="28"/>
        </w:rPr>
      </w:pPr>
      <w:r>
        <w:rPr>
          <w:b/>
          <w:sz w:val="28"/>
          <w:szCs w:val="28"/>
        </w:rPr>
        <w:br w:type="page" w:clear="all"/>
      </w:r>
      <w:r/>
    </w:p>
    <w:p>
      <w:pPr>
        <w:jc w:val="center"/>
        <w:spacing w:line="360" w:lineRule="auto"/>
        <w:rPr>
          <w:b/>
          <w:sz w:val="28"/>
          <w:szCs w:val="28"/>
        </w:rPr>
      </w:pPr>
      <w:r>
        <w:rPr>
          <w:rFonts w:hint="eastAsia"/>
          <w:b/>
          <w:sz w:val="28"/>
          <w:szCs w:val="28"/>
        </w:rPr>
        <w:t xml:space="preserve">项目负责人简历表</w:t>
      </w:r>
      <w:r/>
    </w:p>
    <w:p>
      <w:pPr>
        <w:ind w:right="-170"/>
        <w:jc w:val="left"/>
        <w:spacing w:line="440" w:lineRule="exact"/>
        <w:rPr>
          <w:rFonts w:hint="eastAsia" w:ascii="宋体" w:hAnsi="宋体"/>
          <w:sz w:val="24"/>
          <w:szCs w:val="24"/>
        </w:rPr>
      </w:pPr>
      <w:r>
        <w:rPr>
          <w:rFonts w:hint="eastAsia" w:ascii="宋体" w:hAnsi="宋体"/>
          <w:bCs/>
          <w:sz w:val="24"/>
          <w:szCs w:val="24"/>
        </w:rPr>
        <w:t xml:space="preserve">项目名称：涡轮动力公共技术服务平台（三轴立式加工中心）采购项目</w:t>
      </w:r>
      <w:r>
        <w:rPr>
          <w:rFonts w:hint="eastAsia" w:ascii="宋体" w:hAnsi="宋体"/>
          <w:sz w:val="24"/>
          <w:szCs w:val="24"/>
        </w:rPr>
        <w:t xml:space="preserve"> </w:t>
      </w:r>
      <w:r/>
    </w:p>
    <w:p>
      <w:pPr>
        <w:ind w:right="-170"/>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JSZC-320206-LXZB-G2024-0047</w:t>
      </w:r>
      <w:r/>
    </w:p>
    <w:tbl>
      <w:tblPr>
        <w:tblStyle w:val="799"/>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姓名</w:t>
            </w:r>
            <w:r/>
          </w:p>
        </w:tc>
        <w:tc>
          <w:tcPr>
            <w:gridSpan w:val="3"/>
            <w:tcW w:w="2606"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8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性别</w:t>
            </w:r>
            <w:r/>
          </w:p>
        </w:tc>
        <w:tc>
          <w:tcPr>
            <w:gridSpan w:val="2"/>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078"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年龄</w:t>
            </w:r>
            <w:r/>
          </w:p>
        </w:tc>
        <w:tc>
          <w:tcPr>
            <w:gridSpan w:val="3"/>
            <w:tcW w:w="260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23"/>
        </w:trPr>
        <w:tc>
          <w:tcPr>
            <w:tcW w:w="7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职务</w:t>
            </w:r>
            <w:r/>
          </w:p>
        </w:tc>
        <w:tc>
          <w:tcPr>
            <w:gridSpan w:val="3"/>
            <w:tcW w:w="2606"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8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职称</w:t>
            </w:r>
            <w:r/>
          </w:p>
        </w:tc>
        <w:tc>
          <w:tcPr>
            <w:gridSpan w:val="2"/>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078"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学历</w:t>
            </w:r>
            <w:r/>
          </w:p>
        </w:tc>
        <w:tc>
          <w:tcPr>
            <w:gridSpan w:val="3"/>
            <w:tcW w:w="260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证书号</w:t>
            </w:r>
            <w:r/>
          </w:p>
        </w:tc>
        <w:tc>
          <w:tcPr>
            <w:gridSpan w:val="3"/>
            <w:tcW w:w="1902"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262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身份证号</w:t>
            </w:r>
            <w:r/>
          </w:p>
        </w:tc>
        <w:tc>
          <w:tcPr>
            <w:gridSpan w:val="2"/>
            <w:tcW w:w="218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参加工作时间</w:t>
            </w:r>
            <w:r/>
          </w:p>
        </w:tc>
        <w:tc>
          <w:tcPr>
            <w:gridSpan w:val="9"/>
            <w:tcW w:w="670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业主</w:t>
            </w:r>
            <w:r/>
          </w:p>
        </w:tc>
        <w:tc>
          <w:tcPr>
            <w:gridSpan w:val="4"/>
            <w:tcW w:w="325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项目名称</w:t>
            </w:r>
            <w:r/>
          </w:p>
        </w:tc>
        <w:tc>
          <w:tcPr>
            <w:gridSpan w:val="2"/>
            <w:tcW w:w="155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合同金额</w:t>
            </w:r>
            <w:r/>
          </w:p>
        </w:tc>
        <w:tc>
          <w:tcPr>
            <w:gridSpan w:val="3"/>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完成时间</w:t>
            </w:r>
            <w:r/>
          </w:p>
        </w:tc>
        <w:tc>
          <w:tcPr>
            <w:tcW w:w="1571" w:type="dxa"/>
            <w:vAlign w:val="center"/>
            <w:textDirection w:val="lrTb"/>
            <w:noWrap w:val="false"/>
          </w:tcPr>
          <w:p>
            <w:pPr>
              <w:ind w:firstLine="220"/>
              <w:jc w:val="center"/>
              <w:spacing w:line="360" w:lineRule="auto"/>
              <w:rPr>
                <w:rFonts w:hint="eastAsia" w:ascii="宋体" w:hAnsi="宋体"/>
                <w:sz w:val="22"/>
                <w:szCs w:val="21"/>
              </w:rPr>
            </w:pPr>
            <w:r>
              <w:rPr>
                <w:rFonts w:hint="eastAsia" w:ascii="宋体" w:hAnsi="宋体"/>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325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55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3"/>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1571"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16"/>
        </w:trPr>
        <w:tc>
          <w:tcPr>
            <w:gridSpan w:val="2"/>
            <w:tcW w:w="147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325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55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3"/>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1571"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bl>
    <w:p>
      <w:pPr>
        <w:jc w:val="center"/>
        <w:spacing w:line="360" w:lineRule="auto"/>
        <w:rPr>
          <w:b/>
          <w:sz w:val="28"/>
          <w:szCs w:val="28"/>
        </w:rPr>
      </w:pPr>
      <w:r>
        <w:rPr>
          <w:b/>
          <w:sz w:val="28"/>
          <w:szCs w:val="28"/>
        </w:rPr>
      </w:r>
      <w:r/>
    </w:p>
    <w:p>
      <w:pPr>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注：</w:t>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1.上表如需要自行延长。</w:t>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2</w:t>
      </w:r>
      <w:r>
        <w:rPr>
          <w:rFonts w:asciiTheme="minorEastAsia" w:hAnsiTheme="minorEastAsia" w:eastAsiaTheme="minorEastAsia"/>
          <w:bCs/>
          <w:sz w:val="24"/>
          <w:szCs w:val="22"/>
        </w:rPr>
        <w:t xml:space="preserve">.</w:t>
      </w:r>
      <w:r>
        <w:rPr>
          <w:rFonts w:hint="eastAsia" w:asciiTheme="minorEastAsia" w:hAnsiTheme="minorEastAsia" w:eastAsiaTheme="minorEastAsia"/>
          <w:bCs/>
          <w:sz w:val="24"/>
          <w:szCs w:val="22"/>
        </w:rPr>
        <w:t xml:space="preserve">上表内容须提供人员身份证及证书复印件作为填列证明材料，证明材料请附在本表之后。</w:t>
      </w:r>
      <w:r/>
    </w:p>
    <w:p>
      <w:pPr>
        <w:spacing w:line="580" w:lineRule="exact"/>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bookmarkStart w:id="189" w:name="_Toc36830599"/>
      <w:r/>
      <w:bookmarkStart w:id="190" w:name="_Toc98277383"/>
      <w:r/>
      <w:bookmarkStart w:id="191" w:name="_Toc116946363"/>
      <w:r>
        <w:rPr>
          <w:rFonts w:hint="eastAsia" w:ascii="宋体" w:hAnsi="宋体"/>
          <w:bCs/>
          <w:sz w:val="24"/>
          <w:szCs w:val="24"/>
        </w:rPr>
        <w:t xml:space="preserve">（八）偏离表</w:t>
      </w:r>
      <w:bookmarkEnd w:id="189"/>
      <w:r/>
      <w:bookmarkEnd w:id="190"/>
      <w:r/>
      <w:bookmarkEnd w:id="191"/>
      <w:r/>
      <w:r/>
    </w:p>
    <w:p>
      <w:pPr>
        <w:jc w:val="center"/>
        <w:spacing w:line="360" w:lineRule="auto"/>
        <w:rPr>
          <w:rFonts w:hint="eastAsia" w:ascii="宋体" w:hAnsi="宋体"/>
          <w:b/>
          <w:sz w:val="28"/>
          <w:szCs w:val="28"/>
        </w:rPr>
      </w:pPr>
      <w:r>
        <w:rPr>
          <w:rFonts w:hint="eastAsia" w:ascii="宋体" w:hAnsi="宋体"/>
          <w:b/>
          <w:sz w:val="28"/>
          <w:szCs w:val="28"/>
        </w:rPr>
        <w:t xml:space="preserve">商务条款偏离表</w:t>
      </w:r>
      <w:r/>
    </w:p>
    <w:p>
      <w:pPr>
        <w:jc w:val="left"/>
        <w:spacing w:line="440" w:lineRule="exact"/>
        <w:rPr>
          <w:rFonts w:hint="eastAsia" w:ascii="宋体" w:hAnsi="宋体"/>
          <w:sz w:val="24"/>
          <w:szCs w:val="24"/>
        </w:rPr>
      </w:pPr>
      <w:r>
        <w:rPr>
          <w:rFonts w:hint="eastAsia" w:ascii="宋体" w:hAnsi="宋体"/>
          <w:bCs/>
          <w:sz w:val="24"/>
          <w:szCs w:val="24"/>
        </w:rPr>
        <w:t xml:space="preserve">项目名称：涡轮动力公共技术服务平台（三轴立式加工中心）采购项目</w:t>
      </w:r>
      <w:r>
        <w:rPr>
          <w:rFonts w:hint="eastAsia" w:ascii="宋体" w:hAnsi="宋体"/>
          <w:sz w:val="24"/>
          <w:szCs w:val="24"/>
        </w:rPr>
        <w:t xml:space="preserve">  </w:t>
      </w:r>
      <w:r>
        <w:rPr>
          <w:rFonts w:ascii="宋体" w:hAnsi="宋体"/>
          <w:sz w:val="24"/>
          <w:szCs w:val="24"/>
        </w:rPr>
        <w:t xml:space="preserve"> </w:t>
      </w:r>
      <w:r/>
    </w:p>
    <w:p>
      <w:pPr>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JSZC-320206-LXZB-G2024-0047</w:t>
      </w:r>
      <w:r/>
    </w:p>
    <w:tbl>
      <w:tblPr>
        <w:tblStyle w:val="799"/>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序号</w:t>
            </w:r>
            <w:r/>
          </w:p>
        </w:tc>
        <w:tc>
          <w:tcPr>
            <w:tcW w:w="1667"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招标文件规定的商务条件</w:t>
            </w:r>
            <w:r/>
          </w:p>
        </w:tc>
        <w:tc>
          <w:tcPr>
            <w:tcW w:w="1701"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投标文件响应的具体内容</w:t>
            </w:r>
            <w:r/>
          </w:p>
        </w:tc>
        <w:tc>
          <w:tcPr>
            <w:tcW w:w="1769"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是否偏离</w:t>
            </w:r>
            <w:r/>
          </w:p>
        </w:tc>
        <w:tc>
          <w:tcPr>
            <w:tcW w:w="2625"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证明文件</w:t>
            </w:r>
            <w:r>
              <w:rPr>
                <w:rFonts w:hint="eastAsia" w:asciiTheme="minorEastAsia" w:hAnsiTheme="minorEastAsia" w:eastAsiaTheme="minorEastAsia"/>
                <w:szCs w:val="24"/>
              </w:rPr>
              <w:t xml:space="preserve">或响应内容</w:t>
            </w:r>
            <w:r>
              <w:rPr>
                <w:rFonts w:asciiTheme="minorEastAsia" w:hAnsiTheme="minorEastAsia" w:eastAsiaTheme="minorEastAsia"/>
                <w:szCs w:val="24"/>
              </w:rPr>
              <w:t xml:space="preserve">所在位置</w:t>
            </w:r>
            <w:r/>
          </w:p>
        </w:tc>
        <w:tc>
          <w:tcPr>
            <w:tcW w:w="1240"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备注</w:t>
            </w:r>
            <w:r/>
          </w:p>
        </w:tc>
      </w:tr>
      <w:tr>
        <w:trPr>
          <w:jc w:val="center"/>
          <w:trHeight w:val="454"/>
        </w:trPr>
        <w:tc>
          <w:tcPr>
            <w:tcW w:w="742"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1</w:t>
            </w:r>
            <w:r/>
          </w:p>
        </w:tc>
        <w:tc>
          <w:tcPr>
            <w:tcW w:w="1667"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2</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3</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4</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5</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6</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7</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8</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9</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说明：</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2.投标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应当如实填写上表“投标文件响应的具体内容”处内容，对招标文件规定的商务条件作出明确响应，并列明具体响应数值或内容，只注明符合、满足等无具体内容表述的，将视为未实质性满足招标文件要求。投标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3.参数性质栏目按招标文件有标注的“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5.“备注”处可填写偏离情况的说明。</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hint="eastAsia"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hint="eastAsia" w:ascii="宋体" w:hAnsi="宋体"/>
          <w:bCs/>
          <w:sz w:val="24"/>
          <w:szCs w:val="24"/>
        </w:rPr>
      </w:pPr>
      <w:r>
        <w:rPr>
          <w:rFonts w:hint="eastAsia" w:ascii="宋体" w:hAnsi="宋体"/>
          <w:bCs/>
          <w:sz w:val="24"/>
          <w:szCs w:val="24"/>
        </w:rPr>
        <w:t xml:space="preserve">日期：    年  月   日</w:t>
      </w:r>
      <w:r/>
    </w:p>
    <w:p>
      <w:pPr>
        <w:ind w:firstLine="5340"/>
        <w:spacing w:line="360" w:lineRule="auto"/>
        <w:rPr>
          <w:rFonts w:hint="eastAsia" w:ascii="宋体" w:hAnsi="宋体"/>
          <w:bCs/>
          <w:sz w:val="24"/>
          <w:szCs w:val="24"/>
        </w:rPr>
      </w:pPr>
      <w:r>
        <w:rPr>
          <w:rFonts w:hint="eastAsia" w:ascii="宋体" w:hAnsi="宋体"/>
          <w:bCs/>
          <w:sz w:val="24"/>
          <w:szCs w:val="24"/>
        </w:rPr>
      </w:r>
      <w:r/>
    </w:p>
    <w:p>
      <w:pPr>
        <w:jc w:val="center"/>
        <w:spacing w:line="360" w:lineRule="auto"/>
        <w:rPr>
          <w:rFonts w:hint="eastAsia" w:ascii="宋体" w:hAnsi="宋体"/>
          <w:b/>
          <w:sz w:val="28"/>
          <w:szCs w:val="28"/>
        </w:rPr>
      </w:pPr>
      <w:r>
        <w:rPr>
          <w:rFonts w:hint="eastAsia" w:ascii="宋体" w:hAnsi="宋体"/>
          <w:b/>
          <w:sz w:val="28"/>
          <w:szCs w:val="28"/>
        </w:rPr>
        <w:t xml:space="preserve">技术要求条款偏离表</w:t>
      </w:r>
      <w:r/>
    </w:p>
    <w:p>
      <w:pPr>
        <w:jc w:val="left"/>
        <w:spacing w:line="440" w:lineRule="exact"/>
        <w:rPr>
          <w:rFonts w:hint="eastAsia" w:ascii="宋体" w:hAnsi="宋体"/>
          <w:bCs/>
          <w:sz w:val="24"/>
          <w:szCs w:val="24"/>
        </w:rPr>
      </w:pPr>
      <w:r>
        <w:rPr>
          <w:rFonts w:hint="eastAsia" w:ascii="宋体" w:hAnsi="宋体"/>
          <w:bCs/>
          <w:sz w:val="24"/>
          <w:szCs w:val="24"/>
        </w:rPr>
        <w:t xml:space="preserve">项目名称：涡轮动力公共技术服务平台（三轴立式加工中心）采购项目 </w:t>
      </w:r>
      <w:r>
        <w:rPr>
          <w:rFonts w:ascii="宋体" w:hAnsi="宋体"/>
          <w:bCs/>
          <w:sz w:val="24"/>
          <w:szCs w:val="24"/>
        </w:rPr>
        <w:t xml:space="preserve">  </w:t>
      </w:r>
      <w:r/>
    </w:p>
    <w:p>
      <w:pPr>
        <w:jc w:val="left"/>
        <w:spacing w:line="440" w:lineRule="exac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JSZC-320206-LXZB-G2024-0047</w:t>
      </w:r>
      <w:r/>
    </w:p>
    <w:tbl>
      <w:tblPr>
        <w:tblStyle w:val="799"/>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序号</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t xml:space="preserve">招标文件规定的技术和服务要求</w:t>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t xml:space="preserve">投标文件响应的具体内容</w:t>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t xml:space="preserve">是否偏离</w:t>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t xml:space="preserve">证明文件或</w:t>
            </w:r>
            <w:r>
              <w:rPr>
                <w:rFonts w:hint="eastAsia" w:ascii="Calibri" w:hAnsi="Calibri"/>
                <w:szCs w:val="24"/>
              </w:rPr>
              <w:t xml:space="preserve">响应内容</w:t>
            </w:r>
            <w:r>
              <w:rPr>
                <w:rFonts w:ascii="Calibri" w:hAnsi="Calibri"/>
                <w:szCs w:val="24"/>
              </w:rPr>
              <w:t xml:space="preserve">所在位置</w:t>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1</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2</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3</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4</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5</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6</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bl>
    <w:p>
      <w:pPr>
        <w:ind w:firstLine="480"/>
        <w:rPr>
          <w:rFonts w:ascii="Calibri" w:hAnsi="Calibri"/>
          <w:szCs w:val="24"/>
        </w:rPr>
      </w:pPr>
      <w:r>
        <w:rPr>
          <w:rFonts w:ascii="Calibri" w:hAnsi="Calibri"/>
          <w:szCs w:val="24"/>
        </w:rPr>
        <w:t xml:space="preserve">说明：</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1.“招标文件规定的技术和服务要求”项下填写的内容应与</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中采购需求的 “技术要求”的内容保持一致。投标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2.参数性质栏目按招标文件有标注的“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3.“是否偏离”项下应按下列规定填写：优于的，填写“正偏离”；符合的，填写“无偏离”；低于的，填写“负偏离”。</w:t>
      </w:r>
      <w:r/>
    </w:p>
    <w:p>
      <w:pPr>
        <w:rPr>
          <w:rFonts w:hint="eastAsia" w:ascii="宋体" w:hAnsi="宋体"/>
          <w:sz w:val="24"/>
          <w:szCs w:val="24"/>
        </w:rPr>
      </w:pPr>
      <w:r>
        <w:rPr>
          <w:rFonts w:hint="eastAsia" w:ascii="宋体" w:hAnsi="宋体"/>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hint="eastAsia"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hint="eastAsia" w:ascii="宋体" w:hAnsi="宋体"/>
          <w:bCs/>
          <w:sz w:val="24"/>
          <w:szCs w:val="24"/>
        </w:rPr>
      </w:pPr>
      <w:r>
        <w:rPr>
          <w:rFonts w:hint="eastAsia" w:ascii="宋体" w:hAnsi="宋体"/>
          <w:bCs/>
          <w:sz w:val="24"/>
          <w:szCs w:val="24"/>
        </w:rPr>
        <w:t xml:space="preserve">日期：    年  月   日</w:t>
      </w:r>
      <w:r/>
    </w:p>
    <w:p>
      <w:pPr>
        <w:spacing w:line="360" w:lineRule="auto"/>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bookmarkStart w:id="192" w:name="_Toc36830600"/>
      <w:r/>
      <w:bookmarkStart w:id="193" w:name="_Toc98277384"/>
      <w:r/>
      <w:bookmarkStart w:id="194" w:name="_Toc116946364"/>
      <w:r>
        <w:rPr>
          <w:rFonts w:hint="eastAsia" w:ascii="宋体" w:hAnsi="宋体"/>
          <w:bCs/>
          <w:sz w:val="24"/>
          <w:szCs w:val="24"/>
        </w:rPr>
        <w:t xml:space="preserve">（九）企业业绩一览表</w:t>
      </w:r>
      <w:bookmarkEnd w:id="192"/>
      <w:r/>
      <w:bookmarkEnd w:id="193"/>
      <w:r/>
      <w:bookmarkEnd w:id="194"/>
      <w:r/>
      <w:r/>
    </w:p>
    <w:p>
      <w:pPr>
        <w:jc w:val="center"/>
        <w:spacing w:line="360" w:lineRule="auto"/>
        <w:rPr>
          <w:rFonts w:hint="eastAsia" w:ascii="宋体" w:hAnsi="宋体"/>
          <w:b/>
          <w:sz w:val="28"/>
          <w:szCs w:val="28"/>
        </w:rPr>
      </w:pPr>
      <w:r>
        <w:rPr>
          <w:rFonts w:hint="eastAsia" w:ascii="宋体" w:hAnsi="宋体"/>
          <w:b/>
          <w:sz w:val="28"/>
          <w:szCs w:val="28"/>
        </w:rPr>
        <w:t xml:space="preserve">企业业绩一览表</w:t>
      </w:r>
      <w:r/>
    </w:p>
    <w:tbl>
      <w:tblPr>
        <w:tblStyle w:val="799"/>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56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合同金额</w:t>
            </w:r>
            <w:r/>
          </w:p>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业主单位</w:t>
            </w:r>
            <w:r/>
          </w:p>
        </w:tc>
        <w:tc>
          <w:tcPr>
            <w:tcW w:w="23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备注</w:t>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1</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2</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3</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4</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5</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ascii="宋体" w:hAnsi="宋体" w:cs="宋体"/>
                <w:sz w:val="26"/>
                <w:szCs w:val="21"/>
              </w:rPr>
              <w:t xml:space="preserve">…</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bl>
    <w:p>
      <w:pPr>
        <w:ind w:firstLine="472"/>
        <w:spacing w:line="460" w:lineRule="exact"/>
        <w:rPr>
          <w:b/>
          <w:sz w:val="24"/>
          <w:szCs w:val="22"/>
        </w:rPr>
      </w:pPr>
      <w:r>
        <w:rPr>
          <w:rFonts w:hint="eastAsia"/>
          <w:b/>
          <w:sz w:val="24"/>
          <w:szCs w:val="22"/>
        </w:rPr>
        <w:t xml:space="preserve">注：</w:t>
      </w:r>
      <w:r>
        <w:rPr>
          <w:b/>
          <w:sz w:val="24"/>
          <w:szCs w:val="22"/>
        </w:rPr>
        <w:t xml:space="preserve">附</w:t>
      </w:r>
      <w:r>
        <w:rPr>
          <w:rFonts w:hint="eastAsia"/>
          <w:b/>
          <w:sz w:val="24"/>
          <w:szCs w:val="22"/>
        </w:rPr>
        <w:t xml:space="preserve">评分标准中需要提交的证明材料。如出现证明材料复印件内容不完整或字迹、内容、盖章模糊不清等情况均不得分</w:t>
      </w:r>
      <w:r>
        <w:rPr>
          <w:b/>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480"/>
        <w:spacing w:line="48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0"/>
        <w:spacing w:line="360" w:lineRule="auto"/>
        <w:rPr>
          <w:rFonts w:hint="eastAsia" w:ascii="宋体" w:hAnsi="宋体"/>
          <w:bCs/>
          <w:sz w:val="24"/>
          <w:szCs w:val="24"/>
        </w:rPr>
      </w:pPr>
      <w:r>
        <w:rPr>
          <w:rFonts w:hint="eastAsia" w:ascii="宋体" w:hAnsi="宋体"/>
          <w:bCs/>
          <w:sz w:val="24"/>
          <w:szCs w:val="24"/>
        </w:rPr>
        <w:t xml:space="preserve">日期：    年  月   日</w:t>
      </w:r>
      <w:r/>
    </w:p>
    <w:p>
      <w:pPr>
        <w:rPr>
          <w:rFonts w:hint="eastAsia" w:ascii="宋体" w:hAnsi="宋体"/>
          <w:bCs/>
          <w:sz w:val="24"/>
          <w:szCs w:val="24"/>
        </w:rPr>
        <w:outlineLvl w:val="0"/>
      </w:pPr>
      <w:r/>
      <w:bookmarkStart w:id="195" w:name="_Toc36830601"/>
      <w:r>
        <w:rPr>
          <w:rFonts w:ascii="宋体" w:hAnsi="宋体"/>
          <w:bCs/>
          <w:sz w:val="24"/>
          <w:szCs w:val="24"/>
        </w:rPr>
        <w:br w:type="page" w:clear="all"/>
      </w:r>
      <w:r/>
    </w:p>
    <w:p>
      <w:pPr>
        <w:jc w:val="left"/>
        <w:pageBreakBefore/>
        <w:rPr>
          <w:rFonts w:hint="eastAsia" w:ascii="宋体" w:hAnsi="宋体"/>
          <w:bCs/>
          <w:sz w:val="24"/>
          <w:szCs w:val="24"/>
        </w:rPr>
        <w:outlineLvl w:val="0"/>
      </w:pPr>
      <w:r/>
      <w:bookmarkStart w:id="196" w:name="_Toc98277386"/>
      <w:r/>
      <w:bookmarkStart w:id="197" w:name="_Toc116946365"/>
      <w:r>
        <w:rPr>
          <w:rFonts w:hint="eastAsia" w:ascii="宋体" w:hAnsi="宋体"/>
          <w:bCs/>
          <w:sz w:val="24"/>
          <w:szCs w:val="24"/>
        </w:rPr>
        <w:t xml:space="preserve">（十）</w:t>
      </w:r>
      <w:r>
        <w:rPr>
          <w:rFonts w:ascii="宋体" w:hAnsi="宋体"/>
          <w:bCs/>
          <w:sz w:val="24"/>
          <w:szCs w:val="24"/>
        </w:rPr>
        <w:t xml:space="preserve">参加政府采购活动前3年内在经营活动中没有重大违法记录的书面声明</w:t>
      </w:r>
      <w:r>
        <w:rPr>
          <w:rFonts w:hint="eastAsia" w:ascii="宋体" w:hAnsi="宋体"/>
          <w:bCs/>
          <w:sz w:val="24"/>
          <w:szCs w:val="24"/>
        </w:rPr>
        <w:t xml:space="preserve">（格式）</w:t>
      </w:r>
      <w:bookmarkEnd w:id="195"/>
      <w:r/>
      <w:bookmarkEnd w:id="196"/>
      <w:r/>
      <w:bookmarkEnd w:id="197"/>
      <w:r/>
      <w:r/>
    </w:p>
    <w:p>
      <w:pPr>
        <w:spacing w:line="460" w:lineRule="exact"/>
        <w:rPr>
          <w:b/>
          <w:bCs/>
          <w:sz w:val="44"/>
          <w:szCs w:val="44"/>
        </w:rPr>
      </w:pPr>
      <w:r>
        <w:rPr>
          <w:b/>
          <w:bCs/>
          <w:sz w:val="44"/>
          <w:szCs w:val="44"/>
        </w:rPr>
        <w:t xml:space="preserve">                </w:t>
      </w:r>
      <w:r/>
    </w:p>
    <w:p>
      <w:pPr>
        <w:jc w:val="center"/>
        <w:spacing w:line="460" w:lineRule="exact"/>
        <w:rPr>
          <w:b/>
          <w:bCs/>
          <w:sz w:val="44"/>
          <w:szCs w:val="44"/>
        </w:rPr>
      </w:pPr>
      <w:r>
        <w:rPr>
          <w:b/>
          <w:bCs/>
          <w:sz w:val="44"/>
          <w:szCs w:val="44"/>
        </w:rPr>
        <w:t xml:space="preserve">声  明</w:t>
      </w:r>
      <w:r/>
    </w:p>
    <w:p>
      <w:pPr>
        <w:spacing w:line="460" w:lineRule="exact"/>
        <w:rPr>
          <w:b/>
          <w:bCs/>
          <w:sz w:val="24"/>
          <w:szCs w:val="22"/>
        </w:rPr>
      </w:pPr>
      <w:r>
        <w:rPr>
          <w:b/>
          <w:bCs/>
          <w:sz w:val="24"/>
          <w:szCs w:val="22"/>
        </w:rPr>
        <w:t xml:space="preserve">    </w:t>
      </w:r>
      <w:r/>
    </w:p>
    <w:p>
      <w:pPr>
        <w:ind w:firstLine="470"/>
        <w:spacing w:line="460" w:lineRule="exact"/>
        <w:rPr>
          <w:bCs/>
          <w:sz w:val="24"/>
          <w:szCs w:val="22"/>
        </w:rPr>
      </w:pPr>
      <w:r>
        <w:rPr>
          <w:bCs/>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sz w:val="24"/>
          <w:szCs w:val="21"/>
        </w:rPr>
      </w:pPr>
      <w:r>
        <w:rPr>
          <w:bCs/>
          <w:sz w:val="24"/>
          <w:szCs w:val="21"/>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sz w:val="24"/>
          <w:szCs w:val="28"/>
          <w:u w:val="single"/>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tabs>
          <w:tab w:val="left" w:pos="0" w:leader="none"/>
        </w:tabs>
        <w:rPr>
          <w:bCs/>
          <w:sz w:val="24"/>
          <w:szCs w:val="28"/>
        </w:rPr>
      </w:pPr>
      <w:r>
        <w:rPr>
          <w:rFonts w:hint="eastAsia"/>
          <w:bCs/>
          <w:sz w:val="24"/>
          <w:szCs w:val="22"/>
        </w:rPr>
        <w:t xml:space="preserve"> </w:t>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rFonts w:hint="eastAsia" w:ascii="宋体" w:hAnsi="宋体"/>
          <w:bCs/>
          <w:sz w:val="24"/>
          <w:szCs w:val="24"/>
        </w:rPr>
      </w:pPr>
      <w:r>
        <w:rPr>
          <w:sz w:val="24"/>
          <w:szCs w:val="28"/>
        </w:rPr>
        <w:br w:type="page" w:clear="all"/>
      </w:r>
      <w:r>
        <w:rPr>
          <w:rFonts w:hint="eastAsia" w:ascii="宋体" w:hAnsi="宋体"/>
          <w:bCs/>
          <w:sz w:val="24"/>
          <w:szCs w:val="24"/>
        </w:rPr>
        <w:t xml:space="preserve">（十一）具备履行合同所必需的设备和专业技术能力的书面声明（格式）</w:t>
      </w:r>
      <w:r/>
    </w:p>
    <w:p>
      <w:pPr>
        <w:jc w:val="center"/>
        <w:spacing w:line="460" w:lineRule="exact"/>
        <w:rPr>
          <w:b/>
          <w:bCs/>
          <w:sz w:val="30"/>
          <w:szCs w:val="30"/>
        </w:rPr>
      </w:pPr>
      <w:r>
        <w:rPr>
          <w:b/>
          <w:bCs/>
          <w:sz w:val="30"/>
          <w:szCs w:val="30"/>
        </w:rPr>
      </w:r>
      <w:r/>
    </w:p>
    <w:p>
      <w:pPr>
        <w:jc w:val="center"/>
        <w:spacing w:line="460" w:lineRule="exact"/>
        <w:rPr>
          <w:b/>
          <w:bCs/>
          <w:sz w:val="30"/>
          <w:szCs w:val="30"/>
        </w:rPr>
      </w:pPr>
      <w:r>
        <w:rPr>
          <w:rFonts w:hint="eastAsia"/>
          <w:b/>
          <w:bCs/>
          <w:sz w:val="30"/>
          <w:szCs w:val="30"/>
        </w:rPr>
        <w:t xml:space="preserve">具备履行合同所必需的设备和专业技术能力的书面声明</w:t>
      </w:r>
      <w:r/>
    </w:p>
    <w:p>
      <w:pPr>
        <w:jc w:val="center"/>
        <w:spacing w:line="460" w:lineRule="exact"/>
        <w:rPr>
          <w:b/>
          <w:sz w:val="32"/>
          <w:szCs w:val="32"/>
        </w:rPr>
      </w:pPr>
      <w:r>
        <w:rPr>
          <w:b/>
          <w:sz w:val="32"/>
          <w:szCs w:val="32"/>
        </w:rPr>
      </w:r>
      <w:r/>
    </w:p>
    <w:p>
      <w:pPr>
        <w:ind w:firstLine="492"/>
        <w:spacing w:line="460" w:lineRule="exact"/>
        <w:rPr>
          <w:bCs/>
          <w:sz w:val="24"/>
          <w:szCs w:val="22"/>
        </w:rPr>
      </w:pPr>
      <w:r>
        <w:rPr>
          <w:bCs/>
          <w:sz w:val="24"/>
          <w:szCs w:val="22"/>
        </w:rPr>
        <w:t xml:space="preserve">我单位郑重声明：我单位具备履行本项采购合同所必需的设备和专业技术能力，为履行本项采购合同我</w:t>
      </w:r>
      <w:r>
        <w:rPr>
          <w:rFonts w:hint="eastAsia"/>
          <w:bCs/>
          <w:sz w:val="24"/>
          <w:szCs w:val="22"/>
        </w:rPr>
        <w:t xml:space="preserve">单位</w:t>
      </w:r>
      <w:r>
        <w:rPr>
          <w:bCs/>
          <w:sz w:val="24"/>
          <w:szCs w:val="22"/>
        </w:rPr>
        <w:t xml:space="preserve">具备如下主要设备和主要专业技术能力：</w:t>
      </w:r>
      <w:r/>
    </w:p>
    <w:p>
      <w:pPr>
        <w:ind w:firstLine="492"/>
        <w:spacing w:line="460" w:lineRule="exact"/>
        <w:rPr>
          <w:bCs/>
          <w:sz w:val="24"/>
          <w:szCs w:val="22"/>
        </w:rPr>
      </w:pPr>
      <w:r>
        <w:rPr>
          <w:bCs/>
          <w:sz w:val="24"/>
          <w:szCs w:val="22"/>
        </w:rPr>
        <w:t xml:space="preserve">主要设备有：</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ind w:firstLine="492"/>
        <w:spacing w:line="460" w:lineRule="exact"/>
        <w:rPr>
          <w:bCs/>
          <w:sz w:val="24"/>
          <w:szCs w:val="22"/>
        </w:rPr>
      </w:pPr>
      <w:r>
        <w:rPr>
          <w:bCs/>
          <w:sz w:val="24"/>
          <w:szCs w:val="22"/>
        </w:rPr>
        <w:t xml:space="preserve">主要专业技术能力有：</w:t>
      </w:r>
      <w:r>
        <w:rPr>
          <w:rFonts w:hint="eastAsia"/>
          <w:bCs/>
          <w:sz w:val="24"/>
          <w:szCs w:val="22"/>
        </w:rPr>
        <w:t xml:space="preserve"> </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spacing w:line="460" w:lineRule="exact"/>
        <w:rPr>
          <w:bCs/>
          <w:sz w:val="24"/>
          <w:szCs w:val="22"/>
        </w:rPr>
      </w:pPr>
      <w:r>
        <w:rPr>
          <w:bCs/>
          <w:sz w:val="24"/>
          <w:szCs w:val="22"/>
        </w:rPr>
        <w:t xml:space="preserve">                                    </w:t>
      </w:r>
      <w:r/>
    </w:p>
    <w:p>
      <w:pPr>
        <w:spacing w:line="460" w:lineRule="exact"/>
        <w:rPr>
          <w:bCs/>
          <w:sz w:val="24"/>
          <w:szCs w:val="22"/>
        </w:rPr>
      </w:pPr>
      <w:r>
        <w:rPr>
          <w:bCs/>
          <w:sz w:val="24"/>
          <w:szCs w:val="22"/>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rFonts w:hint="eastAsia" w:ascii="宋体" w:hAnsi="宋体"/>
          <w:bCs/>
          <w:sz w:val="24"/>
          <w:szCs w:val="24"/>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jc w:val="left"/>
        <w:widowControl/>
        <w:rPr>
          <w:rFonts w:hint="eastAsia" w:ascii="宋体" w:hAnsi="宋体"/>
          <w:bCs/>
          <w:sz w:val="24"/>
          <w:szCs w:val="24"/>
        </w:rPr>
      </w:pPr>
      <w:r>
        <w:rPr>
          <w:rFonts w:ascii="宋体" w:hAnsi="宋体"/>
          <w:bCs/>
          <w:sz w:val="24"/>
          <w:szCs w:val="24"/>
        </w:rPr>
        <w:br w:type="page" w:clear="all"/>
      </w:r>
      <w:r/>
    </w:p>
    <w:p>
      <w:pPr>
        <w:jc w:val="left"/>
        <w:pageBreakBefore/>
        <w:spacing w:line="500" w:lineRule="exact"/>
        <w:rPr>
          <w:rFonts w:hint="eastAsia" w:ascii="宋体" w:hAnsi="宋体"/>
          <w:bCs/>
          <w:sz w:val="24"/>
          <w:szCs w:val="24"/>
        </w:rPr>
        <w:outlineLvl w:val="0"/>
      </w:pPr>
      <w:r/>
      <w:bookmarkStart w:id="198" w:name="_Toc116946366"/>
      <w:r/>
      <w:bookmarkStart w:id="199" w:name="_Toc36830602"/>
      <w:r/>
      <w:bookmarkStart w:id="200" w:name="_Toc98277387"/>
      <w:r>
        <w:rPr>
          <w:rFonts w:hint="eastAsia" w:ascii="宋体" w:hAnsi="宋体"/>
          <w:bCs/>
          <w:sz w:val="24"/>
          <w:szCs w:val="24"/>
        </w:rPr>
        <w:t xml:space="preserve">（十二）（投标供应商）中小企业声明函（格式）</w:t>
      </w:r>
      <w:bookmarkEnd w:id="198"/>
      <w:r/>
      <w:bookmarkEnd w:id="199"/>
      <w:r/>
      <w:bookmarkEnd w:id="200"/>
      <w:r/>
      <w:r/>
    </w:p>
    <w:p>
      <w:pPr>
        <w:ind w:firstLine="562"/>
        <w:jc w:val="center"/>
        <w:spacing w:line="360" w:lineRule="auto"/>
        <w:rPr>
          <w:rFonts w:hint="eastAsia" w:ascii="宋体" w:hAnsi="宋体" w:cs="宋体"/>
          <w:b/>
          <w:bCs/>
          <w:sz w:val="28"/>
          <w:szCs w:val="28"/>
        </w:rPr>
      </w:pPr>
      <w:r/>
      <w:bookmarkStart w:id="201" w:name="OLE_LINK13"/>
      <w:r/>
      <w:bookmarkStart w:id="202" w:name="_Toc36830603"/>
      <w:r/>
      <w:bookmarkStart w:id="203" w:name="_Toc116946367"/>
      <w:r/>
      <w:bookmarkStart w:id="204" w:name="OLE_LINK14"/>
      <w:r/>
      <w:bookmarkStart w:id="205" w:name="_Toc98277388"/>
      <w:r>
        <w:rPr>
          <w:rFonts w:hint="eastAsia" w:ascii="宋体" w:hAnsi="宋体" w:cs="宋体"/>
          <w:b/>
          <w:bCs/>
          <w:sz w:val="28"/>
          <w:szCs w:val="28"/>
        </w:rPr>
        <w:t xml:space="preserve">中小企业声明函（货物）</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本公司（联合体）郑重声明，根据《政府采购促进中小企业发展管理办法》（财库﹝2020﹞46 号）的规定，本公司 （联合体）参加</w:t>
      </w:r>
      <w:r>
        <w:rPr>
          <w:rFonts w:hint="eastAsia" w:ascii="宋体" w:hAnsi="宋体" w:cs="宋体"/>
          <w:bCs/>
          <w:sz w:val="24"/>
          <w:szCs w:val="24"/>
          <w:u w:val="single"/>
        </w:rPr>
        <w:t xml:space="preserve">（单位名称）</w:t>
      </w:r>
      <w:r>
        <w:rPr>
          <w:rFonts w:hint="eastAsia" w:ascii="宋体" w:hAnsi="宋体" w:cs="宋体"/>
          <w:bCs/>
          <w:sz w:val="24"/>
          <w:szCs w:val="24"/>
        </w:rPr>
        <w:t xml:space="preserve">的</w:t>
      </w:r>
      <w:r>
        <w:rPr>
          <w:rFonts w:hint="eastAsia" w:ascii="宋体" w:hAnsi="宋体" w:cs="宋体"/>
          <w:bCs/>
          <w:sz w:val="24"/>
          <w:szCs w:val="24"/>
          <w:u w:val="single"/>
        </w:rPr>
        <w:t xml:space="preserve">（项目名称）</w:t>
      </w:r>
      <w:r>
        <w:rPr>
          <w:rFonts w:hint="eastAsia" w:ascii="宋体" w:hAnsi="宋体" w:cs="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u w:val="single"/>
        </w:rPr>
        <w:t xml:space="preserve"> </w:t>
      </w:r>
      <w:r>
        <w:rPr>
          <w:rFonts w:hint="eastAsia" w:ascii="宋体" w:hAnsi="宋体" w:cs="宋体"/>
          <w:b/>
          <w:sz w:val="24"/>
          <w:szCs w:val="24"/>
          <w:u w:val="single"/>
        </w:rPr>
        <w:t xml:space="preserve">三轴立式加工中心</w:t>
      </w:r>
      <w:r>
        <w:rPr>
          <w:rFonts w:hint="eastAsia" w:ascii="宋体" w:hAnsi="宋体" w:cs="宋体"/>
          <w:bCs/>
          <w:sz w:val="24"/>
          <w:szCs w:val="24"/>
          <w:u w:val="single"/>
        </w:rPr>
        <w:t xml:space="preserve">（标的名称） </w:t>
      </w:r>
      <w:r>
        <w:rPr>
          <w:rFonts w:hint="eastAsia" w:ascii="宋体" w:hAnsi="宋体" w:cs="宋体"/>
          <w:bCs/>
          <w:sz w:val="24"/>
          <w:szCs w:val="24"/>
        </w:rPr>
        <w:t xml:space="preserve">，属于</w:t>
      </w:r>
      <w:r>
        <w:rPr>
          <w:rFonts w:hint="eastAsia" w:ascii="宋体" w:hAnsi="宋体" w:cs="宋体"/>
          <w:b/>
          <w:sz w:val="24"/>
          <w:szCs w:val="24"/>
          <w:u w:val="single"/>
        </w:rPr>
        <w:t xml:space="preserve">工业</w:t>
      </w:r>
      <w:r>
        <w:rPr>
          <w:rFonts w:hint="eastAsia" w:ascii="宋体" w:hAnsi="宋体" w:cs="宋体"/>
          <w:bCs/>
          <w:sz w:val="24"/>
          <w:szCs w:val="24"/>
          <w:u w:val="single"/>
        </w:rPr>
        <w:t xml:space="preserve">（采购文件中明确的所属行业） 行业</w:t>
      </w:r>
      <w:r>
        <w:rPr>
          <w:rFonts w:hint="eastAsia" w:ascii="宋体" w:hAnsi="宋体" w:cs="宋体"/>
          <w:bCs/>
          <w:sz w:val="24"/>
          <w:szCs w:val="24"/>
        </w:rPr>
        <w:t xml:space="preserve">；制造商为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（中型企业、小型企业、微型企业）</w:t>
      </w:r>
      <w:r>
        <w:rPr>
          <w:rFonts w:hint="eastAsia" w:ascii="宋体" w:hAnsi="宋体" w:cs="宋体"/>
          <w:bCs/>
          <w:sz w:val="24"/>
          <w:szCs w:val="24"/>
        </w:rPr>
        <w:t xml:space="preserve">；</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u w:val="single"/>
        </w:rPr>
        <w:t xml:space="preserve"> </w:t>
      </w:r>
      <w:r>
        <w:rPr>
          <w:rFonts w:hint="eastAsia" w:ascii="宋体" w:hAnsi="宋体" w:cs="宋体"/>
          <w:b/>
          <w:sz w:val="24"/>
          <w:szCs w:val="24"/>
          <w:u w:val="single"/>
        </w:rPr>
        <w:t xml:space="preserve">“3+1”轴加工中心</w:t>
      </w:r>
      <w:r>
        <w:rPr>
          <w:rFonts w:hint="eastAsia" w:ascii="宋体" w:hAnsi="宋体" w:cs="宋体"/>
          <w:bCs/>
          <w:sz w:val="24"/>
          <w:szCs w:val="24"/>
          <w:u w:val="single"/>
        </w:rPr>
        <w:t xml:space="preserve">（标的名称） </w:t>
      </w:r>
      <w:r>
        <w:rPr>
          <w:rFonts w:hint="eastAsia" w:ascii="宋体" w:hAnsi="宋体" w:cs="宋体"/>
          <w:bCs/>
          <w:sz w:val="24"/>
          <w:szCs w:val="24"/>
        </w:rPr>
        <w:t xml:space="preserve">，属于</w:t>
      </w:r>
      <w:r>
        <w:rPr>
          <w:rFonts w:hint="eastAsia" w:ascii="宋体" w:hAnsi="宋体" w:cs="宋体"/>
          <w:b/>
          <w:sz w:val="24"/>
          <w:szCs w:val="24"/>
          <w:u w:val="single"/>
        </w:rPr>
        <w:t xml:space="preserve">工业</w:t>
      </w:r>
      <w:r>
        <w:rPr>
          <w:rFonts w:hint="eastAsia" w:ascii="宋体" w:hAnsi="宋体" w:cs="宋体"/>
          <w:bCs/>
          <w:sz w:val="24"/>
          <w:szCs w:val="24"/>
          <w:u w:val="single"/>
        </w:rPr>
        <w:t xml:space="preserve">（采购文件中明确的所属行业） 行业</w:t>
      </w:r>
      <w:r>
        <w:rPr>
          <w:rFonts w:hint="eastAsia" w:ascii="宋体" w:hAnsi="宋体" w:cs="宋体"/>
          <w:bCs/>
          <w:sz w:val="24"/>
          <w:szCs w:val="24"/>
        </w:rPr>
        <w:t xml:space="preserve">；制造商为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（中型企业、小型企业、微型企业）</w:t>
      </w:r>
      <w:r>
        <w:rPr>
          <w:rFonts w:hint="eastAsia" w:ascii="宋体" w:hAnsi="宋体" w:cs="宋体"/>
          <w:bCs/>
          <w:sz w:val="24"/>
          <w:szCs w:val="24"/>
        </w:rPr>
        <w:t xml:space="preserve">；</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spacing w:line="360" w:lineRule="auto"/>
        <w:rPr>
          <w:rFonts w:hint="eastAsia" w:ascii="宋体" w:hAnsi="宋体" w:cs="宋体"/>
          <w:bCs/>
          <w:sz w:val="24"/>
          <w:szCs w:val="24"/>
        </w:rPr>
      </w:pPr>
      <w:r>
        <w:rPr>
          <w:rFonts w:hint="eastAsia" w:ascii="宋体" w:hAnsi="宋体" w:cs="宋体"/>
          <w:bCs/>
          <w:sz w:val="24"/>
          <w:szCs w:val="24"/>
        </w:rPr>
      </w:r>
      <w:r/>
    </w:p>
    <w:p>
      <w:pPr>
        <w:ind w:firstLine="4800"/>
        <w:spacing w:line="360" w:lineRule="auto"/>
        <w:rPr>
          <w:rFonts w:hint="eastAsia" w:ascii="宋体" w:hAnsi="宋体" w:cs="宋体"/>
          <w:bCs/>
          <w:sz w:val="24"/>
          <w:szCs w:val="24"/>
        </w:rPr>
      </w:pPr>
      <w:r>
        <w:rPr>
          <w:rFonts w:hint="eastAsia" w:ascii="宋体" w:hAnsi="宋体" w:cs="宋体"/>
          <w:bCs/>
          <w:sz w:val="24"/>
          <w:szCs w:val="24"/>
        </w:rPr>
        <w:t xml:space="preserve">企业名称（盖章）：</w:t>
      </w:r>
      <w:r/>
    </w:p>
    <w:p>
      <w:pPr>
        <w:ind w:firstLine="4800"/>
        <w:spacing w:line="360" w:lineRule="auto"/>
        <w:rPr>
          <w:rFonts w:hint="eastAsia" w:ascii="宋体" w:hAnsi="宋体" w:cs="宋体"/>
          <w:bCs/>
          <w:sz w:val="24"/>
          <w:szCs w:val="24"/>
        </w:rPr>
      </w:pPr>
      <w:r>
        <w:rPr>
          <w:rFonts w:hint="eastAsia" w:ascii="宋体" w:hAnsi="宋体" w:cs="宋体"/>
          <w:bCs/>
          <w:sz w:val="24"/>
          <w:szCs w:val="24"/>
        </w:rPr>
        <w:t xml:space="preserve">日　　　　　　期：</w:t>
      </w:r>
      <w:r/>
    </w:p>
    <w:p>
      <w:pPr>
        <w:spacing w:line="360" w:lineRule="auto"/>
        <w:rPr>
          <w:rFonts w:hint="eastAsia" w:ascii="宋体" w:hAnsi="宋体" w:cs="宋体"/>
        </w:rPr>
      </w:pPr>
      <w:r>
        <w:rPr>
          <w:rFonts w:hint="eastAsia" w:ascii="宋体" w:hAnsi="宋体" w:cs="宋体"/>
        </w:rPr>
        <w:t xml:space="preserve">注：1.从业人员、营业收入、资产总额填报上一年度数据，无上一年度数据的新成立企业可不填报。</w:t>
      </w:r>
      <w:r/>
    </w:p>
    <w:p>
      <w:pPr>
        <w:ind w:firstLine="420"/>
        <w:spacing w:line="360" w:lineRule="auto"/>
        <w:rPr>
          <w:rFonts w:hint="eastAsia" w:ascii="宋体" w:hAnsi="宋体" w:cs="宋体"/>
        </w:rPr>
      </w:pPr>
      <w:r>
        <w:rPr>
          <w:rFonts w:hint="eastAsia" w:ascii="宋体" w:hAnsi="宋体" w:cs="宋体"/>
        </w:rPr>
        <w:t xml:space="preserve">2.在货物采购项目中，供应商提供的货物既有中小企业制造货物，也有大型企业制造货物的，不享受本办法规定的中小企业扶持政策。</w:t>
      </w:r>
      <w:r/>
    </w:p>
    <w:p>
      <w:pPr>
        <w:ind w:firstLine="420"/>
        <w:spacing w:line="500" w:lineRule="exact"/>
        <w:rPr>
          <w:rFonts w:hint="eastAsia" w:ascii="宋体" w:hAnsi="宋体"/>
          <w:bCs/>
          <w:sz w:val="24"/>
          <w:szCs w:val="24"/>
        </w:rPr>
      </w:pPr>
      <w:r>
        <w:rPr>
          <w:rFonts w:hint="eastAsia" w:ascii="宋体" w:hAnsi="宋体" w:cs="宋体"/>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rPr>
          <w:rFonts w:hint="eastAsia" w:ascii="宋体" w:hAnsi="宋体"/>
          <w:bCs/>
          <w:sz w:val="24"/>
          <w:szCs w:val="24"/>
        </w:rPr>
        <w:t xml:space="preserve">（十三）（投标供应商）残疾人福利性单位声明函（格式）：</w:t>
      </w:r>
      <w:bookmarkEnd w:id="201"/>
      <w:r/>
      <w:bookmarkEnd w:id="202"/>
      <w:r/>
      <w:bookmarkEnd w:id="203"/>
      <w:r/>
      <w:bookmarkEnd w:id="204"/>
      <w:r/>
      <w:bookmarkEnd w:id="205"/>
      <w:r/>
      <w:r/>
    </w:p>
    <w:p>
      <w:pPr>
        <w:spacing w:line="588" w:lineRule="exact"/>
        <w:rPr>
          <w:rFonts w:ascii="仿宋_GB2312" w:hAnsi="Calibri" w:eastAsia="仿宋_GB2312"/>
          <w:b/>
          <w:spacing w:val="6"/>
          <w:sz w:val="30"/>
          <w:szCs w:val="30"/>
        </w:rPr>
      </w:pPr>
      <w:r>
        <w:rPr>
          <w:rFonts w:ascii="仿宋_GB2312" w:hAnsi="Calibri" w:eastAsia="仿宋_GB2312"/>
          <w:b/>
          <w:spacing w:val="6"/>
          <w:sz w:val="30"/>
          <w:szCs w:val="30"/>
        </w:rPr>
      </w:r>
      <w:r/>
    </w:p>
    <w:p>
      <w:pPr>
        <w:jc w:val="center"/>
        <w:rPr>
          <w:rFonts w:ascii="黑体" w:hAnsi="Calibri" w:eastAsia="黑体"/>
          <w:bCs/>
          <w:sz w:val="28"/>
          <w:szCs w:val="28"/>
        </w:rPr>
      </w:pPr>
      <w:r>
        <w:rPr>
          <w:rFonts w:hint="eastAsia" w:ascii="黑体" w:hAnsi="Calibri" w:eastAsia="黑体"/>
          <w:bCs/>
          <w:sz w:val="28"/>
          <w:szCs w:val="28"/>
        </w:rPr>
        <w:t xml:space="preserve">残疾人福利性单位声明函</w:t>
      </w:r>
      <w:r/>
    </w:p>
    <w:p>
      <w:pPr>
        <w:jc w:val="center"/>
        <w:rPr>
          <w:rFonts w:ascii="黑体" w:hAnsi="Calibri" w:eastAsia="黑体"/>
          <w:bCs/>
          <w:sz w:val="28"/>
          <w:szCs w:val="28"/>
        </w:rPr>
      </w:pPr>
      <w:r>
        <w:rPr>
          <w:rFonts w:ascii="黑体" w:hAnsi="Calibri" w:eastAsia="黑体"/>
          <w:bCs/>
          <w:sz w:val="28"/>
          <w:szCs w:val="28"/>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r/>
    </w:p>
    <w:p>
      <w:pPr>
        <w:ind w:firstLine="480"/>
        <w:spacing w:line="580" w:lineRule="exact"/>
        <w:rPr>
          <w:rFonts w:hint="eastAsia" w:ascii="宋体" w:hAnsi="宋体"/>
          <w:bCs/>
          <w:sz w:val="24"/>
          <w:szCs w:val="24"/>
        </w:rPr>
      </w:pPr>
      <w:r/>
      <w:bookmarkStart w:id="206" w:name="_Hlk62691704"/>
      <w:r>
        <w:rPr>
          <w:rFonts w:hint="eastAsia" w:ascii="宋体" w:hAnsi="宋体"/>
          <w:bCs/>
          <w:sz w:val="24"/>
          <w:szCs w:val="24"/>
        </w:rPr>
        <w:t xml:space="preserve">（备注：中标供应商为残疾人福利单位的，此声明函将随中标结果同时公告，接受社会监督）</w:t>
      </w:r>
      <w:bookmarkEnd w:id="206"/>
      <w:r/>
      <w:r/>
    </w:p>
    <w:p>
      <w:pPr>
        <w:ind w:firstLine="480"/>
        <w:spacing w:line="580" w:lineRule="exact"/>
        <w:rPr>
          <w:rFonts w:hint="eastAsia" w:ascii="宋体" w:hAnsi="宋体"/>
          <w:bCs/>
          <w:sz w:val="24"/>
          <w:szCs w:val="24"/>
        </w:rPr>
      </w:pPr>
      <w:r>
        <w:rPr>
          <w:rFonts w:hint="eastAsia" w:ascii="宋体" w:hAnsi="宋体"/>
          <w:bCs/>
          <w:sz w:val="24"/>
          <w:szCs w:val="24"/>
        </w:rPr>
      </w:r>
      <w:r/>
    </w:p>
    <w:p>
      <w:pPr>
        <w:spacing w:line="360" w:lineRule="auto"/>
        <w:rPr>
          <w:rFonts w:ascii="宋体" w:hAnsi="Calibri"/>
          <w:sz w:val="24"/>
          <w:szCs w:val="24"/>
        </w:rPr>
      </w:pPr>
      <w:r>
        <w:rPr>
          <w:rFonts w:ascii="宋体" w:hAnsi="Calibri"/>
          <w:sz w:val="24"/>
          <w:szCs w:val="24"/>
        </w:rPr>
      </w:r>
      <w:r/>
    </w:p>
    <w:p>
      <w:pPr>
        <w:jc w:val="left"/>
        <w:widowControl/>
        <w:rPr>
          <w:rFonts w:hint="eastAsia" w:ascii="宋体" w:hAnsi="宋体"/>
          <w:bCs/>
          <w:sz w:val="24"/>
          <w:szCs w:val="24"/>
        </w:rPr>
      </w:pPr>
      <w:r/>
      <w:bookmarkStart w:id="207" w:name="_Toc36830604"/>
      <w:r>
        <w:rPr>
          <w:rFonts w:ascii="宋体" w:hAnsi="宋体"/>
          <w:bCs/>
          <w:sz w:val="24"/>
          <w:szCs w:val="24"/>
        </w:rPr>
        <w:br w:type="page" w:clear="all"/>
      </w:r>
      <w:r/>
    </w:p>
    <w:p>
      <w:pPr>
        <w:jc w:val="left"/>
        <w:pageBreakBefore/>
        <w:rPr>
          <w:rFonts w:hint="eastAsia" w:ascii="宋体" w:hAnsi="宋体"/>
          <w:bCs/>
          <w:sz w:val="24"/>
          <w:szCs w:val="24"/>
        </w:rPr>
        <w:outlineLvl w:val="0"/>
      </w:pPr>
      <w:r/>
      <w:bookmarkStart w:id="208" w:name="_Toc98277389"/>
      <w:r/>
      <w:bookmarkStart w:id="209" w:name="_Toc116946368"/>
      <w:r>
        <w:rPr>
          <w:rFonts w:hint="eastAsia" w:ascii="宋体" w:hAnsi="宋体"/>
          <w:bCs/>
          <w:sz w:val="24"/>
          <w:szCs w:val="24"/>
        </w:rPr>
        <w:t xml:space="preserve">（十四）节能环保产品清单及证明材料（如有）</w:t>
      </w:r>
      <w:r/>
    </w:p>
    <w:p>
      <w:pPr>
        <w:pStyle w:val="805"/>
      </w:pPr>
      <w:r/>
      <w:r/>
    </w:p>
    <w:p>
      <w:pPr>
        <w:pStyle w:val="805"/>
        <w:jc w:val="center"/>
        <w:rPr>
          <w:rFonts w:ascii="黑体" w:hAnsi="Calibri" w:eastAsia="黑体"/>
          <w:bCs/>
          <w:sz w:val="28"/>
          <w:szCs w:val="28"/>
        </w:rPr>
      </w:pPr>
      <w:r>
        <w:rPr>
          <w:rFonts w:hint="eastAsia" w:ascii="黑体" w:hAnsi="Calibri" w:eastAsia="黑体"/>
          <w:bCs/>
          <w:sz w:val="28"/>
          <w:szCs w:val="28"/>
        </w:rPr>
        <w:t xml:space="preserve">节能环保产品清单及证明材料</w:t>
      </w:r>
      <w:r/>
    </w:p>
    <w:p>
      <w:pPr>
        <w:ind w:firstLine="420"/>
        <w:jc w:val="center"/>
        <w:rPr>
          <w:rFonts w:hint="eastAsia" w:ascii="宋体" w:hAnsi="宋体" w:cs="宋体"/>
          <w:sz w:val="24"/>
          <w:szCs w:val="24"/>
        </w:rPr>
      </w:pPr>
      <w:r/>
      <w:bookmarkStart w:id="210" w:name="_Hlk176262331"/>
      <w:r>
        <w:rPr>
          <w:rFonts w:hint="eastAsia" w:ascii="宋体" w:hAnsi="宋体" w:cs="宋体"/>
          <w:sz w:val="24"/>
          <w:szCs w:val="24"/>
        </w:rPr>
        <w:t xml:space="preserve">（没有则无需填写此表）</w:t>
      </w:r>
      <w:bookmarkEnd w:id="210"/>
      <w:r/>
      <w:r/>
    </w:p>
    <w:p>
      <w:pPr>
        <w:ind w:firstLine="420"/>
        <w:jc w:val="left"/>
        <w:rPr>
          <w:rFonts w:hint="eastAsia" w:ascii="宋体" w:hAnsi="宋体" w:cs="宋体"/>
          <w:sz w:val="24"/>
          <w:szCs w:val="24"/>
        </w:rPr>
      </w:pPr>
      <w:r>
        <w:rPr>
          <w:rFonts w:hint="eastAsia" w:ascii="宋体" w:hAnsi="宋体" w:cs="宋体"/>
          <w:sz w:val="24"/>
          <w:szCs w:val="24"/>
        </w:rPr>
      </w:r>
      <w:r/>
    </w:p>
    <w:p>
      <w:pPr>
        <w:ind w:firstLine="420"/>
        <w:jc w:val="left"/>
        <w:rPr>
          <w:rFonts w:hint="eastAsia" w:ascii="宋体" w:hAnsi="宋体" w:cs="宋体"/>
          <w:sz w:val="24"/>
          <w:szCs w:val="24"/>
        </w:rPr>
      </w:pPr>
      <w:r>
        <w:rPr>
          <w:rFonts w:hint="eastAsia" w:ascii="宋体" w:hAnsi="宋体" w:cs="宋体"/>
          <w:sz w:val="24"/>
          <w:szCs w:val="24"/>
        </w:rPr>
        <w:t xml:space="preserve">项目编号：                   项目名称：                   投标供应商（公章）：</w:t>
      </w:r>
      <w:r/>
    </w:p>
    <w:p>
      <w:pPr>
        <w:pStyle w:val="800"/>
        <w:rPr>
          <w:rFonts w:hint="eastAsia" w:ascii="宋体" w:hAnsi="宋体" w:cs="宋体"/>
          <w:sz w:val="24"/>
          <w:szCs w:val="24"/>
          <w:lang w:val="en-US"/>
        </w:rPr>
      </w:pPr>
      <w:r>
        <w:rPr>
          <w:rFonts w:hint="eastAsia" w:ascii="宋体" w:hAnsi="宋体" w:cs="宋体"/>
          <w:sz w:val="24"/>
          <w:szCs w:val="24"/>
          <w:lang w:val="en-US"/>
        </w:rPr>
      </w:r>
      <w:r/>
    </w:p>
    <w:p>
      <w:pPr>
        <w:pStyle w:val="800"/>
        <w:rPr>
          <w:rFonts w:hint="eastAsia" w:ascii="宋体" w:hAnsi="宋体" w:cs="宋体"/>
          <w:sz w:val="24"/>
          <w:szCs w:val="24"/>
          <w:lang w:val="en-US"/>
        </w:rPr>
      </w:pPr>
      <w:r>
        <w:rPr>
          <w:rFonts w:hint="eastAsia" w:ascii="宋体" w:hAnsi="宋体" w:cs="宋体"/>
          <w:sz w:val="24"/>
          <w:szCs w:val="24"/>
          <w:lang w:val="en-US"/>
        </w:rPr>
        <w:t xml:space="preserve">1）节能产品</w:t>
      </w:r>
      <w:r/>
    </w:p>
    <w:tbl>
      <w:tblPr>
        <w:tblStyle w:val="856"/>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60"/>
        <w:gridCol w:w="1531"/>
        <w:gridCol w:w="789"/>
        <w:gridCol w:w="1082"/>
        <w:gridCol w:w="1083"/>
        <w:gridCol w:w="1083"/>
        <w:gridCol w:w="1083"/>
        <w:gridCol w:w="1083"/>
      </w:tblGrid>
      <w:tr>
        <w:trPr>
          <w:jc w:val="center"/>
        </w:trPr>
        <w:tc>
          <w:tcPr>
            <w:tcW w:w="704"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序号</w:t>
            </w:r>
            <w:r/>
          </w:p>
        </w:tc>
        <w:tc>
          <w:tcPr>
            <w:tcW w:w="1460"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标的名称</w:t>
            </w:r>
            <w:r/>
          </w:p>
        </w:tc>
        <w:tc>
          <w:tcPr>
            <w:tcW w:w="1531"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制造商名称</w:t>
            </w:r>
            <w:r/>
          </w:p>
        </w:tc>
        <w:tc>
          <w:tcPr>
            <w:tcW w:w="789"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品牌</w:t>
            </w:r>
            <w:r/>
          </w:p>
        </w:tc>
        <w:tc>
          <w:tcPr>
            <w:tcW w:w="1082"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型号</w:t>
            </w:r>
            <w:r/>
          </w:p>
        </w:tc>
        <w:tc>
          <w:tcPr>
            <w:tcW w:w="1083"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数量</w:t>
            </w:r>
            <w:r/>
          </w:p>
        </w:tc>
        <w:tc>
          <w:tcPr>
            <w:tcW w:w="1083"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单价（元）</w:t>
            </w:r>
            <w:r/>
          </w:p>
        </w:tc>
        <w:tc>
          <w:tcPr>
            <w:tcW w:w="1083"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总价（元）</w:t>
            </w:r>
            <w:r/>
          </w:p>
        </w:tc>
        <w:tc>
          <w:tcPr>
            <w:tcW w:w="1083"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备注</w:t>
            </w:r>
            <w:r/>
          </w:p>
        </w:tc>
      </w:tr>
      <w:tr>
        <w:trPr>
          <w:jc w:val="center"/>
        </w:trPr>
        <w:tc>
          <w:tcPr>
            <w:tcW w:w="704"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531"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789"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531"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789"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531"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789"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531"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789"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r>
    </w:tbl>
    <w:p>
      <w:pPr>
        <w:pStyle w:val="800"/>
        <w:rPr>
          <w:rFonts w:hint="eastAsia" w:ascii="宋体" w:hAnsi="宋体" w:cs="宋体"/>
          <w:sz w:val="24"/>
          <w:szCs w:val="24"/>
          <w:lang w:val="en-US"/>
        </w:rPr>
      </w:pPr>
      <w:r>
        <w:rPr>
          <w:rFonts w:hint="eastAsia" w:ascii="宋体" w:hAnsi="宋体" w:cs="宋体"/>
          <w:sz w:val="24"/>
          <w:szCs w:val="24"/>
          <w:lang w:val="en-US"/>
        </w:rPr>
        <w:t xml:space="preserve">注：证明资料附后。</w:t>
      </w:r>
      <w:r/>
    </w:p>
    <w:p>
      <w:pPr>
        <w:pStyle w:val="800"/>
        <w:rPr>
          <w:rFonts w:hint="eastAsia" w:ascii="宋体" w:hAnsi="宋体" w:cs="宋体"/>
          <w:sz w:val="24"/>
          <w:szCs w:val="24"/>
          <w:lang w:val="en-US"/>
        </w:rPr>
      </w:pPr>
      <w:r>
        <w:rPr>
          <w:rFonts w:hint="eastAsia" w:ascii="宋体" w:hAnsi="宋体" w:cs="宋体"/>
          <w:sz w:val="24"/>
          <w:szCs w:val="24"/>
          <w:lang w:val="en-US"/>
        </w:rPr>
      </w:r>
      <w:r/>
    </w:p>
    <w:p>
      <w:pPr>
        <w:pStyle w:val="800"/>
        <w:rPr>
          <w:rFonts w:hint="eastAsia" w:ascii="宋体" w:hAnsi="宋体" w:cs="宋体"/>
          <w:sz w:val="24"/>
          <w:szCs w:val="24"/>
          <w:lang w:val="en-US"/>
        </w:rPr>
      </w:pPr>
      <w:r>
        <w:rPr>
          <w:rFonts w:hint="eastAsia" w:ascii="宋体" w:hAnsi="宋体" w:cs="宋体"/>
          <w:sz w:val="24"/>
          <w:szCs w:val="24"/>
          <w:lang w:val="en-US"/>
        </w:rPr>
        <w:t xml:space="preserve">2）环保产品</w:t>
      </w:r>
      <w:r/>
    </w:p>
    <w:tbl>
      <w:tblPr>
        <w:tblStyle w:val="8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60"/>
        <w:gridCol w:w="1456"/>
        <w:gridCol w:w="708"/>
        <w:gridCol w:w="1082"/>
        <w:gridCol w:w="1083"/>
        <w:gridCol w:w="1083"/>
        <w:gridCol w:w="1083"/>
        <w:gridCol w:w="1083"/>
      </w:tblGrid>
      <w:tr>
        <w:trPr>
          <w:jc w:val="center"/>
        </w:trPr>
        <w:tc>
          <w:tcPr>
            <w:tcW w:w="704"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序号</w:t>
            </w:r>
            <w:r/>
          </w:p>
        </w:tc>
        <w:tc>
          <w:tcPr>
            <w:tcW w:w="1460"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标的名称</w:t>
            </w:r>
            <w:r/>
          </w:p>
        </w:tc>
        <w:tc>
          <w:tcPr>
            <w:tcW w:w="1456"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制造商名称</w:t>
            </w:r>
            <w:r/>
          </w:p>
        </w:tc>
        <w:tc>
          <w:tcPr>
            <w:tcW w:w="708"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品牌</w:t>
            </w:r>
            <w:r/>
          </w:p>
        </w:tc>
        <w:tc>
          <w:tcPr>
            <w:tcW w:w="1082"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型号</w:t>
            </w:r>
            <w:r/>
          </w:p>
        </w:tc>
        <w:tc>
          <w:tcPr>
            <w:tcW w:w="1083"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数量</w:t>
            </w:r>
            <w:r/>
          </w:p>
        </w:tc>
        <w:tc>
          <w:tcPr>
            <w:tcW w:w="1083"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单价（元）</w:t>
            </w:r>
            <w:r/>
          </w:p>
        </w:tc>
        <w:tc>
          <w:tcPr>
            <w:tcW w:w="1083"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总价（元）</w:t>
            </w:r>
            <w:r/>
          </w:p>
        </w:tc>
        <w:tc>
          <w:tcPr>
            <w:tcW w:w="1083" w:type="dxa"/>
            <w:vAlign w:val="center"/>
            <w:textDirection w:val="lrTb"/>
            <w:noWrap w:val="false"/>
          </w:tcPr>
          <w:p>
            <w:pPr>
              <w:pStyle w:val="800"/>
              <w:ind w:firstLine="0"/>
              <w:jc w:val="center"/>
              <w:rPr>
                <w:rFonts w:hint="eastAsia" w:ascii="宋体" w:hAnsi="宋体" w:cs="宋体"/>
                <w:sz w:val="24"/>
                <w:szCs w:val="24"/>
                <w:lang w:val="en-US"/>
              </w:rPr>
            </w:pPr>
            <w:r>
              <w:rPr>
                <w:rFonts w:hint="eastAsia" w:ascii="宋体" w:hAnsi="宋体" w:cs="宋体"/>
                <w:sz w:val="24"/>
                <w:szCs w:val="24"/>
                <w:lang w:val="en-US"/>
              </w:rPr>
              <w:t xml:space="preserve">备注</w:t>
            </w:r>
            <w:r/>
          </w:p>
        </w:tc>
      </w:tr>
      <w:tr>
        <w:trPr>
          <w:jc w:val="center"/>
        </w:trPr>
        <w:tc>
          <w:tcPr>
            <w:tcW w:w="704"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456"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708"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456"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708"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456"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708"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r>
      <w:tr>
        <w:trPr>
          <w:jc w:val="center"/>
        </w:trPr>
        <w:tc>
          <w:tcPr>
            <w:tcW w:w="704"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460"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456"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708"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2"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c>
          <w:tcPr>
            <w:tcW w:w="1083" w:type="dxa"/>
            <w:vAlign w:val="center"/>
            <w:textDirection w:val="lrTb"/>
            <w:noWrap w:val="false"/>
          </w:tcPr>
          <w:p>
            <w:pPr>
              <w:pStyle w:val="800"/>
              <w:ind w:firstLine="0"/>
              <w:rPr>
                <w:rFonts w:hint="eastAsia" w:ascii="宋体" w:hAnsi="宋体" w:cs="宋体"/>
                <w:sz w:val="24"/>
                <w:szCs w:val="24"/>
                <w:lang w:val="en-US"/>
              </w:rPr>
            </w:pPr>
            <w:r>
              <w:rPr>
                <w:rFonts w:hint="eastAsia" w:ascii="宋体" w:hAnsi="宋体" w:cs="宋体"/>
                <w:sz w:val="24"/>
                <w:szCs w:val="24"/>
                <w:lang w:val="en-US"/>
              </w:rPr>
            </w:r>
            <w:r/>
          </w:p>
        </w:tc>
      </w:tr>
    </w:tbl>
    <w:p>
      <w:pPr>
        <w:pStyle w:val="800"/>
        <w:rPr>
          <w:rFonts w:hint="eastAsia" w:ascii="宋体" w:hAnsi="宋体" w:cs="宋体"/>
          <w:sz w:val="24"/>
          <w:szCs w:val="24"/>
          <w:lang w:val="en-US"/>
        </w:rPr>
      </w:pPr>
      <w:r>
        <w:rPr>
          <w:rFonts w:hint="eastAsia" w:ascii="宋体" w:hAnsi="宋体" w:cs="宋体"/>
          <w:sz w:val="24"/>
          <w:szCs w:val="24"/>
          <w:lang w:val="en-US"/>
        </w:rPr>
        <w:t xml:space="preserve">注：证明资料附后。</w:t>
      </w:r>
      <w:r/>
    </w:p>
    <w:p>
      <w:pPr>
        <w:jc w:val="left"/>
        <w:widowControl/>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rPr>
          <w:rFonts w:hint="eastAsia" w:ascii="宋体" w:hAnsi="宋体"/>
          <w:bCs/>
          <w:sz w:val="24"/>
          <w:szCs w:val="24"/>
        </w:rPr>
        <w:t xml:space="preserve">（十五）（投标供应商）投标单位情况表（格式）</w:t>
      </w:r>
      <w:bookmarkEnd w:id="207"/>
      <w:r/>
      <w:bookmarkEnd w:id="208"/>
      <w:r/>
      <w:bookmarkEnd w:id="209"/>
      <w:r/>
      <w:r/>
    </w:p>
    <w:p>
      <w:pPr>
        <w:pStyle w:val="805"/>
        <w:ind w:firstLine="0"/>
        <w:jc w:val="center"/>
        <w:rPr>
          <w:rFonts w:ascii="宋体"/>
          <w:b/>
          <w:szCs w:val="21"/>
        </w:rPr>
      </w:pPr>
      <w:r>
        <w:rPr>
          <w:rFonts w:hint="eastAsia" w:ascii="宋体" w:hAnsi="宋体"/>
          <w:b/>
          <w:szCs w:val="21"/>
        </w:rPr>
        <w:t xml:space="preserve">投标单位情况表</w:t>
      </w:r>
      <w:r/>
    </w:p>
    <w:p>
      <w:pPr>
        <w:ind w:firstLine="420"/>
        <w:jc w:val="left"/>
        <w:rPr>
          <w:rFonts w:ascii="宋体"/>
          <w:szCs w:val="21"/>
        </w:rPr>
      </w:pPr>
      <w:r>
        <w:rPr>
          <w:rFonts w:hint="eastAsia" w:ascii="宋体" w:hAnsi="宋体"/>
          <w:szCs w:val="21"/>
        </w:rPr>
        <w:t xml:space="preserve">单位名称：（公章）</w:t>
      </w:r>
      <w:r/>
    </w:p>
    <w:p>
      <w:pPr>
        <w:ind w:firstLine="420"/>
        <w:jc w:val="center"/>
        <w:rPr>
          <w:rFonts w:ascii="宋体"/>
        </w:rPr>
      </w:pPr>
      <w:r>
        <w:rPr>
          <w:rFonts w:ascii="宋体"/>
        </w:rPr>
      </w:r>
      <w:r/>
    </w:p>
    <w:tbl>
      <w:tblPr>
        <w:tblStyle w:val="799"/>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法定代表人</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成立日期</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企业地址</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注册资本</w:t>
            </w:r>
            <w:r/>
          </w:p>
        </w:tc>
        <w:tc>
          <w:tcPr>
            <w:tcW w:w="3721" w:type="dxa"/>
            <w:textDirection w:val="lrTb"/>
            <w:noWrap w:val="false"/>
          </w:tcPr>
          <w:p>
            <w:pPr>
              <w:ind w:firstLine="2160"/>
              <w:jc w:val="left"/>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经营范围</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开户行</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银行账号</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资产总计</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净资产</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股东权益</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主营收入</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3年万元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实现利润</w:t>
            </w:r>
            <w:r/>
          </w:p>
        </w:tc>
        <w:tc>
          <w:tcPr>
            <w:tcW w:w="1925" w:type="dxa"/>
            <w:textDirection w:val="lrTb"/>
            <w:noWrap w:val="false"/>
          </w:tcPr>
          <w:p>
            <w:pPr>
              <w:jc w:val="left"/>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3年 万元</w:t>
            </w:r>
            <w:r/>
          </w:p>
        </w:tc>
        <w:tc>
          <w:tcPr>
            <w:tcW w:w="1537" w:type="dxa"/>
            <w:textDirection w:val="lrTb"/>
            <w:noWrap w:val="false"/>
          </w:tcPr>
          <w:p>
            <w:pPr>
              <w:jc w:val="left"/>
              <w:spacing w:line="276" w:lineRule="auto"/>
              <w:rPr>
                <w:rFonts w:ascii="宋体"/>
                <w:sz w:val="22"/>
                <w:szCs w:val="21"/>
              </w:rPr>
            </w:pPr>
            <w:r>
              <w:rPr>
                <w:rFonts w:ascii="宋体"/>
                <w:sz w:val="22"/>
                <w:szCs w:val="21"/>
              </w:rPr>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营业面积</w:t>
            </w:r>
            <w:r/>
          </w:p>
        </w:tc>
        <w:tc>
          <w:tcPr>
            <w:tcW w:w="1925"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 平方米</w:t>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其中：</w:t>
            </w:r>
            <w:r/>
          </w:p>
        </w:tc>
        <w:tc>
          <w:tcPr>
            <w:tcW w:w="3721" w:type="dxa"/>
            <w:textDirection w:val="lrTb"/>
            <w:noWrap w:val="false"/>
          </w:tcPr>
          <w:p>
            <w:pPr>
              <w:jc w:val="left"/>
              <w:spacing w:line="276" w:lineRule="auto"/>
              <w:rPr>
                <w:rFonts w:ascii="宋体"/>
                <w:sz w:val="22"/>
                <w:szCs w:val="21"/>
              </w:rPr>
            </w:pPr>
            <w:r>
              <w:rPr>
                <w:rFonts w:hint="eastAsia" w:ascii="宋体" w:hAnsi="宋体"/>
                <w:sz w:val="22"/>
                <w:szCs w:val="21"/>
              </w:rPr>
              <w:t xml:space="preserve">自有面积平方米</w:t>
            </w:r>
            <w:r/>
          </w:p>
          <w:p>
            <w:pPr>
              <w:jc w:val="left"/>
              <w:spacing w:line="276" w:lineRule="auto"/>
              <w:rPr>
                <w:rFonts w:ascii="宋体"/>
                <w:sz w:val="22"/>
                <w:szCs w:val="21"/>
              </w:rPr>
            </w:pPr>
            <w:r>
              <w:rPr>
                <w:rFonts w:hint="eastAsia" w:ascii="宋体" w:hAnsi="宋体"/>
                <w:sz w:val="22"/>
                <w:szCs w:val="21"/>
              </w:rPr>
              <w:t xml:space="preserve">承租面积平方米</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单位简历及内设机构情况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单位优势及特长</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近三年来完成或正在履行的重大合同情况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2</w:t>
            </w:r>
            <w:r>
              <w:rPr>
                <w:rFonts w:hint="eastAsia" w:ascii="宋体" w:hAnsi="宋体"/>
                <w:sz w:val="22"/>
                <w:szCs w:val="21"/>
              </w:rPr>
              <w:t xml:space="preserve">年内在经营过程中受到何种奖励或处分</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（包括财政、工商、税务、物价、技监部门稽查情况和结果）</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3</w:t>
            </w:r>
            <w:r>
              <w:rPr>
                <w:rFonts w:hint="eastAsia" w:ascii="宋体" w:hAnsi="宋体"/>
                <w:sz w:val="22"/>
                <w:szCs w:val="21"/>
              </w:rPr>
              <w:t xml:space="preserve">年内有无因售假、售劣或是其他原因被消费者投诉或起诉的情况及说明</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（包括解决方式和结果）</w:t>
            </w:r>
            <w:r/>
          </w:p>
        </w:tc>
      </w:tr>
      <w:tr>
        <w:trPr>
          <w:cantSplit/>
        </w:trPr>
        <w:tc>
          <w:tcPr>
            <w:tcW w:w="2590" w:type="dxa"/>
            <w:textDirection w:val="lrTb"/>
            <w:noWrap w:val="false"/>
          </w:tcPr>
          <w:p>
            <w:pPr>
              <w:jc w:val="left"/>
              <w:spacing w:line="276" w:lineRule="auto"/>
              <w:rPr>
                <w:rFonts w:hint="eastAsia" w:ascii="宋体" w:hAnsi="宋体"/>
                <w:sz w:val="22"/>
                <w:szCs w:val="21"/>
              </w:rPr>
            </w:pPr>
            <w:r>
              <w:rPr>
                <w:rFonts w:hint="eastAsia" w:ascii="宋体" w:hAnsi="宋体"/>
                <w:sz w:val="22"/>
                <w:szCs w:val="21"/>
              </w:rPr>
              <w:t xml:space="preserve">参加政府采购活动前三年内，在经营活动中有无重大违法记录情况及说明</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获得技术认证的工程师及简介</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Height w:val="560"/>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其他需要说明的情况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bl>
    <w:p>
      <w:pPr>
        <w:jc w:val="left"/>
        <w:rPr>
          <w:rFonts w:ascii="宋体"/>
        </w:rPr>
      </w:pPr>
      <w:r>
        <w:rPr>
          <w:rFonts w:ascii="宋体"/>
        </w:rPr>
      </w:r>
      <w:r/>
    </w:p>
    <w:p>
      <w:pPr>
        <w:jc w:val="left"/>
        <w:rPr>
          <w:rFonts w:ascii="宋体"/>
        </w:rPr>
      </w:pPr>
      <w:r>
        <w:rPr>
          <w:rFonts w:ascii="宋体"/>
        </w:rPr>
      </w:r>
      <w:r/>
    </w:p>
    <w:p>
      <w:pPr>
        <w:pStyle w:val="805"/>
        <w:ind w:firstLine="0"/>
        <w:jc w:val="left"/>
        <w:rPr>
          <w:rFonts w:hint="eastAsia" w:ascii="宋体" w:hAnsi="宋体"/>
          <w:sz w:val="28"/>
          <w:szCs w:val="21"/>
        </w:rPr>
      </w:pPr>
      <w:r>
        <w:rPr>
          <w:sz w:val="24"/>
        </w:rPr>
        <w:br w:type="page" w:clear="all"/>
      </w:r>
      <w:r/>
    </w:p>
    <w:p>
      <w:pPr>
        <w:pStyle w:val="805"/>
        <w:ind w:firstLine="0"/>
        <w:jc w:val="left"/>
        <w:rPr>
          <w:rFonts w:hint="eastAsia" w:ascii="宋体" w:hAnsi="宋体"/>
          <w:bCs/>
          <w:sz w:val="24"/>
          <w:szCs w:val="24"/>
        </w:rPr>
      </w:pPr>
      <w:r>
        <w:rPr>
          <w:rFonts w:hint="eastAsia" w:ascii="宋体" w:hAnsi="宋体"/>
          <w:bCs/>
          <w:sz w:val="24"/>
          <w:szCs w:val="24"/>
        </w:rPr>
        <w:t xml:space="preserve">（十六）政府采购履约担保函（格式）                                                            </w:t>
      </w:r>
      <w:r/>
    </w:p>
    <w:p>
      <w:pPr>
        <w:spacing w:line="360" w:lineRule="auto"/>
        <w:rPr>
          <w:rFonts w:hint="eastAsia" w:ascii="宋体" w:hAnsi="宋体" w:cs="宋体"/>
          <w:sz w:val="24"/>
        </w:rPr>
      </w:pPr>
      <w:r>
        <w:rPr>
          <w:rFonts w:hint="eastAsia" w:ascii="宋体" w:hAnsi="宋体" w:cs="宋体"/>
          <w:sz w:val="24"/>
        </w:rPr>
        <w:t xml:space="preserve"> 编号：</w:t>
      </w:r>
      <w:r/>
    </w:p>
    <w:p>
      <w:pPr>
        <w:jc w:val="center"/>
        <w:spacing w:line="360" w:lineRule="auto"/>
        <w:rPr>
          <w:rFonts w:hint="eastAsia" w:ascii="宋体" w:hAnsi="宋体" w:cs="宋体"/>
          <w:b/>
          <w:sz w:val="28"/>
          <w:szCs w:val="21"/>
        </w:rPr>
      </w:pPr>
      <w:r>
        <w:rPr>
          <w:rFonts w:hint="eastAsia" w:ascii="宋体" w:hAnsi="宋体" w:cs="宋体"/>
          <w:b/>
          <w:sz w:val="28"/>
          <w:szCs w:val="21"/>
        </w:rPr>
        <w:t xml:space="preserve">政府采购履约担保函</w:t>
      </w:r>
      <w:r/>
    </w:p>
    <w:p>
      <w:pP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w:t>
      </w:r>
      <w:r>
        <w:rPr>
          <w:rFonts w:hint="eastAsia" w:ascii="宋体" w:hAnsi="宋体" w:cs="宋体"/>
          <w:sz w:val="24"/>
        </w:rPr>
        <w:t xml:space="preserve">（以下简称供应商）于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t xml:space="preserve">签订</w:t>
      </w:r>
      <w:r>
        <w:rPr>
          <w:rFonts w:hint="eastAsia" w:ascii="宋体" w:hAnsi="宋体" w:cs="宋体"/>
          <w:sz w:val="24"/>
        </w:rPr>
        <w:t xml:space="preserve">编号为   的《</w:t>
      </w:r>
      <w:r>
        <w:rPr>
          <w:rFonts w:hint="eastAsia" w:ascii="宋体" w:hAnsi="宋体" w:cs="宋体"/>
          <w:sz w:val="24"/>
          <w:u w:val="single"/>
        </w:rPr>
        <w:t xml:space="preserve">           </w:t>
      </w:r>
      <w:r>
        <w:rPr>
          <w:rFonts w:hint="eastAsia" w:ascii="宋体" w:hAnsi="宋体" w:cs="宋体"/>
          <w:sz w:val="24"/>
        </w:rPr>
        <w:t xml:space="preserve">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 xml:space="preserve">年</w:t>
      </w:r>
      <w:r/>
    </w:p>
    <w:p>
      <w:pP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sz w:val="24"/>
        </w:rPr>
      </w:pPr>
      <w:r>
        <w:rPr>
          <w:rFonts w:hint="eastAsia" w:ascii="宋体" w:hAnsi="宋体" w:cs="宋体"/>
          <w:sz w:val="24"/>
        </w:rPr>
        <w:t xml:space="preserve">一、保证责任的情形及保证金额</w:t>
      </w:r>
      <w:r/>
    </w:p>
    <w:p>
      <w:pPr>
        <w:ind w:firstLine="480"/>
        <w:spacing w:line="360" w:lineRule="auto"/>
        <w:rPr>
          <w:rFonts w:hint="eastAsia" w:ascii="宋体" w:hAnsi="宋体" w:cs="宋体"/>
          <w:sz w:val="24"/>
        </w:rPr>
      </w:pPr>
      <w:r>
        <w:rPr>
          <w:rFonts w:hint="eastAsia" w:ascii="宋体" w:hAnsi="宋体" w:cs="宋体"/>
          <w:sz w:val="24"/>
        </w:rPr>
        <w:t xml:space="preserve">（一）在供应商出现下列情形之一时，我方承担保证责任：</w:t>
      </w:r>
      <w:r/>
    </w:p>
    <w:p>
      <w:pPr>
        <w:ind w:firstLine="480"/>
        <w:spacing w:line="360" w:lineRule="auto"/>
        <w:rPr>
          <w:rFonts w:hint="eastAsia" w:ascii="宋体" w:hAnsi="宋体" w:cs="宋体"/>
          <w:sz w:val="24"/>
        </w:rPr>
      </w:pPr>
      <w:r>
        <w:rPr>
          <w:rFonts w:hint="eastAsia" w:ascii="宋体" w:hAnsi="宋体" w:cs="宋体"/>
          <w:sz w:val="24"/>
        </w:rPr>
        <w:t xml:space="preserve">1．将中标项目转让给他人，或者在投标文件中未说明，且未经采购招标机构同意，将中标项目分包给他人的；</w:t>
      </w:r>
      <w:r/>
    </w:p>
    <w:p>
      <w:pPr>
        <w:spacing w:line="360" w:lineRule="auto"/>
        <w:rPr>
          <w:rFonts w:hint="eastAsia" w:ascii="宋体" w:hAnsi="宋体" w:cs="宋体"/>
          <w:sz w:val="24"/>
        </w:rPr>
      </w:pPr>
      <w:r>
        <w:rPr>
          <w:rFonts w:hint="eastAsia" w:ascii="宋体" w:hAnsi="宋体" w:cs="宋体"/>
          <w:sz w:val="24"/>
        </w:rPr>
        <w:t xml:space="preserve">　　2．主合同约定的应当缴纳履约保证金的情形</w:t>
      </w:r>
      <w:r>
        <w:rPr>
          <w:rFonts w:ascii="宋体" w:hAnsi="宋体" w:cs="宋体"/>
          <w:sz w:val="24"/>
        </w:rPr>
        <w:t xml:space="preserve">：</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（1）未按主合同约定的质量、数量和期限供应货物/提供服务/完成工程的；</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%数额为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w:t>
      </w:r>
      <w:r>
        <w:rPr>
          <w:rFonts w:hint="eastAsia" w:ascii="宋体" w:hAnsi="宋体" w:cs="宋体"/>
          <w:sz w:val="24"/>
          <w:u w:val="single"/>
        </w:rPr>
        <w:t xml:space="preserve">        </w:t>
      </w:r>
      <w:r>
        <w:rPr>
          <w:rFonts w:hint="eastAsia" w:ascii="宋体" w:hAnsi="宋体" w:cs="宋体"/>
          <w:sz w:val="24"/>
        </w:rPr>
        <w:t xml:space="preserve">。（即主合同履约保证金金额）</w:t>
      </w:r>
      <w:r/>
    </w:p>
    <w:p>
      <w:pPr>
        <w:ind w:firstLine="480"/>
        <w:spacing w:line="360" w:lineRule="auto"/>
        <w:rPr>
          <w:rFonts w:hint="eastAsia" w:ascii="宋体" w:hAnsi="宋体" w:cs="宋体"/>
          <w:sz w:val="24"/>
        </w:rPr>
      </w:pPr>
      <w:r>
        <w:rPr>
          <w:rFonts w:hint="eastAsia" w:ascii="宋体" w:hAnsi="宋体" w:cs="宋体"/>
          <w:sz w:val="24"/>
        </w:rPr>
        <w:t xml:space="preserve">二、保证的方式及保证期间</w:t>
      </w:r>
      <w:r/>
    </w:p>
    <w:p>
      <w:pPr>
        <w:ind w:firstLine="480"/>
        <w:spacing w:line="360" w:lineRule="auto"/>
        <w:rPr>
          <w:rFonts w:hint="eastAsia" w:ascii="宋体" w:hAnsi="宋体" w:cs="宋体"/>
          <w:sz w:val="24"/>
        </w:rPr>
      </w:pPr>
      <w:r>
        <w:rPr>
          <w:rFonts w:hint="eastAsia" w:ascii="宋体" w:hAnsi="宋体" w:cs="宋体"/>
          <w:sz w:val="24"/>
        </w:rPr>
        <w:t xml:space="preserve">我方保证的方式为：连带责任保证。</w:t>
      </w:r>
      <w:r/>
    </w:p>
    <w:p>
      <w:pPr>
        <w:ind w:firstLine="480"/>
        <w:spacing w:line="360" w:lineRule="auto"/>
        <w:rPr>
          <w:rFonts w:hint="eastAsia"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p>
    <w:p>
      <w:pPr>
        <w:ind w:firstLine="480"/>
        <w:spacing w:line="360" w:lineRule="auto"/>
        <w:rPr>
          <w:rFonts w:hint="eastAsia"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sz w:val="24"/>
        </w:rPr>
      </w:pPr>
      <w:r>
        <w:rPr>
          <w:rFonts w:hint="eastAsia" w:ascii="宋体" w:hAnsi="宋体" w:cs="宋体"/>
          <w:sz w:val="24"/>
        </w:rPr>
        <w:t xml:space="preserve">三、承担保证责任的程序</w:t>
      </w:r>
      <w:r/>
    </w:p>
    <w:p>
      <w:pPr>
        <w:ind w:firstLine="480"/>
        <w:spacing w:line="360" w:lineRule="auto"/>
        <w:rPr>
          <w:rFonts w:hint="eastAsia" w:ascii="宋体" w:hAnsi="宋体" w:cs="宋体"/>
          <w:sz w:val="24"/>
        </w:rPr>
      </w:pPr>
      <w:r>
        <w:rPr>
          <w:rFonts w:hint="eastAsia" w:ascii="宋体" w:hAnsi="宋体" w:cs="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sz w:val="24"/>
        </w:rPr>
      </w:pPr>
      <w:r>
        <w:rPr>
          <w:rFonts w:hint="eastAsia" w:ascii="宋体" w:hAnsi="宋体" w:cs="宋体"/>
          <w:sz w:val="24"/>
        </w:rPr>
        <w:t xml:space="preserve">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sz w:val="24"/>
        </w:rPr>
      </w:pPr>
      <w:r>
        <w:rPr>
          <w:rFonts w:hint="eastAsia" w:ascii="宋体" w:hAnsi="宋体" w:cs="宋体"/>
          <w:sz w:val="24"/>
        </w:rPr>
        <w:t xml:space="preserve">2． 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p>
    <w:p>
      <w:pPr>
        <w:ind w:firstLine="480"/>
        <w:spacing w:line="360" w:lineRule="auto"/>
        <w:rPr>
          <w:rFonts w:hint="eastAsia" w:ascii="宋体" w:hAnsi="宋体" w:cs="宋体"/>
          <w:sz w:val="24"/>
        </w:rPr>
      </w:pPr>
      <w:r>
        <w:rPr>
          <w:rFonts w:hint="eastAsia" w:ascii="宋体" w:hAnsi="宋体" w:cs="宋体"/>
          <w:sz w:val="24"/>
        </w:rPr>
        <w:t xml:space="preserve">四、保证责任的终止</w:t>
      </w:r>
      <w:r/>
    </w:p>
    <w:p>
      <w:pPr>
        <w:ind w:firstLine="480"/>
        <w:spacing w:line="360" w:lineRule="auto"/>
        <w:rPr>
          <w:rFonts w:hint="eastAsia" w:ascii="宋体" w:hAnsi="宋体" w:cs="宋体"/>
          <w:sz w:val="24"/>
        </w:rPr>
      </w:pPr>
      <w:r>
        <w:rPr>
          <w:rFonts w:hint="eastAsia" w:ascii="宋体" w:hAnsi="宋体" w:cs="宋体"/>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hint="eastAsia" w:ascii="宋体" w:hAnsi="宋体" w:cs="宋体"/>
          <w:sz w:val="24"/>
        </w:rPr>
      </w:pPr>
      <w:r>
        <w:rPr>
          <w:rFonts w:hint="eastAsia" w:ascii="宋体" w:hAnsi="宋体" w:cs="宋体"/>
          <w:sz w:val="24"/>
        </w:rPr>
        <w:t xml:space="preserve">2．我方按照本保函向你方履行了保证责任后，自我方向你方支付款项（支付款项从我方账户划出）之日起，保证责任即终止。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sz w:val="24"/>
        </w:rPr>
      </w:pPr>
      <w:r>
        <w:rPr>
          <w:rFonts w:hint="eastAsia" w:ascii="宋体" w:hAnsi="宋体" w:cs="宋体"/>
          <w:sz w:val="24"/>
        </w:rPr>
        <w:t xml:space="preserve">3．按照法律法规的规定或出现应终止我方保证责任</w:t>
      </w:r>
      <w:r>
        <w:rPr>
          <w:rFonts w:ascii="宋体" w:hAnsi="宋体" w:cs="宋体"/>
          <w:sz w:val="24"/>
        </w:rPr>
        <w:t xml:space="preserve">的其他情形</w:t>
      </w:r>
      <w:r>
        <w:rPr>
          <w:rFonts w:hint="eastAsia" w:ascii="宋体" w:hAnsi="宋体" w:cs="宋体"/>
          <w:sz w:val="24"/>
        </w:rPr>
        <w:t xml:space="preserve">的，我方在本保函项下的保证责任亦终止。</w:t>
      </w:r>
      <w:r/>
    </w:p>
    <w:p>
      <w:pPr>
        <w:ind w:firstLine="480"/>
        <w:spacing w:line="360" w:lineRule="auto"/>
        <w:rPr>
          <w:rFonts w:hint="eastAsia" w:ascii="宋体" w:hAnsi="宋体" w:cs="宋体"/>
          <w:sz w:val="24"/>
        </w:rPr>
      </w:pPr>
      <w:r>
        <w:rPr>
          <w:rFonts w:hint="eastAsia" w:ascii="宋体" w:hAnsi="宋体" w:cs="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hint="eastAsia" w:ascii="宋体" w:hAnsi="宋体" w:cs="宋体"/>
          <w:sz w:val="24"/>
        </w:rPr>
      </w:pPr>
      <w:r>
        <w:rPr>
          <w:rFonts w:hint="eastAsia" w:ascii="宋体" w:hAnsi="宋体" w:cs="宋体"/>
          <w:sz w:val="24"/>
        </w:rPr>
        <w:t xml:space="preserve">五、免责条款</w:t>
      </w:r>
      <w:r/>
    </w:p>
    <w:p>
      <w:pPr>
        <w:ind w:firstLine="480"/>
        <w:spacing w:line="360" w:lineRule="auto"/>
        <w:rPr>
          <w:rFonts w:hint="eastAsia" w:ascii="宋体" w:hAnsi="宋体" w:cs="宋体"/>
          <w:sz w:val="24"/>
        </w:rPr>
      </w:pPr>
      <w:r>
        <w:rPr>
          <w:rFonts w:hint="eastAsia" w:ascii="宋体" w:hAnsi="宋体" w:cs="宋体"/>
          <w:sz w:val="24"/>
        </w:rPr>
        <w:t xml:space="preserve">1．因你方违反主合同约定致使供应商不能履行义务的，我方不承担保证责任。</w:t>
      </w:r>
      <w:r/>
    </w:p>
    <w:p>
      <w:pPr>
        <w:ind w:firstLine="480"/>
        <w:spacing w:line="360" w:lineRule="auto"/>
        <w:rPr>
          <w:rFonts w:hint="eastAsia" w:ascii="宋体" w:hAnsi="宋体" w:cs="宋体"/>
          <w:sz w:val="24"/>
        </w:rPr>
      </w:pPr>
      <w:r>
        <w:rPr>
          <w:rFonts w:hint="eastAsia" w:ascii="宋体" w:hAnsi="宋体" w:cs="宋体"/>
          <w:sz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sz w:val="24"/>
        </w:rPr>
      </w:pPr>
      <w:r>
        <w:rPr>
          <w:rFonts w:hint="eastAsia" w:ascii="宋体" w:hAnsi="宋体" w:cs="宋体"/>
          <w:sz w:val="24"/>
        </w:rPr>
        <w:t xml:space="preserve">3．因不可抗力造成供应商不能履行供货义务的，我方不承担保证责任。</w:t>
      </w:r>
      <w:r/>
    </w:p>
    <w:p>
      <w:pPr>
        <w:ind w:firstLine="480"/>
        <w:spacing w:line="360" w:lineRule="auto"/>
        <w:rPr>
          <w:rFonts w:hint="eastAsia" w:ascii="宋体" w:hAnsi="宋体" w:cs="宋体"/>
          <w:sz w:val="24"/>
        </w:rPr>
      </w:pPr>
      <w:r>
        <w:rPr>
          <w:rFonts w:hint="eastAsia" w:ascii="宋体" w:hAnsi="宋体" w:cs="宋体"/>
          <w:sz w:val="24"/>
        </w:rPr>
        <w:t xml:space="preserve">六、争议的解决</w:t>
      </w:r>
      <w:r/>
    </w:p>
    <w:p>
      <w:pPr>
        <w:ind w:firstLine="480"/>
        <w:spacing w:line="360" w:lineRule="auto"/>
        <w:rPr>
          <w:rFonts w:hint="eastAsia"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p>
    <w:p>
      <w:pPr>
        <w:ind w:firstLine="480"/>
        <w:spacing w:line="360" w:lineRule="auto"/>
        <w:rPr>
          <w:rFonts w:hint="eastAsia" w:ascii="宋体" w:hAnsi="宋体" w:cs="宋体"/>
          <w:sz w:val="24"/>
        </w:rPr>
      </w:pPr>
      <w:r>
        <w:rPr>
          <w:rFonts w:hint="eastAsia" w:ascii="宋体" w:hAnsi="宋体" w:cs="宋体"/>
          <w:sz w:val="24"/>
        </w:rPr>
        <w:t xml:space="preserve">七、保函的生效</w:t>
      </w:r>
      <w:r/>
    </w:p>
    <w:p>
      <w:pPr>
        <w:ind w:firstLine="480"/>
        <w:spacing w:line="360" w:lineRule="auto"/>
        <w:rPr>
          <w:rFonts w:hint="eastAsia" w:ascii="宋体" w:hAnsi="宋体" w:cs="宋体"/>
          <w:sz w:val="24"/>
        </w:rPr>
      </w:pPr>
      <w:r>
        <w:rPr>
          <w:rFonts w:hint="eastAsia" w:ascii="宋体" w:hAnsi="宋体" w:cs="宋体"/>
          <w:sz w:val="24"/>
        </w:rPr>
        <w:t xml:space="preserve">本保函自我方加盖公章之日起生效。                                 </w:t>
      </w:r>
      <w:r/>
    </w:p>
    <w:p>
      <w:pPr>
        <w:ind w:firstLine="6960"/>
        <w:spacing w:line="360" w:lineRule="auto"/>
        <w:rPr>
          <w:rFonts w:hint="eastAsia" w:ascii="宋体" w:hAnsi="宋体" w:cs="宋体"/>
          <w:sz w:val="24"/>
        </w:rPr>
      </w:pPr>
      <w:r>
        <w:rPr>
          <w:rFonts w:hint="eastAsia" w:ascii="宋体" w:hAnsi="宋体" w:cs="宋体"/>
          <w:sz w:val="24"/>
        </w:rPr>
        <w:t xml:space="preserve">保证人：（公章）</w:t>
      </w:r>
      <w:r/>
    </w:p>
    <w:p>
      <w:pPr>
        <w:spacing w:line="360" w:lineRule="auto"/>
        <w:rPr>
          <w:rFonts w:hint="eastAsia" w:ascii="宋体" w:hAnsi="宋体" w:cs="宋体"/>
          <w:sz w:val="24"/>
        </w:rPr>
      </w:pPr>
      <w:r>
        <w:rPr>
          <w:rFonts w:hint="eastAsia" w:ascii="宋体" w:hAnsi="宋体" w:cs="宋体"/>
          <w:sz w:val="24"/>
        </w:rPr>
        <w:t xml:space="preserve">                   </w:t>
      </w:r>
      <w:r/>
    </w:p>
    <w:p>
      <w:pPr>
        <w:jc w:val="center"/>
        <w:rPr>
          <w:rFonts w:hint="eastAsia" w:ascii="宋体" w:hAnsi="宋体" w:cs="宋体"/>
          <w:sz w:val="24"/>
        </w:rPr>
      </w:pPr>
      <w:r>
        <w:rPr>
          <w:rFonts w:hint="eastAsia" w:ascii="宋体" w:hAnsi="宋体" w:cs="宋体"/>
          <w:sz w:val="24"/>
        </w:rPr>
        <w:t xml:space="preserve">                                                          年     月      日</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left"/>
        <w:widowControl/>
        <w:rPr>
          <w:rFonts w:hint="eastAsia" w:ascii="宋体" w:hAnsi="宋体"/>
          <w:bCs/>
          <w:sz w:val="24"/>
          <w:szCs w:val="24"/>
        </w:rPr>
      </w:pPr>
      <w:r>
        <w:rPr>
          <w:rFonts w:ascii="宋体" w:hAnsi="宋体"/>
          <w:bCs/>
          <w:sz w:val="24"/>
          <w:szCs w:val="24"/>
        </w:rPr>
        <w:br w:type="page" w:clear="all"/>
      </w:r>
      <w:r/>
    </w:p>
    <w:p>
      <w:pPr>
        <w:jc w:val="left"/>
        <w:rPr>
          <w:rFonts w:hint="eastAsia" w:ascii="宋体" w:hAnsi="宋体"/>
          <w:bCs/>
          <w:sz w:val="24"/>
          <w:szCs w:val="24"/>
        </w:rPr>
      </w:pPr>
      <w:r>
        <w:rPr>
          <w:rFonts w:hint="eastAsia" w:ascii="宋体" w:hAnsi="宋体"/>
          <w:bCs/>
          <w:sz w:val="24"/>
          <w:szCs w:val="24"/>
        </w:rPr>
        <w:t xml:space="preserve">（十七）无锡市政府采购合同融资政策告知函（格式）</w:t>
      </w:r>
      <w:r/>
    </w:p>
    <w:p>
      <w:pPr>
        <w:jc w:val="center"/>
        <w:spacing w:line="580" w:lineRule="exact"/>
        <w:rPr>
          <w:rFonts w:hint="eastAsia" w:ascii="宋体" w:hAnsi="宋体" w:cs="宋体"/>
          <w:b/>
          <w:bCs/>
          <w:sz w:val="24"/>
          <w:szCs w:val="24"/>
        </w:rPr>
      </w:pPr>
      <w:r>
        <w:rPr>
          <w:rFonts w:hint="eastAsia" w:ascii="宋体" w:hAnsi="宋体" w:cs="宋体"/>
          <w:b/>
          <w:bCs/>
          <w:sz w:val="24"/>
          <w:szCs w:val="24"/>
        </w:rPr>
        <w:t xml:space="preserve">无锡市政府采购合同融资政策告知函</w:t>
      </w:r>
      <w:r/>
    </w:p>
    <w:p>
      <w:pPr>
        <w:spacing w:line="580" w:lineRule="exact"/>
        <w:rPr>
          <w:rFonts w:hint="eastAsia" w:ascii="宋体" w:hAnsi="宋体" w:cs="宋体"/>
          <w:sz w:val="24"/>
          <w:szCs w:val="24"/>
        </w:rPr>
      </w:pPr>
      <w:r>
        <w:rPr>
          <w:rFonts w:hint="eastAsia" w:ascii="宋体" w:hAnsi="宋体" w:cs="宋体"/>
          <w:sz w:val="24"/>
          <w:szCs w:val="24"/>
        </w:rPr>
        <w:t xml:space="preserve">各供应商：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欢迎贵公司参与无锡市政府采购活动！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widowControl/>
        <w:rPr>
          <w:sz w:val="24"/>
        </w:rPr>
      </w:pPr>
      <w:r>
        <w:rPr>
          <w:rFonts w:ascii="_5b8b_4f53" w:hAnsi="_5b8b_4f53" w:cs="宋体"/>
          <w:b/>
          <w:bCs/>
          <w:spacing w:val="-10"/>
          <w:sz w:val="48"/>
          <w:szCs w:val="48"/>
        </w:rPr>
        <w:br w:type="page" w:clear="all"/>
      </w:r>
      <w:r/>
    </w:p>
    <w:p>
      <w:pPr>
        <w:spacing w:line="580" w:lineRule="exact"/>
        <w:rPr>
          <w:rFonts w:hint="eastAsia" w:ascii="宋体" w:hAnsi="宋体"/>
          <w:bCs/>
          <w:sz w:val="24"/>
          <w:szCs w:val="24"/>
        </w:rPr>
      </w:pPr>
      <w:r>
        <w:rPr>
          <w:rFonts w:hint="eastAsia" w:ascii="宋体" w:hAnsi="宋体"/>
          <w:bCs/>
          <w:sz w:val="24"/>
          <w:szCs w:val="24"/>
        </w:rPr>
        <w:t xml:space="preserve">（十八）技术方案</w:t>
      </w:r>
      <w:r/>
    </w:p>
    <w:p>
      <w:pPr>
        <w:jc w:val="center"/>
        <w:spacing w:line="580" w:lineRule="exact"/>
        <w:rPr>
          <w:rFonts w:hint="eastAsia" w:ascii="宋体" w:hAnsi="宋体"/>
          <w:b/>
          <w:sz w:val="28"/>
          <w:szCs w:val="28"/>
        </w:rPr>
      </w:pPr>
      <w:r>
        <w:rPr>
          <w:rFonts w:hint="eastAsia" w:ascii="宋体" w:hAnsi="宋体"/>
          <w:b/>
          <w:sz w:val="28"/>
          <w:szCs w:val="28"/>
        </w:rPr>
        <w:t xml:space="preserve">目录</w:t>
      </w:r>
      <w:r/>
    </w:p>
    <w:p>
      <w:pPr>
        <w:ind w:firstLine="480"/>
        <w:spacing w:line="440" w:lineRule="exac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ab/>
      </w:r>
      <w:r>
        <w:rPr>
          <w:rFonts w:hint="eastAsia" w:ascii="宋体" w:hAnsi="宋体"/>
          <w:bCs/>
          <w:sz w:val="24"/>
          <w:szCs w:val="24"/>
        </w:rPr>
        <w:t xml:space="preserve">.设备配置</w:t>
      </w:r>
      <w:r/>
    </w:p>
    <w:p>
      <w:pPr>
        <w:ind w:firstLine="480"/>
        <w:spacing w:line="440" w:lineRule="exact"/>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ab/>
      </w:r>
      <w:r>
        <w:rPr>
          <w:rFonts w:hint="eastAsia" w:ascii="宋体" w:hAnsi="宋体"/>
          <w:bCs/>
          <w:sz w:val="24"/>
          <w:szCs w:val="24"/>
        </w:rPr>
        <w:t xml:space="preserve">.安装计划与进度保证措施</w:t>
      </w:r>
      <w:r/>
    </w:p>
    <w:p>
      <w:pPr>
        <w:ind w:firstLine="480"/>
        <w:spacing w:line="440" w:lineRule="exact"/>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ab/>
      </w:r>
      <w:r>
        <w:rPr>
          <w:rFonts w:hint="eastAsia" w:ascii="宋体" w:hAnsi="宋体"/>
          <w:bCs/>
          <w:sz w:val="24"/>
          <w:szCs w:val="24"/>
        </w:rPr>
        <w:t xml:space="preserve">.质量保障措施及验收方案</w:t>
      </w:r>
      <w:r/>
    </w:p>
    <w:p>
      <w:pPr>
        <w:ind w:firstLine="480"/>
        <w:spacing w:line="440" w:lineRule="exact"/>
        <w:rPr>
          <w:rFonts w:hint="eastAsia" w:ascii="宋体" w:hAnsi="宋体"/>
          <w:bCs/>
          <w:sz w:val="24"/>
          <w:szCs w:val="24"/>
        </w:rPr>
      </w:pPr>
      <w:r>
        <w:rPr>
          <w:rFonts w:hint="eastAsia" w:ascii="宋体" w:hAnsi="宋体"/>
          <w:bCs/>
          <w:sz w:val="24"/>
          <w:szCs w:val="24"/>
        </w:rPr>
        <w:t xml:space="preserve">4</w:t>
      </w:r>
      <w:r>
        <w:rPr>
          <w:rFonts w:hint="eastAsia" w:ascii="宋体" w:hAnsi="宋体"/>
          <w:bCs/>
          <w:sz w:val="24"/>
          <w:szCs w:val="24"/>
        </w:rPr>
        <w:tab/>
      </w:r>
      <w:r>
        <w:rPr>
          <w:rFonts w:hint="eastAsia" w:ascii="宋体" w:hAnsi="宋体"/>
          <w:bCs/>
          <w:sz w:val="24"/>
          <w:szCs w:val="24"/>
        </w:rPr>
        <w:t xml:space="preserve">.各项关键、难点工作安排</w:t>
      </w:r>
      <w:r/>
    </w:p>
    <w:p>
      <w:pPr>
        <w:ind w:firstLine="480"/>
        <w:spacing w:line="440" w:lineRule="exact"/>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ab/>
      </w:r>
      <w:r>
        <w:rPr>
          <w:rFonts w:hint="eastAsia" w:ascii="宋体" w:hAnsi="宋体"/>
          <w:bCs/>
          <w:sz w:val="24"/>
          <w:szCs w:val="24"/>
        </w:rPr>
        <w:t xml:space="preserve">.安全风险预见及应对方案</w:t>
      </w:r>
      <w:r/>
    </w:p>
    <w:p>
      <w:pPr>
        <w:ind w:firstLine="480"/>
        <w:spacing w:line="440" w:lineRule="exact"/>
        <w:rPr>
          <w:rFonts w:hint="eastAsia" w:ascii="宋体" w:hAnsi="宋体"/>
          <w:bCs/>
          <w:sz w:val="24"/>
          <w:szCs w:val="24"/>
        </w:rPr>
      </w:pPr>
      <w:r>
        <w:rPr>
          <w:rFonts w:hint="eastAsia" w:ascii="宋体" w:hAnsi="宋体"/>
          <w:bCs/>
          <w:sz w:val="24"/>
          <w:szCs w:val="24"/>
        </w:rPr>
        <w:t xml:space="preserve">6</w:t>
      </w:r>
      <w:r>
        <w:rPr>
          <w:rFonts w:hint="eastAsia" w:ascii="宋体" w:hAnsi="宋体"/>
          <w:bCs/>
          <w:sz w:val="24"/>
          <w:szCs w:val="24"/>
        </w:rPr>
        <w:tab/>
      </w:r>
      <w:r>
        <w:rPr>
          <w:rFonts w:hint="eastAsia" w:ascii="宋体" w:hAnsi="宋体"/>
          <w:bCs/>
          <w:sz w:val="24"/>
          <w:szCs w:val="24"/>
        </w:rPr>
        <w:t xml:space="preserve">.培训方案</w:t>
      </w:r>
      <w:r/>
    </w:p>
    <w:p>
      <w:pPr>
        <w:ind w:firstLine="480"/>
        <w:spacing w:line="440" w:lineRule="exact"/>
        <w:rPr>
          <w:rFonts w:hint="eastAsia" w:ascii="宋体" w:hAnsi="宋体"/>
          <w:bCs/>
          <w:sz w:val="24"/>
          <w:szCs w:val="24"/>
        </w:rPr>
      </w:pPr>
      <w:r>
        <w:rPr>
          <w:rFonts w:hint="eastAsia" w:ascii="宋体" w:hAnsi="宋体"/>
          <w:bCs/>
          <w:sz w:val="24"/>
          <w:szCs w:val="24"/>
        </w:rPr>
        <w:t xml:space="preserve">7.售后服务方案</w:t>
      </w:r>
      <w:r/>
    </w:p>
    <w:p>
      <w:pPr>
        <w:ind w:firstLine="3118"/>
        <w:spacing w:line="440" w:lineRule="exact"/>
        <w:rPr>
          <w:rFonts w:hint="eastAsia" w:ascii="宋体" w:hAnsi="宋体"/>
          <w:sz w:val="24"/>
        </w:rPr>
      </w:pPr>
      <w:r>
        <w:rPr>
          <w:rFonts w:hint="eastAsia" w:ascii="宋体" w:hAnsi="宋体"/>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Calibri">
    <w:panose1 w:val="020F0502020204030204"/>
  </w:font>
  <w:font w:name="微软雅黑">
    <w:panose1 w:val="020B050302020402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Consolas">
    <w:panose1 w:val="020B0609020204030204"/>
  </w:font>
  <w:font w:name="楷体_GB2312">
    <w:panose1 w:val="02010609060101010101"/>
  </w:font>
  <w:font w:name="ˎ̥">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31"/>
      <w:rPr>
        <w:rStyle w:val="859"/>
      </w:rPr>
      <w:framePr w:wrap="around" w:vAnchor="text" w:hAnchor="margin" w:xAlign="center" w:y="22"/>
    </w:pPr>
    <w:r>
      <w:fldChar w:fldCharType="begin"/>
    </w:r>
    <w:r>
      <w:rPr>
        <w:rStyle w:val="859"/>
      </w:rPr>
      <w:instrText xml:space="preserve">PAGE  </w:instrText>
    </w:r>
    <w:r>
      <w:fldChar w:fldCharType="separate"/>
    </w:r>
    <w:r>
      <w:rPr>
        <w:rStyle w:val="859"/>
      </w:rPr>
      <w:t xml:space="preserve">63</w:t>
    </w:r>
    <w:r>
      <w:fldChar w:fldCharType="end"/>
    </w:r>
    <w:r/>
  </w:p>
  <w:p>
    <w:pPr>
      <w:pStyle w:val="8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rPr>
        <w:rStyle w:val="859"/>
      </w:rPr>
      <w:framePr w:wrap="around" w:vAnchor="text" w:hAnchor="margin" w:xAlign="center" w:y="1"/>
    </w:pPr>
    <w:r>
      <w:fldChar w:fldCharType="begin"/>
    </w:r>
    <w:r>
      <w:rPr>
        <w:rStyle w:val="859"/>
      </w:rPr>
      <w:instrText xml:space="preserve">PAGE  </w:instrText>
    </w:r>
    <w:r>
      <w:fldChar w:fldCharType="end"/>
    </w:r>
    <w:r/>
  </w:p>
  <w:p>
    <w:pPr>
      <w:pStyle w:val="8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31"/>
      <w:rPr>
        <w:rStyle w:val="859"/>
      </w:rPr>
      <w:framePr w:wrap="around" w:vAnchor="text" w:hAnchor="page" w:x="5866" w:y="67"/>
    </w:pPr>
    <w:r>
      <w:fldChar w:fldCharType="begin"/>
    </w:r>
    <w:r>
      <w:rPr>
        <w:rStyle w:val="859"/>
      </w:rPr>
      <w:instrText xml:space="preserve">PAGE  </w:instrText>
    </w:r>
    <w:r>
      <w:fldChar w:fldCharType="separate"/>
    </w:r>
    <w:r>
      <w:rPr>
        <w:rStyle w:val="859"/>
      </w:rPr>
      <w:t xml:space="preserve">1</w:t>
    </w:r>
    <w:r>
      <w:fldChar w:fldCharType="end"/>
    </w:r>
    <w:r/>
  </w:p>
  <w:p>
    <w:pPr>
      <w:pStyle w:val="8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1091391326"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91391326"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66338289"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66338289"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1"/>
      <w:numFmt w:val="none"/>
      <w:pStyle w:val="1429"/>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12"/>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japaneseCounting"/>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1"/>
      <w:numFmt w:val="bullet"/>
      <w:pStyle w:val="1365"/>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35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9">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2">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76"/>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4">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5">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7"/>
  </w:num>
  <w:num w:numId="2">
    <w:abstractNumId w:val="4"/>
  </w:num>
  <w:num w:numId="3">
    <w:abstractNumId w:val="13"/>
  </w:num>
  <w:num w:numId="4">
    <w:abstractNumId w:val="2"/>
  </w:num>
  <w:num w:numId="5">
    <w:abstractNumId w:val="1"/>
  </w:num>
  <w:num w:numId="6">
    <w:abstractNumId w:val="9"/>
  </w:num>
  <w:num w:numId="7">
    <w:abstractNumId w:val="11"/>
  </w:num>
  <w:num w:numId="8">
    <w:abstractNumId w:val="15"/>
  </w:num>
  <w:num w:numId="9">
    <w:abstractNumId w:val="8"/>
  </w:num>
  <w:num w:numId="10">
    <w:abstractNumId w:val="0"/>
  </w:num>
  <w:num w:numId="11">
    <w:abstractNumId w:val="12"/>
  </w:num>
  <w:num w:numId="12">
    <w:abstractNumId w:val="14"/>
  </w:num>
  <w:num w:numId="13">
    <w:abstractNumId w:val="3"/>
  </w:num>
  <w:num w:numId="14">
    <w:abstractNumId w:val="6"/>
  </w:num>
  <w:num w:numId="15">
    <w:abstractNumId w:val="1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8">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7">
    <w:name w:val="TOC Heading"/>
    <w:uiPriority w:val="39"/>
    <w:unhideWhenUsed/>
  </w:style>
  <w:style w:type="paragraph" w:styleId="788" w:default="1">
    <w:name w:val="Normal"/>
    <w:next w:val="800"/>
    <w:uiPriority w:val="0"/>
    <w:qFormat/>
    <w:pPr>
      <w:jc w:val="both"/>
      <w:widowControl w:val="off"/>
    </w:pPr>
    <w:rPr>
      <w:rFonts w:ascii="Times New Roman" w:hAnsi="Times New Roman" w:eastAsia="宋体" w:cs="Times New Roman"/>
      <w:sz w:val="21"/>
      <w:lang w:val="en-US" w:eastAsia="zh-CN" w:bidi="ar-SA"/>
    </w:rPr>
  </w:style>
  <w:style w:type="paragraph" w:styleId="789">
    <w:name w:val="Heading 1"/>
    <w:basedOn w:val="788"/>
    <w:next w:val="788"/>
    <w:link w:val="1010"/>
    <w:uiPriority w:val="0"/>
    <w:qFormat/>
    <w:pPr>
      <w:jc w:val="center"/>
      <w:keepNext/>
      <w:outlineLvl w:val="0"/>
    </w:pPr>
    <w:rPr>
      <w:rFonts w:ascii="楷体_GB2312" w:eastAsia="楷体_GB2312"/>
      <w:b/>
      <w:sz w:val="28"/>
    </w:rPr>
  </w:style>
  <w:style w:type="paragraph" w:styleId="790">
    <w:name w:val="Heading 2"/>
    <w:basedOn w:val="788"/>
    <w:next w:val="788"/>
    <w:link w:val="1011"/>
    <w:uiPriority w:val="0"/>
    <w:qFormat/>
    <w:pPr>
      <w:jc w:val="center"/>
      <w:keepNext/>
      <w:outlineLvl w:val="1"/>
    </w:pPr>
    <w:rPr>
      <w:rFonts w:ascii="楷体_GB2312" w:eastAsia="楷体_GB2312"/>
      <w:b/>
      <w:bCs/>
      <w:sz w:val="18"/>
    </w:rPr>
  </w:style>
  <w:style w:type="paragraph" w:styleId="791">
    <w:name w:val="Heading 3"/>
    <w:basedOn w:val="788"/>
    <w:next w:val="788"/>
    <w:link w:val="1012"/>
    <w:uiPriority w:val="0"/>
    <w:qFormat/>
    <w:pPr>
      <w:jc w:val="center"/>
      <w:keepNext/>
      <w:outlineLvl w:val="2"/>
    </w:pPr>
    <w:rPr>
      <w:rFonts w:eastAsia="楷体_GB2312"/>
      <w:b/>
      <w:bCs/>
      <w:sz w:val="15"/>
    </w:rPr>
  </w:style>
  <w:style w:type="paragraph" w:styleId="792">
    <w:name w:val="Heading 4"/>
    <w:basedOn w:val="788"/>
    <w:next w:val="788"/>
    <w:link w:val="1013"/>
    <w:uiPriority w:val="0"/>
    <w:qFormat/>
    <w:pPr>
      <w:jc w:val="center"/>
      <w:keepNext/>
      <w:outlineLvl w:val="3"/>
    </w:pPr>
    <w:rPr>
      <w:rFonts w:eastAsia="楷体_GB2312"/>
      <w:b/>
      <w:bCs/>
      <w:sz w:val="13"/>
    </w:rPr>
  </w:style>
  <w:style w:type="paragraph" w:styleId="793">
    <w:name w:val="Heading 5"/>
    <w:basedOn w:val="788"/>
    <w:next w:val="788"/>
    <w:link w:val="1014"/>
    <w:uiPriority w:val="0"/>
    <w:qFormat/>
    <w:pPr>
      <w:ind w:left="360" w:hanging="360"/>
      <w:keepNext/>
      <w:tabs>
        <w:tab w:val="left" w:pos="360" w:leader="none"/>
      </w:tabs>
      <w:outlineLvl w:val="4"/>
    </w:pPr>
    <w:rPr>
      <w:rFonts w:ascii="楷体_GB2312" w:eastAsia="楷体_GB2312"/>
      <w:bCs/>
      <w:sz w:val="28"/>
    </w:rPr>
  </w:style>
  <w:style w:type="paragraph" w:styleId="794">
    <w:name w:val="Heading 6"/>
    <w:basedOn w:val="788"/>
    <w:next w:val="788"/>
    <w:link w:val="1015"/>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5">
    <w:name w:val="Heading 7"/>
    <w:basedOn w:val="788"/>
    <w:next w:val="788"/>
    <w:link w:val="1016"/>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96">
    <w:name w:val="Heading 8"/>
    <w:basedOn w:val="788"/>
    <w:next w:val="788"/>
    <w:link w:val="1017"/>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97">
    <w:name w:val="Heading 9"/>
    <w:basedOn w:val="788"/>
    <w:next w:val="788"/>
    <w:link w:val="101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List Paragraph"/>
    <w:basedOn w:val="788"/>
    <w:link w:val="1046"/>
    <w:uiPriority w:val="34"/>
    <w:qFormat/>
    <w:pPr>
      <w:ind w:firstLine="420"/>
    </w:pPr>
    <w:rPr>
      <w:rFonts w:ascii="Calibri" w:hAnsi="Calibri"/>
      <w:szCs w:val="22"/>
      <w:lang w:val="zh-CN"/>
    </w:rPr>
  </w:style>
  <w:style w:type="paragraph" w:styleId="801">
    <w:name w:val="List 3"/>
    <w:basedOn w:val="788"/>
    <w:uiPriority w:val="0"/>
    <w:qFormat/>
    <w:pPr>
      <w:ind w:left="100" w:hanging="200"/>
      <w:jc w:val="left"/>
      <w:widowControl/>
    </w:pPr>
    <w:rPr>
      <w:sz w:val="20"/>
    </w:rPr>
  </w:style>
  <w:style w:type="paragraph" w:styleId="802">
    <w:name w:val="toc 7"/>
    <w:basedOn w:val="788"/>
    <w:next w:val="788"/>
    <w:uiPriority w:val="39"/>
    <w:qFormat/>
    <w:pPr>
      <w:ind w:left="1200"/>
      <w:jc w:val="left"/>
      <w:widowControl/>
    </w:pPr>
    <w:rPr>
      <w:sz w:val="20"/>
      <w:szCs w:val="21"/>
    </w:rPr>
  </w:style>
  <w:style w:type="paragraph" w:styleId="803">
    <w:name w:val="index 8"/>
    <w:basedOn w:val="788"/>
    <w:next w:val="788"/>
    <w:uiPriority w:val="0"/>
    <w:qFormat/>
    <w:pPr>
      <w:ind w:left="2940"/>
    </w:pPr>
    <w:rPr>
      <w:rFonts w:eastAsia="楷体_GB2312"/>
      <w:sz w:val="26"/>
    </w:rPr>
  </w:style>
  <w:style w:type="paragraph" w:styleId="804">
    <w:name w:val="List Number"/>
    <w:basedOn w:val="788"/>
    <w:link w:val="1019"/>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5">
    <w:name w:val="Normal Indent"/>
    <w:basedOn w:val="788"/>
    <w:link w:val="1020"/>
    <w:uiPriority w:val="0"/>
    <w:qFormat/>
    <w:pPr>
      <w:ind w:firstLine="420"/>
    </w:pPr>
  </w:style>
  <w:style w:type="paragraph" w:styleId="806">
    <w:name w:val="Caption"/>
    <w:basedOn w:val="788"/>
    <w:next w:val="788"/>
    <w:uiPriority w:val="0"/>
    <w:qFormat/>
    <w:rPr>
      <w:rFonts w:ascii="Cambria" w:hAnsi="Cambria" w:eastAsia="黑体"/>
      <w:sz w:val="20"/>
    </w:rPr>
  </w:style>
  <w:style w:type="paragraph" w:styleId="807">
    <w:name w:val="index 5"/>
    <w:basedOn w:val="788"/>
    <w:next w:val="788"/>
    <w:uiPriority w:val="0"/>
    <w:qFormat/>
    <w:pPr>
      <w:ind w:left="1680"/>
    </w:pPr>
    <w:rPr>
      <w:rFonts w:eastAsia="楷体_GB2312"/>
      <w:sz w:val="26"/>
    </w:rPr>
  </w:style>
  <w:style w:type="paragraph" w:styleId="808">
    <w:name w:val="List Bullet"/>
    <w:basedOn w:val="788"/>
    <w:uiPriority w:val="0"/>
    <w:qFormat/>
    <w:pPr>
      <w:ind w:left="1050" w:hanging="420"/>
      <w:tabs>
        <w:tab w:val="left" w:pos="1050" w:leader="none"/>
      </w:tabs>
    </w:pPr>
    <w:rPr>
      <w:szCs w:val="24"/>
    </w:rPr>
  </w:style>
  <w:style w:type="paragraph" w:styleId="809">
    <w:name w:val="Document Map"/>
    <w:basedOn w:val="788"/>
    <w:link w:val="1021"/>
    <w:uiPriority w:val="0"/>
    <w:qFormat/>
    <w:pPr>
      <w:shd w:val="clear" w:color="auto" w:fill="000080"/>
    </w:pPr>
  </w:style>
  <w:style w:type="paragraph" w:styleId="810">
    <w:name w:val="annotation text"/>
    <w:basedOn w:val="788"/>
    <w:link w:val="1022"/>
    <w:uiPriority w:val="0"/>
    <w:qFormat/>
    <w:pPr>
      <w:jc w:val="left"/>
    </w:pPr>
  </w:style>
  <w:style w:type="paragraph" w:styleId="811">
    <w:name w:val="index 6"/>
    <w:basedOn w:val="788"/>
    <w:next w:val="788"/>
    <w:uiPriority w:val="0"/>
    <w:qFormat/>
    <w:pPr>
      <w:ind w:left="2100"/>
    </w:pPr>
    <w:rPr>
      <w:rFonts w:eastAsia="楷体_GB2312"/>
      <w:sz w:val="26"/>
    </w:rPr>
  </w:style>
  <w:style w:type="paragraph" w:styleId="812">
    <w:name w:val="Salutation"/>
    <w:basedOn w:val="788"/>
    <w:next w:val="788"/>
    <w:link w:val="1023"/>
    <w:uiPriority w:val="0"/>
    <w:qFormat/>
    <w:pPr>
      <w:ind w:firstLine="420"/>
      <w:spacing w:after="20" w:line="288" w:lineRule="auto"/>
    </w:pPr>
    <w:rPr>
      <w:sz w:val="28"/>
      <w:szCs w:val="24"/>
      <w:lang w:bidi="mn-Mong-CN"/>
    </w:rPr>
  </w:style>
  <w:style w:type="paragraph" w:styleId="813">
    <w:name w:val="Body Text 3"/>
    <w:basedOn w:val="788"/>
    <w:link w:val="1024"/>
    <w:uiPriority w:val="0"/>
    <w:qFormat/>
    <w:rPr>
      <w:rFonts w:ascii="宋体"/>
      <w:sz w:val="24"/>
      <w:lang w:bidi="mn-Mong-CN"/>
    </w:rPr>
  </w:style>
  <w:style w:type="paragraph" w:styleId="814">
    <w:name w:val="Closing"/>
    <w:basedOn w:val="788"/>
    <w:link w:val="1025"/>
    <w:uiPriority w:val="0"/>
    <w:qFormat/>
    <w:pPr>
      <w:ind w:left="100" w:firstLine="420"/>
      <w:spacing w:after="20" w:line="288" w:lineRule="auto"/>
    </w:pPr>
    <w:rPr>
      <w:sz w:val="28"/>
      <w:szCs w:val="24"/>
      <w:lang w:bidi="mn-Mong-CN"/>
    </w:rPr>
  </w:style>
  <w:style w:type="paragraph" w:styleId="815">
    <w:name w:val="Body Text"/>
    <w:basedOn w:val="788"/>
    <w:link w:val="1026"/>
    <w:uiPriority w:val="0"/>
    <w:qFormat/>
    <w:rPr>
      <w:rFonts w:ascii="华文中宋" w:eastAsia="华文中宋"/>
      <w:bCs/>
      <w:sz w:val="28"/>
      <w:lang w:val="zh-CN"/>
    </w:rPr>
  </w:style>
  <w:style w:type="paragraph" w:styleId="816">
    <w:name w:val="Body Text Indent"/>
    <w:basedOn w:val="788"/>
    <w:link w:val="1027"/>
    <w:uiPriority w:val="0"/>
    <w:qFormat/>
    <w:pPr>
      <w:ind w:firstLine="576"/>
    </w:pPr>
    <w:rPr>
      <w:b/>
      <w:sz w:val="30"/>
    </w:rPr>
  </w:style>
  <w:style w:type="paragraph" w:styleId="817">
    <w:name w:val="List 2"/>
    <w:basedOn w:val="788"/>
    <w:uiPriority w:val="0"/>
    <w:qFormat/>
    <w:pPr>
      <w:ind w:left="100" w:hanging="200"/>
      <w:jc w:val="left"/>
      <w:widowControl/>
    </w:pPr>
    <w:rPr>
      <w:sz w:val="20"/>
    </w:rPr>
  </w:style>
  <w:style w:type="paragraph" w:styleId="818">
    <w:name w:val="Block Text"/>
    <w:basedOn w:val="788"/>
    <w:uiPriority w:val="0"/>
    <w:qFormat/>
    <w:pPr>
      <w:ind w:left="420" w:right="33"/>
      <w:jc w:val="left"/>
    </w:pPr>
    <w:rPr>
      <w:sz w:val="24"/>
    </w:rPr>
  </w:style>
  <w:style w:type="paragraph" w:styleId="819">
    <w:name w:val="List Bullet 2"/>
    <w:basedOn w:val="788"/>
    <w:uiPriority w:val="0"/>
    <w:qFormat/>
    <w:pPr>
      <w:spacing w:line="360" w:lineRule="auto"/>
    </w:pPr>
    <w:rPr>
      <w:sz w:val="24"/>
      <w:szCs w:val="24"/>
    </w:rPr>
  </w:style>
  <w:style w:type="paragraph" w:styleId="820">
    <w:name w:val="index 4"/>
    <w:basedOn w:val="788"/>
    <w:next w:val="788"/>
    <w:uiPriority w:val="0"/>
    <w:unhideWhenUsed/>
    <w:qFormat/>
    <w:pPr>
      <w:ind w:left="600"/>
    </w:pPr>
    <w:rPr>
      <w:szCs w:val="24"/>
    </w:rPr>
  </w:style>
  <w:style w:type="paragraph" w:styleId="821">
    <w:name w:val="toc 5"/>
    <w:basedOn w:val="788"/>
    <w:next w:val="788"/>
    <w:uiPriority w:val="39"/>
    <w:qFormat/>
    <w:pPr>
      <w:ind w:left="800"/>
      <w:jc w:val="left"/>
      <w:widowControl/>
    </w:pPr>
    <w:rPr>
      <w:sz w:val="20"/>
      <w:szCs w:val="21"/>
    </w:rPr>
  </w:style>
  <w:style w:type="paragraph" w:styleId="822">
    <w:name w:val="toc 3"/>
    <w:basedOn w:val="788"/>
    <w:next w:val="788"/>
    <w:uiPriority w:val="39"/>
    <w:qFormat/>
    <w:pPr>
      <w:ind w:left="780"/>
      <w:jc w:val="center"/>
    </w:pPr>
    <w:rPr>
      <w:b/>
      <w:sz w:val="24"/>
      <w:szCs w:val="24"/>
    </w:rPr>
  </w:style>
  <w:style w:type="paragraph" w:styleId="823">
    <w:name w:val="Plain Text"/>
    <w:basedOn w:val="788"/>
    <w:link w:val="1028"/>
    <w:uiPriority w:val="99"/>
    <w:qFormat/>
    <w:rPr>
      <w:rFonts w:ascii="宋体" w:hAnsi="Courier New"/>
      <w:sz w:val="20"/>
    </w:rPr>
  </w:style>
  <w:style w:type="paragraph" w:styleId="824">
    <w:name w:val="List Bullet 5"/>
    <w:basedOn w:val="788"/>
    <w:uiPriority w:val="0"/>
    <w:qFormat/>
    <w:pPr>
      <w:ind w:left="2040" w:hanging="360"/>
      <w:spacing w:line="360" w:lineRule="exact"/>
      <w:widowControl/>
      <w:tabs>
        <w:tab w:val="left" w:pos="2040" w:leader="none"/>
      </w:tabs>
    </w:pPr>
    <w:rPr>
      <w:rFonts w:eastAsia="楷体_GB2312"/>
      <w:sz w:val="24"/>
    </w:rPr>
  </w:style>
  <w:style w:type="paragraph" w:styleId="825">
    <w:name w:val="toc 8"/>
    <w:basedOn w:val="788"/>
    <w:next w:val="788"/>
    <w:uiPriority w:val="39"/>
    <w:qFormat/>
    <w:pPr>
      <w:ind w:left="1400"/>
      <w:jc w:val="left"/>
      <w:widowControl/>
    </w:pPr>
    <w:rPr>
      <w:sz w:val="20"/>
      <w:szCs w:val="21"/>
    </w:rPr>
  </w:style>
  <w:style w:type="paragraph" w:styleId="826">
    <w:name w:val="index 3"/>
    <w:basedOn w:val="788"/>
    <w:next w:val="788"/>
    <w:uiPriority w:val="0"/>
    <w:qFormat/>
    <w:pPr>
      <w:ind w:left="840"/>
    </w:pPr>
    <w:rPr>
      <w:rFonts w:eastAsia="楷体_GB2312"/>
      <w:sz w:val="26"/>
    </w:rPr>
  </w:style>
  <w:style w:type="paragraph" w:styleId="827">
    <w:name w:val="Date"/>
    <w:basedOn w:val="788"/>
    <w:next w:val="788"/>
    <w:link w:val="1029"/>
    <w:uiPriority w:val="0"/>
    <w:qFormat/>
    <w:rPr>
      <w:rFonts w:eastAsia="黑体"/>
      <w:b/>
      <w:sz w:val="36"/>
    </w:rPr>
  </w:style>
  <w:style w:type="paragraph" w:styleId="828">
    <w:name w:val="Body Text Indent 2"/>
    <w:basedOn w:val="788"/>
    <w:link w:val="1030"/>
    <w:uiPriority w:val="0"/>
    <w:qFormat/>
    <w:pPr>
      <w:ind w:left="900"/>
    </w:pPr>
    <w:rPr>
      <w:rFonts w:ascii="楷体_GB2312" w:eastAsia="楷体_GB2312"/>
      <w:b/>
      <w:sz w:val="28"/>
    </w:rPr>
  </w:style>
  <w:style w:type="paragraph" w:styleId="829">
    <w:name w:val="endnote text"/>
    <w:basedOn w:val="788"/>
    <w:link w:val="1031"/>
    <w:uiPriority w:val="0"/>
    <w:qFormat/>
    <w:pPr>
      <w:jc w:val="left"/>
      <w:widowControl/>
    </w:pPr>
    <w:rPr>
      <w:sz w:val="20"/>
      <w:lang w:bidi="mn-Mong-CN"/>
    </w:rPr>
  </w:style>
  <w:style w:type="paragraph" w:styleId="830">
    <w:name w:val="Balloon Text"/>
    <w:basedOn w:val="788"/>
    <w:link w:val="1032"/>
    <w:uiPriority w:val="0"/>
    <w:qFormat/>
    <w:rPr>
      <w:sz w:val="18"/>
      <w:szCs w:val="18"/>
      <w:lang w:val="zh-CN"/>
    </w:rPr>
  </w:style>
  <w:style w:type="paragraph" w:styleId="831">
    <w:name w:val="Footer"/>
    <w:basedOn w:val="788"/>
    <w:link w:val="1033"/>
    <w:uiPriority w:val="99"/>
    <w:qFormat/>
    <w:pPr>
      <w:jc w:val="left"/>
      <w:tabs>
        <w:tab w:val="center" w:pos="4153" w:leader="none"/>
        <w:tab w:val="right" w:pos="8306" w:leader="none"/>
      </w:tabs>
    </w:pPr>
    <w:rPr>
      <w:sz w:val="18"/>
    </w:rPr>
  </w:style>
  <w:style w:type="paragraph" w:styleId="832">
    <w:name w:val="Header"/>
    <w:basedOn w:val="788"/>
    <w:link w:val="1034"/>
    <w:uiPriority w:val="99"/>
    <w:qFormat/>
    <w:pPr>
      <w:jc w:val="center"/>
      <w:tabs>
        <w:tab w:val="center" w:pos="4153" w:leader="none"/>
        <w:tab w:val="right" w:pos="8306" w:leader="none"/>
      </w:tabs>
      <w:pBdr>
        <w:bottom w:val="single" w:color="auto" w:sz="6" w:space="1"/>
      </w:pBdr>
    </w:pPr>
    <w:rPr>
      <w:sz w:val="18"/>
    </w:rPr>
  </w:style>
  <w:style w:type="paragraph" w:styleId="833">
    <w:name w:val="toc 1"/>
    <w:basedOn w:val="788"/>
    <w:next w:val="788"/>
    <w:uiPriority w:val="39"/>
    <w:qFormat/>
    <w:pPr>
      <w:spacing w:line="440" w:lineRule="exact"/>
    </w:pPr>
    <w:rPr>
      <w:szCs w:val="24"/>
    </w:rPr>
  </w:style>
  <w:style w:type="paragraph" w:styleId="834">
    <w:name w:val="toc 4"/>
    <w:basedOn w:val="788"/>
    <w:next w:val="788"/>
    <w:uiPriority w:val="39"/>
    <w:qFormat/>
    <w:pPr>
      <w:ind w:left="600"/>
      <w:jc w:val="left"/>
      <w:widowControl/>
    </w:pPr>
    <w:rPr>
      <w:sz w:val="20"/>
      <w:szCs w:val="21"/>
    </w:rPr>
  </w:style>
  <w:style w:type="paragraph" w:styleId="835">
    <w:name w:val="index heading"/>
    <w:basedOn w:val="788"/>
    <w:next w:val="836"/>
    <w:uiPriority w:val="0"/>
    <w:qFormat/>
    <w:rPr>
      <w:rFonts w:eastAsia="楷体_GB2312"/>
      <w:sz w:val="26"/>
    </w:rPr>
  </w:style>
  <w:style w:type="paragraph" w:styleId="836">
    <w:name w:val="index 1"/>
    <w:basedOn w:val="788"/>
    <w:next w:val="788"/>
    <w:uiPriority w:val="0"/>
    <w:qFormat/>
  </w:style>
  <w:style w:type="paragraph" w:styleId="837">
    <w:name w:val="Subtitle"/>
    <w:basedOn w:val="788"/>
    <w:next w:val="788"/>
    <w:link w:val="1035"/>
    <w:uiPriority w:val="0"/>
    <w:qFormat/>
    <w:pPr>
      <w:jc w:val="center"/>
      <w:spacing w:before="240" w:after="60" w:line="312" w:lineRule="auto"/>
      <w:outlineLvl w:val="1"/>
    </w:pPr>
    <w:rPr>
      <w:rFonts w:ascii="Cambria" w:hAnsi="Cambria"/>
      <w:b/>
      <w:bCs/>
      <w:sz w:val="32"/>
      <w:szCs w:val="32"/>
      <w:lang w:val="zh-CN"/>
    </w:rPr>
  </w:style>
  <w:style w:type="paragraph" w:styleId="838">
    <w:name w:val="List"/>
    <w:basedOn w:val="788"/>
    <w:uiPriority w:val="0"/>
    <w:qFormat/>
    <w:pPr>
      <w:ind w:left="200" w:hanging="200"/>
      <w:jc w:val="left"/>
      <w:widowControl/>
    </w:pPr>
    <w:rPr>
      <w:sz w:val="20"/>
    </w:rPr>
  </w:style>
  <w:style w:type="paragraph" w:styleId="839">
    <w:name w:val="footnote text"/>
    <w:basedOn w:val="788"/>
    <w:link w:val="1036"/>
    <w:uiPriority w:val="0"/>
    <w:qFormat/>
    <w:pPr>
      <w:jc w:val="left"/>
      <w:spacing w:line="312" w:lineRule="atLeast"/>
    </w:pPr>
    <w:rPr>
      <w:sz w:val="18"/>
      <w:lang w:bidi="mn-Mong-CN"/>
    </w:rPr>
  </w:style>
  <w:style w:type="paragraph" w:styleId="840">
    <w:name w:val="toc 6"/>
    <w:basedOn w:val="788"/>
    <w:next w:val="788"/>
    <w:uiPriority w:val="39"/>
    <w:qFormat/>
    <w:pPr>
      <w:ind w:left="1000"/>
      <w:jc w:val="left"/>
      <w:widowControl/>
    </w:pPr>
    <w:rPr>
      <w:sz w:val="20"/>
      <w:szCs w:val="21"/>
    </w:rPr>
  </w:style>
  <w:style w:type="paragraph" w:styleId="841">
    <w:name w:val="Body Text Indent 3"/>
    <w:basedOn w:val="788"/>
    <w:link w:val="1037"/>
    <w:uiPriority w:val="0"/>
    <w:qFormat/>
    <w:pPr>
      <w:ind w:left="359" w:firstLine="359"/>
    </w:pPr>
  </w:style>
  <w:style w:type="paragraph" w:styleId="842">
    <w:name w:val="index 7"/>
    <w:basedOn w:val="788"/>
    <w:next w:val="788"/>
    <w:uiPriority w:val="0"/>
    <w:qFormat/>
    <w:pPr>
      <w:ind w:left="2520"/>
    </w:pPr>
    <w:rPr>
      <w:rFonts w:eastAsia="楷体_GB2312"/>
      <w:sz w:val="26"/>
    </w:rPr>
  </w:style>
  <w:style w:type="paragraph" w:styleId="843">
    <w:name w:val="index 9"/>
    <w:basedOn w:val="788"/>
    <w:next w:val="788"/>
    <w:uiPriority w:val="0"/>
    <w:qFormat/>
    <w:pPr>
      <w:ind w:left="3360"/>
    </w:pPr>
    <w:rPr>
      <w:rFonts w:eastAsia="楷体_GB2312"/>
      <w:sz w:val="26"/>
    </w:rPr>
  </w:style>
  <w:style w:type="paragraph" w:styleId="844">
    <w:name w:val="table of figures"/>
    <w:basedOn w:val="788"/>
    <w:next w:val="788"/>
    <w:uiPriority w:val="0"/>
    <w:qFormat/>
    <w:pPr>
      <w:ind w:left="420" w:hanging="420"/>
      <w:jc w:val="left"/>
    </w:pPr>
    <w:rPr>
      <w:rFonts w:eastAsia="楷体_GB2312"/>
      <w:smallCaps/>
      <w:sz w:val="24"/>
    </w:rPr>
  </w:style>
  <w:style w:type="paragraph" w:styleId="845">
    <w:name w:val="toc 2"/>
    <w:basedOn w:val="788"/>
    <w:next w:val="788"/>
    <w:uiPriority w:val="39"/>
    <w:qFormat/>
    <w:pPr>
      <w:ind w:left="420"/>
    </w:pPr>
    <w:rPr>
      <w:szCs w:val="24"/>
    </w:rPr>
  </w:style>
  <w:style w:type="paragraph" w:styleId="846">
    <w:name w:val="toc 9"/>
    <w:basedOn w:val="788"/>
    <w:next w:val="788"/>
    <w:uiPriority w:val="39"/>
    <w:qFormat/>
    <w:pPr>
      <w:ind w:left="1600"/>
      <w:jc w:val="left"/>
      <w:widowControl/>
    </w:pPr>
    <w:rPr>
      <w:sz w:val="20"/>
      <w:szCs w:val="21"/>
    </w:rPr>
  </w:style>
  <w:style w:type="paragraph" w:styleId="847">
    <w:name w:val="Body Text 2"/>
    <w:basedOn w:val="788"/>
    <w:link w:val="1038"/>
    <w:uiPriority w:val="0"/>
    <w:qFormat/>
    <w:pPr>
      <w:spacing w:after="120" w:line="480" w:lineRule="auto"/>
    </w:pPr>
  </w:style>
  <w:style w:type="paragraph" w:styleId="848">
    <w:name w:val="List 4"/>
    <w:basedOn w:val="788"/>
    <w:uiPriority w:val="0"/>
    <w:qFormat/>
    <w:pPr>
      <w:ind w:left="100" w:hanging="200"/>
      <w:jc w:val="left"/>
      <w:widowControl/>
    </w:pPr>
    <w:rPr>
      <w:sz w:val="20"/>
    </w:rPr>
  </w:style>
  <w:style w:type="paragraph" w:styleId="849">
    <w:name w:val="HTML Preformatted"/>
    <w:basedOn w:val="788"/>
    <w:link w:val="10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50">
    <w:name w:val="Normal (Web)"/>
    <w:basedOn w:val="788"/>
    <w:link w:val="1040"/>
    <w:uiPriority w:val="99"/>
    <w:qFormat/>
    <w:pPr>
      <w:jc w:val="left"/>
      <w:spacing w:before="100" w:beforeAutospacing="1" w:after="100" w:afterAutospacing="1"/>
    </w:pPr>
    <w:rPr>
      <w:sz w:val="24"/>
    </w:rPr>
  </w:style>
  <w:style w:type="paragraph" w:styleId="851">
    <w:name w:val="index 2"/>
    <w:basedOn w:val="788"/>
    <w:next w:val="788"/>
    <w:uiPriority w:val="0"/>
    <w:qFormat/>
    <w:pPr>
      <w:ind w:left="420"/>
    </w:pPr>
    <w:rPr>
      <w:rFonts w:eastAsia="楷体_GB2312"/>
      <w:sz w:val="26"/>
    </w:rPr>
  </w:style>
  <w:style w:type="paragraph" w:styleId="852">
    <w:name w:val="Title"/>
    <w:basedOn w:val="788"/>
    <w:next w:val="788"/>
    <w:link w:val="1041"/>
    <w:uiPriority w:val="0"/>
    <w:qFormat/>
    <w:pPr>
      <w:jc w:val="center"/>
      <w:spacing w:before="240" w:after="60"/>
      <w:outlineLvl w:val="0"/>
    </w:pPr>
    <w:rPr>
      <w:rFonts w:ascii="Cambria" w:hAnsi="Cambria"/>
      <w:b/>
      <w:bCs/>
      <w:sz w:val="32"/>
      <w:szCs w:val="32"/>
      <w:lang w:val="zh-CN"/>
    </w:rPr>
  </w:style>
  <w:style w:type="paragraph" w:styleId="853">
    <w:name w:val="annotation subject"/>
    <w:basedOn w:val="810"/>
    <w:next w:val="810"/>
    <w:link w:val="1042"/>
    <w:uiPriority w:val="0"/>
    <w:qFormat/>
    <w:pPr>
      <w:spacing w:line="360" w:lineRule="auto"/>
    </w:pPr>
    <w:rPr>
      <w:b/>
      <w:bCs/>
      <w:szCs w:val="24"/>
      <w:lang w:bidi="mn-Mong-CN"/>
    </w:rPr>
  </w:style>
  <w:style w:type="paragraph" w:styleId="854">
    <w:name w:val="Body Text First Indent"/>
    <w:basedOn w:val="815"/>
    <w:link w:val="1043"/>
    <w:uiPriority w:val="0"/>
    <w:unhideWhenUsed/>
    <w:qFormat/>
    <w:pPr>
      <w:ind w:firstLine="420"/>
      <w:spacing w:after="120"/>
    </w:pPr>
    <w:rPr>
      <w:rFonts w:ascii="Times New Roman" w:eastAsia="宋体"/>
      <w:bCs w:val="0"/>
      <w:sz w:val="20"/>
      <w:lang w:val="en-US" w:bidi="mn-Mong-CN"/>
    </w:rPr>
  </w:style>
  <w:style w:type="paragraph" w:styleId="855">
    <w:name w:val="Body Text First Indent 2"/>
    <w:basedOn w:val="816"/>
    <w:link w:val="1044"/>
    <w:uiPriority w:val="0"/>
    <w:qFormat/>
    <w:pPr>
      <w:ind w:left="420" w:firstLine="420"/>
      <w:spacing w:after="120"/>
    </w:pPr>
    <w:rPr>
      <w:b w:val="0"/>
      <w:sz w:val="21"/>
      <w:lang w:bidi="mn-Mong-CN"/>
    </w:rPr>
  </w:style>
  <w:style w:type="table" w:styleId="856">
    <w:name w:val="Table Grid"/>
    <w:basedOn w:val="79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Strong"/>
    <w:uiPriority w:val="0"/>
    <w:qFormat/>
    <w:rPr>
      <w:b/>
      <w:bCs/>
    </w:rPr>
  </w:style>
  <w:style w:type="character" w:styleId="858">
    <w:name w:val="endnote reference"/>
    <w:uiPriority w:val="0"/>
    <w:qFormat/>
    <w:rPr>
      <w:vertAlign w:val="superscript"/>
    </w:rPr>
  </w:style>
  <w:style w:type="character" w:styleId="859">
    <w:name w:val="page number"/>
    <w:basedOn w:val="798"/>
    <w:uiPriority w:val="0"/>
    <w:qFormat/>
  </w:style>
  <w:style w:type="character" w:styleId="860">
    <w:name w:val="FollowedHyperlink"/>
    <w:uiPriority w:val="99"/>
    <w:qFormat/>
    <w:rPr>
      <w:color w:val="auto"/>
      <w:u w:val="none"/>
    </w:rPr>
  </w:style>
  <w:style w:type="character" w:styleId="861">
    <w:name w:val="Emphasis"/>
    <w:uiPriority w:val="0"/>
    <w:qFormat/>
    <w:rPr>
      <w:i/>
    </w:rPr>
  </w:style>
  <w:style w:type="character" w:styleId="862">
    <w:name w:val="HTML Typewriter"/>
    <w:uiPriority w:val="0"/>
    <w:qFormat/>
    <w:rPr>
      <w:rFonts w:ascii="宋体" w:hAnsi="宋体" w:eastAsia="宋体" w:cs="宋体"/>
      <w:sz w:val="24"/>
      <w:szCs w:val="24"/>
    </w:rPr>
  </w:style>
  <w:style w:type="character" w:styleId="863">
    <w:name w:val="Hyperlink"/>
    <w:uiPriority w:val="99"/>
    <w:qFormat/>
    <w:rPr>
      <w:color w:val="auto"/>
      <w:u w:val="none"/>
    </w:rPr>
  </w:style>
  <w:style w:type="character" w:styleId="864">
    <w:name w:val="annotation reference"/>
    <w:uiPriority w:val="0"/>
    <w:qFormat/>
    <w:rPr>
      <w:sz w:val="21"/>
      <w:szCs w:val="21"/>
    </w:rPr>
  </w:style>
  <w:style w:type="character" w:styleId="865">
    <w:name w:val="footnote reference"/>
    <w:uiPriority w:val="0"/>
    <w:qFormat/>
    <w:rPr>
      <w:vertAlign w:val="superscript"/>
    </w:rPr>
  </w:style>
  <w:style w:type="table" w:styleId="866" w:customStyle="1">
    <w:name w:val="无格式表格 11"/>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basedOn w:val="7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网格表 2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网格表 3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网格表 41"/>
    <w:basedOn w:val="7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网格表 6 彩色1"/>
    <w:basedOn w:val="7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网格表 7 彩色1"/>
    <w:basedOn w:val="7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清单表 1 浅色1"/>
    <w:basedOn w:val="7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清单表 21"/>
    <w:basedOn w:val="7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5 深色1"/>
    <w:basedOn w:val="7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basedOn w:val="7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清单表 7 彩色1"/>
    <w:basedOn w:val="7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5" w:customStyle="1">
    <w:name w:val="TOC 标题1"/>
    <w:uiPriority w:val="39"/>
    <w:unhideWhenUsed/>
    <w:qFormat/>
    <w:rPr>
      <w:rFonts w:ascii="Times New Roman" w:hAnsi="Times New Roman" w:eastAsia="宋体" w:cs="Times New Roman"/>
      <w:lang w:val="en-US" w:eastAsia="zh-CN" w:bidi="ar-SA"/>
    </w:rPr>
  </w:style>
  <w:style w:type="character" w:styleId="886" w:customStyle="1">
    <w:name w:val="Heading 2 Char"/>
    <w:basedOn w:val="798"/>
    <w:uiPriority w:val="0"/>
    <w:qFormat/>
    <w:rPr>
      <w:rFonts w:ascii="Arial" w:hAnsi="Arial" w:eastAsia="Arial" w:cs="Arial"/>
      <w:sz w:val="34"/>
    </w:rPr>
  </w:style>
  <w:style w:type="character" w:styleId="887" w:customStyle="1">
    <w:name w:val="Heading 3 Char"/>
    <w:basedOn w:val="798"/>
    <w:uiPriority w:val="0"/>
    <w:qFormat/>
    <w:rPr>
      <w:rFonts w:ascii="Arial" w:hAnsi="Arial" w:eastAsia="Arial" w:cs="Arial"/>
      <w:sz w:val="30"/>
      <w:szCs w:val="30"/>
    </w:rPr>
  </w:style>
  <w:style w:type="character" w:styleId="888" w:customStyle="1">
    <w:name w:val="Heading 4 Char"/>
    <w:basedOn w:val="798"/>
    <w:uiPriority w:val="0"/>
    <w:qFormat/>
    <w:rPr>
      <w:rFonts w:ascii="Arial" w:hAnsi="Arial" w:eastAsia="Arial" w:cs="Arial"/>
      <w:b/>
      <w:bCs/>
      <w:sz w:val="26"/>
      <w:szCs w:val="26"/>
    </w:rPr>
  </w:style>
  <w:style w:type="character" w:styleId="889" w:customStyle="1">
    <w:name w:val="Heading 5 Char"/>
    <w:basedOn w:val="798"/>
    <w:uiPriority w:val="0"/>
    <w:qFormat/>
    <w:rPr>
      <w:rFonts w:ascii="Arial" w:hAnsi="Arial" w:eastAsia="Arial" w:cs="Arial"/>
      <w:b/>
      <w:bCs/>
      <w:sz w:val="24"/>
      <w:szCs w:val="24"/>
    </w:rPr>
  </w:style>
  <w:style w:type="character" w:styleId="890" w:customStyle="1">
    <w:name w:val="Heading 6 Char"/>
    <w:basedOn w:val="798"/>
    <w:uiPriority w:val="9"/>
    <w:qFormat/>
    <w:rPr>
      <w:rFonts w:ascii="Arial" w:hAnsi="Arial" w:eastAsia="Arial" w:cs="Arial"/>
      <w:b/>
      <w:bCs/>
      <w:sz w:val="22"/>
      <w:szCs w:val="22"/>
    </w:rPr>
  </w:style>
  <w:style w:type="character" w:styleId="891" w:customStyle="1">
    <w:name w:val="Heading 7 Char"/>
    <w:basedOn w:val="798"/>
    <w:uiPriority w:val="9"/>
    <w:qFormat/>
    <w:rPr>
      <w:rFonts w:ascii="Arial" w:hAnsi="Arial" w:eastAsia="Arial" w:cs="Arial"/>
      <w:b/>
      <w:bCs/>
      <w:i/>
      <w:iCs/>
      <w:sz w:val="22"/>
      <w:szCs w:val="22"/>
    </w:rPr>
  </w:style>
  <w:style w:type="character" w:styleId="892" w:customStyle="1">
    <w:name w:val="Heading 8 Char"/>
    <w:basedOn w:val="798"/>
    <w:uiPriority w:val="9"/>
    <w:qFormat/>
    <w:rPr>
      <w:rFonts w:ascii="Arial" w:hAnsi="Arial" w:eastAsia="Arial" w:cs="Arial"/>
      <w:i/>
      <w:iCs/>
      <w:sz w:val="22"/>
      <w:szCs w:val="22"/>
    </w:rPr>
  </w:style>
  <w:style w:type="character" w:styleId="893" w:customStyle="1">
    <w:name w:val="Heading 9 Char"/>
    <w:basedOn w:val="798"/>
    <w:uiPriority w:val="9"/>
    <w:qFormat/>
    <w:rPr>
      <w:rFonts w:ascii="Arial" w:hAnsi="Arial" w:eastAsia="Arial" w:cs="Arial"/>
      <w:i/>
      <w:iCs/>
      <w:sz w:val="21"/>
      <w:szCs w:val="21"/>
    </w:rPr>
  </w:style>
  <w:style w:type="character" w:styleId="894" w:customStyle="1">
    <w:name w:val="Title Char"/>
    <w:basedOn w:val="798"/>
    <w:uiPriority w:val="0"/>
    <w:qFormat/>
    <w:rPr>
      <w:sz w:val="48"/>
      <w:szCs w:val="48"/>
    </w:rPr>
  </w:style>
  <w:style w:type="character" w:styleId="895" w:customStyle="1">
    <w:name w:val="Subtitle Char"/>
    <w:basedOn w:val="798"/>
    <w:uiPriority w:val="11"/>
    <w:qFormat/>
    <w:rPr>
      <w:sz w:val="24"/>
      <w:szCs w:val="24"/>
    </w:rPr>
  </w:style>
  <w:style w:type="character" w:styleId="896" w:customStyle="1">
    <w:name w:val="Quote Char"/>
    <w:uiPriority w:val="29"/>
    <w:qFormat/>
    <w:rPr>
      <w:i/>
    </w:rPr>
  </w:style>
  <w:style w:type="character" w:styleId="897" w:customStyle="1">
    <w:name w:val="Intense Quote Char"/>
    <w:uiPriority w:val="30"/>
    <w:qFormat/>
    <w:rPr>
      <w:i/>
    </w:rPr>
  </w:style>
  <w:style w:type="character" w:styleId="898" w:customStyle="1">
    <w:name w:val="Header Char"/>
    <w:basedOn w:val="798"/>
    <w:uiPriority w:val="0"/>
    <w:qFormat/>
  </w:style>
  <w:style w:type="character" w:styleId="899" w:customStyle="1">
    <w:name w:val="Footer Char"/>
    <w:basedOn w:val="798"/>
    <w:uiPriority w:val="0"/>
    <w:qFormat/>
  </w:style>
  <w:style w:type="character" w:styleId="900" w:customStyle="1">
    <w:name w:val="Caption Char"/>
    <w:uiPriority w:val="99"/>
    <w:qFormat/>
  </w:style>
  <w:style w:type="table" w:styleId="901" w:customStyle="1">
    <w:name w:val="Table Grid Light"/>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2" w:customStyle="1">
    <w:name w:val="Grid Table 1 Light - Accent 1"/>
    <w:basedOn w:val="7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basedOn w:val="7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basedOn w:val="7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basedOn w:val="7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basedOn w:val="7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basedOn w:val="7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8" w:customStyle="1">
    <w:name w:val="Grid Table 2 - Accent 1"/>
    <w:basedOn w:val="7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basedOn w:val="7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basedOn w:val="7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basedOn w:val="7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basedOn w:val="7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basedOn w:val="7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Grid Table 3 - Accent 1"/>
    <w:basedOn w:val="7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basedOn w:val="7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basedOn w:val="7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basedOn w:val="7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basedOn w:val="7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basedOn w:val="7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4 - Accent 1"/>
    <w:basedOn w:val="79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basedOn w:val="79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basedOn w:val="79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basedOn w:val="79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basedOn w:val="79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basedOn w:val="79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Grid Table 5 Dark- Accent 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7" w:customStyle="1">
    <w:name w:val="Grid Table 5 Dark - Accent 2"/>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8" w:customStyle="1">
    <w:name w:val="Grid Table 5 Dark - Accent 3"/>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9" w:customStyle="1">
    <w:name w:val="Grid Table 5 Dark- Accent 4"/>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0" w:customStyle="1">
    <w:name w:val="Grid Table 5 Dark - Accent 5"/>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1" w:customStyle="1">
    <w:name w:val="Grid Table 5 Dark - Accent 6"/>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2" w:customStyle="1">
    <w:name w:val="Grid Table 6 Colorful - Accent 1"/>
    <w:basedOn w:val="79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3" w:customStyle="1">
    <w:name w:val="Grid Table 6 Colorful - Accent 2"/>
    <w:basedOn w:val="7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4" w:customStyle="1">
    <w:name w:val="Grid Table 6 Colorful - Accent 3"/>
    <w:basedOn w:val="79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5" w:customStyle="1">
    <w:name w:val="Grid Table 6 Colorful - Accent 4"/>
    <w:basedOn w:val="7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6" w:customStyle="1">
    <w:name w:val="Grid Table 6 Colorful - Accent 5"/>
    <w:basedOn w:val="79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6 Colorful - Accent 6"/>
    <w:basedOn w:val="79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Grid Table 7 Colorful - Accent 1"/>
    <w:basedOn w:val="79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basedOn w:val="79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basedOn w:val="79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basedOn w:val="79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basedOn w:val="79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basedOn w:val="79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List Table 1 Light - Accent 1"/>
    <w:basedOn w:val="79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79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79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79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79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79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List Table 2 - Accent 1"/>
    <w:basedOn w:val="79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basedOn w:val="79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basedOn w:val="79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basedOn w:val="79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basedOn w:val="79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basedOn w:val="79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List Table 3 - Accent 1"/>
    <w:basedOn w:val="79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basedOn w:val="7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79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7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79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79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List Table 4 - Accent 1"/>
    <w:basedOn w:val="79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4 - Accent 2"/>
    <w:basedOn w:val="79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4" w:customStyle="1">
    <w:name w:val="List Table 4 - Accent 3"/>
    <w:basedOn w:val="79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5" w:customStyle="1">
    <w:name w:val="List Table 4 - Accent 4"/>
    <w:basedOn w:val="79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6" w:customStyle="1">
    <w:name w:val="List Table 4 - Accent 5"/>
    <w:basedOn w:val="79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7" w:customStyle="1">
    <w:name w:val="List Table 4 - Accent 6"/>
    <w:basedOn w:val="79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8" w:customStyle="1">
    <w:name w:val="List Table 5 Dark - Accent 1"/>
    <w:basedOn w:val="79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basedOn w:val="79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basedOn w:val="79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basedOn w:val="79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basedOn w:val="79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basedOn w:val="79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6 Colorful - Accent 1"/>
    <w:basedOn w:val="79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5" w:customStyle="1">
    <w:name w:val="List Table 6 Colorful - Accent 2"/>
    <w:basedOn w:val="79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6" w:customStyle="1">
    <w:name w:val="List Table 6 Colorful - Accent 3"/>
    <w:basedOn w:val="79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7" w:customStyle="1">
    <w:name w:val="List Table 6 Colorful - Accent 4"/>
    <w:basedOn w:val="79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8" w:customStyle="1">
    <w:name w:val="List Table 6 Colorful - Accent 5"/>
    <w:basedOn w:val="79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9" w:customStyle="1">
    <w:name w:val="List Table 6 Colorful - Accent 6"/>
    <w:basedOn w:val="79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0" w:customStyle="1">
    <w:name w:val="List Table 7 Colorful - Accent 1"/>
    <w:basedOn w:val="79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7 Colorful - Accent 2"/>
    <w:basedOn w:val="79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List Table 7 Colorful - Accent 3"/>
    <w:basedOn w:val="79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3" w:customStyle="1">
    <w:name w:val="List Table 7 Colorful - Accent 4"/>
    <w:basedOn w:val="79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List Table 7 Colorful - Accent 5"/>
    <w:basedOn w:val="79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5" w:customStyle="1">
    <w:name w:val="List Table 7 Colorful - Accent 6"/>
    <w:basedOn w:val="79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6" w:customStyle="1">
    <w:name w:val="Lined - Accent"/>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Lined - Accent 1"/>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Lined - Accent 2"/>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Lined - Accent 3"/>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Lined - Accent 4"/>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Lined - Accent 5"/>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Lined - Accent 6"/>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amp; Lined - Accent"/>
    <w:basedOn w:val="7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Bordered &amp; Lined - Accent 1"/>
    <w:basedOn w:val="79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Bordered &amp; Lined - Accent 2"/>
    <w:basedOn w:val="79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Bordered &amp; Lined - Accent 3"/>
    <w:basedOn w:val="79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Bordered &amp; Lined - Accent 4"/>
    <w:basedOn w:val="79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Bordered &amp; Lined - Accent 5"/>
    <w:basedOn w:val="79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Bordered &amp; Lined - Accent 6"/>
    <w:basedOn w:val="79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w:basedOn w:val="7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1" w:customStyle="1">
    <w:name w:val="Bordered - Accent 1"/>
    <w:basedOn w:val="7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2" w:customStyle="1">
    <w:name w:val="Bordered - Accent 2"/>
    <w:basedOn w:val="7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3" w:customStyle="1">
    <w:name w:val="Bordered - Accent 3"/>
    <w:basedOn w:val="7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4" w:customStyle="1">
    <w:name w:val="Bordered - Accent 4"/>
    <w:basedOn w:val="7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5" w:customStyle="1">
    <w:name w:val="Bordered - Accent 5"/>
    <w:basedOn w:val="7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6" w:customStyle="1">
    <w:name w:val="Bordered - Accent 6"/>
    <w:basedOn w:val="7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7" w:customStyle="1">
    <w:name w:val="Footnote Text Char"/>
    <w:uiPriority w:val="0"/>
    <w:qFormat/>
    <w:rPr>
      <w:sz w:val="18"/>
    </w:rPr>
  </w:style>
  <w:style w:type="character" w:styleId="1008" w:customStyle="1">
    <w:name w:val="Endnote Text Char"/>
    <w:uiPriority w:val="99"/>
    <w:qFormat/>
    <w:rPr>
      <w:sz w:val="20"/>
    </w:rPr>
  </w:style>
  <w:style w:type="paragraph" w:styleId="1009" w:customStyle="1">
    <w:name w:val="TOC 标题112"/>
    <w:uiPriority w:val="39"/>
    <w:unhideWhenUsed/>
    <w:qFormat/>
    <w:rPr>
      <w:rFonts w:ascii="Times New Roman" w:hAnsi="Times New Roman" w:eastAsia="宋体" w:cs="Times New Roman"/>
      <w:lang w:val="en-US" w:eastAsia="zh-CN" w:bidi="ar-SA"/>
    </w:rPr>
  </w:style>
  <w:style w:type="character" w:styleId="1010" w:customStyle="1">
    <w:name w:val="标题 1 字符1"/>
    <w:link w:val="789"/>
    <w:uiPriority w:val="0"/>
    <w:qFormat/>
    <w:rPr>
      <w:rFonts w:ascii="楷体_GB2312" w:eastAsia="楷体_GB2312"/>
      <w:b/>
      <w:sz w:val="28"/>
      <w:lang w:bidi="ar-SA"/>
    </w:rPr>
  </w:style>
  <w:style w:type="character" w:styleId="1011" w:customStyle="1">
    <w:name w:val="标题 2 字符1"/>
    <w:link w:val="790"/>
    <w:uiPriority w:val="9"/>
    <w:qFormat/>
    <w:rPr>
      <w:rFonts w:ascii="楷体_GB2312" w:eastAsia="楷体_GB2312"/>
      <w:b/>
      <w:bCs/>
      <w:sz w:val="18"/>
      <w:lang w:bidi="ar-SA"/>
    </w:rPr>
  </w:style>
  <w:style w:type="character" w:styleId="1012" w:customStyle="1">
    <w:name w:val="标题 3 字符1"/>
    <w:link w:val="791"/>
    <w:uiPriority w:val="0"/>
    <w:qFormat/>
    <w:rPr>
      <w:rFonts w:eastAsia="楷体_GB2312"/>
      <w:b/>
      <w:bCs/>
      <w:sz w:val="15"/>
      <w:lang w:bidi="ar-SA"/>
    </w:rPr>
  </w:style>
  <w:style w:type="character" w:styleId="1013" w:customStyle="1">
    <w:name w:val="标题 4 字符1"/>
    <w:link w:val="792"/>
    <w:uiPriority w:val="0"/>
    <w:qFormat/>
    <w:rPr>
      <w:rFonts w:eastAsia="楷体_GB2312"/>
      <w:b/>
      <w:bCs/>
      <w:sz w:val="13"/>
      <w:lang w:bidi="ar-SA"/>
    </w:rPr>
  </w:style>
  <w:style w:type="character" w:styleId="1014" w:customStyle="1">
    <w:name w:val="标题 5 字符1"/>
    <w:link w:val="793"/>
    <w:uiPriority w:val="0"/>
    <w:qFormat/>
    <w:rPr>
      <w:rFonts w:ascii="楷体_GB2312" w:eastAsia="楷体_GB2312"/>
      <w:bCs/>
      <w:sz w:val="28"/>
      <w:lang w:bidi="ar-SA"/>
    </w:rPr>
  </w:style>
  <w:style w:type="character" w:styleId="1015" w:customStyle="1">
    <w:name w:val="标题 6 字符1"/>
    <w:link w:val="794"/>
    <w:uiPriority w:val="0"/>
    <w:qFormat/>
    <w:rPr>
      <w:rFonts w:ascii="Arial" w:hAnsi="Arial" w:eastAsia="黑体"/>
      <w:b/>
      <w:bCs/>
      <w:sz w:val="24"/>
      <w:szCs w:val="24"/>
      <w:lang w:bidi="ar-SA"/>
    </w:rPr>
  </w:style>
  <w:style w:type="character" w:styleId="1016" w:customStyle="1">
    <w:name w:val="标题 7 字符1"/>
    <w:link w:val="795"/>
    <w:uiPriority w:val="0"/>
    <w:qFormat/>
    <w:rPr>
      <w:b/>
      <w:bCs/>
      <w:sz w:val="24"/>
      <w:szCs w:val="24"/>
      <w:lang w:bidi="ar-SA"/>
    </w:rPr>
  </w:style>
  <w:style w:type="character" w:styleId="1017" w:customStyle="1">
    <w:name w:val="标题 8 字符1"/>
    <w:link w:val="796"/>
    <w:uiPriority w:val="0"/>
    <w:qFormat/>
    <w:rPr>
      <w:rFonts w:ascii="Arial" w:hAnsi="Arial" w:eastAsia="黑体"/>
      <w:sz w:val="24"/>
      <w:szCs w:val="24"/>
      <w:lang w:bidi="ar-SA"/>
    </w:rPr>
  </w:style>
  <w:style w:type="character" w:styleId="1018" w:customStyle="1">
    <w:name w:val="标题 9 字符1"/>
    <w:link w:val="797"/>
    <w:uiPriority w:val="0"/>
    <w:qFormat/>
    <w:rPr>
      <w:rFonts w:ascii="Arial" w:hAnsi="Arial" w:eastAsia="黑体"/>
      <w:sz w:val="21"/>
      <w:szCs w:val="21"/>
      <w:lang w:bidi="ar-SA"/>
    </w:rPr>
  </w:style>
  <w:style w:type="character" w:styleId="1019" w:customStyle="1">
    <w:name w:val="列表编号 字符"/>
    <w:link w:val="804"/>
    <w:uiPriority w:val="0"/>
    <w:qFormat/>
    <w:rPr>
      <w:rFonts w:ascii="Tahoma" w:hAnsi="Tahoma" w:eastAsia="楷体_GB2312"/>
      <w:sz w:val="24"/>
      <w:szCs w:val="24"/>
      <w:lang w:val="zh-CN" w:eastAsia="zh-CN" w:bidi="ar-SA"/>
    </w:rPr>
  </w:style>
  <w:style w:type="character" w:styleId="1020" w:customStyle="1">
    <w:name w:val="正文缩进 字符1"/>
    <w:link w:val="805"/>
    <w:uiPriority w:val="0"/>
    <w:qFormat/>
    <w:rPr>
      <w:sz w:val="21"/>
      <w:lang w:bidi="ar-SA"/>
    </w:rPr>
  </w:style>
  <w:style w:type="character" w:styleId="1021" w:customStyle="1">
    <w:name w:val="文档结构图 字符1"/>
    <w:link w:val="809"/>
    <w:uiPriority w:val="0"/>
    <w:qFormat/>
    <w:rPr>
      <w:sz w:val="21"/>
      <w:shd w:val="clear" w:color="auto" w:fill="000080"/>
      <w:lang w:bidi="ar-SA"/>
    </w:rPr>
  </w:style>
  <w:style w:type="character" w:styleId="1022" w:customStyle="1">
    <w:name w:val="批注文字 字符1"/>
    <w:link w:val="810"/>
    <w:uiPriority w:val="0"/>
    <w:qFormat/>
    <w:rPr>
      <w:sz w:val="21"/>
      <w:lang w:bidi="ar-SA"/>
    </w:rPr>
  </w:style>
  <w:style w:type="character" w:styleId="1023" w:customStyle="1">
    <w:name w:val="称呼 字符"/>
    <w:link w:val="812"/>
    <w:uiPriority w:val="0"/>
    <w:qFormat/>
    <w:rPr>
      <w:sz w:val="28"/>
      <w:szCs w:val="24"/>
    </w:rPr>
  </w:style>
  <w:style w:type="character" w:styleId="1024" w:customStyle="1">
    <w:name w:val="正文文本 3 字符1"/>
    <w:link w:val="813"/>
    <w:uiPriority w:val="0"/>
    <w:qFormat/>
    <w:rPr>
      <w:rFonts w:ascii="宋体"/>
      <w:sz w:val="24"/>
    </w:rPr>
  </w:style>
  <w:style w:type="character" w:styleId="1025" w:customStyle="1">
    <w:name w:val="结束语 字符"/>
    <w:link w:val="814"/>
    <w:uiPriority w:val="0"/>
    <w:qFormat/>
    <w:rPr>
      <w:sz w:val="28"/>
      <w:szCs w:val="24"/>
    </w:rPr>
  </w:style>
  <w:style w:type="character" w:styleId="1026" w:customStyle="1">
    <w:name w:val="正文文本 字符1"/>
    <w:link w:val="815"/>
    <w:uiPriority w:val="0"/>
    <w:qFormat/>
    <w:rPr>
      <w:rFonts w:ascii="华文中宋" w:eastAsia="华文中宋"/>
      <w:bCs/>
      <w:sz w:val="28"/>
    </w:rPr>
  </w:style>
  <w:style w:type="character" w:styleId="1027" w:customStyle="1">
    <w:name w:val="正文文本缩进 字符1"/>
    <w:link w:val="816"/>
    <w:uiPriority w:val="0"/>
    <w:qFormat/>
    <w:rPr>
      <w:b/>
      <w:sz w:val="30"/>
      <w:lang w:bidi="ar-SA"/>
    </w:rPr>
  </w:style>
  <w:style w:type="character" w:styleId="1028" w:customStyle="1">
    <w:name w:val="纯文本 字符1"/>
    <w:link w:val="823"/>
    <w:uiPriority w:val="99"/>
    <w:qFormat/>
    <w:rPr>
      <w:rFonts w:ascii="宋体" w:hAnsi="Courier New"/>
    </w:rPr>
  </w:style>
  <w:style w:type="character" w:styleId="1029" w:customStyle="1">
    <w:name w:val="日期 字符1"/>
    <w:link w:val="827"/>
    <w:uiPriority w:val="0"/>
    <w:qFormat/>
    <w:rPr>
      <w:rFonts w:eastAsia="黑体"/>
      <w:b/>
      <w:sz w:val="36"/>
    </w:rPr>
  </w:style>
  <w:style w:type="character" w:styleId="1030" w:customStyle="1">
    <w:name w:val="正文文本缩进 2 字符1"/>
    <w:link w:val="828"/>
    <w:uiPriority w:val="0"/>
    <w:qFormat/>
    <w:rPr>
      <w:rFonts w:ascii="楷体_GB2312" w:eastAsia="楷体_GB2312"/>
      <w:b/>
      <w:sz w:val="28"/>
      <w:lang w:bidi="ar-SA"/>
    </w:rPr>
  </w:style>
  <w:style w:type="character" w:styleId="1031" w:customStyle="1">
    <w:name w:val="尾注文本 字符1"/>
    <w:link w:val="829"/>
    <w:uiPriority w:val="0"/>
    <w:qFormat/>
  </w:style>
  <w:style w:type="character" w:styleId="1032" w:customStyle="1">
    <w:name w:val="批注框文本 字符1"/>
    <w:link w:val="830"/>
    <w:uiPriority w:val="0"/>
    <w:qFormat/>
    <w:rPr>
      <w:sz w:val="18"/>
      <w:szCs w:val="18"/>
    </w:rPr>
  </w:style>
  <w:style w:type="character" w:styleId="1033" w:customStyle="1">
    <w:name w:val="页脚 字符1"/>
    <w:link w:val="831"/>
    <w:uiPriority w:val="0"/>
    <w:qFormat/>
    <w:rPr>
      <w:sz w:val="18"/>
      <w:lang w:bidi="ar-SA"/>
    </w:rPr>
  </w:style>
  <w:style w:type="character" w:styleId="1034" w:customStyle="1">
    <w:name w:val="页眉 字符1"/>
    <w:link w:val="832"/>
    <w:uiPriority w:val="0"/>
    <w:qFormat/>
    <w:rPr>
      <w:sz w:val="18"/>
      <w:lang w:bidi="ar-SA"/>
    </w:rPr>
  </w:style>
  <w:style w:type="character" w:styleId="1035" w:customStyle="1">
    <w:name w:val="副标题 字符1"/>
    <w:link w:val="837"/>
    <w:uiPriority w:val="0"/>
    <w:qFormat/>
    <w:rPr>
      <w:rFonts w:ascii="Cambria" w:hAnsi="Cambria" w:cs="Times New Roman"/>
      <w:b/>
      <w:bCs/>
      <w:sz w:val="32"/>
      <w:szCs w:val="32"/>
    </w:rPr>
  </w:style>
  <w:style w:type="character" w:styleId="1036" w:customStyle="1">
    <w:name w:val="脚注文本 字符1"/>
    <w:link w:val="839"/>
    <w:uiPriority w:val="0"/>
    <w:qFormat/>
    <w:rPr>
      <w:sz w:val="18"/>
    </w:rPr>
  </w:style>
  <w:style w:type="character" w:styleId="1037" w:customStyle="1">
    <w:name w:val="正文文本缩进 3 字符1"/>
    <w:link w:val="841"/>
    <w:uiPriority w:val="0"/>
    <w:qFormat/>
    <w:rPr>
      <w:sz w:val="21"/>
      <w:lang w:bidi="ar-SA"/>
    </w:rPr>
  </w:style>
  <w:style w:type="character" w:styleId="1038" w:customStyle="1">
    <w:name w:val="正文文本 2 字符1"/>
    <w:link w:val="847"/>
    <w:uiPriority w:val="0"/>
    <w:qFormat/>
    <w:rPr>
      <w:sz w:val="21"/>
      <w:lang w:bidi="ar-SA"/>
    </w:rPr>
  </w:style>
  <w:style w:type="character" w:styleId="1039" w:customStyle="1">
    <w:name w:val="HTML 预设格式 字符"/>
    <w:link w:val="849"/>
    <w:uiPriority w:val="0"/>
    <w:qFormat/>
    <w:rPr>
      <w:rFonts w:ascii="黑体" w:hAnsi="Courier New" w:eastAsia="黑体" w:cs="楷体_GB2312"/>
    </w:rPr>
  </w:style>
  <w:style w:type="character" w:styleId="1040" w:customStyle="1">
    <w:name w:val="普通(网站) 字符"/>
    <w:link w:val="850"/>
    <w:uiPriority w:val="0"/>
    <w:qFormat/>
    <w:rPr>
      <w:sz w:val="24"/>
      <w:lang w:bidi="ar-SA"/>
    </w:rPr>
  </w:style>
  <w:style w:type="character" w:styleId="1041" w:customStyle="1">
    <w:name w:val="标题 字符1"/>
    <w:link w:val="852"/>
    <w:uiPriority w:val="0"/>
    <w:qFormat/>
    <w:rPr>
      <w:rFonts w:ascii="Cambria" w:hAnsi="Cambria" w:cs="Times New Roman"/>
      <w:b/>
      <w:bCs/>
      <w:sz w:val="32"/>
      <w:szCs w:val="32"/>
    </w:rPr>
  </w:style>
  <w:style w:type="character" w:styleId="1042" w:customStyle="1">
    <w:name w:val="批注主题 字符1"/>
    <w:link w:val="853"/>
    <w:uiPriority w:val="0"/>
    <w:qFormat/>
    <w:rPr>
      <w:b/>
      <w:bCs/>
      <w:sz w:val="21"/>
      <w:szCs w:val="24"/>
    </w:rPr>
  </w:style>
  <w:style w:type="character" w:styleId="1043" w:customStyle="1">
    <w:name w:val="正文文本首行缩进 字符"/>
    <w:link w:val="854"/>
    <w:uiPriority w:val="0"/>
    <w:qFormat/>
  </w:style>
  <w:style w:type="character" w:styleId="1044" w:customStyle="1">
    <w:name w:val="正文文本首行缩进 2 字符1"/>
    <w:link w:val="855"/>
    <w:uiPriority w:val="0"/>
    <w:qFormat/>
    <w:rPr>
      <w:sz w:val="21"/>
    </w:rPr>
  </w:style>
  <w:style w:type="character" w:styleId="1045" w:customStyle="1">
    <w:name w:val="font21"/>
    <w:uiPriority w:val="0"/>
    <w:qFormat/>
    <w:rPr>
      <w:rFonts w:hint="eastAsia" w:ascii="宋体" w:hAnsi="宋体" w:eastAsia="宋体" w:cs="宋体"/>
      <w:color w:val="000000"/>
      <w:sz w:val="21"/>
      <w:szCs w:val="21"/>
      <w:u w:val="none"/>
    </w:rPr>
  </w:style>
  <w:style w:type="character" w:styleId="1046" w:customStyle="1">
    <w:name w:val="列表段落 字符"/>
    <w:link w:val="800"/>
    <w:uiPriority w:val="34"/>
    <w:qFormat/>
    <w:rPr>
      <w:rFonts w:ascii="Calibri" w:hAnsi="Calibri"/>
      <w:sz w:val="21"/>
      <w:szCs w:val="22"/>
    </w:rPr>
  </w:style>
  <w:style w:type="character" w:styleId="1047" w:customStyle="1">
    <w:name w:val="正文首行缩进两字 Char"/>
    <w:link w:val="1048"/>
    <w:uiPriority w:val="0"/>
    <w:qFormat/>
    <w:rPr>
      <w:sz w:val="24"/>
      <w:szCs w:val="24"/>
      <w:lang w:val="en-US" w:eastAsia="zh-CN" w:bidi="ar-SA"/>
    </w:rPr>
  </w:style>
  <w:style w:type="paragraph" w:styleId="1048" w:customStyle="1">
    <w:name w:val="正文首行缩进两字"/>
    <w:link w:val="1047"/>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49" w:customStyle="1">
    <w:name w:val="font01"/>
    <w:uiPriority w:val="0"/>
    <w:qFormat/>
    <w:rPr>
      <w:rFonts w:hint="eastAsia" w:ascii="宋体" w:hAnsi="宋体" w:eastAsia="宋体" w:cs="宋体"/>
      <w:color w:val="000000"/>
      <w:sz w:val="21"/>
      <w:szCs w:val="21"/>
      <w:u w:val="none"/>
    </w:rPr>
  </w:style>
  <w:style w:type="character" w:styleId="1050" w:customStyle="1">
    <w:name w:val="case31"/>
    <w:uiPriority w:val="0"/>
    <w:qFormat/>
    <w:rPr>
      <w:rFonts w:hint="default"/>
      <w:sz w:val="21"/>
      <w:szCs w:val="21"/>
    </w:rPr>
  </w:style>
  <w:style w:type="paragraph" w:styleId="1051" w:customStyle="1">
    <w:name w:val="xl60"/>
    <w:basedOn w:val="78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2" w:customStyle="1">
    <w:name w:val="xl63"/>
    <w:basedOn w:val="78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3" w:customStyle="1">
    <w:name w:val="font9"/>
    <w:basedOn w:val="788"/>
    <w:uiPriority w:val="0"/>
    <w:qFormat/>
    <w:pPr>
      <w:jc w:val="left"/>
      <w:spacing w:before="100" w:beforeAutospacing="1" w:after="100" w:afterAutospacing="1"/>
      <w:widowControl/>
    </w:pPr>
    <w:rPr>
      <w:b/>
      <w:bCs/>
      <w:sz w:val="20"/>
    </w:rPr>
  </w:style>
  <w:style w:type="paragraph" w:styleId="1054" w:customStyle="1">
    <w:name w:val="xl48"/>
    <w:basedOn w:val="78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55" w:customStyle="1">
    <w:name w:val="xl34"/>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6" w:customStyle="1">
    <w:name w:val="font10"/>
    <w:basedOn w:val="788"/>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57" w:customStyle="1">
    <w:name w:val="xl58"/>
    <w:basedOn w:val="788"/>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58" w:customStyle="1">
    <w:name w:val="xl27"/>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9" w:customStyle="1">
    <w:name w:val="xl44"/>
    <w:basedOn w:val="78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0" w:customStyle="1">
    <w:name w:val="font7"/>
    <w:basedOn w:val="788"/>
    <w:uiPriority w:val="0"/>
    <w:qFormat/>
    <w:pPr>
      <w:jc w:val="left"/>
      <w:spacing w:before="100" w:beforeAutospacing="1" w:after="100" w:afterAutospacing="1"/>
      <w:widowControl/>
    </w:pPr>
    <w:rPr>
      <w:b/>
      <w:bCs/>
      <w:i/>
      <w:iCs/>
      <w:sz w:val="20"/>
    </w:rPr>
  </w:style>
  <w:style w:type="paragraph" w:styleId="1061" w:customStyle="1">
    <w:name w:val="font11"/>
    <w:basedOn w:val="788"/>
    <w:uiPriority w:val="0"/>
    <w:qFormat/>
    <w:pPr>
      <w:jc w:val="left"/>
      <w:spacing w:before="100" w:beforeAutospacing="1" w:after="100" w:afterAutospacing="1"/>
      <w:widowControl/>
    </w:pPr>
    <w:rPr>
      <w:b/>
      <w:bCs/>
      <w:sz w:val="18"/>
      <w:szCs w:val="18"/>
    </w:rPr>
  </w:style>
  <w:style w:type="paragraph" w:styleId="1062" w:customStyle="1">
    <w:name w:val="xl30"/>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3" w:customStyle="1">
    <w:name w:val="xl33"/>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4" w:customStyle="1">
    <w:name w:val="xl32"/>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5" w:customStyle="1">
    <w:name w:val="xl59"/>
    <w:basedOn w:val="7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6" w:customStyle="1">
    <w:name w:val="Char Char Char Char"/>
    <w:basedOn w:val="809"/>
    <w:uiPriority w:val="0"/>
    <w:qFormat/>
    <w:pPr>
      <w:spacing w:line="360" w:lineRule="auto"/>
    </w:pPr>
    <w:rPr>
      <w:rFonts w:ascii="Tahoma" w:hAnsi="Tahoma"/>
      <w:sz w:val="24"/>
      <w:szCs w:val="24"/>
    </w:rPr>
  </w:style>
  <w:style w:type="paragraph" w:styleId="1067" w:customStyle="1">
    <w:name w:val="xl56"/>
    <w:basedOn w:val="78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68" w:customStyle="1">
    <w:name w:val="font6"/>
    <w:basedOn w:val="788"/>
    <w:uiPriority w:val="0"/>
    <w:qFormat/>
    <w:pPr>
      <w:jc w:val="left"/>
      <w:spacing w:before="100" w:beforeAutospacing="1" w:after="100" w:afterAutospacing="1"/>
      <w:widowControl/>
    </w:pPr>
    <w:rPr>
      <w:rFonts w:hint="eastAsia" w:ascii="宋体" w:hAnsi="宋体"/>
      <w:b/>
      <w:bCs/>
      <w:sz w:val="20"/>
    </w:rPr>
  </w:style>
  <w:style w:type="paragraph" w:styleId="1069" w:customStyle="1">
    <w:name w:val="xl54"/>
    <w:basedOn w:val="78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0" w:customStyle="1">
    <w:name w:val="xl31"/>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1" w:customStyle="1">
    <w:name w:val="xl26"/>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2" w:customStyle="1">
    <w:name w:val="xl43"/>
    <w:basedOn w:val="7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3" w:customStyle="1">
    <w:name w:val="font12"/>
    <w:basedOn w:val="788"/>
    <w:uiPriority w:val="0"/>
    <w:qFormat/>
    <w:pPr>
      <w:jc w:val="left"/>
      <w:spacing w:before="100" w:beforeAutospacing="1" w:after="100" w:afterAutospacing="1"/>
      <w:widowControl/>
    </w:pPr>
    <w:rPr>
      <w:rFonts w:hint="eastAsia" w:ascii="宋体" w:hAnsi="宋体"/>
      <w:sz w:val="36"/>
      <w:szCs w:val="36"/>
    </w:rPr>
  </w:style>
  <w:style w:type="paragraph" w:styleId="1074" w:customStyle="1">
    <w:name w:val="默认段落字体 Para Char"/>
    <w:basedOn w:val="788"/>
    <w:uiPriority w:val="0"/>
    <w:qFormat/>
    <w:pPr>
      <w:ind w:left="552" w:hanging="420"/>
      <w:tabs>
        <w:tab w:val="left" w:pos="552" w:leader="none"/>
      </w:tabs>
    </w:pPr>
    <w:rPr>
      <w:sz w:val="24"/>
      <w:szCs w:val="24"/>
    </w:rPr>
  </w:style>
  <w:style w:type="paragraph" w:styleId="1075" w:customStyle="1">
    <w:name w:val="xl51"/>
    <w:basedOn w:val="78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6" w:customStyle="1">
    <w:name w:val="xl24"/>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7" w:customStyle="1">
    <w:name w:val="xl53"/>
    <w:basedOn w:val="78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78" w:customStyle="1">
    <w:name w:val="xl41"/>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9" w:customStyle="1">
    <w:name w:val="xl50"/>
    <w:basedOn w:val="7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0" w:customStyle="1">
    <w:name w:val="font8"/>
    <w:basedOn w:val="788"/>
    <w:uiPriority w:val="0"/>
    <w:qFormat/>
    <w:pPr>
      <w:jc w:val="left"/>
      <w:spacing w:before="100" w:beforeAutospacing="1" w:after="100" w:afterAutospacing="1"/>
      <w:widowControl/>
    </w:pPr>
    <w:rPr>
      <w:rFonts w:hint="eastAsia" w:ascii="宋体" w:hAnsi="宋体"/>
      <w:b/>
      <w:bCs/>
      <w:i/>
      <w:iCs/>
      <w:sz w:val="20"/>
    </w:rPr>
  </w:style>
  <w:style w:type="paragraph" w:styleId="1081" w:customStyle="1">
    <w:name w:val="xl40"/>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2" w:customStyle="1">
    <w:name w:val="xl55"/>
    <w:basedOn w:val="78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3" w:customStyle="1">
    <w:name w:val="xl36"/>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4" w:customStyle="1">
    <w:name w:val="xl61"/>
    <w:basedOn w:val="78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5" w:customStyle="1">
    <w:name w:val="xl28"/>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6" w:customStyle="1">
    <w:name w:val="Char Char1 Char Char Char Char"/>
    <w:basedOn w:val="809"/>
    <w:uiPriority w:val="0"/>
    <w:qFormat/>
    <w:pPr>
      <w:ind w:left="357"/>
      <w:jc w:val="left"/>
      <w:spacing w:line="436" w:lineRule="exact"/>
      <w:outlineLvl w:val="3"/>
    </w:pPr>
    <w:rPr>
      <w:rFonts w:ascii="Tahoma" w:hAnsi="Tahoma"/>
      <w:b/>
      <w:sz w:val="24"/>
      <w:szCs w:val="24"/>
    </w:rPr>
  </w:style>
  <w:style w:type="paragraph" w:styleId="1087" w:customStyle="1">
    <w:name w:val="xl47"/>
    <w:basedOn w:val="7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88" w:customStyle="1">
    <w:name w:val="xl39"/>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89" w:customStyle="1">
    <w:name w:val="xl37"/>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0" w:customStyle="1">
    <w:name w:val="xl45"/>
    <w:basedOn w:val="788"/>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1" w:customStyle="1">
    <w:name w:val="font14"/>
    <w:basedOn w:val="788"/>
    <w:uiPriority w:val="0"/>
    <w:qFormat/>
    <w:pPr>
      <w:jc w:val="left"/>
      <w:spacing w:before="100" w:beforeAutospacing="1" w:after="100" w:afterAutospacing="1"/>
      <w:widowControl/>
    </w:pPr>
    <w:rPr>
      <w:sz w:val="36"/>
      <w:szCs w:val="36"/>
    </w:rPr>
  </w:style>
  <w:style w:type="paragraph" w:styleId="1092" w:customStyle="1">
    <w:name w:val="xl38"/>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3" w:customStyle="1">
    <w:name w:val="xl46"/>
    <w:basedOn w:val="788"/>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4" w:customStyle="1">
    <w:name w:val="font13"/>
    <w:basedOn w:val="788"/>
    <w:uiPriority w:val="0"/>
    <w:qFormat/>
    <w:pPr>
      <w:jc w:val="left"/>
      <w:spacing w:before="100" w:beforeAutospacing="1" w:after="100" w:afterAutospacing="1"/>
      <w:widowControl/>
    </w:pPr>
    <w:rPr>
      <w:i/>
      <w:iCs/>
      <w:sz w:val="36"/>
      <w:szCs w:val="36"/>
    </w:rPr>
  </w:style>
  <w:style w:type="paragraph" w:styleId="1095" w:customStyle="1">
    <w:name w:val="xl42"/>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6" w:customStyle="1">
    <w:name w:val="样式 段前: 0.5 行 段后: 0.5 行"/>
    <w:basedOn w:val="788"/>
    <w:uiPriority w:val="0"/>
    <w:qFormat/>
    <w:pPr>
      <w:ind w:firstLine="200"/>
      <w:spacing w:before="100" w:beforeAutospacing="1" w:after="100" w:afterAutospacing="1"/>
    </w:pPr>
    <w:rPr>
      <w:rFonts w:cs="宋体"/>
    </w:rPr>
  </w:style>
  <w:style w:type="paragraph" w:styleId="1097" w:customStyle="1">
    <w:name w:val="font5"/>
    <w:basedOn w:val="788"/>
    <w:uiPriority w:val="0"/>
    <w:qFormat/>
    <w:pPr>
      <w:jc w:val="left"/>
      <w:spacing w:before="100" w:beforeAutospacing="1" w:after="100" w:afterAutospacing="1"/>
      <w:widowControl/>
    </w:pPr>
    <w:rPr>
      <w:rFonts w:hint="eastAsia" w:ascii="宋体" w:hAnsi="宋体"/>
      <w:sz w:val="18"/>
      <w:szCs w:val="18"/>
    </w:rPr>
  </w:style>
  <w:style w:type="paragraph" w:styleId="1098" w:customStyle="1">
    <w:name w:val="xl25"/>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9" w:customStyle="1">
    <w:name w:val="xl62"/>
    <w:basedOn w:val="78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0" w:customStyle="1">
    <w:name w:val="普通文字"/>
    <w:basedOn w:val="788"/>
    <w:next w:val="788"/>
    <w:uiPriority w:val="0"/>
    <w:qFormat/>
    <w:rPr>
      <w:rFonts w:ascii="宋体"/>
      <w:sz w:val="24"/>
    </w:rPr>
  </w:style>
  <w:style w:type="paragraph" w:styleId="1101" w:customStyle="1">
    <w:name w:val="xl52"/>
    <w:basedOn w:val="78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2" w:customStyle="1">
    <w:name w:val="xl49"/>
    <w:basedOn w:val="788"/>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3" w:customStyle="1">
    <w:name w:val="xl35"/>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4" w:customStyle="1">
    <w:name w:val="xl57"/>
    <w:basedOn w:val="78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5" w:customStyle="1">
    <w:name w:val="xl29"/>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06" w:customStyle="1">
    <w:name w:val="网格型1"/>
    <w:basedOn w:val="79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7" w:customStyle="1">
    <w:name w:val="纯文本 Char1"/>
    <w:uiPriority w:val="0"/>
    <w:qFormat/>
    <w:rPr>
      <w:rFonts w:ascii="宋体" w:hAnsi="Courier New" w:cs="Courier New"/>
      <w:sz w:val="21"/>
      <w:szCs w:val="21"/>
    </w:rPr>
  </w:style>
  <w:style w:type="character" w:styleId="1108" w:customStyle="1">
    <w:name w:val="批注文字 Char"/>
    <w:uiPriority w:val="0"/>
    <w:qFormat/>
    <w:rPr>
      <w:sz w:val="21"/>
      <w:szCs w:val="24"/>
    </w:rPr>
  </w:style>
  <w:style w:type="character" w:styleId="1109" w:customStyle="1">
    <w:name w:val="批注主题 Char1"/>
    <w:uiPriority w:val="0"/>
    <w:qFormat/>
    <w:rPr>
      <w:b/>
      <w:bCs/>
      <w:sz w:val="21"/>
      <w:lang w:bidi="ar-SA"/>
    </w:rPr>
  </w:style>
  <w:style w:type="paragraph" w:styleId="1110" w:customStyle="1">
    <w:name w:val="cucd-TB-Head"/>
    <w:basedOn w:val="788"/>
    <w:next w:val="1111"/>
    <w:uiPriority w:val="0"/>
    <w:qFormat/>
    <w:pPr>
      <w:spacing w:line="360" w:lineRule="auto"/>
    </w:pPr>
    <w:rPr>
      <w:rFonts w:ascii="Calibri" w:hAnsi="宋体"/>
      <w:b/>
      <w:sz w:val="24"/>
      <w:szCs w:val="24"/>
    </w:rPr>
  </w:style>
  <w:style w:type="paragraph" w:styleId="1111"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112" w:customStyle="1">
    <w:name w:val="cucd-4"/>
    <w:next w:val="1111"/>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113" w:customStyle="1">
    <w:name w:val="普通正文"/>
    <w:basedOn w:val="788"/>
    <w:uiPriority w:val="0"/>
    <w:qFormat/>
    <w:pPr>
      <w:ind w:firstLine="480"/>
      <w:jc w:val="left"/>
      <w:spacing w:before="120" w:after="120" w:line="360" w:lineRule="auto"/>
    </w:pPr>
    <w:rPr>
      <w:rFonts w:ascii="Arial" w:hAnsi="Arial"/>
      <w:sz w:val="24"/>
      <w:szCs w:val="24"/>
    </w:rPr>
  </w:style>
  <w:style w:type="paragraph" w:styleId="1114" w:customStyle="1">
    <w:name w:val="cucd-3"/>
    <w:next w:val="788"/>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15" w:customStyle="1">
    <w:name w:val="样式 cucd-0 + 宋体"/>
    <w:basedOn w:val="1111"/>
    <w:uiPriority w:val="0"/>
    <w:qFormat/>
    <w:rPr>
      <w:rFonts w:ascii="宋体" w:hAnsi="宋体"/>
    </w:rPr>
  </w:style>
  <w:style w:type="paragraph" w:styleId="1116" w:customStyle="1">
    <w:name w:val="_Style 9"/>
    <w:basedOn w:val="788"/>
    <w:uiPriority w:val="0"/>
    <w:qFormat/>
    <w:pPr>
      <w:spacing w:line="360" w:lineRule="auto"/>
    </w:pPr>
    <w:rPr>
      <w:rFonts w:ascii="Tahoma" w:hAnsi="Tahoma"/>
      <w:sz w:val="24"/>
    </w:rPr>
  </w:style>
  <w:style w:type="paragraph" w:styleId="1117" w:customStyle="1">
    <w:name w:val="表格正文"/>
    <w:basedOn w:val="788"/>
    <w:link w:val="1118"/>
    <w:uiPriority w:val="99"/>
    <w:qFormat/>
    <w:pPr>
      <w:jc w:val="center"/>
      <w:spacing w:line="360" w:lineRule="exact"/>
    </w:pPr>
    <w:rPr>
      <w:rFonts w:cs="Arial"/>
      <w:color w:val="000000"/>
      <w:szCs w:val="28"/>
    </w:rPr>
  </w:style>
  <w:style w:type="character" w:styleId="1118" w:customStyle="1">
    <w:name w:val="表格正文 Char Char"/>
    <w:link w:val="1117"/>
    <w:uiPriority w:val="0"/>
    <w:qFormat/>
    <w:rPr>
      <w:rFonts w:cs="Arial"/>
      <w:color w:val="000000"/>
      <w:sz w:val="21"/>
      <w:szCs w:val="28"/>
      <w:lang w:bidi="ar-SA"/>
    </w:rPr>
  </w:style>
  <w:style w:type="paragraph" w:styleId="1119" w:customStyle="1">
    <w:name w:val="A."/>
    <w:basedOn w:val="788"/>
    <w:uiPriority w:val="99"/>
    <w:qFormat/>
    <w:pPr>
      <w:ind w:left="903" w:hanging="453"/>
      <w:spacing w:before="240" w:line="240" w:lineRule="atLeast"/>
      <w:widowControl/>
      <w:tabs>
        <w:tab w:val="left" w:pos="903" w:leader="none"/>
        <w:tab w:val="left" w:pos="1200" w:leader="none"/>
      </w:tabs>
    </w:pPr>
    <w:rPr>
      <w:sz w:val="24"/>
    </w:rPr>
  </w:style>
  <w:style w:type="paragraph" w:styleId="1120" w:customStyle="1">
    <w:name w:val="标书正文"/>
    <w:basedOn w:val="788"/>
    <w:uiPriority w:val="0"/>
    <w:qFormat/>
    <w:pPr>
      <w:ind w:firstLine="480"/>
      <w:spacing w:line="360" w:lineRule="auto"/>
    </w:pPr>
    <w:rPr>
      <w:sz w:val="24"/>
      <w:szCs w:val="24"/>
    </w:rPr>
  </w:style>
  <w:style w:type="paragraph" w:styleId="1121"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22" w:customStyle="1">
    <w:name w:val="表格文字"/>
    <w:basedOn w:val="788"/>
    <w:uiPriority w:val="0"/>
    <w:qFormat/>
    <w:pPr>
      <w:jc w:val="center"/>
      <w:spacing w:line="360" w:lineRule="auto"/>
    </w:pPr>
    <w:rPr>
      <w:sz w:val="24"/>
      <w:szCs w:val="24"/>
    </w:rPr>
  </w:style>
  <w:style w:type="paragraph" w:styleId="1123" w:customStyle="1">
    <w:name w:val="默认段落字体 Para Char Char Char Char Char Char Char"/>
    <w:basedOn w:val="788"/>
    <w:uiPriority w:val="0"/>
    <w:qFormat/>
    <w:pPr>
      <w:spacing w:line="360" w:lineRule="auto"/>
    </w:pPr>
    <w:rPr>
      <w:rFonts w:ascii="Tahoma" w:hAnsi="Tahoma"/>
      <w:sz w:val="24"/>
    </w:rPr>
  </w:style>
  <w:style w:type="paragraph" w:styleId="1124" w:customStyle="1">
    <w:name w:val="正文一"/>
    <w:basedOn w:val="788"/>
    <w:uiPriority w:val="0"/>
    <w:qFormat/>
    <w:pPr>
      <w:ind w:firstLine="200"/>
      <w:spacing w:line="360" w:lineRule="auto"/>
    </w:pPr>
    <w:rPr>
      <w:rFonts w:ascii="宋体" w:hAnsi="宋体"/>
      <w:sz w:val="24"/>
      <w:szCs w:val="28"/>
    </w:rPr>
  </w:style>
  <w:style w:type="paragraph" w:styleId="1125"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26" w:customStyle="1">
    <w:name w:val="List Paragraph_c6ec43bb-0761-48c7-b9d3-5c5971195e12"/>
    <w:basedOn w:val="788"/>
    <w:uiPriority w:val="34"/>
    <w:qFormat/>
    <w:pPr>
      <w:ind w:firstLine="420"/>
      <w:spacing w:line="360" w:lineRule="auto"/>
    </w:pPr>
    <w:rPr>
      <w:sz w:val="24"/>
      <w:szCs w:val="24"/>
    </w:rPr>
  </w:style>
  <w:style w:type="table" w:styleId="1127" w:customStyle="1">
    <w:name w:val="网格型2"/>
    <w:basedOn w:val="7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8" w:customStyle="1">
    <w:name w:val="尾注文本 Char1"/>
    <w:uiPriority w:val="99"/>
    <w:qFormat/>
    <w:rPr>
      <w:sz w:val="21"/>
      <w:lang w:bidi="ar-SA"/>
    </w:rPr>
  </w:style>
  <w:style w:type="character" w:styleId="1129" w:customStyle="1">
    <w:name w:val="Char Char4"/>
    <w:uiPriority w:val="0"/>
    <w:qFormat/>
    <w:rPr>
      <w:rFonts w:ascii="宋体" w:hAnsi="宋体" w:eastAsia="黑体" w:cs="Arial"/>
      <w:b/>
      <w:sz w:val="28"/>
      <w:szCs w:val="32"/>
      <w:lang w:val="en-US" w:eastAsia="zh-CN" w:bidi="ar-SA"/>
    </w:rPr>
  </w:style>
  <w:style w:type="character" w:styleId="1130" w:customStyle="1">
    <w:name w:val="正文文本 3 Char1"/>
    <w:uiPriority w:val="0"/>
    <w:qFormat/>
    <w:rPr>
      <w:sz w:val="16"/>
      <w:szCs w:val="16"/>
      <w:lang w:bidi="ar-SA"/>
    </w:rPr>
  </w:style>
  <w:style w:type="character" w:styleId="1131" w:customStyle="1">
    <w:name w:val="Variable"/>
    <w:uiPriority w:val="0"/>
    <w:qFormat/>
    <w:rPr>
      <w:i/>
    </w:rPr>
  </w:style>
  <w:style w:type="character" w:styleId="1132" w:customStyle="1">
    <w:name w:val="Para head"/>
    <w:uiPriority w:val="0"/>
    <w:qFormat/>
    <w:rPr>
      <w:rFonts w:ascii="Arial" w:hAnsi="Arial" w:eastAsia="Times New Roman"/>
      <w:sz w:val="20"/>
    </w:rPr>
  </w:style>
  <w:style w:type="character" w:styleId="1133" w:customStyle="1">
    <w:name w:val="Keyboard"/>
    <w:uiPriority w:val="0"/>
    <w:qFormat/>
    <w:rPr>
      <w:rFonts w:ascii="Courier New" w:hAnsi="Courier New"/>
      <w:b/>
      <w:sz w:val="20"/>
    </w:rPr>
  </w:style>
  <w:style w:type="character" w:styleId="1134" w:customStyle="1">
    <w:name w:val="so-ask-best"/>
    <w:uiPriority w:val="0"/>
    <w:qFormat/>
  </w:style>
  <w:style w:type="character" w:styleId="1135" w:customStyle="1">
    <w:name w:val="CODE"/>
    <w:uiPriority w:val="0"/>
    <w:qFormat/>
    <w:rPr>
      <w:rFonts w:ascii="Courier New" w:hAnsi="Courier New"/>
      <w:sz w:val="20"/>
    </w:rPr>
  </w:style>
  <w:style w:type="character" w:styleId="1136" w:customStyle="1">
    <w:name w:val="Typewriter"/>
    <w:uiPriority w:val="0"/>
    <w:qFormat/>
    <w:rPr>
      <w:rFonts w:ascii="Courier New" w:hAnsi="Courier New"/>
      <w:sz w:val="20"/>
    </w:rPr>
  </w:style>
  <w:style w:type="character" w:styleId="1137" w:customStyle="1">
    <w:name w:val="页眉 Char1"/>
    <w:uiPriority w:val="99"/>
    <w:semiHidden/>
    <w:qFormat/>
    <w:rPr>
      <w:rFonts w:ascii="Times New Roman" w:hAnsi="Times New Roman" w:eastAsia="宋体" w:cs="Times New Roman"/>
      <w:sz w:val="18"/>
      <w:szCs w:val="18"/>
    </w:rPr>
  </w:style>
  <w:style w:type="character" w:styleId="1138" w:customStyle="1">
    <w:name w:val="Definition"/>
    <w:uiPriority w:val="0"/>
    <w:qFormat/>
    <w:rPr>
      <w:i/>
    </w:rPr>
  </w:style>
  <w:style w:type="character" w:styleId="1139" w:customStyle="1">
    <w:name w:val="Char Char42"/>
    <w:uiPriority w:val="0"/>
    <w:qFormat/>
    <w:rPr>
      <w:rFonts w:ascii="宋体" w:hAnsi="宋体" w:eastAsia="黑体" w:cs="Arial"/>
      <w:b/>
      <w:sz w:val="28"/>
      <w:szCs w:val="32"/>
      <w:lang w:val="en-US" w:eastAsia="zh-CN" w:bidi="ar-SA"/>
    </w:rPr>
  </w:style>
  <w:style w:type="character" w:styleId="1140" w:customStyle="1">
    <w:name w:val="脚注文本 Char1"/>
    <w:uiPriority w:val="0"/>
    <w:qFormat/>
    <w:rPr>
      <w:rFonts w:ascii="Times New Roman" w:hAnsi="Times New Roman" w:eastAsia="宋体" w:cs="Times New Roman"/>
      <w:sz w:val="18"/>
      <w:szCs w:val="18"/>
    </w:rPr>
  </w:style>
  <w:style w:type="character" w:styleId="1141" w:customStyle="1">
    <w:name w:val="脚注文本 Char2"/>
    <w:uiPriority w:val="0"/>
    <w:qFormat/>
    <w:rPr>
      <w:sz w:val="18"/>
      <w:szCs w:val="18"/>
      <w:lang w:bidi="ar-SA"/>
    </w:rPr>
  </w:style>
  <w:style w:type="character" w:styleId="1142" w:customStyle="1">
    <w:name w:val="Char Char1"/>
    <w:uiPriority w:val="0"/>
    <w:qFormat/>
    <w:rPr>
      <w:rFonts w:ascii="黑体" w:hAnsi="Arial" w:eastAsia="黑体" w:cs="Arial"/>
      <w:b/>
      <w:bCs/>
      <w:sz w:val="32"/>
      <w:szCs w:val="32"/>
      <w:lang w:val="en-US" w:eastAsia="zh-CN" w:bidi="ar-SA"/>
    </w:rPr>
  </w:style>
  <w:style w:type="character" w:styleId="1143" w:customStyle="1">
    <w:name w:val="正文文本缩进 Char"/>
    <w:uiPriority w:val="0"/>
    <w:qFormat/>
    <w:rPr>
      <w:sz w:val="21"/>
      <w:szCs w:val="24"/>
    </w:rPr>
  </w:style>
  <w:style w:type="character" w:styleId="1144" w:customStyle="1">
    <w:name w:val="CITE"/>
    <w:uiPriority w:val="0"/>
    <w:qFormat/>
    <w:rPr>
      <w:i/>
    </w:rPr>
  </w:style>
  <w:style w:type="character" w:styleId="1145" w:customStyle="1">
    <w:name w:val="页脚 Char1"/>
    <w:uiPriority w:val="99"/>
    <w:semiHidden/>
    <w:qFormat/>
    <w:rPr>
      <w:rFonts w:ascii="Times New Roman" w:hAnsi="Times New Roman" w:eastAsia="宋体" w:cs="Times New Roman"/>
      <w:sz w:val="18"/>
      <w:szCs w:val="18"/>
    </w:rPr>
  </w:style>
  <w:style w:type="character" w:styleId="1146" w:customStyle="1">
    <w:name w:val="Char Char"/>
    <w:uiPriority w:val="0"/>
    <w:qFormat/>
    <w:rPr>
      <w:rFonts w:eastAsia="宋体"/>
      <w:b/>
      <w:bCs/>
      <w:sz w:val="21"/>
      <w:szCs w:val="24"/>
      <w:lang w:val="en-US" w:eastAsia="zh-CN" w:bidi="ar-SA"/>
    </w:rPr>
  </w:style>
  <w:style w:type="character" w:styleId="1147" w:customStyle="1">
    <w:name w:val="Char Char2"/>
    <w:uiPriority w:val="0"/>
    <w:qFormat/>
    <w:rPr>
      <w:rFonts w:eastAsia="宋体"/>
      <w:sz w:val="21"/>
      <w:szCs w:val="24"/>
      <w:lang w:val="en-US" w:eastAsia="zh-CN" w:bidi="ar-SA"/>
    </w:rPr>
  </w:style>
  <w:style w:type="character" w:styleId="1148" w:customStyle="1">
    <w:name w:val="Char Char3"/>
    <w:uiPriority w:val="0"/>
    <w:qFormat/>
    <w:rPr>
      <w:rFonts w:ascii="黑体" w:hAnsi="宋体" w:eastAsia="黑体" w:cs="Arial"/>
      <w:b/>
      <w:bCs/>
      <w:sz w:val="24"/>
      <w:szCs w:val="24"/>
      <w:lang w:val="en-US" w:eastAsia="zh-CN" w:bidi="ar-SA"/>
    </w:rPr>
  </w:style>
  <w:style w:type="character" w:styleId="1149" w:customStyle="1">
    <w:name w:val="HTML Markup"/>
    <w:uiPriority w:val="0"/>
    <w:qFormat/>
    <w:rPr>
      <w:vanish/>
      <w:color w:val="ff0000"/>
    </w:rPr>
  </w:style>
  <w:style w:type="character" w:styleId="1150" w:customStyle="1">
    <w:name w:val="标题 Char1"/>
    <w:uiPriority w:val="10"/>
    <w:qFormat/>
    <w:rPr>
      <w:rFonts w:ascii="Cambria" w:hAnsi="Cambria" w:eastAsia="宋体" w:cs="Times New Roman"/>
      <w:b/>
      <w:bCs/>
      <w:sz w:val="32"/>
      <w:szCs w:val="32"/>
    </w:rPr>
  </w:style>
  <w:style w:type="character" w:styleId="1151"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2" w:customStyle="1">
    <w:name w:val="Char Char12"/>
    <w:uiPriority w:val="0"/>
    <w:qFormat/>
    <w:rPr>
      <w:rFonts w:ascii="黑体" w:hAnsi="Arial" w:eastAsia="黑体" w:cs="Arial"/>
      <w:b/>
      <w:bCs/>
      <w:sz w:val="32"/>
      <w:szCs w:val="32"/>
      <w:lang w:val="en-US" w:eastAsia="zh-CN" w:bidi="ar-SA"/>
    </w:rPr>
  </w:style>
  <w:style w:type="character" w:styleId="1153" w:customStyle="1">
    <w:name w:val="Comment"/>
    <w:uiPriority w:val="0"/>
    <w:qFormat/>
    <w:rPr>
      <w:vanish/>
    </w:rPr>
  </w:style>
  <w:style w:type="character" w:styleId="1154" w:customStyle="1">
    <w:name w:val="Char Char6"/>
    <w:uiPriority w:val="0"/>
    <w:qFormat/>
    <w:rPr>
      <w:rFonts w:eastAsia="宋体"/>
      <w:b/>
      <w:bCs/>
      <w:sz w:val="21"/>
      <w:szCs w:val="24"/>
      <w:lang w:val="en-US" w:eastAsia="zh-CN" w:bidi="ar-SA"/>
    </w:rPr>
  </w:style>
  <w:style w:type="character" w:styleId="1155" w:customStyle="1">
    <w:name w:val="正文首行缩进 2 Char1"/>
    <w:uiPriority w:val="0"/>
    <w:qFormat/>
    <w:rPr>
      <w:sz w:val="21"/>
      <w:lang w:bidi="ar-SA"/>
    </w:rPr>
  </w:style>
  <w:style w:type="character" w:styleId="1156" w:customStyle="1">
    <w:name w:val="Char Char25"/>
    <w:uiPriority w:val="0"/>
    <w:qFormat/>
    <w:rPr>
      <w:rFonts w:eastAsia="宋体"/>
      <w:sz w:val="21"/>
      <w:szCs w:val="24"/>
      <w:lang w:val="en-US" w:eastAsia="zh-CN" w:bidi="ar-SA"/>
    </w:rPr>
  </w:style>
  <w:style w:type="character" w:styleId="1157" w:customStyle="1">
    <w:name w:val="标题 Char2"/>
    <w:uiPriority w:val="0"/>
    <w:qFormat/>
    <w:rPr>
      <w:rFonts w:ascii="Cambria" w:hAnsi="Cambria" w:eastAsia="宋体" w:cs="Times New Roman"/>
      <w:b/>
      <w:bCs/>
      <w:sz w:val="32"/>
      <w:szCs w:val="32"/>
    </w:rPr>
  </w:style>
  <w:style w:type="character" w:styleId="1158" w:customStyle="1">
    <w:name w:val="Char Char32"/>
    <w:uiPriority w:val="0"/>
    <w:qFormat/>
    <w:rPr>
      <w:rFonts w:ascii="黑体" w:hAnsi="宋体" w:eastAsia="黑体" w:cs="Arial"/>
      <w:b/>
      <w:bCs/>
      <w:sz w:val="24"/>
      <w:szCs w:val="24"/>
      <w:lang w:val="en-US" w:eastAsia="zh-CN" w:bidi="ar-SA"/>
    </w:rPr>
  </w:style>
  <w:style w:type="character" w:styleId="1159" w:customStyle="1">
    <w:name w:val="无间隔 字符"/>
    <w:link w:val="1160"/>
    <w:uiPriority w:val="1"/>
    <w:qFormat/>
    <w:rPr>
      <w:rFonts w:ascii="Calibri" w:hAnsi="Calibri"/>
      <w:sz w:val="22"/>
      <w:szCs w:val="22"/>
      <w:lang w:bidi="ar-SA"/>
    </w:rPr>
  </w:style>
  <w:style w:type="paragraph" w:styleId="1160">
    <w:name w:val="No Spacing"/>
    <w:link w:val="1159"/>
    <w:uiPriority w:val="0"/>
    <w:qFormat/>
    <w:rPr>
      <w:rFonts w:ascii="Calibri" w:hAnsi="Calibri" w:eastAsia="宋体" w:cs="Times New Roman"/>
      <w:sz w:val="22"/>
      <w:szCs w:val="22"/>
      <w:lang w:val="en-US" w:eastAsia="zh-CN" w:bidi="ar-SA"/>
    </w:rPr>
  </w:style>
  <w:style w:type="character" w:styleId="1161" w:customStyle="1">
    <w:name w:val="Sample"/>
    <w:uiPriority w:val="0"/>
    <w:qFormat/>
    <w:rPr>
      <w:rFonts w:ascii="Courier New" w:hAnsi="Courier New"/>
    </w:rPr>
  </w:style>
  <w:style w:type="paragraph" w:styleId="1162" w:customStyle="1">
    <w:name w:val="xl22"/>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3" w:customStyle="1">
    <w:name w:val="z-Top of Form"/>
    <w:next w:val="788"/>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64" w:customStyle="1">
    <w:name w:val="列出段落1"/>
    <w:basedOn w:val="788"/>
    <w:link w:val="1165"/>
    <w:uiPriority w:val="0"/>
    <w:qFormat/>
    <w:pPr>
      <w:ind w:firstLine="420"/>
    </w:pPr>
    <w:rPr>
      <w:szCs w:val="24"/>
    </w:rPr>
  </w:style>
  <w:style w:type="character" w:styleId="1165" w:customStyle="1">
    <w:name w:val="列出段落 Char"/>
    <w:link w:val="1164"/>
    <w:uiPriority w:val="0"/>
    <w:qFormat/>
    <w:rPr>
      <w:sz w:val="21"/>
      <w:szCs w:val="24"/>
      <w:lang w:bidi="ar-SA"/>
    </w:rPr>
  </w:style>
  <w:style w:type="paragraph" w:styleId="1166" w:customStyle="1">
    <w:name w:val="菲页(卷)"/>
    <w:basedOn w:val="789"/>
    <w:next w:val="1167"/>
    <w:uiPriority w:val="0"/>
    <w:qFormat/>
    <w:pPr>
      <w:ind w:left="432" w:hanging="432"/>
      <w:widowControl/>
      <w:tabs>
        <w:tab w:val="left" w:pos="432" w:leader="none"/>
      </w:tabs>
      <w:outlineLvl w:val="1"/>
    </w:pPr>
    <w:rPr>
      <w:rFonts w:ascii="黑体" w:eastAsia="黑体"/>
      <w:b w:val="0"/>
      <w:sz w:val="52"/>
    </w:rPr>
  </w:style>
  <w:style w:type="paragraph" w:styleId="1167"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68" w:customStyle="1">
    <w:name w:val="样式 (西文) 仿宋_GB2312 居中 行距: 1.5 倍行距"/>
    <w:basedOn w:val="788"/>
    <w:uiPriority w:val="0"/>
    <w:qFormat/>
    <w:pPr>
      <w:jc w:val="center"/>
      <w:spacing w:line="360" w:lineRule="auto"/>
    </w:pPr>
    <w:rPr>
      <w:rFonts w:ascii="宋体" w:hAnsi="宋体" w:cs="宋体"/>
    </w:rPr>
  </w:style>
  <w:style w:type="paragraph" w:styleId="1169" w:customStyle="1">
    <w:name w:val="Preformatted"/>
    <w:basedOn w:val="78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0" w:customStyle="1">
    <w:name w:val="样式 标题 3 + (中文) 黑体 小四 非加粗 段前: 7.8 磅 段后: 0 磅 行距: 固定值 20 磅"/>
    <w:basedOn w:val="791"/>
    <w:uiPriority w:val="0"/>
    <w:qFormat/>
    <w:pPr>
      <w:jc w:val="left"/>
      <w:keepLines/>
      <w:spacing w:line="400" w:lineRule="exact"/>
      <w:tabs>
        <w:tab w:val="left" w:pos="7200" w:leader="none"/>
      </w:tabs>
    </w:pPr>
    <w:rPr>
      <w:rFonts w:ascii="宋体" w:hAnsi="宋体" w:eastAsia="黑体" w:cs="宋体"/>
      <w:bCs w:val="0"/>
      <w:sz w:val="30"/>
    </w:rPr>
  </w:style>
  <w:style w:type="paragraph" w:styleId="1171" w:customStyle="1">
    <w:name w:val="xl23"/>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2" w:customStyle="1">
    <w:name w:val="文档正文"/>
    <w:basedOn w:val="788"/>
    <w:uiPriority w:val="0"/>
    <w:qFormat/>
    <w:pPr>
      <w:ind w:firstLine="567"/>
      <w:spacing w:line="480" w:lineRule="atLeast"/>
    </w:pPr>
    <w:rPr>
      <w:rFonts w:ascii="仿宋_GB2312" w:eastAsia="仿宋_GB2312"/>
      <w:sz w:val="28"/>
    </w:rPr>
  </w:style>
  <w:style w:type="paragraph" w:styleId="1173" w:customStyle="1">
    <w:name w:val="样式 标题 1 + 黑体 三号 非加粗 居中 段前: 6 磅 段后: 6 磅 行距: 固定值 20 磅"/>
    <w:basedOn w:val="789"/>
    <w:uiPriority w:val="0"/>
    <w:qFormat/>
    <w:pPr>
      <w:keepLines/>
      <w:spacing w:before="120" w:after="120" w:line="400" w:lineRule="exact"/>
    </w:pPr>
    <w:rPr>
      <w:rFonts w:ascii="黑体" w:hAnsi="黑体" w:eastAsia="黑体" w:cs="宋体"/>
      <w:b w:val="0"/>
      <w:sz w:val="32"/>
    </w:rPr>
  </w:style>
  <w:style w:type="paragraph" w:styleId="1174" w:customStyle="1">
    <w:name w:val="Char Char Char2 Char"/>
    <w:basedOn w:val="788"/>
    <w:uiPriority w:val="0"/>
    <w:qFormat/>
    <w:pPr>
      <w:ind w:firstLine="200"/>
      <w:spacing w:line="360" w:lineRule="auto"/>
    </w:pPr>
    <w:rPr>
      <w:szCs w:val="24"/>
    </w:rPr>
  </w:style>
  <w:style w:type="paragraph" w:styleId="1175" w:customStyle="1">
    <w:name w:val="Blockquote"/>
    <w:basedOn w:val="788"/>
    <w:uiPriority w:val="0"/>
    <w:qFormat/>
    <w:pPr>
      <w:ind w:left="360" w:right="360"/>
      <w:jc w:val="left"/>
      <w:spacing w:before="100" w:after="100"/>
    </w:pPr>
    <w:rPr>
      <w:sz w:val="24"/>
    </w:rPr>
  </w:style>
  <w:style w:type="paragraph" w:styleId="1176" w:customStyle="1">
    <w:name w:val="修订1"/>
    <w:uiPriority w:val="0"/>
    <w:qFormat/>
    <w:rPr>
      <w:rFonts w:ascii="Times New Roman" w:hAnsi="Times New Roman" w:eastAsia="宋体" w:cs="Times New Roman"/>
      <w:sz w:val="21"/>
      <w:szCs w:val="24"/>
      <w:lang w:val="en-US" w:eastAsia="zh-CN" w:bidi="ar-SA"/>
    </w:rPr>
  </w:style>
  <w:style w:type="paragraph" w:styleId="1177" w:customStyle="1">
    <w:name w:val="H1"/>
    <w:basedOn w:val="788"/>
    <w:next w:val="788"/>
    <w:uiPriority w:val="0"/>
    <w:qFormat/>
    <w:pPr>
      <w:jc w:val="left"/>
      <w:keepNext/>
      <w:spacing w:before="100" w:after="100"/>
      <w:outlineLvl w:val="1"/>
    </w:pPr>
    <w:rPr>
      <w:b/>
      <w:sz w:val="48"/>
    </w:rPr>
  </w:style>
  <w:style w:type="paragraph" w:styleId="1178" w:customStyle="1">
    <w:name w:val="Char"/>
    <w:basedOn w:val="788"/>
    <w:uiPriority w:val="0"/>
    <w:qFormat/>
    <w:pPr>
      <w:jc w:val="left"/>
      <w:spacing w:after="160" w:line="240" w:lineRule="exact"/>
      <w:widowControl/>
    </w:pPr>
    <w:rPr>
      <w:rFonts w:ascii="Verdana" w:hAnsi="Verdana" w:eastAsia="仿宋_GB2312"/>
      <w:sz w:val="24"/>
      <w:lang w:eastAsia="en-US"/>
    </w:rPr>
  </w:style>
  <w:style w:type="paragraph" w:styleId="1179" w:customStyle="1">
    <w:name w:val="H4"/>
    <w:basedOn w:val="788"/>
    <w:next w:val="788"/>
    <w:uiPriority w:val="0"/>
    <w:qFormat/>
    <w:pPr>
      <w:jc w:val="left"/>
      <w:keepNext/>
      <w:spacing w:before="100" w:after="100"/>
      <w:outlineLvl w:val="4"/>
    </w:pPr>
    <w:rPr>
      <w:b/>
      <w:sz w:val="24"/>
    </w:rPr>
  </w:style>
  <w:style w:type="paragraph" w:styleId="1180" w:customStyle="1">
    <w:name w:val="Char4"/>
    <w:basedOn w:val="788"/>
    <w:uiPriority w:val="0"/>
    <w:qFormat/>
    <w:pPr>
      <w:jc w:val="left"/>
      <w:spacing w:after="160" w:line="240" w:lineRule="exact"/>
      <w:widowControl/>
    </w:pPr>
    <w:rPr>
      <w:rFonts w:ascii="Verdana" w:hAnsi="Verdana" w:eastAsia="仿宋_GB2312"/>
      <w:sz w:val="24"/>
      <w:lang w:eastAsia="en-US"/>
    </w:rPr>
  </w:style>
  <w:style w:type="paragraph" w:styleId="1181" w:customStyle="1">
    <w:name w:val="H6"/>
    <w:basedOn w:val="788"/>
    <w:next w:val="788"/>
    <w:uiPriority w:val="0"/>
    <w:qFormat/>
    <w:pPr>
      <w:jc w:val="left"/>
      <w:keepNext/>
      <w:spacing w:before="100" w:after="100"/>
      <w:outlineLvl w:val="6"/>
    </w:pPr>
    <w:rPr>
      <w:b/>
      <w:sz w:val="16"/>
    </w:rPr>
  </w:style>
  <w:style w:type="paragraph" w:styleId="1182" w:customStyle="1">
    <w:name w:val="菲页1"/>
    <w:basedOn w:val="790"/>
    <w:uiPriority w:val="0"/>
    <w:qFormat/>
    <w:pPr>
      <w:keepLines/>
      <w:spacing w:before="260" w:after="260" w:line="413" w:lineRule="auto"/>
      <w:widowControl/>
    </w:pPr>
    <w:rPr>
      <w:rFonts w:ascii="黑体" w:hAnsi="宋体" w:eastAsia="黑体"/>
      <w:b w:val="0"/>
      <w:bCs w:val="0"/>
      <w:sz w:val="52"/>
    </w:rPr>
  </w:style>
  <w:style w:type="paragraph" w:styleId="1183"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84" w:customStyle="1">
    <w:name w:val="z-Bottom of Form"/>
    <w:next w:val="788"/>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85" w:customStyle="1">
    <w:name w:val="表格"/>
    <w:basedOn w:val="788"/>
    <w:uiPriority w:val="0"/>
    <w:qFormat/>
    <w:pPr>
      <w:jc w:val="center"/>
    </w:pPr>
    <w:rPr>
      <w:rFonts w:ascii="华文细黑" w:hAnsi="华文细黑"/>
    </w:rPr>
  </w:style>
  <w:style w:type="paragraph" w:styleId="1186" w:customStyle="1">
    <w:name w:val="目录文字"/>
    <w:basedOn w:val="788"/>
    <w:uiPriority w:val="0"/>
    <w:qFormat/>
    <w:pPr>
      <w:jc w:val="left"/>
      <w:spacing w:line="480" w:lineRule="auto"/>
      <w:widowControl/>
    </w:pPr>
    <w:rPr>
      <w:rFonts w:ascii="宋体" w:hAnsi="宋体"/>
      <w:sz w:val="24"/>
    </w:rPr>
  </w:style>
  <w:style w:type="paragraph" w:styleId="1187" w:customStyle="1">
    <w:name w:val="H3"/>
    <w:basedOn w:val="788"/>
    <w:next w:val="788"/>
    <w:uiPriority w:val="0"/>
    <w:qFormat/>
    <w:pPr>
      <w:jc w:val="left"/>
      <w:keepNext/>
      <w:spacing w:before="100" w:after="100"/>
      <w:outlineLvl w:val="3"/>
    </w:pPr>
    <w:rPr>
      <w:b/>
      <w:sz w:val="28"/>
    </w:rPr>
  </w:style>
  <w:style w:type="paragraph" w:styleId="1188" w:customStyle="1">
    <w:name w:val="Address"/>
    <w:basedOn w:val="788"/>
    <w:next w:val="788"/>
    <w:uiPriority w:val="0"/>
    <w:qFormat/>
    <w:pPr>
      <w:jc w:val="left"/>
    </w:pPr>
    <w:rPr>
      <w:i/>
      <w:sz w:val="24"/>
    </w:rPr>
  </w:style>
  <w:style w:type="paragraph" w:styleId="1189" w:customStyle="1">
    <w:name w:val="Definition Term"/>
    <w:basedOn w:val="788"/>
    <w:next w:val="1190"/>
    <w:uiPriority w:val="0"/>
    <w:qFormat/>
    <w:pPr>
      <w:jc w:val="left"/>
    </w:pPr>
    <w:rPr>
      <w:sz w:val="24"/>
    </w:rPr>
  </w:style>
  <w:style w:type="paragraph" w:styleId="1190" w:customStyle="1">
    <w:name w:val="Definition List"/>
    <w:basedOn w:val="788"/>
    <w:next w:val="1189"/>
    <w:uiPriority w:val="0"/>
    <w:qFormat/>
    <w:pPr>
      <w:ind w:left="360"/>
      <w:jc w:val="left"/>
    </w:pPr>
    <w:rPr>
      <w:sz w:val="24"/>
    </w:rPr>
  </w:style>
  <w:style w:type="paragraph" w:styleId="1191" w:customStyle="1">
    <w:name w:val="目录"/>
    <w:basedOn w:val="788"/>
    <w:uiPriority w:val="0"/>
    <w:qFormat/>
    <w:pPr>
      <w:jc w:val="center"/>
      <w:widowControl/>
    </w:pPr>
    <w:rPr>
      <w:rFonts w:ascii="宋体"/>
      <w:b/>
      <w:sz w:val="36"/>
    </w:rPr>
  </w:style>
  <w:style w:type="paragraph" w:styleId="1192" w:customStyle="1">
    <w:name w:val="H5"/>
    <w:basedOn w:val="788"/>
    <w:next w:val="788"/>
    <w:uiPriority w:val="0"/>
    <w:qFormat/>
    <w:pPr>
      <w:jc w:val="left"/>
      <w:keepNext/>
      <w:spacing w:before="100" w:after="100"/>
      <w:outlineLvl w:val="5"/>
    </w:pPr>
    <w:rPr>
      <w:b/>
      <w:sz w:val="20"/>
    </w:rPr>
  </w:style>
  <w:style w:type="paragraph" w:styleId="1193" w:customStyle="1">
    <w:name w:val="修订11"/>
    <w:uiPriority w:val="0"/>
    <w:qFormat/>
    <w:rPr>
      <w:rFonts w:ascii="Times New Roman" w:hAnsi="Times New Roman" w:eastAsia="宋体" w:cs="Times New Roman"/>
      <w:sz w:val="21"/>
      <w:szCs w:val="24"/>
      <w:lang w:val="en-US" w:eastAsia="zh-CN" w:bidi="ar-SA"/>
    </w:rPr>
  </w:style>
  <w:style w:type="paragraph" w:styleId="1194" w:customStyle="1">
    <w:name w:val="样式1"/>
    <w:basedOn w:val="788"/>
    <w:uiPriority w:val="0"/>
    <w:qFormat/>
    <w:pPr>
      <w:jc w:val="center"/>
    </w:pPr>
    <w:rPr>
      <w:rFonts w:ascii="幼圆" w:eastAsia="幼圆"/>
      <w:b/>
      <w:sz w:val="32"/>
      <w:szCs w:val="28"/>
    </w:rPr>
  </w:style>
  <w:style w:type="paragraph" w:styleId="1195" w:customStyle="1">
    <w:name w:val="样式 标题 2 + Times New Roman 四号 非加粗 段前: 5 磅 段后: 0 磅 行距: 固定值 20..."/>
    <w:basedOn w:val="790"/>
    <w:uiPriority w:val="0"/>
    <w:qFormat/>
    <w:pPr>
      <w:jc w:val="both"/>
      <w:keepLines/>
      <w:spacing w:before="100" w:line="400" w:lineRule="exact"/>
    </w:pPr>
    <w:rPr>
      <w:rFonts w:ascii="Times New Roman" w:eastAsia="黑体" w:cs="宋体"/>
      <w:b w:val="0"/>
      <w:bCs w:val="0"/>
      <w:sz w:val="30"/>
    </w:rPr>
  </w:style>
  <w:style w:type="paragraph" w:styleId="1196" w:customStyle="1">
    <w:name w:val="菲页2"/>
    <w:basedOn w:val="791"/>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97" w:customStyle="1">
    <w:name w:val="H2"/>
    <w:basedOn w:val="788"/>
    <w:next w:val="788"/>
    <w:uiPriority w:val="0"/>
    <w:qFormat/>
    <w:pPr>
      <w:jc w:val="left"/>
      <w:keepNext/>
      <w:spacing w:before="100" w:after="100"/>
      <w:outlineLvl w:val="2"/>
    </w:pPr>
    <w:rPr>
      <w:b/>
      <w:sz w:val="36"/>
    </w:rPr>
  </w:style>
  <w:style w:type="character" w:styleId="1198" w:customStyle="1">
    <w:name w:val="页眉雅黑 Char Char"/>
    <w:link w:val="1199"/>
    <w:uiPriority w:val="0"/>
    <w:qFormat/>
    <w:rPr>
      <w:rFonts w:ascii="微软雅黑" w:hAnsi="微软雅黑" w:eastAsia="微软雅黑"/>
      <w:color w:val="000000"/>
      <w:sz w:val="21"/>
      <w:szCs w:val="21"/>
    </w:rPr>
  </w:style>
  <w:style w:type="paragraph" w:styleId="1199" w:customStyle="1">
    <w:name w:val="页眉雅黑"/>
    <w:basedOn w:val="832"/>
    <w:link w:val="1198"/>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0" w:customStyle="1">
    <w:name w:val="批注文字 字符"/>
    <w:uiPriority w:val="0"/>
    <w:qFormat/>
    <w:rPr>
      <w:sz w:val="24"/>
    </w:rPr>
  </w:style>
  <w:style w:type="character" w:styleId="1201" w:customStyle="1">
    <w:name w:val="批注文字 Char Char"/>
    <w:uiPriority w:val="0"/>
    <w:qFormat/>
    <w:rPr>
      <w:rFonts w:hint="eastAsia" w:ascii="宋体" w:hAnsi="Times New Roman" w:eastAsia="宋体" w:cs="Times New Roman"/>
      <w:sz w:val="28"/>
      <w:szCs w:val="20"/>
    </w:rPr>
  </w:style>
  <w:style w:type="character" w:styleId="1202" w:customStyle="1">
    <w:name w:val="标题 7 字符"/>
    <w:uiPriority w:val="0"/>
    <w:qFormat/>
    <w:rPr>
      <w:b/>
      <w:bCs/>
      <w:sz w:val="24"/>
      <w:szCs w:val="24"/>
    </w:rPr>
  </w:style>
  <w:style w:type="character" w:styleId="1203" w:customStyle="1">
    <w:name w:val="文档结构图 字符"/>
    <w:uiPriority w:val="0"/>
    <w:qFormat/>
    <w:rPr>
      <w:rFonts w:ascii="宋体"/>
      <w:sz w:val="18"/>
    </w:rPr>
  </w:style>
  <w:style w:type="character" w:styleId="1204" w:customStyle="1">
    <w:name w:val="引用 字符"/>
    <w:link w:val="1205"/>
    <w:uiPriority w:val="99"/>
    <w:qFormat/>
    <w:rPr>
      <w:i/>
      <w:iCs/>
      <w:color w:val="000000"/>
      <w:sz w:val="21"/>
      <w:szCs w:val="22"/>
    </w:rPr>
  </w:style>
  <w:style w:type="paragraph" w:styleId="1205">
    <w:name w:val="Quote"/>
    <w:basedOn w:val="788"/>
    <w:next w:val="788"/>
    <w:link w:val="1204"/>
    <w:uiPriority w:val="0"/>
    <w:qFormat/>
    <w:rPr>
      <w:i/>
      <w:iCs/>
      <w:color w:val="000000"/>
      <w:szCs w:val="22"/>
      <w:lang w:bidi="mn-Mong-CN"/>
    </w:rPr>
  </w:style>
  <w:style w:type="character" w:styleId="1206" w:customStyle="1">
    <w:name w:val="引用 Char"/>
    <w:uiPriority w:val="0"/>
    <w:qFormat/>
    <w:rPr>
      <w:i/>
      <w:iCs/>
      <w:color w:val="000000"/>
      <w:sz w:val="21"/>
      <w:lang w:bidi="ar-SA"/>
    </w:rPr>
  </w:style>
  <w:style w:type="character" w:styleId="1207" w:customStyle="1">
    <w:name w:val="日期 Char1"/>
    <w:uiPriority w:val="0"/>
    <w:qFormat/>
    <w:rPr>
      <w:sz w:val="21"/>
      <w:szCs w:val="22"/>
    </w:rPr>
  </w:style>
  <w:style w:type="character" w:styleId="1208" w:customStyle="1">
    <w:name w:val="脚注文本 字符"/>
    <w:uiPriority w:val="0"/>
    <w:qFormat/>
    <w:rPr>
      <w:sz w:val="18"/>
    </w:rPr>
  </w:style>
  <w:style w:type="character" w:styleId="1209" w:customStyle="1">
    <w:name w:val="标题 3 字符"/>
    <w:uiPriority w:val="0"/>
    <w:qFormat/>
    <w:rPr>
      <w:b/>
      <w:sz w:val="32"/>
    </w:rPr>
  </w:style>
  <w:style w:type="character" w:styleId="1210" w:customStyle="1">
    <w:name w:val="Char Char Char1"/>
    <w:uiPriority w:val="0"/>
    <w:qFormat/>
    <w:rPr>
      <w:rFonts w:ascii="宋体" w:hAnsi="宋体" w:eastAsia="宋体"/>
      <w:b/>
      <w:sz w:val="24"/>
      <w:lang w:val="en-US" w:eastAsia="zh-CN" w:bidi="ar-SA"/>
    </w:rPr>
  </w:style>
  <w:style w:type="character" w:styleId="1211" w:customStyle="1">
    <w:name w:val="标题 2 字符"/>
    <w:uiPriority w:val="0"/>
    <w:qFormat/>
    <w:rPr>
      <w:rFonts w:ascii="Arial" w:hAnsi="Arial" w:eastAsia="黑体"/>
      <w:b/>
      <w:sz w:val="52"/>
    </w:rPr>
  </w:style>
  <w:style w:type="character" w:styleId="1212" w:customStyle="1">
    <w:name w:val="页眉 字符"/>
    <w:uiPriority w:val="99"/>
    <w:qFormat/>
    <w:rPr>
      <w:sz w:val="18"/>
      <w:szCs w:val="18"/>
    </w:rPr>
  </w:style>
  <w:style w:type="character" w:styleId="1213" w:customStyle="1">
    <w:name w:val="尾注文本 字符"/>
    <w:uiPriority w:val="0"/>
    <w:qFormat/>
  </w:style>
  <w:style w:type="character" w:styleId="1214" w:customStyle="1">
    <w:name w:val="15"/>
    <w:uiPriority w:val="0"/>
    <w:qFormat/>
    <w:rPr>
      <w:rFonts w:hint="default" w:ascii="Calibri" w:hAnsi="Calibri"/>
    </w:rPr>
  </w:style>
  <w:style w:type="character" w:styleId="1215" w:customStyle="1">
    <w:name w:val="Char Char Char"/>
    <w:uiPriority w:val="0"/>
    <w:qFormat/>
    <w:rPr>
      <w:rFonts w:ascii="宋体" w:hAnsi="宋体" w:eastAsia="宋体"/>
      <w:b/>
      <w:sz w:val="24"/>
      <w:lang w:val="en-US" w:eastAsia="zh-CN" w:bidi="ar-SA"/>
    </w:rPr>
  </w:style>
  <w:style w:type="character" w:styleId="1216" w:customStyle="1">
    <w:name w:val="不明显参考1"/>
    <w:uiPriority w:val="0"/>
    <w:qFormat/>
    <w:rPr>
      <w:smallCaps/>
      <w:color w:val="c0504d"/>
      <w:u w:val="single"/>
    </w:rPr>
  </w:style>
  <w:style w:type="character" w:styleId="1217" w:customStyle="1">
    <w:name w:val="10"/>
    <w:uiPriority w:val="0"/>
    <w:qFormat/>
    <w:rPr>
      <w:rFonts w:hint="default" w:ascii="Calibri" w:hAnsi="Calibri"/>
    </w:rPr>
  </w:style>
  <w:style w:type="character" w:styleId="1218" w:customStyle="1">
    <w:name w:val="infodetail1"/>
    <w:uiPriority w:val="0"/>
    <w:qFormat/>
    <w:rPr>
      <w:rFonts w:hint="default" w:ascii="ˎ̥" w:hAnsi="ˎ̥"/>
      <w:sz w:val="24"/>
      <w:szCs w:val="24"/>
    </w:rPr>
  </w:style>
  <w:style w:type="character" w:styleId="1219" w:customStyle="1">
    <w:name w:val="正文文本首行缩进 2 字符"/>
    <w:uiPriority w:val="0"/>
    <w:qFormat/>
  </w:style>
  <w:style w:type="character" w:styleId="1220" w:customStyle="1">
    <w:name w:val="Char Char Char2"/>
    <w:uiPriority w:val="0"/>
    <w:qFormat/>
    <w:rPr>
      <w:rFonts w:ascii="宋体" w:hAnsi="宋体" w:eastAsia="宋体"/>
      <w:b/>
      <w:sz w:val="24"/>
      <w:lang w:val="en-US" w:eastAsia="zh-CN" w:bidi="ar-SA"/>
    </w:rPr>
  </w:style>
  <w:style w:type="character" w:styleId="1221" w:customStyle="1">
    <w:name w:val="正文文本缩进 3 字符"/>
    <w:uiPriority w:val="0"/>
    <w:qFormat/>
    <w:rPr>
      <w:rFonts w:ascii="宋体" w:hAnsi="MS Sans Serif"/>
      <w:color w:val="000000"/>
      <w:sz w:val="24"/>
    </w:rPr>
  </w:style>
  <w:style w:type="character" w:styleId="1222" w:customStyle="1">
    <w:name w:val="不明显强调1"/>
    <w:uiPriority w:val="0"/>
    <w:qFormat/>
    <w:rPr>
      <w:i/>
      <w:iCs/>
      <w:color w:val="808080"/>
    </w:rPr>
  </w:style>
  <w:style w:type="character" w:styleId="1223" w:customStyle="1">
    <w:name w:val="标题 4 字符"/>
    <w:uiPriority w:val="0"/>
    <w:qFormat/>
    <w:rPr>
      <w:rFonts w:ascii="Arial" w:hAnsi="Arial" w:eastAsia="黑体"/>
      <w:sz w:val="28"/>
    </w:rPr>
  </w:style>
  <w:style w:type="character" w:styleId="1224" w:customStyle="1">
    <w:name w:val="标题 5 字符"/>
    <w:uiPriority w:val="0"/>
    <w:qFormat/>
    <w:rPr>
      <w:b/>
      <w:bCs/>
      <w:sz w:val="28"/>
      <w:szCs w:val="28"/>
    </w:rPr>
  </w:style>
  <w:style w:type="character" w:styleId="1225" w:customStyle="1">
    <w:name w:val="正文文本 Char1"/>
    <w:uiPriority w:val="0"/>
    <w:qFormat/>
    <w:rPr>
      <w:sz w:val="21"/>
      <w:szCs w:val="22"/>
    </w:rPr>
  </w:style>
  <w:style w:type="character" w:styleId="1226" w:customStyle="1">
    <w:name w:val="正文文本缩进 字符"/>
    <w:uiPriority w:val="0"/>
    <w:qFormat/>
    <w:rPr>
      <w:rFonts w:ascii="宋体" w:hAnsi="Arial"/>
      <w:color w:val="ff6600"/>
      <w:sz w:val="24"/>
      <w:szCs w:val="24"/>
      <w:lang w:val="zh-CN"/>
    </w:rPr>
  </w:style>
  <w:style w:type="character" w:styleId="1227" w:customStyle="1">
    <w:name w:val="标题 6 字符"/>
    <w:uiPriority w:val="0"/>
    <w:qFormat/>
    <w:rPr>
      <w:rFonts w:ascii="Arial" w:hAnsi="Arial" w:eastAsia="黑体"/>
      <w:b/>
      <w:bCs/>
      <w:sz w:val="24"/>
      <w:szCs w:val="24"/>
    </w:rPr>
  </w:style>
  <w:style w:type="character" w:styleId="1228" w:customStyle="1">
    <w:name w:val="纯文本 字符"/>
    <w:uiPriority w:val="0"/>
    <w:qFormat/>
    <w:rPr>
      <w:rFonts w:ascii="宋体" w:hAnsi="Courier New"/>
      <w:sz w:val="21"/>
    </w:rPr>
  </w:style>
  <w:style w:type="character" w:styleId="1229" w:customStyle="1">
    <w:name w:val="标题 8 字符"/>
    <w:uiPriority w:val="0"/>
    <w:qFormat/>
    <w:rPr>
      <w:rFonts w:ascii="Arial" w:hAnsi="Arial" w:eastAsia="黑体"/>
      <w:sz w:val="24"/>
      <w:szCs w:val="24"/>
    </w:rPr>
  </w:style>
  <w:style w:type="character" w:styleId="1230" w:customStyle="1">
    <w:name w:val="正文文本 字符"/>
    <w:uiPriority w:val="0"/>
    <w:qFormat/>
    <w:rPr>
      <w:sz w:val="30"/>
    </w:rPr>
  </w:style>
  <w:style w:type="character" w:styleId="1231" w:customStyle="1">
    <w:name w:val="正文首行缩进 Char"/>
    <w:uiPriority w:val="0"/>
    <w:qFormat/>
    <w:rPr>
      <w:rFonts w:ascii="华文中宋" w:eastAsia="华文中宋"/>
      <w:sz w:val="21"/>
      <w:lang w:bidi="ar-SA"/>
    </w:rPr>
  </w:style>
  <w:style w:type="character" w:styleId="1232" w:customStyle="1">
    <w:name w:val="日期 字符"/>
    <w:uiPriority w:val="0"/>
    <w:qFormat/>
    <w:rPr>
      <w:sz w:val="24"/>
    </w:rPr>
  </w:style>
  <w:style w:type="character" w:styleId="1233" w:customStyle="1">
    <w:name w:val="批注框文本 Char1"/>
    <w:uiPriority w:val="0"/>
    <w:qFormat/>
    <w:rPr>
      <w:sz w:val="18"/>
      <w:szCs w:val="18"/>
    </w:rPr>
  </w:style>
  <w:style w:type="character" w:styleId="1234" w:customStyle="1">
    <w:name w:val="标题 字符"/>
    <w:uiPriority w:val="0"/>
    <w:qFormat/>
    <w:rPr>
      <w:rFonts w:ascii="Cambria" w:hAnsi="Cambria"/>
      <w:b/>
      <w:bCs/>
      <w:sz w:val="32"/>
      <w:szCs w:val="32"/>
    </w:rPr>
  </w:style>
  <w:style w:type="character" w:styleId="1235" w:customStyle="1">
    <w:name w:val="标题4 Char Char"/>
    <w:link w:val="1236"/>
    <w:uiPriority w:val="0"/>
    <w:qFormat/>
    <w:rPr>
      <w:rFonts w:ascii="Arial" w:hAnsi="Arial" w:cs="Arial"/>
      <w:b/>
      <w:bCs/>
      <w:sz w:val="24"/>
      <w:szCs w:val="32"/>
    </w:rPr>
  </w:style>
  <w:style w:type="paragraph" w:styleId="1236" w:customStyle="1">
    <w:name w:val="标题4"/>
    <w:basedOn w:val="790"/>
    <w:next w:val="820"/>
    <w:link w:val="1235"/>
    <w:uiPriority w:val="0"/>
    <w:qFormat/>
    <w:pPr>
      <w:jc w:val="both"/>
      <w:keepLines/>
      <w:spacing w:before="260" w:after="260" w:line="412" w:lineRule="auto"/>
    </w:pPr>
    <w:rPr>
      <w:rFonts w:ascii="Arial" w:hAnsi="Arial" w:eastAsia="宋体" w:cs="Arial"/>
      <w:sz w:val="24"/>
      <w:szCs w:val="32"/>
      <w:lang w:bidi="mn-Mong-CN"/>
    </w:rPr>
  </w:style>
  <w:style w:type="character" w:styleId="1237" w:customStyle="1">
    <w:name w:val="textcontents"/>
    <w:uiPriority w:val="0"/>
    <w:qFormat/>
    <w:rPr>
      <w:rFonts w:hint="default" w:ascii="Times New Roman" w:hAnsi="Times New Roman" w:cs="Times New Roman"/>
    </w:rPr>
  </w:style>
  <w:style w:type="character" w:styleId="1238" w:customStyle="1">
    <w:name w:val="批注主题 字符"/>
    <w:uiPriority w:val="0"/>
    <w:qFormat/>
    <w:rPr>
      <w:b/>
      <w:bCs/>
      <w:sz w:val="21"/>
      <w:szCs w:val="24"/>
    </w:rPr>
  </w:style>
  <w:style w:type="character" w:styleId="1239" w:customStyle="1">
    <w:name w:val="正文文本缩进 Char2"/>
    <w:uiPriority w:val="0"/>
    <w:qFormat/>
    <w:rPr>
      <w:rFonts w:ascii="宋体" w:hAnsi="Arial"/>
      <w:color w:val="ff6600"/>
      <w:sz w:val="24"/>
      <w:szCs w:val="24"/>
      <w:lang w:val="zh-CN"/>
    </w:rPr>
  </w:style>
  <w:style w:type="character" w:styleId="1240" w:customStyle="1">
    <w:name w:val="明显引用 Char"/>
    <w:uiPriority w:val="0"/>
    <w:qFormat/>
    <w:rPr>
      <w:b/>
      <w:bCs/>
      <w:i/>
      <w:iCs/>
      <w:color w:val="4f81bd"/>
      <w:sz w:val="21"/>
      <w:szCs w:val="24"/>
    </w:rPr>
  </w:style>
  <w:style w:type="character" w:styleId="1241" w:customStyle="1">
    <w:name w:val="标题5 Char Char"/>
    <w:link w:val="1242"/>
    <w:uiPriority w:val="0"/>
    <w:qFormat/>
    <w:rPr>
      <w:rFonts w:ascii="Arial" w:hAnsi="Arial" w:cs="Arial"/>
      <w:b/>
      <w:bCs/>
      <w:sz w:val="24"/>
      <w:szCs w:val="32"/>
    </w:rPr>
  </w:style>
  <w:style w:type="paragraph" w:styleId="1242" w:customStyle="1">
    <w:name w:val="标题5"/>
    <w:basedOn w:val="791"/>
    <w:link w:val="1241"/>
    <w:uiPriority w:val="0"/>
    <w:qFormat/>
    <w:pPr>
      <w:jc w:val="both"/>
      <w:keepLines/>
      <w:spacing w:before="260" w:after="260" w:line="412" w:lineRule="auto"/>
    </w:pPr>
    <w:rPr>
      <w:rFonts w:ascii="Arial" w:hAnsi="Arial" w:eastAsia="宋体" w:cs="Arial"/>
      <w:sz w:val="24"/>
      <w:szCs w:val="32"/>
      <w:lang w:bidi="mn-Mong-CN"/>
    </w:rPr>
  </w:style>
  <w:style w:type="character" w:styleId="1243" w:customStyle="1">
    <w:name w:val="页脚 字符"/>
    <w:uiPriority w:val="99"/>
    <w:qFormat/>
    <w:rPr>
      <w:sz w:val="18"/>
      <w:szCs w:val="18"/>
    </w:rPr>
  </w:style>
  <w:style w:type="character" w:styleId="1244" w:customStyle="1">
    <w:name w:val="标题 1 Char1"/>
    <w:uiPriority w:val="0"/>
    <w:qFormat/>
    <w:rPr>
      <w:b/>
      <w:bCs/>
      <w:sz w:val="44"/>
      <w:szCs w:val="44"/>
    </w:rPr>
  </w:style>
  <w:style w:type="character" w:styleId="1245" w:customStyle="1">
    <w:name w:val="正文文本 2 字符"/>
    <w:uiPriority w:val="0"/>
    <w:qFormat/>
    <w:rPr>
      <w:rFonts w:ascii="宋体" w:hAnsi="宋体"/>
      <w:color w:val="ff0000"/>
      <w:sz w:val="24"/>
      <w:szCs w:val="24"/>
    </w:rPr>
  </w:style>
  <w:style w:type="character" w:styleId="1246" w:customStyle="1">
    <w:name w:val="正文文本缩进 2 字符"/>
    <w:uiPriority w:val="0"/>
    <w:qFormat/>
    <w:rPr>
      <w:rFonts w:ascii="宋体" w:hAnsi="MS Sans Serif"/>
      <w:spacing w:val="12"/>
      <w:sz w:val="24"/>
    </w:rPr>
  </w:style>
  <w:style w:type="character" w:styleId="1247" w:customStyle="1">
    <w:name w:val="副标题 字符"/>
    <w:uiPriority w:val="0"/>
    <w:qFormat/>
    <w:rPr>
      <w:rFonts w:ascii="Cambria" w:hAnsi="Cambria"/>
      <w:b/>
      <w:bCs/>
      <w:sz w:val="32"/>
      <w:szCs w:val="32"/>
    </w:rPr>
  </w:style>
  <w:style w:type="character" w:styleId="1248" w:customStyle="1">
    <w:name w:val="文档结构图 Char1"/>
    <w:uiPriority w:val="0"/>
    <w:qFormat/>
    <w:rPr>
      <w:rFonts w:ascii="宋体"/>
      <w:sz w:val="18"/>
      <w:szCs w:val="18"/>
    </w:rPr>
  </w:style>
  <w:style w:type="character" w:styleId="1249" w:customStyle="1">
    <w:name w:val="apple-converted-space"/>
    <w:uiPriority w:val="0"/>
    <w:qFormat/>
  </w:style>
  <w:style w:type="character" w:styleId="1250" w:customStyle="1">
    <w:name w:val="明显引用 字符"/>
    <w:link w:val="1251"/>
    <w:uiPriority w:val="99"/>
    <w:qFormat/>
    <w:rPr>
      <w:b/>
      <w:bCs/>
      <w:i/>
      <w:iCs/>
      <w:color w:val="4f81bd"/>
      <w:sz w:val="21"/>
      <w:szCs w:val="22"/>
    </w:rPr>
  </w:style>
  <w:style w:type="paragraph" w:styleId="1251">
    <w:name w:val="Intense Quote"/>
    <w:basedOn w:val="788"/>
    <w:next w:val="788"/>
    <w:link w:val="1250"/>
    <w:uiPriority w:val="0"/>
    <w:qFormat/>
    <w:pPr>
      <w:ind w:left="936" w:right="936"/>
      <w:spacing w:before="200" w:after="280"/>
      <w:pBdr>
        <w:bottom w:val="single" w:color="4F81BD" w:sz="4" w:space="4"/>
      </w:pBdr>
    </w:pPr>
    <w:rPr>
      <w:b/>
      <w:bCs/>
      <w:i/>
      <w:iCs/>
      <w:color w:val="4f81bd"/>
      <w:szCs w:val="22"/>
      <w:lang w:bidi="mn-Mong-CN"/>
    </w:rPr>
  </w:style>
  <w:style w:type="character" w:styleId="1252" w:customStyle="1">
    <w:name w:val="明显引用 Char1"/>
    <w:uiPriority w:val="30"/>
    <w:qFormat/>
    <w:rPr>
      <w:b/>
      <w:bCs/>
      <w:i/>
      <w:iCs/>
      <w:color w:val="4f81bd"/>
      <w:sz w:val="21"/>
      <w:lang w:bidi="ar-SA"/>
    </w:rPr>
  </w:style>
  <w:style w:type="character" w:styleId="1253" w:customStyle="1">
    <w:name w:val="批注框文本 字符"/>
    <w:uiPriority w:val="0"/>
    <w:qFormat/>
    <w:rPr>
      <w:sz w:val="18"/>
      <w:szCs w:val="18"/>
    </w:rPr>
  </w:style>
  <w:style w:type="character" w:styleId="1254" w:customStyle="1">
    <w:name w:val="明显强调1"/>
    <w:uiPriority w:val="0"/>
    <w:qFormat/>
    <w:rPr>
      <w:b/>
      <w:bCs/>
      <w:i/>
      <w:iCs/>
      <w:color w:val="4f81bd"/>
    </w:rPr>
  </w:style>
  <w:style w:type="character" w:styleId="1255" w:customStyle="1">
    <w:name w:val="书籍标题1"/>
    <w:uiPriority w:val="0"/>
    <w:qFormat/>
    <w:rPr>
      <w:b/>
      <w:bCs/>
      <w:smallCaps/>
      <w:spacing w:val="5"/>
    </w:rPr>
  </w:style>
  <w:style w:type="character" w:styleId="1256" w:customStyle="1">
    <w:name w:val="标题 1 字符"/>
    <w:uiPriority w:val="0"/>
    <w:qFormat/>
    <w:rPr>
      <w:rFonts w:ascii="黑体" w:eastAsia="黑体"/>
      <w:sz w:val="52"/>
    </w:rPr>
  </w:style>
  <w:style w:type="character" w:styleId="1257" w:customStyle="1">
    <w:name w:val="正文文本 3 字符"/>
    <w:uiPriority w:val="0"/>
    <w:qFormat/>
    <w:rPr>
      <w:rFonts w:ascii="宋体" w:hAnsi="宋体"/>
      <w:b/>
      <w:bCs/>
      <w:color w:val="ff0000"/>
      <w:sz w:val="24"/>
      <w:szCs w:val="24"/>
    </w:rPr>
  </w:style>
  <w:style w:type="character" w:styleId="1258" w:customStyle="1">
    <w:name w:val="明显参考1"/>
    <w:uiPriority w:val="0"/>
    <w:qFormat/>
    <w:rPr>
      <w:b/>
      <w:bCs/>
      <w:smallCaps/>
      <w:color w:val="c0504d"/>
      <w:spacing w:val="5"/>
      <w:u w:val="single"/>
    </w:rPr>
  </w:style>
  <w:style w:type="character" w:styleId="1259" w:customStyle="1">
    <w:name w:val="正文缩进 字符"/>
    <w:uiPriority w:val="0"/>
    <w:qFormat/>
    <w:rPr>
      <w:sz w:val="21"/>
      <w:szCs w:val="24"/>
    </w:rPr>
  </w:style>
  <w:style w:type="character" w:styleId="1260" w:customStyle="1">
    <w:name w:val="标题 9 字符"/>
    <w:uiPriority w:val="0"/>
    <w:qFormat/>
    <w:rPr>
      <w:rFonts w:ascii="Arial" w:hAnsi="Arial" w:eastAsia="黑体"/>
      <w:sz w:val="21"/>
      <w:szCs w:val="21"/>
    </w:rPr>
  </w:style>
  <w:style w:type="character" w:styleId="1261" w:customStyle="1">
    <w:name w:val="gcxx"/>
    <w:uiPriority w:val="0"/>
    <w:qFormat/>
  </w:style>
  <w:style w:type="character" w:styleId="1262" w:customStyle="1">
    <w:name w:val="副标题 Char1"/>
    <w:uiPriority w:val="11"/>
    <w:qFormat/>
    <w:rPr>
      <w:rFonts w:ascii="Cambria" w:hAnsi="Cambria" w:cs="Mongolian Baiti"/>
      <w:b/>
      <w:bCs/>
      <w:sz w:val="32"/>
      <w:szCs w:val="32"/>
      <w:lang w:bidi="ar-SA"/>
    </w:rPr>
  </w:style>
  <w:style w:type="paragraph" w:styleId="1263" w:customStyle="1">
    <w:name w:val="；要求；"/>
    <w:basedOn w:val="788"/>
    <w:uiPriority w:val="0"/>
    <w:qFormat/>
    <w:pPr>
      <w:ind w:left="420"/>
      <w:spacing w:line="600" w:lineRule="exact"/>
    </w:pPr>
    <w:rPr>
      <w:sz w:val="28"/>
      <w:szCs w:val="24"/>
    </w:rPr>
  </w:style>
  <w:style w:type="paragraph" w:styleId="1264" w:customStyle="1">
    <w:name w:val="空半行"/>
    <w:basedOn w:val="788"/>
    <w:uiPriority w:val="0"/>
    <w:qFormat/>
    <w:pPr>
      <w:spacing w:line="120" w:lineRule="exact"/>
    </w:pPr>
    <w:rPr>
      <w:rFonts w:eastAsia="仿宋_GB2312"/>
      <w:color w:val="ffffff"/>
      <w:sz w:val="30"/>
    </w:rPr>
  </w:style>
  <w:style w:type="paragraph" w:styleId="1265" w:customStyle="1">
    <w:name w:val="Char Char Char1 Char"/>
    <w:basedOn w:val="790"/>
    <w:next w:val="788"/>
    <w:uiPriority w:val="0"/>
    <w:qFormat/>
    <w:pPr>
      <w:jc w:val="left"/>
      <w:keepLines/>
      <w:spacing w:before="120" w:after="120"/>
    </w:pPr>
    <w:rPr>
      <w:rFonts w:ascii="Arial" w:hAnsi="Arial" w:eastAsia="黑体"/>
      <w:bCs w:val="0"/>
      <w:sz w:val="32"/>
    </w:rPr>
  </w:style>
  <w:style w:type="paragraph" w:styleId="1266" w:customStyle="1">
    <w:name w:val="_Style 4"/>
    <w:basedOn w:val="788"/>
    <w:uiPriority w:val="0"/>
    <w:qFormat/>
    <w:pPr>
      <w:ind w:firstLine="200"/>
      <w:spacing w:line="360" w:lineRule="auto"/>
    </w:pPr>
    <w:rPr>
      <w:szCs w:val="24"/>
    </w:rPr>
  </w:style>
  <w:style w:type="paragraph" w:styleId="1267" w:customStyle="1">
    <w:name w:val="Char Char Char Char Char Char Char Char Char Char"/>
    <w:basedOn w:val="788"/>
    <w:uiPriority w:val="0"/>
    <w:qFormat/>
    <w:pPr>
      <w:ind w:left="552" w:hanging="420"/>
      <w:tabs>
        <w:tab w:val="left" w:pos="425" w:leader="none"/>
        <w:tab w:val="left" w:pos="552" w:leader="none"/>
      </w:tabs>
    </w:pPr>
    <w:rPr>
      <w:sz w:val="24"/>
      <w:szCs w:val="24"/>
    </w:rPr>
  </w:style>
  <w:style w:type="paragraph" w:styleId="1268" w:customStyle="1">
    <w:name w:val="Char Char Char Char Char Char Char Char Char Char2"/>
    <w:basedOn w:val="788"/>
    <w:uiPriority w:val="0"/>
    <w:qFormat/>
    <w:pPr>
      <w:ind w:left="855" w:hanging="855"/>
      <w:tabs>
        <w:tab w:val="left" w:pos="360" w:leader="none"/>
        <w:tab w:val="left" w:pos="855" w:leader="none"/>
      </w:tabs>
    </w:pPr>
    <w:rPr>
      <w:sz w:val="24"/>
      <w:szCs w:val="24"/>
    </w:rPr>
  </w:style>
  <w:style w:type="paragraph" w:styleId="1269" w:customStyle="1">
    <w:name w:val="TOC 标题111"/>
    <w:basedOn w:val="789"/>
    <w:next w:val="788"/>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0"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71" w:customStyle="1">
    <w:name w:val="È±Ê¡ÎÄ±¾"/>
    <w:basedOn w:val="788"/>
    <w:uiPriority w:val="0"/>
    <w:qFormat/>
    <w:pPr>
      <w:jc w:val="left"/>
      <w:widowControl/>
    </w:pPr>
    <w:rPr>
      <w:sz w:val="24"/>
    </w:rPr>
  </w:style>
  <w:style w:type="paragraph" w:styleId="1272"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73" w:customStyle="1">
    <w:name w:val="Char Char Char Char1"/>
    <w:basedOn w:val="788"/>
    <w:uiPriority w:val="0"/>
    <w:qFormat/>
    <w:rPr>
      <w:szCs w:val="24"/>
    </w:rPr>
  </w:style>
  <w:style w:type="paragraph" w:styleId="1274" w:customStyle="1">
    <w:name w:val="纯文本1"/>
    <w:basedOn w:val="788"/>
    <w:link w:val="1275"/>
    <w:uiPriority w:val="0"/>
    <w:qFormat/>
    <w:pPr>
      <w:spacing w:line="480" w:lineRule="exact"/>
    </w:pPr>
    <w:rPr>
      <w:rFonts w:ascii="宋体"/>
      <w:sz w:val="24"/>
    </w:rPr>
  </w:style>
  <w:style w:type="character" w:styleId="1275" w:customStyle="1">
    <w:name w:val="Plain Text Char1"/>
    <w:link w:val="1274"/>
    <w:uiPriority w:val="0"/>
    <w:qFormat/>
    <w:rPr>
      <w:rFonts w:ascii="宋体"/>
      <w:sz w:val="24"/>
      <w:lang w:bidi="ar-SA"/>
    </w:rPr>
  </w:style>
  <w:style w:type="paragraph" w:styleId="1276" w:customStyle="1">
    <w:name w:val="_Style 13"/>
    <w:basedOn w:val="788"/>
    <w:next w:val="815"/>
    <w:uiPriority w:val="0"/>
    <w:qFormat/>
    <w:pPr>
      <w:spacing w:line="0" w:lineRule="atLeast"/>
    </w:pPr>
    <w:rPr>
      <w:sz w:val="30"/>
    </w:rPr>
  </w:style>
  <w:style w:type="paragraph" w:styleId="1277" w:customStyle="1">
    <w:name w:val="Char Char Char Char Char1 Char"/>
    <w:basedOn w:val="788"/>
    <w:uiPriority w:val="0"/>
    <w:qFormat/>
    <w:rPr>
      <w:szCs w:val="24"/>
    </w:rPr>
  </w:style>
  <w:style w:type="paragraph" w:styleId="1278" w:customStyle="1">
    <w:name w:val="1"/>
    <w:basedOn w:val="788"/>
    <w:next w:val="815"/>
    <w:uiPriority w:val="0"/>
    <w:qFormat/>
    <w:pPr>
      <w:spacing w:line="0" w:lineRule="atLeast"/>
    </w:pPr>
    <w:rPr>
      <w:sz w:val="30"/>
    </w:rPr>
  </w:style>
  <w:style w:type="paragraph" w:styleId="1279" w:customStyle="1">
    <w:name w:val="Char Char Char Char4"/>
    <w:basedOn w:val="788"/>
    <w:uiPriority w:val="0"/>
    <w:qFormat/>
    <w:rPr>
      <w:szCs w:val="24"/>
    </w:rPr>
  </w:style>
  <w:style w:type="paragraph" w:styleId="1280" w:customStyle="1">
    <w:name w:val="纯文本11"/>
    <w:basedOn w:val="788"/>
    <w:uiPriority w:val="0"/>
    <w:qFormat/>
    <w:pPr>
      <w:spacing w:line="480" w:lineRule="exact"/>
    </w:pPr>
    <w:rPr>
      <w:rFonts w:ascii="宋体"/>
      <w:sz w:val="24"/>
    </w:rPr>
  </w:style>
  <w:style w:type="paragraph" w:styleId="1281" w:customStyle="1">
    <w:name w:val="p0"/>
    <w:basedOn w:val="788"/>
    <w:uiPriority w:val="0"/>
    <w:qFormat/>
    <w:pPr>
      <w:widowControl/>
    </w:pPr>
    <w:rPr>
      <w:szCs w:val="21"/>
    </w:rPr>
  </w:style>
  <w:style w:type="paragraph" w:styleId="1282" w:customStyle="1">
    <w:name w:val="正文 + 宋体"/>
    <w:basedOn w:val="793"/>
    <w:link w:val="1283"/>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3" w:customStyle="1">
    <w:name w:val="正文 + 宋体 Char"/>
    <w:link w:val="1282"/>
    <w:uiPriority w:val="0"/>
    <w:qFormat/>
    <w:rPr>
      <w:rFonts w:ascii="宋体" w:hAnsi="宋体"/>
      <w:color w:val="000000"/>
      <w:sz w:val="24"/>
      <w:szCs w:val="24"/>
      <w:lang w:bidi="ar-SA"/>
    </w:rPr>
  </w:style>
  <w:style w:type="paragraph" w:styleId="1284" w:customStyle="1">
    <w:name w:val="flNote"/>
    <w:basedOn w:val="788"/>
    <w:uiPriority w:val="0"/>
    <w:qFormat/>
    <w:pPr>
      <w:jc w:val="center"/>
      <w:spacing w:before="320" w:after="160" w:line="360" w:lineRule="atLeast"/>
    </w:pPr>
    <w:rPr>
      <w:rFonts w:ascii="Arial" w:eastAsia="黑体"/>
      <w:sz w:val="30"/>
    </w:rPr>
  </w:style>
  <w:style w:type="paragraph" w:styleId="1285" w:customStyle="1">
    <w:name w:val="默认段落字体 Para Char Char Char Char"/>
    <w:basedOn w:val="788"/>
    <w:uiPriority w:val="0"/>
    <w:qFormat/>
    <w:pPr>
      <w:jc w:val="left"/>
      <w:widowControl/>
    </w:pPr>
    <w:rPr>
      <w:sz w:val="20"/>
    </w:rPr>
  </w:style>
  <w:style w:type="paragraph" w:styleId="1286" w:customStyle="1">
    <w:name w:val="Char Char Char Char12"/>
    <w:basedOn w:val="788"/>
    <w:uiPriority w:val="0"/>
    <w:qFormat/>
    <w:rPr>
      <w:szCs w:val="24"/>
    </w:rPr>
  </w:style>
  <w:style w:type="paragraph" w:styleId="1287" w:customStyle="1">
    <w:name w:val="默认段落字体 Para Char Char Char"/>
    <w:basedOn w:val="788"/>
    <w:uiPriority w:val="0"/>
    <w:qFormat/>
  </w:style>
  <w:style w:type="character" w:styleId="1288" w:customStyle="1">
    <w:name w:val="引用 Char1"/>
    <w:uiPriority w:val="29"/>
    <w:qFormat/>
    <w:rPr>
      <w:i/>
      <w:iCs/>
      <w:color w:val="000000"/>
      <w:sz w:val="21"/>
      <w:szCs w:val="24"/>
      <w:lang w:bidi="ar-SA"/>
    </w:rPr>
  </w:style>
  <w:style w:type="paragraph" w:styleId="1289" w:customStyle="1">
    <w:name w:val="默认段落字体 Para Char Char Char1 Char"/>
    <w:basedOn w:val="788"/>
    <w:uiPriority w:val="0"/>
    <w:qFormat/>
    <w:pPr>
      <w:ind w:left="420" w:firstLine="420"/>
      <w:spacing w:line="360" w:lineRule="auto"/>
    </w:pPr>
    <w:rPr>
      <w:rFonts w:ascii="宋体"/>
    </w:rPr>
  </w:style>
  <w:style w:type="paragraph" w:styleId="1290" w:customStyle="1">
    <w:name w:val="cjk"/>
    <w:basedOn w:val="788"/>
    <w:uiPriority w:val="0"/>
    <w:qFormat/>
    <w:pPr>
      <w:spacing w:before="100" w:beforeAutospacing="1"/>
      <w:widowControl/>
    </w:pPr>
    <w:rPr>
      <w:rFonts w:ascii="宋体" w:hAnsi="宋体" w:cs="宋体"/>
      <w:color w:val="000000"/>
      <w:sz w:val="30"/>
      <w:szCs w:val="30"/>
    </w:rPr>
  </w:style>
  <w:style w:type="paragraph" w:styleId="1291" w:customStyle="1">
    <w:name w:val="样式"/>
    <w:basedOn w:val="788"/>
    <w:next w:val="816"/>
    <w:link w:val="1715"/>
    <w:uiPriority w:val="0"/>
    <w:qFormat/>
    <w:pPr>
      <w:ind w:firstLine="540"/>
      <w:spacing w:line="360" w:lineRule="auto"/>
      <w:widowControl/>
    </w:pPr>
    <w:rPr>
      <w:rFonts w:ascii="宋体" w:hAnsi="MS Sans Serif"/>
      <w:spacing w:val="12"/>
      <w:sz w:val="24"/>
      <w:szCs w:val="24"/>
    </w:rPr>
  </w:style>
  <w:style w:type="paragraph" w:styleId="1292" w:customStyle="1">
    <w:name w:val="p15"/>
    <w:basedOn w:val="788"/>
    <w:uiPriority w:val="0"/>
    <w:qFormat/>
    <w:pPr>
      <w:jc w:val="left"/>
      <w:spacing w:before="100" w:beforeAutospacing="1" w:after="100" w:afterAutospacing="1"/>
      <w:widowControl/>
    </w:pPr>
    <w:rPr>
      <w:rFonts w:ascii="宋体" w:hAnsi="宋体" w:cs="宋体"/>
      <w:sz w:val="24"/>
      <w:szCs w:val="24"/>
    </w:rPr>
  </w:style>
  <w:style w:type="paragraph" w:styleId="1293" w:customStyle="1">
    <w:name w:val="TOC 标题11"/>
    <w:basedOn w:val="789"/>
    <w:next w:val="788"/>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4" w:customStyle="1">
    <w:name w:val="字元 字元"/>
    <w:basedOn w:val="788"/>
    <w:uiPriority w:val="0"/>
    <w:qFormat/>
    <w:pPr>
      <w:jc w:val="left"/>
      <w:spacing w:after="160" w:line="240" w:lineRule="exact"/>
      <w:widowControl/>
    </w:pPr>
    <w:rPr>
      <w:rFonts w:ascii="Verdana" w:hAnsi="Verdana" w:eastAsia="MS Mincho" w:cs="Verdana"/>
      <w:sz w:val="20"/>
      <w:lang w:eastAsia="en-US" w:bidi="kn-IN"/>
    </w:rPr>
  </w:style>
  <w:style w:type="character" w:styleId="1295" w:customStyle="1">
    <w:name w:val="Char Char18"/>
    <w:uiPriority w:val="0"/>
    <w:qFormat/>
    <w:rPr>
      <w:b/>
      <w:bCs/>
      <w:sz w:val="44"/>
      <w:szCs w:val="44"/>
    </w:rPr>
  </w:style>
  <w:style w:type="character" w:styleId="1296" w:customStyle="1">
    <w:name w:val="Char Char41"/>
    <w:uiPriority w:val="0"/>
    <w:qFormat/>
    <w:rPr>
      <w:rFonts w:ascii="华文细黑" w:hAnsi="华文细黑" w:eastAsia="幼圆" w:cs="Tahoma"/>
      <w:b/>
      <w:sz w:val="28"/>
      <w:szCs w:val="32"/>
      <w:lang w:val="en-US" w:eastAsia="zh-CN" w:bidi="ar-SA"/>
    </w:rPr>
  </w:style>
  <w:style w:type="character" w:styleId="1297" w:customStyle="1">
    <w:name w:val="Char Char17"/>
    <w:uiPriority w:val="0"/>
    <w:qFormat/>
    <w:rPr>
      <w:b/>
      <w:bCs/>
      <w:sz w:val="24"/>
      <w:szCs w:val="24"/>
    </w:rPr>
  </w:style>
  <w:style w:type="character" w:styleId="1298" w:customStyle="1">
    <w:name w:val="Char Char23"/>
    <w:uiPriority w:val="0"/>
    <w:qFormat/>
    <w:rPr>
      <w:rFonts w:ascii="幼圆" w:hAnsi="华文细黑" w:eastAsia="幼圆" w:cs="Tahoma"/>
      <w:b/>
      <w:bCs/>
      <w:sz w:val="30"/>
      <w:szCs w:val="24"/>
    </w:rPr>
  </w:style>
  <w:style w:type="character" w:styleId="1299" w:customStyle="1">
    <w:name w:val="Char Char11"/>
    <w:uiPriority w:val="0"/>
    <w:qFormat/>
    <w:rPr>
      <w:rFonts w:ascii="幼圆" w:hAnsi="Tahoma" w:eastAsia="幼圆" w:cs="Tahoma"/>
      <w:b/>
      <w:bCs/>
      <w:sz w:val="32"/>
      <w:szCs w:val="32"/>
      <w:lang w:val="en-US" w:eastAsia="zh-CN" w:bidi="ar-SA"/>
    </w:rPr>
  </w:style>
  <w:style w:type="character" w:styleId="1300" w:customStyle="1">
    <w:name w:val="Char Char31"/>
    <w:uiPriority w:val="0"/>
    <w:qFormat/>
    <w:rPr>
      <w:rFonts w:ascii="幼圆" w:hAnsi="华文细黑" w:eastAsia="幼圆" w:cs="Tahoma"/>
      <w:b/>
      <w:bCs/>
      <w:sz w:val="24"/>
      <w:szCs w:val="24"/>
      <w:lang w:val="en-US" w:eastAsia="zh-CN" w:bidi="ar-SA"/>
    </w:rPr>
  </w:style>
  <w:style w:type="character" w:styleId="1301" w:customStyle="1">
    <w:name w:val="Char Char24"/>
    <w:uiPriority w:val="0"/>
    <w:qFormat/>
    <w:rPr>
      <w:rFonts w:eastAsia="华文细黑"/>
      <w:sz w:val="21"/>
      <w:szCs w:val="24"/>
      <w:lang w:val="en-US" w:eastAsia="zh-CN" w:bidi="ar-SA"/>
    </w:rPr>
  </w:style>
  <w:style w:type="character" w:styleId="1302" w:customStyle="1">
    <w:name w:val="Char Char5"/>
    <w:uiPriority w:val="0"/>
    <w:qFormat/>
    <w:rPr>
      <w:rFonts w:eastAsia="华文细黑"/>
      <w:b/>
      <w:bCs/>
      <w:sz w:val="21"/>
      <w:szCs w:val="24"/>
      <w:lang w:val="en-US" w:eastAsia="zh-CN" w:bidi="ar-SA"/>
    </w:rPr>
  </w:style>
  <w:style w:type="character" w:styleId="1303" w:customStyle="1">
    <w:name w:val="Char Char19"/>
    <w:uiPriority w:val="0"/>
    <w:qFormat/>
    <w:rPr>
      <w:rFonts w:ascii="仿宋_GB2312" w:hAnsi="仿宋_GB2312"/>
      <w:b/>
      <w:bCs/>
      <w:sz w:val="28"/>
      <w:szCs w:val="28"/>
    </w:rPr>
  </w:style>
  <w:style w:type="character" w:styleId="1304" w:customStyle="1">
    <w:name w:val="Char Char21"/>
    <w:uiPriority w:val="0"/>
    <w:qFormat/>
    <w:rPr>
      <w:rFonts w:ascii="华文细黑" w:hAnsi="华文细黑" w:eastAsia="幼圆" w:cs="Tahoma"/>
      <w:b/>
      <w:sz w:val="30"/>
      <w:szCs w:val="30"/>
    </w:rPr>
  </w:style>
  <w:style w:type="character" w:styleId="1305" w:customStyle="1">
    <w:name w:val="Char Char181"/>
    <w:uiPriority w:val="0"/>
    <w:qFormat/>
    <w:rPr>
      <w:rFonts w:ascii="Tahoma" w:hAnsi="Tahoma" w:eastAsia="幼圆"/>
      <w:b/>
      <w:bCs/>
      <w:sz w:val="24"/>
      <w:szCs w:val="24"/>
    </w:rPr>
  </w:style>
  <w:style w:type="character" w:styleId="1306" w:customStyle="1">
    <w:name w:val="Char Char20"/>
    <w:uiPriority w:val="0"/>
    <w:qFormat/>
    <w:rPr>
      <w:rFonts w:ascii="Tahoma" w:hAnsi="Tahoma" w:eastAsia="幼圆"/>
      <w:b/>
      <w:bCs/>
      <w:sz w:val="28"/>
      <w:szCs w:val="28"/>
    </w:rPr>
  </w:style>
  <w:style w:type="character" w:styleId="1307" w:customStyle="1">
    <w:name w:val="Char Char22"/>
    <w:uiPriority w:val="0"/>
    <w:qFormat/>
    <w:rPr>
      <w:rFonts w:ascii="幼圆" w:hAnsi="华文细黑" w:eastAsia="幼圆" w:cs="Tahoma"/>
      <w:b/>
      <w:bCs/>
      <w:color w:val="ff0000"/>
      <w:sz w:val="30"/>
      <w:szCs w:val="30"/>
    </w:rPr>
  </w:style>
  <w:style w:type="character" w:styleId="1308" w:customStyle="1">
    <w:name w:val="Char Char9"/>
    <w:uiPriority w:val="0"/>
    <w:qFormat/>
    <w:rPr>
      <w:sz w:val="18"/>
      <w:szCs w:val="18"/>
    </w:rPr>
  </w:style>
  <w:style w:type="character" w:styleId="1309" w:customStyle="1">
    <w:name w:val="手改 Char Char"/>
    <w:uiPriority w:val="0"/>
    <w:qFormat/>
    <w:rPr>
      <w:sz w:val="21"/>
      <w:szCs w:val="24"/>
    </w:rPr>
  </w:style>
  <w:style w:type="character" w:styleId="1310" w:customStyle="1">
    <w:name w:val="Char Char16"/>
    <w:uiPriority w:val="0"/>
    <w:qFormat/>
    <w:rPr>
      <w:rFonts w:ascii="Tahoma" w:hAnsi="Tahoma" w:eastAsia="幼圆"/>
      <w:sz w:val="24"/>
      <w:szCs w:val="24"/>
    </w:rPr>
  </w:style>
  <w:style w:type="paragraph" w:styleId="1311" w:customStyle="1">
    <w:name w:val="Table Paragraph"/>
    <w:basedOn w:val="788"/>
    <w:uiPriority w:val="0"/>
    <w:qFormat/>
    <w:pPr>
      <w:jc w:val="left"/>
    </w:pPr>
    <w:rPr>
      <w:rFonts w:ascii="Calibri" w:hAnsi="Calibri"/>
      <w:sz w:val="22"/>
      <w:szCs w:val="22"/>
      <w:lang w:eastAsia="en-US"/>
    </w:rPr>
  </w:style>
  <w:style w:type="paragraph" w:styleId="1312" w:customStyle="1">
    <w:name w:val="格式３"/>
    <w:basedOn w:val="788"/>
    <w:uiPriority w:val="0"/>
    <w:qFormat/>
    <w:pPr>
      <w:ind w:left="600" w:hanging="600"/>
      <w:spacing w:line="420" w:lineRule="atLeast"/>
    </w:pPr>
    <w:rPr>
      <w:rFonts w:hint="eastAsia" w:ascii="宋体" w:hAnsi="宋体"/>
      <w:color w:val="000000"/>
      <w:sz w:val="24"/>
    </w:rPr>
  </w:style>
  <w:style w:type="table" w:styleId="1313" w:customStyle="1">
    <w:name w:val="网格型3"/>
    <w:basedOn w:val="79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4" w:customStyle="1">
    <w:name w:val="Heading 1 Char"/>
    <w:uiPriority w:val="0"/>
    <w:qFormat/>
    <w:rPr>
      <w:rFonts w:ascii="黑体" w:hAnsi="黑体" w:eastAsia="黑体"/>
      <w:b/>
      <w:bCs/>
      <w:sz w:val="72"/>
      <w:szCs w:val="72"/>
      <w:lang w:val="en-US" w:eastAsia="en-US" w:bidi="ar-SA"/>
    </w:rPr>
  </w:style>
  <w:style w:type="character" w:styleId="1315" w:customStyle="1">
    <w:name w:val="普通文字 Char Char1"/>
    <w:uiPriority w:val="0"/>
    <w:qFormat/>
    <w:rPr>
      <w:rFonts w:ascii="华文细黑" w:hAnsi="华文细黑" w:eastAsia="华文细黑" w:cs="华文细黑"/>
      <w:sz w:val="21"/>
      <w:szCs w:val="21"/>
      <w:lang w:val="en-US" w:eastAsia="zh-CN" w:bidi="ar-SA"/>
    </w:rPr>
  </w:style>
  <w:style w:type="character" w:styleId="1316" w:customStyle="1">
    <w:name w:val="Table Text Char Char"/>
    <w:link w:val="1317"/>
    <w:uiPriority w:val="0"/>
    <w:qFormat/>
    <w:rPr>
      <w:rFonts w:ascii="Arial" w:hAnsi="Arial"/>
      <w:sz w:val="18"/>
      <w:lang w:bidi="ar-SA"/>
    </w:rPr>
  </w:style>
  <w:style w:type="paragraph" w:styleId="1317" w:customStyle="1">
    <w:name w:val="Table Text Char"/>
    <w:link w:val="1316"/>
    <w:uiPriority w:val="0"/>
    <w:qFormat/>
    <w:pPr>
      <w:spacing w:before="80" w:after="80"/>
    </w:pPr>
    <w:rPr>
      <w:rFonts w:ascii="Arial" w:hAnsi="Arial" w:eastAsia="宋体" w:cs="Times New Roman"/>
      <w:sz w:val="18"/>
      <w:lang w:val="en-US" w:eastAsia="zh-CN" w:bidi="ar-SA"/>
    </w:rPr>
  </w:style>
  <w:style w:type="character" w:styleId="1318" w:customStyle="1">
    <w:name w:val="t121"/>
    <w:uiPriority w:val="0"/>
    <w:qFormat/>
    <w:rPr>
      <w:sz w:val="21"/>
      <w:szCs w:val="21"/>
    </w:rPr>
  </w:style>
  <w:style w:type="character" w:styleId="1319" w:customStyle="1">
    <w:name w:val="表蕊 Char1"/>
    <w:link w:val="1320"/>
    <w:uiPriority w:val="0"/>
    <w:qFormat/>
    <w:rPr>
      <w:rFonts w:eastAsia="楷体_GB2312"/>
      <w:spacing w:val="-10"/>
      <w:sz w:val="21"/>
    </w:rPr>
  </w:style>
  <w:style w:type="paragraph" w:styleId="1320" w:customStyle="1">
    <w:name w:val="表蕊"/>
    <w:basedOn w:val="788"/>
    <w:link w:val="1319"/>
    <w:uiPriority w:val="0"/>
    <w:qFormat/>
    <w:pPr>
      <w:jc w:val="left"/>
      <w:spacing w:line="320" w:lineRule="atLeast"/>
    </w:pPr>
    <w:rPr>
      <w:rFonts w:eastAsia="楷体_GB2312"/>
      <w:spacing w:val="-10"/>
      <w:lang w:bidi="mn-Mong-CN"/>
    </w:rPr>
  </w:style>
  <w:style w:type="character" w:styleId="1321" w:customStyle="1">
    <w:name w:val="公文正文 Char"/>
    <w:link w:val="1322"/>
    <w:uiPriority w:val="0"/>
    <w:qFormat/>
    <w:rPr>
      <w:rFonts w:ascii="仿宋_GB2312" w:hAnsi="宋体" w:eastAsia="仿宋_GB2312"/>
      <w:sz w:val="28"/>
      <w:szCs w:val="24"/>
      <w:lang w:bidi="ar-SA"/>
    </w:rPr>
  </w:style>
  <w:style w:type="paragraph" w:styleId="1322" w:customStyle="1">
    <w:name w:val="公文正文"/>
    <w:link w:val="1321"/>
    <w:uiPriority w:val="0"/>
    <w:qFormat/>
    <w:pPr>
      <w:ind w:firstLine="200"/>
    </w:pPr>
    <w:rPr>
      <w:rFonts w:ascii="仿宋_GB2312" w:hAnsi="宋体" w:eastAsia="仿宋_GB2312" w:cs="Times New Roman"/>
      <w:sz w:val="28"/>
      <w:szCs w:val="24"/>
      <w:lang w:val="en-US" w:eastAsia="zh-CN" w:bidi="ar-SA"/>
    </w:rPr>
  </w:style>
  <w:style w:type="character" w:styleId="1323"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4" w:customStyle="1">
    <w:name w:val="Table Text Char Char Char Char Char Char"/>
    <w:uiPriority w:val="0"/>
    <w:qFormat/>
    <w:rPr>
      <w:rFonts w:ascii="Arial" w:hAnsi="Arial" w:eastAsia="宋体" w:cs="Arial"/>
      <w:sz w:val="18"/>
      <w:szCs w:val="18"/>
      <w:lang w:val="en-US" w:eastAsia="zh-CN" w:bidi="ar-SA"/>
    </w:rPr>
  </w:style>
  <w:style w:type="character" w:styleId="1325" w:customStyle="1">
    <w:name w:val="style1 style3"/>
    <w:uiPriority w:val="0"/>
    <w:qFormat/>
  </w:style>
  <w:style w:type="character" w:styleId="1326" w:customStyle="1">
    <w:name w:val="apple-style-span"/>
    <w:uiPriority w:val="0"/>
    <w:qFormat/>
  </w:style>
  <w:style w:type="character" w:styleId="1327" w:customStyle="1">
    <w:name w:val="param_td12"/>
    <w:uiPriority w:val="0"/>
    <w:qFormat/>
  </w:style>
  <w:style w:type="character" w:styleId="1328" w:customStyle="1">
    <w:name w:val="blacktext"/>
    <w:uiPriority w:val="0"/>
    <w:qFormat/>
  </w:style>
  <w:style w:type="character" w:styleId="1329" w:customStyle="1">
    <w:name w:val="文档-正文 Char Char"/>
    <w:link w:val="1330"/>
    <w:uiPriority w:val="0"/>
    <w:qFormat/>
    <w:rPr>
      <w:rFonts w:ascii="Arial" w:hAnsi="Arial" w:cs="Arial"/>
      <w:sz w:val="24"/>
    </w:rPr>
  </w:style>
  <w:style w:type="paragraph" w:styleId="1330" w:customStyle="1">
    <w:name w:val="文档-正文"/>
    <w:basedOn w:val="788"/>
    <w:link w:val="1329"/>
    <w:uiPriority w:val="0"/>
    <w:qFormat/>
    <w:pPr>
      <w:ind w:firstLine="200"/>
      <w:jc w:val="left"/>
      <w:spacing w:line="360" w:lineRule="auto"/>
      <w:widowControl/>
    </w:pPr>
    <w:rPr>
      <w:rFonts w:ascii="Arial" w:hAnsi="Arial" w:cs="Arial"/>
      <w:sz w:val="24"/>
      <w:lang w:bidi="mn-Mong-CN"/>
    </w:rPr>
  </w:style>
  <w:style w:type="character" w:styleId="1331" w:customStyle="1">
    <w:name w:val="标准段落正文 Char1"/>
    <w:link w:val="1332"/>
    <w:uiPriority w:val="0"/>
    <w:qFormat/>
    <w:rPr>
      <w:sz w:val="24"/>
    </w:rPr>
  </w:style>
  <w:style w:type="paragraph" w:styleId="1332" w:customStyle="1">
    <w:name w:val="标准段落正文"/>
    <w:basedOn w:val="788"/>
    <w:link w:val="1331"/>
    <w:uiPriority w:val="0"/>
    <w:qFormat/>
    <w:pPr>
      <w:ind w:firstLine="480"/>
      <w:spacing w:line="312" w:lineRule="auto"/>
    </w:pPr>
    <w:rPr>
      <w:sz w:val="24"/>
      <w:lang w:bidi="mn-Mong-CN"/>
    </w:rPr>
  </w:style>
  <w:style w:type="character" w:styleId="1333" w:customStyle="1">
    <w:name w:val="h Char"/>
    <w:uiPriority w:val="0"/>
    <w:qFormat/>
    <w:rPr>
      <w:rFonts w:eastAsia="宋体"/>
      <w:sz w:val="18"/>
      <w:szCs w:val="18"/>
      <w:lang w:val="en-US" w:eastAsia="zh-CN" w:bidi="ar-SA"/>
    </w:rPr>
  </w:style>
  <w:style w:type="character" w:styleId="1334" w:customStyle="1">
    <w:name w:val="方案标题2 Char"/>
    <w:link w:val="1335"/>
    <w:uiPriority w:val="0"/>
    <w:qFormat/>
    <w:rPr>
      <w:rFonts w:ascii="黑体" w:hAnsi="Arial" w:eastAsia="黑体"/>
      <w:b/>
      <w:spacing w:val="14"/>
      <w:sz w:val="28"/>
      <w:szCs w:val="32"/>
    </w:rPr>
  </w:style>
  <w:style w:type="paragraph" w:styleId="1335" w:customStyle="1">
    <w:name w:val="方案标题2"/>
    <w:basedOn w:val="788"/>
    <w:next w:val="788"/>
    <w:link w:val="1334"/>
    <w:uiPriority w:val="0"/>
    <w:qFormat/>
    <w:pPr>
      <w:keepLines/>
      <w:spacing w:before="200" w:after="40"/>
      <w:outlineLvl w:val="1"/>
    </w:pPr>
    <w:rPr>
      <w:rFonts w:ascii="黑体" w:hAnsi="Arial" w:eastAsia="黑体"/>
      <w:b/>
      <w:spacing w:val="14"/>
      <w:sz w:val="28"/>
      <w:szCs w:val="32"/>
      <w:lang w:bidi="mn-Mong-CN"/>
    </w:rPr>
  </w:style>
  <w:style w:type="character" w:styleId="1336" w:customStyle="1">
    <w:name w:val="表头 Char"/>
    <w:link w:val="1337"/>
    <w:uiPriority w:val="0"/>
    <w:qFormat/>
    <w:rPr>
      <w:rFonts w:eastAsia="黑体"/>
      <w:spacing w:val="-10"/>
      <w:sz w:val="21"/>
    </w:rPr>
  </w:style>
  <w:style w:type="paragraph" w:styleId="1337" w:customStyle="1">
    <w:name w:val="表头"/>
    <w:basedOn w:val="788"/>
    <w:link w:val="1336"/>
    <w:uiPriority w:val="0"/>
    <w:qFormat/>
    <w:pPr>
      <w:jc w:val="center"/>
      <w:spacing w:line="320" w:lineRule="atLeast"/>
    </w:pPr>
    <w:rPr>
      <w:rFonts w:eastAsia="黑体"/>
      <w:spacing w:val="-10"/>
      <w:lang w:bidi="mn-Mong-CN"/>
    </w:rPr>
  </w:style>
  <w:style w:type="character" w:styleId="1338" w:customStyle="1">
    <w:name w:val="style16"/>
    <w:uiPriority w:val="0"/>
    <w:qFormat/>
  </w:style>
  <w:style w:type="character" w:styleId="1339" w:customStyle="1">
    <w:name w:val="方案标题3 Char"/>
    <w:link w:val="1340"/>
    <w:uiPriority w:val="0"/>
    <w:qFormat/>
    <w:rPr>
      <w:rFonts w:ascii="黑体" w:hAnsi="Arial" w:eastAsia="黑体"/>
      <w:b/>
      <w:spacing w:val="14"/>
      <w:sz w:val="24"/>
      <w:szCs w:val="30"/>
    </w:rPr>
  </w:style>
  <w:style w:type="paragraph" w:styleId="1340" w:customStyle="1">
    <w:name w:val="方案标题3"/>
    <w:basedOn w:val="1335"/>
    <w:next w:val="788"/>
    <w:link w:val="1339"/>
    <w:uiPriority w:val="0"/>
    <w:qFormat/>
    <w:pPr>
      <w:outlineLvl w:val="2"/>
    </w:pPr>
    <w:rPr>
      <w:sz w:val="24"/>
      <w:szCs w:val="30"/>
    </w:rPr>
  </w:style>
  <w:style w:type="character" w:styleId="1341" w:customStyle="1">
    <w:name w:val="style_zi_2"/>
    <w:uiPriority w:val="0"/>
    <w:qFormat/>
  </w:style>
  <w:style w:type="character" w:styleId="1342" w:customStyle="1">
    <w:name w:val="小四文本缩进 Char"/>
    <w:link w:val="1343"/>
    <w:uiPriority w:val="0"/>
    <w:qFormat/>
    <w:rPr>
      <w:sz w:val="24"/>
    </w:rPr>
  </w:style>
  <w:style w:type="paragraph" w:styleId="1343" w:customStyle="1">
    <w:name w:val="小四文本缩进"/>
    <w:basedOn w:val="788"/>
    <w:link w:val="1342"/>
    <w:uiPriority w:val="0"/>
    <w:qFormat/>
    <w:pPr>
      <w:ind w:firstLine="480"/>
      <w:spacing w:line="360" w:lineRule="auto"/>
    </w:pPr>
    <w:rPr>
      <w:sz w:val="24"/>
      <w:lang w:bidi="mn-Mong-CN"/>
    </w:rPr>
  </w:style>
  <w:style w:type="character" w:styleId="1344" w:customStyle="1">
    <w:name w:val="hui3"/>
    <w:uiPriority w:val="0"/>
    <w:qFormat/>
    <w:rPr>
      <w:color w:val="333333"/>
    </w:rPr>
  </w:style>
  <w:style w:type="character" w:styleId="1345" w:customStyle="1">
    <w:name w:val="正文首行缩进 Char1"/>
    <w:uiPriority w:val="0"/>
    <w:qFormat/>
    <w:rPr>
      <w:rFonts w:ascii="华文中宋" w:eastAsia="华文中宋"/>
      <w:sz w:val="21"/>
    </w:rPr>
  </w:style>
  <w:style w:type="character" w:styleId="1346" w:customStyle="1">
    <w:name w:val="HTML 预设格式 Char1"/>
    <w:uiPriority w:val="0"/>
    <w:qFormat/>
    <w:rPr>
      <w:rFonts w:ascii="Courier New" w:hAnsi="Courier New" w:cs="Courier New"/>
      <w:lang w:bidi="ar-SA"/>
    </w:rPr>
  </w:style>
  <w:style w:type="paragraph" w:styleId="1347" w:customStyle="1">
    <w:name w:val="xl113"/>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8" w:customStyle="1">
    <w:name w:val="xl64"/>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9" w:customStyle="1">
    <w:name w:val="_Style 3"/>
    <w:basedOn w:val="788"/>
    <w:uiPriority w:val="0"/>
    <w:qFormat/>
    <w:pPr>
      <w:jc w:val="left"/>
      <w:spacing w:after="160" w:line="240" w:lineRule="exact"/>
      <w:widowControl/>
    </w:pPr>
  </w:style>
  <w:style w:type="paragraph" w:styleId="1350" w:customStyle="1">
    <w:name w:val="文档-标题2"/>
    <w:basedOn w:val="788"/>
    <w:next w:val="788"/>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1" w:customStyle="1">
    <w:name w:val="xl75"/>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2" w:customStyle="1">
    <w:name w:val="Char Char1 Char Char Char Char Char Char Char Char"/>
    <w:basedOn w:val="788"/>
    <w:uiPriority w:val="0"/>
    <w:qFormat/>
    <w:pPr>
      <w:jc w:val="left"/>
      <w:spacing w:after="160" w:line="240" w:lineRule="exact"/>
      <w:widowControl/>
    </w:pPr>
    <w:rPr>
      <w:rFonts w:ascii="Verdana" w:hAnsi="Verdana"/>
      <w:sz w:val="20"/>
      <w:lang w:eastAsia="en-US"/>
    </w:rPr>
  </w:style>
  <w:style w:type="paragraph" w:styleId="1353" w:customStyle="1">
    <w:name w:val="List 1"/>
    <w:basedOn w:val="788"/>
    <w:uiPriority w:val="0"/>
    <w:qFormat/>
    <w:pPr>
      <w:ind w:left="2520" w:hanging="360"/>
      <w:spacing w:line="360" w:lineRule="auto"/>
      <w:widowControl/>
    </w:pPr>
    <w:rPr>
      <w:rFonts w:ascii="宋体"/>
      <w:sz w:val="24"/>
    </w:rPr>
  </w:style>
  <w:style w:type="paragraph" w:styleId="1354" w:customStyle="1">
    <w:name w:val="Table Text"/>
    <w:basedOn w:val="788"/>
    <w:uiPriority w:val="0"/>
    <w:qFormat/>
    <w:pPr>
      <w:spacing w:before="80" w:after="80"/>
      <w:widowControl/>
      <w:tabs>
        <w:tab w:val="decimal" w:pos="0" w:leader="none"/>
      </w:tabs>
    </w:pPr>
    <w:rPr>
      <w:rFonts w:ascii="Arial" w:hAnsi="Arial"/>
      <w:color w:val="000000"/>
      <w:sz w:val="18"/>
    </w:rPr>
  </w:style>
  <w:style w:type="paragraph" w:styleId="1355" w:customStyle="1">
    <w:name w:val="RPT_AbstractBullet"/>
    <w:basedOn w:val="788"/>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56" w:customStyle="1">
    <w:name w:val="xl112"/>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7" w:customStyle="1">
    <w:name w:val="wen"/>
    <w:basedOn w:val="788"/>
    <w:uiPriority w:val="0"/>
    <w:qFormat/>
    <w:pPr>
      <w:spacing w:line="360" w:lineRule="auto"/>
      <w:widowControl/>
    </w:pPr>
    <w:rPr>
      <w:rFonts w:ascii="仿宋_GB2312" w:hAnsi="华文仿宋" w:eastAsia="仿宋_GB2312"/>
      <w:szCs w:val="21"/>
    </w:rPr>
  </w:style>
  <w:style w:type="paragraph" w:styleId="1358" w:customStyle="1">
    <w:name w:val="大标题"/>
    <w:basedOn w:val="789"/>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59" w:customStyle="1">
    <w:name w:val="文字"/>
    <w:basedOn w:val="788"/>
    <w:uiPriority w:val="0"/>
    <w:qFormat/>
    <w:pPr>
      <w:ind w:right="-210" w:firstLine="556"/>
      <w:spacing w:line="312" w:lineRule="auto"/>
      <w:tabs>
        <w:tab w:val="left" w:pos="8520" w:leader="none"/>
      </w:tabs>
    </w:pPr>
    <w:rPr>
      <w:rFonts w:ascii="宋体"/>
      <w:sz w:val="28"/>
    </w:rPr>
  </w:style>
  <w:style w:type="paragraph" w:styleId="1360" w:customStyle="1">
    <w:name w:val="xl102"/>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1" w:customStyle="1">
    <w:name w:val="样式 首行缩进:  2 字符"/>
    <w:basedOn w:val="788"/>
    <w:link w:val="1362"/>
    <w:uiPriority w:val="0"/>
    <w:qFormat/>
    <w:pPr>
      <w:ind w:firstLine="420"/>
      <w:spacing w:line="440" w:lineRule="exact"/>
    </w:pPr>
    <w:rPr>
      <w:rFonts w:ascii="宋体" w:cs="宋体"/>
      <w:sz w:val="24"/>
    </w:rPr>
  </w:style>
  <w:style w:type="character" w:styleId="1362" w:customStyle="1">
    <w:name w:val="样式 首行缩进:  2 字符 Char"/>
    <w:link w:val="1361"/>
    <w:uiPriority w:val="0"/>
    <w:qFormat/>
    <w:rPr>
      <w:rFonts w:ascii="宋体" w:cs="宋体"/>
      <w:sz w:val="24"/>
      <w:lang w:bidi="ar-SA"/>
    </w:rPr>
  </w:style>
  <w:style w:type="paragraph" w:styleId="1363" w:customStyle="1">
    <w:name w:val="样式 小四 行距: 1.5 倍行距 首行缩进:  2 字符"/>
    <w:basedOn w:val="788"/>
    <w:uiPriority w:val="0"/>
    <w:qFormat/>
    <w:pPr>
      <w:ind w:firstLine="480"/>
      <w:spacing w:line="360" w:lineRule="auto"/>
    </w:pPr>
    <w:rPr>
      <w:rFonts w:cs="宋体"/>
      <w:sz w:val="24"/>
    </w:rPr>
  </w:style>
  <w:style w:type="paragraph" w:styleId="1364" w:customStyle="1">
    <w:name w:val="Char Char1 Char Char Char Char Char Char"/>
    <w:basedOn w:val="788"/>
    <w:uiPriority w:val="0"/>
    <w:qFormat/>
    <w:rPr>
      <w:rFonts w:ascii="Tahoma" w:hAnsi="Tahoma"/>
      <w:sz w:val="24"/>
      <w:szCs w:val="24"/>
    </w:rPr>
  </w:style>
  <w:style w:type="paragraph" w:styleId="1365" w:customStyle="1">
    <w:name w:val="方案项目"/>
    <w:basedOn w:val="1366"/>
    <w:uiPriority w:val="0"/>
    <w:qFormat/>
    <w:pPr>
      <w:numPr>
        <w:ilvl w:val="0"/>
        <w:numId w:val="2"/>
      </w:numPr>
      <w:ind w:left="567" w:firstLine="0"/>
      <w:tabs>
        <w:tab w:val="left" w:pos="360" w:leader="none"/>
        <w:tab w:val="clear" w:pos="987" w:leader="none"/>
      </w:tabs>
    </w:pPr>
  </w:style>
  <w:style w:type="paragraph" w:styleId="1366" w:customStyle="1">
    <w:name w:val="方案正文"/>
    <w:basedOn w:val="788"/>
    <w:uiPriority w:val="0"/>
    <w:qFormat/>
    <w:pPr>
      <w:ind w:firstLine="454"/>
      <w:jc w:val="left"/>
      <w:spacing w:line="360" w:lineRule="auto"/>
    </w:pPr>
    <w:rPr>
      <w:rFonts w:ascii="Arial" w:hAnsi="Arial"/>
      <w:bCs/>
      <w:szCs w:val="24"/>
    </w:rPr>
  </w:style>
  <w:style w:type="paragraph" w:styleId="1367" w:customStyle="1">
    <w:name w:val="xl99"/>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68" w:customStyle="1">
    <w:name w:val="xl69"/>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9" w:customStyle="1">
    <w:name w:val="xl76"/>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xl90"/>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1" w:customStyle="1">
    <w:name w:val="xl120"/>
    <w:basedOn w:val="788"/>
    <w:uiPriority w:val="0"/>
    <w:qFormat/>
    <w:pPr>
      <w:jc w:val="left"/>
      <w:spacing w:before="100" w:beforeAutospacing="1" w:after="100" w:afterAutospacing="1"/>
      <w:widowControl/>
    </w:pPr>
    <w:rPr>
      <w:rFonts w:ascii="宋体" w:hAnsi="宋体" w:cs="宋体"/>
      <w:sz w:val="24"/>
      <w:szCs w:val="24"/>
    </w:rPr>
  </w:style>
  <w:style w:type="paragraph" w:styleId="1372" w:customStyle="1">
    <w:name w:val="xl71"/>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xl87"/>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4" w:customStyle="1">
    <w:name w:val="xl79"/>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5" w:customStyle="1">
    <w:name w:val="xl96"/>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amtext"/>
    <w:basedOn w:val="788"/>
    <w:uiPriority w:val="0"/>
    <w:qFormat/>
    <w:pPr>
      <w:numPr>
        <w:ilvl w:val="0"/>
        <w:numId w:val="3"/>
      </w:numPr>
      <w:jc w:val="left"/>
      <w:spacing w:after="240" w:line="240" w:lineRule="atLeast"/>
      <w:widowControl/>
    </w:pPr>
    <w:rPr>
      <w:color w:val="000000"/>
      <w:sz w:val="24"/>
      <w:lang w:eastAsia="en-US"/>
    </w:rPr>
  </w:style>
  <w:style w:type="paragraph" w:styleId="1377" w:customStyle="1">
    <w:name w:val="xl93"/>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110"/>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xl100"/>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0"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381" w:customStyle="1">
    <w:name w:val="xl95"/>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插入对象"/>
    <w:basedOn w:val="788"/>
    <w:uiPriority w:val="0"/>
    <w:qFormat/>
    <w:pPr>
      <w:ind w:firstLine="425"/>
      <w:jc w:val="center"/>
      <w:keepLines/>
      <w:spacing w:line="354" w:lineRule="auto"/>
    </w:pPr>
    <w:rPr>
      <w:sz w:val="24"/>
    </w:rPr>
  </w:style>
  <w:style w:type="paragraph" w:styleId="1383" w:customStyle="1">
    <w:name w:val="xl91"/>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Birdseed"/>
    <w:basedOn w:val="788"/>
    <w:uiPriority w:val="0"/>
    <w:qFormat/>
    <w:pPr>
      <w:jc w:val="left"/>
      <w:widowControl/>
    </w:pPr>
    <w:rPr>
      <w:rFonts w:ascii="Palatino Linotype" w:hAnsi="Palatino Linotype"/>
      <w:sz w:val="18"/>
    </w:rPr>
  </w:style>
  <w:style w:type="paragraph" w:styleId="1385" w:customStyle="1">
    <w:name w:val="xl65"/>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xl103"/>
    <w:basedOn w:val="78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7" w:customStyle="1">
    <w:name w:val="PPAR1"/>
    <w:basedOn w:val="788"/>
    <w:uiPriority w:val="0"/>
    <w:qFormat/>
    <w:pPr>
      <w:jc w:val="center"/>
      <w:keepNext/>
      <w:spacing w:before="120" w:after="120"/>
      <w:widowControl/>
    </w:pPr>
    <w:rPr>
      <w:rFonts w:ascii="Arial" w:hAnsi="Arial"/>
      <w:b/>
      <w:caps/>
      <w:sz w:val="22"/>
      <w:lang w:eastAsia="en-US"/>
    </w:rPr>
  </w:style>
  <w:style w:type="paragraph" w:styleId="1388" w:customStyle="1">
    <w:name w:val="标题3"/>
    <w:basedOn w:val="788"/>
    <w:uiPriority w:val="0"/>
    <w:qFormat/>
    <w:pPr>
      <w:ind w:firstLine="425"/>
      <w:jc w:val="left"/>
      <w:keepNext/>
      <w:spacing w:before="120" w:after="60" w:line="354" w:lineRule="auto"/>
      <w:widowControl/>
      <w:tabs>
        <w:tab w:val="left" w:pos="450" w:leader="none"/>
      </w:tabs>
    </w:pPr>
    <w:rPr>
      <w:rFonts w:ascii="宋体"/>
      <w:b/>
      <w:sz w:val="24"/>
    </w:rPr>
  </w:style>
  <w:style w:type="paragraph" w:styleId="1389" w:customStyle="1">
    <w:name w:val="xl84"/>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xl116"/>
    <w:basedOn w:val="78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1" w:customStyle="1">
    <w:name w:val="段"/>
    <w:uiPriority w:val="0"/>
    <w:qFormat/>
    <w:pPr>
      <w:ind w:firstLine="200"/>
      <w:jc w:val="both"/>
    </w:pPr>
    <w:rPr>
      <w:rFonts w:ascii="宋体" w:hAnsi="Times New Roman" w:eastAsia="宋体" w:cs="Times New Roman"/>
      <w:sz w:val="21"/>
      <w:lang w:val="en-US" w:eastAsia="zh-CN" w:bidi="ar-SA"/>
    </w:rPr>
  </w:style>
  <w:style w:type="paragraph" w:styleId="1392" w:customStyle="1">
    <w:name w:val="xl80"/>
    <w:basedOn w:val="78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3" w:customStyle="1">
    <w:name w:val="Char1"/>
    <w:basedOn w:val="788"/>
    <w:uiPriority w:val="0"/>
    <w:qFormat/>
    <w:pPr>
      <w:jc w:val="left"/>
      <w:spacing w:after="160" w:line="240" w:lineRule="exact"/>
      <w:widowControl/>
    </w:pPr>
    <w:rPr>
      <w:rFonts w:ascii="Verdana" w:hAnsi="Verdana"/>
      <w:sz w:val="20"/>
      <w:lang w:eastAsia="en-US"/>
    </w:rPr>
  </w:style>
  <w:style w:type="paragraph" w:styleId="1394" w:customStyle="1">
    <w:name w:val="xl105"/>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5" w:customStyle="1">
    <w:name w:val="xl89"/>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6" w:customStyle="1">
    <w:name w:val="xl85"/>
    <w:basedOn w:val="78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Char Char Char Char Char Char Char Char Char Char Char Char Char Char Char Char"/>
    <w:basedOn w:val="788"/>
    <w:uiPriority w:val="0"/>
    <w:qFormat/>
  </w:style>
  <w:style w:type="paragraph" w:styleId="1398" w:customStyle="1">
    <w:name w:val="xl78"/>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9" w:customStyle="1">
    <w:name w:val="表格标题"/>
    <w:basedOn w:val="788"/>
    <w:uiPriority w:val="0"/>
    <w:qFormat/>
    <w:pPr>
      <w:jc w:val="center"/>
      <w:spacing w:before="120" w:line="400" w:lineRule="exact"/>
    </w:pPr>
    <w:rPr>
      <w:rFonts w:eastAsia="文鼎CS中宋"/>
      <w:spacing w:val="8"/>
      <w:sz w:val="24"/>
    </w:rPr>
  </w:style>
  <w:style w:type="paragraph" w:styleId="1400" w:customStyle="1">
    <w:name w:val="xl119"/>
    <w:basedOn w:val="78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1" w:customStyle="1">
    <w:name w:val="表"/>
    <w:basedOn w:val="788"/>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2" w:customStyle="1">
    <w:name w:val="xl94"/>
    <w:basedOn w:val="78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a14"/>
    <w:basedOn w:val="788"/>
    <w:uiPriority w:val="0"/>
    <w:qFormat/>
    <w:pPr>
      <w:ind w:firstLine="375"/>
      <w:jc w:val="left"/>
      <w:spacing w:before="100" w:beforeAutospacing="1" w:after="100" w:afterAutospacing="1" w:line="300" w:lineRule="atLeast"/>
      <w:widowControl/>
    </w:pPr>
    <w:rPr>
      <w:rFonts w:ascii="宋体" w:hAnsi="宋体"/>
      <w:szCs w:val="21"/>
    </w:rPr>
  </w:style>
  <w:style w:type="paragraph" w:styleId="1404" w:customStyle="1">
    <w:name w:val="xl66"/>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5" w:customStyle="1">
    <w:name w:val="宏图高科"/>
    <w:basedOn w:val="788"/>
    <w:uiPriority w:val="0"/>
    <w:qFormat/>
    <w:pPr>
      <w:ind w:firstLine="480"/>
      <w:spacing w:line="360" w:lineRule="auto"/>
    </w:pPr>
    <w:rPr>
      <w:rFonts w:eastAsia="楷体_GB2312"/>
      <w:sz w:val="24"/>
    </w:rPr>
  </w:style>
  <w:style w:type="paragraph" w:styleId="1406" w:customStyle="1">
    <w:name w:val="喜"/>
    <w:basedOn w:val="791"/>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07" w:customStyle="1">
    <w:name w:val="xl82"/>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97"/>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xl74"/>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四号线第四级"/>
    <w:basedOn w:val="788"/>
    <w:uiPriority w:val="0"/>
    <w:qFormat/>
    <w:pPr>
      <w:ind w:left="600" w:hanging="420"/>
      <w:tabs>
        <w:tab w:val="left" w:pos="600" w:leader="none"/>
      </w:tabs>
    </w:pPr>
    <w:rPr>
      <w:szCs w:val="24"/>
    </w:rPr>
  </w:style>
  <w:style w:type="paragraph" w:styleId="1411" w:customStyle="1">
    <w:name w:val="xl115"/>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2" w:customStyle="1">
    <w:name w:val="Char3"/>
    <w:basedOn w:val="809"/>
    <w:uiPriority w:val="0"/>
    <w:qFormat/>
    <w:pPr>
      <w:numPr>
        <w:ilvl w:val="0"/>
        <w:numId w:val="4"/>
      </w:numPr>
      <w:ind w:firstLine="183"/>
    </w:pPr>
    <w:rPr>
      <w:rFonts w:ascii="Tahoma" w:hAnsi="Tahoma"/>
      <w:sz w:val="24"/>
      <w:lang w:val="zh-CN"/>
    </w:rPr>
  </w:style>
  <w:style w:type="paragraph" w:styleId="1413" w:customStyle="1">
    <w:name w:val="xl92"/>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正文段"/>
    <w:basedOn w:val="788"/>
    <w:uiPriority w:val="0"/>
    <w:qFormat/>
    <w:pPr>
      <w:ind w:firstLine="200"/>
      <w:widowControl/>
    </w:pPr>
    <w:rPr>
      <w:sz w:val="24"/>
    </w:rPr>
  </w:style>
  <w:style w:type="paragraph" w:styleId="1415" w:customStyle="1">
    <w:name w:val="文档-标题3"/>
    <w:basedOn w:val="788"/>
    <w:next w:val="788"/>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16" w:customStyle="1">
    <w:name w:val="样式一"/>
    <w:basedOn w:val="788"/>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17" w:customStyle="1">
    <w:name w:val="xl98"/>
    <w:basedOn w:val="78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18" w:customStyle="1">
    <w:name w:val="样式 宋体 五号 行距: 单倍行距"/>
    <w:basedOn w:val="788"/>
    <w:uiPriority w:val="0"/>
    <w:qFormat/>
    <w:pPr>
      <w:jc w:val="left"/>
    </w:pPr>
    <w:rPr>
      <w:rFonts w:ascii="宋体" w:hAnsi="宋体" w:cs="宋体"/>
    </w:rPr>
  </w:style>
  <w:style w:type="paragraph" w:styleId="1419" w:customStyle="1">
    <w:name w:val="xl111"/>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0" w:customStyle="1">
    <w:name w:val="xl86"/>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xl106"/>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2" w:customStyle="1">
    <w:name w:val="xl73"/>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xl70"/>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108"/>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67"/>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68"/>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Char2 Char Char Char"/>
    <w:basedOn w:val="809"/>
    <w:uiPriority w:val="0"/>
    <w:qFormat/>
    <w:rPr>
      <w:rFonts w:ascii="Tahoma" w:hAnsi="Tahoma"/>
      <w:sz w:val="24"/>
      <w:szCs w:val="24"/>
      <w:lang w:val="zh-CN"/>
    </w:rPr>
  </w:style>
  <w:style w:type="paragraph" w:styleId="1428" w:customStyle="1">
    <w:name w:val="Char Char Char Char Char Char Char Char"/>
    <w:basedOn w:val="788"/>
    <w:uiPriority w:val="0"/>
    <w:qFormat/>
  </w:style>
  <w:style w:type="paragraph" w:styleId="1429" w:customStyle="1">
    <w:name w:val="小点说明"/>
    <w:basedOn w:val="788"/>
    <w:uiPriority w:val="0"/>
    <w:qFormat/>
    <w:pPr>
      <w:numPr>
        <w:ilvl w:val="0"/>
        <w:numId w:val="5"/>
      </w:numPr>
      <w:spacing w:line="360" w:lineRule="auto"/>
    </w:pPr>
    <w:rPr>
      <w:rFonts w:ascii="宋体" w:hAnsi="宋体"/>
      <w:sz w:val="24"/>
    </w:rPr>
  </w:style>
  <w:style w:type="paragraph" w:styleId="1430" w:customStyle="1">
    <w:name w:val="Char2 Char Char Char2"/>
    <w:basedOn w:val="788"/>
    <w:uiPriority w:val="0"/>
    <w:semiHidden/>
    <w:qFormat/>
    <w:pPr>
      <w:ind w:firstLine="200"/>
      <w:keepLines/>
      <w:keepNext/>
      <w:spacing w:line="360" w:lineRule="auto"/>
    </w:pPr>
    <w:rPr>
      <w:rFonts w:ascii="Tahoma" w:hAnsi="Tahoma"/>
      <w:sz w:val="24"/>
    </w:rPr>
  </w:style>
  <w:style w:type="paragraph" w:styleId="1431" w:customStyle="1">
    <w:name w:val="方案标题1"/>
    <w:basedOn w:val="789"/>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2" w:customStyle="1">
    <w:name w:val="Char1 Char Char Char Char Char Char"/>
    <w:basedOn w:val="788"/>
    <w:next w:val="788"/>
    <w:uiPriority w:val="0"/>
    <w:qFormat/>
    <w:pPr>
      <w:keepLines/>
      <w:keepNext/>
      <w:pageBreakBefore/>
    </w:pPr>
    <w:rPr>
      <w:rFonts w:ascii="Tahoma" w:hAnsi="Tahoma"/>
      <w:sz w:val="24"/>
    </w:rPr>
  </w:style>
  <w:style w:type="paragraph" w:styleId="1433" w:customStyle="1">
    <w:name w:val="xl117"/>
    <w:basedOn w:val="78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4" w:customStyle="1">
    <w:name w:val="xl77"/>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5" w:customStyle="1">
    <w:name w:val="xl83"/>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正文文本 21"/>
    <w:basedOn w:val="788"/>
    <w:uiPriority w:val="0"/>
    <w:qFormat/>
    <w:pPr>
      <w:jc w:val="center"/>
      <w:spacing w:line="300" w:lineRule="auto"/>
    </w:pPr>
    <w:rPr>
      <w:rFonts w:ascii="宋体" w:hAnsi="宋体"/>
      <w:sz w:val="24"/>
    </w:rPr>
  </w:style>
  <w:style w:type="paragraph" w:styleId="1437" w:customStyle="1">
    <w:name w:val="默认段落字体 Para Char Char Char Char Char Char Char Char Char Char"/>
    <w:basedOn w:val="788"/>
    <w:uiPriority w:val="0"/>
    <w:qFormat/>
    <w:rPr>
      <w:rFonts w:ascii="Tahoma" w:hAnsi="Tahoma"/>
      <w:sz w:val="24"/>
    </w:rPr>
  </w:style>
  <w:style w:type="paragraph" w:styleId="1438" w:customStyle="1">
    <w:name w:val="xl107"/>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9" w:customStyle="1">
    <w:name w:val="2 Char Char Char Char Char Char Char"/>
    <w:basedOn w:val="788"/>
    <w:uiPriority w:val="0"/>
    <w:qFormat/>
    <w:rPr>
      <w:rFonts w:ascii="Tahoma" w:hAnsi="Tahoma"/>
      <w:sz w:val="24"/>
    </w:rPr>
  </w:style>
  <w:style w:type="paragraph" w:styleId="1440" w:customStyle="1">
    <w:name w:val="样式 加粗 居中"/>
    <w:basedOn w:val="788"/>
    <w:uiPriority w:val="0"/>
    <w:qFormat/>
    <w:pPr>
      <w:jc w:val="center"/>
    </w:pPr>
    <w:rPr>
      <w:rFonts w:eastAsia="黑体"/>
      <w:b/>
      <w:sz w:val="48"/>
    </w:rPr>
  </w:style>
  <w:style w:type="paragraph" w:styleId="1441" w:customStyle="1">
    <w:name w:val="Char Char Char Char Char Char"/>
    <w:basedOn w:val="788"/>
    <w:uiPriority w:val="0"/>
    <w:qFormat/>
    <w:rPr>
      <w:rFonts w:ascii="Tahoma" w:hAnsi="Tahoma"/>
      <w:sz w:val="24"/>
    </w:rPr>
  </w:style>
  <w:style w:type="paragraph" w:styleId="1442" w:customStyle="1">
    <w:name w:val="正文加重首行缩进2字"/>
    <w:basedOn w:val="788"/>
    <w:uiPriority w:val="0"/>
    <w:qFormat/>
    <w:pPr>
      <w:ind w:firstLine="560"/>
      <w:spacing w:before="100" w:beforeAutospacing="1" w:after="100" w:afterAutospacing="1"/>
    </w:pPr>
    <w:rPr>
      <w:rFonts w:eastAsia="仿宋_GB2312"/>
      <w:b/>
      <w:bCs/>
      <w:sz w:val="24"/>
      <w:szCs w:val="24"/>
    </w:rPr>
  </w:style>
  <w:style w:type="paragraph" w:styleId="1443" w:customStyle="1">
    <w:name w:val="xl72"/>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xl118"/>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5" w:customStyle="1">
    <w:name w:val="xl104"/>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46" w:customStyle="1">
    <w:name w:val="xl114"/>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7" w:customStyle="1">
    <w:name w:val="xl109"/>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8" w:customStyle="1">
    <w:name w:val="xl81"/>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49" w:customStyle="1">
    <w:name w:val="xl88"/>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0" w:customStyle="1">
    <w:name w:val="font0"/>
    <w:basedOn w:val="788"/>
    <w:uiPriority w:val="0"/>
    <w:qFormat/>
    <w:pPr>
      <w:jc w:val="left"/>
      <w:spacing w:before="100" w:beforeAutospacing="1" w:after="100" w:afterAutospacing="1"/>
      <w:widowControl/>
    </w:pPr>
    <w:rPr>
      <w:rFonts w:ascii="宋体" w:hAnsi="宋体" w:cs="宋体"/>
      <w:sz w:val="24"/>
      <w:szCs w:val="24"/>
    </w:rPr>
  </w:style>
  <w:style w:type="paragraph" w:styleId="1451" w:customStyle="1">
    <w:name w:val="xl101"/>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2" w:customStyle="1">
    <w:name w:val="Char Char Char Char3"/>
    <w:basedOn w:val="809"/>
    <w:uiPriority w:val="0"/>
    <w:qFormat/>
    <w:pPr>
      <w:spacing w:line="360" w:lineRule="auto"/>
    </w:pPr>
    <w:rPr>
      <w:rFonts w:ascii="Tahoma" w:hAnsi="Tahoma"/>
      <w:sz w:val="24"/>
      <w:szCs w:val="24"/>
      <w:lang w:val="zh-CN"/>
    </w:rPr>
  </w:style>
  <w:style w:type="character" w:styleId="1453" w:customStyle="1">
    <w:name w:val="itm1"/>
    <w:uiPriority w:val="0"/>
    <w:qFormat/>
    <w:rPr>
      <w:rFonts w:hint="eastAsia" w:ascii="宋体" w:hAnsi="宋体" w:eastAsia="宋体"/>
      <w:sz w:val="21"/>
      <w:szCs w:val="21"/>
    </w:rPr>
  </w:style>
  <w:style w:type="character" w:styleId="1454" w:customStyle="1">
    <w:name w:val="已访问的超链接1"/>
    <w:uiPriority w:val="0"/>
    <w:qFormat/>
    <w:rPr>
      <w:rFonts w:ascii="Tahoma" w:hAnsi="Tahoma"/>
      <w:color w:val="585858"/>
      <w:sz w:val="24"/>
      <w:szCs w:val="20"/>
      <w:u w:val="none"/>
    </w:rPr>
  </w:style>
  <w:style w:type="character" w:styleId="1455" w:customStyle="1">
    <w:name w:val="结束语 Char1"/>
    <w:uiPriority w:val="0"/>
    <w:qFormat/>
    <w:rPr>
      <w:sz w:val="21"/>
      <w:lang w:bidi="ar-SA"/>
    </w:rPr>
  </w:style>
  <w:style w:type="character" w:styleId="1456" w:customStyle="1">
    <w:name w:val="Char Char26"/>
    <w:uiPriority w:val="0"/>
    <w:qFormat/>
    <w:rPr>
      <w:rFonts w:ascii="黑体" w:eastAsia="黑体"/>
      <w:b/>
      <w:bCs/>
      <w:sz w:val="32"/>
      <w:szCs w:val="32"/>
      <w:lang w:val="en-US" w:eastAsia="zh-CN" w:bidi="ar-SA"/>
    </w:rPr>
  </w:style>
  <w:style w:type="character" w:styleId="1457" w:customStyle="1">
    <w:name w:val="Char Char Char Char Char Char Char Char Char Char Char Char Char Char"/>
    <w:uiPriority w:val="0"/>
    <w:qFormat/>
    <w:rPr>
      <w:rFonts w:eastAsia="宋体"/>
      <w:b/>
      <w:bCs/>
      <w:sz w:val="32"/>
      <w:szCs w:val="44"/>
      <w:lang w:val="en-US" w:eastAsia="zh-CN" w:bidi="ar-SA"/>
    </w:rPr>
  </w:style>
  <w:style w:type="character" w:styleId="1458" w:customStyle="1">
    <w:name w:val="style3"/>
    <w:uiPriority w:val="0"/>
    <w:qFormat/>
    <w:rPr>
      <w:rFonts w:ascii="Tahoma" w:hAnsi="Tahoma"/>
      <w:szCs w:val="20"/>
    </w:rPr>
  </w:style>
  <w:style w:type="character" w:styleId="1459" w:customStyle="1">
    <w:name w:val="textnorm_chn1"/>
    <w:uiPriority w:val="0"/>
    <w:qFormat/>
    <w:rPr>
      <w:rFonts w:hint="default" w:ascii="Arial" w:hAnsi="Arial" w:cs="Arial"/>
      <w:color w:val="21254a"/>
      <w:sz w:val="22"/>
      <w:szCs w:val="22"/>
    </w:rPr>
  </w:style>
  <w:style w:type="character" w:styleId="1460" w:customStyle="1">
    <w:name w:val="表头 Char Char"/>
    <w:uiPriority w:val="0"/>
    <w:qFormat/>
    <w:rPr>
      <w:rFonts w:eastAsia="黑体"/>
      <w:spacing w:val="-10"/>
      <w:sz w:val="21"/>
      <w:lang w:val="en-US" w:eastAsia="zh-CN" w:bidi="ar-SA"/>
    </w:rPr>
  </w:style>
  <w:style w:type="character" w:styleId="1461" w:customStyle="1">
    <w:name w:val="text_list1"/>
    <w:uiPriority w:val="0"/>
    <w:qFormat/>
    <w:rPr>
      <w:rFonts w:hint="default" w:ascii="Arial" w:hAnsi="Arial" w:cs="Arial"/>
      <w:color w:val="000000"/>
      <w:spacing w:val="272"/>
      <w:sz w:val="16"/>
      <w:szCs w:val="16"/>
    </w:rPr>
  </w:style>
  <w:style w:type="character" w:styleId="1462" w:customStyle="1">
    <w:name w:val="孙普文字 Char Char"/>
    <w:uiPriority w:val="0"/>
    <w:qFormat/>
    <w:rPr>
      <w:rFonts w:ascii="宋体" w:hAnsi="Courier New" w:eastAsia="宋体"/>
      <w:sz w:val="21"/>
      <w:szCs w:val="21"/>
      <w:lang w:val="en-US" w:eastAsia="zh-CN" w:bidi="ar-SA"/>
    </w:rPr>
  </w:style>
  <w:style w:type="character" w:styleId="1463" w:customStyle="1">
    <w:name w:val="小四 段落 宋体 Char Char Char Char1"/>
    <w:link w:val="1464"/>
    <w:uiPriority w:val="0"/>
    <w:qFormat/>
    <w:rPr>
      <w:rFonts w:ascii="Tahoma" w:hAnsi="Tahoma"/>
      <w:sz w:val="24"/>
    </w:rPr>
  </w:style>
  <w:style w:type="paragraph" w:styleId="1464" w:customStyle="1">
    <w:name w:val="小四 段落 宋体 Char Char Char"/>
    <w:basedOn w:val="804"/>
    <w:link w:val="1463"/>
    <w:uiPriority w:val="0"/>
    <w:qFormat/>
    <w:pPr>
      <w:ind w:left="0" w:right="-33" w:firstLine="480"/>
      <w:jc w:val="left"/>
      <w:tabs>
        <w:tab w:val="clear" w:pos="360" w:leader="none"/>
      </w:tabs>
    </w:pPr>
    <w:rPr>
      <w:rFonts w:eastAsia="宋体"/>
      <w:szCs w:val="20"/>
      <w:lang w:val="en-US" w:bidi="mn-Mong-CN"/>
    </w:rPr>
  </w:style>
  <w:style w:type="character" w:styleId="1465" w:customStyle="1">
    <w:name w:val="txt1"/>
    <w:uiPriority w:val="0"/>
    <w:qFormat/>
    <w:rPr>
      <w:rFonts w:hint="default" w:ascii="ˎ̥" w:hAnsi="ˎ̥"/>
      <w:sz w:val="18"/>
      <w:szCs w:val="18"/>
    </w:rPr>
  </w:style>
  <w:style w:type="character" w:styleId="1466" w:customStyle="1">
    <w:name w:val="样式 三号 下划线"/>
    <w:uiPriority w:val="0"/>
    <w:qFormat/>
    <w:rPr>
      <w:rFonts w:ascii="Tahoma" w:hAnsi="Tahoma"/>
      <w:sz w:val="28"/>
      <w:szCs w:val="20"/>
      <w:u w:val="single"/>
    </w:rPr>
  </w:style>
  <w:style w:type="character" w:styleId="1467" w:customStyle="1">
    <w:name w:val="文档结构图 Char Char"/>
    <w:uiPriority w:val="0"/>
    <w:qFormat/>
    <w:rPr>
      <w:rFonts w:ascii="宋体"/>
      <w:sz w:val="18"/>
      <w:szCs w:val="18"/>
    </w:rPr>
  </w:style>
  <w:style w:type="character" w:styleId="1468" w:customStyle="1">
    <w:name w:val="公文正文 Char Char"/>
    <w:uiPriority w:val="0"/>
    <w:qFormat/>
    <w:rPr>
      <w:rFonts w:ascii="仿宋_GB2312" w:hAnsi="宋体" w:eastAsia="仿宋_GB2312"/>
      <w:sz w:val="28"/>
      <w:szCs w:val="24"/>
      <w:lang w:val="en-US" w:eastAsia="zh-CN" w:bidi="ar-SA"/>
    </w:rPr>
  </w:style>
  <w:style w:type="character" w:styleId="1469" w:customStyle="1">
    <w:name w:val="标书正文格式 Char1"/>
    <w:link w:val="1470"/>
    <w:uiPriority w:val="0"/>
    <w:qFormat/>
    <w:rPr>
      <w:rFonts w:eastAsia="楷体_GB2312"/>
      <w:sz w:val="24"/>
      <w:szCs w:val="24"/>
      <w:lang w:bidi="ar-SA"/>
    </w:rPr>
  </w:style>
  <w:style w:type="paragraph" w:styleId="1470" w:customStyle="1">
    <w:name w:val="标书正文格式"/>
    <w:link w:val="1469"/>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71" w:customStyle="1">
    <w:name w:val="Footer1 Char Char"/>
    <w:uiPriority w:val="0"/>
    <w:qFormat/>
    <w:rPr>
      <w:rFonts w:ascii="Tahoma" w:hAnsi="Tahoma" w:eastAsia="宋体"/>
      <w:sz w:val="18"/>
      <w:szCs w:val="18"/>
      <w:lang w:val="en-US" w:eastAsia="zh-CN" w:bidi="ar-SA"/>
    </w:rPr>
  </w:style>
  <w:style w:type="character" w:styleId="1472" w:customStyle="1">
    <w:name w:val="小四文本缩进 Char Char"/>
    <w:uiPriority w:val="0"/>
    <w:qFormat/>
    <w:rPr>
      <w:sz w:val="24"/>
      <w:lang w:bidi="ar-SA"/>
    </w:rPr>
  </w:style>
  <w:style w:type="character" w:styleId="1473" w:customStyle="1">
    <w:name w:val="标题 31"/>
    <w:uiPriority w:val="0"/>
    <w:qFormat/>
    <w:rPr>
      <w:rFonts w:hint="eastAsia" w:ascii="黑体" w:hAnsi="ˎ̥" w:eastAsia="黑体"/>
      <w:sz w:val="28"/>
    </w:rPr>
  </w:style>
  <w:style w:type="character" w:styleId="1474" w:customStyle="1">
    <w:name w:val="称呼 Char1"/>
    <w:uiPriority w:val="0"/>
    <w:qFormat/>
    <w:rPr>
      <w:sz w:val="21"/>
      <w:lang w:bidi="ar-SA"/>
    </w:rPr>
  </w:style>
  <w:style w:type="character" w:styleId="1475" w:customStyle="1">
    <w:name w:val="标题 2 Char Char Char Char Char Char Char Char Char Char"/>
    <w:uiPriority w:val="0"/>
    <w:qFormat/>
    <w:rPr>
      <w:rFonts w:ascii="Arial" w:hAnsi="Arial" w:eastAsia="黑体"/>
      <w:b/>
      <w:bCs/>
      <w:sz w:val="32"/>
      <w:szCs w:val="32"/>
      <w:lang w:val="en-US" w:eastAsia="zh-CN" w:bidi="ar-SA"/>
    </w:rPr>
  </w:style>
  <w:style w:type="character" w:styleId="1476" w:customStyle="1">
    <w:name w:val="方案标题2 Char Char"/>
    <w:uiPriority w:val="0"/>
    <w:qFormat/>
    <w:rPr>
      <w:rFonts w:ascii="黑体" w:hAnsi="Arial" w:eastAsia="黑体"/>
      <w:b/>
      <w:spacing w:val="14"/>
      <w:sz w:val="28"/>
      <w:szCs w:val="32"/>
      <w:lang w:val="en-US" w:eastAsia="zh-CN" w:bidi="ar-SA"/>
    </w:rPr>
  </w:style>
  <w:style w:type="character" w:styleId="1477" w:customStyle="1">
    <w:name w:val="方案标题3 Char Char"/>
    <w:uiPriority w:val="0"/>
    <w:qFormat/>
    <w:rPr>
      <w:rFonts w:ascii="黑体" w:hAnsi="Arial" w:eastAsia="黑体"/>
      <w:spacing w:val="14"/>
      <w:sz w:val="24"/>
      <w:szCs w:val="30"/>
      <w:lang w:val="en-US" w:eastAsia="zh-CN" w:bidi="ar-SA"/>
    </w:rPr>
  </w:style>
  <w:style w:type="character" w:styleId="1478" w:customStyle="1">
    <w:name w:val="l15 Char Char"/>
    <w:link w:val="1479"/>
    <w:uiPriority w:val="0"/>
    <w:qFormat/>
    <w:rPr>
      <w:color w:val="000000"/>
      <w:sz w:val="23"/>
      <w:szCs w:val="23"/>
    </w:rPr>
  </w:style>
  <w:style w:type="paragraph" w:styleId="1479" w:customStyle="1">
    <w:name w:val="l15"/>
    <w:basedOn w:val="788"/>
    <w:link w:val="1478"/>
    <w:uiPriority w:val="0"/>
    <w:qFormat/>
    <w:pPr>
      <w:jc w:val="left"/>
      <w:spacing w:before="100" w:beforeAutospacing="1" w:after="100" w:afterAutospacing="1" w:line="300" w:lineRule="atLeast"/>
      <w:widowControl/>
    </w:pPr>
    <w:rPr>
      <w:color w:val="000000"/>
      <w:sz w:val="23"/>
      <w:szCs w:val="23"/>
      <w:lang w:bidi="mn-Mong-CN"/>
    </w:rPr>
  </w:style>
  <w:style w:type="character" w:styleId="1480" w:customStyle="1">
    <w:name w:val="常规 Char Char"/>
    <w:link w:val="1481"/>
    <w:uiPriority w:val="0"/>
    <w:qFormat/>
    <w:rPr>
      <w:rFonts w:ascii="Tahoma" w:hAnsi="Tahoma"/>
      <w:sz w:val="21"/>
      <w:szCs w:val="21"/>
    </w:rPr>
  </w:style>
  <w:style w:type="paragraph" w:styleId="1481" w:customStyle="1">
    <w:name w:val="常规"/>
    <w:basedOn w:val="788"/>
    <w:link w:val="1480"/>
    <w:uiPriority w:val="0"/>
    <w:qFormat/>
    <w:pPr>
      <w:ind w:left="1134"/>
      <w:spacing w:line="360" w:lineRule="auto"/>
    </w:pPr>
    <w:rPr>
      <w:rFonts w:ascii="Tahoma" w:hAnsi="Tahoma"/>
      <w:szCs w:val="21"/>
      <w:lang w:bidi="mn-Mong-CN"/>
    </w:rPr>
  </w:style>
  <w:style w:type="character" w:styleId="1482" w:customStyle="1">
    <w:name w:val="页眉 Char Char"/>
    <w:uiPriority w:val="0"/>
    <w:qFormat/>
    <w:rPr>
      <w:sz w:val="18"/>
      <w:szCs w:val="18"/>
    </w:rPr>
  </w:style>
  <w:style w:type="character" w:styleId="1483" w:customStyle="1">
    <w:name w:val="paramname"/>
    <w:uiPriority w:val="0"/>
    <w:qFormat/>
    <w:rPr>
      <w:rFonts w:ascii="Tahoma" w:hAnsi="Tahoma"/>
      <w:szCs w:val="20"/>
    </w:rPr>
  </w:style>
  <w:style w:type="character" w:styleId="1484" w:customStyle="1">
    <w:name w:val="p71"/>
    <w:uiPriority w:val="0"/>
    <w:qFormat/>
    <w:rPr>
      <w:rFonts w:ascii="Tahoma" w:hAnsi="Tahoma"/>
      <w:szCs w:val="20"/>
    </w:rPr>
  </w:style>
  <w:style w:type="character" w:styleId="1485" w:customStyle="1">
    <w:name w:val="p141"/>
    <w:uiPriority w:val="0"/>
    <w:qFormat/>
    <w:rPr>
      <w:sz w:val="21"/>
      <w:szCs w:val="21"/>
    </w:rPr>
  </w:style>
  <w:style w:type="character" w:styleId="1486" w:customStyle="1">
    <w:name w:val="样式 宋体 小四"/>
    <w:uiPriority w:val="0"/>
    <w:qFormat/>
    <w:rPr>
      <w:rFonts w:ascii="宋体" w:hAnsi="宋体"/>
      <w:sz w:val="24"/>
      <w:szCs w:val="20"/>
    </w:rPr>
  </w:style>
  <w:style w:type="character" w:styleId="1487" w:customStyle="1">
    <w:name w:val="style31"/>
    <w:uiPriority w:val="0"/>
    <w:qFormat/>
    <w:rPr>
      <w:rFonts w:ascii="Tahoma" w:hAnsi="Tahoma"/>
      <w:sz w:val="23"/>
      <w:szCs w:val="23"/>
    </w:rPr>
  </w:style>
  <w:style w:type="character" w:styleId="1488" w:customStyle="1">
    <w:name w:val="css41"/>
    <w:uiPriority w:val="0"/>
    <w:qFormat/>
    <w:rPr>
      <w:rFonts w:hint="default"/>
      <w:spacing w:val="0"/>
      <w:sz w:val="26"/>
      <w:szCs w:val="26"/>
    </w:rPr>
  </w:style>
  <w:style w:type="paragraph" w:styleId="1489" w:customStyle="1">
    <w:name w:val="函数注释1"/>
    <w:basedOn w:val="788"/>
    <w:uiPriority w:val="0"/>
    <w:qFormat/>
    <w:pPr>
      <w:ind w:left="1678" w:right="210" w:hanging="1049"/>
      <w:jc w:val="left"/>
      <w:spacing w:after="20" w:line="320" w:lineRule="exact"/>
    </w:pPr>
    <w:rPr>
      <w:sz w:val="24"/>
    </w:rPr>
  </w:style>
  <w:style w:type="paragraph" w:styleId="1490" w:customStyle="1">
    <w:name w:val="Char Char Char Char Char Char Char Char Char Char Char Char"/>
    <w:basedOn w:val="788"/>
    <w:uiPriority w:val="0"/>
    <w:qFormat/>
    <w:pPr>
      <w:spacing w:line="360" w:lineRule="auto"/>
    </w:pPr>
    <w:rPr>
      <w:rFonts w:ascii="仿宋_GB2312" w:eastAsia="仿宋_GB2312"/>
      <w:b/>
      <w:sz w:val="32"/>
      <w:szCs w:val="32"/>
    </w:rPr>
  </w:style>
  <w:style w:type="paragraph" w:styleId="1491" w:customStyle="1">
    <w:name w:val="Char2"/>
    <w:basedOn w:val="809"/>
    <w:uiPriority w:val="0"/>
    <w:qFormat/>
    <w:pPr>
      <w:ind w:left="2040" w:hanging="360"/>
      <w:spacing w:line="360" w:lineRule="auto"/>
      <w:tabs>
        <w:tab w:val="left" w:pos="2040" w:leader="none"/>
      </w:tabs>
    </w:pPr>
    <w:rPr>
      <w:rFonts w:ascii="Tahoma" w:hAnsi="Tahoma"/>
      <w:sz w:val="24"/>
      <w:lang w:val="zh-CN"/>
    </w:rPr>
  </w:style>
  <w:style w:type="paragraph" w:styleId="1492" w:customStyle="1">
    <w:name w:val="标准式样"/>
    <w:basedOn w:val="845"/>
    <w:uiPriority w:val="0"/>
    <w:qFormat/>
    <w:pPr>
      <w:ind w:left="210" w:firstLine="420"/>
      <w:jc w:val="left"/>
      <w:spacing w:line="288" w:lineRule="auto"/>
    </w:pPr>
    <w:rPr>
      <w:smallCaps/>
      <w:sz w:val="20"/>
      <w:szCs w:val="20"/>
    </w:rPr>
  </w:style>
  <w:style w:type="paragraph" w:styleId="1493" w:customStyle="1">
    <w:name w:val="Javis"/>
    <w:basedOn w:val="788"/>
    <w:uiPriority w:val="0"/>
    <w:qFormat/>
    <w:pPr>
      <w:ind w:right="210"/>
      <w:spacing w:line="360" w:lineRule="auto"/>
    </w:pPr>
    <w:rPr>
      <w:rFonts w:cs="宋体"/>
      <w:sz w:val="24"/>
    </w:rPr>
  </w:style>
  <w:style w:type="paragraph" w:styleId="1494" w:customStyle="1">
    <w:name w:val="页眉1"/>
    <w:basedOn w:val="788"/>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95" w:customStyle="1">
    <w:name w:val="Char Char Char1 Char Char Char"/>
    <w:basedOn w:val="788"/>
    <w:uiPriority w:val="0"/>
    <w:qFormat/>
    <w:pPr>
      <w:ind w:firstLine="200"/>
      <w:spacing w:line="360" w:lineRule="auto"/>
    </w:pPr>
    <w:rPr>
      <w:rFonts w:ascii="Tahoma" w:hAnsi="Tahoma"/>
      <w:sz w:val="24"/>
    </w:rPr>
  </w:style>
  <w:style w:type="paragraph" w:styleId="1496" w:customStyle="1">
    <w:name w:val="并列项-点"/>
    <w:basedOn w:val="788"/>
    <w:uiPriority w:val="0"/>
    <w:qFormat/>
    <w:pPr>
      <w:ind w:left="851" w:hanging="284"/>
      <w:spacing w:before="120" w:line="360" w:lineRule="auto"/>
      <w:widowControl/>
      <w:tabs>
        <w:tab w:val="left" w:pos="851" w:leader="none"/>
        <w:tab w:val="left" w:pos="927" w:leader="none"/>
      </w:tabs>
    </w:pPr>
    <w:rPr>
      <w:sz w:val="24"/>
    </w:rPr>
  </w:style>
  <w:style w:type="paragraph" w:styleId="1497" w:customStyle="1">
    <w:name w:val="MM Topic 3"/>
    <w:basedOn w:val="791"/>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98" w:customStyle="1">
    <w:name w:val="Char Char Char Char1 Char Char Char"/>
    <w:basedOn w:val="788"/>
    <w:uiPriority w:val="0"/>
    <w:qFormat/>
    <w:pPr>
      <w:spacing w:line="360" w:lineRule="auto"/>
    </w:pPr>
    <w:rPr>
      <w:sz w:val="24"/>
    </w:rPr>
  </w:style>
  <w:style w:type="paragraph" w:styleId="1499" w:customStyle="1">
    <w:name w:val="Char Char Char Char Char Char2"/>
    <w:basedOn w:val="788"/>
    <w:uiPriority w:val="0"/>
    <w:qFormat/>
    <w:pPr>
      <w:jc w:val="left"/>
      <w:spacing w:after="160" w:line="240" w:lineRule="exact"/>
      <w:widowControl/>
    </w:pPr>
    <w:rPr>
      <w:rFonts w:ascii="黑体" w:hAnsi="Verdana" w:eastAsia="黑体"/>
      <w:sz w:val="32"/>
      <w:szCs w:val="32"/>
    </w:rPr>
  </w:style>
  <w:style w:type="paragraph" w:styleId="1500" w:customStyle="1">
    <w:name w:val="1-二级标题"/>
    <w:basedOn w:val="788"/>
    <w:uiPriority w:val="0"/>
    <w:qFormat/>
    <w:pPr>
      <w:ind w:firstLine="200"/>
      <w:spacing w:line="360" w:lineRule="auto"/>
      <w:outlineLvl w:val="1"/>
    </w:pPr>
    <w:rPr>
      <w:rFonts w:ascii="宋体" w:hAnsi="宋体"/>
      <w:b/>
      <w:sz w:val="24"/>
      <w:szCs w:val="24"/>
    </w:rPr>
  </w:style>
  <w:style w:type="paragraph" w:styleId="1501" w:customStyle="1">
    <w:name w:val="项目编号1"/>
    <w:basedOn w:val="788"/>
    <w:next w:val="788"/>
    <w:uiPriority w:val="0"/>
    <w:qFormat/>
    <w:pPr>
      <w:ind w:left="420" w:hanging="420"/>
      <w:jc w:val="left"/>
      <w:spacing w:line="360" w:lineRule="auto"/>
      <w:tabs>
        <w:tab w:val="left" w:pos="420" w:leader="none"/>
      </w:tabs>
    </w:pPr>
    <w:rPr>
      <w:rFonts w:ascii="宋体"/>
      <w:sz w:val="24"/>
      <w:szCs w:val="24"/>
    </w:rPr>
  </w:style>
  <w:style w:type="paragraph" w:styleId="1502" w:customStyle="1">
    <w:name w:val="Char Char Char Char Char Char Char Char1"/>
    <w:basedOn w:val="788"/>
    <w:uiPriority w:val="0"/>
    <w:qFormat/>
    <w:pPr>
      <w:spacing w:line="360" w:lineRule="auto"/>
    </w:pPr>
    <w:rPr>
      <w:sz w:val="24"/>
    </w:rPr>
  </w:style>
  <w:style w:type="paragraph" w:styleId="1503" w:customStyle="1">
    <w:name w:val="项目编号"/>
    <w:basedOn w:val="788"/>
    <w:uiPriority w:val="0"/>
    <w:qFormat/>
    <w:pPr>
      <w:ind w:left="405" w:hanging="405"/>
      <w:spacing w:line="360" w:lineRule="auto"/>
      <w:tabs>
        <w:tab w:val="left" w:pos="405" w:leader="none"/>
      </w:tabs>
    </w:pPr>
    <w:rPr>
      <w:rFonts w:ascii="宋体" w:eastAsia="仿宋_GB2312"/>
      <w:sz w:val="24"/>
    </w:rPr>
  </w:style>
  <w:style w:type="paragraph" w:styleId="1504" w:customStyle="1">
    <w:name w:val="标准文字"/>
    <w:basedOn w:val="788"/>
    <w:uiPriority w:val="0"/>
    <w:qFormat/>
    <w:pPr>
      <w:ind w:firstLine="420"/>
      <w:spacing w:after="20" w:line="360" w:lineRule="auto"/>
    </w:pPr>
    <w:rPr>
      <w:sz w:val="24"/>
      <w:szCs w:val="24"/>
    </w:rPr>
  </w:style>
  <w:style w:type="paragraph" w:styleId="1505" w:customStyle="1">
    <w:name w:val="样式 标题4 楷体_GB2312 四号 加粗 两端对齐 段前: 7.8 磅 段后: 7.8 磅 行距: 1.5 倍行距 + 段前..."/>
    <w:basedOn w:val="792"/>
    <w:next w:val="854"/>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06" w:customStyle="1">
    <w:name w:val="名词解释11"/>
    <w:basedOn w:val="1507"/>
    <w:uiPriority w:val="0"/>
    <w:qFormat/>
    <w:pPr>
      <w:ind w:firstLine="0"/>
      <w:spacing w:after="0"/>
    </w:pPr>
  </w:style>
  <w:style w:type="paragraph" w:styleId="1507" w:customStyle="1">
    <w:name w:val="名词解释"/>
    <w:basedOn w:val="788"/>
    <w:uiPriority w:val="0"/>
    <w:qFormat/>
    <w:pPr>
      <w:ind w:left="2325" w:hanging="2325"/>
      <w:spacing w:after="20" w:line="288" w:lineRule="auto"/>
    </w:pPr>
    <w:rPr>
      <w:sz w:val="24"/>
    </w:rPr>
  </w:style>
  <w:style w:type="paragraph" w:styleId="1508" w:customStyle="1">
    <w:name w:val="Char Char1 Char Char Char Char Char Char1"/>
    <w:basedOn w:val="788"/>
    <w:uiPriority w:val="0"/>
    <w:qFormat/>
    <w:pPr>
      <w:spacing w:line="360" w:lineRule="auto"/>
    </w:pPr>
    <w:rPr>
      <w:rFonts w:ascii="Tahoma" w:hAnsi="Tahoma"/>
      <w:sz w:val="24"/>
      <w:szCs w:val="24"/>
    </w:rPr>
  </w:style>
  <w:style w:type="paragraph" w:styleId="1509" w:customStyle="1">
    <w:name w:val="_Style 1"/>
    <w:basedOn w:val="788"/>
    <w:uiPriority w:val="0"/>
    <w:qFormat/>
    <w:pPr>
      <w:ind w:firstLine="420"/>
      <w:spacing w:line="360" w:lineRule="auto"/>
    </w:pPr>
    <w:rPr>
      <w:rFonts w:ascii="Calibri" w:hAnsi="Calibri"/>
      <w:sz w:val="24"/>
      <w:szCs w:val="22"/>
    </w:rPr>
  </w:style>
  <w:style w:type="paragraph" w:styleId="1510" w:customStyle="1">
    <w:name w:val="表中"/>
    <w:basedOn w:val="788"/>
    <w:uiPriority w:val="0"/>
    <w:qFormat/>
    <w:pPr>
      <w:jc w:val="center"/>
      <w:spacing w:line="360" w:lineRule="atLeast"/>
    </w:pPr>
    <w:rPr>
      <w:sz w:val="24"/>
    </w:rPr>
  </w:style>
  <w:style w:type="paragraph" w:styleId="1511" w:customStyle="1">
    <w:name w:val="产品型号"/>
    <w:basedOn w:val="78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2" w:customStyle="1">
    <w:name w:val="Char Char1 Char Char Char Char1 Char Char Char Char Char Char"/>
    <w:basedOn w:val="788"/>
    <w:uiPriority w:val="0"/>
    <w:qFormat/>
    <w:pPr>
      <w:spacing w:line="360" w:lineRule="auto"/>
    </w:pPr>
    <w:rPr>
      <w:rFonts w:ascii="Tahoma" w:hAnsi="Tahoma"/>
      <w:sz w:val="24"/>
    </w:rPr>
  </w:style>
  <w:style w:type="paragraph" w:styleId="1513" w:customStyle="1">
    <w:name w:val="_Style 95"/>
    <w:basedOn w:val="809"/>
    <w:uiPriority w:val="0"/>
    <w:qFormat/>
    <w:pPr>
      <w:spacing w:line="360" w:lineRule="auto"/>
    </w:pPr>
    <w:rPr>
      <w:rFonts w:ascii="Tahoma" w:hAnsi="Tahoma"/>
      <w:sz w:val="24"/>
      <w:lang w:val="zh-CN"/>
    </w:rPr>
  </w:style>
  <w:style w:type="paragraph" w:styleId="1514" w:customStyle="1">
    <w:name w:val="表格题注"/>
    <w:next w:val="788"/>
    <w:uiPriority w:val="0"/>
    <w:qFormat/>
    <w:pPr>
      <w:jc w:val="center"/>
      <w:keepLines/>
    </w:pPr>
    <w:rPr>
      <w:rFonts w:ascii="Arial" w:hAnsi="Arial" w:eastAsia="宋体" w:cs="Times New Roman"/>
      <w:sz w:val="18"/>
      <w:szCs w:val="18"/>
      <w:lang w:val="en-US" w:eastAsia="zh-CN" w:bidi="ar-SA"/>
    </w:rPr>
  </w:style>
  <w:style w:type="paragraph" w:styleId="1515" w:customStyle="1">
    <w:name w:val="1."/>
    <w:basedOn w:val="788"/>
    <w:uiPriority w:val="0"/>
    <w:qFormat/>
    <w:pPr>
      <w:ind w:firstLine="480"/>
      <w:spacing w:line="360" w:lineRule="auto"/>
    </w:pPr>
    <w:rPr>
      <w:sz w:val="24"/>
      <w:szCs w:val="24"/>
    </w:rPr>
  </w:style>
  <w:style w:type="paragraph" w:styleId="1516" w:customStyle="1">
    <w:name w:val="MM Topic 2"/>
    <w:basedOn w:val="790"/>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17" w:customStyle="1">
    <w:name w:val="_Style 951"/>
    <w:basedOn w:val="809"/>
    <w:uiPriority w:val="0"/>
    <w:qFormat/>
    <w:pPr>
      <w:spacing w:line="360" w:lineRule="auto"/>
    </w:pPr>
    <w:rPr>
      <w:rFonts w:ascii="Tahoma" w:hAnsi="Tahoma"/>
      <w:sz w:val="24"/>
      <w:lang w:val="zh-CN"/>
    </w:rPr>
  </w:style>
  <w:style w:type="paragraph" w:styleId="1518" w:customStyle="1">
    <w:name w:val="表内容"/>
    <w:uiPriority w:val="0"/>
    <w:qFormat/>
    <w:rPr>
      <w:rFonts w:ascii="宋体" w:hAnsi="Times New Roman" w:eastAsia="宋体" w:cs="Times New Roman"/>
      <w:sz w:val="24"/>
      <w:szCs w:val="24"/>
      <w:lang w:val="en-US" w:eastAsia="zh-CN" w:bidi="ar-SA"/>
    </w:rPr>
  </w:style>
  <w:style w:type="paragraph" w:styleId="1519" w:customStyle="1">
    <w:name w:val="Char12"/>
    <w:basedOn w:val="788"/>
    <w:uiPriority w:val="0"/>
    <w:qFormat/>
    <w:pPr>
      <w:spacing w:line="360" w:lineRule="auto"/>
    </w:pPr>
    <w:rPr>
      <w:rFonts w:ascii="仿宋_GB2312" w:eastAsia="仿宋_GB2312"/>
      <w:b/>
      <w:sz w:val="32"/>
      <w:szCs w:val="32"/>
    </w:rPr>
  </w:style>
  <w:style w:type="paragraph" w:styleId="1520" w:customStyle="1">
    <w:name w:val="图形"/>
    <w:basedOn w:val="788"/>
    <w:uiPriority w:val="0"/>
    <w:qFormat/>
    <w:pPr>
      <w:ind w:firstLine="420"/>
      <w:jc w:val="center"/>
      <w:spacing w:after="20" w:line="288" w:lineRule="auto"/>
    </w:pPr>
    <w:rPr>
      <w:sz w:val="24"/>
      <w:szCs w:val="24"/>
    </w:rPr>
  </w:style>
  <w:style w:type="paragraph" w:styleId="1521" w:customStyle="1">
    <w:name w:val="Char Char1 Char Char Char Char Char Char Char Char1"/>
    <w:basedOn w:val="788"/>
    <w:uiPriority w:val="0"/>
    <w:qFormat/>
    <w:pPr>
      <w:jc w:val="left"/>
      <w:spacing w:after="160" w:line="240" w:lineRule="exact"/>
      <w:widowControl/>
    </w:pPr>
    <w:rPr>
      <w:rFonts w:ascii="Verdana" w:hAnsi="Verdana"/>
      <w:sz w:val="20"/>
      <w:lang w:eastAsia="en-US"/>
    </w:rPr>
  </w:style>
  <w:style w:type="paragraph" w:styleId="1522" w:customStyle="1">
    <w:name w:val="项目编号3"/>
    <w:basedOn w:val="788"/>
    <w:next w:val="788"/>
    <w:uiPriority w:val="0"/>
    <w:qFormat/>
    <w:pPr>
      <w:ind w:firstLine="200"/>
      <w:jc w:val="left"/>
      <w:spacing w:line="360" w:lineRule="auto"/>
      <w:tabs>
        <w:tab w:val="left" w:pos="425" w:leader="none"/>
      </w:tabs>
    </w:pPr>
    <w:rPr>
      <w:rFonts w:ascii="宋体"/>
      <w:sz w:val="24"/>
      <w:szCs w:val="24"/>
    </w:rPr>
  </w:style>
  <w:style w:type="paragraph" w:styleId="1523" w:customStyle="1">
    <w:name w:val="Char Char Char Char Char Char1"/>
    <w:basedOn w:val="788"/>
    <w:uiPriority w:val="0"/>
    <w:qFormat/>
    <w:pPr>
      <w:spacing w:line="360" w:lineRule="auto"/>
    </w:pPr>
    <w:rPr>
      <w:rFonts w:ascii="Tahoma" w:hAnsi="Tahoma"/>
      <w:sz w:val="24"/>
    </w:rPr>
  </w:style>
  <w:style w:type="paragraph" w:styleId="1524" w:customStyle="1">
    <w:name w:val="Char11"/>
    <w:basedOn w:val="788"/>
    <w:uiPriority w:val="0"/>
    <w:qFormat/>
    <w:pPr>
      <w:jc w:val="left"/>
      <w:spacing w:after="160" w:line="240" w:lineRule="exact"/>
      <w:widowControl/>
    </w:pPr>
    <w:rPr>
      <w:rFonts w:ascii="Verdana" w:hAnsi="Verdana"/>
      <w:sz w:val="20"/>
      <w:lang w:eastAsia="en-US"/>
    </w:rPr>
  </w:style>
  <w:style w:type="paragraph" w:styleId="1525" w:customStyle="1">
    <w:name w:val="回信地址"/>
    <w:basedOn w:val="788"/>
    <w:uiPriority w:val="0"/>
    <w:qFormat/>
    <w:pPr>
      <w:ind w:right="-120" w:firstLine="420"/>
      <w:jc w:val="left"/>
      <w:keepLines/>
      <w:spacing w:after="20" w:line="200" w:lineRule="atLeast"/>
      <w:widowControl/>
    </w:pPr>
    <w:rPr>
      <w:sz w:val="16"/>
    </w:rPr>
  </w:style>
  <w:style w:type="paragraph" w:styleId="1526" w:customStyle="1">
    <w:name w:val="Char Char Char Char Char Char Char Char Char Char1"/>
    <w:basedOn w:val="788"/>
    <w:uiPriority w:val="0"/>
    <w:qFormat/>
    <w:pPr>
      <w:ind w:left="425" w:hanging="425"/>
      <w:spacing w:line="360" w:lineRule="auto"/>
      <w:tabs>
        <w:tab w:val="left" w:pos="425" w:leader="none"/>
      </w:tabs>
    </w:pPr>
    <w:rPr>
      <w:sz w:val="28"/>
    </w:rPr>
  </w:style>
  <w:style w:type="paragraph" w:styleId="1527" w:customStyle="1">
    <w:name w:val="标书表格字体格式"/>
    <w:next w:val="1470"/>
    <w:uiPriority w:val="0"/>
    <w:qFormat/>
    <w:rPr>
      <w:rFonts w:ascii="Times New Roman" w:hAnsi="Times New Roman" w:eastAsia="宋体" w:cs="Times New Roman"/>
      <w:sz w:val="21"/>
      <w:szCs w:val="24"/>
      <w:lang w:val="en-US" w:eastAsia="zh-CN" w:bidi="ar-SA"/>
    </w:rPr>
  </w:style>
  <w:style w:type="paragraph" w:styleId="1528" w:customStyle="1">
    <w:name w:val="样式 纯文本 + 楷体_GB2312 小四 行距: 固定值 20 磅1"/>
    <w:basedOn w:val="823"/>
    <w:uiPriority w:val="0"/>
    <w:qFormat/>
    <w:pPr>
      <w:ind w:firstLine="200"/>
      <w:spacing w:line="400" w:lineRule="exact"/>
    </w:pPr>
    <w:rPr>
      <w:rFonts w:ascii="楷体_GB2312" w:eastAsia="楷体_GB2312"/>
      <w:sz w:val="24"/>
    </w:rPr>
  </w:style>
  <w:style w:type="paragraph" w:styleId="1529" w:customStyle="1">
    <w:name w:val="Char2 Char Char Char1"/>
    <w:basedOn w:val="809"/>
    <w:uiPriority w:val="0"/>
    <w:qFormat/>
    <w:pPr>
      <w:spacing w:line="360" w:lineRule="auto"/>
    </w:pPr>
    <w:rPr>
      <w:rFonts w:ascii="Tahoma" w:hAnsi="Tahoma"/>
      <w:sz w:val="24"/>
      <w:szCs w:val="24"/>
      <w:lang w:val="zh-CN"/>
    </w:rPr>
  </w:style>
  <w:style w:type="paragraph" w:styleId="1530" w:customStyle="1">
    <w:name w:val="章标题"/>
    <w:next w:val="788"/>
    <w:uiPriority w:val="0"/>
    <w:qFormat/>
    <w:pPr>
      <w:jc w:val="both"/>
      <w:outlineLvl w:val="1"/>
    </w:pPr>
    <w:rPr>
      <w:rFonts w:ascii="黑体" w:hAnsi="Times New Roman" w:eastAsia="黑体" w:cs="Times New Roman"/>
      <w:sz w:val="21"/>
      <w:lang w:val="en-US" w:eastAsia="zh-CN" w:bidi="ar-SA"/>
    </w:rPr>
  </w:style>
  <w:style w:type="paragraph" w:styleId="1531" w:customStyle="1">
    <w:name w:val="图样式"/>
    <w:basedOn w:val="788"/>
    <w:uiPriority w:val="0"/>
    <w:qFormat/>
    <w:pPr>
      <w:jc w:val="center"/>
      <w:spacing w:before="80" w:after="80" w:line="360" w:lineRule="auto"/>
      <w:widowControl/>
    </w:pPr>
    <w:rPr>
      <w:sz w:val="20"/>
    </w:rPr>
  </w:style>
  <w:style w:type="paragraph" w:styleId="1532" w:customStyle="1">
    <w:name w:val="插图题注"/>
    <w:next w:val="788"/>
    <w:uiPriority w:val="0"/>
    <w:qFormat/>
    <w:pPr>
      <w:jc w:val="center"/>
    </w:pPr>
    <w:rPr>
      <w:rFonts w:ascii="Arial" w:hAnsi="Arial" w:eastAsia="宋体" w:cs="Times New Roman"/>
      <w:sz w:val="18"/>
      <w:szCs w:val="18"/>
      <w:lang w:val="en-US" w:eastAsia="zh-CN" w:bidi="ar-SA"/>
    </w:rPr>
  </w:style>
  <w:style w:type="paragraph" w:styleId="1533" w:customStyle="1">
    <w:name w:val="题注4"/>
    <w:basedOn w:val="788"/>
    <w:next w:val="806"/>
    <w:uiPriority w:val="0"/>
    <w:qFormat/>
    <w:pPr>
      <w:jc w:val="center"/>
      <w:spacing w:line="360" w:lineRule="auto"/>
    </w:pPr>
    <w:rPr>
      <w:b/>
      <w:color w:val="000000"/>
      <w:sz w:val="24"/>
      <w:szCs w:val="21"/>
      <w:lang w:val="en-GB"/>
    </w:rPr>
  </w:style>
  <w:style w:type="paragraph" w:styleId="1534" w:customStyle="1">
    <w:name w:val="样式2"/>
    <w:basedOn w:val="789"/>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35" w:customStyle="1">
    <w:name w:val="MM Topic 1"/>
    <w:basedOn w:val="789"/>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36" w:customStyle="1">
    <w:name w:val="标题0"/>
    <w:basedOn w:val="852"/>
    <w:next w:val="852"/>
    <w:uiPriority w:val="0"/>
    <w:qFormat/>
    <w:pPr>
      <w:ind w:firstLine="420"/>
      <w:spacing w:line="288" w:lineRule="auto"/>
    </w:pPr>
    <w:rPr>
      <w:rFonts w:ascii="Arial" w:hAnsi="Arial"/>
      <w:sz w:val="52"/>
      <w:lang w:val="en-US"/>
    </w:rPr>
  </w:style>
  <w:style w:type="paragraph" w:styleId="1537" w:customStyle="1">
    <w:name w:val="Table"/>
    <w:basedOn w:val="788"/>
    <w:uiPriority w:val="0"/>
    <w:qFormat/>
    <w:pPr>
      <w:ind w:left="2268" w:right="709"/>
      <w:jc w:val="center"/>
      <w:spacing w:before="20" w:after="20" w:line="360" w:lineRule="auto"/>
    </w:pPr>
    <w:rPr>
      <w:rFonts w:ascii="Arial" w:hAnsi="Arial" w:eastAsia="2OcuAe"/>
      <w:spacing w:val="2"/>
      <w:sz w:val="18"/>
    </w:rPr>
  </w:style>
  <w:style w:type="paragraph" w:styleId="1538" w:customStyle="1">
    <w:name w:val="样式 段前: 7.8 磅"/>
    <w:basedOn w:val="788"/>
    <w:uiPriority w:val="0"/>
    <w:qFormat/>
    <w:pPr>
      <w:ind w:left="1559" w:firstLine="200"/>
      <w:spacing w:before="156" w:line="360" w:lineRule="auto"/>
      <w:tabs>
        <w:tab w:val="left" w:pos="1559" w:leader="none"/>
      </w:tabs>
    </w:pPr>
    <w:rPr>
      <w:sz w:val="24"/>
    </w:rPr>
  </w:style>
  <w:style w:type="paragraph" w:styleId="1539" w:customStyle="1">
    <w:name w:val="函数注释2"/>
    <w:basedOn w:val="788"/>
    <w:uiPriority w:val="0"/>
    <w:qFormat/>
    <w:pPr>
      <w:ind w:left="1680" w:firstLine="420"/>
      <w:spacing w:after="20" w:line="288" w:lineRule="auto"/>
    </w:pPr>
    <w:rPr>
      <w:sz w:val="24"/>
      <w:szCs w:val="24"/>
    </w:rPr>
  </w:style>
  <w:style w:type="paragraph" w:styleId="1540" w:customStyle="1">
    <w:name w:val="00"/>
    <w:basedOn w:val="788"/>
    <w:uiPriority w:val="0"/>
    <w:qFormat/>
    <w:pPr>
      <w:jc w:val="left"/>
      <w:spacing w:line="360" w:lineRule="auto"/>
    </w:pPr>
    <w:rPr>
      <w:rFonts w:ascii="黑体" w:eastAsia="黑体"/>
      <w:b/>
      <w:bCs/>
      <w:sz w:val="20"/>
    </w:rPr>
  </w:style>
  <w:style w:type="paragraph" w:styleId="1541" w:customStyle="1">
    <w:name w:val="Char Char Char Char Char Char Char"/>
    <w:basedOn w:val="788"/>
    <w:uiPriority w:val="0"/>
    <w:qFormat/>
    <w:pPr>
      <w:jc w:val="left"/>
      <w:spacing w:after="160" w:line="240" w:lineRule="exact"/>
      <w:widowControl/>
    </w:pPr>
    <w:rPr>
      <w:rFonts w:ascii="Arial" w:hAnsi="Arial" w:eastAsia="Times New Roman" w:cs="Verdana"/>
      <w:b/>
      <w:sz w:val="24"/>
      <w:szCs w:val="24"/>
      <w:lang w:eastAsia="en-US"/>
    </w:rPr>
  </w:style>
  <w:style w:type="paragraph" w:styleId="1542" w:customStyle="1">
    <w:name w:val="Char Char Char Char2"/>
    <w:basedOn w:val="809"/>
    <w:uiPriority w:val="0"/>
    <w:qFormat/>
    <w:rPr>
      <w:rFonts w:ascii="Tahoma" w:hAnsi="Tahoma"/>
      <w:sz w:val="24"/>
      <w:lang w:val="zh-CN"/>
    </w:rPr>
  </w:style>
  <w:style w:type="paragraph" w:styleId="1543" w:customStyle="1">
    <w:name w:val="列表_名词"/>
    <w:basedOn w:val="1506"/>
    <w:uiPriority w:val="0"/>
    <w:qFormat/>
    <w:pPr>
      <w:ind w:left="2745" w:hanging="420"/>
      <w:tabs>
        <w:tab w:val="left" w:pos="2745" w:leader="none"/>
      </w:tabs>
    </w:pPr>
  </w:style>
  <w:style w:type="paragraph" w:styleId="1544" w:customStyle="1">
    <w:name w:val="Char Char Char Char Char Char Char Char Char Char Char Char Char Char Char Char1"/>
    <w:basedOn w:val="788"/>
    <w:uiPriority w:val="0"/>
    <w:qFormat/>
    <w:pPr>
      <w:spacing w:line="360" w:lineRule="auto"/>
      <w:tabs>
        <w:tab w:val="left" w:pos="360" w:leader="none"/>
      </w:tabs>
    </w:pPr>
    <w:rPr>
      <w:sz w:val="24"/>
      <w:szCs w:val="24"/>
    </w:rPr>
  </w:style>
  <w:style w:type="paragraph" w:styleId="1545" w:customStyle="1">
    <w:name w:val="程序代码"/>
    <w:basedOn w:val="788"/>
    <w:uiPriority w:val="0"/>
    <w:qFormat/>
    <w:pPr>
      <w:ind w:left="839" w:firstLine="420"/>
      <w:spacing w:after="20" w:line="288" w:lineRule="auto"/>
    </w:pPr>
    <w:rPr>
      <w:rFonts w:eastAsia="仿宋_GB2312"/>
      <w:sz w:val="24"/>
      <w:szCs w:val="24"/>
    </w:rPr>
  </w:style>
  <w:style w:type="paragraph" w:styleId="1546" w:customStyle="1">
    <w:name w:val="Char Char Char1 Char Char Char1"/>
    <w:basedOn w:val="788"/>
    <w:uiPriority w:val="0"/>
    <w:qFormat/>
    <w:pPr>
      <w:ind w:firstLine="200"/>
      <w:spacing w:line="360" w:lineRule="auto"/>
    </w:pPr>
    <w:rPr>
      <w:rFonts w:ascii="Tahoma" w:hAnsi="Tahoma"/>
      <w:sz w:val="24"/>
    </w:rPr>
  </w:style>
  <w:style w:type="paragraph" w:styleId="1547" w:customStyle="1">
    <w:name w:val="重点"/>
    <w:basedOn w:val="788"/>
    <w:uiPriority w:val="0"/>
    <w:qFormat/>
    <w:pPr>
      <w:ind w:firstLine="420"/>
      <w:spacing w:after="20" w:line="288" w:lineRule="auto"/>
      <w:shd w:val="pct10" w:color="auto" w:fill="auto"/>
    </w:pPr>
    <w:rPr>
      <w:rFonts w:eastAsia="黑体"/>
      <w:b/>
      <w:sz w:val="24"/>
      <w:szCs w:val="24"/>
    </w:rPr>
  </w:style>
  <w:style w:type="paragraph" w:styleId="1548" w:customStyle="1">
    <w:name w:val="简介正文"/>
    <w:basedOn w:val="788"/>
    <w:uiPriority w:val="0"/>
    <w:qFormat/>
    <w:pPr>
      <w:ind w:left="1701" w:hanging="1701"/>
      <w:spacing w:after="20" w:line="520" w:lineRule="exact"/>
    </w:pPr>
    <w:rPr>
      <w:sz w:val="24"/>
    </w:rPr>
  </w:style>
  <w:style w:type="paragraph" w:styleId="1549" w:customStyle="1">
    <w:name w:val="正文(缩进)"/>
    <w:basedOn w:val="788"/>
    <w:uiPriority w:val="0"/>
    <w:qFormat/>
    <w:pPr>
      <w:ind w:firstLine="200"/>
      <w:spacing w:line="360" w:lineRule="auto"/>
      <w:widowControl/>
    </w:pPr>
    <w:rPr>
      <w:rFonts w:eastAsia="仿宋_GB2312"/>
      <w:sz w:val="24"/>
    </w:rPr>
  </w:style>
  <w:style w:type="paragraph" w:styleId="1550" w:customStyle="1">
    <w:name w:val="列表2"/>
    <w:basedOn w:val="788"/>
    <w:uiPriority w:val="0"/>
    <w:qFormat/>
    <w:pPr>
      <w:ind w:left="1469" w:hanging="420"/>
      <w:spacing w:after="20" w:line="288" w:lineRule="auto"/>
      <w:tabs>
        <w:tab w:val="left" w:pos="1470" w:leader="none"/>
      </w:tabs>
    </w:pPr>
    <w:rPr>
      <w:sz w:val="24"/>
      <w:szCs w:val="24"/>
    </w:rPr>
  </w:style>
  <w:style w:type="paragraph" w:styleId="1551" w:customStyle="1">
    <w:name w:val="正文1)"/>
    <w:basedOn w:val="78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2" w:customStyle="1">
    <w:name w:val="Char1 Char Char Char Char Char Char1"/>
    <w:basedOn w:val="788"/>
    <w:uiPriority w:val="0"/>
    <w:qFormat/>
    <w:pPr>
      <w:spacing w:line="360" w:lineRule="auto"/>
    </w:pPr>
    <w:rPr>
      <w:rFonts w:ascii="Tahoma" w:hAnsi="Tahoma"/>
      <w:sz w:val="24"/>
    </w:rPr>
  </w:style>
  <w:style w:type="paragraph" w:styleId="1553" w:customStyle="1">
    <w:name w:val="列出段落11"/>
    <w:basedOn w:val="788"/>
    <w:uiPriority w:val="34"/>
    <w:qFormat/>
    <w:pPr>
      <w:ind w:firstLine="420"/>
    </w:pPr>
  </w:style>
  <w:style w:type="paragraph" w:styleId="1554" w:customStyle="1">
    <w:name w:val="正文文本缩进 31"/>
    <w:basedOn w:val="788"/>
    <w:uiPriority w:val="0"/>
    <w:qFormat/>
    <w:pPr>
      <w:ind w:firstLine="480"/>
      <w:spacing w:line="360" w:lineRule="auto"/>
    </w:pPr>
    <w:rPr>
      <w:rFonts w:ascii="宋体"/>
      <w:b/>
      <w:lang w:val="zh-CN"/>
    </w:rPr>
  </w:style>
  <w:style w:type="character" w:styleId="1555" w:customStyle="1">
    <w:name w:val="标题 4 Char1"/>
    <w:uiPriority w:val="0"/>
    <w:qFormat/>
    <w:rPr>
      <w:rFonts w:ascii="Times New Roman" w:hAnsi="Times New Roman" w:eastAsia="宋体"/>
      <w:sz w:val="20"/>
    </w:rPr>
  </w:style>
  <w:style w:type="paragraph" w:styleId="1556" w:customStyle="1">
    <w:name w:val="Body Text 24"/>
    <w:basedOn w:val="788"/>
    <w:uiPriority w:val="0"/>
    <w:qFormat/>
    <w:pPr>
      <w:spacing w:before="60" w:line="360" w:lineRule="exact"/>
    </w:pPr>
    <w:rPr>
      <w:rFonts w:eastAsia="楷体_GB2312"/>
      <w:sz w:val="24"/>
    </w:rPr>
  </w:style>
  <w:style w:type="paragraph" w:styleId="1557"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58"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59" w:customStyle="1">
    <w:name w:val="reader-word-layer"/>
    <w:basedOn w:val="788"/>
    <w:uiPriority w:val="0"/>
    <w:qFormat/>
    <w:pPr>
      <w:jc w:val="left"/>
      <w:spacing w:before="100" w:beforeAutospacing="1" w:after="100" w:afterAutospacing="1"/>
      <w:widowControl/>
    </w:pPr>
    <w:rPr>
      <w:rFonts w:ascii="宋体" w:hAnsi="宋体" w:cs="宋体"/>
      <w:sz w:val="24"/>
      <w:szCs w:val="24"/>
    </w:rPr>
  </w:style>
  <w:style w:type="paragraph" w:styleId="1560"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61" w:customStyle="1">
    <w:name w:val="Char Char Char Char11"/>
    <w:basedOn w:val="788"/>
    <w:uiPriority w:val="0"/>
    <w:qFormat/>
    <w:rPr>
      <w:szCs w:val="24"/>
    </w:rPr>
  </w:style>
  <w:style w:type="character" w:styleId="1562" w:customStyle="1">
    <w:name w:val="Char Char231"/>
    <w:uiPriority w:val="0"/>
    <w:qFormat/>
    <w:rPr>
      <w:rFonts w:ascii="幼圆" w:hAnsi="华文细黑" w:eastAsia="幼圆" w:cs="Tahoma"/>
      <w:b/>
      <w:bCs/>
      <w:sz w:val="30"/>
      <w:szCs w:val="24"/>
    </w:rPr>
  </w:style>
  <w:style w:type="character" w:styleId="1563" w:customStyle="1">
    <w:name w:val="Char Char191"/>
    <w:uiPriority w:val="0"/>
    <w:qFormat/>
    <w:rPr>
      <w:rFonts w:ascii="仿宋_GB2312" w:hAnsi="仿宋_GB2312"/>
      <w:b/>
      <w:bCs/>
      <w:sz w:val="28"/>
      <w:szCs w:val="28"/>
    </w:rPr>
  </w:style>
  <w:style w:type="character" w:styleId="1564" w:customStyle="1">
    <w:name w:val="Char Char211"/>
    <w:uiPriority w:val="0"/>
    <w:qFormat/>
    <w:rPr>
      <w:rFonts w:ascii="华文细黑" w:hAnsi="华文细黑" w:eastAsia="幼圆" w:cs="Tahoma"/>
      <w:b/>
      <w:sz w:val="30"/>
      <w:szCs w:val="30"/>
    </w:rPr>
  </w:style>
  <w:style w:type="character" w:styleId="1565" w:customStyle="1">
    <w:name w:val="Char Char201"/>
    <w:uiPriority w:val="0"/>
    <w:qFormat/>
    <w:rPr>
      <w:rFonts w:ascii="Tahoma" w:hAnsi="Tahoma" w:eastAsia="幼圆"/>
      <w:b/>
      <w:bCs/>
      <w:sz w:val="28"/>
      <w:szCs w:val="28"/>
    </w:rPr>
  </w:style>
  <w:style w:type="character" w:styleId="1566" w:customStyle="1">
    <w:name w:val="Char Char221"/>
    <w:uiPriority w:val="0"/>
    <w:qFormat/>
    <w:rPr>
      <w:rFonts w:ascii="幼圆" w:hAnsi="华文细黑" w:eastAsia="幼圆" w:cs="Tahoma"/>
      <w:b/>
      <w:bCs/>
      <w:color w:val="ff0000"/>
      <w:sz w:val="30"/>
      <w:szCs w:val="30"/>
    </w:rPr>
  </w:style>
  <w:style w:type="character" w:styleId="1567" w:customStyle="1">
    <w:name w:val="Char Char161"/>
    <w:uiPriority w:val="0"/>
    <w:qFormat/>
    <w:rPr>
      <w:rFonts w:ascii="Tahoma" w:hAnsi="Tahoma" w:eastAsia="幼圆"/>
      <w:sz w:val="24"/>
      <w:szCs w:val="24"/>
    </w:rPr>
  </w:style>
  <w:style w:type="character" w:styleId="1568" w:customStyle="1">
    <w:name w:val="副标题 Char2"/>
    <w:uiPriority w:val="0"/>
    <w:qFormat/>
    <w:rPr>
      <w:rFonts w:ascii="Cambria" w:hAnsi="Cambria" w:cs="Times New Roman"/>
      <w:b/>
      <w:bCs/>
      <w:sz w:val="32"/>
      <w:szCs w:val="32"/>
    </w:rPr>
  </w:style>
  <w:style w:type="character" w:styleId="1569" w:customStyle="1">
    <w:name w:val="明显引用 Char2"/>
    <w:uiPriority w:val="99"/>
    <w:qFormat/>
    <w:rPr>
      <w:b/>
      <w:bCs/>
      <w:i/>
      <w:iCs/>
      <w:color w:val="4f81bd"/>
      <w:sz w:val="21"/>
    </w:rPr>
  </w:style>
  <w:style w:type="character" w:styleId="1570" w:customStyle="1">
    <w:name w:val="引用 Char2"/>
    <w:uiPriority w:val="99"/>
    <w:qFormat/>
    <w:rPr>
      <w:i/>
      <w:iCs/>
      <w:color w:val="000000"/>
      <w:sz w:val="21"/>
    </w:rPr>
  </w:style>
  <w:style w:type="paragraph" w:styleId="1571" w:customStyle="1">
    <w:name w:val="列出段落2"/>
    <w:basedOn w:val="788"/>
    <w:uiPriority w:val="0"/>
    <w:qFormat/>
    <w:pPr>
      <w:jc w:val="left"/>
    </w:pPr>
    <w:rPr>
      <w:rFonts w:ascii="Calibri" w:hAnsi="Calibri"/>
      <w:sz w:val="22"/>
      <w:szCs w:val="22"/>
      <w:lang w:eastAsia="en-US"/>
    </w:rPr>
  </w:style>
  <w:style w:type="paragraph" w:styleId="1572" w:customStyle="1">
    <w:name w:val="msonormal"/>
    <w:basedOn w:val="788"/>
    <w:uiPriority w:val="0"/>
    <w:qFormat/>
    <w:pPr>
      <w:jc w:val="left"/>
      <w:spacing w:before="100" w:beforeAutospacing="1" w:after="100" w:afterAutospacing="1"/>
      <w:widowControl/>
    </w:pPr>
    <w:rPr>
      <w:rFonts w:ascii="宋体" w:hAnsi="宋体" w:cs="宋体"/>
      <w:sz w:val="24"/>
      <w:szCs w:val="24"/>
    </w:rPr>
  </w:style>
  <w:style w:type="paragraph" w:styleId="1573" w:customStyle="1">
    <w:name w:val="font15"/>
    <w:basedOn w:val="788"/>
    <w:uiPriority w:val="0"/>
    <w:qFormat/>
    <w:pPr>
      <w:jc w:val="left"/>
      <w:spacing w:before="100" w:beforeAutospacing="1" w:after="100" w:afterAutospacing="1"/>
      <w:widowControl/>
    </w:pPr>
    <w:rPr>
      <w:rFonts w:ascii="宋体" w:hAnsi="宋体" w:cs="宋体"/>
      <w:sz w:val="22"/>
      <w:szCs w:val="22"/>
    </w:rPr>
  </w:style>
  <w:style w:type="character" w:styleId="1574" w:customStyle="1">
    <w:name w:val="fontstyle01"/>
    <w:uiPriority w:val="0"/>
    <w:qFormat/>
    <w:rPr>
      <w:rFonts w:hint="eastAsia" w:ascii="宋体" w:hAnsi="宋体" w:eastAsia="宋体"/>
      <w:color w:val="000000"/>
      <w:sz w:val="24"/>
      <w:szCs w:val="24"/>
    </w:rPr>
  </w:style>
  <w:style w:type="character" w:styleId="1575" w:customStyle="1">
    <w:name w:val="正文文本缩进 2 Char"/>
    <w:uiPriority w:val="0"/>
    <w:qFormat/>
    <w:rPr>
      <w:sz w:val="24"/>
    </w:rPr>
  </w:style>
  <w:style w:type="table" w:styleId="1576" w:customStyle="1">
    <w:name w:val="网格型4"/>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77" w:customStyle="1">
    <w:name w:val="页眉 Char"/>
    <w:uiPriority w:val="0"/>
    <w:qFormat/>
    <w:rPr>
      <w:sz w:val="18"/>
      <w:szCs w:val="18"/>
    </w:rPr>
  </w:style>
  <w:style w:type="character" w:styleId="1578" w:customStyle="1">
    <w:name w:val="页脚 Char"/>
    <w:uiPriority w:val="0"/>
    <w:qFormat/>
    <w:rPr>
      <w:sz w:val="18"/>
      <w:szCs w:val="18"/>
    </w:rPr>
  </w:style>
  <w:style w:type="character" w:styleId="1579" w:customStyle="1">
    <w:name w:val="bookmark-item"/>
    <w:basedOn w:val="798"/>
    <w:uiPriority w:val="0"/>
    <w:qFormat/>
  </w:style>
  <w:style w:type="character" w:styleId="1580" w:customStyle="1">
    <w:name w:val="纯文本 Char"/>
    <w:uiPriority w:val="0"/>
    <w:qFormat/>
    <w:rPr>
      <w:rFonts w:ascii="宋体" w:hAnsi="Courier New" w:eastAsia="宋体"/>
      <w:sz w:val="21"/>
      <w:lang w:val="en-US" w:eastAsia="zh-CN" w:bidi="ar-SA"/>
    </w:rPr>
  </w:style>
  <w:style w:type="character" w:styleId="1581" w:customStyle="1">
    <w:name w:val="标题 Char"/>
    <w:uiPriority w:val="0"/>
    <w:qFormat/>
    <w:rPr>
      <w:rFonts w:ascii="Cambria" w:hAnsi="Cambria" w:cs="Times New Roman"/>
      <w:b/>
      <w:bCs/>
      <w:sz w:val="32"/>
      <w:szCs w:val="32"/>
    </w:rPr>
  </w:style>
  <w:style w:type="character" w:styleId="1582" w:customStyle="1">
    <w:name w:val="正文文本缩进 2 Char1"/>
    <w:uiPriority w:val="99"/>
    <w:qFormat/>
    <w:rPr>
      <w:rFonts w:ascii="宋体"/>
      <w:b/>
      <w:bCs/>
      <w:sz w:val="24"/>
    </w:rPr>
  </w:style>
  <w:style w:type="character" w:styleId="1583" w:customStyle="1">
    <w:name w:val="标题 2 Char"/>
    <w:uiPriority w:val="0"/>
    <w:qFormat/>
    <w:rPr>
      <w:rFonts w:ascii="宋体" w:hAnsi="宋体" w:eastAsia="楷体_GB2312"/>
      <w:b/>
      <w:sz w:val="26"/>
    </w:rPr>
  </w:style>
  <w:style w:type="character" w:styleId="1584" w:customStyle="1">
    <w:name w:val="标题 1 Char"/>
    <w:uiPriority w:val="0"/>
    <w:qFormat/>
    <w:rPr>
      <w:rFonts w:eastAsia="楷体_GB2312"/>
      <w:b/>
      <w:sz w:val="44"/>
    </w:rPr>
  </w:style>
  <w:style w:type="character" w:styleId="1585" w:customStyle="1">
    <w:name w:val="批注文字 Char1"/>
    <w:uiPriority w:val="99"/>
    <w:semiHidden/>
    <w:qFormat/>
    <w:rPr>
      <w:rFonts w:eastAsia="楷体_GB2312"/>
      <w:sz w:val="26"/>
    </w:rPr>
  </w:style>
  <w:style w:type="character" w:styleId="1586" w:customStyle="1">
    <w:name w:val="ca-221"/>
    <w:uiPriority w:val="0"/>
    <w:qFormat/>
    <w:rPr>
      <w:rFonts w:hint="eastAsia" w:ascii="宋体" w:hAnsi="宋体" w:eastAsia="宋体"/>
      <w:color w:val="ff0000"/>
      <w:sz w:val="24"/>
      <w:szCs w:val="24"/>
    </w:rPr>
  </w:style>
  <w:style w:type="character" w:styleId="1587" w:customStyle="1">
    <w:name w:val="正文缩进 Char2"/>
    <w:uiPriority w:val="0"/>
    <w:qFormat/>
    <w:rPr>
      <w:rFonts w:eastAsia="楷体_GB2312"/>
      <w:sz w:val="24"/>
      <w:lang w:val="en-US" w:eastAsia="zh-CN" w:bidi="ar-SA"/>
    </w:rPr>
  </w:style>
  <w:style w:type="character" w:styleId="1588" w:customStyle="1">
    <w:name w:val="正文首行缩进 Char Char"/>
    <w:link w:val="1589"/>
    <w:uiPriority w:val="0"/>
    <w:qFormat/>
    <w:rPr>
      <w:szCs w:val="24"/>
      <w:lang w:bidi="ar-SA"/>
    </w:rPr>
  </w:style>
  <w:style w:type="paragraph" w:styleId="1589" w:customStyle="1">
    <w:name w:val="正文首行缩进1"/>
    <w:basedOn w:val="815"/>
    <w:link w:val="1588"/>
    <w:uiPriority w:val="0"/>
    <w:qFormat/>
    <w:pPr>
      <w:ind w:firstLine="420"/>
      <w:spacing w:after="120"/>
    </w:pPr>
    <w:rPr>
      <w:rFonts w:ascii="Times New Roman" w:eastAsia="宋体"/>
      <w:bCs w:val="0"/>
      <w:sz w:val="20"/>
      <w:szCs w:val="24"/>
      <w:lang w:val="en-US"/>
    </w:rPr>
  </w:style>
  <w:style w:type="character" w:styleId="1590" w:customStyle="1">
    <w:name w:val="纯文本 Char2"/>
    <w:uiPriority w:val="0"/>
    <w:qFormat/>
    <w:rPr>
      <w:rFonts w:ascii="宋体" w:hAnsi="Courier New" w:eastAsia="楷体_GB2312"/>
      <w:sz w:val="26"/>
      <w:lang w:val="en-US" w:eastAsia="zh-CN" w:bidi="ar-SA"/>
    </w:rPr>
  </w:style>
  <w:style w:type="character" w:styleId="1591" w:customStyle="1">
    <w:name w:val="正文文本 Char"/>
    <w:uiPriority w:val="0"/>
    <w:qFormat/>
    <w:rPr>
      <w:rFonts w:ascii="楷体_GB2312" w:eastAsia="楷体_GB2312"/>
      <w:sz w:val="28"/>
      <w:lang w:val="en-US" w:eastAsia="zh-CN" w:bidi="ar-SA"/>
    </w:rPr>
  </w:style>
  <w:style w:type="character" w:styleId="1592" w:customStyle="1">
    <w:name w:val="HTML 预设格式 Char"/>
    <w:uiPriority w:val="0"/>
    <w:qFormat/>
    <w:rPr>
      <w:rFonts w:ascii="黑体" w:hAnsi="Courier New" w:eastAsia="黑体" w:cs="楷体_GB2312"/>
    </w:rPr>
  </w:style>
  <w:style w:type="character" w:styleId="1593" w:customStyle="1">
    <w:name w:val="Andy_2级 Char"/>
    <w:link w:val="1594"/>
    <w:uiPriority w:val="0"/>
    <w:qFormat/>
    <w:rPr>
      <w:rFonts w:ascii="Calibri" w:hAnsi="Calibri"/>
      <w:sz w:val="24"/>
    </w:rPr>
  </w:style>
  <w:style w:type="paragraph" w:styleId="1594" w:customStyle="1">
    <w:name w:val="Andy_2级"/>
    <w:basedOn w:val="1595"/>
    <w:link w:val="1593"/>
    <w:uiPriority w:val="0"/>
    <w:qFormat/>
    <w:pPr>
      <w:ind w:firstLine="510"/>
    </w:pPr>
    <w:rPr>
      <w:szCs w:val="20"/>
      <w:lang w:bidi="mn-Mong-CN"/>
    </w:rPr>
  </w:style>
  <w:style w:type="paragraph" w:styleId="1595" w:customStyle="1">
    <w:name w:val="Andy_二级"/>
    <w:basedOn w:val="788"/>
    <w:uiPriority w:val="0"/>
    <w:qFormat/>
    <w:pPr>
      <w:spacing w:line="360" w:lineRule="auto"/>
    </w:pPr>
    <w:rPr>
      <w:rFonts w:ascii="Calibri" w:hAnsi="Calibri"/>
      <w:sz w:val="24"/>
      <w:szCs w:val="22"/>
    </w:rPr>
  </w:style>
  <w:style w:type="character" w:styleId="1596" w:customStyle="1">
    <w:name w:val="Plain Text Char"/>
    <w:link w:val="1597"/>
    <w:uiPriority w:val="0"/>
    <w:qFormat/>
    <w:rPr>
      <w:rFonts w:ascii="宋体" w:hAnsi="Courier New" w:eastAsia="楷体_GB2312"/>
      <w:sz w:val="26"/>
    </w:rPr>
  </w:style>
  <w:style w:type="paragraph" w:styleId="1597" w:customStyle="1">
    <w:name w:val="纯文本5"/>
    <w:basedOn w:val="788"/>
    <w:link w:val="1596"/>
    <w:uiPriority w:val="0"/>
    <w:qFormat/>
    <w:rPr>
      <w:rFonts w:ascii="宋体" w:hAnsi="Courier New" w:eastAsia="楷体_GB2312"/>
      <w:sz w:val="26"/>
      <w:lang w:bidi="mn-Mong-CN"/>
    </w:rPr>
  </w:style>
  <w:style w:type="character" w:styleId="1598" w:customStyle="1">
    <w:name w:val="Andy_3级 Char"/>
    <w:link w:val="1599"/>
    <w:uiPriority w:val="0"/>
    <w:qFormat/>
    <w:rPr>
      <w:rFonts w:ascii="Calibri" w:hAnsi="Calibri"/>
      <w:sz w:val="24"/>
    </w:rPr>
  </w:style>
  <w:style w:type="paragraph" w:styleId="1599" w:customStyle="1">
    <w:name w:val="Andy_3级"/>
    <w:basedOn w:val="788"/>
    <w:link w:val="1598"/>
    <w:uiPriority w:val="0"/>
    <w:qFormat/>
    <w:pPr>
      <w:ind w:firstLine="510"/>
      <w:spacing w:line="360" w:lineRule="auto"/>
    </w:pPr>
    <w:rPr>
      <w:rFonts w:ascii="Calibri" w:hAnsi="Calibri"/>
      <w:sz w:val="24"/>
      <w:lang w:bidi="mn-Mong-CN"/>
    </w:rPr>
  </w:style>
  <w:style w:type="character" w:styleId="1600" w:customStyle="1">
    <w:name w:val="Andy_正文 Char"/>
    <w:link w:val="1601"/>
    <w:uiPriority w:val="0"/>
    <w:qFormat/>
    <w:rPr>
      <w:rFonts w:ascii="Calibri" w:hAnsi="Calibri"/>
      <w:sz w:val="24"/>
      <w:szCs w:val="24"/>
    </w:rPr>
  </w:style>
  <w:style w:type="paragraph" w:styleId="1601" w:customStyle="1">
    <w:name w:val="Andy_正文"/>
    <w:basedOn w:val="788"/>
    <w:link w:val="1600"/>
    <w:uiPriority w:val="0"/>
    <w:qFormat/>
    <w:pPr>
      <w:ind w:firstLine="480"/>
      <w:spacing w:line="360" w:lineRule="auto"/>
    </w:pPr>
    <w:rPr>
      <w:rFonts w:ascii="Calibri" w:hAnsi="Calibri"/>
      <w:sz w:val="24"/>
      <w:szCs w:val="24"/>
      <w:lang w:bidi="mn-Mong-CN"/>
    </w:rPr>
  </w:style>
  <w:style w:type="character" w:styleId="1602" w:customStyle="1">
    <w:name w:val="中等深浅网格 1 - 着色 2 字符"/>
    <w:link w:val="1603"/>
    <w:uiPriority w:val="34"/>
    <w:qFormat/>
    <w:rPr>
      <w:sz w:val="21"/>
      <w:szCs w:val="24"/>
    </w:rPr>
  </w:style>
  <w:style w:type="paragraph" w:styleId="1603" w:customStyle="1">
    <w:name w:val="中等深浅网格 1 - 着色 21"/>
    <w:basedOn w:val="788"/>
    <w:link w:val="1602"/>
    <w:uiPriority w:val="34"/>
    <w:qFormat/>
    <w:pPr>
      <w:ind w:firstLine="420"/>
      <w:jc w:val="left"/>
      <w:spacing w:line="360" w:lineRule="auto"/>
    </w:pPr>
    <w:rPr>
      <w:szCs w:val="24"/>
      <w:lang w:bidi="mn-Mong-CN"/>
    </w:rPr>
  </w:style>
  <w:style w:type="character" w:styleId="1604" w:customStyle="1">
    <w:name w:val="_正文段落 Char"/>
    <w:link w:val="1605"/>
    <w:uiPriority w:val="0"/>
    <w:qFormat/>
    <w:rPr>
      <w:sz w:val="24"/>
      <w:szCs w:val="24"/>
    </w:rPr>
  </w:style>
  <w:style w:type="paragraph" w:styleId="1605" w:customStyle="1">
    <w:name w:val="_正文段落"/>
    <w:basedOn w:val="788"/>
    <w:link w:val="1604"/>
    <w:uiPriority w:val="0"/>
    <w:qFormat/>
    <w:pPr>
      <w:ind w:firstLine="200"/>
      <w:spacing w:line="360" w:lineRule="auto"/>
    </w:pPr>
    <w:rPr>
      <w:sz w:val="24"/>
      <w:szCs w:val="24"/>
      <w:lang w:bidi="mn-Mong-CN"/>
    </w:rPr>
  </w:style>
  <w:style w:type="character" w:styleId="1606" w:customStyle="1">
    <w:name w:val="CL 正文1.25 Char"/>
    <w:link w:val="1607"/>
    <w:uiPriority w:val="0"/>
    <w:qFormat/>
    <w:rPr>
      <w:rFonts w:ascii="Cambria" w:hAnsi="Cambria"/>
      <w:spacing w:val="4"/>
      <w:sz w:val="24"/>
      <w:szCs w:val="21"/>
    </w:rPr>
  </w:style>
  <w:style w:type="paragraph" w:styleId="1607" w:customStyle="1">
    <w:name w:val="CL 正文1.25"/>
    <w:basedOn w:val="788"/>
    <w:link w:val="1606"/>
    <w:uiPriority w:val="0"/>
    <w:qFormat/>
    <w:pPr>
      <w:ind w:firstLine="200"/>
      <w:spacing w:line="360" w:lineRule="auto"/>
    </w:pPr>
    <w:rPr>
      <w:rFonts w:ascii="Cambria" w:hAnsi="Cambria"/>
      <w:spacing w:val="4"/>
      <w:sz w:val="24"/>
      <w:szCs w:val="21"/>
      <w:lang w:bidi="mn-Mong-CN"/>
    </w:rPr>
  </w:style>
  <w:style w:type="character" w:styleId="1608" w:customStyle="1">
    <w:name w:val="正文缩进 Char1"/>
    <w:uiPriority w:val="0"/>
    <w:qFormat/>
    <w:rPr>
      <w:rFonts w:ascii="Times New Roman" w:hAnsi="Times New Roman" w:eastAsia="楷体_GB2312" w:cs="Times New Roman"/>
      <w:sz w:val="24"/>
      <w:szCs w:val="20"/>
    </w:rPr>
  </w:style>
  <w:style w:type="character" w:styleId="1609" w:customStyle="1">
    <w:name w:val="正文缩进 Char"/>
    <w:uiPriority w:val="0"/>
    <w:qFormat/>
    <w:rPr>
      <w:rFonts w:eastAsia="楷体_GB2312"/>
      <w:sz w:val="24"/>
      <w:lang w:val="en-US" w:eastAsia="zh-CN" w:bidi="ar-SA"/>
    </w:rPr>
  </w:style>
  <w:style w:type="paragraph" w:styleId="1610" w:customStyle="1">
    <w:name w:val="Char Char3 Char Char Char Char Char Char Char Char Char Char Char Char Char Char Char Char"/>
    <w:basedOn w:val="788"/>
    <w:uiPriority w:val="0"/>
    <w:qFormat/>
    <w:pPr>
      <w:ind w:firstLine="200"/>
      <w:jc w:val="left"/>
      <w:spacing w:after="160" w:line="360" w:lineRule="auto"/>
      <w:widowControl/>
    </w:pPr>
    <w:rPr>
      <w:rFonts w:ascii="宋体" w:hAnsi="宋体"/>
      <w:sz w:val="24"/>
    </w:rPr>
  </w:style>
  <w:style w:type="paragraph" w:styleId="1611" w:customStyle="1">
    <w:name w:val="Char Char Char1 Char Char Char Char"/>
    <w:basedOn w:val="788"/>
    <w:uiPriority w:val="0"/>
    <w:qFormat/>
    <w:pPr>
      <w:jc w:val="left"/>
      <w:spacing w:after="160" w:line="240" w:lineRule="exact"/>
      <w:widowControl/>
    </w:pPr>
    <w:rPr>
      <w:sz w:val="24"/>
      <w:szCs w:val="24"/>
    </w:rPr>
  </w:style>
  <w:style w:type="paragraph" w:styleId="1612" w:customStyle="1">
    <w:name w:val="小四 段落 宋体 Char Char Char Char Char Char"/>
    <w:basedOn w:val="1613"/>
    <w:uiPriority w:val="0"/>
    <w:qFormat/>
    <w:pPr>
      <w:ind w:firstLine="480"/>
    </w:pPr>
    <w:rPr>
      <w:rFonts w:ascii="宋体" w:hAnsi="宋体"/>
    </w:rPr>
  </w:style>
  <w:style w:type="paragraph" w:styleId="1613" w:customStyle="1">
    <w:name w:val="小四 段落 宋体 Char Char Char Char Char Char Char"/>
    <w:basedOn w:val="804"/>
    <w:uiPriority w:val="0"/>
    <w:semiHidden/>
    <w:qFormat/>
    <w:pPr>
      <w:ind w:left="0" w:right="-33" w:firstLine="545"/>
      <w:jc w:val="left"/>
      <w:tabs>
        <w:tab w:val="clear" w:pos="360" w:leader="none"/>
      </w:tabs>
    </w:pPr>
    <w:rPr>
      <w:rFonts w:ascii="Times New Roman" w:hAnsi="Times New Roman" w:eastAsia="宋体"/>
      <w:lang w:val="en-US"/>
    </w:rPr>
  </w:style>
  <w:style w:type="paragraph" w:styleId="1614" w:customStyle="1">
    <w:name w:val="cardlist-value"/>
    <w:basedOn w:val="788"/>
    <w:uiPriority w:val="0"/>
    <w:qFormat/>
    <w:pPr>
      <w:jc w:val="left"/>
      <w:spacing w:before="100" w:beforeAutospacing="1" w:after="100" w:afterAutospacing="1"/>
      <w:widowControl/>
    </w:pPr>
    <w:rPr>
      <w:rFonts w:ascii="宋体" w:hAnsi="宋体" w:cs="宋体"/>
      <w:sz w:val="24"/>
      <w:szCs w:val="24"/>
    </w:rPr>
  </w:style>
  <w:style w:type="paragraph" w:styleId="1615" w:customStyle="1">
    <w:name w:val="Default Paragraph Font Para Char"/>
    <w:basedOn w:val="788"/>
    <w:uiPriority w:val="0"/>
    <w:semiHidden/>
    <w:qFormat/>
    <w:pPr>
      <w:jc w:val="left"/>
      <w:spacing w:after="160" w:line="240" w:lineRule="exact"/>
      <w:widowControl/>
    </w:pPr>
    <w:rPr>
      <w:rFonts w:ascii="Verdana" w:hAnsi="Verdana"/>
      <w:sz w:val="20"/>
      <w:lang w:eastAsia="en-US"/>
    </w:rPr>
  </w:style>
  <w:style w:type="paragraph" w:styleId="1616" w:customStyle="1">
    <w:name w:val="Plain Text1"/>
    <w:basedOn w:val="788"/>
    <w:uiPriority w:val="0"/>
    <w:qFormat/>
    <w:rPr>
      <w:rFonts w:ascii="宋体" w:hAnsi="Courier New" w:eastAsia="楷体_GB2312"/>
      <w:sz w:val="26"/>
    </w:rPr>
  </w:style>
  <w:style w:type="paragraph" w:styleId="1617" w:customStyle="1">
    <w:name w:val="小四 段落 宋体 Char"/>
    <w:basedOn w:val="804"/>
    <w:uiPriority w:val="0"/>
    <w:qFormat/>
    <w:pPr>
      <w:ind w:left="0" w:right="-33" w:firstLine="480"/>
      <w:jc w:val="left"/>
      <w:tabs>
        <w:tab w:val="clear" w:pos="360" w:leader="none"/>
      </w:tabs>
    </w:pPr>
    <w:rPr>
      <w:rFonts w:ascii="Times New Roman" w:hAnsi="Times New Roman" w:eastAsia="宋体"/>
      <w:lang w:val="en-US"/>
    </w:rPr>
  </w:style>
  <w:style w:type="paragraph" w:styleId="1618" w:customStyle="1">
    <w:name w:val="纯文本2"/>
    <w:basedOn w:val="788"/>
    <w:uiPriority w:val="0"/>
    <w:qFormat/>
    <w:rPr>
      <w:rFonts w:ascii="宋体" w:hAnsi="Courier New" w:eastAsia="楷体_GB2312"/>
      <w:sz w:val="26"/>
    </w:rPr>
  </w:style>
  <w:style w:type="paragraph" w:styleId="1619" w:customStyle="1">
    <w:name w:val="Andy_一级"/>
    <w:basedOn w:val="788"/>
    <w:uiPriority w:val="0"/>
    <w:qFormat/>
    <w:pPr>
      <w:ind w:left="420" w:hanging="420"/>
      <w:keepNext/>
      <w:spacing w:line="360" w:lineRule="auto"/>
      <w:tabs>
        <w:tab w:val="left" w:pos="420" w:leader="none"/>
      </w:tabs>
    </w:pPr>
    <w:rPr>
      <w:rFonts w:ascii="Calibri" w:hAnsi="Calibri"/>
      <w:b/>
      <w:sz w:val="24"/>
      <w:szCs w:val="22"/>
    </w:rPr>
  </w:style>
  <w:style w:type="paragraph" w:styleId="1620" w:customStyle="1">
    <w:name w:val="Andy_4级"/>
    <w:basedOn w:val="788"/>
    <w:uiPriority w:val="0"/>
    <w:qFormat/>
    <w:pPr>
      <w:ind w:left="420" w:firstLine="510"/>
      <w:spacing w:line="360" w:lineRule="auto"/>
      <w:tabs>
        <w:tab w:val="left" w:pos="420" w:leader="none"/>
      </w:tabs>
    </w:pPr>
    <w:rPr>
      <w:rFonts w:ascii="Calibri" w:hAnsi="Calibri"/>
      <w:sz w:val="24"/>
    </w:rPr>
  </w:style>
  <w:style w:type="paragraph" w:styleId="1621" w:customStyle="1">
    <w:name w:val="纯文本3"/>
    <w:basedOn w:val="788"/>
    <w:uiPriority w:val="0"/>
    <w:qFormat/>
    <w:rPr>
      <w:rFonts w:ascii="宋体" w:hAnsi="Courier New" w:eastAsia="楷体_GB2312"/>
      <w:sz w:val="26"/>
    </w:rPr>
  </w:style>
  <w:style w:type="table" w:styleId="1622" w:customStyle="1">
    <w:name w:val="网格型5"/>
    <w:basedOn w:val="79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3" w:customStyle="1">
    <w:name w:val="纯文本4"/>
    <w:basedOn w:val="788"/>
    <w:uiPriority w:val="0"/>
    <w:qFormat/>
    <w:rPr>
      <w:rFonts w:ascii="宋体" w:hAnsi="Courier New" w:eastAsia="楷体_GB2312"/>
      <w:sz w:val="26"/>
    </w:rPr>
  </w:style>
  <w:style w:type="character" w:styleId="1624" w:customStyle="1">
    <w:name w:val="批注框文本 Char"/>
    <w:uiPriority w:val="0"/>
    <w:qFormat/>
    <w:rPr>
      <w:rFonts w:eastAsia="楷体_GB2312"/>
      <w:sz w:val="18"/>
      <w:szCs w:val="18"/>
    </w:rPr>
  </w:style>
  <w:style w:type="paragraph" w:styleId="1625" w:customStyle="1">
    <w:name w:val="纯文本6"/>
    <w:basedOn w:val="788"/>
    <w:uiPriority w:val="0"/>
    <w:qFormat/>
    <w:rPr>
      <w:rFonts w:ascii="宋体" w:hAnsi="Courier New" w:eastAsia="楷体_GB2312"/>
      <w:sz w:val="26"/>
    </w:rPr>
  </w:style>
  <w:style w:type="paragraph" w:styleId="1626" w:customStyle="1">
    <w:name w:val="纯文本7"/>
    <w:basedOn w:val="788"/>
    <w:uiPriority w:val="0"/>
    <w:qFormat/>
    <w:rPr>
      <w:rFonts w:ascii="宋体" w:hAnsi="Courier New" w:eastAsia="楷体_GB2312"/>
      <w:sz w:val="26"/>
      <w:lang w:val="zh-CN"/>
    </w:rPr>
  </w:style>
  <w:style w:type="paragraph" w:styleId="1627"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28" w:customStyle="1">
    <w:name w:val="彩色列表 - 强调文字颜色 11"/>
    <w:basedOn w:val="788"/>
    <w:uiPriority w:val="34"/>
    <w:qFormat/>
    <w:pPr>
      <w:ind w:firstLine="420"/>
      <w:jc w:val="left"/>
      <w:spacing w:line="480" w:lineRule="auto"/>
    </w:pPr>
    <w:rPr>
      <w:rFonts w:ascii="Calibri" w:hAnsi="Calibri"/>
      <w:sz w:val="24"/>
      <w:szCs w:val="22"/>
      <w:lang w:eastAsia="zh-TW"/>
    </w:rPr>
  </w:style>
  <w:style w:type="character" w:styleId="1629" w:customStyle="1">
    <w:name w:val="标题 3 Char"/>
    <w:uiPriority w:val="0"/>
    <w:qFormat/>
    <w:rPr>
      <w:rFonts w:eastAsia="楷体_GB2312"/>
      <w:b/>
      <w:sz w:val="26"/>
    </w:rPr>
  </w:style>
  <w:style w:type="character" w:styleId="1630" w:customStyle="1">
    <w:name w:val="标题 4 Char"/>
    <w:uiPriority w:val="0"/>
    <w:qFormat/>
    <w:rPr>
      <w:rFonts w:ascii="Arial" w:hAnsi="Arial" w:eastAsia="黑体"/>
      <w:b/>
      <w:bCs/>
      <w:sz w:val="28"/>
      <w:szCs w:val="28"/>
    </w:rPr>
  </w:style>
  <w:style w:type="character" w:styleId="1631" w:customStyle="1">
    <w:name w:val="标题 5 Char"/>
    <w:uiPriority w:val="0"/>
    <w:qFormat/>
    <w:rPr>
      <w:rFonts w:ascii="宋体" w:hAnsi="Tms Rmn"/>
      <w:b/>
      <w:sz w:val="28"/>
    </w:rPr>
  </w:style>
  <w:style w:type="character" w:styleId="1632" w:customStyle="1">
    <w:name w:val="标题 6 Char"/>
    <w:uiPriority w:val="0"/>
    <w:qFormat/>
    <w:rPr>
      <w:rFonts w:ascii="黑体" w:hAnsi="Tms Rmn" w:eastAsia="黑体"/>
      <w:b/>
      <w:sz w:val="24"/>
    </w:rPr>
  </w:style>
  <w:style w:type="character" w:styleId="1633" w:customStyle="1">
    <w:name w:val="标题 7 Char"/>
    <w:uiPriority w:val="0"/>
    <w:qFormat/>
    <w:rPr>
      <w:rFonts w:ascii="宋体" w:hAnsi="Tms Rmn"/>
      <w:b/>
      <w:sz w:val="24"/>
    </w:rPr>
  </w:style>
  <w:style w:type="character" w:styleId="1634" w:customStyle="1">
    <w:name w:val="标题 8 Char"/>
    <w:uiPriority w:val="0"/>
    <w:qFormat/>
    <w:rPr>
      <w:rFonts w:ascii="Arial" w:hAnsi="Arial" w:eastAsia="黑体"/>
      <w:sz w:val="24"/>
      <w:szCs w:val="24"/>
    </w:rPr>
  </w:style>
  <w:style w:type="character" w:styleId="1635" w:customStyle="1">
    <w:name w:val="标题 9 Char"/>
    <w:uiPriority w:val="0"/>
    <w:qFormat/>
    <w:rPr>
      <w:rFonts w:ascii="Arial" w:hAnsi="Arial" w:eastAsia="黑体"/>
      <w:sz w:val="21"/>
      <w:szCs w:val="21"/>
    </w:rPr>
  </w:style>
  <w:style w:type="character" w:styleId="1636" w:customStyle="1">
    <w:name w:val="脚注文本 Char"/>
    <w:uiPriority w:val="0"/>
    <w:semiHidden/>
    <w:qFormat/>
    <w:rPr>
      <w:rFonts w:eastAsia="楷体_GB2312"/>
      <w:sz w:val="18"/>
    </w:rPr>
  </w:style>
  <w:style w:type="character" w:styleId="1637" w:customStyle="1">
    <w:name w:val="文档结构图 Char"/>
    <w:uiPriority w:val="0"/>
    <w:semiHidden/>
    <w:qFormat/>
    <w:rPr>
      <w:sz w:val="21"/>
      <w:shd w:val="clear" w:color="auto" w:fill="000080"/>
    </w:rPr>
  </w:style>
  <w:style w:type="character" w:styleId="1638" w:customStyle="1">
    <w:name w:val="批注主题 Char"/>
    <w:uiPriority w:val="0"/>
    <w:semiHidden/>
    <w:qFormat/>
    <w:rPr>
      <w:rFonts w:eastAsia="楷体_GB2312"/>
      <w:b/>
      <w:bCs/>
      <w:sz w:val="26"/>
      <w:lang w:val="zh-CN" w:eastAsia="zh-CN"/>
    </w:rPr>
  </w:style>
  <w:style w:type="character" w:styleId="1639" w:customStyle="1">
    <w:name w:val="日期 Char"/>
    <w:uiPriority w:val="0"/>
    <w:qFormat/>
    <w:rPr>
      <w:rFonts w:ascii="宋体" w:hAnsi="宋体" w:eastAsia="楷体_GB2312"/>
      <w:sz w:val="24"/>
    </w:rPr>
  </w:style>
  <w:style w:type="character" w:styleId="1640" w:customStyle="1">
    <w:name w:val="正文文本 2 Char"/>
    <w:uiPriority w:val="0"/>
    <w:qFormat/>
    <w:rPr>
      <w:rFonts w:eastAsia="楷体_GB2312"/>
      <w:sz w:val="26"/>
    </w:rPr>
  </w:style>
  <w:style w:type="character" w:styleId="1641" w:customStyle="1">
    <w:name w:val="正文文本缩进 3 Char"/>
    <w:uiPriority w:val="0"/>
    <w:qFormat/>
    <w:rPr>
      <w:sz w:val="24"/>
      <w:szCs w:val="24"/>
    </w:rPr>
  </w:style>
  <w:style w:type="paragraph" w:styleId="164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43" w:customStyle="1">
    <w:name w:val="纯文本111"/>
    <w:basedOn w:val="788"/>
    <w:uiPriority w:val="0"/>
    <w:qFormat/>
    <w:rPr>
      <w:rFonts w:ascii="宋体" w:hAnsi="Courier New"/>
      <w:sz w:val="34"/>
    </w:rPr>
  </w:style>
  <w:style w:type="character" w:styleId="1644" w:customStyle="1">
    <w:name w:val="尾注文本 Char"/>
    <w:uiPriority w:val="0"/>
    <w:qFormat/>
    <w:rPr>
      <w:rFonts w:eastAsia="楷体_GB2312"/>
      <w:sz w:val="26"/>
    </w:rPr>
  </w:style>
  <w:style w:type="character" w:styleId="1645" w:customStyle="1">
    <w:name w:val="未处理的提及1"/>
    <w:basedOn w:val="798"/>
    <w:uiPriority w:val="99"/>
    <w:semiHidden/>
    <w:unhideWhenUsed/>
    <w:qFormat/>
    <w:rPr>
      <w:color w:val="605e5c"/>
      <w:shd w:val="clear" w:color="auto" w:fill="e1dfdd"/>
    </w:rPr>
  </w:style>
  <w:style w:type="paragraph" w:styleId="1646"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47" w:customStyle="1">
    <w:name w:val="列出段落3"/>
    <w:basedOn w:val="788"/>
    <w:uiPriority w:val="34"/>
    <w:qFormat/>
    <w:pPr>
      <w:ind w:firstLine="420"/>
    </w:pPr>
  </w:style>
  <w:style w:type="table" w:styleId="1648" w:customStyle="1">
    <w:name w:val="网格型51"/>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9" w:customStyle="1">
    <w:name w:val="网格型6"/>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0" w:customStyle="1">
    <w:name w:val="网格型41"/>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1" w:customStyle="1">
    <w:name w:val="网格型52"/>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2" w:customStyle="1">
    <w:name w:val="Char Char411"/>
    <w:uiPriority w:val="0"/>
    <w:qFormat/>
    <w:rPr>
      <w:rFonts w:ascii="宋体" w:hAnsi="宋体" w:eastAsia="黑体" w:cs="Arial"/>
      <w:b/>
      <w:sz w:val="28"/>
      <w:szCs w:val="32"/>
      <w:lang w:val="en-US" w:eastAsia="zh-CN" w:bidi="ar-SA"/>
    </w:rPr>
  </w:style>
  <w:style w:type="character" w:styleId="1653" w:customStyle="1">
    <w:name w:val="Char Char111"/>
    <w:uiPriority w:val="0"/>
    <w:qFormat/>
    <w:rPr>
      <w:rFonts w:ascii="黑体" w:hAnsi="Arial" w:eastAsia="黑体" w:cs="Arial"/>
      <w:b/>
      <w:bCs/>
      <w:sz w:val="32"/>
      <w:szCs w:val="32"/>
      <w:lang w:val="en-US" w:eastAsia="zh-CN" w:bidi="ar-SA"/>
    </w:rPr>
  </w:style>
  <w:style w:type="character" w:styleId="1654" w:customStyle="1">
    <w:name w:val="Char Char51"/>
    <w:uiPriority w:val="0"/>
    <w:qFormat/>
    <w:rPr>
      <w:rFonts w:eastAsia="宋体"/>
      <w:b/>
      <w:bCs/>
      <w:sz w:val="21"/>
      <w:szCs w:val="24"/>
      <w:lang w:val="en-US" w:eastAsia="zh-CN" w:bidi="ar-SA"/>
    </w:rPr>
  </w:style>
  <w:style w:type="character" w:styleId="1655" w:customStyle="1">
    <w:name w:val="Char Char2111"/>
    <w:uiPriority w:val="0"/>
    <w:qFormat/>
    <w:rPr>
      <w:rFonts w:eastAsia="宋体"/>
      <w:sz w:val="21"/>
      <w:szCs w:val="24"/>
      <w:lang w:val="en-US" w:eastAsia="zh-CN" w:bidi="ar-SA"/>
    </w:rPr>
  </w:style>
  <w:style w:type="character" w:styleId="1656" w:customStyle="1">
    <w:name w:val="Char Char311"/>
    <w:uiPriority w:val="0"/>
    <w:qFormat/>
    <w:rPr>
      <w:rFonts w:ascii="黑体" w:hAnsi="宋体" w:eastAsia="黑体" w:cs="Arial"/>
      <w:b/>
      <w:bCs/>
      <w:sz w:val="24"/>
      <w:szCs w:val="24"/>
      <w:lang w:val="en-US" w:eastAsia="zh-CN" w:bidi="ar-SA"/>
    </w:rPr>
  </w:style>
  <w:style w:type="paragraph" w:styleId="1657" w:customStyle="1">
    <w:name w:val="Char111"/>
    <w:basedOn w:val="788"/>
    <w:uiPriority w:val="0"/>
    <w:qFormat/>
    <w:pPr>
      <w:jc w:val="left"/>
      <w:spacing w:after="160" w:line="240" w:lineRule="exact"/>
      <w:widowControl/>
    </w:pPr>
    <w:rPr>
      <w:rFonts w:ascii="Verdana" w:hAnsi="Verdana" w:eastAsia="仿宋_GB2312"/>
      <w:sz w:val="24"/>
      <w:lang w:eastAsia="en-US"/>
    </w:rPr>
  </w:style>
  <w:style w:type="paragraph" w:styleId="1658"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59" w:customStyle="1">
    <w:name w:val="Char Char Char Char Char Char Char Char Char Char11"/>
    <w:basedOn w:val="788"/>
    <w:uiPriority w:val="0"/>
    <w:qFormat/>
    <w:pPr>
      <w:ind w:left="855" w:hanging="855"/>
      <w:tabs>
        <w:tab w:val="left" w:pos="360" w:leader="none"/>
        <w:tab w:val="left" w:pos="855" w:leader="none"/>
      </w:tabs>
    </w:pPr>
    <w:rPr>
      <w:sz w:val="24"/>
      <w:szCs w:val="24"/>
    </w:rPr>
  </w:style>
  <w:style w:type="paragraph" w:styleId="1660" w:customStyle="1">
    <w:name w:val="Char Char Char Char21"/>
    <w:basedOn w:val="788"/>
    <w:uiPriority w:val="0"/>
    <w:qFormat/>
    <w:rPr>
      <w:szCs w:val="24"/>
    </w:rPr>
  </w:style>
  <w:style w:type="paragraph" w:styleId="1661" w:customStyle="1">
    <w:name w:val="Char Char Char Char111"/>
    <w:basedOn w:val="788"/>
    <w:uiPriority w:val="0"/>
    <w:qFormat/>
    <w:rPr>
      <w:szCs w:val="24"/>
    </w:rPr>
  </w:style>
  <w:style w:type="paragraph" w:styleId="1662" w:customStyle="1">
    <w:name w:val="TOC 标题2"/>
    <w:basedOn w:val="789"/>
    <w:next w:val="788"/>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3" w:customStyle="1">
    <w:name w:val="样式 小四 段前: 5 磅 段后: 5 磅 首行缩进:  2 字符"/>
    <w:basedOn w:val="788"/>
    <w:uiPriority w:val="99"/>
    <w:qFormat/>
    <w:pPr>
      <w:spacing w:line="360" w:lineRule="auto"/>
    </w:pPr>
    <w:rPr>
      <w:rFonts w:ascii="宋体" w:hAnsi="宋体"/>
      <w:szCs w:val="21"/>
    </w:rPr>
  </w:style>
  <w:style w:type="character" w:styleId="1664" w:customStyle="1">
    <w:name w:val="未处理的提及2"/>
    <w:basedOn w:val="798"/>
    <w:uiPriority w:val="99"/>
    <w:semiHidden/>
    <w:unhideWhenUsed/>
    <w:qFormat/>
    <w:rPr>
      <w:color w:val="605e5c"/>
      <w:shd w:val="clear" w:color="auto" w:fill="e1dfdd"/>
    </w:rPr>
  </w:style>
  <w:style w:type="table" w:styleId="1665" w:customStyle="1">
    <w:name w:val="网格型53"/>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66" w:customStyle="1">
    <w:name w:val="修订2"/>
    <w:hidden/>
    <w:uiPriority w:val="99"/>
    <w:semiHidden/>
    <w:qFormat/>
    <w:rPr>
      <w:rFonts w:ascii="Times New Roman" w:hAnsi="Times New Roman" w:eastAsia="宋体" w:cs="Times New Roman"/>
      <w:sz w:val="21"/>
      <w:lang w:val="en-US" w:eastAsia="zh-CN" w:bidi="ar-SA"/>
    </w:rPr>
  </w:style>
  <w:style w:type="table" w:styleId="1667" w:customStyle="1">
    <w:name w:val="网格型11"/>
    <w:basedOn w:val="79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68" w:customStyle="1">
    <w:name w:val="NormalCharacter"/>
    <w:uiPriority w:val="0"/>
    <w:semiHidden/>
    <w:qFormat/>
  </w:style>
  <w:style w:type="table" w:styleId="1669" w:customStyle="1">
    <w:name w:val="网格型42"/>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0" w:customStyle="1">
    <w:name w:val="网格型7"/>
    <w:basedOn w:val="799"/>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1" w:customStyle="1">
    <w:name w:val="首行缩进"/>
    <w:basedOn w:val="788"/>
    <w:uiPriority w:val="0"/>
    <w:qFormat/>
    <w:pPr>
      <w:ind w:firstLine="480"/>
    </w:pPr>
    <w:rPr>
      <w:rFonts w:ascii="Calibri" w:hAnsi="Calibri" w:eastAsia="楷体_GB2312"/>
      <w:sz w:val="26"/>
      <w:lang w:val="zh-CN"/>
    </w:rPr>
  </w:style>
  <w:style w:type="character" w:styleId="1672" w:customStyle="1">
    <w:name w:val="未处理的提及3"/>
    <w:basedOn w:val="798"/>
    <w:uiPriority w:val="99"/>
    <w:semiHidden/>
    <w:unhideWhenUsed/>
    <w:qFormat/>
    <w:rPr>
      <w:color w:val="605e5c"/>
      <w:shd w:val="clear" w:color="auto" w:fill="e1dfdd"/>
    </w:rPr>
  </w:style>
  <w:style w:type="table" w:styleId="1673" w:customStyle="1">
    <w:name w:val="网格型421"/>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4" w:customStyle="1">
    <w:name w:val="网格型521"/>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5" w:customStyle="1">
    <w:name w:val="网格型61"/>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6" w:customStyle="1">
    <w:name w:val="网格型8"/>
    <w:basedOn w:val="79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7" w:customStyle="1">
    <w:name w:val="网格型12"/>
    <w:basedOn w:val="79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8" w:customStyle="1">
    <w:name w:val="网格型21"/>
    <w:basedOn w:val="7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31"/>
    <w:basedOn w:val="79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43"/>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54"/>
    <w:basedOn w:val="79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511"/>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62"/>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411"/>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522"/>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531"/>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111"/>
    <w:basedOn w:val="79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422"/>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9"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690" w:customStyle="1">
    <w:name w:val="Char Char91"/>
    <w:uiPriority w:val="0"/>
    <w:qFormat/>
    <w:rPr>
      <w:rFonts w:eastAsia="宋体"/>
      <w:b/>
      <w:bCs/>
      <w:sz w:val="32"/>
      <w:szCs w:val="44"/>
      <w:lang w:val="en-US" w:eastAsia="zh-CN" w:bidi="ar-SA"/>
    </w:rPr>
  </w:style>
  <w:style w:type="character" w:styleId="1691" w:customStyle="1">
    <w:name w:val="Body Text Indent Char"/>
    <w:uiPriority w:val="0"/>
    <w:qFormat/>
    <w:rPr>
      <w:rFonts w:ascii="宋体" w:hAnsi="宋体" w:eastAsia="宋体"/>
      <w:sz w:val="21"/>
      <w:lang w:val="en-US" w:eastAsia="zh-CN" w:bidi="ar-SA"/>
    </w:rPr>
  </w:style>
  <w:style w:type="character" w:styleId="1692" w:customStyle="1">
    <w:name w:val="Body Text Indent 2 Char"/>
    <w:uiPriority w:val="0"/>
    <w:qFormat/>
    <w:rPr>
      <w:rFonts w:eastAsia="宋体"/>
      <w:sz w:val="21"/>
      <w:szCs w:val="24"/>
      <w:lang w:val="en-US" w:eastAsia="zh-CN" w:bidi="ar-SA"/>
    </w:rPr>
  </w:style>
  <w:style w:type="character" w:styleId="1693" w:customStyle="1">
    <w:name w:val="批注文字 Char2"/>
    <w:uiPriority w:val="0"/>
    <w:qFormat/>
    <w:rPr>
      <w:rFonts w:eastAsia="宋体"/>
      <w:sz w:val="21"/>
      <w:szCs w:val="24"/>
      <w:lang w:val="en-US" w:eastAsia="zh-CN" w:bidi="ar-SA"/>
    </w:rPr>
  </w:style>
  <w:style w:type="character" w:styleId="1694" w:customStyle="1">
    <w:name w:val="Comment Subject Char"/>
    <w:uiPriority w:val="0"/>
    <w:qFormat/>
    <w:rPr>
      <w:b/>
      <w:sz w:val="24"/>
      <w:lang w:bidi="ar-SA"/>
    </w:rPr>
  </w:style>
  <w:style w:type="character" w:styleId="1695" w:customStyle="1">
    <w:name w:val="超链接_0"/>
    <w:uiPriority w:val="99"/>
    <w:qFormat/>
    <w:rPr>
      <w:rFonts w:ascii="Calibri" w:hAnsi="Calibri" w:cs="Times New Roman"/>
      <w:color w:val="0000ff"/>
      <w:u w:val="single"/>
    </w:rPr>
  </w:style>
  <w:style w:type="character" w:styleId="1696" w:customStyle="1">
    <w:name w:val="Balloon Text Char"/>
    <w:uiPriority w:val="0"/>
    <w:qFormat/>
    <w:rPr>
      <w:sz w:val="18"/>
      <w:lang w:bidi="ar-SA"/>
    </w:rPr>
  </w:style>
  <w:style w:type="character" w:styleId="1697" w:customStyle="1">
    <w:name w:val="Heading 3 Char1"/>
    <w:uiPriority w:val="0"/>
    <w:qFormat/>
    <w:rPr>
      <w:rFonts w:eastAsia="宋体"/>
      <w:b/>
      <w:bCs/>
      <w:sz w:val="24"/>
      <w:szCs w:val="32"/>
      <w:lang w:val="en-US" w:eastAsia="zh-CN" w:bidi="ar-SA"/>
    </w:rPr>
  </w:style>
  <w:style w:type="character" w:styleId="1698" w:customStyle="1">
    <w:name w:val="Document Map Char"/>
    <w:uiPriority w:val="0"/>
    <w:qFormat/>
    <w:rPr>
      <w:rFonts w:eastAsia="宋体"/>
      <w:sz w:val="21"/>
      <w:szCs w:val="24"/>
      <w:lang w:val="en-US" w:eastAsia="zh-CN" w:bidi="ar-SA"/>
    </w:rPr>
  </w:style>
  <w:style w:type="character" w:styleId="1699" w:customStyle="1">
    <w:name w:val="Comment Text Char1"/>
    <w:uiPriority w:val="0"/>
    <w:qFormat/>
    <w:rPr>
      <w:sz w:val="24"/>
      <w:lang w:bidi="ar-SA"/>
    </w:rPr>
  </w:style>
  <w:style w:type="character" w:styleId="1700" w:customStyle="1">
    <w:name w:val="Comment Text Char"/>
    <w:uiPriority w:val="0"/>
    <w:qFormat/>
    <w:rPr>
      <w:rFonts w:cs="Times New Roman"/>
      <w:sz w:val="24"/>
      <w:szCs w:val="24"/>
    </w:rPr>
  </w:style>
  <w:style w:type="character" w:styleId="1701" w:customStyle="1">
    <w:name w:val="Date Char"/>
    <w:uiPriority w:val="0"/>
    <w:qFormat/>
    <w:rPr>
      <w:rFonts w:eastAsia="宋体"/>
      <w:sz w:val="21"/>
      <w:szCs w:val="24"/>
      <w:lang w:val="en-US" w:eastAsia="zh-CN" w:bidi="ar-SA"/>
    </w:rPr>
  </w:style>
  <w:style w:type="paragraph" w:styleId="1702" w:customStyle="1">
    <w:name w:val="标题_0"/>
    <w:basedOn w:val="1703"/>
    <w:uiPriority w:val="0"/>
    <w:qFormat/>
    <w:pPr>
      <w:jc w:val="center"/>
      <w:spacing w:before="120" w:after="120" w:line="360" w:lineRule="auto"/>
      <w:outlineLvl w:val="0"/>
    </w:pPr>
    <w:rPr>
      <w:rFonts w:ascii="黑体" w:hAnsi="Arial" w:eastAsia="黑体"/>
      <w:b/>
      <w:bCs/>
      <w:sz w:val="32"/>
      <w:szCs w:val="32"/>
    </w:rPr>
  </w:style>
  <w:style w:type="paragraph" w:styleId="1703" w:customStyle="1">
    <w:name w:val="正文_1"/>
    <w:uiPriority w:val="0"/>
    <w:qFormat/>
    <w:rPr>
      <w:rFonts w:ascii="Times New Roman" w:hAnsi="Times New Roman" w:eastAsia="宋体" w:cs="Times New Roman"/>
      <w:sz w:val="21"/>
      <w:szCs w:val="22"/>
      <w:lang w:val="en-US" w:eastAsia="zh-CN" w:bidi="ar-SA"/>
    </w:rPr>
  </w:style>
  <w:style w:type="paragraph" w:styleId="1704" w:customStyle="1">
    <w:name w:val="标题 3_0"/>
    <w:basedOn w:val="1642"/>
    <w:next w:val="1642"/>
    <w:uiPriority w:val="0"/>
    <w:qFormat/>
    <w:pPr>
      <w:keepLines/>
      <w:keepNext/>
      <w:spacing w:before="260" w:after="260" w:line="413" w:lineRule="auto"/>
      <w:outlineLvl w:val="2"/>
    </w:pPr>
    <w:rPr>
      <w:rFonts w:ascii="Times New Roman" w:hAnsi="Times New Roman"/>
      <w:b/>
      <w:bCs/>
      <w:sz w:val="32"/>
      <w:szCs w:val="32"/>
    </w:rPr>
  </w:style>
  <w:style w:type="paragraph" w:styleId="1705" w:customStyle="1">
    <w:name w:val="正文缩进_0"/>
    <w:basedOn w:val="1703"/>
    <w:uiPriority w:val="0"/>
    <w:qFormat/>
    <w:pPr>
      <w:ind w:firstLine="420"/>
      <w:jc w:val="both"/>
      <w:widowControl w:val="off"/>
    </w:pPr>
    <w:rPr>
      <w:u w:val="single"/>
    </w:rPr>
  </w:style>
  <w:style w:type="paragraph" w:styleId="1706" w:customStyle="1">
    <w:name w:val="标题 4_0"/>
    <w:basedOn w:val="1642"/>
    <w:next w:val="1642"/>
    <w:uiPriority w:val="0"/>
    <w:qFormat/>
    <w:pPr>
      <w:keepLines/>
      <w:keepNext/>
      <w:spacing w:before="280" w:after="290" w:line="372" w:lineRule="auto"/>
      <w:outlineLvl w:val="3"/>
    </w:pPr>
    <w:rPr>
      <w:rFonts w:ascii="Cambria" w:hAnsi="Cambria"/>
      <w:b/>
      <w:bCs/>
      <w:sz w:val="28"/>
      <w:szCs w:val="28"/>
    </w:rPr>
  </w:style>
  <w:style w:type="paragraph" w:styleId="1707"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708" w:customStyle="1">
    <w:name w:val="正文文本_0"/>
    <w:basedOn w:val="1642"/>
    <w:uiPriority w:val="0"/>
    <w:qFormat/>
    <w:pPr>
      <w:ind w:left="72" w:right="30"/>
      <w:jc w:val="center"/>
      <w:spacing w:after="60" w:line="360" w:lineRule="atLeast"/>
    </w:pPr>
    <w:rPr>
      <w:rFonts w:ascii="Times New Roman" w:hAnsi="Times New Roman"/>
      <w:sz w:val="20"/>
      <w:szCs w:val="20"/>
    </w:rPr>
  </w:style>
  <w:style w:type="paragraph" w:styleId="1709" w:customStyle="1">
    <w:name w:val="_Style 37"/>
    <w:basedOn w:val="788"/>
    <w:next w:val="788"/>
    <w:uiPriority w:val="0"/>
    <w:qFormat/>
    <w:rPr>
      <w:szCs w:val="24"/>
    </w:rPr>
  </w:style>
  <w:style w:type="paragraph" w:styleId="1710" w:customStyle="1">
    <w:name w:val="2-2ji"/>
    <w:basedOn w:val="790"/>
    <w:uiPriority w:val="0"/>
    <w:qFormat/>
    <w:pPr>
      <w:keepLines/>
      <w:spacing w:line="360" w:lineRule="auto"/>
    </w:pPr>
    <w:rPr>
      <w:rFonts w:ascii="宋体" w:hAnsi="宋体" w:eastAsia="宋体"/>
      <w:sz w:val="36"/>
      <w:szCs w:val="24"/>
      <w:lang w:val="zh-CN"/>
    </w:rPr>
  </w:style>
  <w:style w:type="paragraph" w:styleId="1711" w:customStyle="1">
    <w:name w:val="TOC 标题_0"/>
    <w:basedOn w:val="1712"/>
    <w:next w:val="1642"/>
    <w:uiPriority w:val="0"/>
    <w:qFormat/>
    <w:pPr>
      <w:outlineLvl w:val="9"/>
    </w:pPr>
    <w:rPr>
      <w:rFonts w:ascii="Calibri" w:hAnsi="Calibri"/>
    </w:rPr>
  </w:style>
  <w:style w:type="paragraph" w:styleId="1712" w:customStyle="1">
    <w:name w:val="标题 1_0"/>
    <w:basedOn w:val="1642"/>
    <w:next w:val="1642"/>
    <w:uiPriority w:val="0"/>
    <w:qFormat/>
    <w:pPr>
      <w:keepLines/>
      <w:keepNext/>
      <w:spacing w:before="340" w:after="330" w:line="576" w:lineRule="auto"/>
      <w:outlineLvl w:val="0"/>
    </w:pPr>
    <w:rPr>
      <w:rFonts w:ascii="Times New Roman" w:hAnsi="Times New Roman"/>
      <w:b/>
      <w:bCs/>
      <w:sz w:val="44"/>
      <w:szCs w:val="44"/>
    </w:rPr>
  </w:style>
  <w:style w:type="character" w:styleId="1713" w:customStyle="1">
    <w:name w:val="标题 2 Char1"/>
    <w:uiPriority w:val="0"/>
    <w:qFormat/>
    <w:rPr>
      <w:rFonts w:ascii="Arial" w:hAnsi="Arial" w:eastAsia="黑体" w:cs="Calibri"/>
      <w:b/>
      <w:sz w:val="32"/>
      <w:szCs w:val="20"/>
    </w:rPr>
  </w:style>
  <w:style w:type="character" w:styleId="1714" w:customStyle="1">
    <w:name w:val="标题 3 Char1"/>
    <w:uiPriority w:val="0"/>
    <w:qFormat/>
    <w:rPr>
      <w:rFonts w:ascii="Calibri" w:hAnsi="Calibri" w:eastAsia="宋体" w:cs="Arial"/>
      <w:b/>
      <w:sz w:val="32"/>
      <w:szCs w:val="20"/>
    </w:rPr>
  </w:style>
  <w:style w:type="character" w:styleId="1715" w:customStyle="1">
    <w:name w:val="样式 Char"/>
    <w:link w:val="1291"/>
    <w:uiPriority w:val="0"/>
    <w:qFormat/>
    <w:rPr>
      <w:rFonts w:ascii="宋体" w:hAnsi="MS Sans Serif"/>
      <w:spacing w:val="12"/>
      <w:sz w:val="24"/>
      <w:szCs w:val="24"/>
    </w:rPr>
  </w:style>
  <w:style w:type="character" w:styleId="1716"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17"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18" w:customStyle="1">
    <w:name w:val="图片标题 (2) Exact"/>
    <w:link w:val="1719"/>
    <w:uiPriority w:val="0"/>
    <w:qFormat/>
    <w:rPr>
      <w:rFonts w:ascii="宋体" w:hAnsi="宋体" w:cs="宋体"/>
      <w:shd w:val="clear" w:color="auto" w:fill="ffffff"/>
      <w:lang w:eastAsia="en-US" w:bidi="en-US"/>
    </w:rPr>
  </w:style>
  <w:style w:type="paragraph" w:styleId="1719" w:customStyle="1">
    <w:name w:val="图片标题 (2)"/>
    <w:basedOn w:val="788"/>
    <w:link w:val="1718"/>
    <w:uiPriority w:val="0"/>
    <w:qFormat/>
    <w:pPr>
      <w:jc w:val="left"/>
      <w:spacing w:line="408" w:lineRule="exact"/>
      <w:shd w:val="clear" w:color="auto" w:fill="ffffff"/>
    </w:pPr>
    <w:rPr>
      <w:rFonts w:ascii="宋体" w:hAnsi="宋体" w:cs="宋体"/>
      <w:sz w:val="20"/>
      <w:lang w:eastAsia="en-US" w:bidi="en-US"/>
    </w:rPr>
  </w:style>
  <w:style w:type="character" w:styleId="1720"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1"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2"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3"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4" w:customStyle="1">
    <w:name w:val="网格型1111"/>
    <w:basedOn w:val="799"/>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5" w:customStyle="1">
    <w:name w:val="网格型311"/>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6" w:customStyle="1">
    <w:name w:val="网格型523"/>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7" w:customStyle="1">
    <w:name w:val="网格型6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728" w:customStyle="1">
    <w:name w:val="网格型6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729" w:customStyle="1">
    <w:name w:val="网格型9"/>
    <w:basedOn w:val="79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423"/>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64"/>
    <w:basedOn w:val="79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32" w:customStyle="1">
    <w:name w:val="font151"/>
    <w:basedOn w:val="798"/>
    <w:uiPriority w:val="0"/>
    <w:qFormat/>
    <w:rPr>
      <w:rFonts w:hint="eastAsia" w:ascii="宋体" w:hAnsi="宋体" w:eastAsia="宋体" w:cs="宋体"/>
      <w:b/>
      <w:bCs/>
      <w:color w:val="000000"/>
      <w:sz w:val="21"/>
      <w:szCs w:val="21"/>
      <w:u w:val="none"/>
    </w:rPr>
  </w:style>
  <w:style w:type="character" w:styleId="1733" w:customStyle="1">
    <w:name w:val="font71"/>
    <w:basedOn w:val="798"/>
    <w:uiPriority w:val="0"/>
    <w:qFormat/>
    <w:rPr>
      <w:rFonts w:hint="eastAsia" w:ascii="宋体" w:hAnsi="宋体" w:eastAsia="宋体" w:cs="宋体"/>
      <w:color w:val="000000"/>
      <w:sz w:val="21"/>
      <w:szCs w:val="21"/>
      <w:u w:val="none"/>
    </w:rPr>
  </w:style>
  <w:style w:type="numbering" w:styleId="17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07A6AC-DE18-4AFF-B393-51BE4A8A4A1A}"/>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32</cp:revision>
  <dcterms:created xsi:type="dcterms:W3CDTF">2023-07-13T03:33:00Z</dcterms:created>
  <dcterms:modified xsi:type="dcterms:W3CDTF">2024-10-10T17:48:53Z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276815F6A4E347E09342292AA6C0DBD5_13</vt:lpwstr>
  </property>
</Properties>
</file>