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pacing w:val="76"/>
          <w:sz w:val="24"/>
          <w:lang w:val="en-US" w:eastAsia="zh-CN"/>
        </w:rPr>
        <w:outlineLvl w:val="0"/>
      </w:pPr>
      <w:r>
        <w:rPr>
          <w:rFonts w:hint="eastAsia" w:ascii="宋体" w:hAnsi="宋体" w:cs="宋体"/>
          <w:b/>
          <w:spacing w:val="76"/>
          <w:sz w:val="24"/>
          <w:lang w:val="en-US" w:eastAsia="zh-CN"/>
        </w:rPr>
        <w:t xml:space="preserve">  </w:t>
      </w:r>
      <w:r/>
    </w:p>
    <w:p>
      <w:pPr>
        <w:jc w:val="center"/>
        <w:spacing w:line="360" w:lineRule="auto"/>
        <w:rPr>
          <w:rFonts w:hint="eastAsia" w:ascii="宋体" w:hAnsi="宋体" w:eastAsia="宋体" w:cs="宋体"/>
          <w:b/>
          <w:bCs/>
          <w:sz w:val="110"/>
          <w:szCs w:val="110"/>
        </w:rPr>
        <w:outlineLvl w:val="0"/>
      </w:pPr>
      <w:r>
        <w:rPr>
          <w:rFonts w:hint="eastAsia" w:ascii="宋体" w:hAnsi="宋体" w:eastAsia="宋体" w:cs="宋体"/>
          <w:b/>
          <w:bCs/>
          <w:sz w:val="72"/>
          <w:szCs w:val="72"/>
        </w:rPr>
        <w:t xml:space="preserve">竞争性磋商文件</w: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b/>
          <w:color w:val="auto"/>
          <w:spacing w:val="76"/>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1645920</wp:posOffset>
                </wp:positionH>
                <wp:positionV relativeFrom="paragraph">
                  <wp:posOffset>248285</wp:posOffset>
                </wp:positionV>
                <wp:extent cx="2743200" cy="1492250"/>
                <wp:effectExtent l="0" t="0" r="0" b="12700"/>
                <wp:wrapTopAndBottom/>
                <wp:docPr id="4" name="对象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123"/>
                        <pic:cNvPicPr>
                          <a:picLocks noChangeAspect="1"/>
                        </pic:cNvPicPr>
                        <pic:nvPr/>
                      </pic:nvPicPr>
                      <pic:blipFill>
                        <a:blip r:embed="rId22"/>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false;mso-position-horizontal-relative:text;margin-left:129.6pt;mso-position-horizontal:absolute;mso-position-vertical-relative:text;margin-top:19.6pt;mso-position-vertical:absolute;width:216.0pt;height:117.5pt;mso-wrap-distance-left:9.0pt;mso-wrap-distance-top:0.0pt;mso-wrap-distance-right:9.0pt;mso-wrap-distance-bottom:0.0pt;" stroked="f">
                <v:path textboxrect="0,0,0,0"/>
                <w10:wrap type="topAndBottom"/>
                <v:imagedata r:id="rId22" o:title=""/>
              </v:shape>
            </w:pict>
          </mc:Fallback>
        </mc:AlternateConten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r>
      <w:r/>
    </w:p>
    <w:p>
      <w:pPr>
        <w:ind w:firstLine="1205"/>
        <w:jc w:val="left"/>
        <w:keepLines w:val="0"/>
        <w:keepNext w:val="0"/>
        <w:pageBreakBefore w:val="0"/>
        <w:spacing w:line="800" w:lineRule="exact"/>
        <w:widowControl w:val="off"/>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t xml:space="preserve">项目编号：</w:t>
      </w:r>
      <w:r>
        <w:rPr>
          <w:rFonts w:hint="eastAsia" w:ascii="宋体" w:hAnsi="宋体" w:cs="Times New Roman"/>
          <w:b/>
          <w:bCs/>
          <w:sz w:val="30"/>
          <w:szCs w:val="30"/>
          <w:lang w:val="en-US" w:eastAsia="zh-CN"/>
        </w:rPr>
        <w:t xml:space="preserve">JSZC-320381033-XZPS-C2025-0006</w:t>
      </w:r>
      <w:r/>
    </w:p>
    <w:p>
      <w:pPr>
        <w:ind w:firstLine="1205"/>
        <w:jc w:val="left"/>
        <w:keepLines w:val="0"/>
        <w:keepNext w:val="0"/>
        <w:pageBreakBefore w:val="0"/>
        <w:spacing w:line="800" w:lineRule="exact"/>
        <w:widowControl w:val="off"/>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t xml:space="preserve">项目名称：新沂市唐店街道后滩村池塘标准化改造项目</w:t>
      </w:r>
      <w:r/>
    </w:p>
    <w:p>
      <w:pPr>
        <w:ind w:firstLine="1205"/>
        <w:jc w:val="left"/>
        <w:keepLines w:val="0"/>
        <w:keepNext w:val="0"/>
        <w:pageBreakBefore w:val="0"/>
        <w:spacing w:line="800" w:lineRule="exact"/>
        <w:widowControl w:val="off"/>
        <w:rPr>
          <w:rFonts w:hint="eastAsia" w:ascii="宋体" w:hAnsi="宋体" w:eastAsia="宋体" w:cs="宋体"/>
          <w:sz w:val="36"/>
          <w:szCs w:val="36"/>
          <w:lang w:val="en-US" w:eastAsia="zh-CN"/>
        </w:rPr>
      </w:pPr>
      <w:r>
        <w:rPr>
          <w:rFonts w:hint="eastAsia" w:ascii="宋体" w:hAnsi="宋体" w:eastAsia="宋体" w:cs="Times New Roman"/>
          <w:b/>
          <w:bCs/>
          <w:sz w:val="30"/>
          <w:szCs w:val="30"/>
          <w:lang w:val="en-US" w:eastAsia="zh-CN"/>
        </w:rPr>
        <w:t xml:space="preserve">采 购 人：新沂</w:t>
      </w:r>
      <w:r>
        <w:rPr>
          <w:rFonts w:hint="eastAsia" w:ascii="宋体" w:hAnsi="宋体"/>
          <w:b/>
          <w:bCs/>
          <w:sz w:val="30"/>
          <w:szCs w:val="30"/>
          <w:lang w:val="en-US" w:eastAsia="zh-CN"/>
        </w:rPr>
        <w:t xml:space="preserve">市唐店街道办事处</w:t>
      </w:r>
      <w:r/>
    </w:p>
    <w:p>
      <w:pPr>
        <w:ind w:firstLine="1285"/>
        <w:jc w:val="both"/>
        <w:keepLines w:val="0"/>
        <w:keepNext w:val="0"/>
        <w:pageBreakBefore w:val="0"/>
        <w:spacing w:line="800" w:lineRule="exact"/>
        <w:widowControl w:val="off"/>
        <w:rPr>
          <w:rFonts w:hint="eastAsia" w:ascii="宋体" w:hAnsi="宋体" w:eastAsia="宋体" w:cs="宋体"/>
          <w:sz w:val="32"/>
          <w:szCs w:val="32"/>
          <w:lang w:val="zh-CN" w:eastAsia="zh-CN"/>
        </w:rPr>
      </w:pPr>
      <w:r>
        <w:rPr>
          <w:rFonts w:hint="eastAsia" w:ascii="宋体" w:hAnsi="宋体" w:eastAsia="宋体" w:cs="宋体"/>
          <w:b/>
          <w:bCs/>
          <w:sz w:val="32"/>
          <w:szCs w:val="32"/>
        </w:rPr>
        <w:t xml:space="preserve">采购代理机构：</w:t>
      </w:r>
      <w:r>
        <w:rPr>
          <w:rFonts w:hint="eastAsia" w:ascii="宋体" w:hAnsi="宋体" w:cs="宋体"/>
          <w:b/>
          <w:bCs/>
          <w:sz w:val="32"/>
          <w:szCs w:val="32"/>
          <w:lang w:eastAsia="zh-CN"/>
        </w:rPr>
        <w:t xml:space="preserve">徐州鹏苏项目管理有限公司</w:t>
      </w:r>
      <w:r/>
    </w:p>
    <w:p>
      <w:pPr>
        <w:jc w:val="center"/>
        <w:spacing w:line="0" w:lineRule="atLeast"/>
        <w:rPr>
          <w:rFonts w:hint="eastAsia" w:ascii="宋体" w:hAnsi="宋体" w:eastAsia="宋体" w:cs="宋体"/>
          <w:b/>
          <w:bCs/>
          <w:sz w:val="32"/>
          <w:szCs w:val="32"/>
        </w:rPr>
        <w:outlineLvl w:val="0"/>
      </w:pPr>
      <w:r>
        <w:rPr>
          <w:rFonts w:hint="eastAsia" w:ascii="宋体" w:hAnsi="宋体" w:eastAsia="宋体" w:cs="宋体"/>
          <w:b/>
          <w:bCs/>
          <w:sz w:val="32"/>
          <w:szCs w:val="32"/>
        </w:rPr>
      </w:r>
      <w:r/>
    </w:p>
    <w:p>
      <w:pPr>
        <w:jc w:val="center"/>
        <w:spacing w:line="0" w:lineRule="atLeast"/>
        <w:rPr>
          <w:rFonts w:hint="default" w:ascii="宋体" w:hAnsi="宋体" w:eastAsia="宋体" w:cs="宋体"/>
          <w:b/>
          <w:bCs/>
          <w:sz w:val="32"/>
          <w:szCs w:val="32"/>
          <w:lang w:val="en-US" w:eastAsia="zh-CN"/>
        </w:rPr>
        <w:sectPr>
          <w:headerReference w:type="default" r:id="rId9"/>
          <w:headerReference w:type="even" r:id="rId10"/>
          <w:headerReference w:type="first" r:id="rId11"/>
          <w:footerReference w:type="even" r:id="rId15"/>
          <w:footnotePr/>
          <w:endnotePr/>
          <w:type w:val="nextColumn"/>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bCs/>
          <w:sz w:val="32"/>
          <w:szCs w:val="32"/>
        </w:rPr>
        <w:t xml:space="preserve">二〇二</w:t>
      </w:r>
      <w:r>
        <w:rPr>
          <w:rFonts w:hint="eastAsia" w:ascii="宋体" w:hAnsi="宋体" w:cs="宋体"/>
          <w:b/>
          <w:bCs/>
          <w:sz w:val="32"/>
          <w:szCs w:val="32"/>
          <w:lang w:val="en-US" w:eastAsia="zh-CN"/>
        </w:rPr>
        <w:t xml:space="preserve">五</w:t>
      </w:r>
      <w:r>
        <w:rPr>
          <w:rFonts w:hint="eastAsia" w:ascii="宋体" w:hAnsi="宋体" w:eastAsia="宋体" w:cs="宋体"/>
          <w:b/>
          <w:bCs/>
          <w:sz w:val="32"/>
          <w:szCs w:val="32"/>
        </w:rPr>
        <w:t xml:space="preserve">年</w:t>
      </w:r>
      <w:r>
        <w:rPr>
          <w:rFonts w:hint="eastAsia" w:ascii="宋体" w:hAnsi="宋体" w:cs="宋体"/>
          <w:b/>
          <w:bCs/>
          <w:sz w:val="32"/>
          <w:szCs w:val="32"/>
          <w:lang w:val="en-US" w:eastAsia="zh-CN"/>
        </w:rPr>
        <w:t xml:space="preserve">十一</w:t>
      </w:r>
      <w:r>
        <w:rPr>
          <w:rFonts w:hint="eastAsia" w:ascii="宋体" w:hAnsi="宋体" w:eastAsia="宋体" w:cs="宋体"/>
          <w:b/>
          <w:bCs/>
          <w:sz w:val="32"/>
          <w:szCs w:val="32"/>
        </w:rPr>
        <w:t xml:space="preserve">月</w:t>
      </w:r>
      <w:r/>
    </w:p>
    <w:p>
      <w:pPr>
        <w:jc w:val="center"/>
        <w:keepLines w:val="0"/>
        <w:keepNext w:val="0"/>
        <w:pageBreakBefore w:val="0"/>
        <w:spacing w:line="360" w:lineRule="auto"/>
        <w:widowControl w:val="off"/>
        <w:rPr>
          <w:rFonts w:hint="eastAsia" w:ascii="宋体" w:hAnsi="宋体" w:eastAsia="宋体" w:cs="宋体"/>
          <w:sz w:val="24"/>
        </w:rPr>
        <w:outlineLvl w:val="0"/>
      </w:pPr>
      <w:r>
        <w:rPr>
          <w:rFonts w:hint="eastAsia" w:ascii="宋体" w:hAnsi="宋体" w:eastAsia="宋体" w:cs="宋体"/>
          <w:b/>
          <w:sz w:val="36"/>
        </w:rPr>
        <w:t xml:space="preserve">竞争性磋商文件</w:t>
      </w:r>
      <w:r/>
    </w:p>
    <w:p>
      <w:pPr>
        <w:jc w:val="center"/>
        <w:spacing w:line="360" w:lineRule="auto"/>
        <w:tabs>
          <w:tab w:val="left" w:pos="3240" w:leader="none"/>
        </w:tabs>
        <w:rPr>
          <w:rFonts w:hint="eastAsia" w:ascii="宋体" w:hAnsi="宋体" w:eastAsia="宋体" w:cs="宋体"/>
          <w:b/>
          <w:bCs/>
          <w:color w:val="auto"/>
          <w:sz w:val="24"/>
          <w:highlight w:val="none"/>
          <w:lang w:eastAsia="zh-CN"/>
        </w:rPr>
      </w:pPr>
      <w:r>
        <w:rPr>
          <w:rFonts w:hint="eastAsia" w:ascii="宋体" w:hAnsi="宋体" w:eastAsia="宋体" w:cs="宋体"/>
          <w:b/>
          <w:bCs/>
          <w:sz w:val="24"/>
        </w:rPr>
        <w:t xml:space="preserve">项目编号：</w:t>
      </w:r>
      <w:r>
        <w:rPr>
          <w:rFonts w:hint="eastAsia" w:ascii="宋体" w:hAnsi="宋体" w:cs="宋体"/>
          <w:b/>
          <w:bCs/>
          <w:color w:val="auto"/>
          <w:sz w:val="24"/>
          <w:highlight w:val="none"/>
          <w:lang w:eastAsia="zh-CN"/>
        </w:rPr>
        <w:t xml:space="preserve">JSZC-320381033-XZPS-C2025-0006</w:t>
      </w:r>
      <w:r/>
    </w:p>
    <w:p>
      <w:pPr>
        <w:spacing w:line="360" w:lineRule="auto"/>
        <w:tabs>
          <w:tab w:val="left" w:pos="3240" w:leader="none"/>
        </w:tabs>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（供应商）：</w:t>
      </w:r>
      <w:r/>
    </w:p>
    <w:p>
      <w:pPr>
        <w:ind w:firstLine="480"/>
        <w:spacing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按照《中华人民共和国政府采购法》、《中华人民共和国政府采购法实施条例》及《政府采购非招标采购方式管理办法》的</w:t>
      </w:r>
      <w:r>
        <w:rPr>
          <w:rFonts w:hint="eastAsia" w:ascii="宋体" w:hAnsi="宋体" w:cs="宋体"/>
          <w:sz w:val="24"/>
          <w:highlight w:val="none"/>
        </w:rPr>
        <w:t xml:space="preserve">规定,受</w:t>
      </w:r>
      <w:r>
        <w:rPr>
          <w:rFonts w:hint="eastAsia" w:ascii="宋体" w:hAnsi="宋体" w:cs="宋体"/>
          <w:sz w:val="24"/>
          <w:highlight w:val="none"/>
          <w:u w:val="single"/>
          <w:lang w:val="en-US" w:eastAsia="zh-CN"/>
        </w:rPr>
        <w:t xml:space="preserve"> 新沂市唐店街道办事处 </w:t>
      </w:r>
      <w:r>
        <w:rPr>
          <w:rFonts w:hint="eastAsia" w:ascii="宋体" w:hAnsi="宋体" w:cs="宋体"/>
          <w:sz w:val="24"/>
          <w:highlight w:val="none"/>
          <w:lang w:eastAsia="zh-CN"/>
        </w:rPr>
        <w:t xml:space="preserve">委</w:t>
      </w:r>
      <w:r>
        <w:rPr>
          <w:rFonts w:hint="eastAsia" w:ascii="宋体" w:hAnsi="宋体" w:cs="宋体"/>
          <w:sz w:val="24"/>
          <w:lang w:eastAsia="zh-CN"/>
        </w:rPr>
        <w:t xml:space="preserve">托</w:t>
      </w:r>
      <w:r>
        <w:rPr>
          <w:rFonts w:hint="eastAsia" w:ascii="宋体" w:hAnsi="宋体" w:cs="宋体"/>
          <w:sz w:val="24"/>
        </w:rPr>
        <w:t xml:space="preserve">，</w:t>
      </w:r>
      <w:r>
        <w:rPr>
          <w:rFonts w:hint="eastAsia" w:ascii="宋体" w:hAnsi="宋体" w:cs="宋体"/>
          <w:sz w:val="24"/>
          <w:u w:val="single"/>
          <w:lang w:eastAsia="zh-CN"/>
        </w:rPr>
        <w:t xml:space="preserve">徐州鹏苏项目管理有限公司</w:t>
      </w:r>
      <w:r>
        <w:rPr>
          <w:rFonts w:hint="eastAsia" w:ascii="宋体" w:hAnsi="宋体" w:cs="宋体"/>
          <w:sz w:val="24"/>
          <w:u w:val="single"/>
          <w:lang w:val="en-US" w:eastAsia="zh-CN"/>
        </w:rPr>
        <w:t xml:space="preserve"> </w:t>
      </w:r>
      <w:r>
        <w:rPr>
          <w:rFonts w:hint="eastAsia" w:ascii="宋体" w:hAnsi="宋体" w:cs="宋体"/>
          <w:sz w:val="24"/>
        </w:rPr>
        <w:t xml:space="preserve">对</w:t>
      </w:r>
      <w:r>
        <w:rPr>
          <w:rFonts w:hint="eastAsia" w:ascii="宋体" w:hAnsi="宋体" w:cs="宋体"/>
          <w:sz w:val="24"/>
          <w:u w:val="single"/>
          <w:lang w:val="en-US" w:eastAsia="zh-CN"/>
        </w:rPr>
        <w:t xml:space="preserve"> 新沂市唐店街道后滩村池塘标准化改造项目 </w:t>
      </w:r>
      <w:r>
        <w:rPr>
          <w:rFonts w:hint="eastAsia" w:ascii="宋体" w:hAnsi="宋体" w:cs="宋体"/>
          <w:sz w:val="24"/>
        </w:rPr>
        <w:t xml:space="preserve">采取竞争性磋商</w:t>
      </w:r>
      <w:r>
        <w:rPr>
          <w:rFonts w:hint="eastAsia" w:ascii="宋体" w:hAnsi="宋体" w:cs="宋体"/>
          <w:sz w:val="24"/>
          <w:lang w:val="en-US" w:eastAsia="zh-CN"/>
        </w:rPr>
        <w:t xml:space="preserve">采购</w:t>
      </w:r>
      <w:r>
        <w:rPr>
          <w:rFonts w:hint="eastAsia" w:ascii="宋体" w:hAnsi="宋体" w:cs="宋体"/>
          <w:sz w:val="24"/>
        </w:rPr>
        <w:t xml:space="preserve">方式进行采购。如贵单位有意与本单位合作，请按以下要求参加磋商。</w:t>
      </w:r>
      <w:r/>
    </w:p>
    <w:p>
      <w:pPr>
        <w:pStyle w:val="876"/>
        <w:rPr>
          <w:rFonts w:hint="eastAsia" w:ascii="宋体" w:hAnsi="宋体" w:cs="宋体"/>
          <w:sz w:val="28"/>
          <w:szCs w:val="28"/>
        </w:rPr>
      </w:pPr>
      <w:r>
        <w:rPr>
          <w:rFonts w:hint="eastAsia" w:ascii="宋体" w:hAnsi="宋体" w:cs="宋体"/>
          <w:sz w:val="28"/>
          <w:szCs w:val="28"/>
        </w:rPr>
        <w:t xml:space="preserve">第一章 项目说明</w:t>
      </w:r>
      <w:r/>
    </w:p>
    <w:p>
      <w:pPr>
        <w:ind w:firstLine="482"/>
        <w:spacing w:line="360" w:lineRule="auto"/>
        <w:rPr>
          <w:rFonts w:ascii="宋体" w:hAnsi="宋体" w:eastAsia="宋体" w:cs="宋体"/>
          <w:b/>
          <w:sz w:val="24"/>
          <w:lang w:val="en-US" w:eastAsia="zh-CN"/>
        </w:rPr>
      </w:pPr>
      <w:r>
        <w:rPr>
          <w:rFonts w:hint="eastAsia" w:ascii="宋体" w:hAnsi="宋体" w:cs="宋体"/>
          <w:b/>
          <w:sz w:val="24"/>
        </w:rPr>
        <w:t xml:space="preserve">一、采购人：</w:t>
      </w:r>
      <w:r>
        <w:rPr>
          <w:rFonts w:hint="eastAsia" w:ascii="宋体" w:hAnsi="宋体" w:cs="宋体"/>
          <w:b/>
          <w:sz w:val="24"/>
          <w:lang w:val="en-US" w:eastAsia="zh-CN"/>
        </w:rPr>
        <w:t xml:space="preserve">新沂市唐店街道办事处</w:t>
      </w:r>
      <w:r/>
    </w:p>
    <w:p>
      <w:pPr>
        <w:ind w:firstLine="482"/>
        <w:spacing w:line="360" w:lineRule="auto"/>
        <w:rPr>
          <w:rFonts w:hint="eastAsia" w:ascii="宋体" w:hAnsi="宋体" w:eastAsia="宋体" w:cs="宋体"/>
          <w:b/>
          <w:sz w:val="24"/>
          <w:lang w:eastAsia="zh-CN"/>
        </w:rPr>
      </w:pPr>
      <w:r>
        <w:rPr>
          <w:rFonts w:hint="eastAsia" w:ascii="宋体" w:hAnsi="宋体" w:cs="宋体"/>
          <w:b/>
          <w:sz w:val="24"/>
        </w:rPr>
        <w:t xml:space="preserve">二、项目名称：</w:t>
      </w:r>
      <w:bookmarkStart w:id="0" w:name="OLE_LINK1"/>
      <w:r>
        <w:rPr>
          <w:rFonts w:hint="eastAsia" w:ascii="宋体" w:hAnsi="宋体" w:cs="宋体"/>
          <w:b/>
          <w:sz w:val="24"/>
          <w:lang w:eastAsia="zh-CN"/>
        </w:rPr>
        <w:t xml:space="preserve">新沂市唐店街道后滩村池塘标准化改造项目</w:t>
      </w:r>
      <w:bookmarkEnd w:id="0"/>
      <w:r/>
      <w:r/>
    </w:p>
    <w:p>
      <w:pPr>
        <w:ind w:firstLine="482"/>
        <w:spacing w:line="360" w:lineRule="auto"/>
        <w:rPr>
          <w:rFonts w:hint="eastAsia" w:ascii="宋体" w:hAnsi="宋体" w:cs="宋体"/>
          <w:b/>
          <w:sz w:val="24"/>
          <w:highlight w:val="none"/>
          <w:lang w:eastAsia="zh-CN"/>
        </w:rPr>
      </w:pPr>
      <w:r>
        <w:rPr>
          <w:rFonts w:hint="eastAsia" w:ascii="宋体" w:hAnsi="宋体" w:cs="宋体"/>
          <w:b/>
          <w:sz w:val="24"/>
          <w:highlight w:val="none"/>
        </w:rPr>
        <w:t xml:space="preserve">三、项目编号：</w:t>
      </w:r>
      <w:r>
        <w:rPr>
          <w:rFonts w:hint="eastAsia" w:ascii="宋体" w:hAnsi="宋体" w:cs="宋体"/>
          <w:b/>
          <w:sz w:val="24"/>
          <w:highlight w:val="none"/>
          <w:lang w:eastAsia="zh-CN"/>
        </w:rPr>
        <w:t xml:space="preserve">JSZC-320381033-XZPS-C2025-0006</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四、采购邀请：通过发布公告的方式邀请符合相应资格条件的供应商参与竞争性磋商采购活动。</w:t>
      </w:r>
      <w:r/>
    </w:p>
    <w:p>
      <w:pPr>
        <w:ind w:firstLine="482"/>
        <w:spacing w:line="360" w:lineRule="auto"/>
        <w:rPr>
          <w:rFonts w:hint="eastAsia" w:ascii="宋体" w:hAnsi="宋体" w:eastAsia="宋体" w:cs="宋体"/>
          <w:b/>
          <w:sz w:val="24"/>
        </w:rPr>
      </w:pPr>
      <w:r>
        <w:rPr>
          <w:rFonts w:hint="eastAsia" w:ascii="宋体" w:hAnsi="宋体" w:cs="宋体"/>
          <w:b/>
          <w:sz w:val="24"/>
          <w:lang w:eastAsia="zh-CN"/>
        </w:rPr>
        <w:t xml:space="preserve">五</w:t>
      </w:r>
      <w:r>
        <w:rPr>
          <w:rFonts w:hint="eastAsia" w:ascii="宋体" w:hAnsi="宋体" w:eastAsia="宋体" w:cs="宋体"/>
          <w:b/>
          <w:sz w:val="24"/>
        </w:rPr>
        <w:t xml:space="preserve">、采购方式：本项目采用竞争性磋商采购。</w:t>
      </w:r>
      <w:r/>
    </w:p>
    <w:p>
      <w:pPr>
        <w:ind w:firstLine="482"/>
        <w:spacing w:line="360" w:lineRule="auto"/>
        <w:rPr>
          <w:rFonts w:hint="eastAsia" w:ascii="宋体" w:hAnsi="宋体" w:eastAsia="宋体" w:cs="宋体"/>
          <w:b/>
          <w:sz w:val="24"/>
        </w:rPr>
      </w:pPr>
      <w:r>
        <w:rPr>
          <w:rFonts w:hint="eastAsia" w:ascii="宋体" w:hAnsi="宋体" w:cs="宋体"/>
          <w:b/>
          <w:sz w:val="24"/>
          <w:lang w:eastAsia="zh-CN"/>
        </w:rPr>
        <w:t xml:space="preserve">六</w:t>
      </w:r>
      <w:r>
        <w:rPr>
          <w:rFonts w:hint="eastAsia" w:ascii="宋体" w:hAnsi="宋体" w:eastAsia="宋体" w:cs="宋体"/>
          <w:b/>
          <w:sz w:val="24"/>
        </w:rPr>
        <w:t xml:space="preserve">、供应商资格条件：</w:t>
      </w:r>
      <w:r/>
    </w:p>
    <w:p>
      <w:pPr>
        <w:pStyle w:val="1119"/>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1.满足《中华人民共和国政府采购法》第二十二条规定；</w:t>
      </w:r>
      <w:r/>
    </w:p>
    <w:p>
      <w:pPr>
        <w:pStyle w:val="1119"/>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3.本项目的特定资格要求：</w:t>
      </w:r>
      <w:r/>
    </w:p>
    <w:p>
      <w:pPr>
        <w:contextualSpacing/>
        <w:ind w:firstLine="480"/>
        <w:jc w:val="left"/>
        <w:spacing w:line="44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（1）供应商需具备环保工程专业承包三级（含）以上资质；</w:t>
      </w:r>
      <w:r/>
    </w:p>
    <w:p>
      <w:pPr>
        <w:contextualSpacing/>
        <w:ind w:firstLine="480"/>
        <w:jc w:val="left"/>
        <w:spacing w:line="44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（2）供应商须具备有效的安全生产许可证。</w:t>
      </w:r>
      <w:r/>
    </w:p>
    <w:p>
      <w:pPr>
        <w:contextualSpacing/>
        <w:ind w:firstLine="480"/>
        <w:jc w:val="left"/>
        <w:spacing w:line="44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.查询及使用供应商信用记录：</w:t>
      </w:r>
      <w:r/>
    </w:p>
    <w:p>
      <w:pPr>
        <w:ind w:firstLine="480"/>
        <w:spacing w:line="360" w:lineRule="auto"/>
        <w:rPr>
          <w:rFonts w:hint="eastAsia" w:ascii="宋体" w:hAnsi="宋体" w:cs="宋体"/>
          <w:sz w:val="24"/>
        </w:rPr>
      </w:pPr>
      <w:r>
        <w:rPr>
          <w:rFonts w:hint="eastAsia" w:ascii="宋体" w:hAnsi="宋体" w:cs="宋体"/>
          <w:sz w:val="24"/>
        </w:rPr>
        <w:t xml:space="preserve">（1）由采购人查询信用信息；</w:t>
      </w:r>
      <w:r/>
    </w:p>
    <w:p>
      <w:pPr>
        <w:ind w:firstLine="480"/>
        <w:spacing w:line="360" w:lineRule="auto"/>
        <w:rPr>
          <w:rFonts w:hint="eastAsia" w:ascii="宋体" w:hAnsi="宋体" w:cs="宋体"/>
          <w:sz w:val="24"/>
        </w:rPr>
      </w:pPr>
      <w:r>
        <w:rPr>
          <w:rFonts w:hint="eastAsia" w:ascii="宋体" w:hAnsi="宋体" w:cs="宋体"/>
          <w:sz w:val="24"/>
        </w:rPr>
        <w:t xml:space="preserve">（2）查询渠道包括：</w:t>
      </w:r>
      <w:r/>
    </w:p>
    <w:p>
      <w:pPr>
        <w:ind w:firstLine="480"/>
        <w:spacing w:line="360" w:lineRule="auto"/>
        <w:rPr>
          <w:rFonts w:hint="eastAsia" w:ascii="宋体" w:hAnsi="宋体" w:cs="宋体"/>
          <w:sz w:val="24"/>
        </w:rPr>
      </w:pPr>
      <w:r>
        <w:rPr>
          <w:rFonts w:hint="eastAsia" w:ascii="宋体" w:hAnsi="宋体" w:cs="宋体"/>
          <w:sz w:val="24"/>
        </w:rPr>
        <w:t xml:space="preserve">①“信用中国”网（www.creditchina.gov.cn）；</w:t>
      </w:r>
      <w:r/>
    </w:p>
    <w:p>
      <w:pPr>
        <w:ind w:firstLine="480"/>
        <w:spacing w:line="360" w:lineRule="auto"/>
        <w:rPr>
          <w:rFonts w:hint="eastAsia" w:ascii="宋体" w:hAnsi="宋体" w:cs="宋体"/>
          <w:sz w:val="24"/>
        </w:rPr>
      </w:pPr>
      <w:r>
        <w:rPr>
          <w:rFonts w:hint="eastAsia" w:ascii="宋体" w:hAnsi="宋体" w:cs="宋体"/>
          <w:sz w:val="24"/>
        </w:rPr>
        <w:t xml:space="preserve">②“中国政府采购”网（www.ccgp.gov.cn）；</w:t>
      </w:r>
      <w:r/>
    </w:p>
    <w:p>
      <w:pPr>
        <w:ind w:firstLine="480"/>
        <w:spacing w:line="360" w:lineRule="auto"/>
        <w:rPr>
          <w:rFonts w:hint="eastAsia" w:ascii="宋体" w:hAnsi="宋体" w:eastAsia="宋体" w:cs="宋体"/>
          <w:color w:val="000000"/>
          <w:sz w:val="24"/>
          <w:highlight w:val="red"/>
          <w:lang w:eastAsia="zh-CN"/>
        </w:rPr>
      </w:pPr>
      <w:r>
        <w:rPr>
          <w:rFonts w:hint="eastAsia" w:ascii="宋体" w:hAnsi="宋体" w:cs="宋体"/>
          <w:sz w:val="24"/>
        </w:rPr>
        <w:t xml:space="preserve">③</w:t>
      </w:r>
      <w:r>
        <w:rPr>
          <w:rFonts w:ascii="宋体" w:hAnsi="宋体" w:eastAsia="宋体" w:cs="宋体"/>
          <w:color w:val="000000"/>
          <w:sz w:val="24"/>
        </w:rPr>
        <w:t xml:space="preserve">“信用江苏”网（http://credit.jiangsu.gov.cn/）</w:t>
      </w:r>
      <w:r>
        <w:rPr>
          <w:rFonts w:hint="eastAsia" w:ascii="宋体" w:hAnsi="宋体" w:eastAsia="宋体" w:cs="宋体"/>
          <w:color w:val="000000"/>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highlight w:val="none"/>
        </w:rPr>
        <w:t xml:space="preserve">④</w:t>
      </w:r>
      <w:r>
        <w:rPr>
          <w:rFonts w:hint="eastAsia" w:ascii="宋体" w:hAnsi="宋体" w:cs="宋体"/>
          <w:b w:val="0"/>
          <w:bCs w:val="0"/>
          <w:color w:val="000000"/>
          <w:sz w:val="24"/>
          <w:highlight w:val="none"/>
        </w:rPr>
        <w:t xml:space="preserve">“信用中国(江苏徐州)”网</w:t>
      </w:r>
      <w:r>
        <w:rPr>
          <w:rFonts w:hint="eastAsia" w:ascii="宋体" w:hAnsi="宋体" w:cs="宋体"/>
          <w:sz w:val="24"/>
          <w:highlight w:val="none"/>
        </w:rPr>
        <w:t xml:space="preserve">（</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"http://www.xuzhoucredit.gov.cn" </w:instrText>
      </w:r>
      <w:r>
        <w:rPr>
          <w:rFonts w:hint="eastAsia" w:ascii="宋体" w:hAnsi="宋体" w:cs="宋体"/>
          <w:sz w:val="24"/>
          <w:highlight w:val="none"/>
        </w:rPr>
        <w:fldChar w:fldCharType="separate"/>
      </w:r>
      <w:r>
        <w:rPr>
          <w:rFonts w:hint="eastAsia" w:ascii="宋体" w:hAnsi="宋体" w:cs="宋体"/>
          <w:sz w:val="24"/>
          <w:highlight w:val="none"/>
        </w:rPr>
        <w:t xml:space="preserve">http://www.xuzhoucredit.gov.cn</w:t>
      </w:r>
      <w:r>
        <w:rPr>
          <w:rFonts w:hint="eastAsia" w:ascii="宋体" w:hAnsi="宋体" w:cs="宋体"/>
          <w:sz w:val="24"/>
          <w:highlight w:val="none"/>
        </w:rPr>
        <w:fldChar w:fldCharType="end"/>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（3）截止时点（查询环节）：磋商结束前；</w:t>
      </w:r>
      <w:r/>
    </w:p>
    <w:p>
      <w:pPr>
        <w:ind w:firstLine="480"/>
        <w:spacing w:line="360" w:lineRule="auto"/>
        <w:rPr>
          <w:rFonts w:hint="eastAsia" w:ascii="宋体" w:hAnsi="宋体" w:cs="宋体"/>
          <w:sz w:val="24"/>
        </w:rPr>
      </w:pPr>
      <w:r>
        <w:rPr>
          <w:rFonts w:hint="eastAsia" w:ascii="宋体" w:hAnsi="宋体" w:cs="宋体"/>
          <w:sz w:val="24"/>
        </w:rPr>
        <w:t xml:space="preserve">（4）信用信息查询记录和证据留存方式：网页截屏打印，与其他采购文件一并保存；</w:t>
      </w:r>
      <w:r/>
    </w:p>
    <w:p>
      <w:pPr>
        <w:ind w:firstLine="480"/>
        <w:spacing w:line="360" w:lineRule="auto"/>
        <w:rPr>
          <w:rFonts w:hint="eastAsia" w:ascii="宋体" w:hAnsi="宋体" w:cs="宋体"/>
          <w:sz w:val="24"/>
        </w:rPr>
      </w:pPr>
      <w:r>
        <w:rPr>
          <w:rFonts w:hint="eastAsia" w:ascii="宋体" w:hAnsi="宋体" w:cs="宋体"/>
          <w:sz w:val="24"/>
        </w:rPr>
        <w:t xml:space="preserve">（5）信用信息的使用规则：</w:t>
      </w:r>
      <w:r/>
    </w:p>
    <w:p>
      <w:pPr>
        <w:ind w:firstLine="480"/>
        <w:spacing w:line="360" w:lineRule="auto"/>
        <w:rPr>
          <w:rFonts w:hint="eastAsia"/>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2"/>
        <w:spacing w:line="360" w:lineRule="auto"/>
        <w:rPr>
          <w:rFonts w:ascii="宋体" w:hAnsi="宋体" w:cs="宋体"/>
          <w:b/>
          <w:sz w:val="24"/>
          <w:highlight w:val="none"/>
        </w:rPr>
      </w:pPr>
      <w:r>
        <w:rPr>
          <w:rFonts w:hint="eastAsia" w:ascii="宋体" w:hAnsi="宋体" w:cs="宋体"/>
          <w:b/>
          <w:sz w:val="24"/>
          <w:highlight w:val="none"/>
          <w:lang w:eastAsia="zh-CN"/>
        </w:rPr>
        <w:t xml:space="preserve">六</w:t>
      </w:r>
      <w:r>
        <w:rPr>
          <w:rFonts w:hint="eastAsia" w:ascii="宋体" w:hAnsi="宋体" w:cs="宋体"/>
          <w:b/>
          <w:sz w:val="24"/>
          <w:highlight w:val="none"/>
        </w:rPr>
        <w:t xml:space="preserve">、项目预算金额：</w:t>
      </w:r>
      <w:r>
        <w:rPr>
          <w:rFonts w:hint="eastAsia" w:ascii="宋体" w:hAnsi="宋体" w:cs="宋体"/>
          <w:b/>
          <w:sz w:val="24"/>
          <w:highlight w:val="none"/>
          <w:lang w:val="en-US" w:eastAsia="zh-CN"/>
        </w:rPr>
        <w:t xml:space="preserve">670832.75</w:t>
      </w:r>
      <w:r>
        <w:rPr>
          <w:rFonts w:hint="eastAsia" w:ascii="宋体" w:hAnsi="宋体" w:cs="宋体"/>
          <w:b/>
          <w:sz w:val="24"/>
          <w:highlight w:val="none"/>
        </w:rPr>
        <w:t xml:space="preserve">元。最高限价为</w:t>
      </w:r>
      <w:r>
        <w:rPr>
          <w:rFonts w:hint="eastAsia" w:ascii="宋体" w:hAnsi="宋体" w:cs="宋体"/>
          <w:b/>
          <w:sz w:val="24"/>
          <w:highlight w:val="none"/>
          <w:lang w:val="en-US" w:eastAsia="zh-CN"/>
        </w:rPr>
        <w:t xml:space="preserve">67.00</w:t>
      </w:r>
      <w:r>
        <w:rPr>
          <w:rFonts w:hint="eastAsia" w:ascii="宋体" w:hAnsi="宋体" w:cs="宋体"/>
          <w:b/>
          <w:sz w:val="24"/>
          <w:highlight w:val="none"/>
        </w:rPr>
        <w:t xml:space="preserve">万元，本项目不接受超过</w:t>
      </w:r>
      <w:r>
        <w:rPr>
          <w:rFonts w:hint="eastAsia" w:ascii="宋体" w:hAnsi="宋体" w:cs="宋体"/>
          <w:b/>
          <w:sz w:val="24"/>
          <w:highlight w:val="none"/>
          <w:lang w:val="en-US" w:eastAsia="zh-CN"/>
        </w:rPr>
        <w:t xml:space="preserve">67.00</w:t>
      </w:r>
      <w:r>
        <w:rPr>
          <w:rFonts w:hint="eastAsia" w:ascii="宋体" w:hAnsi="宋体" w:cs="宋体"/>
          <w:b/>
          <w:sz w:val="24"/>
          <w:highlight w:val="none"/>
        </w:rPr>
        <w:t xml:space="preserve">万元以上报价。</w:t>
      </w:r>
      <w:r/>
    </w:p>
    <w:p>
      <w:pPr>
        <w:ind w:firstLine="482"/>
        <w:spacing w:line="360" w:lineRule="auto"/>
        <w:rPr>
          <w:rFonts w:hint="eastAsia" w:ascii="宋体" w:hAnsi="宋体" w:cs="宋体"/>
          <w:b/>
          <w:sz w:val="24"/>
          <w:highlight w:val="none"/>
        </w:rPr>
      </w:pPr>
      <w:r>
        <w:rPr>
          <w:rFonts w:hint="eastAsia" w:ascii="宋体" w:hAnsi="宋体" w:cs="宋体"/>
          <w:b/>
          <w:sz w:val="24"/>
          <w:lang w:eastAsia="zh-CN"/>
        </w:rPr>
        <w:t xml:space="preserve">七</w:t>
      </w:r>
      <w:r>
        <w:rPr>
          <w:rFonts w:hint="eastAsia" w:ascii="宋体" w:hAnsi="宋体" w:cs="宋体"/>
          <w:b/>
          <w:sz w:val="24"/>
        </w:rPr>
        <w:t xml:space="preserve">、采购需求：详见《磋商文件》第八章附件《采购需求》</w:t>
      </w:r>
      <w:r>
        <w:rPr>
          <w:rFonts w:hint="eastAsia" w:ascii="宋体" w:hAnsi="宋体" w:cs="宋体"/>
          <w:b/>
          <w:sz w:val="24"/>
          <w:lang w:eastAsia="zh-CN"/>
        </w:rPr>
        <w:t xml:space="preserve">，</w:t>
      </w:r>
      <w:r>
        <w:rPr>
          <w:rFonts w:hint="eastAsia" w:ascii="宋体" w:hAnsi="宋体" w:cs="宋体"/>
          <w:b/>
          <w:sz w:val="24"/>
          <w:highlight w:val="none"/>
          <w:lang w:eastAsia="zh-CN"/>
        </w:rPr>
        <w:t xml:space="preserve">采购人确定的采购项目属性</w:t>
      </w:r>
      <w:r>
        <w:rPr>
          <w:rFonts w:hint="eastAsia" w:ascii="宋体" w:hAnsi="宋体" w:cs="宋体"/>
          <w:b/>
          <w:sz w:val="24"/>
          <w:highlight w:val="none"/>
          <w:lang w:val="en-US" w:eastAsia="zh-CN"/>
        </w:rPr>
        <w:t xml:space="preserve">为工程</w:t>
      </w:r>
      <w:r>
        <w:rPr>
          <w:rFonts w:hint="eastAsia" w:ascii="宋体" w:hAnsi="宋体" w:cs="宋体"/>
          <w:b/>
          <w:sz w:val="24"/>
          <w:highlight w:val="none"/>
        </w:rPr>
        <w:t xml:space="preserve">。</w:t>
      </w:r>
      <w:r/>
    </w:p>
    <w:p>
      <w:pPr>
        <w:ind w:firstLine="482"/>
        <w:spacing w:line="360" w:lineRule="auto"/>
        <w:rPr>
          <w:rFonts w:hint="eastAsia" w:ascii="宋体" w:hAnsi="宋体" w:cs="宋体"/>
          <w:b/>
          <w:sz w:val="24"/>
        </w:rPr>
      </w:pPr>
      <w:r>
        <w:rPr>
          <w:rFonts w:hint="eastAsia" w:ascii="宋体" w:hAnsi="宋体" w:cs="宋体"/>
          <w:b/>
          <w:sz w:val="24"/>
          <w:lang w:eastAsia="zh-CN"/>
        </w:rPr>
        <w:t xml:space="preserve">八</w:t>
      </w:r>
      <w:r>
        <w:rPr>
          <w:rFonts w:hint="eastAsia" w:ascii="宋体" w:hAnsi="宋体" w:cs="宋体"/>
          <w:b/>
          <w:sz w:val="24"/>
        </w:rPr>
        <w:t xml:space="preserve">、合同草案条款：详见《磋商文件》第八章附件《合同草案条款》。</w:t>
      </w:r>
      <w:r/>
    </w:p>
    <w:p>
      <w:pPr>
        <w:ind w:firstLine="482"/>
        <w:spacing w:line="360" w:lineRule="auto"/>
        <w:rPr>
          <w:rFonts w:hint="eastAsia" w:ascii="宋体" w:hAnsi="宋体" w:cs="宋体"/>
          <w:b/>
          <w:sz w:val="24"/>
        </w:rPr>
      </w:pPr>
      <w:r>
        <w:rPr>
          <w:rFonts w:hint="eastAsia" w:ascii="宋体" w:hAnsi="宋体" w:cs="宋体"/>
          <w:b/>
          <w:sz w:val="24"/>
          <w:lang w:eastAsia="zh-CN"/>
        </w:rPr>
        <w:t xml:space="preserve">九</w:t>
      </w:r>
      <w:r>
        <w:rPr>
          <w:rFonts w:hint="eastAsia" w:ascii="宋体" w:hAnsi="宋体" w:cs="宋体"/>
          <w:b/>
          <w:sz w:val="24"/>
        </w:rPr>
        <w:t xml:space="preserve">、报价要求：</w:t>
      </w:r>
      <w:r/>
    </w:p>
    <w:p>
      <w:pPr>
        <w:ind w:firstLine="480"/>
        <w:spacing w:line="360" w:lineRule="auto"/>
        <w:rPr>
          <w:rFonts w:hint="eastAsia"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1、供应商报价为要约，采购人无承诺表示时视为未成交，采购人认为必要时可重新进行竞争性磋商采购或采取其它方式采购。</w:t>
      </w:r>
      <w:r/>
    </w:p>
    <w:p>
      <w:pPr>
        <w:ind w:firstLine="480"/>
        <w:spacing w:line="360" w:lineRule="auto"/>
        <w:rPr>
          <w:rFonts w:hint="eastAsia" w:ascii="宋体" w:hAnsi="宋体" w:cs="宋体"/>
          <w:sz w:val="24"/>
        </w:rPr>
      </w:pPr>
      <w:r>
        <w:rPr>
          <w:rFonts w:hint="eastAsia" w:ascii="宋体" w:hAnsi="宋体" w:cs="宋体"/>
          <w:sz w:val="24"/>
        </w:rPr>
        <w:t xml:space="preserve">2、按照《磋商报价表》要求填写首次报价：详见《磋商文件》第八章附件《磋商报价表》。</w:t>
      </w:r>
      <w:r/>
    </w:p>
    <w:p>
      <w:pPr>
        <w:ind w:firstLine="480"/>
        <w:spacing w:line="360" w:lineRule="auto"/>
        <w:rPr>
          <w:rFonts w:hint="eastAsia"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ind w:firstLine="420"/>
        <w:spacing w:line="360" w:lineRule="auto"/>
        <w:rPr>
          <w:rFonts w:hint="eastAsia"/>
        </w:rPr>
      </w:pPr>
      <w:r>
        <w:rPr>
          <w:rFonts w:hint="eastAsia"/>
        </w:rPr>
      </w:r>
      <w:r/>
    </w:p>
    <w:p>
      <w:pPr>
        <w:pStyle w:val="876"/>
        <w:rPr>
          <w:rFonts w:hint="eastAsia" w:ascii="宋体" w:hAnsi="宋体" w:eastAsia="宋体" w:cs="宋体"/>
          <w:sz w:val="24"/>
          <w:szCs w:val="24"/>
          <w:lang w:eastAsia="zh-CN"/>
        </w:rPr>
      </w:pPr>
      <w:r>
        <w:rPr>
          <w:rFonts w:hint="eastAsia" w:ascii="宋体" w:hAnsi="宋体" w:cs="宋体"/>
          <w:sz w:val="24"/>
          <w:szCs w:val="24"/>
        </w:rPr>
        <w:t xml:space="preserve">第二章 </w:t>
      </w:r>
      <w:r>
        <w:rPr>
          <w:rFonts w:hint="eastAsia" w:ascii="宋体" w:hAnsi="宋体" w:cs="宋体"/>
          <w:sz w:val="24"/>
          <w:szCs w:val="24"/>
          <w:lang w:eastAsia="zh-CN"/>
        </w:rPr>
        <w:t xml:space="preserve">招标代理服务费</w:t>
      </w:r>
      <w:r/>
    </w:p>
    <w:p>
      <w:pPr>
        <w:pStyle w:val="891"/>
        <w:ind w:left="0" w:firstLine="482"/>
        <w:rPr>
          <w:rFonts w:hint="eastAsia" w:ascii="宋体" w:hAnsi="宋体" w:cs="宋体"/>
          <w:sz w:val="24"/>
          <w:szCs w:val="24"/>
        </w:rPr>
      </w:pPr>
      <w:r>
        <w:rPr>
          <w:rFonts w:hint="eastAsia" w:ascii="宋体" w:hAnsi="宋体" w:cs="宋体"/>
          <w:b/>
          <w:sz w:val="24"/>
        </w:rPr>
        <w:t xml:space="preserve">十、成交供应商在领取成交通知书前，向</w:t>
      </w:r>
      <w:r>
        <w:rPr>
          <w:rFonts w:hint="eastAsia" w:ascii="宋体" w:hAnsi="宋体" w:cs="宋体"/>
          <w:b/>
          <w:sz w:val="24"/>
          <w:lang w:eastAsia="zh-CN"/>
        </w:rPr>
        <w:t xml:space="preserve">徐州鹏苏项目管理有限公司</w:t>
      </w:r>
      <w:r>
        <w:rPr>
          <w:rFonts w:hint="eastAsia" w:ascii="宋体" w:hAnsi="宋体" w:cs="宋体"/>
          <w:b/>
          <w:sz w:val="24"/>
        </w:rPr>
        <w:t xml:space="preserve">缴纳招标代理服务费，收取标准见附件。</w:t>
      </w:r>
      <w:r/>
    </w:p>
    <w:p>
      <w:pPr>
        <w:pStyle w:val="876"/>
        <w:jc w:val="both"/>
        <w:rPr>
          <w:rFonts w:hint="eastAsia" w:ascii="宋体" w:hAnsi="宋体" w:cs="宋体"/>
          <w:sz w:val="24"/>
          <w:szCs w:val="24"/>
        </w:rPr>
      </w:pPr>
      <w:r>
        <w:rPr>
          <w:rFonts w:hint="eastAsia" w:ascii="宋体" w:hAnsi="宋体" w:cs="宋体"/>
          <w:sz w:val="24"/>
          <w:szCs w:val="24"/>
        </w:rPr>
      </w:r>
      <w:r/>
    </w:p>
    <w:p>
      <w:pPr>
        <w:pStyle w:val="876"/>
        <w:jc w:val="center"/>
        <w:rPr>
          <w:rFonts w:hint="eastAsia" w:ascii="宋体" w:hAnsi="宋体" w:cs="宋体"/>
          <w:sz w:val="28"/>
          <w:szCs w:val="28"/>
        </w:rPr>
      </w:pPr>
      <w:r>
        <w:rPr>
          <w:rFonts w:hint="eastAsia" w:ascii="宋体" w:hAnsi="宋体" w:cs="宋体"/>
          <w:sz w:val="28"/>
          <w:szCs w:val="28"/>
        </w:rPr>
        <w:t xml:space="preserve">第三章 响应文件</w:t>
      </w:r>
      <w:r/>
    </w:p>
    <w:p>
      <w:pPr>
        <w:ind w:firstLine="482"/>
        <w:spacing w:line="360" w:lineRule="auto"/>
        <w:rPr>
          <w:rFonts w:hint="eastAsia" w:ascii="宋体" w:hAnsi="宋体" w:cs="宋体"/>
          <w:sz w:val="24"/>
        </w:rPr>
      </w:pPr>
      <w:r>
        <w:rPr>
          <w:rFonts w:hint="eastAsia" w:ascii="宋体" w:hAnsi="宋体" w:cs="宋体"/>
          <w:b/>
          <w:sz w:val="24"/>
        </w:rPr>
        <w:t xml:space="preserve">十</w:t>
      </w:r>
      <w:r>
        <w:rPr>
          <w:rFonts w:hint="eastAsia" w:ascii="宋体" w:hAnsi="宋体" w:cs="宋体"/>
          <w:b/>
          <w:sz w:val="24"/>
          <w:lang w:eastAsia="zh-CN"/>
        </w:rPr>
        <w:t xml:space="preserve">一</w:t>
      </w:r>
      <w:r>
        <w:rPr>
          <w:rFonts w:hint="eastAsia" w:ascii="宋体" w:hAnsi="宋体" w:cs="宋体"/>
          <w:b/>
          <w:sz w:val="24"/>
        </w:rPr>
        <w:t xml:space="preserve">、响应文件编制要求</w:t>
      </w:r>
      <w:r/>
    </w:p>
    <w:p>
      <w:pPr>
        <w:ind w:firstLine="482"/>
        <w:jc w:val="center"/>
        <w:spacing w:line="360" w:lineRule="auto"/>
        <w:rPr>
          <w:rFonts w:hint="eastAsia" w:ascii="宋体" w:hAnsi="宋体" w:cs="宋体"/>
          <w:sz w:val="28"/>
          <w:szCs w:val="28"/>
        </w:rPr>
      </w:pPr>
      <w:r>
        <w:rPr>
          <w:rFonts w:hint="eastAsia" w:ascii="宋体" w:hAnsi="宋体" w:cs="宋体"/>
          <w:sz w:val="28"/>
          <w:szCs w:val="28"/>
        </w:rPr>
        <w:t xml:space="preserve">第一部分</w:t>
      </w:r>
      <w:r>
        <w:rPr>
          <w:rFonts w:hint="eastAsia" w:ascii="宋体" w:hAnsi="宋体" w:cs="宋体"/>
          <w:sz w:val="28"/>
          <w:szCs w:val="28"/>
          <w:lang w:val="en-US" w:eastAsia="zh-CN"/>
        </w:rPr>
        <w:t xml:space="preserve"> </w:t>
      </w:r>
      <w:r>
        <w:rPr>
          <w:rFonts w:hint="eastAsia" w:ascii="宋体" w:hAnsi="宋体" w:cs="宋体"/>
          <w:sz w:val="28"/>
          <w:szCs w:val="28"/>
        </w:rPr>
        <w:t xml:space="preserve">提交响应文件要求</w:t>
      </w:r>
      <w:r/>
    </w:p>
    <w:p>
      <w:pPr>
        <w:ind w:firstLine="482"/>
        <w:spacing w:line="360" w:lineRule="auto"/>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2"/>
        <w:spacing w:line="360" w:lineRule="auto"/>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pStyle w:val="1045"/>
        <w:ind w:firstLine="482"/>
        <w:spacing w:line="360" w:lineRule="auto"/>
        <w:rPr>
          <w:rFonts w:hint="eastAsia" w:ascii="宋体" w:hAnsi="宋体"/>
          <w:sz w:val="24"/>
        </w:rPr>
      </w:pPr>
      <w:r>
        <w:rPr>
          <w:rFonts w:ascii="宋体" w:hAnsi="宋体"/>
          <w:sz w:val="24"/>
        </w:rPr>
        <w:t xml:space="preserve">“CA数字证书”的获取：</w:t>
      </w:r>
      <w:r>
        <w:rPr>
          <w:rFonts w:hint="eastAsia" w:ascii="宋体" w:hAnsi="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“苏采云”系统使用要求：</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1、使用谷歌浏览器参与不见面开标及磋商环节。</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2、电脑需提前准备好麦克风、音响，摄像头，提前检查保证能够正常使用。</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3、操作系统至少win7以上，建议使用win10操作系统。</w:t>
      </w:r>
      <w:r/>
    </w:p>
    <w:p>
      <w:pPr>
        <w:pStyle w:val="874"/>
        <w:ind w:firstLine="480"/>
        <w:rPr>
          <w:rFonts w:hint="eastAsia"/>
          <w:b w:val="0"/>
          <w:bCs/>
          <w:color w:val="auto"/>
        </w:rPr>
      </w:pPr>
      <w:r>
        <w:rPr>
          <w:b w:val="0"/>
          <w:bCs/>
        </w:rPr>
        <w:t xml:space="preserve">（二）首次响应文件提交的截止时间</w:t>
      </w:r>
      <w:r>
        <w:rPr>
          <w:b w:val="0"/>
          <w:bCs/>
          <w:color w:val="000000" w:themeColor="text1"/>
          <w14:textFill>
            <w14:solidFill>
              <w14:schemeClr w14:val="tx1"/>
            </w14:solidFill>
          </w14:textFill>
        </w:rPr>
        <w:t xml:space="preserve">：</w:t>
      </w:r>
      <w:r>
        <w:rPr>
          <w:rFonts w:hint="eastAsia"/>
          <w:b w:val="0"/>
          <w:bCs/>
          <w:color w:val="000000" w:themeColor="text1"/>
          <w:highlight w:val="none"/>
          <w14:textFill>
            <w14:solidFill>
              <w14:schemeClr w14:val="tx1"/>
            </w14:solidFill>
          </w14:textFill>
        </w:rPr>
        <w:t xml:space="preserve">2025年</w:t>
      </w:r>
      <w:r>
        <w:rPr>
          <w:rFonts w:hint="eastAsia"/>
          <w:b w:val="0"/>
          <w:bCs/>
          <w:color w:val="000000" w:themeColor="text1"/>
          <w:highlight w:val="none"/>
          <w:lang w:val="en-US" w:eastAsia="zh-CN"/>
          <w14:textFill>
            <w14:solidFill>
              <w14:schemeClr w14:val="tx1"/>
            </w14:solidFill>
          </w14:textFill>
        </w:rPr>
        <w:t xml:space="preserve">12月12日</w:t>
      </w:r>
      <w:r>
        <w:rPr>
          <w:rFonts w:hint="eastAsia"/>
          <w:b w:val="0"/>
          <w:bCs/>
          <w:color w:val="auto"/>
          <w:highlight w:val="none"/>
          <w:lang w:val="en-US" w:eastAsia="zh-CN"/>
        </w:rPr>
        <w:t xml:space="preserve">9:30 </w:t>
      </w:r>
      <w:r>
        <w:rPr>
          <w:rFonts w:hint="eastAsia"/>
          <w:b w:val="0"/>
          <w:bCs/>
          <w:color w:val="auto"/>
        </w:rPr>
        <w:t xml:space="preserve">（北京时间）</w:t>
      </w:r>
      <w:r>
        <w:rPr>
          <w:b w:val="0"/>
          <w:bCs/>
          <w:color w:val="auto"/>
        </w:rPr>
        <w:t xml:space="preserve">，在截止时间后提交的首次响应文件为无效文件，将被拒收。</w:t>
      </w:r>
      <w:r/>
    </w:p>
    <w:p>
      <w:pPr>
        <w:pStyle w:val="874"/>
        <w:rPr>
          <w:rFonts w:hint="eastAsia"/>
        </w:rPr>
      </w:pPr>
      <w:r>
        <w:t xml:space="preserve">（三）首次响应文件提交时间、地点：</w:t>
      </w:r>
      <w:r/>
    </w:p>
    <w:p>
      <w:pPr>
        <w:pStyle w:val="874"/>
        <w:ind w:firstLine="480"/>
        <w:rPr>
          <w:rFonts w:hint="eastAsia"/>
          <w:b w:val="0"/>
          <w:bCs/>
          <w:color w:val="auto"/>
        </w:rPr>
      </w:pPr>
      <w:r>
        <w:rPr>
          <w:b w:val="0"/>
          <w:bCs/>
          <w:color w:val="auto"/>
        </w:rPr>
        <w:t xml:space="preserve">1、提交时间</w:t>
      </w:r>
      <w:r/>
    </w:p>
    <w:p>
      <w:pPr>
        <w:pStyle w:val="874"/>
        <w:ind w:firstLine="480"/>
        <w:rPr>
          <w:rFonts w:hint="eastAsia"/>
          <w:b w:val="0"/>
          <w:bCs/>
          <w:color w:val="auto"/>
        </w:rPr>
      </w:pPr>
      <w:r>
        <w:rPr>
          <w:b w:val="0"/>
          <w:bCs/>
          <w:color w:val="auto"/>
        </w:rPr>
        <w:t xml:space="preserve">首次响应文件提交的截止时</w:t>
      </w:r>
      <w:r>
        <w:rPr>
          <w:b w:val="0"/>
          <w:bCs/>
          <w:color w:val="000000" w:themeColor="text1"/>
          <w14:textFill>
            <w14:solidFill>
              <w14:schemeClr w14:val="tx1"/>
            </w14:solidFill>
          </w14:textFill>
        </w:rPr>
        <w:t xml:space="preserve">间（</w:t>
      </w:r>
      <w:r>
        <w:rPr>
          <w:rFonts w:hint="eastAsia"/>
          <w:b w:val="0"/>
          <w:bCs/>
          <w:color w:val="000000" w:themeColor="text1"/>
          <w:highlight w:val="none"/>
          <w14:textFill>
            <w14:solidFill>
              <w14:schemeClr w14:val="tx1"/>
            </w14:solidFill>
          </w14:textFill>
        </w:rPr>
        <w:t xml:space="preserve">2025年</w:t>
      </w:r>
      <w:r>
        <w:rPr>
          <w:rFonts w:hint="eastAsia"/>
          <w:b w:val="0"/>
          <w:bCs/>
          <w:color w:val="000000" w:themeColor="text1"/>
          <w:highlight w:val="none"/>
          <w:lang w:val="en-US" w:eastAsia="zh-CN"/>
          <w14:textFill>
            <w14:solidFill>
              <w14:schemeClr w14:val="tx1"/>
            </w14:solidFill>
          </w14:textFill>
        </w:rPr>
        <w:t xml:space="preserve">12月12日9</w:t>
      </w:r>
      <w:r>
        <w:rPr>
          <w:rFonts w:hint="eastAsia"/>
          <w:b w:val="0"/>
          <w:bCs/>
          <w:color w:val="auto"/>
          <w:highlight w:val="none"/>
          <w:lang w:val="en-US" w:eastAsia="zh-CN"/>
        </w:rPr>
        <w:t xml:space="preserve">:30 </w:t>
      </w:r>
      <w:r>
        <w:rPr>
          <w:b w:val="0"/>
          <w:bCs/>
          <w:color w:val="auto"/>
        </w:rPr>
        <w:t xml:space="preserve">）前。</w:t>
      </w:r>
      <w:r/>
    </w:p>
    <w:p>
      <w:pPr>
        <w:pStyle w:val="874"/>
        <w:ind w:firstLine="480"/>
        <w:rPr>
          <w:rFonts w:hint="eastAsia"/>
          <w:b w:val="0"/>
          <w:bCs/>
          <w:color w:val="auto"/>
        </w:rPr>
      </w:pPr>
      <w:r>
        <w:rPr>
          <w:b w:val="0"/>
          <w:bCs/>
          <w:color w:val="auto"/>
        </w:rPr>
        <w:t xml:space="preserve">2、提交地点：</w:t>
      </w:r>
      <w:r/>
    </w:p>
    <w:p>
      <w:pPr>
        <w:pStyle w:val="874"/>
        <w:ind w:firstLine="482"/>
        <w:rPr>
          <w:rFonts w:hint="eastAsia"/>
          <w:b w:val="0"/>
          <w:bCs/>
          <w:color w:val="auto"/>
        </w:rPr>
      </w:pPr>
      <w:r>
        <w:rPr>
          <w:b w:val="0"/>
          <w:bCs/>
          <w:color w:val="auto"/>
        </w:rPr>
        <w:t xml:space="preserve">“苏采云”系统（网址：http://jszfcg.jsczt.cn/）“开标大厅”或进入徐州政府采购网（网址：http://czj.xz.gov.cn/H</w:t>
      </w:r>
      <w:bookmarkStart w:id="73" w:name="_GoBack"/>
      <w:r/>
      <w:bookmarkEnd w:id="73"/>
      <w:r>
        <w:rPr>
          <w:b w:val="0"/>
          <w:bCs/>
          <w:color w:val="auto"/>
        </w:rPr>
        <w:t xml:space="preserve">ome/HomeIndex）-业务工作-用户登录，点击“苏采云”进入系统“开标大厅”。 </w:t>
      </w:r>
      <w:r/>
    </w:p>
    <w:p>
      <w:pPr>
        <w:pStyle w:val="874"/>
        <w:ind w:firstLine="480"/>
        <w:rPr>
          <w:rFonts w:hint="eastAsia"/>
          <w:bCs/>
        </w:rPr>
      </w:pPr>
      <w:r>
        <w:rPr>
          <w:b w:val="0"/>
          <w:bCs/>
          <w:color w:val="auto"/>
        </w:rPr>
        <w:t xml:space="preserve">（四）首次响应文件开启时</w:t>
      </w:r>
      <w:r>
        <w:rPr>
          <w:b w:val="0"/>
          <w:bCs/>
          <w:color w:val="000000" w:themeColor="text1"/>
          <w14:textFill>
            <w14:solidFill>
              <w14:schemeClr w14:val="tx1"/>
            </w14:solidFill>
          </w14:textFill>
        </w:rPr>
        <w:t xml:space="preserve">间</w:t>
      </w:r>
      <w:r>
        <w:rPr>
          <w:b w:val="0"/>
          <w:bCs/>
          <w:color w:val="000000" w:themeColor="text1"/>
          <w:highlight w:val="none"/>
          <w14:textFill>
            <w14:solidFill>
              <w14:schemeClr w14:val="tx1"/>
            </w14:solidFill>
          </w14:textFill>
        </w:rPr>
        <w:t xml:space="preserve">：</w:t>
      </w:r>
      <w:r>
        <w:rPr>
          <w:rFonts w:hint="eastAsia"/>
          <w:b w:val="0"/>
          <w:bCs/>
          <w:color w:val="000000" w:themeColor="text1"/>
          <w:highlight w:val="none"/>
          <w:lang w:val="en-US" w:eastAsia="zh-CN"/>
          <w14:textFill>
            <w14:solidFill>
              <w14:schemeClr w14:val="tx1"/>
            </w14:solidFill>
          </w14:textFill>
        </w:rPr>
        <w:t xml:space="preserve"> </w:t>
      </w:r>
      <w:r>
        <w:rPr>
          <w:rFonts w:hint="eastAsia"/>
          <w:b w:val="0"/>
          <w:bCs/>
          <w:color w:val="000000" w:themeColor="text1"/>
          <w:highlight w:val="none"/>
          <w14:textFill>
            <w14:solidFill>
              <w14:schemeClr w14:val="tx1"/>
            </w14:solidFill>
          </w14:textFill>
        </w:rPr>
        <w:t xml:space="preserve">2025年</w:t>
      </w:r>
      <w:r>
        <w:rPr>
          <w:rFonts w:hint="eastAsia"/>
          <w:b w:val="0"/>
          <w:bCs/>
          <w:color w:val="000000" w:themeColor="text1"/>
          <w:highlight w:val="none"/>
          <w:lang w:val="en-US" w:eastAsia="zh-CN"/>
          <w14:textFill>
            <w14:solidFill>
              <w14:schemeClr w14:val="tx1"/>
            </w14:solidFill>
          </w14:textFill>
        </w:rPr>
        <w:t xml:space="preserve">12月12日</w:t>
      </w:r>
      <w:r>
        <w:rPr>
          <w:rFonts w:hint="eastAsia"/>
          <w:b w:val="0"/>
          <w:bCs/>
          <w:color w:val="auto"/>
          <w:highlight w:val="none"/>
          <w:lang w:val="en-US" w:eastAsia="zh-CN"/>
        </w:rPr>
        <w:t xml:space="preserve">9:30 </w:t>
      </w:r>
      <w:r>
        <w:rPr>
          <w:rFonts w:hint="eastAsia"/>
          <w:b w:val="0"/>
          <w:bCs/>
          <w:color w:val="auto"/>
        </w:rPr>
        <w:t xml:space="preserve">（</w:t>
      </w:r>
      <w:r>
        <w:rPr>
          <w:rFonts w:hint="eastAsia"/>
          <w:bCs/>
          <w:color w:val="auto"/>
        </w:rPr>
        <w:t xml:space="preserve">北京时</w:t>
      </w:r>
      <w:r>
        <w:rPr>
          <w:rFonts w:hint="eastAsia"/>
          <w:bCs/>
        </w:rPr>
        <w:t xml:space="preserve">间）</w:t>
      </w:r>
      <w:r>
        <w:rPr>
          <w:bCs/>
        </w:rPr>
        <w:t xml:space="preserve">。</w:t>
      </w:r>
      <w:r/>
    </w:p>
    <w:p>
      <w:pPr>
        <w:pStyle w:val="874"/>
        <w:ind w:firstLine="480"/>
        <w:rPr>
          <w:rFonts w:hint="eastAsia"/>
          <w:b w:val="0"/>
          <w:bCs/>
        </w:rPr>
      </w:pPr>
      <w:r>
        <w:rPr>
          <w:b w:val="0"/>
          <w:bCs/>
        </w:rPr>
        <w:t xml:space="preserve">（五）首次响应文件开启地点：</w:t>
      </w:r>
      <w:r/>
    </w:p>
    <w:p>
      <w:pPr>
        <w:pStyle w:val="874"/>
        <w:ind w:firstLine="480"/>
        <w:rPr>
          <w:rFonts w:hint="eastAsia"/>
          <w:b w:val="0"/>
        </w:rPr>
      </w:pPr>
      <w:r>
        <w:rPr>
          <w:b w:val="0"/>
        </w:rPr>
        <w:t xml:space="preserve">“苏采云”系统（网址：http://jszfcg.jsczt.cn/）“开标大厅”或进入徐州政府采购网（网址：http://czj.xz.gov.cn/Home/HomeIndex）-业务工作-用户登录，点击“苏采云”进入系统“开标大厅”。</w:t>
      </w:r>
      <w:r/>
    </w:p>
    <w:p>
      <w:pPr>
        <w:pStyle w:val="874"/>
        <w:ind w:firstLine="480"/>
        <w:rPr>
          <w:rFonts w:hint="eastAsia"/>
          <w:b w:val="0"/>
        </w:rPr>
      </w:pPr>
      <w:r>
        <w:rPr>
          <w:b w:val="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rPr>
          <w:rFonts w:hint="eastAsia"/>
          <w:b w:val="0"/>
        </w:rPr>
      </w:pPr>
      <w:r>
        <w:rPr>
          <w:b w:val="0"/>
        </w:rPr>
        <w:t xml:space="preserve">（七）不接受不按要求加盖公章（电子签章）的首次响应文件。电子签章相关要求见“苏采云”系统。</w:t>
      </w:r>
      <w:r/>
    </w:p>
    <w:p>
      <w:pPr>
        <w:pStyle w:val="874"/>
        <w:ind w:firstLine="480"/>
        <w:rPr>
          <w:rFonts w:hint="eastAsia"/>
          <w:b w:val="0"/>
        </w:rPr>
      </w:pPr>
      <w:r>
        <w:rPr>
          <w:b w:val="0"/>
        </w:rPr>
        <w:t xml:space="preserve">（八）首次响应文件解密：到</w:t>
      </w:r>
      <w:r>
        <w:rPr>
          <w:b w:val="0"/>
          <w:bCs/>
        </w:rPr>
        <w:t xml:space="preserve">达开启时间，</w:t>
      </w:r>
      <w:r>
        <w:rPr>
          <w:b w:val="0"/>
        </w:rPr>
        <w:t xml:space="preserve">“苏采云”系统自动提取所有响应文件，供应商按采购文件规定方式按时在线解密。本项目采购文件规定的供应商按时在线解密方式：</w:t>
      </w:r>
      <w:r>
        <w:rPr>
          <w:bCs/>
        </w:rPr>
        <w:t xml:space="preserve">开启时间后30分钟内</w:t>
      </w:r>
      <w:r>
        <w:rPr>
          <w:b w:val="0"/>
        </w:rPr>
        <w:t xml:space="preserve">，通过“苏采云”系统（使用“CA数字证书”）解密。</w:t>
      </w:r>
      <w:r/>
    </w:p>
    <w:p>
      <w:pPr>
        <w:pStyle w:val="874"/>
        <w:ind w:firstLine="480"/>
        <w:rPr>
          <w:rFonts w:hint="eastAsia"/>
          <w:b w:val="0"/>
        </w:rPr>
      </w:pPr>
      <w:r>
        <w:rPr>
          <w:b w:val="0"/>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b w:val="0"/>
        </w:rPr>
        <w:t xml:space="preserve">http://jszfcg.jsczt.cn/</w:t>
      </w:r>
      <w:r>
        <w:rPr>
          <w:b w:val="0"/>
        </w:rPr>
        <w:fldChar w:fldCharType="end"/>
      </w:r>
      <w:r>
        <w:rPr>
          <w:b w:val="0"/>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4"/>
        <w:ind w:firstLine="480"/>
        <w:rPr>
          <w:rFonts w:hint="eastAsia" w:ascii="宋体" w:hAnsi="宋体" w:eastAsia="宋体" w:cs="宋体"/>
          <w:sz w:val="24"/>
          <w:lang w:eastAsia="zh-CN"/>
        </w:rPr>
      </w:pPr>
      <w:r>
        <w:rPr>
          <w:b w:val="0"/>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（十一）</w:t>
      </w:r>
      <w:r>
        <w:rPr>
          <w:rFonts w:hint="eastAsia" w:ascii="宋体" w:hAnsi="宋体" w:eastAsia="宋体" w:cs="宋体"/>
          <w:sz w:val="24"/>
        </w:rPr>
        <w:t xml:space="preserve">有下列情形之一的，其投标无效：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(1）电子响应文件未按规定期限投标的；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(2)电子响应文件未按磋商文件要求签章的；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(3)供应商未在规定时间内解密电子响应文件的；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(4)不同供应商响应文件内容存在非正常一致、项目组成员出现同一人、响应文件中错误（或异常）一致或雷同、电子文档信息一致或雷同的、报价呈规律性差异的。</w:t>
      </w:r>
      <w:r/>
    </w:p>
    <w:p>
      <w:pPr>
        <w:pStyle w:val="876"/>
        <w:rPr>
          <w:rFonts w:hint="eastAsia" w:ascii="宋体" w:hAnsi="宋体" w:cs="宋体"/>
          <w:sz w:val="24"/>
          <w:szCs w:val="24"/>
        </w:rPr>
      </w:pPr>
      <w:r>
        <w:rPr>
          <w:rFonts w:hint="eastAsia" w:ascii="宋体" w:hAnsi="宋体" w:cs="宋体"/>
          <w:sz w:val="24"/>
          <w:szCs w:val="24"/>
        </w:rPr>
        <w:t xml:space="preserve">第二部分 响应文件的组成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（一）《承诺书》（电子签章，格式见《磋商文件》附件）；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（二）《磋商报价表》（电子签章，格式见《磋商文件》附件）；</w:t>
      </w:r>
      <w:r/>
    </w:p>
    <w:p>
      <w:pPr>
        <w:ind w:firstLine="1200"/>
        <w:spacing w:line="360" w:lineRule="auto"/>
        <w:rPr>
          <w:rFonts w:hint="eastAsia" w:eastAsia="宋体"/>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报价明细表</w:t>
      </w:r>
      <w:r>
        <w:rPr>
          <w:rFonts w:hint="eastAsia" w:ascii="宋体" w:hAnsi="宋体" w:eastAsia="宋体" w:cs="宋体"/>
          <w:sz w:val="24"/>
          <w:lang w:eastAsia="zh-CN"/>
        </w:rPr>
        <w:t xml:space="preserve">》</w:t>
      </w:r>
      <w:r>
        <w:rPr>
          <w:rFonts w:hint="eastAsia" w:ascii="宋体" w:hAnsi="宋体" w:eastAsia="宋体" w:cs="宋体"/>
          <w:sz w:val="24"/>
        </w:rPr>
        <w:t xml:space="preserve">（电子签章，格式见《磋商文件》附件）</w:t>
      </w:r>
      <w:r>
        <w:rPr>
          <w:rFonts w:hint="eastAsia" w:ascii="宋体" w:hAnsi="宋体" w:eastAsia="宋体" w:cs="宋体"/>
          <w:sz w:val="24"/>
          <w:lang w:eastAsia="zh-CN"/>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（三）其他文件，包括：</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1、供应商的资格证明文件（必须提供，否则投标将被拒绝）</w:t>
      </w:r>
      <w:r/>
    </w:p>
    <w:p>
      <w:pPr>
        <w:pStyle w:val="882"/>
        <w:ind w:firstLine="480"/>
        <w:pageBreakBefore w:val="0"/>
        <w:spacing w:line="440" w:lineRule="exact"/>
        <w:rPr>
          <w:rFonts w:ascii="宋体" w:hAnsi="宋体" w:cs="宋体"/>
          <w:color w:val="000000" w:themeColor="text1"/>
          <w:sz w:val="24"/>
          <w14:textFill>
            <w14:solidFill>
              <w14:schemeClr w14:val="tx1"/>
            </w14:solidFill>
          </w14:textFill>
        </w:rPr>
      </w:pPr>
      <w:r/>
      <w:bookmarkStart w:id="1" w:name="OLE_LINK2"/>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bookmarkEnd w:id="1"/>
      <w:r>
        <w:rPr>
          <w:rFonts w:hint="eastAsia" w:ascii="宋体" w:hAnsi="宋体" w:cs="宋体"/>
          <w:color w:val="000000" w:themeColor="text1"/>
          <w:sz w:val="24"/>
          <w14:textFill>
            <w14:solidFill>
              <w14:schemeClr w14:val="tx1"/>
            </w14:solidFill>
          </w14:textFill>
        </w:rPr>
        <w:t xml:space="preserve">具有独立承担民事责任的能力，提供投标人合法有效的法人的营业执照或其他组织应提供合法证明文件的原件扫描件(加盖电子签章)。</w:t>
      </w:r>
      <w:r/>
    </w:p>
    <w:p>
      <w:pPr>
        <w:pStyle w:val="882"/>
        <w:ind w:firstLine="48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pStyle w:val="882"/>
        <w:ind w:firstLine="48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pStyle w:val="882"/>
        <w:ind w:firstLine="480"/>
        <w:pageBreakBefore w:val="0"/>
        <w:spacing w:line="440" w:lineRule="exact"/>
        <w:rPr>
          <w:rFonts w:ascii="宋体" w:hAnsi="宋体" w:cs="宋体"/>
          <w:color w:val="auto"/>
          <w:sz w:val="24"/>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具备履行合同所必需的设备和专业技术能力的证明材料提供具备履行合同所必需的设备和专业技术能力的书面声明（加盖电子签</w:t>
      </w:r>
      <w:r>
        <w:rPr>
          <w:rFonts w:hint="eastAsia" w:ascii="宋体" w:hAnsi="宋体" w:cs="宋体"/>
          <w:color w:val="auto"/>
          <w:sz w:val="24"/>
        </w:rPr>
        <w:t xml:space="preserve">章，格式见《磋商文件》附件）；</w:t>
      </w:r>
      <w:r/>
    </w:p>
    <w:p>
      <w:pPr>
        <w:pStyle w:val="882"/>
        <w:ind w:firstLine="480"/>
        <w:pageBreakBefore w:val="0"/>
        <w:spacing w:line="440" w:lineRule="exact"/>
        <w:rPr>
          <w:rFonts w:hint="eastAsia" w:ascii="宋体" w:hAnsi="宋体" w:eastAsia="宋体" w:cs="宋体"/>
          <w:color w:val="auto"/>
          <w:sz w:val="24"/>
          <w:lang w:eastAsia="zh-CN"/>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auto"/>
          <w:sz w:val="24"/>
        </w:rPr>
        <w:t xml:space="preserve">投标人参加政府采购活动前3年内在经营活</w:t>
      </w:r>
      <w:r>
        <w:rPr>
          <w:rFonts w:hint="eastAsia" w:ascii="宋体" w:hAnsi="宋体" w:cs="宋体"/>
          <w:color w:val="000000" w:themeColor="text1"/>
          <w:sz w:val="24"/>
          <w14:textFill>
            <w14:solidFill>
              <w14:schemeClr w14:val="tx1"/>
            </w14:solidFill>
          </w14:textFill>
        </w:rPr>
        <w:t xml:space="preserve">动中没有重大违法记录的书面声</w:t>
      </w:r>
      <w:r>
        <w:rPr>
          <w:rFonts w:hint="eastAsia" w:ascii="宋体" w:hAnsi="宋体" w:eastAsia="宋体" w:cs="宋体"/>
          <w:color w:val="auto"/>
          <w:sz w:val="24"/>
        </w:rPr>
        <w:t xml:space="preserve">明（加盖电子签章，格式见《磋商文件》附件）。</w:t>
      </w:r>
      <w:r/>
    </w:p>
    <w:p>
      <w:pPr>
        <w:pStyle w:val="882"/>
        <w:ind w:firstLine="48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采购项目需要落实的政府采购政策：此项目属于专门面向中小微企业采购的项目，供应商应提供</w:t>
      </w:r>
      <w:r>
        <w:rPr>
          <w:rFonts w:hint="eastAsia" w:ascii="宋体" w:hAnsi="宋体" w:eastAsia="宋体" w:cs="宋体"/>
          <w:color w:val="auto"/>
          <w:sz w:val="24"/>
        </w:rPr>
        <w:t xml:space="preserve">《中小企业声明函》（原件</w:t>
      </w:r>
      <w:r>
        <w:rPr>
          <w:rFonts w:hint="eastAsia" w:ascii="宋体" w:hAnsi="宋体" w:eastAsia="宋体" w:cs="宋体"/>
          <w:color w:val="auto"/>
          <w:sz w:val="24"/>
          <w:lang w:eastAsia="zh-CN"/>
        </w:rPr>
        <w:t xml:space="preserve">扫描上传并加盖电子签</w:t>
      </w:r>
      <w:r>
        <w:rPr>
          <w:rFonts w:hint="eastAsia" w:ascii="宋体" w:hAnsi="宋体" w:eastAsia="宋体" w:cs="宋体"/>
          <w:color w:val="auto"/>
          <w:sz w:val="24"/>
        </w:rPr>
        <w:t xml:space="preserve">章，填写完整。格式见《磋商文件》附件）</w:t>
      </w:r>
      <w:r>
        <w:rPr>
          <w:rFonts w:hint="eastAsia" w:ascii="宋体" w:hAnsi="宋体" w:eastAsia="宋体" w:cs="宋体"/>
          <w:color w:val="auto"/>
          <w:sz w:val="24"/>
          <w:lang w:val="en-US" w:eastAsia="zh-CN"/>
        </w:rPr>
        <w:t xml:space="preserve">、或监狱企业证明材料、或</w:t>
      </w:r>
      <w:r>
        <w:rPr>
          <w:rFonts w:hint="eastAsia" w:ascii="宋体" w:hAnsi="宋体" w:eastAsia="宋体" w:cs="宋体"/>
          <w:color w:val="auto"/>
          <w:sz w:val="24"/>
        </w:rPr>
        <w:t xml:space="preserve">《残疾人福利性单位声明函》（</w:t>
      </w:r>
      <w:r>
        <w:rPr>
          <w:rFonts w:hint="eastAsia" w:ascii="宋体" w:hAnsi="宋体" w:eastAsia="宋体" w:cs="宋体"/>
          <w:color w:val="auto"/>
          <w:sz w:val="24"/>
          <w:lang w:eastAsia="zh-CN"/>
        </w:rPr>
        <w:t xml:space="preserve">原件扫描并</w:t>
      </w:r>
      <w:r>
        <w:rPr>
          <w:rFonts w:hint="eastAsia" w:ascii="宋体" w:hAnsi="宋体" w:eastAsia="宋体" w:cs="宋体"/>
          <w:color w:val="auto"/>
          <w:sz w:val="24"/>
        </w:rPr>
        <w:t xml:space="preserve">加盖</w:t>
      </w:r>
      <w:r>
        <w:rPr>
          <w:rFonts w:hint="eastAsia" w:ascii="宋体" w:hAnsi="宋体" w:eastAsia="宋体" w:cs="宋体"/>
          <w:color w:val="auto"/>
          <w:sz w:val="24"/>
          <w:lang w:eastAsia="zh-CN"/>
        </w:rPr>
        <w:t xml:space="preserve">电子签</w:t>
      </w:r>
      <w:r>
        <w:rPr>
          <w:rFonts w:hint="eastAsia" w:ascii="宋体" w:hAnsi="宋体" w:eastAsia="宋体" w:cs="宋体"/>
          <w:color w:val="auto"/>
          <w:sz w:val="24"/>
        </w:rPr>
        <w:t xml:space="preserve">章，格式见《磋商文件》附件）</w:t>
      </w:r>
      <w:r>
        <w:rPr>
          <w:rFonts w:hint="eastAsia" w:ascii="宋体" w:hAnsi="宋体" w:eastAsia="宋体" w:cs="宋体"/>
          <w:color w:val="auto"/>
          <w:sz w:val="24"/>
          <w:lang w:eastAsia="zh-CN"/>
        </w:rPr>
        <w:t xml:space="preserve">；</w:t>
      </w:r>
      <w:r/>
    </w:p>
    <w:p>
      <w:pPr>
        <w:pStyle w:val="882"/>
        <w:ind w:firstLine="48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《中小企业声明函》查询渠道参考工业和信息化部发布的中小企业规模自测小程序。</w:t>
      </w:r>
      <w:r/>
    </w:p>
    <w:p>
      <w:pPr>
        <w:pStyle w:val="882"/>
        <w:ind w:firstLine="48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注：中小微企业，应当符合以下条件：</w:t>
      </w:r>
      <w:r/>
    </w:p>
    <w:p>
      <w:pPr>
        <w:pStyle w:val="882"/>
        <w:ind w:firstLine="48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82"/>
        <w:ind w:firstLine="48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投标人为残疾人福利性单位的，视同小微企业，提供《残疾人福利性单位声明函》（</w:t>
      </w:r>
      <w:r>
        <w:rPr>
          <w:rFonts w:hint="eastAsia" w:ascii="宋体" w:hAnsi="宋体" w:eastAsia="宋体" w:cs="宋体"/>
          <w:color w:val="auto"/>
          <w:sz w:val="24"/>
          <w:lang w:eastAsia="zh-CN"/>
        </w:rPr>
        <w:t xml:space="preserve">原件扫描并</w:t>
      </w:r>
      <w:r>
        <w:rPr>
          <w:rFonts w:hint="eastAsia" w:ascii="宋体" w:hAnsi="宋体" w:eastAsia="宋体" w:cs="宋体"/>
          <w:color w:val="auto"/>
          <w:sz w:val="24"/>
        </w:rPr>
        <w:t xml:space="preserve">加盖</w:t>
      </w:r>
      <w:r>
        <w:rPr>
          <w:rFonts w:hint="eastAsia" w:ascii="宋体" w:hAnsi="宋体" w:eastAsia="宋体" w:cs="宋体"/>
          <w:color w:val="auto"/>
          <w:sz w:val="24"/>
          <w:lang w:eastAsia="zh-CN"/>
        </w:rPr>
        <w:t xml:space="preserve">电子签</w:t>
      </w:r>
      <w:r>
        <w:rPr>
          <w:rFonts w:hint="eastAsia" w:ascii="宋体" w:hAnsi="宋体" w:eastAsia="宋体" w:cs="宋体"/>
          <w:color w:val="auto"/>
          <w:sz w:val="24"/>
        </w:rPr>
        <w:t xml:space="preserve">章，格式见《磋商文件》附件）。具体以《关于促进残疾人就业政府采购政策的通知》（财库〔2017〕141号）的规定为准。</w:t>
      </w:r>
      <w:r/>
    </w:p>
    <w:p>
      <w:pPr>
        <w:ind w:firstLine="482"/>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投标人为监狱企业的，视同小微企业，提供省级以上监狱管理局、戒毒管理局（含新疆生产建设兵团）出具的属于监狱企业的证明文件</w:t>
      </w:r>
      <w:r>
        <w:rPr>
          <w:rFonts w:hint="eastAsia" w:ascii="宋体" w:hAnsi="宋体" w:eastAsia="宋体" w:cs="宋体"/>
          <w:b w:val="0"/>
          <w:bCs w:val="0"/>
          <w:sz w:val="24"/>
          <w:lang w:eastAsia="zh-CN"/>
        </w:rPr>
        <w:t xml:space="preserve">原件扫描上传并</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w:t>
      </w:r>
      <w:r>
        <w:rPr>
          <w:rFonts w:hint="eastAsia" w:ascii="宋体" w:hAnsi="宋体" w:eastAsia="宋体" w:cs="宋体"/>
          <w:b w:val="0"/>
          <w:bCs w:val="0"/>
          <w:sz w:val="24"/>
        </w:rPr>
        <w:t xml:space="preserve">章。具体以《财政部 司法部关于政府采购支持监狱企业发展有关问题的通知》（财库〔2014〕68号）的规定为准。</w:t>
      </w:r>
      <w:r/>
    </w:p>
    <w:p>
      <w:pPr>
        <w:pStyle w:val="843"/>
        <w:ind w:left="0" w:firstLine="480"/>
        <w:rPr>
          <w:rFonts w:hint="eastAsia" w:ascii="宋体" w:hAnsi="宋体" w:eastAsia="宋体" w:cs="宋体"/>
          <w:b/>
          <w:bCs/>
          <w:sz w:val="24"/>
          <w:lang w:val="en-US" w:eastAsia="zh-CN"/>
        </w:rPr>
      </w:pPr>
      <w:r>
        <w:rPr>
          <w:rFonts w:hint="eastAsia" w:ascii="宋体" w:hAnsi="宋体" w:eastAsia="宋体" w:cs="宋体"/>
          <w:b w:val="0"/>
          <w:bCs w:val="0"/>
          <w:sz w:val="24"/>
          <w:lang w:val="en-US" w:eastAsia="zh-CN"/>
        </w:rPr>
        <w:t xml:space="preserve">（7）本项目的特定资格要求：证明材料原件扫描上传并加盖电子签章。</w:t>
      </w:r>
      <w:r/>
    </w:p>
    <w:p>
      <w:pPr>
        <w:contextualSpacing/>
        <w:ind w:firstLine="480"/>
        <w:jc w:val="left"/>
        <w:spacing w:line="44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（1）供应商需具备环保工程专业承包三级（含）以上资质；</w:t>
      </w:r>
      <w:r/>
    </w:p>
    <w:p>
      <w:pPr>
        <w:contextualSpacing/>
        <w:ind w:firstLine="480"/>
        <w:jc w:val="left"/>
        <w:spacing w:line="44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（2）供应商须具备有效的安全生产许可证。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2、授权委托书（</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章，格式见《磋商文件》附件）；</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章，格式见《磋商文件》附件）；</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、评分标准中所要求的证明材料、方案等（格式自拟）；</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、供应商为监狱企业的，提供省级以上监狱管理局、戒毒管理局（含新疆生产建设兵团）出具的属于监狱企业的证明文件</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司法部关于政府采购支持监狱企业发展有关问题的通知》（财库〔2014〕68号）的规定为准(非必须提供）。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、供应商为享受政府采购支持政策的残疾人福利性单位的，提供《残疾人福利性单位声明函》（</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章，格式见《磋商文件》附件，非必须提供）。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（一）安置的残疾人占本单位在职职工人数的比例不低于25%（含25%），并且安置的残疾人人数不少于10人（含10人）；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（二）依法与安置的每位残疾人签订了一年以上（含一年）的劳动合同或服务协议；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具体以《三部门联合发布关于促进残疾人就业政府采购政策的通知》（财库〔2017〕141号）规定为准。</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、“环境标志产品” 有关证明材料（如有）。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、“节能产品” 有关证明材料（如有）。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w:t>
      </w:r>
      <w:r>
        <w:rPr>
          <w:rFonts w:hint="eastAsia" w:ascii="宋体" w:hAnsi="宋体" w:cs="宋体"/>
          <w:sz w:val="24"/>
          <w:lang w:eastAsia="zh-CN"/>
        </w:rPr>
        <w:t xml:space="preserve">原件</w:t>
      </w:r>
      <w:r>
        <w:rPr>
          <w:rFonts w:hint="eastAsia" w:ascii="宋体" w:hAnsi="宋体" w:eastAsia="宋体" w:cs="宋体"/>
          <w:sz w:val="24"/>
          <w:lang w:eastAsia="zh-CN"/>
        </w:rPr>
        <w:t xml:space="preserve">扫描上传并</w:t>
      </w:r>
      <w:r>
        <w:rPr>
          <w:rFonts w:hint="eastAsia" w:ascii="宋体" w:hAnsi="宋体" w:eastAsia="宋体" w:cs="宋体"/>
          <w:sz w:val="24"/>
        </w:rPr>
        <w:t xml:space="preserve">加盖</w:t>
      </w:r>
      <w:r>
        <w:rPr>
          <w:rFonts w:hint="eastAsia" w:ascii="宋体" w:hAnsi="宋体" w:eastAsia="宋体" w:cs="宋体"/>
          <w:sz w:val="24"/>
          <w:lang w:eastAsia="zh-CN"/>
        </w:rPr>
        <w:t xml:space="preserve">电子签</w:t>
      </w:r>
      <w:r>
        <w:rPr>
          <w:rFonts w:hint="eastAsia" w:ascii="宋体" w:hAnsi="宋体" w:eastAsia="宋体" w:cs="宋体"/>
          <w:sz w:val="24"/>
        </w:rPr>
        <w:t xml:space="preserve">章。</w:t>
      </w:r>
      <w:r/>
    </w:p>
    <w:p>
      <w:pPr>
        <w:pStyle w:val="876"/>
        <w:rPr>
          <w:rFonts w:hint="eastAsia" w:ascii="宋体" w:hAnsi="宋体" w:cs="宋体"/>
          <w:sz w:val="28"/>
          <w:szCs w:val="28"/>
        </w:rPr>
      </w:pPr>
      <w:r>
        <w:rPr>
          <w:rFonts w:hint="eastAsia" w:ascii="宋体" w:hAnsi="宋体" w:cs="宋体"/>
          <w:sz w:val="28"/>
          <w:szCs w:val="28"/>
        </w:rPr>
        <w:t xml:space="preserve">第四章 磋商相关说明</w:t>
      </w:r>
      <w:r/>
    </w:p>
    <w:p>
      <w:pPr>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二</w:t>
      </w:r>
      <w:r>
        <w:rPr>
          <w:rFonts w:hint="eastAsia" w:ascii="宋体" w:hAnsi="宋体" w:cs="宋体"/>
          <w:b/>
          <w:sz w:val="24"/>
        </w:rPr>
        <w:t xml:space="preserve">、评审程序：</w:t>
      </w:r>
      <w:r/>
    </w:p>
    <w:p>
      <w:pPr>
        <w:ind w:firstLine="480"/>
        <w:spacing w:line="360" w:lineRule="auto"/>
        <w:rPr>
          <w:rFonts w:hint="eastAsia" w:ascii="宋体" w:hAnsi="宋体" w:eastAsia="宋体" w:cs="宋体"/>
          <w:b/>
          <w:bCs/>
          <w:sz w:val="24"/>
        </w:rPr>
      </w:pPr>
      <w:r>
        <w:rPr>
          <w:rFonts w:hint="eastAsia" w:ascii="宋体" w:hAnsi="宋体" w:eastAsia="宋体" w:cs="宋体"/>
          <w:sz w:val="24"/>
          <w:lang w:val="en-US" w:eastAsia="zh-CN"/>
        </w:rPr>
        <w:t xml:space="preserve">磋商方式：</w:t>
      </w:r>
      <w:r>
        <w:rPr>
          <w:rFonts w:hint="eastAsia" w:ascii="宋体" w:hAnsi="宋体" w:eastAsia="宋体" w:cs="宋体"/>
          <w:sz w:val="24"/>
        </w:rPr>
        <w:t xml:space="preserve">本次</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采用</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苏采云</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系统中的视频会议</w:t>
      </w:r>
      <w:r>
        <w:rPr>
          <w:rFonts w:hint="eastAsia" w:ascii="宋体" w:hAnsi="宋体" w:eastAsia="宋体" w:cs="宋体"/>
          <w:sz w:val="24"/>
        </w:rPr>
        <w:t xml:space="preserve">，</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自行选择任意地点参加远程</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会议。请</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在</w:t>
      </w:r>
      <w:r>
        <w:rPr>
          <w:rFonts w:hint="eastAsia" w:ascii="宋体" w:hAnsi="宋体" w:eastAsia="宋体" w:cs="宋体"/>
          <w:sz w:val="24"/>
          <w:lang w:val="en-US" w:eastAsia="zh-CN"/>
        </w:rPr>
        <w:t xml:space="preserve">磋商</w:t>
      </w:r>
      <w:r>
        <w:rPr>
          <w:rFonts w:hint="eastAsia" w:ascii="宋体" w:hAnsi="宋体" w:eastAsia="宋体" w:cs="宋体"/>
          <w:sz w:val="24"/>
        </w:rPr>
        <w:t xml:space="preserve">前</w:t>
      </w:r>
      <w:r>
        <w:rPr>
          <w:rFonts w:hint="eastAsia" w:ascii="宋体" w:hAnsi="宋体" w:eastAsia="宋体" w:cs="宋体"/>
          <w:sz w:val="24"/>
          <w:lang w:val="en-US" w:eastAsia="zh-CN"/>
        </w:rPr>
        <w:t xml:space="preserve">等候在开标大厅，随时接听磋商小组发出的磋商视频邀请</w:t>
      </w:r>
      <w:r>
        <w:rPr>
          <w:rFonts w:hint="eastAsia" w:ascii="宋体" w:hAnsi="宋体" w:eastAsia="宋体" w:cs="宋体"/>
          <w:b/>
          <w:bCs/>
          <w:sz w:val="24"/>
        </w:rPr>
        <w:t xml:space="preserve">（所有邀请等待时间2分钟，2分钟内</w:t>
      </w:r>
      <w:r>
        <w:rPr>
          <w:rFonts w:hint="eastAsia" w:ascii="宋体" w:hAnsi="宋体" w:eastAsia="宋体" w:cs="宋体"/>
          <w:b/>
          <w:bCs/>
          <w:sz w:val="24"/>
          <w:lang w:val="en-US" w:eastAsia="zh-CN"/>
        </w:rPr>
        <w:t xml:space="preserve">被</w:t>
      </w:r>
      <w:r>
        <w:rPr>
          <w:rFonts w:hint="eastAsia" w:ascii="宋体" w:hAnsi="宋体" w:eastAsia="宋体" w:cs="宋体"/>
          <w:b/>
          <w:bCs/>
          <w:sz w:val="24"/>
        </w:rPr>
        <w:t xml:space="preserve">邀请</w:t>
      </w:r>
      <w:r>
        <w:rPr>
          <w:rFonts w:hint="eastAsia" w:ascii="宋体" w:hAnsi="宋体" w:eastAsia="宋体" w:cs="宋体"/>
          <w:b/>
          <w:bCs/>
          <w:sz w:val="24"/>
          <w:lang w:val="en-US" w:eastAsia="zh-CN"/>
        </w:rPr>
        <w:t xml:space="preserve">的</w:t>
      </w:r>
      <w:r>
        <w:rPr>
          <w:rFonts w:hint="eastAsia" w:ascii="宋体" w:hAnsi="宋体" w:eastAsia="宋体" w:cs="宋体"/>
          <w:b/>
          <w:bCs/>
          <w:sz w:val="24"/>
        </w:rPr>
        <w:t xml:space="preserve">供应商无响应，视同放弃磋商的权利，不再</w:t>
      </w:r>
      <w:r>
        <w:rPr>
          <w:rFonts w:hint="eastAsia" w:ascii="宋体" w:hAnsi="宋体" w:eastAsia="宋体" w:cs="宋体"/>
          <w:b/>
          <w:bCs/>
          <w:sz w:val="24"/>
          <w:lang w:val="en-US" w:eastAsia="zh-CN"/>
        </w:rPr>
        <w:t xml:space="preserve">重复邀请</w:t>
      </w:r>
      <w:r>
        <w:rPr>
          <w:rFonts w:hint="eastAsia" w:ascii="宋体" w:hAnsi="宋体" w:eastAsia="宋体" w:cs="宋体"/>
          <w:b/>
          <w:bCs/>
          <w:sz w:val="24"/>
        </w:rPr>
        <w:t xml:space="preserve">）</w:t>
      </w:r>
      <w:r/>
    </w:p>
    <w:p>
      <w:pPr>
        <w:ind w:firstLine="482"/>
        <w:spacing w:line="360" w:lineRule="auto"/>
        <w:rPr>
          <w:rFonts w:hint="eastAsia" w:ascii="宋体" w:hAnsi="宋体" w:eastAsia="宋体" w:cs="宋体"/>
          <w:b/>
          <w:bCs/>
          <w:sz w:val="24"/>
          <w:lang w:val="en-US" w:eastAsia="zh-CN"/>
        </w:rPr>
      </w:pPr>
      <w:r>
        <w:rPr>
          <w:rFonts w:hint="eastAsia" w:ascii="宋体" w:hAnsi="宋体" w:eastAsia="宋体" w:cs="宋体"/>
          <w:b/>
          <w:bCs/>
          <w:sz w:val="24"/>
        </w:rPr>
        <w:t xml:space="preserve">本项目报价采用二轮报价，投标人应凭CA数字证书以及自备的能够登录“苏采云”系统的电脑在规定时间内进行二轮报价，</w:t>
      </w:r>
      <w:r>
        <w:rPr>
          <w:rFonts w:hint="eastAsia" w:ascii="宋体" w:hAnsi="宋体" w:eastAsia="宋体" w:cs="宋体"/>
          <w:b/>
          <w:bCs/>
          <w:color w:val="ff0000"/>
          <w:sz w:val="24"/>
        </w:rPr>
        <w:t xml:space="preserve">如未报价，视为响应无效</w:t>
      </w:r>
      <w:r>
        <w:rPr>
          <w:rFonts w:hint="eastAsia" w:ascii="宋体" w:hAnsi="宋体" w:eastAsia="宋体" w:cs="宋体"/>
          <w:b/>
          <w:bCs/>
          <w:color w:val="ff0000"/>
          <w:sz w:val="24"/>
          <w:lang w:eastAsia="zh-CN"/>
        </w:rPr>
        <w:t xml:space="preserve">，</w:t>
      </w:r>
      <w:r>
        <w:rPr>
          <w:rFonts w:hint="eastAsia" w:ascii="宋体" w:hAnsi="宋体" w:eastAsia="宋体" w:cs="宋体"/>
          <w:b/>
          <w:bCs/>
          <w:color w:val="ff0000"/>
          <w:sz w:val="24"/>
          <w:lang w:val="en-US" w:eastAsia="zh-CN"/>
        </w:rPr>
        <w:t xml:space="preserve">将不参与后续评标。</w:t>
      </w:r>
      <w:r/>
    </w:p>
    <w:p>
      <w:pPr>
        <w:ind w:firstLine="480"/>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0"/>
        <w:spacing w:line="360" w:lineRule="auto"/>
        <w:rPr>
          <w:rFonts w:hint="eastAsia" w:ascii="宋体" w:hAnsi="宋体" w:cs="宋体"/>
          <w:sz w:val="24"/>
        </w:rPr>
      </w:pPr>
      <w:r>
        <w:rPr>
          <w:rFonts w:hint="eastAsia" w:ascii="宋体" w:hAnsi="宋体" w:cs="宋体"/>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sz w:val="24"/>
        </w:rPr>
      </w:pPr>
      <w:r>
        <w:rPr>
          <w:rFonts w:hint="eastAsia" w:ascii="宋体" w:hAnsi="宋体" w:cs="宋体"/>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80"/>
        <w:spacing w:line="360" w:lineRule="auto"/>
        <w:rPr>
          <w:rFonts w:hint="eastAsia" w:ascii="宋体" w:hAnsi="宋体" w:cs="宋体"/>
          <w:sz w:val="24"/>
        </w:rPr>
      </w:pPr>
      <w:r>
        <w:rPr>
          <w:rFonts w:hint="eastAsia" w:ascii="宋体" w:hAnsi="宋体" w:cs="宋体"/>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80"/>
        <w:spacing w:line="360" w:lineRule="auto"/>
        <w:rPr>
          <w:rFonts w:hint="eastAsia" w:ascii="宋体" w:hAnsi="宋体" w:cs="宋体"/>
          <w:sz w:val="24"/>
        </w:rPr>
      </w:pPr>
      <w:r>
        <w:rPr>
          <w:rFonts w:hint="eastAsia" w:ascii="宋体" w:hAnsi="宋体" w:cs="宋体"/>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80"/>
        <w:spacing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三</w:t>
      </w:r>
      <w:r>
        <w:rPr>
          <w:rFonts w:hint="eastAsia" w:ascii="宋体" w:hAnsi="宋体" w:cs="宋体"/>
          <w:b/>
          <w:sz w:val="24"/>
        </w:rPr>
        <w:t xml:space="preserve">、评审方法和评审标准：</w:t>
      </w:r>
      <w:r/>
    </w:p>
    <w:p>
      <w:pPr>
        <w:ind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2、评审标准：本项目选用综合评分法，即竞争性磋商响应文件满足竞争性磋商文件全部实质性要求，且按照评审因素的量化指标评审得分最高的供应商为成交候选人。综合评分的主要因素以及相应的比重或者权值等详见《磋商文件》第八章附件《评分细则》</w:t>
      </w:r>
      <w:r>
        <w:rPr>
          <w:rFonts w:hint="eastAsia" w:ascii="宋体" w:hAnsi="宋体" w:cs="宋体"/>
          <w:sz w:val="24"/>
          <w:lang w:eastAsia="zh-CN"/>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四</w:t>
      </w:r>
      <w:r>
        <w:rPr>
          <w:rFonts w:hint="eastAsia" w:ascii="宋体" w:hAnsi="宋体" w:cs="宋体"/>
          <w:b/>
          <w:sz w:val="24"/>
        </w:rPr>
        <w:t xml:space="preserve">、磋商过程中可能实质性变动的内容：</w:t>
      </w:r>
      <w:r/>
    </w:p>
    <w:p>
      <w:pPr>
        <w:ind w:firstLine="480"/>
        <w:spacing w:line="360" w:lineRule="auto"/>
        <w:rPr>
          <w:rFonts w:hint="eastAsia"/>
        </w:rPr>
      </w:pPr>
      <w:r>
        <w:rPr>
          <w:rFonts w:hint="eastAsia" w:ascii="宋体" w:hAnsi="宋体" w:cs="宋体"/>
          <w:sz w:val="24"/>
        </w:rPr>
        <w:t xml:space="preserve">在磋商过程中，磋商小组可以根据《磋商文件》和磋商情况实质性变动采购需求中的技术、服务要求以及合同草案条款。</w:t>
      </w:r>
      <w:r/>
    </w:p>
    <w:p>
      <w:pPr>
        <w:ind w:firstLine="482"/>
        <w:spacing w:line="360" w:lineRule="auto"/>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十五、</w:t>
      </w:r>
      <w:r>
        <w:rPr>
          <w:rFonts w:hint="eastAsia" w:ascii="宋体" w:hAnsi="宋体" w:eastAsia="宋体" w:cs="宋体"/>
          <w:sz w:val="24"/>
          <w:lang w:val="en-US"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6"/>
        <w:rPr>
          <w:rFonts w:hint="eastAsia" w:ascii="宋体" w:hAnsi="宋体" w:cs="宋体"/>
          <w:bCs w:val="0"/>
          <w:sz w:val="28"/>
          <w:szCs w:val="28"/>
        </w:rPr>
      </w:pPr>
      <w:r>
        <w:rPr>
          <w:rFonts w:hint="eastAsia" w:ascii="宋体" w:hAnsi="宋体" w:cs="宋体"/>
          <w:sz w:val="28"/>
          <w:szCs w:val="28"/>
        </w:rPr>
        <w:t xml:space="preserve">第五章 确定成交供应商及合同签订等</w:t>
      </w:r>
      <w:r/>
    </w:p>
    <w:p>
      <w:pPr>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六</w:t>
      </w:r>
      <w:r>
        <w:rPr>
          <w:rFonts w:hint="eastAsia" w:ascii="宋体" w:hAnsi="宋体" w:cs="宋体"/>
          <w:b/>
          <w:sz w:val="24"/>
        </w:rPr>
        <w:t xml:space="preserve">、成交结果确认：</w:t>
      </w:r>
      <w:r/>
    </w:p>
    <w:p>
      <w:pPr>
        <w:ind w:firstLine="480"/>
        <w:spacing w:line="360" w:lineRule="auto"/>
        <w:rPr>
          <w:rFonts w:hint="eastAsia" w:ascii="宋体" w:hAnsi="宋体" w:cs="宋体"/>
          <w:bCs/>
          <w:sz w:val="24"/>
        </w:rPr>
      </w:pPr>
      <w:r>
        <w:rPr>
          <w:rFonts w:hint="eastAsia" w:ascii="宋体" w:hAnsi="宋体" w:cs="宋体"/>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82"/>
        <w:spacing w:line="360" w:lineRule="auto"/>
        <w:rPr>
          <w:rFonts w:hint="eastAsia" w:ascii="宋体" w:hAnsi="宋体" w:cs="宋体"/>
          <w:bCs/>
          <w:sz w:val="24"/>
        </w:rPr>
      </w:pPr>
      <w:r>
        <w:rPr>
          <w:rFonts w:hint="eastAsia" w:ascii="宋体" w:hAnsi="宋体" w:cs="宋体"/>
          <w:b/>
          <w:sz w:val="24"/>
        </w:rPr>
        <w:t xml:space="preserve">十</w:t>
      </w:r>
      <w:r>
        <w:rPr>
          <w:rFonts w:hint="eastAsia" w:ascii="宋体" w:hAnsi="宋体" w:cs="宋体"/>
          <w:b/>
          <w:sz w:val="24"/>
          <w:lang w:eastAsia="zh-CN"/>
        </w:rPr>
        <w:t xml:space="preserve">七</w:t>
      </w:r>
      <w:r>
        <w:rPr>
          <w:rFonts w:hint="eastAsia" w:ascii="宋体" w:hAnsi="宋体" w:cs="宋体"/>
          <w:b/>
          <w:sz w:val="24"/>
        </w:rPr>
        <w:t xml:space="preserve">、</w:t>
      </w:r>
      <w:r>
        <w:rPr>
          <w:rFonts w:hint="eastAsia" w:ascii="宋体" w:hAnsi="宋体" w:cs="宋体"/>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82"/>
        <w:spacing w:line="360" w:lineRule="auto"/>
        <w:rPr>
          <w:rFonts w:hint="eastAsia" w:ascii="宋体" w:hAnsi="宋体" w:eastAsia="宋体" w:cs="宋体"/>
          <w:bCs/>
          <w:sz w:val="24"/>
          <w:lang w:eastAsia="zh-CN"/>
        </w:rPr>
      </w:pPr>
      <w:r>
        <w:rPr>
          <w:rFonts w:hint="eastAsia" w:ascii="宋体" w:hAnsi="宋体" w:cs="宋体"/>
          <w:b/>
          <w:sz w:val="24"/>
          <w:lang w:eastAsia="zh-CN"/>
        </w:rPr>
        <w:t xml:space="preserve">十八</w:t>
      </w:r>
      <w:r>
        <w:rPr>
          <w:rFonts w:hint="eastAsia" w:ascii="宋体" w:hAnsi="宋体" w:cs="宋体"/>
          <w:b/>
          <w:sz w:val="24"/>
        </w:rPr>
        <w:t xml:space="preserve">、</w:t>
      </w:r>
      <w:r>
        <w:rPr>
          <w:rFonts w:hint="eastAsia" w:ascii="宋体" w:hAnsi="宋体" w:cs="宋体"/>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rPr>
          <w:rFonts w:hint="eastAsia" w:ascii="宋体" w:hAnsi="宋体" w:cs="宋体"/>
          <w:bCs/>
          <w:sz w:val="24"/>
          <w:lang w:eastAsia="zh-CN"/>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九</w:t>
      </w:r>
      <w:r>
        <w:rPr>
          <w:rFonts w:hint="eastAsia" w:ascii="宋体" w:hAnsi="宋体" w:cs="宋体"/>
          <w:b/>
          <w:sz w:val="24"/>
        </w:rPr>
        <w:t xml:space="preserve">、成交结果公告</w:t>
      </w:r>
      <w:r/>
    </w:p>
    <w:p>
      <w:pPr>
        <w:ind w:firstLine="480"/>
        <w:spacing w:line="360" w:lineRule="auto"/>
        <w:rPr>
          <w:rFonts w:hint="eastAsia" w:ascii="宋体" w:hAnsi="宋体" w:cs="宋体"/>
          <w:sz w:val="24"/>
        </w:rPr>
      </w:pPr>
      <w:r>
        <w:rPr>
          <w:rFonts w:hint="eastAsia" w:ascii="宋体" w:hAnsi="宋体" w:cs="宋体"/>
          <w:sz w:val="24"/>
        </w:rPr>
        <w:t xml:space="preserve">自在采购结果确认后，采购代理机构将在法定网站发布成交公告，将采购结果告知采购当事人，成交结果在</w:t>
      </w:r>
      <w:r>
        <w:rPr>
          <w:rFonts w:hint="eastAsia" w:ascii="宋体" w:hAnsi="宋体" w:cs="宋体"/>
          <w:b/>
          <w:sz w:val="24"/>
        </w:rPr>
        <w:t xml:space="preserve">徐州政府采购网http://czj.xz.gov.cn/Home/HomeIndex</w:t>
      </w:r>
      <w:r>
        <w:rPr>
          <w:rFonts w:hint="eastAsia" w:ascii="宋体" w:hAnsi="宋体" w:cs="宋体"/>
          <w:sz w:val="24"/>
        </w:rPr>
        <w:t xml:space="preserve">上公布。</w:t>
      </w:r>
      <w:r/>
    </w:p>
    <w:p>
      <w:pPr>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新沂市唐店街道办事处</w:t>
      </w:r>
      <w:r/>
    </w:p>
    <w:p>
      <w:pPr>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宋勇</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13952280979</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采购代理</w:t>
      </w:r>
      <w:r>
        <w:rPr>
          <w:rFonts w:hint="eastAsia" w:ascii="宋体" w:hAnsi="宋体" w:cs="宋体"/>
          <w:sz w:val="24"/>
          <w:lang w:eastAsia="zh-CN"/>
        </w:rPr>
        <w:t xml:space="preserve">单位</w:t>
      </w:r>
      <w:r>
        <w:rPr>
          <w:rFonts w:hint="eastAsia" w:ascii="宋体" w:hAnsi="宋体" w:cs="宋体"/>
          <w:sz w:val="24"/>
        </w:rPr>
        <w:t xml:space="preserve">：</w:t>
      </w:r>
      <w:r>
        <w:rPr>
          <w:rFonts w:hint="eastAsia" w:ascii="宋体" w:hAnsi="宋体" w:cs="宋体"/>
          <w:sz w:val="24"/>
          <w:lang w:eastAsia="zh-CN"/>
        </w:rPr>
        <w:t xml:space="preserve">徐州鹏苏项目管理有限公司</w:t>
      </w:r>
      <w:r/>
    </w:p>
    <w:p>
      <w:pPr>
        <w:ind w:firstLine="480"/>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eastAsia="zh-CN"/>
        </w:rPr>
        <w:t xml:space="preserve">刘宇</w:t>
      </w:r>
      <w:r>
        <w:rPr>
          <w:rFonts w:hint="eastAsia" w:ascii="宋体" w:hAnsi="宋体" w:cs="宋体"/>
          <w:sz w:val="24"/>
        </w:rPr>
        <w:t xml:space="preserve"> </w:t>
      </w:r>
      <w:r/>
    </w:p>
    <w:p>
      <w:pPr>
        <w:ind w:firstLine="480"/>
        <w:spacing w:line="360" w:lineRule="auto"/>
        <w:rPr>
          <w:rFonts w:ascii="宋体" w:hAnsi="宋体" w:eastAsia="宋体" w:cs="宋体"/>
          <w:sz w:val="24"/>
          <w:lang w:val="en-US" w:eastAsia="zh-CN"/>
        </w:rPr>
      </w:pPr>
      <w:r>
        <w:rPr>
          <w:rFonts w:hint="eastAsia" w:ascii="宋体" w:hAnsi="宋体" w:cs="宋体"/>
          <w:sz w:val="24"/>
        </w:rPr>
        <w:t xml:space="preserve">电  话：</w:t>
      </w:r>
      <w:r>
        <w:rPr>
          <w:rFonts w:hint="eastAsia" w:ascii="宋体" w:hAnsi="宋体" w:cs="宋体"/>
          <w:sz w:val="24"/>
          <w:lang w:val="en-US" w:eastAsia="zh-CN"/>
        </w:rPr>
        <w:t xml:space="preserve">19816260667</w:t>
      </w:r>
      <w:r/>
    </w:p>
    <w:p>
      <w:pPr>
        <w:ind w:firstLine="480"/>
        <w:spacing w:line="360" w:lineRule="auto"/>
        <w:rPr>
          <w:rFonts w:hint="eastAsia" w:ascii="宋体" w:hAnsi="宋体" w:cs="宋体"/>
          <w:b/>
          <w:bCs/>
          <w:sz w:val="24"/>
        </w:rPr>
      </w:pPr>
      <w:r>
        <w:rPr>
          <w:rFonts w:hint="eastAsia" w:ascii="宋体" w:hAnsi="宋体" w:cs="宋体"/>
          <w:sz w:val="24"/>
        </w:rPr>
        <w:t xml:space="preserve">联系地址：</w:t>
      </w:r>
      <w:bookmarkStart w:id="2" w:name="OLE_LINK3"/>
      <w:r>
        <w:rPr>
          <w:rFonts w:hint="eastAsia" w:ascii="宋体" w:hAnsi="宋体" w:cs="宋体"/>
          <w:sz w:val="24"/>
          <w:lang w:eastAsia="zh-CN"/>
        </w:rPr>
        <w:t xml:space="preserve">徐州市云龙区绿地商务城领海写字楼3号楼6楼</w:t>
      </w:r>
      <w:bookmarkEnd w:id="2"/>
      <w:r>
        <w:rPr>
          <w:rFonts w:hint="eastAsia" w:ascii="宋体" w:hAnsi="宋体" w:cs="宋体"/>
          <w:sz w:val="24"/>
        </w:rPr>
        <w:t xml:space="preserve">。</w:t>
      </w:r>
      <w:r/>
    </w:p>
    <w:p>
      <w:pPr>
        <w:pStyle w:val="876"/>
        <w:rPr>
          <w:rFonts w:hint="eastAsia" w:ascii="宋体" w:hAnsi="宋体" w:cs="宋体"/>
          <w:sz w:val="28"/>
          <w:szCs w:val="28"/>
        </w:rPr>
      </w:pPr>
      <w:r>
        <w:rPr>
          <w:rFonts w:hint="eastAsia" w:ascii="宋体" w:hAnsi="宋体" w:cs="宋体"/>
          <w:sz w:val="28"/>
          <w:szCs w:val="28"/>
        </w:rPr>
        <w:t xml:space="preserve">第六章 磋商文件的澄清或者修改</w:t>
      </w:r>
      <w:r/>
    </w:p>
    <w:p>
      <w:pPr>
        <w:ind w:firstLine="482"/>
        <w:spacing w:line="360" w:lineRule="auto"/>
        <w:rPr>
          <w:rFonts w:hint="eastAsia" w:ascii="宋体" w:hAnsi="宋体" w:cs="宋体"/>
          <w:b/>
          <w:sz w:val="24"/>
        </w:rPr>
      </w:pPr>
      <w:r>
        <w:rPr>
          <w:rFonts w:hint="eastAsia" w:ascii="宋体" w:hAnsi="宋体" w:cs="宋体"/>
          <w:b/>
          <w:sz w:val="24"/>
        </w:rPr>
        <w:t xml:space="preserve">二十、《磋商文件》的澄清或者修改：</w:t>
      </w:r>
      <w:r/>
    </w:p>
    <w:p>
      <w:pPr>
        <w:ind w:firstLine="480"/>
        <w:spacing w:line="360" w:lineRule="auto"/>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76"/>
        <w:rPr>
          <w:rFonts w:hint="eastAsia" w:ascii="宋体" w:hAnsi="宋体" w:cs="宋体"/>
          <w:sz w:val="28"/>
          <w:szCs w:val="28"/>
        </w:rPr>
      </w:pPr>
      <w:r>
        <w:rPr>
          <w:rFonts w:hint="eastAsia" w:ascii="宋体" w:hAnsi="宋体" w:cs="宋体"/>
          <w:sz w:val="28"/>
          <w:szCs w:val="28"/>
        </w:rPr>
        <w:t xml:space="preserve">第七章 询问和质疑</w:t>
      </w:r>
      <w:r/>
    </w:p>
    <w:p>
      <w:pPr>
        <w:ind w:firstLine="482"/>
        <w:spacing w:line="360" w:lineRule="auto"/>
        <w:widowControl/>
        <w:rPr>
          <w:rFonts w:hint="eastAsia" w:ascii="宋体" w:hAnsi="宋体" w:cs="宋体"/>
          <w:b/>
          <w:sz w:val="24"/>
        </w:rPr>
      </w:pPr>
      <w:r>
        <w:rPr>
          <w:rFonts w:hint="eastAsia" w:ascii="宋体" w:hAnsi="宋体" w:cs="宋体"/>
          <w:b/>
          <w:sz w:val="24"/>
        </w:rPr>
        <w:t xml:space="preserve">二十</w:t>
      </w:r>
      <w:r>
        <w:rPr>
          <w:rFonts w:hint="eastAsia" w:ascii="宋体" w:hAnsi="宋体" w:cs="宋体"/>
          <w:b/>
          <w:sz w:val="24"/>
          <w:lang w:eastAsia="zh-CN"/>
        </w:rPr>
        <w:t xml:space="preserve">一</w:t>
      </w:r>
      <w:r>
        <w:rPr>
          <w:rFonts w:hint="eastAsia" w:ascii="宋体" w:hAnsi="宋体" w:cs="宋体"/>
          <w:b/>
          <w:sz w:val="24"/>
        </w:rPr>
        <w:t xml:space="preserve">、询问和质疑：</w:t>
      </w:r>
      <w:r/>
    </w:p>
    <w:p>
      <w:pPr>
        <w:ind w:firstLine="480"/>
        <w:spacing w:line="360" w:lineRule="auto"/>
        <w:widowControl/>
        <w:rPr>
          <w:rFonts w:hint="eastAsia" w:ascii="宋体" w:hAnsi="宋体" w:cs="宋体"/>
          <w:sz w:val="24"/>
        </w:rPr>
      </w:pPr>
      <w:r>
        <w:rPr>
          <w:rFonts w:hint="eastAsia" w:ascii="宋体" w:hAnsi="宋体" w:cs="宋体"/>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80"/>
        <w:spacing w:line="360" w:lineRule="auto"/>
        <w:widowControl/>
        <w:rPr>
          <w:rFonts w:hint="eastAsia" w:ascii="宋体" w:hAnsi="宋体" w:cs="宋体"/>
          <w:sz w:val="24"/>
        </w:rPr>
      </w:pPr>
      <w:r>
        <w:rPr>
          <w:rFonts w:hint="eastAsia" w:ascii="宋体" w:hAnsi="宋体" w:cs="宋体"/>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80"/>
        <w:spacing w:line="360" w:lineRule="auto"/>
        <w:widowControl/>
        <w:rPr>
          <w:rFonts w:ascii="宋体" w:hAnsi="宋体" w:eastAsia="宋体" w:cs="宋体"/>
          <w:sz w:val="24"/>
          <w:lang w:val="en-US" w:eastAsia="zh-CN"/>
        </w:rPr>
      </w:pPr>
      <w:r>
        <w:rPr>
          <w:rFonts w:hint="eastAsia" w:ascii="宋体" w:hAnsi="宋体" w:cs="宋体"/>
          <w:sz w:val="24"/>
        </w:rPr>
        <w:t xml:space="preserve">质疑接收人：</w:t>
      </w:r>
      <w:r>
        <w:rPr>
          <w:rFonts w:hint="eastAsia" w:ascii="宋体" w:hAnsi="宋体" w:cs="宋体"/>
          <w:sz w:val="24"/>
          <w:lang w:eastAsia="zh-CN"/>
        </w:rPr>
        <w:t xml:space="preserve">刘宇</w:t>
      </w:r>
      <w:r>
        <w:rPr>
          <w:rFonts w:hint="eastAsia" w:ascii="宋体" w:hAnsi="宋体" w:cs="宋体"/>
          <w:sz w:val="24"/>
        </w:rPr>
        <w:t xml:space="preserve">      联系电话：</w:t>
      </w:r>
      <w:r>
        <w:rPr>
          <w:rFonts w:hint="eastAsia" w:ascii="宋体" w:hAnsi="宋体" w:cs="宋体"/>
          <w:sz w:val="24"/>
          <w:lang w:val="en-US" w:eastAsia="zh-CN"/>
        </w:rPr>
        <w:t xml:space="preserve">19816260667</w:t>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徐州市云龙区绿地商务城领海写字楼3号楼6楼</w:t>
      </w:r>
      <w:r/>
    </w:p>
    <w:p>
      <w:pPr>
        <w:pStyle w:val="876"/>
        <w:numPr>
          <w:ilvl w:val="0"/>
          <w:numId w:val="2"/>
        </w:numPr>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8"/>
          <w:szCs w:val="28"/>
        </w:rPr>
        <w:t xml:space="preserve">附  件</w:t>
      </w:r>
      <w:r/>
    </w:p>
    <w:p>
      <w:pPr>
        <w:ind w:firstLine="482"/>
        <w:spacing w:line="360" w:lineRule="auto"/>
        <w:widowControl/>
        <w:rPr>
          <w:rFonts w:hint="eastAsia" w:ascii="宋体" w:hAnsi="宋体" w:cs="宋体"/>
          <w:b/>
          <w:sz w:val="24"/>
        </w:rPr>
      </w:pPr>
      <w:r>
        <w:rPr>
          <w:rFonts w:hint="eastAsia" w:ascii="宋体" w:hAnsi="宋体" w:cs="宋体"/>
          <w:b/>
          <w:sz w:val="24"/>
        </w:rPr>
        <w:t xml:space="preserve">二十</w:t>
      </w:r>
      <w:r>
        <w:rPr>
          <w:rFonts w:hint="eastAsia" w:ascii="宋体" w:hAnsi="宋体" w:cs="宋体"/>
          <w:b/>
          <w:sz w:val="24"/>
          <w:lang w:eastAsia="zh-CN"/>
        </w:rPr>
        <w:t xml:space="preserve">二</w:t>
      </w:r>
      <w:r>
        <w:rPr>
          <w:rFonts w:hint="eastAsia" w:ascii="宋体" w:hAnsi="宋体" w:cs="宋体"/>
          <w:b/>
          <w:sz w:val="24"/>
        </w:rPr>
        <w:t xml:space="preserve">、附件：附后</w:t>
      </w:r>
      <w:r/>
    </w:p>
    <w:p>
      <w:pPr>
        <w:ind w:firstLine="480"/>
        <w:spacing w:line="360" w:lineRule="auto"/>
        <w:rPr>
          <w:rFonts w:hint="eastAsia" w:ascii="宋体" w:hAnsi="宋体" w:cs="宋体"/>
          <w:sz w:val="24"/>
        </w:rPr>
      </w:pPr>
      <w:r>
        <w:rPr>
          <w:rFonts w:hint="eastAsia" w:ascii="宋体" w:hAnsi="宋体" w:cs="宋体"/>
          <w:sz w:val="24"/>
        </w:rPr>
        <w:t xml:space="preserve">1、《评分细则》</w:t>
      </w:r>
      <w:r/>
    </w:p>
    <w:p>
      <w:pPr>
        <w:ind w:firstLine="480"/>
        <w:spacing w:line="360" w:lineRule="auto"/>
        <w:rPr>
          <w:rFonts w:hint="eastAsia" w:ascii="宋体" w:hAnsi="宋体" w:cs="宋体"/>
          <w:sz w:val="24"/>
        </w:rPr>
      </w:pPr>
      <w:r>
        <w:rPr>
          <w:rFonts w:hint="eastAsia" w:ascii="宋体" w:hAnsi="宋体" w:cs="宋体"/>
          <w:sz w:val="24"/>
        </w:rPr>
        <w:t xml:space="preserve">2、《采购需求》</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3、《磋商报价表》</w:t>
      </w:r>
      <w:r>
        <w:rPr>
          <w:rFonts w:hint="eastAsia" w:ascii="宋体" w:hAnsi="宋体" w:cs="宋体"/>
          <w:sz w:val="24"/>
          <w:lang w:eastAsia="zh-CN"/>
        </w:rPr>
        <w:t xml:space="preserve">、《</w:t>
      </w:r>
      <w:r>
        <w:rPr>
          <w:rFonts w:hint="eastAsia" w:ascii="宋体" w:hAnsi="宋体" w:cs="宋体"/>
          <w:sz w:val="24"/>
          <w:lang w:val="en-US" w:eastAsia="zh-CN"/>
        </w:rPr>
        <w:t xml:space="preserve">报价明细表</w:t>
      </w:r>
      <w:r>
        <w:rPr>
          <w:rFonts w:hint="eastAsia" w:ascii="宋体" w:hAnsi="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、《偏离表》</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、《承诺书》</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、《法人授权委托书》</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8、《中小企业声明函》</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9、《残疾人福利性单位声明函》</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10、《方案》</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11、《拟签订的合同文本》</w:t>
      </w:r>
      <w:r/>
    </w:p>
    <w:p>
      <w:pPr>
        <w:ind w:firstLine="480"/>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12、《具备履行合同所必需的设备和专业技术能力的书面声明》</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13、《招标代理服务收费标准》</w:t>
      </w:r>
      <w:r/>
    </w:p>
    <w:p>
      <w:pPr>
        <w:pStyle w:val="1060"/>
        <w:rPr>
          <w:rFonts w:ascii="宋体" w:hAnsi="宋体" w:cs="宋体"/>
          <w:sz w:val="24"/>
        </w:rPr>
      </w:pPr>
      <w:r>
        <w:rPr>
          <w:rFonts w:ascii="宋体" w:hAnsi="宋体" w:cs="宋体"/>
          <w:sz w:val="24"/>
        </w:rPr>
      </w:r>
      <w:r/>
    </w:p>
    <w:p>
      <w:pPr>
        <w:ind w:firstLine="5880"/>
        <w:spacing w:line="400" w:lineRule="exact"/>
        <w:rPr>
          <w:rFonts w:hint="eastAsia" w:ascii="宋体" w:hAnsi="宋体" w:cs="宋体"/>
          <w:sz w:val="24"/>
        </w:rPr>
      </w:pPr>
      <w:r>
        <w:rPr>
          <w:rFonts w:hint="eastAsia" w:ascii="宋体" w:hAnsi="宋体" w:cs="宋体"/>
          <w:sz w:val="24"/>
        </w:rPr>
      </w:r>
      <w:r/>
    </w:p>
    <w:p>
      <w:pPr>
        <w:ind w:firstLine="5880"/>
        <w:spacing w:line="400" w:lineRule="exact"/>
        <w:rPr>
          <w:rFonts w:hint="eastAsia" w:ascii="宋体" w:hAnsi="宋体" w:cs="宋体"/>
          <w:sz w:val="24"/>
        </w:rPr>
      </w:pPr>
      <w:r>
        <w:rPr>
          <w:rFonts w:hint="eastAsia" w:ascii="宋体" w:hAnsi="宋体" w:cs="宋体"/>
          <w:sz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1057"/>
        <w:numPr>
          <w:ilvl w:val="0"/>
          <w:numId w:val="0"/>
        </w:numPr>
        <w:ind w:left="0" w:right="0" w:firstLine="0"/>
        <w:jc w:val="both"/>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r>
      <w:r/>
    </w:p>
    <w:p>
      <w:pPr>
        <w:pStyle w:val="1057"/>
        <w:numPr>
          <w:ilvl w:val="0"/>
          <w:numId w:val="0"/>
        </w:numPr>
        <w:ind w:left="0" w:right="0" w:firstLine="0"/>
        <w:jc w:val="center"/>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r>
      <w:r/>
    </w:p>
    <w:p>
      <w:pPr>
        <w:pStyle w:val="1057"/>
        <w:numPr>
          <w:ilvl w:val="0"/>
          <w:numId w:val="0"/>
        </w:numPr>
        <w:ind w:left="0" w:right="0" w:firstLine="0"/>
        <w:jc w:val="center"/>
        <w:rPr>
          <w:rStyle w:val="1052"/>
          <w:rFonts w:ascii="宋体" w:hAnsi="宋体" w:eastAsia="宋体" w:cs="宋体"/>
          <w:sz w:val="28"/>
          <w:szCs w:val="28"/>
          <w:highlight w:val="none"/>
          <w:lang w:val="en-US" w:eastAsia="zh-CN"/>
        </w:rPr>
      </w:pPr>
      <w:r>
        <w:rPr>
          <w:rFonts w:ascii="宋体" w:hAnsi="宋体" w:eastAsia="宋体" w:cs="宋体"/>
          <w:b/>
          <w:bCs/>
          <w:sz w:val="28"/>
          <w:szCs w:val="28"/>
          <w:lang w:val="en-US" w:eastAsia="zh-CN" w:bidi="ar-SA"/>
        </w:rPr>
        <w:t xml:space="preserve">1、</w:t>
      </w:r>
      <w:r>
        <w:rPr>
          <w:rStyle w:val="1052"/>
          <w:rFonts w:hint="eastAsia" w:ascii="宋体" w:hAnsi="宋体" w:cs="宋体"/>
          <w:sz w:val="28"/>
          <w:szCs w:val="28"/>
          <w:highlight w:val="none"/>
        </w:rPr>
        <w:t xml:space="preserve">评分细则</w:t>
      </w:r>
      <w:bookmarkStart w:id="3" w:name="第六章__采购需求"/>
      <w:r/>
      <w:bookmarkEnd w:id="3"/>
      <w:r/>
      <w:r/>
    </w:p>
    <w:p>
      <w:pPr>
        <w:pStyle w:val="886"/>
        <w:rPr>
          <w:rStyle w:val="1052"/>
          <w:rFonts w:hint="eastAsia" w:ascii="宋体" w:hAnsi="宋体" w:cs="宋体"/>
          <w:sz w:val="24"/>
          <w:szCs w:val="24"/>
        </w:rPr>
      </w:pPr>
      <w:r>
        <w:rPr>
          <w:rFonts w:hint="eastAsia" w:ascii="宋体" w:hAnsi="宋体" w:cs="宋体"/>
          <w:sz w:val="24"/>
          <w:szCs w:val="24"/>
        </w:rPr>
      </w:r>
      <w:r/>
    </w:p>
    <w:tbl>
      <w:tblPr>
        <w:tblStyle w:val="842"/>
        <w:tblW w:w="995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23"/>
        <w:gridCol w:w="1619"/>
        <w:gridCol w:w="7113"/>
      </w:tblGrid>
      <w:tr>
        <w:trPr>
          <w:jc w:val="center"/>
          <w:trHeight w:val="531"/>
        </w:trPr>
        <w:tc>
          <w:tcPr>
            <w:tcW w:w="1223" w:type="dxa"/>
            <w:vAlign w:val="center"/>
            <w:textDirection w:val="lrTb"/>
            <w:noWrap w:val="false"/>
          </w:tcPr>
          <w:p>
            <w:pPr>
              <w:pStyle w:val="892"/>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项目</w:t>
            </w:r>
            <w:r/>
          </w:p>
        </w:tc>
        <w:tc>
          <w:tcPr>
            <w:tcW w:w="1619" w:type="dxa"/>
            <w:vAlign w:val="center"/>
            <w:textDirection w:val="lrTb"/>
            <w:noWrap w:val="false"/>
          </w:tcPr>
          <w:p>
            <w:pPr>
              <w:pStyle w:val="892"/>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细化项目及分值</w:t>
            </w:r>
            <w:r/>
          </w:p>
        </w:tc>
        <w:tc>
          <w:tcPr>
            <w:tcW w:w="7113" w:type="dxa"/>
            <w:vAlign w:val="center"/>
            <w:textDirection w:val="lrTb"/>
            <w:noWrap w:val="false"/>
          </w:tcPr>
          <w:p>
            <w:pPr>
              <w:pStyle w:val="892"/>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  分  依  据</w:t>
            </w:r>
            <w:r/>
          </w:p>
        </w:tc>
      </w:tr>
      <w:tr>
        <w:trPr>
          <w:cantSplit/>
          <w:jc w:val="center"/>
          <w:trHeight w:val="1318"/>
        </w:trPr>
        <w:tc>
          <w:tcPr>
            <w:tcW w:w="1223" w:type="dxa"/>
            <w:vAlign w:val="center"/>
            <w:textDirection w:val="lrTb"/>
            <w:noWrap w:val="false"/>
          </w:tcPr>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价格部分（10分）</w:t>
            </w:r>
            <w:r/>
          </w:p>
        </w:tc>
        <w:tc>
          <w:tcPr>
            <w:tcW w:w="1619" w:type="dxa"/>
            <w:vAlign w:val="center"/>
            <w:textDirection w:val="lrTb"/>
            <w:noWrap w:val="false"/>
          </w:tcPr>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价格分（10分）</w:t>
            </w:r>
            <w:r/>
          </w:p>
        </w:tc>
        <w:tc>
          <w:tcPr>
            <w:tcW w:w="7113" w:type="dxa"/>
            <w:vAlign w:val="center"/>
            <w:textDirection w:val="lrTb"/>
            <w:noWrap w:val="false"/>
          </w:tcPr>
          <w:p>
            <w:pPr>
              <w:rPr>
                <w:rStyle w:val="1110"/>
                <w:rFonts w:hint="eastAsia" w:ascii="宋体" w:hAnsi="宋体" w:eastAsia="宋体" w:cs="宋体"/>
                <w:color w:val="000000"/>
                <w:sz w:val="24"/>
                <w:szCs w:val="24"/>
                <w:lang w:val="en-US" w:eastAsia="zh-CN"/>
              </w:rPr>
            </w:pPr>
            <w:r>
              <w:rPr>
                <w:rStyle w:val="1110"/>
                <w:rFonts w:hint="eastAsia" w:ascii="宋体" w:hAnsi="宋体" w:eastAsia="宋体" w:cs="宋体"/>
                <w:color w:val="000000"/>
                <w:sz w:val="24"/>
                <w:szCs w:val="24"/>
                <w:lang w:val="en-US" w:eastAsia="zh-CN"/>
              </w:rPr>
              <w:t xml:space="preserve">采用低价优先法计算，即满足磋商文件要求且最后报价最低的响应单位的价格为磋商基准价，其价格分为满分。其他响应单位的价格分统一按照下列公式计算：</w:t>
            </w:r>
            <w:r/>
          </w:p>
          <w:p>
            <w:pPr>
              <w:rPr>
                <w:rFonts w:hint="eastAsia" w:ascii="宋体" w:hAnsi="宋体" w:eastAsia="宋体" w:cs="宋体"/>
                <w:color w:val="000000"/>
                <w:sz w:val="24"/>
                <w:szCs w:val="24"/>
                <w:highlight w:val="none"/>
                <w:lang w:val="en-US" w:eastAsia="zh-CN" w:bidi="ar-SA"/>
              </w:rPr>
            </w:pPr>
            <w:r>
              <w:rPr>
                <w:rStyle w:val="1110"/>
                <w:rFonts w:hint="eastAsia" w:ascii="宋体" w:hAnsi="宋体" w:eastAsia="宋体" w:cs="宋体"/>
                <w:color w:val="000000"/>
                <w:sz w:val="24"/>
                <w:szCs w:val="24"/>
                <w:lang w:val="en-US" w:eastAsia="zh-CN"/>
              </w:rPr>
              <w:t xml:space="preserve">磋商报价得分=（磋商基准价/最后磋商报价）×10</w:t>
            </w:r>
            <w:r>
              <w:rPr>
                <w:rStyle w:val="1110"/>
                <w:rFonts w:hint="eastAsia" w:ascii="宋体" w:hAnsi="宋体" w:cs="宋体"/>
                <w:color w:val="000000"/>
                <w:sz w:val="24"/>
                <w:szCs w:val="24"/>
                <w:lang w:val="en-US" w:eastAsia="zh-CN"/>
              </w:rPr>
              <w:t xml:space="preserve"> </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得分四舍五入保留小数点后2位。</w:t>
            </w:r>
            <w:r/>
          </w:p>
        </w:tc>
      </w:tr>
      <w:tr>
        <w:trPr>
          <w:cantSplit/>
          <w:jc w:val="center"/>
          <w:trHeight w:val="2588"/>
        </w:trPr>
        <w:tc>
          <w:tcPr>
            <w:tcW w:w="1223" w:type="dxa"/>
            <w:vAlign w:val="center"/>
            <w:textDirection w:val="lrTb"/>
            <w:noWrap w:val="false"/>
          </w:tcPr>
          <w:p>
            <w:pPr>
              <w:rPr>
                <w:rStyle w:val="1110"/>
                <w:rFonts w:hint="eastAsia" w:ascii="宋体" w:hAnsi="宋体" w:eastAsia="宋体" w:cs="宋体"/>
                <w:b w:val="0"/>
                <w:bCs w:val="0"/>
                <w:color w:val="000000"/>
                <w:sz w:val="24"/>
                <w:szCs w:val="24"/>
                <w:highlight w:val="none"/>
              </w:rPr>
            </w:pPr>
            <w:r>
              <w:rPr>
                <w:rStyle w:val="1110"/>
                <w:rFonts w:hint="eastAsia" w:ascii="宋体" w:hAnsi="宋体" w:eastAsia="宋体" w:cs="宋体"/>
                <w:b w:val="0"/>
                <w:bCs w:val="0"/>
                <w:color w:val="000000"/>
                <w:sz w:val="24"/>
                <w:szCs w:val="24"/>
                <w:highlight w:val="none"/>
              </w:rPr>
              <w:t xml:space="preserve">商务部分</w:t>
            </w:r>
            <w:r/>
          </w:p>
          <w:p>
            <w:pPr>
              <w:rPr>
                <w:rFonts w:hint="eastAsia" w:ascii="宋体" w:hAnsi="宋体" w:eastAsia="宋体" w:cs="宋体"/>
                <w:b w:val="0"/>
                <w:bCs w:val="0"/>
                <w:color w:val="000000"/>
                <w:sz w:val="24"/>
                <w:szCs w:val="24"/>
                <w:highlight w:val="none"/>
                <w:lang w:val="en-US" w:eastAsia="zh-CN" w:bidi="ar-SA"/>
              </w:rPr>
            </w:pPr>
            <w:r>
              <w:rPr>
                <w:rStyle w:val="1110"/>
                <w:rFonts w:hint="eastAsia" w:ascii="宋体" w:hAnsi="宋体" w:eastAsia="宋体" w:cs="宋体"/>
                <w:b w:val="0"/>
                <w:bCs w:val="0"/>
                <w:color w:val="000000"/>
                <w:sz w:val="24"/>
                <w:szCs w:val="24"/>
                <w:highlight w:val="none"/>
              </w:rPr>
              <w:t xml:space="preserve">（</w:t>
            </w:r>
            <w:r>
              <w:rPr>
                <w:rStyle w:val="1110"/>
                <w:rFonts w:hint="eastAsia" w:ascii="宋体" w:hAnsi="宋体" w:cs="宋体"/>
                <w:b w:val="0"/>
                <w:bCs w:val="0"/>
                <w:color w:val="000000"/>
                <w:sz w:val="24"/>
                <w:szCs w:val="24"/>
                <w:highlight w:val="none"/>
                <w:lang w:val="en-US" w:eastAsia="zh-CN"/>
              </w:rPr>
              <w:t xml:space="preserve">4</w:t>
            </w:r>
            <w:r>
              <w:rPr>
                <w:rStyle w:val="1110"/>
                <w:rFonts w:hint="eastAsia" w:ascii="宋体" w:hAnsi="宋体" w:eastAsia="宋体" w:cs="宋体"/>
                <w:b w:val="0"/>
                <w:bCs w:val="0"/>
                <w:color w:val="000000"/>
                <w:sz w:val="24"/>
                <w:szCs w:val="24"/>
                <w:highlight w:val="none"/>
              </w:rPr>
              <w:t xml:space="preserve">分）</w:t>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业绩</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4分</w:t>
            </w:r>
            <w:r>
              <w:rPr>
                <w:rFonts w:hint="eastAsia" w:ascii="宋体" w:hAnsi="宋体" w:cs="宋体"/>
                <w:color w:val="000000"/>
                <w:sz w:val="24"/>
                <w:szCs w:val="24"/>
                <w:highlight w:val="none"/>
                <w:lang w:val="en-US" w:eastAsia="zh-CN" w:bidi="ar-SA"/>
              </w:rPr>
              <w:t xml:space="preserve">）</w:t>
            </w:r>
            <w:r/>
          </w:p>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Style w:val="1110"/>
                <w:rFonts w:hint="default" w:ascii="宋体" w:hAnsi="宋体" w:eastAsia="宋体" w:cs="宋体"/>
                <w:b w:val="0"/>
                <w:bCs w:val="0"/>
                <w:color w:val="000000"/>
                <w:sz w:val="24"/>
                <w:szCs w:val="24"/>
                <w:highlight w:val="none"/>
                <w:lang w:val="en-US" w:eastAsia="zh-CN"/>
              </w:rPr>
            </w:pPr>
            <w:r>
              <w:rPr>
                <w:rStyle w:val="1110"/>
                <w:rFonts w:hint="eastAsia" w:ascii="宋体" w:hAnsi="宋体" w:eastAsia="宋体" w:cs="宋体"/>
                <w:b w:val="0"/>
                <w:bCs w:val="0"/>
                <w:color w:val="000000"/>
                <w:sz w:val="24"/>
                <w:szCs w:val="24"/>
                <w:highlight w:val="none"/>
                <w:lang w:val="en-US" w:eastAsia="zh-CN"/>
              </w:rPr>
              <w:t xml:space="preserve"> </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供应商自2022年11月01日（含）以来承担过类似工程，以中标通知书、施工合同为准，二者必须同时具备，时间以施工合同签订时间为准，每有一项得2分，最高得4分，最低得0分。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提供证明材料原件扫描件加盖电子签章。提供的证明材料必须能清晰的表明类似项目的供应商名称、规模、内容等需要明示的内容。若提供的合同等不能明示，则需提供建设单位书面证明文件，证明文件上需加盖建设单位公章。</w:t>
            </w:r>
            <w:r/>
          </w:p>
        </w:tc>
      </w:tr>
      <w:tr>
        <w:trPr>
          <w:cantSplit/>
          <w:jc w:val="center"/>
          <w:trHeight w:val="1957"/>
        </w:trPr>
        <w:tc>
          <w:tcPr>
            <w:tcW w:w="1223" w:type="dxa"/>
            <w:vAlign w:val="center"/>
            <w:vMerge w:val="restart"/>
            <w:textDirection w:val="lrTb"/>
            <w:noWrap w:val="false"/>
          </w:tcPr>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技术部分（86分）</w:t>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养殖尾水处理技术方案（1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养殖尾水处理系统设计参数、技术优势、投资估算、经济效益等进行评审，要求处理技术方案科学高效、系统分区处理功能明确、主要设备选型合理可行、设计深度符合招标人要求、投资估算文件完整合理、建设成本、符合相关规范标准要求。</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（4）以上内容存在3处瑕疵:6分；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（6）以上内容存在5处瑕疵:</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（7）未提供方案或不满足施工要求或内容存在6处及以上瑕疵:0分。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jc w:val="center"/>
          <w:trHeight w:val="1957"/>
        </w:trPr>
        <w:tc>
          <w:tcPr>
            <w:tcW w:w="1223" w:type="dxa"/>
            <w:vAlign w:val="center"/>
            <w:vMerge w:val="continue"/>
            <w:textDirection w:val="lrTb"/>
            <w:noWrap w:val="false"/>
          </w:tcPr>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工程质量保保证措施</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根据响应文件中工程质量保证措施内容详细具体性、科学合理性、措施可靠性、组织严谨性、针对性进行综合评价：</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（4）以上内容存在3处瑕疵:6分；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（6）以上内容存在5处瑕疵:</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（7）未提供方案或不满足施工要求或内容存在6处及以上瑕疵:0分。</w:t>
            </w:r>
            <w:r/>
          </w:p>
          <w:p>
            <w:pPr>
              <w:pStyle w:val="892"/>
              <w:jc w:val="both"/>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jc w:val="center"/>
          <w:trHeight w:val="1957"/>
        </w:trPr>
        <w:tc>
          <w:tcPr>
            <w:tcW w:w="1223" w:type="dxa"/>
            <w:vAlign w:val="center"/>
            <w:vMerge w:val="continue"/>
            <w:textDirection w:val="lrTb"/>
            <w:noWrap w:val="false"/>
          </w:tcPr>
          <w:p>
            <w:pPr>
              <w:pStyle w:val="892"/>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安全文明施工措施、安全措施专项方案</w:t>
            </w:r>
            <w:r/>
          </w:p>
          <w:p>
            <w:pPr>
              <w:pStyle w:val="892"/>
              <w:jc w:val="both"/>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安全文明施工措施中安全生产管理措施、文明施工管理措施、环境保护措施等方面进行总体评价。</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（6）未提供方案或不满足施工要求或内容存在</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处及以上瑕疵:0分。</w:t>
            </w:r>
            <w:r/>
          </w:p>
          <w:p>
            <w:pPr>
              <w:pStyle w:val="892"/>
              <w:jc w:val="both"/>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jc w:val="center"/>
          <w:trHeight w:val="1356"/>
        </w:trPr>
        <w:tc>
          <w:tcPr>
            <w:tcW w:w="1223" w:type="dxa"/>
            <w:vAlign w:val="center"/>
            <w:vMerge w:val="continue"/>
            <w:textDirection w:val="lrTb"/>
            <w:noWrap w:val="false"/>
          </w:tcPr>
          <w:p>
            <w:pPr>
              <w:pStyle w:val="89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项目管理班子的人员配备、素质及管理经验</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根据供应商提供的项目部组成主要技术人员、劳动力配置、组织机构管理、各人员岗位职责及保障措施等方面进行总体评价。</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（4）以上内容存在3处瑕疵:6分；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（6）以上内容存在5处瑕疵:</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（7）未提供方案或不满足施工要求或内容存在6处及以上瑕疵:0分。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jc w:val="center"/>
          <w:trHeight w:val="1356"/>
        </w:trPr>
        <w:tc>
          <w:tcPr>
            <w:tcW w:w="1223" w:type="dxa"/>
            <w:vAlign w:val="center"/>
            <w:vMerge w:val="continue"/>
            <w:textDirection w:val="lrTb"/>
            <w:noWrap w:val="false"/>
          </w:tcPr>
          <w:p>
            <w:pPr>
              <w:pStyle w:val="89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对本项目理解程度及重难点分析</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供应商需对现状进行详细调查，调查资料详实，数据可靠，准确识别养殖塘水量变化、排放规律、高锰酸盐指数及氮磷等污染物浓度等关键性问题。</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根据供应商对项目需求和片区概况理解的程度、思路、目标、技术路线和项目重点难点识别进行评审，要求对项目解读充分，理解深刻，分析准确，重点难点分析全面。</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（4）以上内容存在3处瑕疵:6分；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（6）以上内容存在5处瑕疵:</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（7）未提供方案或不满足施工要求或内容存在6处及以上瑕疵:0分。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jc w:val="center"/>
          <w:trHeight w:val="1356"/>
        </w:trPr>
        <w:tc>
          <w:tcPr>
            <w:tcW w:w="1223" w:type="dxa"/>
            <w:vAlign w:val="center"/>
            <w:textDirection w:val="lrTb"/>
            <w:noWrap w:val="false"/>
          </w:tcPr>
          <w:p>
            <w:pPr>
              <w:pStyle w:val="892"/>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9"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运营维护方案</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（12分）</w:t>
            </w:r>
            <w:r/>
          </w:p>
        </w:tc>
        <w:tc>
          <w:tcPr>
            <w:tcW w:w="7113" w:type="dxa"/>
            <w:vAlign w:val="center"/>
            <w:textDirection w:val="lrTb"/>
            <w:noWrap w:val="false"/>
          </w:tcPr>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对尾水处理系统运营维护方案进行评审，要求运营维护方案合理，措施充分，成本可控，响应迅速，能够使治理设备设施得到长期有效的使用，并做好运维培训。</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（1）以上内容不存在瑕疵:12分；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（2）以上内容存在1处瑕疵:10分；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（3）以上内容存在2处瑕疵:8分；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（4）以上内容存在3处瑕疵:6分；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（5）以上内容存在4处瑕疵:4分；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（6）以上内容存在5处瑕疵:2分；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（7）未提供方案或不满足施工要求或内容存在6处及以上瑕疵:0分。</w:t>
            </w:r>
            <w:r/>
          </w:p>
          <w:p>
            <w:pPr>
              <w:pStyle w:val="89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874"/>
        <w:ind w:left="0" w:firstLine="0"/>
        <w:rPr>
          <w:rStyle w:val="1052"/>
          <w:rFonts w:hint="eastAsia" w:ascii="宋体" w:hAnsi="宋体" w:cs="宋体"/>
          <w:b/>
          <w:sz w:val="24"/>
          <w:szCs w:val="24"/>
        </w:rPr>
      </w:pPr>
      <w:r>
        <w:rPr>
          <w:rFonts w:hint="eastAsia" w:ascii="宋体" w:hAnsi="宋体" w:cs="宋体"/>
          <w:b/>
          <w:sz w:val="24"/>
          <w:szCs w:val="24"/>
        </w:rPr>
      </w:r>
      <w:r/>
    </w:p>
    <w:p>
      <w:pPr>
        <w:pStyle w:val="876"/>
        <w:rPr>
          <w:rStyle w:val="1052"/>
          <w:rFonts w:hint="eastAsia" w:ascii="宋体" w:hAnsi="宋体" w:cs="宋体"/>
          <w:b/>
          <w:bCs/>
          <w:sz w:val="24"/>
          <w:szCs w:val="24"/>
        </w:rPr>
      </w:pPr>
      <w:r>
        <w:rPr>
          <w:rFonts w:hint="eastAsia" w:ascii="宋体" w:hAnsi="宋体" w:cs="宋体"/>
          <w:b/>
          <w:bCs/>
          <w:sz w:val="24"/>
          <w:szCs w:val="24"/>
        </w:rPr>
      </w:r>
      <w:r/>
    </w:p>
    <w:p>
      <w:pPr>
        <w:pStyle w:val="879"/>
        <w:rPr>
          <w:rStyle w:val="1052"/>
          <w:rFonts w:hint="eastAsia" w:ascii="宋体" w:hAnsi="宋体" w:cs="宋体"/>
          <w:sz w:val="24"/>
          <w:szCs w:val="24"/>
        </w:rPr>
      </w:pPr>
      <w:r>
        <w:rPr>
          <w:rFonts w:hint="eastAsia" w:ascii="宋体" w:hAnsi="宋体" w:cs="宋体"/>
          <w:sz w:val="24"/>
          <w:szCs w:val="24"/>
        </w:rPr>
      </w:r>
      <w:r/>
    </w:p>
    <w:p>
      <w:pPr>
        <w:pStyle w:val="894"/>
        <w:rPr>
          <w:rStyle w:val="1052"/>
          <w:rFonts w:hint="eastAsia" w:ascii="宋体" w:hAnsi="宋体" w:cs="宋体"/>
          <w:bCs/>
          <w:sz w:val="24"/>
          <w:szCs w:val="24"/>
        </w:rPr>
      </w:pPr>
      <w:r>
        <w:rPr>
          <w:rFonts w:hint="eastAsia" w:ascii="宋体" w:hAnsi="宋体" w:cs="宋体"/>
          <w:bCs/>
          <w:sz w:val="24"/>
          <w:szCs w:val="24"/>
        </w:rPr>
      </w:r>
      <w:r/>
    </w:p>
    <w:p>
      <w:pPr>
        <w:pStyle w:val="890"/>
        <w:rPr>
          <w:rStyle w:val="1052"/>
          <w:rFonts w:hint="eastAsia" w:ascii="宋体" w:hAnsi="宋体" w:cs="宋体"/>
          <w:sz w:val="24"/>
          <w:szCs w:val="24"/>
        </w:rPr>
      </w:pPr>
      <w:r>
        <w:rPr>
          <w:rFonts w:hint="eastAsia" w:ascii="宋体" w:hAnsi="宋体" w:cs="宋体"/>
          <w:sz w:val="24"/>
          <w:szCs w:val="24"/>
        </w:rPr>
      </w:r>
      <w:r/>
    </w:p>
    <w:p>
      <w:pPr>
        <w:pStyle w:val="890"/>
        <w:rPr>
          <w:rStyle w:val="1052"/>
          <w:rFonts w:hint="eastAsia" w:ascii="宋体" w:hAnsi="宋体" w:cs="宋体"/>
          <w:sz w:val="24"/>
          <w:szCs w:val="24"/>
        </w:rPr>
      </w:pPr>
      <w:r>
        <w:rPr>
          <w:rFonts w:hint="eastAsia" w:ascii="宋体" w:hAnsi="宋体" w:cs="宋体"/>
          <w:sz w:val="24"/>
          <w:szCs w:val="24"/>
        </w:rPr>
      </w:r>
      <w:r/>
    </w:p>
    <w:p>
      <w:pPr>
        <w:ind w:firstLine="482"/>
        <w:jc w:val="center"/>
        <w:spacing w:line="360" w:lineRule="auto"/>
        <w:widowControl/>
        <w:rPr>
          <w:rFonts w:hint="eastAsia" w:ascii="宋体" w:hAnsi="宋体" w:cs="宋体"/>
          <w:sz w:val="30"/>
          <w:szCs w:val="30"/>
        </w:rPr>
      </w:pPr>
      <w:r>
        <w:rPr>
          <w:rStyle w:val="1052"/>
          <w:rFonts w:hint="eastAsia" w:ascii="宋体" w:hAnsi="宋体" w:cs="宋体"/>
          <w:sz w:val="30"/>
          <w:szCs w:val="30"/>
        </w:rPr>
        <w:t xml:space="preserve">2、采购需求</w:t>
      </w:r>
      <w:r/>
    </w:p>
    <w:p>
      <w:pPr>
        <w:pStyle w:val="1045"/>
        <w:keepLines w:val="0"/>
        <w:keepNext w:val="0"/>
        <w:pageBreakBefore w:val="0"/>
        <w:spacing w:line="360" w:lineRule="exact"/>
        <w:widowControl w:val="off"/>
        <w:rPr>
          <w:rFonts w:ascii="宋体" w:hAnsi="宋体"/>
          <w:b/>
          <w:color w:val="000000"/>
          <w:sz w:val="24"/>
          <w:highlight w:val="none"/>
        </w:rPr>
      </w:pPr>
      <w:r>
        <w:rPr>
          <w:rFonts w:ascii="宋体" w:hAnsi="宋体" w:cs="Times New Roman"/>
          <w:b/>
          <w:color w:val="000000" w:themeColor="text1"/>
          <w:sz w:val="24"/>
          <w:highlight w:val="none"/>
          <w14:textFill>
            <w14:solidFill>
              <w14:schemeClr w14:val="tx1"/>
            </w14:solidFill>
          </w14:textFill>
        </w:rPr>
        <w:t xml:space="preserve">一、采购预算 </w:t>
      </w:r>
      <w:r>
        <w:rPr>
          <w:rFonts w:ascii="宋体" w:hAnsi="宋体"/>
          <w:b/>
          <w:color w:val="000000"/>
          <w:sz w:val="24"/>
          <w:highlight w:val="none"/>
        </w:rPr>
        <w:t xml:space="preserve"> </w:t>
      </w:r>
      <w:r/>
    </w:p>
    <w:p>
      <w:pPr>
        <w:pStyle w:val="882"/>
        <w:ind w:firstLine="480"/>
        <w:keepLines w:val="0"/>
        <w:keepNext w:val="0"/>
        <w:pageBreakBefore w:val="0"/>
        <w:spacing w:line="360" w:lineRule="auto"/>
        <w:rPr>
          <w:rFonts w:hint="eastAsia"/>
          <w:lang w:val="en-US" w:eastAsia="zh-CN"/>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预算金额：670832.75元。最高限价为67.00万元，本项目不接受超过67.00万元以上报价。报价包含人工费、材料费、机械费、管理费、税金、保险费、三年养护期、完成工程清单及图纸全部内容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1045"/>
        <w:keepLines w:val="0"/>
        <w:keepNext w:val="0"/>
        <w:pageBreakBefore w:val="0"/>
        <w:spacing w:line="360" w:lineRule="exact"/>
        <w:widowControl w:val="off"/>
        <w:rPr>
          <w:rFonts w:hint="default"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二</w:t>
      </w:r>
      <w:r>
        <w:rPr>
          <w:rFonts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项目概况</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1、项目</w:t>
      </w:r>
      <w:r>
        <w:rPr>
          <w:rFonts w:hint="eastAsia" w:ascii="宋体" w:hAnsi="宋体" w:eastAsia="宋体" w:cs="宋体"/>
          <w:b/>
          <w:bCs/>
          <w:color w:val="auto"/>
          <w:sz w:val="24"/>
          <w:szCs w:val="24"/>
          <w:highlight w:val="none"/>
        </w:rPr>
        <w:t xml:space="preserve">实施</w:t>
      </w:r>
      <w:r>
        <w:rPr>
          <w:rFonts w:hint="eastAsia" w:ascii="宋体" w:hAnsi="宋体" w:eastAsia="宋体" w:cs="宋体"/>
          <w:b/>
          <w:bCs/>
          <w:color w:val="auto"/>
          <w:sz w:val="24"/>
          <w:szCs w:val="24"/>
          <w:highlight w:val="none"/>
          <w:lang w:val="en-US" w:eastAsia="zh-CN"/>
        </w:rPr>
        <w:t xml:space="preserve">地点：</w:t>
      </w:r>
      <w:r>
        <w:rPr>
          <w:rFonts w:hint="eastAsia" w:ascii="宋体" w:hAnsi="宋体" w:eastAsia="宋体" w:cs="宋体"/>
          <w:b w:val="0"/>
          <w:bCs w:val="0"/>
          <w:color w:val="auto"/>
          <w:sz w:val="24"/>
          <w:szCs w:val="24"/>
          <w:highlight w:val="none"/>
        </w:rPr>
        <w:t xml:space="preserve">新沂市唐店街道后滩村</w:t>
      </w:r>
      <w:r>
        <w:rPr>
          <w:rFonts w:hint="eastAsia" w:ascii="宋体" w:hAnsi="宋体" w:eastAsia="宋体" w:cs="宋体"/>
          <w:b w:val="0"/>
          <w:bCs w:val="0"/>
          <w:color w:val="auto"/>
          <w:sz w:val="24"/>
          <w:szCs w:val="24"/>
          <w:highlight w:val="none"/>
          <w:lang w:eastAsia="zh-CN"/>
        </w:rPr>
        <w:t xml:space="preserve">池塘</w:t>
      </w:r>
      <w:r>
        <w:rPr>
          <w:rFonts w:hint="eastAsia" w:ascii="宋体" w:hAnsi="宋体" w:eastAsia="宋体" w:cs="宋体"/>
          <w:b w:val="0"/>
          <w:bCs w:val="0"/>
          <w:color w:val="auto"/>
          <w:sz w:val="24"/>
          <w:szCs w:val="24"/>
          <w:highlight w:val="none"/>
        </w:rPr>
        <w:t xml:space="preserve">。</w:t>
      </w:r>
      <w:r/>
    </w:p>
    <w:p>
      <w:pPr>
        <w:pStyle w:val="1045"/>
        <w:ind w:firstLine="48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2、本项目主要</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）新沂市唐店街道后滩村池塘标准化改造项目-基础工程建设</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包含道路修建，池塘清淤，新建风机设备房，风机基础等。</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）新沂市唐店街道后滩村池塘标准化改造项目-设备设施</w:t>
      </w:r>
      <w:r>
        <w:rPr>
          <w:rFonts w:hint="eastAsia" w:ascii="宋体" w:hAnsi="宋体" w:eastAsia="宋体" w:cs="宋体"/>
          <w:b w:val="0"/>
          <w:bCs w:val="0"/>
          <w:color w:val="auto"/>
          <w:sz w:val="24"/>
          <w:szCs w:val="24"/>
          <w:highlight w:val="none"/>
          <w:lang w:eastAsia="zh-CN"/>
        </w:rPr>
        <w:t xml:space="preserve">采购安装</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设备设施工程包括风机，纳米曝气盘，曝气机，设备控制柜，生物浮岛，微生物菌剂，提水泵，水质检测及监控设施等。</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3、合同履行期限</w:t>
      </w:r>
      <w:r>
        <w:rPr>
          <w:rFonts w:hint="eastAsia" w:ascii="宋体" w:hAnsi="宋体" w:eastAsia="宋体" w:cs="宋体"/>
          <w:b w:val="0"/>
          <w:bCs w:val="0"/>
          <w:color w:val="auto"/>
          <w:sz w:val="24"/>
          <w:szCs w:val="24"/>
          <w:highlight w:val="none"/>
          <w:lang w:val="en-US" w:eastAsia="zh-CN"/>
        </w:rPr>
        <w:t xml:space="preserve">：30日历天。</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、质量</w:t>
      </w:r>
      <w:r>
        <w:rPr>
          <w:rFonts w:hint="eastAsia" w:ascii="宋体" w:hAnsi="宋体" w:eastAsia="宋体" w:cs="宋体"/>
          <w:b/>
          <w:bCs/>
          <w:color w:val="auto"/>
          <w:sz w:val="24"/>
          <w:szCs w:val="24"/>
          <w:highlight w:val="none"/>
          <w:lang w:val="en-US" w:eastAsia="zh-CN"/>
        </w:rPr>
        <w:t xml:space="preserve">标准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“合格”</w:t>
      </w:r>
      <w:r>
        <w:rPr>
          <w:rFonts w:hint="eastAsia" w:ascii="宋体" w:hAnsi="宋体" w:eastAsia="宋体" w:cs="宋体"/>
          <w:b w:val="0"/>
          <w:bCs w:val="0"/>
          <w:color w:val="auto"/>
          <w:sz w:val="24"/>
          <w:szCs w:val="24"/>
          <w:highlight w:val="none"/>
          <w:lang w:val="en-US" w:eastAsia="zh-CN"/>
        </w:rPr>
        <w:t xml:space="preserve">标准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符合现行国家技术、施工及验收规范规程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确保一次性通过相关部门的竣工验收，未达到质量要求的，承包人负责无条件返工，直至达到要求，所发生的费用由承包人承担，承包人还应赔偿因此给发包人造成的损失。</w:t>
      </w:r>
      <w:r/>
    </w:p>
    <w:p>
      <w:pPr>
        <w:pStyle w:val="1045"/>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施工工艺的特殊要求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按国家有关规定执行</w:t>
      </w:r>
      <w:r>
        <w:rPr>
          <w:rFonts w:hint="eastAsia" w:ascii="宋体" w:hAnsi="宋体" w:eastAsia="宋体" w:cs="宋体"/>
          <w:b w:val="0"/>
          <w:bCs w:val="0"/>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承包方式：</w:t>
      </w:r>
      <w:r>
        <w:rPr>
          <w:rFonts w:hint="eastAsia" w:ascii="宋体" w:hAnsi="宋体" w:eastAsia="宋体" w:cs="宋体"/>
          <w:b w:val="0"/>
          <w:bCs w:val="0"/>
          <w:color w:val="auto"/>
          <w:sz w:val="24"/>
          <w:szCs w:val="24"/>
          <w:highlight w:val="none"/>
          <w:lang w:eastAsia="zh-CN"/>
        </w:rPr>
        <w:t xml:space="preserve">包工包料，</w:t>
      </w:r>
      <w:r>
        <w:rPr>
          <w:rFonts w:hint="eastAsia" w:ascii="宋体" w:hAnsi="宋体" w:eastAsia="宋体" w:cs="宋体"/>
          <w:b w:val="0"/>
          <w:bCs w:val="0"/>
          <w:color w:val="auto"/>
          <w:sz w:val="24"/>
          <w:szCs w:val="24"/>
          <w:highlight w:val="none"/>
          <w:lang w:val="en-US" w:eastAsia="zh-CN"/>
        </w:rPr>
        <w:t xml:space="preserve">不得分</w:t>
      </w:r>
      <w:r>
        <w:rPr>
          <w:rFonts w:hint="eastAsia" w:ascii="宋体" w:hAnsi="宋体"/>
          <w:color w:val="000000" w:themeColor="text1"/>
          <w:sz w:val="24"/>
          <w:highlight w:val="none"/>
          <w:lang w:val="en-US" w:eastAsia="zh-CN"/>
          <w14:textFill>
            <w14:solidFill>
              <w14:schemeClr w14:val="tx1"/>
            </w14:solidFill>
          </w14:textFill>
        </w:rPr>
        <w:t xml:space="preserve">包与转包</w:t>
      </w:r>
      <w:r>
        <w:rPr>
          <w:rFonts w:hint="eastAsia" w:ascii="宋体" w:hAnsi="宋体"/>
          <w:color w:val="000000" w:themeColor="text1"/>
          <w:sz w:val="24"/>
          <w:highlight w:val="none"/>
          <w:lang w:eastAsia="zh-CN"/>
          <w14:textFill>
            <w14:solidFill>
              <w14:schemeClr w14:val="tx1"/>
            </w14:solidFill>
          </w14:textFill>
        </w:rPr>
        <w:t xml:space="preserve">。</w:t>
      </w:r>
      <w:r/>
    </w:p>
    <w:p>
      <w:pPr>
        <w:pStyle w:val="1045"/>
        <w:keepLines w:val="0"/>
        <w:keepNext w:val="0"/>
        <w:pageBreakBefore w:val="0"/>
        <w:spacing w:line="360" w:lineRule="auto"/>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三、投标报价要求：</w:t>
      </w:r>
      <w:r/>
    </w:p>
    <w:p>
      <w:pPr>
        <w:pStyle w:val="1045"/>
        <w:ind w:firstLine="482"/>
        <w:keepLines w:val="0"/>
        <w:keepNext w:val="0"/>
        <w:pageBreakBefore w:val="0"/>
        <w:spacing w:line="360" w:lineRule="auto"/>
        <w:widowControl w:val="off"/>
        <w:rPr>
          <w:rFonts w:hint="eastAsia" w:ascii="宋体" w:hAnsi="宋体" w:eastAsia="宋体" w:cs="宋体"/>
          <w:b/>
          <w:bCs/>
          <w:color w:val="000000" w:themeColor="text1"/>
          <w:sz w:val="24"/>
          <w:szCs w:val="16"/>
          <w:highlight w:val="none"/>
          <w:lang w:val="en-US" w:eastAsia="zh-CN"/>
          <w14:textFill>
            <w14:solidFill>
              <w14:schemeClr w14:val="tx1"/>
            </w14:solidFill>
          </w14:textFill>
        </w:rP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1、响应报价内容</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1045"/>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1.7 </w:t>
      </w:r>
      <w:r>
        <w:rPr>
          <w:rFonts w:ascii="宋体" w:hAnsi="宋体" w:eastAsia="宋体" w:cs="宋体"/>
          <w:color w:val="000000" w:themeColor="text1"/>
          <w:sz w:val="24"/>
          <w:highlight w:val="none"/>
          <w14:textFill>
            <w14:solidFill>
              <w14:schemeClr w14:val="tx1"/>
            </w14:solidFill>
          </w14:textFill>
        </w:rPr>
        <w:t xml:space="preserve">投标人如勘察现场，投标人在现场勘察活动中须服从采购人指挥</w:t>
      </w:r>
      <w:r>
        <w:rPr>
          <w:rFonts w:ascii="宋体" w:hAnsi="宋体" w:eastAsia="宋体" w:cs="宋体"/>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45"/>
        <w:ind w:firstLine="480"/>
        <w:keepLines w:val="0"/>
        <w:keepNext w:val="0"/>
        <w:pageBreakBefore w:val="0"/>
        <w:spacing w:line="360" w:lineRule="auto"/>
        <w:widowControl w:val="off"/>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firstLine="482"/>
        <w:jc w:val="both"/>
        <w:keepLines w:val="0"/>
        <w:keepNext w:val="0"/>
        <w:pageBreakBefore w:val="0"/>
        <w:spacing w:after="0" w:line="360" w:lineRule="auto"/>
        <w:widowControl/>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2、投标报价方式</w:t>
      </w:r>
      <w:r/>
    </w:p>
    <w:p>
      <w:pPr>
        <w:ind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2.2材料风险约定：</w:t>
      </w:r>
      <w:r/>
    </w:p>
    <w:p>
      <w:pPr>
        <w:ind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firstLine="482"/>
        <w:jc w:val="both"/>
        <w:keepLines w:val="0"/>
        <w:keepNext w:val="0"/>
        <w:pageBreakBefore w:val="0"/>
        <w:spacing w:after="0" w:line="360" w:lineRule="auto"/>
        <w:widowControl/>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2"/>
        <w:jc w:val="both"/>
        <w:keepLines w:val="0"/>
        <w:keepNext w:val="0"/>
        <w:pageBreakBefore w:val="0"/>
        <w:spacing w:after="0" w:line="360" w:lineRule="auto"/>
        <w:widowControl/>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16"/>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、低于成本报价</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ind w:right="0"/>
        <w:jc w:val="both"/>
        <w:pageBreakBefore w:val="0"/>
        <w:spacing w:after="0" w:line="340" w:lineRule="exact"/>
        <w:widowControl w:val="off"/>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四</w:t>
      </w:r>
      <w:r>
        <w:rPr>
          <w:rFonts w:hint="eastAsia" w:ascii="宋体" w:hAnsi="宋体" w:eastAsia="宋体" w:cs="宋体"/>
          <w:b/>
          <w:bCs/>
          <w:color w:val="000000"/>
          <w:sz w:val="24"/>
          <w:szCs w:val="16"/>
          <w:highlight w:val="none"/>
          <w:lang w:val="en-US" w:eastAsia="zh-CN"/>
        </w:rPr>
        <w:t xml:space="preserve">、项目实施要求</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1、供应商报价时需考虑完成本项目内容所涉及的人工费、材料费、机械费、税费、验收等相关的一切费用。</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5、质量要求标准：合格，通过相关部门验收。</w:t>
      </w:r>
      <w:r/>
    </w:p>
    <w:p>
      <w:pPr>
        <w:ind w:left="0" w:right="0" w:firstLine="480"/>
        <w:jc w:val="both"/>
        <w:keepLines w:val="0"/>
        <w:keepNext w:val="0"/>
        <w:pageBreakBefore w:val="0"/>
        <w:spacing w:after="0" w:line="360" w:lineRule="auto"/>
        <w:widowControl/>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right="0"/>
        <w:jc w:val="both"/>
        <w:pageBreakBefore w:val="0"/>
        <w:spacing w:after="0" w:line="340" w:lineRule="exact"/>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五</w:t>
      </w:r>
      <w:r>
        <w:rPr>
          <w:rFonts w:hint="eastAsia" w:ascii="宋体" w:hAnsi="宋体" w:eastAsia="宋体" w:cs="宋体"/>
          <w:b/>
          <w:bCs/>
          <w:color w:val="000000"/>
          <w:sz w:val="24"/>
          <w:szCs w:val="16"/>
          <w:highlight w:val="none"/>
          <w:lang w:val="en-US" w:eastAsia="zh-CN"/>
        </w:rPr>
        <w:t xml:space="preserve">、其他要求</w:t>
      </w:r>
      <w:r>
        <w:rPr>
          <w:rFonts w:hint="eastAsia" w:ascii="宋体" w:hAnsi="宋体" w:eastAsia="宋体" w:cs="宋体"/>
          <w:color w:val="000000"/>
          <w:sz w:val="24"/>
          <w:szCs w:val="16"/>
          <w:highlight w:val="none"/>
          <w:lang w:val="en-US" w:eastAsia="zh-CN"/>
        </w:rPr>
        <w:t xml:space="preserve">：见磋商文件《拟签订的合同文本》。</w:t>
      </w:r>
      <w:r/>
    </w:p>
    <w:p>
      <w:pPr>
        <w:numPr>
          <w:ilvl w:val="0"/>
          <w:numId w:val="0"/>
        </w:numPr>
        <w:jc w:val="center"/>
        <w:keepLines w:val="0"/>
        <w:keepNext w:val="0"/>
        <w:pageBreakBefore w:val="0"/>
        <w:spacing w:before="157" w:line="360" w:lineRule="auto"/>
        <w:widowControl w:val="off"/>
        <w:rPr>
          <w:rStyle w:val="1052"/>
          <w:rFonts w:hint="eastAsia" w:ascii="宋体" w:hAnsi="宋体" w:cs="宋体"/>
          <w:sz w:val="24"/>
          <w:szCs w:val="24"/>
        </w:rPr>
      </w:pPr>
      <w:r>
        <w:rPr>
          <w:rFonts w:hint="eastAsia" w:ascii="宋体" w:hAnsi="宋体" w:cs="宋体"/>
          <w:sz w:val="24"/>
        </w:rPr>
        <w:br w:type="page" w:clear="all"/>
      </w:r>
      <w:r>
        <w:rPr>
          <w:rStyle w:val="1052"/>
          <w:rFonts w:hint="eastAsia" w:ascii="宋体" w:hAnsi="宋体" w:cs="宋体"/>
          <w:sz w:val="28"/>
          <w:szCs w:val="28"/>
        </w:rPr>
        <w:t xml:space="preserve">3、</w:t>
      </w:r>
      <w:r>
        <w:rPr>
          <w:rStyle w:val="1052"/>
          <w:rFonts w:hint="eastAsia" w:ascii="宋体" w:hAnsi="宋体" w:eastAsia="宋体" w:cs="宋体"/>
          <w:sz w:val="28"/>
          <w:szCs w:val="28"/>
          <w:lang w:eastAsia="zh-CN"/>
        </w:rPr>
        <w:t xml:space="preserve">（一）</w:t>
      </w:r>
      <w:r>
        <w:rPr>
          <w:rStyle w:val="1052"/>
          <w:rFonts w:hint="eastAsia" w:ascii="宋体" w:hAnsi="宋体" w:cs="宋体"/>
          <w:sz w:val="28"/>
          <w:szCs w:val="28"/>
        </w:rPr>
        <w:t xml:space="preserve">磋商报价表</w:t>
      </w:r>
      <w:r/>
    </w:p>
    <w:p>
      <w:pPr>
        <w:jc w:val="center"/>
        <w:spacing w:line="360" w:lineRule="auto"/>
        <w:rPr>
          <w:rFonts w:hint="eastAsia" w:ascii="宋体" w:hAnsi="宋体" w:cs="宋体"/>
          <w:sz w:val="24"/>
        </w:rPr>
      </w:pPr>
      <w:r>
        <w:rPr>
          <w:rFonts w:hint="eastAsia" w:ascii="宋体" w:hAnsi="宋体" w:cs="宋体"/>
          <w:sz w:val="24"/>
        </w:rPr>
        <w:t xml:space="preserve">（首次</w:t>
      </w:r>
      <w:r>
        <w:rPr>
          <w:rFonts w:hint="eastAsia" w:ascii="宋体" w:hAnsi="宋体" w:cs="宋体"/>
          <w:sz w:val="24"/>
          <w:lang w:eastAsia="zh-CN"/>
        </w:rPr>
        <w:t xml:space="preserve">报价</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JSZC-320381033-XZPS-C2025-0006</w:t>
      </w:r>
      <w:r>
        <w:rPr>
          <w:rFonts w:hint="eastAsia" w:ascii="宋体" w:hAnsi="宋体" w:cs="宋体"/>
          <w:sz w:val="24"/>
          <w:highlight w:val="none"/>
          <w:lang w:val="en-US" w:eastAsia="zh-CN"/>
        </w:rPr>
        <w:t xml:space="preserve">            </w:t>
      </w:r>
      <w:r>
        <w:rPr>
          <w:rFonts w:hint="eastAsia" w:ascii="宋体" w:hAnsi="宋体" w:cs="宋体"/>
          <w:sz w:val="24"/>
        </w:rPr>
        <w:t xml:space="preserve">货币单位：人民币元</w:t>
      </w:r>
      <w:r/>
    </w:p>
    <w:tbl>
      <w:tblPr>
        <w:tblStyle w:val="842"/>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项目名称</w:t>
            </w:r>
            <w:r/>
          </w:p>
        </w:tc>
        <w:tc>
          <w:tcPr>
            <w:tcW w:w="406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报价（小写）</w:t>
            </w:r>
            <w:r/>
          </w:p>
        </w:tc>
        <w:tc>
          <w:tcPr>
            <w:tcW w:w="3370"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备注</w:t>
            </w:r>
            <w:r/>
          </w:p>
        </w:tc>
      </w:tr>
      <w:tr>
        <w:trPr>
          <w:cantSplit/>
          <w:jc w:val="center"/>
          <w:trHeight w:val="1939"/>
        </w:trPr>
        <w:tc>
          <w:tcPr>
            <w:tcW w:w="2155"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lang w:eastAsia="zh-CN"/>
              </w:rPr>
              <w:t xml:space="preserve">新沂市唐店街道后滩村池塘标准化改造项目</w:t>
            </w:r>
            <w:r/>
          </w:p>
        </w:tc>
        <w:tc>
          <w:tcPr>
            <w:tcW w:w="406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3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jc w:val="center"/>
          <w:trHeight w:val="789"/>
        </w:trPr>
        <w:tc>
          <w:tcPr>
            <w:tcW w:w="2155" w:type="dxa"/>
            <w:vAlign w:val="center"/>
            <w:textDirection w:val="lrTb"/>
            <w:noWrap w:val="false"/>
          </w:tcPr>
          <w:p>
            <w:pPr>
              <w:rPr>
                <w:rFonts w:hint="eastAsia" w:ascii="宋体" w:hAnsi="宋体" w:cs="宋体"/>
                <w:sz w:val="24"/>
              </w:rPr>
            </w:pPr>
            <w:r>
              <w:rPr>
                <w:rFonts w:hint="eastAsia" w:ascii="宋体" w:hAnsi="宋体" w:cs="宋体"/>
                <w:sz w:val="24"/>
              </w:rPr>
              <w:t xml:space="preserve">报价（大写）：</w:t>
            </w:r>
            <w:r/>
          </w:p>
        </w:tc>
        <w:tc>
          <w:tcPr>
            <w:gridSpan w:val="2"/>
            <w:tcW w:w="7435"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t xml:space="preserve">供应商承诺：本报价（总价）为供应商本企业提供的服务。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供应商名称：</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电子签章</w:t>
      </w:r>
      <w:r>
        <w:rPr>
          <w:rFonts w:hint="eastAsia" w:ascii="宋体" w:hAnsi="宋体" w:cs="宋体"/>
          <w:sz w:val="24"/>
        </w:rPr>
        <w:t xml:space="preserve">）：</w:t>
      </w:r>
      <w:r/>
    </w:p>
    <w:p>
      <w:pPr>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法定代表人(负责人)或授权代表（签字或</w:t>
      </w:r>
      <w:r>
        <w:rPr>
          <w:rFonts w:hint="eastAsia" w:ascii="宋体" w:hAnsi="宋体" w:cs="宋体"/>
          <w:sz w:val="24"/>
          <w:lang w:val="en-US" w:eastAsia="zh-CN"/>
        </w:rPr>
        <w:t xml:space="preserve">签章</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日期</w:t>
      </w:r>
      <w:r>
        <w:rPr>
          <w:rFonts w:hint="eastAsia" w:ascii="宋体" w:hAnsi="宋体" w:cs="宋体"/>
          <w:sz w:val="24"/>
        </w:rPr>
        <w:t xml:space="preserve">：   年  月  日</w:t>
      </w:r>
      <w:r/>
    </w:p>
    <w:p>
      <w:pPr>
        <w:pStyle w:val="1056"/>
        <w:ind w:left="0" w:firstLine="0"/>
        <w:rPr>
          <w:rFonts w:hint="eastAsia" w:ascii="宋体" w:hAnsi="宋体" w:cs="宋体"/>
          <w:sz w:val="24"/>
        </w:rPr>
      </w:pPr>
      <w:r>
        <w:rPr>
          <w:rFonts w:hint="eastAsia" w:ascii="宋体" w:hAnsi="宋体" w:cs="宋体"/>
          <w:sz w:val="24"/>
        </w:rPr>
      </w:r>
      <w:r/>
    </w:p>
    <w:p>
      <w:pPr>
        <w:pStyle w:val="1056"/>
        <w:numPr>
          <w:ilvl w:val="0"/>
          <w:numId w:val="0"/>
        </w:numPr>
        <w:ind w:left="482"/>
        <w:jc w:val="center"/>
        <w:rPr>
          <w:rFonts w:hint="eastAsia" w:ascii="宋体" w:hAnsi="宋体" w:cs="宋体"/>
          <w:b/>
          <w:bCs/>
          <w:sz w:val="24"/>
          <w:lang w:val="en-US" w:eastAsia="zh-CN"/>
        </w:rPr>
      </w:pPr>
      <w:r>
        <w:rPr>
          <w:rFonts w:hint="eastAsia" w:ascii="宋体" w:hAnsi="宋体" w:cs="宋体"/>
          <w:b/>
          <w:bCs/>
          <w:sz w:val="24"/>
          <w:lang w:val="en-US" w:eastAsia="zh-CN"/>
        </w:rPr>
      </w:r>
      <w:r/>
    </w:p>
    <w:p>
      <w:pPr>
        <w:pStyle w:val="1069"/>
        <w:rPr>
          <w:rStyle w:val="1052"/>
          <w:rFonts w:hint="eastAsia" w:ascii="宋体" w:hAnsi="宋体" w:cs="宋体"/>
          <w:b w:val="0"/>
          <w:bCs w:val="0"/>
          <w:sz w:val="24"/>
          <w:szCs w:val="24"/>
          <w:lang w:eastAsia="zh-CN"/>
        </w:rPr>
      </w:pPr>
      <w:r>
        <w:rPr>
          <w:rFonts w:hint="eastAsia" w:ascii="宋体" w:hAnsi="宋体" w:cs="宋体"/>
          <w:b w:val="0"/>
          <w:bCs w:val="0"/>
          <w:sz w:val="24"/>
          <w:szCs w:val="24"/>
          <w:lang w:eastAsia="zh-CN"/>
        </w:rPr>
      </w:r>
      <w:r/>
    </w:p>
    <w:p>
      <w:pPr>
        <w:rPr>
          <w:rStyle w:val="1052"/>
          <w:rFonts w:hint="eastAsia" w:ascii="宋体" w:hAnsi="宋体" w:cs="宋体"/>
          <w:b w:val="0"/>
          <w:bCs w:val="0"/>
          <w:sz w:val="24"/>
          <w:szCs w:val="24"/>
          <w:lang w:eastAsia="zh-CN"/>
        </w:rPr>
      </w:pPr>
      <w:r>
        <w:rPr>
          <w:rFonts w:hint="eastAsia" w:ascii="宋体" w:hAnsi="宋体" w:cs="宋体"/>
          <w:b w:val="0"/>
          <w:bCs w:val="0"/>
          <w:sz w:val="24"/>
          <w:szCs w:val="24"/>
          <w:lang w:eastAsia="zh-CN"/>
        </w:rPr>
      </w:r>
      <w:r/>
    </w:p>
    <w:p>
      <w:pPr>
        <w:pStyle w:val="851"/>
        <w:rPr>
          <w:rStyle w:val="1052"/>
          <w:rFonts w:hint="eastAsia" w:ascii="宋体" w:hAnsi="宋体" w:cs="宋体"/>
          <w:b w:val="0"/>
          <w:bCs w:val="0"/>
          <w:sz w:val="24"/>
          <w:szCs w:val="24"/>
          <w:lang w:eastAsia="zh-CN"/>
        </w:rPr>
      </w:pPr>
      <w:r>
        <w:rPr>
          <w:rFonts w:hint="eastAsia" w:ascii="宋体" w:hAnsi="宋体" w:cs="宋体"/>
          <w:b w:val="0"/>
          <w:bCs w:val="0"/>
          <w:sz w:val="24"/>
          <w:szCs w:val="24"/>
          <w:lang w:eastAsia="zh-CN"/>
        </w:rPr>
      </w:r>
      <w:r/>
    </w:p>
    <w:p>
      <w:pPr>
        <w:pStyle w:val="851"/>
        <w:rPr>
          <w:rStyle w:val="1052"/>
          <w:rFonts w:hint="eastAsia" w:ascii="宋体" w:hAnsi="宋体" w:cs="宋体"/>
          <w:b w:val="0"/>
          <w:bCs w:val="0"/>
          <w:sz w:val="24"/>
          <w:szCs w:val="24"/>
          <w:lang w:eastAsia="zh-CN"/>
        </w:rPr>
      </w:pPr>
      <w:r>
        <w:rPr>
          <w:rFonts w:hint="eastAsia" w:ascii="宋体" w:hAnsi="宋体" w:cs="宋体"/>
          <w:b w:val="0"/>
          <w:bCs w:val="0"/>
          <w:sz w:val="24"/>
          <w:szCs w:val="24"/>
          <w:lang w:eastAsia="zh-CN"/>
        </w:rPr>
      </w:r>
      <w:r/>
    </w:p>
    <w:p>
      <w:pPr>
        <w:rPr>
          <w:rFonts w:hint="eastAsia"/>
          <w:lang w:eastAsia="zh-CN"/>
        </w:rPr>
      </w:pPr>
      <w:r>
        <w:rPr>
          <w:rFonts w:hint="eastAsia"/>
          <w:lang w:eastAsia="zh-CN"/>
        </w:rPr>
      </w:r>
      <w:r/>
    </w:p>
    <w:p>
      <w:pPr>
        <w:pStyle w:val="1069"/>
        <w:numPr>
          <w:ilvl w:val="0"/>
          <w:numId w:val="0"/>
        </w:numPr>
        <w:jc w:val="center"/>
        <w:spacing w:before="0" w:after="0"/>
        <w:rPr>
          <w:rStyle w:val="1052"/>
          <w:rFonts w:hint="eastAsia" w:ascii="宋体" w:hAnsi="宋体" w:cs="宋体"/>
          <w:b/>
          <w:bCs/>
          <w:sz w:val="28"/>
          <w:szCs w:val="28"/>
          <w:lang w:eastAsia="zh-CN"/>
        </w:rPr>
      </w:pPr>
      <w:r>
        <w:rPr>
          <w:rFonts w:hint="eastAsia" w:ascii="宋体" w:hAnsi="宋体" w:eastAsia="宋体" w:cs="宋体"/>
          <w:b/>
          <w:bCs/>
          <w:sz w:val="28"/>
          <w:szCs w:val="28"/>
          <w:lang w:val="en-US" w:eastAsia="zh-CN" w:bidi="ar-SA"/>
        </w:rPr>
        <w:t xml:space="preserve">（二）</w:t>
      </w:r>
      <w:r>
        <w:rPr>
          <w:rStyle w:val="1052"/>
          <w:rFonts w:hint="eastAsia" w:ascii="宋体" w:hAnsi="宋体" w:cs="宋体"/>
          <w:b/>
          <w:bCs/>
          <w:sz w:val="28"/>
          <w:szCs w:val="28"/>
          <w:lang w:eastAsia="zh-CN"/>
        </w:rPr>
        <w:t xml:space="preserve">报价</w:t>
      </w:r>
      <w:r>
        <w:rPr>
          <w:rStyle w:val="1052"/>
          <w:rFonts w:hint="eastAsia" w:ascii="宋体" w:hAnsi="宋体" w:cs="宋体"/>
          <w:b/>
          <w:bCs/>
          <w:sz w:val="28"/>
          <w:szCs w:val="28"/>
          <w:lang w:val="en-US" w:eastAsia="zh-CN"/>
        </w:rPr>
        <w:t xml:space="preserve">明细</w:t>
      </w:r>
      <w:r>
        <w:rPr>
          <w:rStyle w:val="1052"/>
          <w:rFonts w:hint="eastAsia" w:ascii="宋体" w:hAnsi="宋体" w:cs="宋体"/>
          <w:b/>
          <w:bCs/>
          <w:sz w:val="28"/>
          <w:szCs w:val="28"/>
          <w:lang w:eastAsia="zh-CN"/>
        </w:rPr>
        <w:t xml:space="preserve">表</w:t>
      </w:r>
      <w:r/>
    </w:p>
    <w:p>
      <w:pPr>
        <w:jc w:val="center"/>
        <w:rPr>
          <w:rFonts w:hint="eastAsia" w:ascii="宋体" w:hAnsi="宋体" w:cs="宋体"/>
          <w:b/>
          <w:bCs/>
          <w:i/>
          <w:sz w:val="24"/>
        </w:rPr>
      </w:pPr>
      <w:r>
        <w:rPr>
          <w:rFonts w:hint="eastAsia" w:ascii="宋体" w:hAnsi="宋体" w:cs="宋体"/>
          <w:b/>
          <w:bCs/>
          <w:i/>
          <w:sz w:val="24"/>
        </w:rPr>
      </w:r>
      <w:r/>
    </w:p>
    <w:p>
      <w:pPr>
        <w:pStyle w:val="881"/>
        <w:numPr>
          <w:ilvl w:val="0"/>
          <w:numId w:val="0"/>
        </w:numPr>
        <w:jc w:val="center"/>
        <w:keepLines/>
        <w:keepNext/>
        <w:pageBreakBefore w:val="0"/>
        <w:spacing w:line="440" w:lineRule="exact"/>
        <w:widowControl w:val="off"/>
        <w:rPr>
          <w:rStyle w:val="1052"/>
          <w:rFonts w:hint="eastAsia" w:ascii="宋体" w:hAnsi="宋体" w:eastAsia="宋体" w:cs="宋体"/>
          <w:b/>
          <w:bCs/>
          <w:sz w:val="24"/>
          <w:szCs w:val="24"/>
          <w:lang w:val="en-US" w:eastAsia="zh-CN" w:bidi="ar-SA"/>
        </w:rPr>
      </w:pPr>
      <w:r>
        <w:rPr>
          <w:rStyle w:val="1052"/>
          <w:rFonts w:hint="eastAsia" w:ascii="宋体" w:hAnsi="宋体" w:eastAsia="宋体" w:cs="宋体"/>
          <w:b/>
          <w:bCs/>
          <w:sz w:val="24"/>
          <w:szCs w:val="24"/>
          <w:lang w:val="en-US" w:eastAsia="zh-CN" w:bidi="ar-SA"/>
        </w:rPr>
        <w:t xml:space="preserve">（工程量清单见采购公告附件）</w:t>
      </w:r>
      <w:r/>
    </w:p>
    <w:p>
      <w:pPr>
        <w:pStyle w:val="881"/>
        <w:rPr>
          <w:rFonts w:hint="eastAsia"/>
          <w:lang w:val="en-US" w:eastAsia="zh-CN"/>
        </w:rPr>
      </w:pPr>
      <w:r>
        <w:rPr>
          <w:rFonts w:hint="eastAsia"/>
          <w:lang w:val="en-US" w:eastAsia="zh-CN"/>
        </w:rPr>
      </w:r>
      <w:r/>
    </w:p>
    <w:p>
      <w:pPr>
        <w:jc w:val="center"/>
        <w:rPr>
          <w:rStyle w:val="1052"/>
          <w:rFonts w:hint="eastAsia" w:ascii="宋体" w:hAnsi="宋体" w:cs="宋体"/>
          <w:sz w:val="24"/>
          <w:szCs w:val="24"/>
        </w:rPr>
      </w:pPr>
      <w:r>
        <w:rPr>
          <w:rFonts w:hint="eastAsia"/>
          <w:sz w:val="24"/>
          <w:szCs w:val="24"/>
          <w:lang w:val="en-US" w:eastAsia="zh-CN"/>
        </w:rPr>
        <w:t xml:space="preserve">本项目采用清单报价方式</w:t>
      </w:r>
      <w:r>
        <w:rPr>
          <w:rFonts w:hint="eastAsia"/>
          <w:lang w:val="en-US" w:eastAsia="zh-CN"/>
        </w:rPr>
        <w:t xml:space="preserve">。</w:t>
      </w:r>
      <w:r>
        <w:rPr>
          <w:rFonts w:hint="eastAsia" w:ascii="宋体" w:hAnsi="宋体" w:cs="宋体"/>
          <w:b/>
          <w:bCs/>
          <w:i/>
          <w:sz w:val="24"/>
        </w:rPr>
        <w:br w:type="page" w:clear="all"/>
      </w:r>
      <w:r>
        <w:rPr>
          <w:rStyle w:val="1052"/>
          <w:rFonts w:hint="eastAsia" w:ascii="宋体" w:hAnsi="宋体" w:cs="宋体"/>
          <w:sz w:val="28"/>
          <w:szCs w:val="28"/>
          <w:lang w:val="en-US" w:eastAsia="zh-CN"/>
        </w:rPr>
        <w:t xml:space="preserve">4</w:t>
      </w:r>
      <w:r>
        <w:rPr>
          <w:rStyle w:val="1052"/>
          <w:rFonts w:hint="eastAsia" w:ascii="宋体" w:hAnsi="宋体" w:cs="宋体"/>
          <w:sz w:val="28"/>
          <w:szCs w:val="28"/>
        </w:rPr>
        <w:t xml:space="preserve">、偏离表</w:t>
      </w:r>
      <w:r/>
    </w:p>
    <w:p>
      <w:pPr>
        <w:pStyle w:val="851"/>
        <w:rPr>
          <w:rFonts w:hint="eastAsia"/>
        </w:rPr>
      </w:pPr>
      <w:r>
        <w:rPr>
          <w:rFonts w:hint="eastAsia"/>
        </w:rPr>
      </w:r>
      <w:r/>
    </w:p>
    <w:p>
      <w:pPr>
        <w:ind w:firstLine="480"/>
        <w:spacing w:line="360" w:lineRule="auto"/>
        <w:rPr>
          <w:rFonts w:hint="eastAsia" w:ascii="宋体" w:hAnsi="宋体" w:cs="宋体"/>
          <w:sz w:val="24"/>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JSZC-320381033-XZPS-C2025-0006</w:t>
      </w:r>
      <w:r/>
    </w:p>
    <w:tbl>
      <w:tblPr>
        <w:tblStyle w:val="842"/>
        <w:tblW w:w="8928"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27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内容</w:t>
            </w:r>
            <w:r/>
          </w:p>
        </w:tc>
        <w:tc>
          <w:tcPr>
            <w:tcW w:w="13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176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供应商首次响应文件内容</w:t>
            </w:r>
            <w:r/>
          </w:p>
        </w:tc>
        <w:tc>
          <w:tcPr>
            <w:tcW w:w="15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（正/负/无）偏离</w:t>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trHeight w:val="794"/>
        </w:trPr>
        <w:tc>
          <w:tcPr>
            <w:tcW w:w="959" w:type="dxa"/>
            <w:vAlign w:val="top"/>
            <w:textDirection w:val="lrTb"/>
            <w:noWrap w:val="false"/>
          </w:tcPr>
          <w:p>
            <w:pPr>
              <w:rPr>
                <w:rFonts w:hint="eastAsia" w:ascii="宋体" w:hAnsi="宋体" w:cs="宋体"/>
                <w:sz w:val="24"/>
              </w:rPr>
            </w:pPr>
            <w:r>
              <w:rPr>
                <w:rFonts w:hint="eastAsia" w:ascii="宋体" w:hAnsi="宋体" w:cs="宋体"/>
                <w:sz w:val="24"/>
              </w:rPr>
            </w:r>
            <w:r/>
          </w:p>
        </w:tc>
        <w:tc>
          <w:tcPr>
            <w:tcW w:w="1273" w:type="dxa"/>
            <w:vAlign w:val="top"/>
            <w:textDirection w:val="lrTb"/>
            <w:noWrap w:val="false"/>
          </w:tcPr>
          <w:p>
            <w:pPr>
              <w:rPr>
                <w:rFonts w:hint="eastAsia" w:ascii="宋体" w:hAnsi="宋体" w:cs="宋体"/>
                <w:sz w:val="24"/>
              </w:rPr>
            </w:pPr>
            <w:r>
              <w:rPr>
                <w:rFonts w:hint="eastAsia" w:ascii="宋体" w:hAnsi="宋体" w:cs="宋体"/>
                <w:sz w:val="24"/>
              </w:rPr>
            </w:r>
            <w:r/>
          </w:p>
        </w:tc>
        <w:tc>
          <w:tcPr>
            <w:tcW w:w="1356" w:type="dxa"/>
            <w:vAlign w:val="top"/>
            <w:textDirection w:val="lrTb"/>
            <w:noWrap w:val="false"/>
          </w:tcPr>
          <w:p>
            <w:pPr>
              <w:rPr>
                <w:rFonts w:hint="eastAsia" w:ascii="宋体" w:hAnsi="宋体" w:cs="宋体"/>
                <w:sz w:val="24"/>
              </w:rPr>
            </w:pPr>
            <w:r>
              <w:rPr>
                <w:rFonts w:hint="eastAsia" w:ascii="宋体" w:hAnsi="宋体" w:cs="宋体"/>
                <w:sz w:val="24"/>
              </w:rPr>
            </w:r>
            <w:r/>
          </w:p>
        </w:tc>
        <w:tc>
          <w:tcPr>
            <w:tcW w:w="1765" w:type="dxa"/>
            <w:vAlign w:val="top"/>
            <w:textDirection w:val="lrTb"/>
            <w:noWrap w:val="false"/>
          </w:tcPr>
          <w:p>
            <w:pPr>
              <w:rPr>
                <w:rFonts w:hint="eastAsia" w:ascii="宋体" w:hAnsi="宋体" w:cs="宋体"/>
                <w:sz w:val="24"/>
              </w:rPr>
            </w:pPr>
            <w:r>
              <w:rPr>
                <w:rFonts w:hint="eastAsia" w:ascii="宋体" w:hAnsi="宋体" w:cs="宋体"/>
                <w:sz w:val="24"/>
              </w:rPr>
            </w:r>
            <w:r/>
          </w:p>
        </w:tc>
        <w:tc>
          <w:tcPr>
            <w:tcW w:w="1595" w:type="dxa"/>
            <w:vAlign w:val="top"/>
            <w:textDirection w:val="lrTb"/>
            <w:noWrap w:val="false"/>
          </w:tcPr>
          <w:p>
            <w:pPr>
              <w:rPr>
                <w:rFonts w:hint="eastAsia" w:ascii="宋体" w:hAnsi="宋体" w:cs="宋体"/>
                <w:sz w:val="24"/>
              </w:rPr>
            </w:pPr>
            <w:r>
              <w:rPr>
                <w:rFonts w:hint="eastAsia" w:ascii="宋体" w:hAnsi="宋体" w:cs="宋体"/>
                <w:sz w:val="24"/>
              </w:rPr>
            </w:r>
            <w:r/>
          </w:p>
        </w:tc>
        <w:tc>
          <w:tcPr>
            <w:tcW w:w="198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r>
        <w:trPr>
          <w:trHeight w:val="794"/>
        </w:trPr>
        <w:tc>
          <w:tcPr>
            <w:tcW w:w="959"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273"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356"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76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595" w:type="dxa"/>
            <w:vAlign w:val="top"/>
            <w:textDirection w:val="lrTb"/>
            <w:noWrap w:val="false"/>
          </w:tcPr>
          <w:p>
            <w:pPr>
              <w:rPr>
                <w:rFonts w:hint="eastAsia" w:ascii="宋体" w:hAnsi="宋体" w:cs="宋体"/>
                <w:b/>
                <w:sz w:val="24"/>
              </w:rPr>
            </w:pPr>
            <w:r>
              <w:rPr>
                <w:rFonts w:hint="eastAsia" w:ascii="宋体" w:hAnsi="宋体" w:cs="宋体"/>
                <w:b/>
                <w:sz w:val="24"/>
              </w:rPr>
            </w:r>
            <w:r/>
          </w:p>
        </w:tc>
        <w:tc>
          <w:tcPr>
            <w:tcW w:w="1980" w:type="dxa"/>
            <w:vAlign w:val="top"/>
            <w:textDirection w:val="lrTb"/>
            <w:noWrap w:val="false"/>
          </w:tcPr>
          <w:p>
            <w:pPr>
              <w:rPr>
                <w:rFonts w:hint="eastAsia" w:ascii="宋体" w:hAnsi="宋体" w:cs="宋体"/>
                <w:b/>
                <w:sz w:val="24"/>
              </w:rPr>
            </w:pPr>
            <w:r>
              <w:rPr>
                <w:rFonts w:hint="eastAsia" w:ascii="宋体" w:hAnsi="宋体" w:cs="宋体"/>
                <w:b/>
                <w:sz w:val="24"/>
              </w:rPr>
            </w:r>
            <w:r/>
          </w:p>
        </w:tc>
      </w:tr>
    </w:tbl>
    <w:p>
      <w:pPr>
        <w:rPr>
          <w:rFonts w:hint="eastAsia" w:ascii="宋体" w:hAnsi="宋体" w:cs="宋体"/>
          <w:sz w:val="24"/>
        </w:rPr>
      </w:pPr>
      <w:r>
        <w:rPr>
          <w:rFonts w:hint="eastAsia" w:ascii="宋体" w:hAnsi="宋体" w:cs="宋体"/>
          <w:sz w:val="24"/>
        </w:rPr>
        <w:t xml:space="preserve">注：供应商递交的首次响应文件中与《磋商文件》和《磋商文件修改（澄清）》（如有）的要求有不同时，应逐条列在偏离表中，否则将认为供应商接受磋商文件的要求。</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360" w:lineRule="auto"/>
        <w:rPr>
          <w:rFonts w:ascii="宋体" w:hAnsi="宋体" w:eastAsia="宋体" w:cs="宋体"/>
          <w:sz w:val="24"/>
          <w:lang w:val="en-US" w:eastAsia="zh-CN"/>
        </w:rPr>
      </w:pPr>
      <w:r>
        <w:rPr>
          <w:rFonts w:hint="eastAsia" w:ascii="宋体" w:hAnsi="宋体" w:cs="宋体"/>
          <w:sz w:val="24"/>
          <w:lang w:val="en-US" w:eastAsia="zh-CN"/>
        </w:rPr>
        <w:t xml:space="preserve">供应商名称：</w:t>
      </w:r>
      <w:r/>
    </w:p>
    <w:p>
      <w:pPr>
        <w:ind w:firstLine="48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lang w:val="en-US" w:eastAsia="zh-CN"/>
        </w:rPr>
        <w:t xml:space="preserve">电子签章</w:t>
      </w:r>
      <w:r>
        <w:rPr>
          <w:rFonts w:hint="eastAsia" w:ascii="宋体" w:hAnsi="宋体" w:cs="宋体"/>
          <w:sz w:val="24"/>
          <w:lang w:eastAsia="zh-CN"/>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法定代表人或授权代表（签字或</w:t>
      </w:r>
      <w:r>
        <w:rPr>
          <w:rFonts w:hint="eastAsia" w:ascii="宋体" w:hAnsi="宋体" w:cs="宋体"/>
          <w:sz w:val="24"/>
          <w:lang w:val="en-US" w:eastAsia="zh-CN"/>
        </w:rPr>
        <w:t xml:space="preserve">签</w:t>
      </w:r>
      <w:r>
        <w:rPr>
          <w:rFonts w:hint="eastAsia" w:ascii="宋体" w:hAnsi="宋体" w:cs="宋体"/>
          <w:sz w:val="24"/>
        </w:rPr>
        <w:t xml:space="preserve">章）：________________</w:t>
      </w:r>
      <w:r/>
    </w:p>
    <w:p>
      <w:pPr>
        <w:ind w:firstLine="480"/>
        <w:jc w:val="both"/>
        <w:spacing w:line="360" w:lineRule="auto"/>
        <w:rPr>
          <w:rStyle w:val="1052"/>
          <w:rFonts w:ascii="宋体" w:hAnsi="宋体" w:cs="宋体"/>
          <w:b w:val="0"/>
          <w:bCs w:val="0"/>
          <w:sz w:val="24"/>
          <w:szCs w:val="24"/>
          <w:lang w:val="en-US" w:eastAsia="zh-CN"/>
        </w:rPr>
      </w:pPr>
      <w:r>
        <w:rPr>
          <w:rStyle w:val="1052"/>
          <w:rFonts w:hint="eastAsia" w:ascii="宋体" w:hAnsi="宋体" w:cs="宋体"/>
          <w:b w:val="0"/>
          <w:bCs w:val="0"/>
          <w:sz w:val="24"/>
          <w:szCs w:val="24"/>
          <w:lang w:val="en-US" w:eastAsia="zh-CN"/>
        </w:rPr>
        <w:t xml:space="preserve">日期：    年   月   日</w:t>
      </w:r>
      <w:r/>
    </w:p>
    <w:p>
      <w:pPr>
        <w:jc w:val="center"/>
        <w:spacing w:line="360" w:lineRule="auto"/>
        <w:rPr>
          <w:rStyle w:val="1052"/>
          <w:rFonts w:hint="eastAsia" w:ascii="宋体" w:hAnsi="宋体" w:cs="宋体"/>
          <w:sz w:val="24"/>
          <w:szCs w:val="24"/>
          <w:lang w:val="en-US" w:eastAsia="zh-CN"/>
        </w:rPr>
      </w:pPr>
      <w:r>
        <w:rPr>
          <w:rFonts w:hint="eastAsia" w:ascii="宋体" w:hAnsi="宋体" w:cs="宋体"/>
          <w:sz w:val="24"/>
          <w:szCs w:val="24"/>
          <w:lang w:val="en-US" w:eastAsia="zh-CN"/>
        </w:rPr>
      </w:r>
      <w:r/>
    </w:p>
    <w:p>
      <w:pPr>
        <w:jc w:val="center"/>
        <w:spacing w:line="360" w:lineRule="auto"/>
        <w:rPr>
          <w:rStyle w:val="1052"/>
          <w:rFonts w:hint="eastAsia" w:ascii="宋体" w:hAnsi="宋体" w:cs="宋体"/>
          <w:sz w:val="24"/>
          <w:szCs w:val="24"/>
          <w:lang w:val="en-US" w:eastAsia="zh-CN"/>
        </w:rPr>
      </w:pPr>
      <w:r>
        <w:rPr>
          <w:rFonts w:hint="eastAsia" w:ascii="宋体" w:hAnsi="宋体" w:cs="宋体"/>
          <w:sz w:val="24"/>
          <w:szCs w:val="24"/>
          <w:lang w:val="en-US" w:eastAsia="zh-CN"/>
        </w:rPr>
      </w:r>
      <w:r/>
    </w:p>
    <w:p>
      <w:pPr>
        <w:pStyle w:val="851"/>
        <w:rPr>
          <w:rFonts w:hint="eastAsia"/>
          <w:lang w:val="en-US" w:eastAsia="zh-CN"/>
        </w:rPr>
      </w:pPr>
      <w:r>
        <w:rPr>
          <w:rFonts w:hint="eastAsia"/>
          <w:lang w:val="en-US" w:eastAsia="zh-CN"/>
        </w:rPr>
      </w:r>
      <w:r/>
    </w:p>
    <w:p>
      <w:pPr>
        <w:pStyle w:val="843"/>
        <w:ind w:left="0" w:firstLine="0"/>
        <w:rPr>
          <w:rFonts w:hint="eastAsia"/>
          <w:lang w:val="en-US" w:eastAsia="zh-CN"/>
        </w:rPr>
      </w:pPr>
      <w:r>
        <w:rPr>
          <w:rFonts w:hint="eastAsia"/>
          <w:lang w:val="en-US" w:eastAsia="zh-CN"/>
        </w:rPr>
      </w:r>
      <w:r/>
    </w:p>
    <w:p>
      <w:pPr>
        <w:jc w:val="center"/>
        <w:spacing w:line="360" w:lineRule="auto"/>
        <w:rPr>
          <w:rStyle w:val="1052"/>
          <w:rFonts w:hint="eastAsia" w:ascii="宋体" w:hAnsi="宋体" w:cs="宋体"/>
          <w:sz w:val="24"/>
          <w:szCs w:val="24"/>
          <w:lang w:val="en-US" w:eastAsia="zh-CN"/>
        </w:rPr>
      </w:pPr>
      <w:r>
        <w:rPr>
          <w:rFonts w:hint="eastAsia" w:ascii="宋体" w:hAnsi="宋体" w:cs="宋体"/>
          <w:sz w:val="24"/>
          <w:szCs w:val="24"/>
          <w:lang w:val="en-US" w:eastAsia="zh-CN"/>
        </w:rPr>
      </w:r>
      <w:r/>
    </w:p>
    <w:p>
      <w:pPr>
        <w:jc w:val="center"/>
        <w:spacing w:line="360" w:lineRule="auto"/>
        <w:rPr>
          <w:rFonts w:hint="eastAsia" w:ascii="宋体" w:hAnsi="宋体" w:cs="宋体"/>
          <w:b/>
          <w:sz w:val="28"/>
          <w:szCs w:val="28"/>
        </w:rPr>
      </w:pPr>
      <w:r>
        <w:rPr>
          <w:rStyle w:val="1052"/>
          <w:rFonts w:hint="eastAsia" w:ascii="宋体" w:hAnsi="宋体" w:cs="宋体"/>
          <w:sz w:val="28"/>
          <w:szCs w:val="28"/>
          <w:lang w:val="en-US" w:eastAsia="zh-CN"/>
        </w:rPr>
        <w:t xml:space="preserve">5</w:t>
      </w:r>
      <w:r>
        <w:rPr>
          <w:rStyle w:val="1052"/>
          <w:rFonts w:hint="eastAsia" w:ascii="宋体" w:hAnsi="宋体" w:cs="宋体"/>
          <w:sz w:val="28"/>
          <w:szCs w:val="28"/>
        </w:rPr>
        <w:t xml:space="preserve">、承诺书</w:t>
      </w:r>
      <w:r/>
    </w:p>
    <w:p>
      <w:pPr>
        <w:ind w:firstLine="480"/>
        <w:widowControl/>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cs="宋体"/>
          <w:sz w:val="24"/>
          <w:lang w:eastAsia="zh-CN"/>
        </w:rPr>
        <w:t xml:space="preserve">徐州鹏苏项目管理有限公司</w:t>
      </w:r>
      <w:r/>
    </w:p>
    <w:p>
      <w:pPr>
        <w:ind w:firstLine="480"/>
        <w:widowControl/>
        <w:rPr>
          <w:rFonts w:hint="eastAsia" w:ascii="宋体" w:hAnsi="宋体" w:cs="宋体"/>
          <w:sz w:val="24"/>
          <w:highlight w:val="none"/>
        </w:rPr>
      </w:pPr>
      <w:r>
        <w:rPr>
          <w:rFonts w:hint="eastAsia" w:ascii="宋体" w:hAnsi="宋体" w:cs="宋体"/>
          <w:sz w:val="24"/>
          <w:highlight w:val="none"/>
        </w:rPr>
      </w:r>
      <w:r/>
    </w:p>
    <w:p>
      <w:pPr>
        <w:ind w:firstLine="480"/>
        <w:widowControl/>
        <w:rPr>
          <w:rFonts w:hint="eastAsia" w:ascii="宋体" w:hAnsi="宋体" w:cs="宋体"/>
          <w:sz w:val="24"/>
        </w:rPr>
      </w:pPr>
      <w:r>
        <w:rPr>
          <w:rFonts w:hint="eastAsia" w:ascii="宋体" w:hAnsi="宋体" w:cs="宋体"/>
          <w:sz w:val="24"/>
          <w:highlight w:val="none"/>
        </w:rPr>
        <w:t xml:space="preserve">根据贵方</w:t>
      </w:r>
      <w:r>
        <w:rPr>
          <w:rFonts w:hint="eastAsia" w:ascii="宋体" w:hAnsi="宋体" w:cs="宋体"/>
          <w:sz w:val="24"/>
          <w:highlight w:val="none"/>
          <w:lang w:eastAsia="zh-CN"/>
        </w:rPr>
        <w:t xml:space="preserve">新沂市唐店街道后滩村池塘标准化改造项目</w:t>
      </w:r>
      <w:r>
        <w:rPr>
          <w:rFonts w:hint="eastAsia" w:ascii="宋体" w:hAnsi="宋体" w:cs="宋体"/>
          <w:sz w:val="24"/>
          <w:highlight w:val="none"/>
        </w:rPr>
        <w:t xml:space="preserve">《竞争性磋商文件》（项目编号：</w:t>
      </w:r>
      <w:r>
        <w:rPr>
          <w:rFonts w:hint="eastAsia" w:ascii="宋体" w:hAnsi="宋体" w:cs="宋体"/>
          <w:sz w:val="24"/>
          <w:highlight w:val="none"/>
          <w:lang w:eastAsia="zh-CN"/>
        </w:rPr>
        <w:t xml:space="preserve">JSZC-320381033-XZPS-C2025-0006</w:t>
      </w:r>
      <w:r>
        <w:rPr>
          <w:rFonts w:hint="eastAsia" w:ascii="宋体" w:hAnsi="宋体" w:cs="宋体"/>
          <w:sz w:val="24"/>
          <w:highlight w:val="none"/>
        </w:rPr>
        <w:t xml:space="preserve">）</w:t>
      </w:r>
      <w:r>
        <w:rPr>
          <w:rFonts w:hint="eastAsia" w:ascii="宋体" w:hAnsi="宋体" w:cs="宋体"/>
          <w:sz w:val="24"/>
        </w:rPr>
        <w:t xml:space="preserve">要求，本供应商正式提交以下首次响应文件。</w:t>
      </w:r>
      <w:r/>
    </w:p>
    <w:p>
      <w:pPr>
        <w:numPr>
          <w:ilvl w:val="0"/>
          <w:numId w:val="0"/>
        </w:numPr>
        <w:ind w:firstLine="480"/>
        <w:widowControl/>
        <w:rPr>
          <w:rFonts w:hint="eastAsia"/>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承诺书；</w:t>
      </w:r>
      <w:r/>
    </w:p>
    <w:p>
      <w:pPr>
        <w:ind w:firstLine="480"/>
        <w:widowControl/>
        <w:rPr>
          <w:rFonts w:hint="eastAsia" w:eastAsia="宋体"/>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）磋商报价表</w:t>
      </w:r>
      <w:r>
        <w:rPr>
          <w:rFonts w:hint="eastAsia" w:cs="宋体"/>
          <w:sz w:val="24"/>
          <w:lang w:eastAsia="zh-CN"/>
        </w:rPr>
        <w:t xml:space="preserve">；</w:t>
      </w:r>
      <w:r/>
    </w:p>
    <w:p>
      <w:pPr>
        <w:ind w:firstLine="480"/>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）偏离表；</w:t>
      </w:r>
      <w:r/>
    </w:p>
    <w:p>
      <w:pPr>
        <w:ind w:firstLine="480"/>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）磋商文件要求提供的其他响应文件。</w:t>
      </w:r>
      <w:r/>
    </w:p>
    <w:p>
      <w:pPr>
        <w:ind w:firstLine="480"/>
        <w:widowControl/>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0"/>
        <w:widowControl/>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0"/>
        <w:widowControl/>
        <w:rPr>
          <w:rFonts w:hint="eastAsia" w:ascii="宋体" w:hAnsi="宋体" w:cs="宋体"/>
          <w:sz w:val="24"/>
        </w:rPr>
      </w:pPr>
      <w:r>
        <w:rPr>
          <w:rFonts w:hint="eastAsia" w:ascii="宋体" w:hAnsi="宋体" w:cs="宋体"/>
          <w:sz w:val="24"/>
        </w:rPr>
        <w:t xml:space="preserve">供应商兹宣布同意如下: </w:t>
      </w:r>
      <w:r/>
    </w:p>
    <w:p>
      <w:pPr>
        <w:ind w:firstLine="480"/>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ind w:firstLine="480"/>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ind w:firstLine="480"/>
        <w:widowControl/>
        <w:rPr>
          <w:rFonts w:hint="eastAsia"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0"/>
        <w:widowControl/>
        <w:rPr>
          <w:rFonts w:hint="eastAsia" w:ascii="宋体" w:hAnsi="宋体" w:cs="宋体"/>
          <w:sz w:val="24"/>
        </w:rPr>
      </w:pPr>
      <w:r>
        <w:rPr>
          <w:rFonts w:hint="eastAsia" w:ascii="宋体" w:hAnsi="宋体" w:cs="宋体"/>
          <w:sz w:val="24"/>
        </w:rPr>
        <w:t xml:space="preserve">四、所供服务保证符合国家有关产品质量、性能和安全标准，无权利瑕疵。</w:t>
      </w:r>
      <w:r/>
    </w:p>
    <w:p>
      <w:pPr>
        <w:ind w:firstLine="480"/>
        <w:widowControl/>
        <w:rPr>
          <w:rFonts w:hint="eastAsia" w:ascii="宋体" w:hAnsi="宋体" w:cs="宋体"/>
          <w:sz w:val="24"/>
        </w:rPr>
      </w:pPr>
      <w:r>
        <w:rPr>
          <w:rFonts w:hint="eastAsia" w:ascii="宋体" w:hAnsi="宋体" w:cs="宋体"/>
          <w:sz w:val="24"/>
        </w:rPr>
        <w:t xml:space="preserve">五、同意向贵方提供贵方可能要求的与本次磋商采购有关的任何证据或资料。</w:t>
      </w:r>
      <w:r/>
    </w:p>
    <w:p>
      <w:pPr>
        <w:ind w:firstLine="480"/>
        <w:widowControl/>
        <w:rPr>
          <w:rFonts w:hint="eastAsia" w:ascii="宋体" w:hAnsi="宋体" w:cs="宋体"/>
          <w:sz w:val="24"/>
        </w:rPr>
      </w:pPr>
      <w:r>
        <w:rPr>
          <w:rFonts w:hint="eastAsia" w:ascii="宋体" w:hAnsi="宋体" w:cs="宋体"/>
          <w:sz w:val="24"/>
          <w:lang w:val="en-US" w:eastAsia="zh-CN"/>
        </w:rPr>
        <w:t xml:space="preserve">六</w:t>
      </w:r>
      <w:r>
        <w:rPr>
          <w:rFonts w:hint="eastAsia" w:ascii="宋体" w:hAnsi="宋体" w:cs="宋体"/>
          <w:sz w:val="24"/>
        </w:rPr>
        <w:t xml:space="preserve">、</w:t>
      </w:r>
      <w:r>
        <w:rPr>
          <w:rFonts w:hint="eastAsia" w:ascii="宋体" w:hAnsi="宋体" w:cs="宋体"/>
          <w:sz w:val="24"/>
          <w:lang w:eastAsia="zh-CN"/>
        </w:rPr>
        <w:t xml:space="preserve">徐州鹏苏项目管理有限公司</w:t>
      </w:r>
      <w:r>
        <w:rPr>
          <w:rFonts w:hint="eastAsia" w:ascii="宋体" w:hAnsi="宋体" w:cs="宋体"/>
          <w:sz w:val="24"/>
        </w:rPr>
        <w:t xml:space="preserve">有权将我单位本项目的《磋商报价表》予以公示，公示的方式由</w:t>
      </w:r>
      <w:r>
        <w:rPr>
          <w:rFonts w:hint="eastAsia" w:ascii="宋体" w:hAnsi="宋体" w:cs="宋体"/>
          <w:sz w:val="24"/>
          <w:lang w:eastAsia="zh-CN"/>
        </w:rPr>
        <w:t xml:space="preserve">徐州鹏苏项目管理有限公司</w:t>
      </w:r>
      <w:r>
        <w:rPr>
          <w:rFonts w:hint="eastAsia" w:ascii="宋体" w:hAnsi="宋体" w:cs="宋体"/>
          <w:sz w:val="24"/>
        </w:rPr>
        <w:t xml:space="preserve">确定。</w:t>
      </w:r>
      <w:r/>
    </w:p>
    <w:p>
      <w:pPr>
        <w:ind w:firstLine="480"/>
        <w:rPr>
          <w:rFonts w:hint="eastAsia" w:ascii="宋体" w:hAnsi="宋体" w:cs="宋体"/>
          <w:sz w:val="24"/>
        </w:rPr>
      </w:pPr>
      <w:r>
        <w:rPr>
          <w:rFonts w:hint="eastAsia" w:ascii="宋体" w:hAnsi="宋体" w:cs="宋体"/>
          <w:sz w:val="24"/>
          <w:lang w:val="en-US" w:eastAsia="zh-CN"/>
        </w:rPr>
        <w:t xml:space="preserve">七</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hint="eastAsia" w:ascii="宋体" w:hAnsi="宋体" w:eastAsia="宋体" w:cs="宋体"/>
          <w:sz w:val="24"/>
          <w:lang w:val="en-US" w:eastAsia="zh-CN"/>
        </w:rPr>
      </w:pPr>
      <w:r>
        <w:rPr>
          <w:rFonts w:hint="eastAsia" w:ascii="宋体" w:hAnsi="宋体" w:cs="宋体"/>
          <w:sz w:val="24"/>
          <w:lang w:val="en-US" w:eastAsia="zh-CN"/>
        </w:rPr>
        <w:t xml:space="preserve">八、同意在收到成交通知书后，按照有关规定支付代理服务费。</w:t>
      </w:r>
      <w:r/>
    </w:p>
    <w:p>
      <w:pPr>
        <w:pStyle w:val="1048"/>
        <w:rPr>
          <w:rFonts w:hint="eastAsia"/>
        </w:rPr>
      </w:pPr>
      <w:r>
        <w:rPr>
          <w:rFonts w:hint="eastAsia"/>
        </w:rPr>
      </w:r>
      <w:r/>
    </w:p>
    <w:p>
      <w:pPr>
        <w:pStyle w:val="889"/>
        <w:rPr>
          <w:rFonts w:hint="eastAsia" w:ascii="宋体" w:hAnsi="宋体" w:cs="宋体"/>
          <w:sz w:val="24"/>
        </w:rPr>
      </w:pPr>
      <w:r>
        <w:rPr>
          <w:rFonts w:hint="eastAsia" w:ascii="宋体" w:hAnsi="宋体" w:cs="宋体"/>
          <w:sz w:val="24"/>
        </w:rPr>
      </w:r>
      <w:r/>
    </w:p>
    <w:p>
      <w:pPr>
        <w:ind w:firstLine="480"/>
        <w:widowControl/>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480"/>
        <w:widowControl/>
        <w:rPr>
          <w:rFonts w:hint="eastAsia" w:ascii="宋体" w:hAnsi="宋体" w:cs="宋体"/>
          <w:sz w:val="24"/>
        </w:rPr>
      </w:pPr>
      <w:r>
        <w:rPr>
          <w:rFonts w:hint="eastAsia" w:ascii="宋体" w:hAnsi="宋体" w:cs="宋体"/>
          <w:sz w:val="24"/>
        </w:rPr>
        <w:t xml:space="preserve">              </w:t>
      </w:r>
      <w:r/>
    </w:p>
    <w:p>
      <w:pPr>
        <w:ind w:firstLine="480"/>
        <w:widowControl/>
        <w:rPr>
          <w:rFonts w:hint="eastAsia" w:ascii="宋体" w:hAnsi="宋体" w:cs="宋体"/>
          <w:sz w:val="24"/>
        </w:rPr>
      </w:pPr>
      <w:r>
        <w:rPr>
          <w:rFonts w:hint="eastAsia" w:ascii="宋体" w:hAnsi="宋体" w:cs="宋体"/>
          <w:sz w:val="24"/>
        </w:rPr>
        <w:t xml:space="preserve">法定代表人或授权代表（签字或</w:t>
      </w:r>
      <w:r>
        <w:rPr>
          <w:rFonts w:hint="eastAsia" w:ascii="宋体" w:hAnsi="宋体" w:cs="宋体"/>
          <w:sz w:val="24"/>
          <w:lang w:val="en-US" w:eastAsia="zh-CN"/>
        </w:rPr>
        <w:t xml:space="preserve">签</w:t>
      </w:r>
      <w:r>
        <w:rPr>
          <w:rFonts w:hint="eastAsia" w:ascii="宋体" w:hAnsi="宋体" w:cs="宋体"/>
          <w:sz w:val="24"/>
        </w:rPr>
        <w:t xml:space="preserve">章）：  </w:t>
      </w:r>
      <w:r/>
    </w:p>
    <w:p>
      <w:pPr>
        <w:ind w:firstLine="480"/>
        <w:widowControl/>
        <w:rPr>
          <w:rFonts w:hint="eastAsia" w:ascii="宋体" w:hAnsi="宋体" w:cs="宋体"/>
          <w:sz w:val="24"/>
        </w:rPr>
      </w:pPr>
      <w:r>
        <w:rPr>
          <w:rFonts w:hint="eastAsia" w:ascii="宋体" w:hAnsi="宋体" w:cs="宋体"/>
          <w:sz w:val="24"/>
        </w:rPr>
        <w:t xml:space="preserve">              </w:t>
      </w:r>
      <w:r/>
    </w:p>
    <w:p>
      <w:pPr>
        <w:ind w:firstLine="480"/>
        <w:widowControl/>
        <w:rPr>
          <w:rFonts w:hint="eastAsia" w:ascii="宋体" w:hAnsi="宋体" w:cs="宋体"/>
          <w:sz w:val="24"/>
        </w:rPr>
      </w:pPr>
      <w:r>
        <w:rPr>
          <w:rFonts w:hint="eastAsia" w:ascii="宋体" w:hAnsi="宋体" w:cs="宋体"/>
          <w:sz w:val="24"/>
        </w:rPr>
        <w:t xml:space="preserve">联系电话：</w:t>
      </w:r>
      <w:r/>
    </w:p>
    <w:p>
      <w:pPr>
        <w:ind w:firstLine="480"/>
        <w:widowControl/>
        <w:rPr>
          <w:rFonts w:hint="eastAsia" w:ascii="宋体" w:hAnsi="宋体" w:cs="宋体"/>
          <w:sz w:val="24"/>
        </w:rPr>
      </w:pPr>
      <w:r>
        <w:rPr>
          <w:rFonts w:hint="eastAsia" w:ascii="宋体" w:hAnsi="宋体" w:cs="宋体"/>
          <w:sz w:val="24"/>
        </w:rPr>
        <w:t xml:space="preserve">              </w:t>
      </w:r>
      <w:r/>
    </w:p>
    <w:p>
      <w:pPr>
        <w:ind w:firstLine="480"/>
        <w:widowControl/>
        <w:rPr>
          <w:rFonts w:hint="eastAsia" w:ascii="宋体" w:hAnsi="宋体" w:cs="宋体"/>
          <w:sz w:val="24"/>
        </w:rPr>
      </w:pPr>
      <w:r>
        <w:rPr>
          <w:rFonts w:hint="eastAsia" w:ascii="宋体" w:hAnsi="宋体" w:cs="宋体"/>
          <w:sz w:val="24"/>
        </w:rPr>
        <w:t xml:space="preserve">日期：</w:t>
      </w:r>
      <w:r/>
    </w:p>
    <w:p>
      <w:pPr>
        <w:jc w:val="center"/>
        <w:widowControl/>
        <w:rPr>
          <w:rStyle w:val="1052"/>
          <w:rFonts w:hint="eastAsia" w:ascii="宋体" w:hAnsi="宋体" w:cs="宋体"/>
          <w:sz w:val="24"/>
          <w:szCs w:val="24"/>
        </w:rPr>
      </w:pPr>
      <w:r>
        <w:rPr>
          <w:rFonts w:hint="eastAsia" w:ascii="宋体" w:hAnsi="宋体" w:cs="宋体"/>
          <w:sz w:val="24"/>
          <w:szCs w:val="24"/>
        </w:rPr>
      </w:r>
      <w:r/>
    </w:p>
    <w:p>
      <w:pPr>
        <w:jc w:val="center"/>
        <w:widowControl/>
        <w:rPr>
          <w:rStyle w:val="1052"/>
          <w:rFonts w:hint="eastAsia" w:ascii="宋体" w:hAnsi="宋体" w:cs="宋体"/>
          <w:sz w:val="24"/>
          <w:szCs w:val="24"/>
        </w:rPr>
      </w:pPr>
      <w:r>
        <w:rPr>
          <w:rFonts w:hint="eastAsia" w:ascii="宋体" w:hAnsi="宋体" w:cs="宋体"/>
          <w:sz w:val="24"/>
          <w:szCs w:val="24"/>
        </w:rPr>
      </w:r>
      <w:r/>
    </w:p>
    <w:p>
      <w:pPr>
        <w:pStyle w:val="889"/>
        <w:rPr>
          <w:rFonts w:hint="eastAsia"/>
        </w:rPr>
      </w:pPr>
      <w:r>
        <w:rPr>
          <w:rFonts w:hint="eastAsia"/>
        </w:rPr>
      </w:r>
      <w:r/>
    </w:p>
    <w:p>
      <w:pPr>
        <w:jc w:val="both"/>
        <w:widowControl/>
        <w:rPr>
          <w:rStyle w:val="1052"/>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rPr>
          <w:rFonts w:hint="eastAsia" w:ascii="宋体" w:hAnsi="宋体" w:cs="宋体"/>
          <w:b/>
          <w:sz w:val="28"/>
          <w:szCs w:val="28"/>
        </w:rPr>
      </w:pPr>
      <w:r>
        <w:rPr>
          <w:rStyle w:val="1052"/>
          <w:rFonts w:hint="eastAsia" w:ascii="宋体" w:hAnsi="宋体" w:eastAsia="宋体" w:cs="宋体"/>
          <w:sz w:val="28"/>
          <w:szCs w:val="28"/>
          <w:lang w:val="en-US" w:eastAsia="zh-CN"/>
        </w:rPr>
        <w:t xml:space="preserve">6</w:t>
      </w:r>
      <w:r>
        <w:rPr>
          <w:rStyle w:val="1052"/>
          <w:rFonts w:hint="eastAsia" w:ascii="宋体" w:hAnsi="宋体" w:cs="宋体"/>
          <w:sz w:val="28"/>
          <w:szCs w:val="28"/>
        </w:rPr>
        <w:t xml:space="preserve">、法人授权委托书</w:t>
      </w:r>
      <w:r/>
    </w:p>
    <w:p>
      <w:pPr>
        <w:ind w:firstLine="480"/>
        <w:spacing w:line="400" w:lineRule="exact"/>
        <w:rPr>
          <w:rFonts w:hint="eastAsia" w:ascii="宋体" w:hAnsi="宋体" w:cs="宋体"/>
          <w:sz w:val="24"/>
        </w:rPr>
      </w:pPr>
      <w:r>
        <w:rPr>
          <w:rFonts w:hint="eastAsia" w:ascii="宋体" w:hAnsi="宋体" w:cs="宋体"/>
          <w:sz w:val="24"/>
        </w:rPr>
        <w:t xml:space="preserve">委托人（全称）：</w:t>
      </w:r>
      <w:r/>
    </w:p>
    <w:p>
      <w:pPr>
        <w:ind w:firstLine="480"/>
        <w:spacing w:line="400" w:lineRule="exact"/>
        <w:rPr>
          <w:rFonts w:hint="eastAsia" w:ascii="宋体" w:hAnsi="宋体" w:cs="宋体"/>
          <w:sz w:val="24"/>
        </w:rPr>
      </w:pPr>
      <w:r>
        <w:rPr>
          <w:rFonts w:hint="eastAsia" w:ascii="宋体" w:hAnsi="宋体" w:cs="宋体"/>
          <w:sz w:val="24"/>
        </w:rPr>
        <w:t xml:space="preserve">地  址：</w:t>
      </w:r>
      <w:r/>
    </w:p>
    <w:p>
      <w:pPr>
        <w:ind w:firstLine="480"/>
        <w:spacing w:line="400" w:lineRule="exact"/>
        <w:rPr>
          <w:rFonts w:hint="eastAsia" w:ascii="宋体" w:hAnsi="宋体" w:cs="宋体"/>
          <w:sz w:val="24"/>
        </w:rPr>
      </w:pPr>
      <w:r>
        <w:rPr>
          <w:rFonts w:hint="eastAsia" w:ascii="宋体" w:hAnsi="宋体" w:cs="宋体"/>
          <w:sz w:val="24"/>
        </w:rPr>
        <w:t xml:space="preserve">法定代表人：               </w:t>
      </w:r>
      <w:r/>
    </w:p>
    <w:p>
      <w:pPr>
        <w:ind w:firstLine="480"/>
        <w:spacing w:line="400" w:lineRule="exact"/>
        <w:rPr>
          <w:rFonts w:hint="eastAsia" w:ascii="宋体" w:hAnsi="宋体" w:cs="宋体"/>
          <w:sz w:val="24"/>
        </w:rPr>
      </w:pPr>
      <w:r>
        <w:rPr>
          <w:rFonts w:hint="eastAsia" w:ascii="宋体" w:hAnsi="宋体" w:cs="宋体"/>
          <w:sz w:val="24"/>
        </w:rPr>
        <w:t xml:space="preserve">法人营业执照注册号（统一社会信用代码）：</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受托人：                  先生（女士）  </w:t>
      </w:r>
      <w:r/>
    </w:p>
    <w:p>
      <w:pPr>
        <w:ind w:firstLine="480"/>
        <w:spacing w:line="400" w:lineRule="exact"/>
        <w:rPr>
          <w:rFonts w:ascii="宋体" w:hAnsi="宋体" w:eastAsia="宋体" w:cs="宋体"/>
          <w:sz w:val="24"/>
          <w:highlight w:val="none"/>
          <w:lang w:val="en-US" w:eastAsia="zh-CN"/>
        </w:rPr>
      </w:pPr>
      <w:r>
        <w:rPr>
          <w:rFonts w:hint="eastAsia" w:ascii="宋体" w:hAnsi="宋体" w:cs="宋体"/>
          <w:sz w:val="24"/>
        </w:rPr>
        <w:t xml:space="preserve">联系电话：</w:t>
      </w:r>
      <w:r>
        <w:rPr>
          <w:rFonts w:hint="eastAsia" w:ascii="宋体" w:hAnsi="宋体" w:cs="宋体"/>
          <w:sz w:val="24"/>
          <w:lang w:val="en-US" w:eastAsia="zh-CN"/>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身份证号：</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新沂市唐店街道后滩村池塘标准化改造项目</w:t>
      </w:r>
      <w:r>
        <w:rPr>
          <w:rFonts w:hint="eastAsia" w:ascii="宋体" w:hAnsi="宋体" w:cs="宋体"/>
          <w:sz w:val="24"/>
        </w:rPr>
        <w:t xml:space="preserve">[项目编号：</w:t>
      </w:r>
      <w:r>
        <w:rPr>
          <w:rFonts w:hint="eastAsia" w:ascii="宋体" w:hAnsi="宋体" w:cs="宋体"/>
          <w:sz w:val="24"/>
          <w:lang w:eastAsia="zh-CN"/>
        </w:rPr>
        <w:t xml:space="preserve">JSZC-320381033-XZPS-C2025-0006</w:t>
      </w:r>
      <w:r>
        <w:rPr>
          <w:rFonts w:hint="eastAsia" w:ascii="宋体" w:hAnsi="宋体" w:cs="宋体"/>
          <w:sz w:val="24"/>
        </w:rPr>
        <w:t xml:space="preserve">]的磋商活动。（           ）以我单位名义所为的行为及签署的文件，我单位均予以认可。有关法律责任均由我单位承担。（           ）无转委托权。</w:t>
      </w:r>
      <w:r/>
    </w:p>
    <w:p>
      <w:pPr>
        <w:ind w:firstLine="480"/>
        <w:spacing w:line="400" w:lineRule="exact"/>
        <w:rPr>
          <w:rFonts w:hint="eastAsia" w:ascii="宋体" w:hAnsi="宋体" w:cs="宋体"/>
          <w:sz w:val="24"/>
        </w:rPr>
      </w:pPr>
      <w:r>
        <w:rPr>
          <w:rFonts w:hint="eastAsia" w:ascii="宋体" w:hAnsi="宋体" w:cs="宋体"/>
          <w:sz w:val="24"/>
        </w:rPr>
        <w:t xml:space="preserve">委托期限自     年   月  日起至    年   月   日止。</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lang w:val="en-US" w:eastAsia="zh-CN"/>
        </w:rPr>
        <w:t xml:space="preserve">或签章</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受托人（签字）：</w:t>
      </w:r>
      <w:r/>
    </w:p>
    <w:p>
      <w:pPr>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eastAsia="宋体" w:cs="宋体"/>
          <w:b/>
          <w:bCs/>
          <w:sz w:val="24"/>
          <w:szCs w:val="24"/>
          <w:lang w:eastAsia="zh-CN"/>
        </w:rPr>
        <w:t xml:space="preserve">法定代表人身份证</w:t>
      </w:r>
      <w:r>
        <w:rPr>
          <w:rFonts w:hint="eastAsia" w:ascii="宋体" w:hAnsi="宋体" w:eastAsia="宋体" w:cs="宋体"/>
          <w:sz w:val="24"/>
          <w:szCs w:val="24"/>
          <w:lang w:eastAsia="zh-CN"/>
        </w:rPr>
        <w:t xml:space="preserve">及</w:t>
      </w:r>
      <w:r>
        <w:rPr>
          <w:rFonts w:hint="eastAsia" w:ascii="宋体" w:hAnsi="宋体" w:eastAsia="宋体" w:cs="宋体"/>
          <w:b/>
          <w:bCs/>
          <w:sz w:val="24"/>
          <w:szCs w:val="24"/>
          <w:lang w:eastAsia="zh-CN"/>
        </w:rPr>
        <w:t xml:space="preserve">受托人身份证</w:t>
      </w:r>
      <w:r>
        <w:rPr>
          <w:rFonts w:hint="eastAsia" w:ascii="宋体" w:hAnsi="宋体" w:eastAsia="宋体" w:cs="宋体"/>
          <w:sz w:val="24"/>
          <w:szCs w:val="24"/>
          <w:lang w:eastAsia="zh-CN"/>
        </w:rPr>
        <w:t xml:space="preserve">正反面附后</w:t>
      </w:r>
      <w:r>
        <w:rPr>
          <w:rFonts w:hint="eastAsia" w:ascii="宋体" w:hAnsi="宋体" w:cs="宋体"/>
          <w:sz w:val="24"/>
        </w:rPr>
        <w:t xml:space="preserve">)</w:t>
      </w:r>
      <w:r/>
    </w:p>
    <w:p>
      <w:pPr>
        <w:numPr>
          <w:ilvl w:val="0"/>
          <w:numId w:val="3"/>
        </w:numPr>
        <w:jc w:val="center"/>
        <w:rPr>
          <w:rStyle w:val="1052"/>
          <w:rFonts w:hint="eastAsia" w:ascii="宋体" w:hAnsi="宋体" w:cs="宋体"/>
          <w:sz w:val="28"/>
          <w:szCs w:val="28"/>
        </w:rPr>
      </w:pPr>
      <w:r>
        <w:rPr>
          <w:rFonts w:hint="eastAsia" w:ascii="宋体" w:hAnsi="宋体" w:cs="宋体"/>
          <w:b/>
          <w:sz w:val="24"/>
        </w:rPr>
        <w:br w:type="page" w:clear="all"/>
      </w:r>
      <w:r>
        <w:rPr>
          <w:rStyle w:val="1052"/>
          <w:rFonts w:hint="eastAsia" w:ascii="宋体" w:hAnsi="宋体" w:cs="宋体"/>
          <w:sz w:val="28"/>
          <w:szCs w:val="28"/>
        </w:rPr>
        <w:t xml:space="preserve">供应商参加政府采购活动前3年内在经营活动中没有重大违法记录的</w:t>
      </w:r>
      <w:r/>
    </w:p>
    <w:p>
      <w:pPr>
        <w:numPr>
          <w:ilvl w:val="0"/>
          <w:numId w:val="0"/>
        </w:numPr>
        <w:jc w:val="center"/>
        <w:rPr>
          <w:rStyle w:val="1052"/>
          <w:rFonts w:hint="eastAsia" w:ascii="宋体" w:hAnsi="宋体" w:cs="宋体"/>
          <w:sz w:val="24"/>
          <w:szCs w:val="24"/>
        </w:rPr>
      </w:pPr>
      <w:r>
        <w:rPr>
          <w:rStyle w:val="1052"/>
          <w:rFonts w:hint="eastAsia" w:ascii="宋体" w:hAnsi="宋体" w:cs="宋体"/>
          <w:sz w:val="28"/>
          <w:szCs w:val="28"/>
        </w:rPr>
        <w:t xml:space="preserve">书面声明</w:t>
      </w:r>
      <w:r/>
    </w:p>
    <w:p>
      <w:pPr>
        <w:ind w:firstLine="482"/>
        <w:spacing w:line="400" w:lineRule="exact"/>
        <w:rPr>
          <w:rFonts w:hint="eastAsia" w:ascii="宋体" w:hAnsi="宋体" w:cs="宋体"/>
          <w:b/>
          <w:sz w:val="24"/>
        </w:rPr>
      </w:pPr>
      <w:r>
        <w:rPr>
          <w:rFonts w:hint="eastAsia" w:ascii="宋体" w:hAnsi="宋体" w:cs="宋体"/>
          <w:b/>
          <w:sz w:val="24"/>
        </w:rPr>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r>
      <w:r/>
    </w:p>
    <w:p>
      <w:pPr>
        <w:ind w:firstLine="480"/>
        <w:spacing w:line="400" w:lineRule="exact"/>
        <w:rPr>
          <w:rFonts w:hint="eastAsia" w:ascii="宋体" w:hAnsi="宋体" w:cs="宋体"/>
          <w:sz w:val="24"/>
        </w:rPr>
      </w:pPr>
      <w:r>
        <w:rPr>
          <w:rFonts w:hint="eastAsia" w:ascii="宋体" w:hAnsi="宋体" w:cs="宋体"/>
          <w:sz w:val="24"/>
          <w:highlight w:val="none"/>
        </w:rPr>
        <w:t xml:space="preserve">我单位在参加</w:t>
      </w:r>
      <w:r>
        <w:rPr>
          <w:rFonts w:hint="eastAsia" w:ascii="宋体" w:hAnsi="宋体" w:cs="宋体"/>
          <w:sz w:val="24"/>
          <w:highlight w:val="none"/>
          <w:lang w:eastAsia="zh-CN"/>
        </w:rPr>
        <w:t xml:space="preserve">新沂市唐店街道后滩村池塘标准化改造项目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JSZC-320381033-XZPS-C2025-0006</w:t>
      </w:r>
      <w:r>
        <w:rPr>
          <w:rFonts w:hint="eastAsia" w:ascii="宋体" w:hAnsi="宋体" w:cs="宋体"/>
          <w:sz w:val="24"/>
          <w:highlight w:val="none"/>
        </w:rPr>
        <w:t xml:space="preserve">]</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400" w:lineRule="exact"/>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供应商名称：</w:t>
      </w:r>
      <w:r/>
    </w:p>
    <w:p>
      <w:pPr>
        <w:pStyle w:val="889"/>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lang w:val="en-US" w:eastAsia="zh-CN"/>
        </w:rPr>
        <w:t xml:space="preserve">供应商（电子签章</w:t>
      </w:r>
      <w:r>
        <w:rPr>
          <w:rFonts w:hint="eastAsia" w:ascii="宋体" w:hAnsi="宋体" w:cs="宋体"/>
          <w:sz w:val="24"/>
          <w:lang w:eastAsia="zh-CN"/>
        </w:rPr>
        <w:t xml:space="preserve">）</w:t>
      </w:r>
      <w:r>
        <w:rPr>
          <w:rFonts w:hint="eastAsia" w:ascii="宋体" w:hAnsi="宋体" w:cs="宋体"/>
          <w:sz w:val="24"/>
        </w:rPr>
        <w:t xml:space="preserve">：</w:t>
      </w:r>
      <w:r/>
    </w:p>
    <w:p>
      <w:pPr>
        <w:pStyle w:val="889"/>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ind w:firstLine="482"/>
        <w:spacing w:line="400" w:lineRule="exact"/>
        <w:rPr>
          <w:rFonts w:hint="eastAsia" w:ascii="宋体" w:hAnsi="宋体" w:cs="宋体"/>
          <w:b/>
          <w:sz w:val="24"/>
        </w:rPr>
      </w:pPr>
      <w:r>
        <w:rPr>
          <w:rFonts w:hint="eastAsia" w:ascii="宋体" w:hAnsi="宋体" w:cs="宋体"/>
          <w:b/>
          <w:sz w:val="24"/>
        </w:rPr>
      </w:r>
      <w:r/>
    </w:p>
    <w:p>
      <w:pPr>
        <w:ind w:firstLine="482"/>
        <w:spacing w:line="400" w:lineRule="exact"/>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br w:type="page" w:clear="all"/>
      </w:r>
      <w:r>
        <w:rPr>
          <w:rStyle w:val="1052"/>
          <w:rFonts w:hint="eastAsia" w:ascii="宋体" w:hAnsi="宋体" w:cs="宋体"/>
          <w:sz w:val="28"/>
          <w:szCs w:val="28"/>
          <w:highlight w:val="none"/>
          <w:lang w:val="en-US" w:eastAsia="zh-CN"/>
        </w:rPr>
        <w:t xml:space="preserve">8</w:t>
      </w:r>
      <w:r>
        <w:rPr>
          <w:rStyle w:val="1052"/>
          <w:rFonts w:hint="eastAsia" w:ascii="宋体" w:hAnsi="宋体" w:cs="宋体"/>
          <w:sz w:val="28"/>
          <w:szCs w:val="28"/>
          <w:highlight w:val="none"/>
        </w:rPr>
        <w:t xml:space="preserve">、中小企业声明函</w:t>
      </w:r>
      <w:r/>
    </w:p>
    <w:p>
      <w:pPr>
        <w:ind w:firstLine="480"/>
        <w:keepLines w:val="0"/>
        <w:keepNext w:val="0"/>
        <w:pageBreakBefore w:val="0"/>
        <w:spacing w:before="292" w:line="400" w:lineRule="exact"/>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新沂市唐店街道后滩村池塘标准化改造项目</w:t>
      </w:r>
      <w:r/>
    </w:p>
    <w:p>
      <w:pPr>
        <w:pStyle w:val="882"/>
        <w:ind w:firstLine="472"/>
        <w:spacing w:line="480" w:lineRule="exact"/>
        <w:rPr>
          <w:rFonts w:hint="eastAsia" w:ascii="宋体" w:hAnsi="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JSZC-320381033-XZPS-C2025-0006</w:t>
      </w:r>
      <w:r/>
    </w:p>
    <w:p>
      <w:pPr>
        <w:pStyle w:val="882"/>
        <w:ind w:firstLine="472"/>
        <w:spacing w:line="480" w:lineRule="exact"/>
        <w:rPr>
          <w:rFonts w:ascii="宋体" w:hAnsi="宋体"/>
          <w:sz w:val="24"/>
        </w:rPr>
      </w:pPr>
      <w:r>
        <w:rPr>
          <w:rFonts w:ascii="宋体" w:hAnsi="宋体"/>
          <w:sz w:val="24"/>
        </w:rPr>
        <w:t xml:space="preserve">本公司（联合体）郑重声明，根据《政府采购促进中小企业发展管理办法》（财库﹝2020﹞46 号）的规定，本公司（联合体）参加</w:t>
      </w:r>
      <w:r>
        <w:rPr>
          <w:rFonts w:ascii="宋体" w:hAnsi="宋体"/>
          <w:sz w:val="24"/>
          <w:u w:val="single"/>
        </w:rPr>
        <w:t xml:space="preserve">（</w:t>
      </w:r>
      <w:r>
        <w:rPr>
          <w:rFonts w:hint="eastAsia" w:ascii="宋体" w:hAnsi="宋体"/>
          <w:sz w:val="24"/>
          <w:u w:val="single"/>
          <w:lang w:val="en-US" w:eastAsia="zh-CN"/>
        </w:rPr>
        <w:t xml:space="preserve">新沂市唐店街道办事处</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lang w:eastAsia="zh-CN"/>
        </w:rPr>
        <w:t xml:space="preserve">新沂市唐店街道后滩村池塘标准化改造项目</w:t>
      </w:r>
      <w:r>
        <w:rPr>
          <w:rFonts w:ascii="宋体" w:hAnsi="宋体"/>
          <w:sz w:val="24"/>
          <w:u w:val="single"/>
        </w:rPr>
        <w:t xml:space="preserve">）</w:t>
      </w:r>
      <w:r>
        <w:rPr>
          <w:rFonts w:ascii="宋体" w:hAnsi="宋体"/>
          <w:sz w:val="24"/>
        </w:rPr>
        <w:t xml:space="preserve">采购活动，</w:t>
      </w:r>
      <w:r>
        <w:rPr>
          <w:rFonts w:hint="eastAsia" w:ascii="宋体" w:hAnsi="宋体"/>
          <w:sz w:val="24"/>
          <w:lang w:eastAsia="zh-CN"/>
        </w:rPr>
        <w:t xml:space="preserve">工程的施工单位全部为符合政策要求的中小企业</w:t>
      </w:r>
      <w:r>
        <w:rPr>
          <w:rFonts w:ascii="宋体" w:hAnsi="宋体"/>
          <w:sz w:val="24"/>
        </w:rPr>
        <w:t xml:space="preserve">。相关企业（含联合体中的中小企业、签订分包意向协议的中小企业）的具体情况如下：</w:t>
      </w:r>
      <w:r/>
    </w:p>
    <w:p>
      <w:pPr>
        <w:pStyle w:val="882"/>
        <w:ind w:firstLine="472"/>
        <w:spacing w:line="480" w:lineRule="exact"/>
        <w:rPr>
          <w:rFonts w:ascii="宋体" w:hAnsi="宋体"/>
          <w:sz w:val="24"/>
        </w:rPr>
      </w:pPr>
      <w:r>
        <w:rPr>
          <w:rFonts w:ascii="宋体" w:hAnsi="宋体"/>
          <w:sz w:val="24"/>
        </w:rPr>
        <w:t xml:space="preserve">1.</w:t>
      </w:r>
      <w:r>
        <w:rPr>
          <w:rFonts w:ascii="宋体" w:hAnsi="宋体"/>
          <w:sz w:val="24"/>
          <w:u w:val="single"/>
        </w:rPr>
        <w:t xml:space="preserve">（</w:t>
      </w:r>
      <w:r>
        <w:rPr>
          <w:rFonts w:hint="eastAsia" w:ascii="宋体" w:hAnsi="宋体"/>
          <w:sz w:val="24"/>
          <w:u w:val="single"/>
          <w:lang w:eastAsia="zh-CN"/>
        </w:rPr>
        <w:t xml:space="preserve">新沂市唐店街道后滩村池塘标准化改造项目</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eastAsia="zh-CN"/>
        </w:rPr>
        <w:t xml:space="preserve">建筑业</w:t>
      </w:r>
      <w:r>
        <w:rPr>
          <w:rFonts w:ascii="宋体" w:hAnsi="宋体"/>
          <w:sz w:val="24"/>
          <w:u w:val="single"/>
        </w:rPr>
        <w:t xml:space="preserve">）</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rPr>
        <w:t xml:space="preserve">万元 ，属于</w:t>
      </w:r>
      <w:r>
        <w:rPr>
          <w:rFonts w:ascii="宋体" w:hAnsi="宋体"/>
          <w:sz w:val="24"/>
          <w:u w:val="single"/>
        </w:rPr>
        <w:t xml:space="preserve">（</w:t>
      </w:r>
      <w:r>
        <w:rPr>
          <w:rFonts w:hint="eastAsia" w:ascii="宋体" w:hAnsi="宋体"/>
          <w:sz w:val="24"/>
          <w:u w:val="single"/>
          <w:lang w:eastAsia="zh-CN"/>
        </w:rPr>
        <w:t xml:space="preserve">□</w:t>
      </w:r>
      <w:r>
        <w:rPr>
          <w:rFonts w:hint="eastAsia" w:ascii="宋体" w:hAnsi="宋体"/>
          <w:sz w:val="24"/>
          <w:u w:val="single"/>
        </w:rPr>
        <w:t xml:space="preserve">中型企业、□小型企业、□微型企业，</w:t>
      </w:r>
      <w:r>
        <w:rPr>
          <w:rFonts w:hint="eastAsia" w:ascii="宋体" w:hAnsi="宋体"/>
          <w:b/>
          <w:bCs/>
          <w:sz w:val="24"/>
          <w:u w:val="single"/>
        </w:rPr>
        <w:t xml:space="preserve">请勾选！</w:t>
      </w:r>
      <w:r>
        <w:rPr>
          <w:rFonts w:ascii="宋体" w:hAnsi="宋体"/>
          <w:sz w:val="24"/>
          <w:u w:val="single"/>
        </w:rPr>
        <w:t xml:space="preserve">）</w:t>
      </w:r>
      <w:r>
        <w:rPr>
          <w:rFonts w:ascii="宋体" w:hAnsi="宋体"/>
          <w:sz w:val="24"/>
        </w:rPr>
        <w:t xml:space="preserve">；</w:t>
      </w:r>
      <w:r/>
    </w:p>
    <w:p>
      <w:pPr>
        <w:pStyle w:val="882"/>
        <w:ind w:firstLine="472"/>
        <w:rPr>
          <w:rFonts w:ascii="宋体" w:hAnsi="宋体"/>
          <w:sz w:val="24"/>
        </w:rPr>
      </w:pPr>
      <w:r>
        <w:rPr>
          <w:rFonts w:ascii="宋体" w:hAnsi="宋体"/>
          <w:b/>
          <w:sz w:val="24"/>
        </w:rPr>
        <w:t xml:space="preserve">.........</w:t>
      </w:r>
      <w:r>
        <w:rPr>
          <w:rFonts w:ascii="宋体" w:hAnsi="宋体"/>
          <w:sz w:val="24"/>
        </w:rPr>
        <w:t xml:space="preserve"> </w:t>
      </w:r>
      <w:r/>
    </w:p>
    <w:p>
      <w:pPr>
        <w:pStyle w:val="882"/>
        <w:spacing w:before="100" w:beforeAutospacing="1" w:after="100" w:afterAutospacing="1"/>
        <w:widowControl/>
        <w:rPr>
          <w:rFonts w:ascii="宋体" w:hAnsi="宋体"/>
          <w:sz w:val="24"/>
        </w:rPr>
      </w:pPr>
      <w:r>
        <w:rPr>
          <w:rFonts w:ascii="宋体" w:hAnsi="宋体"/>
          <w:sz w:val="24"/>
        </w:rPr>
        <w:t xml:space="preserve">以上企业，不属于大企业的分支机构，不存在控股股东 为大企业的情形，也不存在与大企业的负责人为同一人的情形。 </w:t>
      </w:r>
      <w:r/>
    </w:p>
    <w:p>
      <w:pPr>
        <w:pStyle w:val="882"/>
        <w:spacing w:before="100" w:beforeAutospacing="1" w:after="100" w:afterAutospacing="1"/>
        <w:widowControl/>
        <w:rPr>
          <w:rFonts w:ascii="宋体" w:hAnsi="宋体"/>
          <w:sz w:val="24"/>
        </w:rPr>
      </w:pPr>
      <w:r>
        <w:rPr>
          <w:rFonts w:ascii="宋体" w:hAnsi="宋体"/>
          <w:sz w:val="24"/>
        </w:rPr>
        <w:t xml:space="preserve">本企业对上述声明内容的真实性负责。如有虚假，将依法承担相应责任。 </w:t>
      </w:r>
      <w:r/>
    </w:p>
    <w:p>
      <w:pPr>
        <w:pStyle w:val="882"/>
        <w:jc w:val="center"/>
        <w:spacing w:before="100" w:beforeAutospacing="1" w:after="100" w:afterAutospacing="1"/>
        <w:widowControl/>
        <w:rPr>
          <w:rFonts w:ascii="宋体" w:hAnsi="宋体"/>
          <w:sz w:val="24"/>
        </w:rPr>
      </w:pPr>
      <w:r>
        <w:rPr>
          <w:rFonts w:ascii="宋体" w:hAnsi="宋体"/>
          <w:sz w:val="24"/>
        </w:rPr>
        <w:t xml:space="preserve">                  企业名称（盖章）： </w:t>
      </w:r>
      <w:r/>
    </w:p>
    <w:p>
      <w:pPr>
        <w:pStyle w:val="882"/>
        <w:keepLines w:val="0"/>
        <w:keepNext w:val="0"/>
        <w:pageBreakBefore w:val="0"/>
        <w:spacing w:before="100" w:beforeAutospacing="1" w:after="100" w:afterAutospacing="1" w:line="240" w:lineRule="auto"/>
        <w:widowControl/>
        <w:rPr>
          <w:rFonts w:ascii="宋体" w:hAnsi="宋体"/>
          <w:sz w:val="24"/>
        </w:rPr>
      </w:pPr>
      <w:r>
        <w:rPr>
          <w:rFonts w:ascii="宋体" w:hAnsi="宋体"/>
          <w:sz w:val="24"/>
        </w:rPr>
        <w:t xml:space="preserve">                             </w:t>
      </w:r>
      <w:r>
        <w:rPr>
          <w:rFonts w:ascii="宋体" w:hAnsi="宋体"/>
          <w:sz w:val="24"/>
          <w:lang w:val="en-US" w:eastAsia="zh-CN"/>
        </w:rPr>
        <w:t xml:space="preserve">                   </w:t>
      </w:r>
      <w:r>
        <w:rPr>
          <w:rFonts w:ascii="宋体" w:hAnsi="宋体"/>
          <w:sz w:val="24"/>
        </w:rPr>
        <w:t xml:space="preserve">日 期：</w:t>
      </w:r>
      <w:r/>
    </w:p>
    <w:p>
      <w:pPr>
        <w:pStyle w:val="882"/>
        <w:keepLines w:val="0"/>
        <w:keepNext w:val="0"/>
        <w:pageBreakBefore w:val="0"/>
        <w:spacing w:before="100" w:beforeAutospacing="1" w:after="100" w:afterAutospacing="1" w:line="240" w:lineRule="auto"/>
        <w:widowControl/>
        <w:rPr>
          <w:rFonts w:ascii="宋体" w:hAnsi="宋体"/>
          <w:sz w:val="24"/>
        </w:rPr>
      </w:pPr>
      <w:r>
        <w:rPr>
          <w:rFonts w:ascii="宋体" w:hAnsi="宋体"/>
          <w:sz w:val="24"/>
        </w:rPr>
      </w:r>
      <w:r/>
    </w:p>
    <w:p>
      <w:pPr>
        <w:pStyle w:val="882"/>
        <w:keepLines w:val="0"/>
        <w:keepNext w:val="0"/>
        <w:pageBreakBefore w:val="0"/>
        <w:spacing w:before="100" w:beforeAutospacing="1" w:after="100" w:afterAutospacing="1" w:line="240" w:lineRule="auto"/>
        <w:widowControl/>
        <w:rPr>
          <w:rFonts w:ascii="宋体" w:hAnsi="宋体"/>
          <w:sz w:val="24"/>
        </w:rPr>
      </w:pPr>
      <w:r>
        <w:rPr>
          <w:rFonts w:ascii="宋体" w:hAnsi="宋体"/>
          <w:sz w:val="24"/>
        </w:rPr>
      </w:r>
      <w:r/>
    </w:p>
    <w:p>
      <w:pPr>
        <w:pStyle w:val="882"/>
        <w:keepLines w:val="0"/>
        <w:keepNext w:val="0"/>
        <w:pageBreakBefore w:val="0"/>
        <w:spacing w:before="100" w:beforeAutospacing="1" w:after="100" w:afterAutospacing="1" w:line="240" w:lineRule="auto"/>
        <w:widowControl/>
        <w:rPr>
          <w:rFonts w:hint="eastAsia" w:ascii="宋体" w:hAnsi="宋体" w:cs="宋体"/>
          <w:sz w:val="24"/>
        </w:rPr>
      </w:pPr>
      <w:r>
        <w:rPr>
          <w:rFonts w:ascii="宋体" w:hAnsi="宋体"/>
          <w:sz w:val="24"/>
        </w:rPr>
        <w:t xml:space="preserve">说明：如提供虚假中小企业声明函的，则采购人有权取消投标、中标候选或中标资格，有权终止合同，并报政府采购监管部门</w:t>
      </w:r>
      <w:r>
        <w:rPr>
          <w:rFonts w:hint="eastAsia" w:ascii="宋体" w:hAnsi="宋体" w:cs="宋体"/>
          <w:sz w:val="24"/>
        </w:rPr>
        <w:t xml:space="preserve">。</w:t>
      </w:r>
      <w:r/>
    </w:p>
    <w:p>
      <w:pPr>
        <w:jc w:val="center"/>
        <w:rPr>
          <w:rStyle w:val="1052"/>
          <w:rFonts w:hint="eastAsia" w:ascii="宋体" w:hAnsi="宋体" w:cs="宋体"/>
          <w:sz w:val="24"/>
          <w:szCs w:val="24"/>
        </w:rPr>
      </w:pPr>
      <w:r>
        <w:rPr>
          <w:rFonts w:hint="eastAsia" w:ascii="宋体" w:hAnsi="宋体" w:cs="宋体"/>
          <w:sz w:val="24"/>
          <w:szCs w:val="24"/>
        </w:rPr>
      </w:r>
      <w:r/>
    </w:p>
    <w:p>
      <w:pPr>
        <w:pStyle w:val="1048"/>
        <w:rPr>
          <w:rFonts w:hint="eastAsia"/>
        </w:rPr>
      </w:pPr>
      <w:r>
        <w:rPr>
          <w:rFonts w:hint="eastAsia"/>
        </w:rPr>
      </w:r>
      <w:r/>
    </w:p>
    <w:p>
      <w:pPr>
        <w:rPr>
          <w:rFonts w:hint="eastAsia"/>
        </w:rPr>
      </w:pPr>
      <w:r>
        <w:rPr>
          <w:rFonts w:hint="eastAsia"/>
        </w:rPr>
      </w:r>
      <w:r/>
    </w:p>
    <w:p>
      <w:pPr>
        <w:pStyle w:val="1048"/>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44"/>
        <w:jc w:val="center"/>
        <w:keepLines w:val="0"/>
        <w:keepNext w:val="0"/>
        <w:spacing w:before="0" w:after="210" w:line="21" w:lineRule="atLeast"/>
        <w:shd w:val="clear" w:color="auto" w:fill="ffffff"/>
        <w:widowControl/>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r>
      <w:r/>
    </w:p>
    <w:p>
      <w:pPr>
        <w:pStyle w:val="1044"/>
        <w:jc w:val="center"/>
        <w:keepLines w:val="0"/>
        <w:keepNext w:val="0"/>
        <w:spacing w:before="0" w:after="210" w:line="21" w:lineRule="atLeast"/>
        <w:shd w:val="clear" w:color="auto" w:fill="ffffff"/>
        <w:widowControl/>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r>
      <w:r/>
    </w:p>
    <w:p>
      <w:pPr>
        <w:pStyle w:val="1044"/>
        <w:jc w:val="both"/>
        <w:keepLines w:val="0"/>
        <w:keepNext w:val="0"/>
        <w:spacing w:before="0" w:after="210" w:line="21" w:lineRule="atLeast"/>
        <w:shd w:val="clear" w:color="auto" w:fill="ffffff"/>
        <w:widowControl/>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r>
      <w:r/>
    </w:p>
    <w:p>
      <w:pPr>
        <w:pStyle w:val="1044"/>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eastAsia="宋体" w:cs="宋体"/>
          <w:color w:val="333333"/>
          <w:spacing w:val="8"/>
          <w:sz w:val="33"/>
          <w:szCs w:val="33"/>
          <w:shd w:val="clear" w:color="auto" w:fill="ffffff"/>
        </w:rPr>
        <w:t xml:space="preserve">中小企业规模类型自测小程序</w:t>
      </w:r>
      <w:r/>
    </w:p>
    <w:p>
      <w:pPr>
        <w:pStyle w:val="1057"/>
        <w:rPr>
          <w:rFonts w:hint="eastAsia" w:ascii="宋体" w:hAnsi="宋体" w:eastAsia="宋体" w:cs="宋体"/>
          <w:sz w:val="24"/>
        </w:rPr>
      </w:pPr>
      <w:r>
        <w:rPr>
          <w:rFonts w:hint="eastAsia" w:ascii="宋体" w:hAnsi="宋体" w:eastAsia="宋体" w:cs="宋体"/>
          <w:b/>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1548130</wp:posOffset>
                </wp:positionH>
                <wp:positionV relativeFrom="page">
                  <wp:posOffset>3017520</wp:posOffset>
                </wp:positionV>
                <wp:extent cx="2857500" cy="5715000"/>
                <wp:effectExtent l="0" t="0" r="0" b="0"/>
                <wp:wrapSquare wrapText="bothSides"/>
                <wp:docPr id="1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3"/>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21.9pt;mso-position-horizontal:absolute;mso-position-vertical-relative:page;margin-top:237.6pt;mso-position-vertical:absolute;width:225.0pt;height:450.0pt;mso-wrap-distance-left:9.0pt;mso-wrap-distance-top:0.0pt;mso-wrap-distance-right:9.0pt;mso-wrap-distance-bottom:0.0pt;" stroked="f">
                <v:path textboxrect="0,0,0,0"/>
                <w10:wrap type="square"/>
                <v:imagedata r:id="rId23" o:title=""/>
              </v:shape>
            </w:pict>
          </mc:Fallback>
        </mc:AlternateContent>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pStyle w:val="1057"/>
        <w:rPr>
          <w:rFonts w:hint="eastAsia" w:ascii="宋体" w:hAnsi="宋体" w:eastAsia="宋体" w:cs="宋体"/>
          <w:sz w:val="24"/>
        </w:rPr>
      </w:pPr>
      <w:r>
        <w:rPr>
          <w:rFonts w:hint="eastAsia" w:ascii="宋体" w:hAnsi="宋体" w:eastAsia="宋体" w:cs="宋体"/>
          <w:sz w:val="24"/>
        </w:rPr>
      </w:r>
      <w:r/>
    </w:p>
    <w:p>
      <w:pPr>
        <w:jc w:val="both"/>
        <w:rPr>
          <w:rStyle w:val="1052"/>
          <w:rFonts w:hint="eastAsia" w:ascii="宋体" w:hAnsi="宋体" w:cs="宋体"/>
          <w:sz w:val="24"/>
          <w:szCs w:val="24"/>
        </w:rPr>
      </w:pPr>
      <w:r>
        <w:rPr>
          <w:rFonts w:hint="eastAsia" w:ascii="宋体" w:hAnsi="宋体" w:cs="宋体"/>
          <w:sz w:val="24"/>
          <w:szCs w:val="24"/>
        </w:rPr>
      </w:r>
      <w:r/>
    </w:p>
    <w:p>
      <w:pPr>
        <w:jc w:val="center"/>
        <w:rPr>
          <w:rStyle w:val="1052"/>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Style w:val="1052"/>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Style w:val="1052"/>
          <w:rFonts w:hint="eastAsia" w:ascii="宋体" w:hAnsi="宋体" w:cs="宋体"/>
          <w:sz w:val="28"/>
          <w:szCs w:val="28"/>
        </w:rPr>
      </w:pPr>
      <w:r>
        <w:rPr>
          <w:rStyle w:val="1052"/>
          <w:rFonts w:hint="eastAsia" w:ascii="宋体" w:hAnsi="宋体" w:eastAsia="宋体" w:cs="宋体"/>
          <w:sz w:val="28"/>
          <w:szCs w:val="28"/>
          <w:lang w:val="en-US" w:eastAsia="zh-CN"/>
        </w:rPr>
        <w:t xml:space="preserve">9</w:t>
      </w:r>
      <w:r>
        <w:rPr>
          <w:rStyle w:val="1052"/>
          <w:rFonts w:hint="eastAsia" w:ascii="宋体" w:hAnsi="宋体" w:cs="宋体"/>
          <w:sz w:val="28"/>
          <w:szCs w:val="28"/>
        </w:rPr>
        <w:t xml:space="preserve">、残疾人福利性单位声明函</w:t>
      </w:r>
      <w:r/>
    </w:p>
    <w:p>
      <w:pPr>
        <w:spacing w:line="400" w:lineRule="exact"/>
        <w:rPr>
          <w:rFonts w:hint="eastAsia" w:ascii="宋体" w:hAnsi="宋体" w:cs="宋体"/>
          <w:b/>
          <w:sz w:val="24"/>
        </w:rPr>
      </w:pPr>
      <w:r>
        <w:rPr>
          <w:rFonts w:hint="eastAsia" w:ascii="宋体" w:hAnsi="宋体" w:cs="宋体"/>
          <w:b/>
          <w:sz w:val="24"/>
        </w:rPr>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新沂市唐店街道后滩村池塘标准化改造项目</w:t>
      </w:r>
      <w:r/>
    </w:p>
    <w:p>
      <w:pPr>
        <w:ind w:firstLine="480"/>
        <w:spacing w:line="400" w:lineRule="exact"/>
        <w:rPr>
          <w:rFonts w:hint="eastAsia" w:ascii="宋体" w:hAnsi="宋体" w:eastAsia="宋体" w:cs="宋体"/>
          <w:sz w:val="24"/>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JSZC-320381033-XZPS-C2025-0006</w:t>
      </w:r>
      <w:r/>
    </w:p>
    <w:p>
      <w:pPr>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w:t>
      </w:r>
      <w:r/>
    </w:p>
    <w:p>
      <w:pPr>
        <w:ind w:firstLine="480"/>
        <w:spacing w:line="400" w:lineRule="exact"/>
        <w:rPr>
          <w:rFonts w:hint="eastAsia" w:ascii="宋体" w:hAnsi="宋体" w:cs="宋体"/>
          <w:sz w:val="24"/>
        </w:rPr>
      </w:pPr>
      <w:r>
        <w:rPr>
          <w:rFonts w:hint="eastAsia" w:ascii="宋体" w:hAnsi="宋体" w:cs="宋体"/>
          <w:sz w:val="24"/>
        </w:rPr>
        <w:t xml:space="preserve">（电子签章）</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w:t>
      </w:r>
      <w:r/>
    </w:p>
    <w:p>
      <w:pPr>
        <w:ind w:firstLine="480"/>
        <w:spacing w:line="400" w:lineRule="exact"/>
        <w:rPr>
          <w:rFonts w:hint="eastAsia" w:ascii="宋体" w:hAnsi="宋体" w:cs="宋体"/>
          <w:sz w:val="24"/>
        </w:rPr>
      </w:pPr>
      <w:r>
        <w:rPr>
          <w:rFonts w:hint="eastAsia" w:ascii="宋体" w:hAnsi="宋体" w:cs="宋体"/>
          <w:sz w:val="24"/>
        </w:rPr>
        <w:t xml:space="preserve"> （签字或</w:t>
      </w:r>
      <w:r>
        <w:rPr>
          <w:rFonts w:hint="eastAsia" w:ascii="宋体" w:hAnsi="宋体" w:cs="宋体"/>
          <w:sz w:val="24"/>
          <w:lang w:val="en-US" w:eastAsia="zh-CN"/>
        </w:rPr>
        <w:t xml:space="preserve">签章</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日期：   年  月  日</w:t>
      </w:r>
      <w:r/>
    </w:p>
    <w:p>
      <w:pPr>
        <w:pStyle w:val="1044"/>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numPr>
          <w:ilvl w:val="0"/>
          <w:numId w:val="4"/>
        </w:numPr>
        <w:jc w:val="center"/>
        <w:rPr>
          <w:rFonts w:hint="eastAsia" w:ascii="宋体" w:hAnsi="宋体" w:cs="宋体"/>
          <w:b/>
          <w:bCs/>
          <w:sz w:val="28"/>
          <w:szCs w:val="28"/>
          <w:highlight w:val="none"/>
          <w:lang w:eastAsia="zh-CN"/>
        </w:rPr>
      </w:pPr>
      <w:r>
        <w:rPr>
          <w:rFonts w:hint="eastAsia" w:ascii="宋体" w:hAnsi="宋体" w:cs="宋体"/>
          <w:sz w:val="24"/>
        </w:rPr>
        <w:br w:type="page" w:clear="all"/>
      </w:r>
      <w:r>
        <w:rPr>
          <w:rFonts w:hint="eastAsia" w:ascii="宋体" w:hAnsi="宋体" w:cs="宋体"/>
          <w:b/>
          <w:sz w:val="28"/>
          <w:szCs w:val="28"/>
          <w:highlight w:val="none"/>
          <w:lang w:eastAsia="zh-CN"/>
        </w:rPr>
        <w:t xml:space="preserve">技术</w:t>
      </w:r>
      <w:r>
        <w:rPr>
          <w:rFonts w:hint="eastAsia" w:ascii="宋体" w:hAnsi="宋体" w:cs="宋体"/>
          <w:b/>
          <w:bCs/>
          <w:sz w:val="28"/>
          <w:szCs w:val="28"/>
          <w:highlight w:val="none"/>
          <w:lang w:eastAsia="zh-CN"/>
        </w:rPr>
        <w:t xml:space="preserve">方案</w:t>
      </w:r>
      <w:r/>
    </w:p>
    <w:p>
      <w:pPr>
        <w:pStyle w:val="848"/>
        <w:numPr>
          <w:ilvl w:val="0"/>
          <w:numId w:val="0"/>
        </w:numPr>
        <w:rPr>
          <w:rFonts w:hint="eastAsia"/>
        </w:rPr>
      </w:pPr>
      <w:r>
        <w:rPr>
          <w:rFonts w:hint="eastAsia"/>
        </w:rPr>
      </w:r>
      <w:r/>
    </w:p>
    <w:p>
      <w:pPr>
        <w:pStyle w:val="1060"/>
        <w:ind w:left="1275" w:firstLine="0"/>
        <w:jc w:val="center"/>
        <w:rPr>
          <w:rFonts w:hint="eastAsia"/>
          <w:sz w:val="28"/>
          <w:szCs w:val="28"/>
          <w:highlight w:val="none"/>
        </w:rPr>
      </w:pPr>
      <w:r>
        <w:rPr>
          <w:rFonts w:hint="eastAsia"/>
          <w:sz w:val="28"/>
          <w:szCs w:val="28"/>
          <w:highlight w:val="none"/>
        </w:rPr>
      </w:r>
      <w:r/>
    </w:p>
    <w:p>
      <w:pPr>
        <w:ind w:firstLine="480"/>
        <w:jc w:val="center"/>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参照第八章 附件 </w:t>
      </w:r>
      <w:r>
        <w:rPr>
          <w:rFonts w:hint="eastAsia" w:ascii="宋体" w:hAnsi="宋体" w:eastAsia="宋体" w:cs="宋体"/>
          <w:sz w:val="24"/>
        </w:rPr>
        <w:t xml:space="preserve">1、《评分细则》</w:t>
      </w:r>
      <w:r/>
    </w:p>
    <w:p>
      <w:pPr>
        <w:pStyle w:val="1060"/>
        <w:ind w:left="0" w:firstLine="0"/>
        <w:jc w:val="center"/>
        <w:rPr>
          <w:rFonts w:hint="eastAsia"/>
          <w:sz w:val="28"/>
          <w:szCs w:val="28"/>
          <w:highlight w:val="none"/>
        </w:rPr>
      </w:pPr>
      <w:r>
        <w:rPr>
          <w:rFonts w:hint="eastAsia" w:ascii="仿宋" w:hAnsi="仿宋" w:eastAsia="仿宋" w:cs="仿宋"/>
          <w:color w:val="000000"/>
          <w:sz w:val="24"/>
          <w:szCs w:val="24"/>
          <w:lang w:val="en-US" w:eastAsia="zh-CN"/>
        </w:rPr>
        <w:t xml:space="preserve"> </w:t>
      </w:r>
      <w:r/>
    </w:p>
    <w:p>
      <w:pPr>
        <w:pStyle w:val="1060"/>
        <w:ind w:left="0" w:firstLine="0"/>
        <w:jc w:val="center"/>
        <w:rPr>
          <w:rFonts w:hint="eastAsia"/>
          <w:sz w:val="28"/>
          <w:szCs w:val="28"/>
          <w:highlight w:val="none"/>
        </w:rPr>
      </w:pPr>
      <w:r>
        <w:rPr>
          <w:rFonts w:hint="eastAsia"/>
          <w:sz w:val="28"/>
          <w:szCs w:val="28"/>
          <w:highlight w:val="none"/>
        </w:rPr>
        <w:t xml:space="preserve">（格式自拟）</w:t>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1275" w:firstLine="0"/>
        <w:rPr>
          <w:rFonts w:hint="eastAsia"/>
        </w:rPr>
      </w:pPr>
      <w:r>
        <w:rPr>
          <w:rFonts w:hint="eastAsia"/>
        </w:rPr>
      </w:r>
      <w:r/>
    </w:p>
    <w:p>
      <w:pPr>
        <w:pStyle w:val="1060"/>
        <w:ind w:left="0" w:firstLine="0"/>
        <w:rPr>
          <w:rFonts w:hint="eastAsia"/>
        </w:rPr>
      </w:pPr>
      <w:r>
        <w:rPr>
          <w:rFonts w:hint="eastAsia"/>
        </w:rPr>
      </w:r>
      <w:r/>
    </w:p>
    <w:p>
      <w:pPr>
        <w:numPr>
          <w:ilvl w:val="0"/>
          <w:numId w:val="4"/>
        </w:numPr>
        <w:jc w:val="center"/>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拟签订的合同文本</w:t>
      </w:r>
      <w:r/>
    </w:p>
    <w:p>
      <w:pPr>
        <w:numPr>
          <w:ilvl w:val="0"/>
          <w:numId w:val="0"/>
        </w:numPr>
        <w:spacing w:line="400" w:lineRule="exact"/>
        <w:rPr>
          <w:rFonts w:hint="eastAsia" w:ascii="仿宋" w:hAnsi="仿宋" w:eastAsia="仿宋" w:cs="仿宋"/>
        </w:rPr>
      </w:pPr>
      <w:r>
        <w:rPr>
          <w:rFonts w:hint="eastAsia" w:ascii="仿宋" w:hAnsi="仿宋" w:eastAsia="仿宋" w:cs="仿宋"/>
        </w:rPr>
      </w:r>
      <w:r/>
    </w:p>
    <w:p>
      <w:pPr>
        <w:pStyle w:val="1045"/>
        <w:jc w:val="center"/>
        <w:spacing w:line="360" w:lineRule="auto"/>
        <w:rPr>
          <w:rFonts w:ascii="宋体" w:hAnsi="宋体"/>
          <w:color w:val="000000"/>
          <w:sz w:val="24"/>
          <w:highlight w:val="none"/>
          <w:lang w:val="de-DE"/>
        </w:rPr>
      </w:pPr>
      <w:r>
        <w:rPr>
          <w:rFonts w:ascii="宋体" w:hAnsi="宋体"/>
          <w:color w:val="000000"/>
          <w:sz w:val="24"/>
          <w:highlight w:val="none"/>
          <w:lang w:val="de-DE"/>
        </w:rPr>
        <w:t xml:space="preserve">（合同草案条款）</w:t>
      </w:r>
      <w:r/>
    </w:p>
    <w:p>
      <w:pPr>
        <w:pStyle w:val="1045"/>
        <w:jc w:val="center"/>
        <w:spacing w:line="360" w:lineRule="auto"/>
        <w:rPr>
          <w:rFonts w:ascii="宋体" w:hAnsi="宋体"/>
          <w:color w:val="000000"/>
          <w:sz w:val="24"/>
          <w:highlight w:val="none"/>
        </w:rPr>
      </w:pPr>
      <w:r>
        <w:rPr>
          <w:rFonts w:ascii="宋体" w:hAnsi="宋体"/>
          <w:color w:val="000000"/>
          <w:sz w:val="24"/>
          <w:highlight w:val="none"/>
        </w:rPr>
      </w:r>
      <w:r/>
    </w:p>
    <w:p>
      <w:pPr>
        <w:pStyle w:val="1120"/>
        <w:rPr>
          <w:rFonts w:ascii="宋体" w:hAnsi="宋体"/>
          <w:color w:val="000000"/>
          <w:sz w:val="24"/>
          <w:highlight w:val="none"/>
        </w:rPr>
      </w:pPr>
      <w:r>
        <w:rPr>
          <w:rFonts w:ascii="宋体" w:hAnsi="宋体"/>
          <w:color w:val="000000"/>
          <w:sz w:val="24"/>
          <w:highlight w:val="none"/>
        </w:rPr>
      </w:r>
      <w:r/>
    </w:p>
    <w:p>
      <w:pPr>
        <w:pStyle w:val="1120"/>
        <w:rPr>
          <w:rFonts w:ascii="宋体" w:hAnsi="宋体"/>
          <w:color w:val="000000"/>
          <w:sz w:val="24"/>
          <w:highlight w:val="none"/>
        </w:rPr>
      </w:pPr>
      <w:r>
        <w:rPr>
          <w:rFonts w:ascii="宋体" w:hAnsi="宋体"/>
          <w:color w:val="000000"/>
          <w:sz w:val="24"/>
          <w:highlight w:val="none"/>
        </w:rPr>
      </w:r>
      <w:r/>
    </w:p>
    <w:p>
      <w:pPr>
        <w:pStyle w:val="1045"/>
        <w:jc w:val="center"/>
        <w:spacing w:line="360" w:lineRule="auto"/>
        <w:rPr>
          <w:rFonts w:ascii="宋体" w:hAnsi="宋体"/>
          <w:color w:val="000000"/>
          <w:sz w:val="24"/>
          <w:highlight w:val="none"/>
          <w:lang w:val="de-DE"/>
        </w:rPr>
      </w:pPr>
      <w:r>
        <w:rPr>
          <w:rFonts w:ascii="宋体" w:hAnsi="宋体"/>
          <w:b/>
          <w:bCs/>
          <w:color w:val="000000"/>
          <w:sz w:val="48"/>
          <w:szCs w:val="48"/>
          <w:highlight w:val="none"/>
        </w:rPr>
        <w:t xml:space="preserve">政府采购合同</w:t>
      </w:r>
      <w:r/>
    </w:p>
    <w:p>
      <w:pPr>
        <w:pStyle w:val="1045"/>
        <w:jc w:val="center"/>
        <w:spacing w:line="360" w:lineRule="auto"/>
        <w:rPr>
          <w:rFonts w:ascii="宋体" w:hAnsi="宋体"/>
          <w:color w:val="000000"/>
          <w:sz w:val="24"/>
          <w:highlight w:val="none"/>
          <w:lang w:val="de-DE"/>
        </w:rPr>
      </w:pPr>
      <w:r>
        <w:rPr>
          <w:rFonts w:ascii="宋体" w:hAnsi="宋体"/>
          <w:color w:val="000000"/>
          <w:sz w:val="24"/>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120"/>
        <w:rPr>
          <w:rFonts w:ascii="宋体" w:hAnsi="宋体"/>
          <w:color w:val="000000"/>
          <w:highlight w:val="none"/>
          <w:lang w:val="de-DE"/>
        </w:rPr>
      </w:pPr>
      <w:r>
        <w:rPr>
          <w:rFonts w:ascii="宋体" w:hAnsi="宋体"/>
          <w:color w:val="000000"/>
          <w:highlight w:val="none"/>
          <w:lang w:val="de-DE"/>
        </w:rPr>
      </w:r>
      <w:r/>
    </w:p>
    <w:p>
      <w:pPr>
        <w:pStyle w:val="1045"/>
        <w:ind w:firstLine="1680"/>
        <w:spacing w:line="360" w:lineRule="auto"/>
        <w:rPr>
          <w:rFonts w:hint="eastAsia" w:ascii="宋体" w:hAnsi="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JSZC-320381033-XZPS-C2025-0006</w:t>
      </w:r>
      <w:r/>
    </w:p>
    <w:p>
      <w:pPr>
        <w:pStyle w:val="1045"/>
        <w:ind w:firstLine="16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新沂市唐店街道后滩村池塘标准化改造项目</w:t>
      </w:r>
      <w:r/>
    </w:p>
    <w:p>
      <w:pPr>
        <w:pStyle w:val="1045"/>
        <w:ind w:firstLine="1680"/>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采购单位：</w:t>
      </w:r>
      <w:r>
        <w:rPr>
          <w:rFonts w:hint="eastAsia" w:ascii="宋体" w:hAnsi="宋体"/>
          <w:color w:val="000000"/>
          <w:sz w:val="24"/>
          <w:highlight w:val="none"/>
          <w:lang w:eastAsia="zh-CN"/>
        </w:rPr>
        <w:t xml:space="preserve">新沂市唐店街道办事处</w:t>
      </w:r>
      <w:r/>
    </w:p>
    <w:p>
      <w:pPr>
        <w:pStyle w:val="1045"/>
        <w:ind w:firstLine="1680"/>
        <w:spacing w:line="360" w:lineRule="auto"/>
        <w:rPr>
          <w:rFonts w:ascii="宋体" w:hAnsi="宋体"/>
          <w:color w:val="000000"/>
          <w:sz w:val="24"/>
          <w:highlight w:val="none"/>
        </w:rPr>
      </w:pPr>
      <w:r>
        <w:rPr>
          <w:rFonts w:ascii="宋体" w:hAnsi="宋体"/>
          <w:color w:val="000000"/>
          <w:sz w:val="24"/>
          <w:highlight w:val="none"/>
        </w:rPr>
        <w:t xml:space="preserve">供应商：</w:t>
      </w:r>
      <w:r/>
    </w:p>
    <w:p>
      <w:pPr>
        <w:pStyle w:val="1045"/>
        <w:jc w:val="center"/>
        <w:spacing w:line="620" w:lineRule="exact"/>
        <w:rPr>
          <w:rFonts w:ascii="宋体" w:hAnsi="宋体"/>
          <w:color w:val="000000"/>
          <w:sz w:val="24"/>
          <w:highlight w:val="none"/>
        </w:rPr>
      </w:pPr>
      <w:r>
        <w:rPr>
          <w:rFonts w:ascii="宋体" w:hAnsi="宋体"/>
          <w:color w:val="000000"/>
          <w:sz w:val="24"/>
          <w:highlight w:val="none"/>
        </w:rPr>
        <w:t xml:space="preserve">签订日期：    年  月  日</w:t>
      </w:r>
      <w:r/>
    </w:p>
    <w:p>
      <w:pPr>
        <w:pStyle w:val="1121"/>
        <w:rPr>
          <w:rFonts w:ascii="宋体" w:hAnsi="宋体"/>
          <w:b/>
          <w:color w:val="000000"/>
          <w:sz w:val="32"/>
          <w:szCs w:val="32"/>
          <w:highlight w:val="none"/>
        </w:rPr>
      </w:pPr>
      <w:r>
        <w:rPr>
          <w:rFonts w:ascii="宋体" w:hAnsi="宋体"/>
          <w:b/>
          <w:color w:val="000000"/>
          <w:sz w:val="32"/>
          <w:szCs w:val="32"/>
          <w:highlight w:val="none"/>
        </w:rPr>
      </w:r>
      <w:r/>
    </w:p>
    <w:p>
      <w:pPr>
        <w:pStyle w:val="879"/>
        <w:ind w:firstLine="480"/>
        <w:spacing w:line="360" w:lineRule="auto"/>
        <w:widowControl w:val="off"/>
        <w:rPr>
          <w:rFonts w:ascii="宋体" w:hAnsi="宋体"/>
          <w:bCs/>
          <w:color w:val="000000"/>
          <w:sz w:val="24"/>
          <w:szCs w:val="24"/>
          <w:highlight w:val="none"/>
        </w:rPr>
      </w:pPr>
      <w:r>
        <w:rPr>
          <w:rFonts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bCs/>
          <w:color w:val="000000"/>
          <w:sz w:val="24"/>
          <w:szCs w:val="24"/>
          <w:highlight w:val="none"/>
        </w:rPr>
        <w:t xml:space="preserve">日内，按照采购文件确定的事项签订政府采购合同。</w:t>
      </w:r>
      <w:r/>
    </w:p>
    <w:p>
      <w:pPr>
        <w:pStyle w:val="879"/>
        <w:ind w:firstLine="480"/>
        <w:spacing w:line="360" w:lineRule="auto"/>
        <w:widowControl w:val="off"/>
        <w:rPr>
          <w:rFonts w:ascii="宋体" w:hAnsi="宋体"/>
          <w:bCs/>
          <w:color w:val="000000"/>
          <w:sz w:val="24"/>
          <w:szCs w:val="24"/>
          <w:highlight w:val="none"/>
        </w:rPr>
      </w:pPr>
      <w:r>
        <w:rPr>
          <w:rFonts w:ascii="宋体" w:hAnsi="宋体" w:eastAsia="宋体" w:cs="宋体"/>
          <w:bCs/>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21"/>
        <w:jc w:val="center"/>
        <w:rPr>
          <w:rFonts w:ascii="宋体" w:hAnsi="宋体"/>
          <w:b/>
          <w:color w:val="000000"/>
          <w:sz w:val="52"/>
          <w:szCs w:val="52"/>
          <w:highlight w:val="none"/>
        </w:rPr>
        <w:sectPr>
          <w:headerReference w:type="default" r:id="rId12"/>
          <w:footerReference w:type="default" r:id="rId16"/>
          <w:footerReference w:type="first" r:id="rId17"/>
          <w:footnotePr/>
          <w:endnotePr/>
          <w:type w:val="nextColumn"/>
          <w:pgSz w:w="11906" w:h="16838" w:orient="portrait"/>
          <w:pgMar w:top="1418" w:right="1430" w:bottom="684" w:left="1276" w:header="851" w:footer="992" w:gutter="0"/>
          <w:pgNumType w:start="1"/>
          <w:cols w:num="1" w:sep="0" w:space="1701" w:equalWidth="1"/>
          <w:docGrid w:linePitch="360"/>
        </w:sectPr>
      </w:pPr>
      <w:r>
        <w:rPr>
          <w:rFonts w:ascii="宋体" w:hAnsi="宋体"/>
          <w:b/>
          <w:color w:val="000000"/>
          <w:sz w:val="52"/>
          <w:szCs w:val="52"/>
          <w:highlight w:val="none"/>
        </w:rPr>
        <w:br w:type="page" w:clear="all"/>
      </w:r>
      <w:r/>
    </w:p>
    <w:p>
      <w:pPr>
        <w:pStyle w:val="859"/>
        <w:jc w:val="center"/>
        <w:spacing w:line="384" w:lineRule="auto"/>
        <w:tabs>
          <w:tab w:val="left" w:pos="420" w:leader="none"/>
          <w:tab w:val="right" w:pos="8296" w:leader="dot"/>
        </w:tabs>
        <w:rPr>
          <w:rFonts w:hint="eastAsia" w:ascii="仿宋" w:hAnsi="仿宋" w:eastAsia="仿宋"/>
          <w:sz w:val="28"/>
          <w:szCs w:val="28"/>
        </w:rPr>
      </w:pPr>
      <w:r>
        <w:rPr>
          <w:rFonts w:hint="eastAsia"/>
          <w:sz w:val="32"/>
          <w:szCs w:val="32"/>
        </w:rPr>
        <w:t xml:space="preserve">目</w:t>
      </w:r>
      <w:r>
        <w:rPr>
          <w:rFonts w:hint="eastAsia"/>
          <w:sz w:val="32"/>
          <w:szCs w:val="32"/>
          <w:lang w:val="en-US" w:eastAsia="zh-CN"/>
        </w:rPr>
        <w:t xml:space="preserve">  </w:t>
      </w:r>
      <w:r>
        <w:rPr>
          <w:rFonts w:hint="eastAsia"/>
          <w:sz w:val="32"/>
          <w:szCs w:val="32"/>
        </w:rPr>
        <w:t xml:space="preserve">录</w:t>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rPr>
          <w:rFonts w:ascii="仿宋" w:hAnsi="仿宋" w:eastAsia="仿宋"/>
          <w:sz w:val="28"/>
          <w:szCs w:val="28"/>
        </w:rPr>
        <w:fldChar w:fldCharType="begin"/>
      </w:r>
      <w:r>
        <w:rPr>
          <w:rFonts w:ascii="仿宋" w:hAnsi="仿宋" w:eastAsia="仿宋"/>
          <w:sz w:val="28"/>
          <w:szCs w:val="28"/>
        </w:rPr>
        <w:instrText xml:space="preserve"> TOC \o "1-1" \h \z \u </w:instrText>
      </w:r>
      <w:r>
        <w:rPr>
          <w:rFonts w:ascii="仿宋" w:hAnsi="仿宋" w:eastAsia="仿宋"/>
          <w:sz w:val="28"/>
          <w:szCs w:val="28"/>
        </w:rPr>
        <w:fldChar w:fldCharType="separate"/>
      </w:r>
      <w:r>
        <w:fldChar w:fldCharType="begin"/>
      </w:r>
      <w:r>
        <w:instrText xml:space="preserve"> HYPERLINK \l "_Toc212384962" </w:instrText>
      </w:r>
      <w:r>
        <w:fldChar w:fldCharType="separate"/>
      </w:r>
      <w:r>
        <w:rPr>
          <w:rStyle w:val="870"/>
          <w:rFonts w:hint="eastAsia" w:ascii="宋体" w:hAnsi="宋体" w:cs="Arial"/>
          <w:sz w:val="28"/>
          <w:szCs w:val="28"/>
        </w:rPr>
        <w:t xml:space="preserve">1.</w:t>
      </w:r>
      <w:r>
        <w:rPr>
          <w:rFonts w:hint="eastAsia" w:ascii="宋体" w:hAnsi="宋体" w:cstheme="minorBidi"/>
          <w:sz w:val="28"/>
          <w:szCs w:val="28"/>
          <w14:ligatures w14:val="standardContextual"/>
        </w:rPr>
        <w:tab/>
      </w:r>
      <w:r>
        <w:rPr>
          <w:rStyle w:val="870"/>
          <w:rFonts w:hint="eastAsia" w:ascii="宋体" w:hAnsi="宋体"/>
          <w:sz w:val="28"/>
          <w:szCs w:val="28"/>
        </w:rPr>
        <w:t xml:space="preserve">定义</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_Toc212384962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"_Toc212384963" </w:instrText>
      </w:r>
      <w:r>
        <w:fldChar w:fldCharType="separate"/>
      </w:r>
      <w:r>
        <w:rPr>
          <w:rStyle w:val="870"/>
          <w:rFonts w:hint="eastAsia" w:ascii="宋体" w:hAnsi="宋体" w:cs="Arial"/>
          <w:sz w:val="28"/>
          <w:szCs w:val="28"/>
        </w:rPr>
        <w:t xml:space="preserve">2.</w:t>
      </w:r>
      <w:r>
        <w:rPr>
          <w:rFonts w:hint="eastAsia" w:ascii="宋体" w:hAnsi="宋体" w:cstheme="minorBidi"/>
          <w:sz w:val="28"/>
          <w:szCs w:val="28"/>
          <w14:ligatures w14:val="standardContextual"/>
        </w:rPr>
        <w:tab/>
      </w:r>
      <w:r>
        <w:rPr>
          <w:rStyle w:val="870"/>
          <w:rFonts w:hint="eastAsia" w:ascii="宋体" w:hAnsi="宋体"/>
          <w:sz w:val="28"/>
          <w:szCs w:val="28"/>
        </w:rPr>
        <w:t xml:space="preserve">合作范围</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_Toc212384963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"_Toc212384964" </w:instrText>
      </w:r>
      <w:r>
        <w:fldChar w:fldCharType="separate"/>
      </w:r>
      <w:r>
        <w:rPr>
          <w:rStyle w:val="870"/>
          <w:rFonts w:hint="eastAsia" w:ascii="宋体" w:hAnsi="宋体" w:cs="Arial"/>
          <w:sz w:val="28"/>
          <w:szCs w:val="28"/>
        </w:rPr>
        <w:t xml:space="preserve">3.</w:t>
      </w:r>
      <w:r>
        <w:rPr>
          <w:rFonts w:hint="eastAsia" w:ascii="宋体" w:hAnsi="宋体" w:cstheme="minorBidi"/>
          <w:sz w:val="28"/>
          <w:szCs w:val="28"/>
          <w14:ligatures w14:val="standardContextual"/>
        </w:rPr>
        <w:tab/>
      </w:r>
      <w:r>
        <w:rPr>
          <w:rStyle w:val="870"/>
          <w:rFonts w:hint="eastAsia" w:ascii="宋体" w:hAnsi="宋体"/>
          <w:sz w:val="28"/>
          <w:szCs w:val="28"/>
        </w:rPr>
        <w:t xml:space="preserve">交货时间及地点约定</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_Toc212384964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4</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"_Toc212384965" </w:instrText>
      </w:r>
      <w:r>
        <w:fldChar w:fldCharType="separate"/>
      </w:r>
      <w:r>
        <w:rPr>
          <w:rStyle w:val="870"/>
          <w:rFonts w:hint="eastAsia" w:ascii="宋体" w:hAnsi="宋体" w:cs="Arial"/>
          <w:sz w:val="28"/>
          <w:szCs w:val="28"/>
        </w:rPr>
        <w:t xml:space="preserve">4.</w:t>
      </w:r>
      <w:r>
        <w:rPr>
          <w:rFonts w:hint="eastAsia" w:ascii="宋体" w:hAnsi="宋体" w:cstheme="minorBidi"/>
          <w:sz w:val="28"/>
          <w:szCs w:val="28"/>
          <w14:ligatures w14:val="standardContextual"/>
        </w:rPr>
        <w:tab/>
      </w:r>
      <w:r>
        <w:rPr>
          <w:rStyle w:val="870"/>
          <w:rFonts w:hint="eastAsia" w:ascii="宋体" w:hAnsi="宋体"/>
          <w:sz w:val="28"/>
          <w:szCs w:val="28"/>
        </w:rPr>
        <w:t xml:space="preserve">质保期</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_Toc212384965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4</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"_Toc212384966" </w:instrText>
      </w:r>
      <w:r>
        <w:fldChar w:fldCharType="separate"/>
      </w:r>
      <w:r>
        <w:rPr>
          <w:rStyle w:val="870"/>
          <w:rFonts w:hint="eastAsia" w:ascii="宋体" w:hAnsi="宋体" w:cs="Arial"/>
          <w:sz w:val="28"/>
          <w:szCs w:val="28"/>
        </w:rPr>
        <w:t xml:space="preserve">5.</w:t>
      </w:r>
      <w:r>
        <w:rPr>
          <w:rFonts w:hint="eastAsia" w:ascii="宋体" w:hAnsi="宋体" w:cstheme="minorBidi"/>
          <w:sz w:val="28"/>
          <w:szCs w:val="28"/>
          <w14:ligatures w14:val="standardContextual"/>
        </w:rPr>
        <w:tab/>
      </w:r>
      <w:r>
        <w:rPr>
          <w:rStyle w:val="870"/>
          <w:rFonts w:hint="eastAsia" w:ascii="宋体" w:hAnsi="宋体"/>
          <w:sz w:val="28"/>
          <w:szCs w:val="28"/>
        </w:rPr>
        <w:t xml:space="preserve">价款支付</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_Toc212384966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"_Toc212384967" </w:instrText>
      </w:r>
      <w:r>
        <w:fldChar w:fldCharType="separate"/>
      </w:r>
      <w:r>
        <w:rPr>
          <w:rStyle w:val="870"/>
          <w:rFonts w:hint="eastAsia" w:ascii="宋体" w:hAnsi="宋体" w:cs="Arial"/>
          <w:sz w:val="28"/>
          <w:szCs w:val="28"/>
        </w:rPr>
        <w:t xml:space="preserve">6.</w:t>
      </w:r>
      <w:r>
        <w:rPr>
          <w:rFonts w:hint="eastAsia" w:ascii="宋体" w:hAnsi="宋体" w:cstheme="minorBidi"/>
          <w:sz w:val="28"/>
          <w:szCs w:val="28"/>
          <w14:ligatures w14:val="standardContextual"/>
        </w:rPr>
        <w:tab/>
      </w:r>
      <w:r>
        <w:rPr>
          <w:rStyle w:val="870"/>
          <w:rFonts w:hint="eastAsia" w:ascii="宋体" w:hAnsi="宋体"/>
          <w:sz w:val="28"/>
          <w:szCs w:val="28"/>
        </w:rPr>
        <w:t xml:space="preserve">发票</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_Toc212384967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"_Toc212384968" </w:instrText>
      </w:r>
      <w:r>
        <w:fldChar w:fldCharType="separate"/>
      </w:r>
      <w:r>
        <w:rPr>
          <w:rStyle w:val="870"/>
          <w:rFonts w:hint="eastAsia" w:ascii="宋体" w:hAnsi="宋体" w:cs="Arial"/>
          <w:sz w:val="28"/>
          <w:szCs w:val="28"/>
        </w:rPr>
        <w:t xml:space="preserve">7.</w:t>
      </w:r>
      <w:r>
        <w:rPr>
          <w:rFonts w:hint="eastAsia" w:ascii="宋体" w:hAnsi="宋体" w:cstheme="minorBidi"/>
          <w:sz w:val="28"/>
          <w:szCs w:val="28"/>
          <w14:ligatures w14:val="standardContextual"/>
        </w:rPr>
        <w:tab/>
      </w:r>
      <w:r>
        <w:rPr>
          <w:rStyle w:val="870"/>
          <w:rFonts w:hint="eastAsia" w:ascii="宋体" w:hAnsi="宋体"/>
          <w:sz w:val="28"/>
          <w:szCs w:val="28"/>
        </w:rPr>
        <w:t xml:space="preserve">设备查验</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_Toc212384968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"_Toc212384969" </w:instrText>
      </w:r>
      <w:r>
        <w:fldChar w:fldCharType="separate"/>
      </w:r>
      <w:r>
        <w:rPr>
          <w:rStyle w:val="870"/>
          <w:rFonts w:hint="eastAsia" w:ascii="宋体" w:hAnsi="宋体" w:cs="Arial"/>
          <w:sz w:val="28"/>
          <w:szCs w:val="28"/>
        </w:rPr>
        <w:t xml:space="preserve">8.</w:t>
      </w:r>
      <w:r>
        <w:rPr>
          <w:rFonts w:hint="eastAsia" w:ascii="宋体" w:hAnsi="宋体" w:cstheme="minorBidi"/>
          <w:sz w:val="28"/>
          <w:szCs w:val="28"/>
          <w14:ligatures w14:val="standardContextual"/>
        </w:rPr>
        <w:tab/>
      </w:r>
      <w:r>
        <w:rPr>
          <w:rStyle w:val="870"/>
          <w:rFonts w:hint="eastAsia" w:ascii="宋体" w:hAnsi="宋体"/>
          <w:sz w:val="28"/>
          <w:szCs w:val="28"/>
        </w:rPr>
        <w:t xml:space="preserve">安装调试</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_Toc212384969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"_Toc212384970" </w:instrText>
      </w:r>
      <w:r>
        <w:fldChar w:fldCharType="separate"/>
      </w:r>
      <w:r>
        <w:rPr>
          <w:rStyle w:val="870"/>
          <w:rFonts w:hint="eastAsia" w:ascii="宋体" w:hAnsi="宋体" w:cs="Arial"/>
          <w:sz w:val="28"/>
          <w:szCs w:val="28"/>
        </w:rPr>
        <w:t xml:space="preserve">9.</w:t>
      </w:r>
      <w:r>
        <w:rPr>
          <w:rFonts w:hint="eastAsia" w:ascii="宋体" w:hAnsi="宋体" w:cstheme="minorBidi"/>
          <w:sz w:val="28"/>
          <w:szCs w:val="28"/>
          <w14:ligatures w14:val="standardContextual"/>
        </w:rPr>
        <w:tab/>
      </w:r>
      <w:r>
        <w:rPr>
          <w:rStyle w:val="870"/>
          <w:rFonts w:hint="eastAsia" w:ascii="宋体" w:hAnsi="宋体"/>
          <w:sz w:val="28"/>
          <w:szCs w:val="28"/>
        </w:rPr>
        <w:t xml:space="preserve">验收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"_Toc212384971" </w:instrText>
      </w:r>
      <w:r>
        <w:fldChar w:fldCharType="separate"/>
      </w:r>
      <w:r>
        <w:rPr>
          <w:rStyle w:val="870"/>
          <w:rFonts w:hint="eastAsia" w:ascii="宋体" w:hAnsi="宋体" w:cs="Arial"/>
          <w:sz w:val="28"/>
          <w:szCs w:val="28"/>
        </w:rPr>
        <w:t xml:space="preserve">10.</w:t>
      </w:r>
      <w:r>
        <w:rPr>
          <w:rFonts w:hint="eastAsia" w:ascii="宋体" w:hAnsi="宋体" w:cstheme="minorBidi"/>
          <w:sz w:val="28"/>
          <w:szCs w:val="28"/>
          <w14:ligatures w14:val="standardContextual"/>
        </w:rPr>
        <w:tab/>
      </w:r>
      <w:r>
        <w:rPr>
          <w:rStyle w:val="870"/>
          <w:rFonts w:hint="eastAsia" w:ascii="宋体" w:hAnsi="宋体"/>
          <w:sz w:val="28"/>
          <w:szCs w:val="28"/>
        </w:rPr>
        <w:t xml:space="preserve">知识产权</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_Toc212384971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"_Toc212384972" </w:instrText>
      </w:r>
      <w:r>
        <w:fldChar w:fldCharType="separate"/>
      </w:r>
      <w:r>
        <w:rPr>
          <w:rStyle w:val="870"/>
          <w:rFonts w:hint="eastAsia" w:ascii="宋体" w:hAnsi="宋体" w:cs="Arial"/>
          <w:sz w:val="28"/>
          <w:szCs w:val="28"/>
        </w:rPr>
        <w:t xml:space="preserve">11.</w:t>
      </w:r>
      <w:r>
        <w:rPr>
          <w:rFonts w:hint="eastAsia" w:ascii="宋体" w:hAnsi="宋体" w:cstheme="minorBidi"/>
          <w:sz w:val="28"/>
          <w:szCs w:val="28"/>
          <w14:ligatures w14:val="standardContextual"/>
        </w:rPr>
        <w:tab/>
      </w:r>
      <w:r>
        <w:rPr>
          <w:rStyle w:val="870"/>
          <w:rFonts w:hint="eastAsia" w:ascii="宋体" w:hAnsi="宋体"/>
          <w:sz w:val="28"/>
          <w:szCs w:val="28"/>
        </w:rPr>
        <w:t xml:space="preserve">人员培训</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_Toc212384972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"_Toc212384973" </w:instrText>
      </w:r>
      <w:r>
        <w:fldChar w:fldCharType="separate"/>
      </w:r>
      <w:r>
        <w:rPr>
          <w:rStyle w:val="870"/>
          <w:rFonts w:hint="eastAsia" w:ascii="宋体" w:hAnsi="宋体" w:cs="Arial"/>
          <w:sz w:val="28"/>
          <w:szCs w:val="28"/>
        </w:rPr>
        <w:t xml:space="preserve">12.</w:t>
      </w:r>
      <w:r>
        <w:rPr>
          <w:rFonts w:hint="eastAsia" w:ascii="宋体" w:hAnsi="宋体" w:cstheme="minorBidi"/>
          <w:sz w:val="28"/>
          <w:szCs w:val="28"/>
          <w14:ligatures w14:val="standardContextual"/>
        </w:rPr>
        <w:tab/>
      </w:r>
      <w:r>
        <w:rPr>
          <w:rStyle w:val="870"/>
          <w:rFonts w:hint="eastAsia" w:ascii="宋体" w:hAnsi="宋体"/>
          <w:sz w:val="28"/>
          <w:szCs w:val="28"/>
        </w:rPr>
        <w:t xml:space="preserve">伴随/其他服务</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_Toc212384973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"_Toc212384974" </w:instrText>
      </w:r>
      <w:r>
        <w:fldChar w:fldCharType="separate"/>
      </w:r>
      <w:r>
        <w:rPr>
          <w:rStyle w:val="870"/>
          <w:rFonts w:hint="eastAsia" w:ascii="宋体" w:hAnsi="宋体" w:cs="Arial"/>
          <w:sz w:val="28"/>
          <w:szCs w:val="28"/>
        </w:rPr>
        <w:t xml:space="preserve">13.</w:t>
      </w:r>
      <w:r>
        <w:rPr>
          <w:rFonts w:hint="eastAsia" w:ascii="宋体" w:hAnsi="宋体" w:cstheme="minorBidi"/>
          <w:sz w:val="28"/>
          <w:szCs w:val="28"/>
          <w14:ligatures w14:val="standardContextual"/>
        </w:rPr>
        <w:tab/>
      </w:r>
      <w:r>
        <w:rPr>
          <w:rStyle w:val="870"/>
          <w:rFonts w:hint="eastAsia" w:ascii="宋体" w:hAnsi="宋体"/>
          <w:sz w:val="28"/>
          <w:szCs w:val="28"/>
        </w:rPr>
        <w:t xml:space="preserve">服从管理承诺</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_Toc212384974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"_Toc212384975" </w:instrText>
      </w:r>
      <w:r>
        <w:fldChar w:fldCharType="separate"/>
      </w:r>
      <w:r>
        <w:rPr>
          <w:rStyle w:val="870"/>
          <w:rFonts w:hint="eastAsia" w:ascii="宋体" w:hAnsi="宋体" w:cs="Arial"/>
          <w:sz w:val="28"/>
          <w:szCs w:val="28"/>
        </w:rPr>
        <w:t xml:space="preserve">14.</w:t>
      </w:r>
      <w:r>
        <w:rPr>
          <w:rFonts w:hint="eastAsia" w:ascii="宋体" w:hAnsi="宋体" w:cstheme="minorBidi"/>
          <w:sz w:val="28"/>
          <w:szCs w:val="28"/>
          <w14:ligatures w14:val="standardContextual"/>
        </w:rPr>
        <w:tab/>
      </w:r>
      <w:r>
        <w:rPr>
          <w:rStyle w:val="870"/>
          <w:rFonts w:hint="eastAsia" w:ascii="宋体" w:hAnsi="宋体"/>
          <w:sz w:val="28"/>
          <w:szCs w:val="28"/>
        </w:rPr>
        <w:t xml:space="preserve">其他约定</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_Toc212384975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r>
        <w:rPr>
          <w:rFonts w:hint="eastAsia" w:ascii="宋体" w:hAnsi="宋体"/>
          <w:sz w:val="28"/>
          <w:szCs w:val="28"/>
        </w:rPr>
        <w:fldChar w:fldCharType="end"/>
      </w:r>
      <w:r/>
    </w:p>
    <w:p>
      <w:pPr>
        <w:pStyle w:val="859"/>
        <w:spacing w:line="700" w:lineRule="exact"/>
        <w:tabs>
          <w:tab w:val="left" w:pos="420" w:leader="none"/>
          <w:tab w:val="left" w:pos="560" w:leader="none"/>
          <w:tab w:val="right" w:pos="8296" w:leader="dot"/>
        </w:tabs>
        <w:rPr>
          <w:rFonts w:hint="eastAsia" w:ascii="宋体" w:hAnsi="宋体" w:cstheme="minorBidi"/>
          <w:sz w:val="28"/>
          <w:szCs w:val="28"/>
          <w14:ligatures w14:val="standardContextual"/>
        </w:rPr>
      </w:pPr>
      <w:r>
        <w:fldChar w:fldCharType="begin"/>
      </w:r>
      <w:r>
        <w:instrText xml:space="preserve"> HYPERLINK \l "_Toc212384976" </w:instrText>
      </w:r>
      <w:r>
        <w:fldChar w:fldCharType="separate"/>
      </w:r>
      <w:r>
        <w:rPr>
          <w:rStyle w:val="870"/>
          <w:rFonts w:hint="eastAsia" w:ascii="宋体" w:hAnsi="宋体" w:cs="Arial"/>
          <w:sz w:val="28"/>
          <w:szCs w:val="28"/>
        </w:rPr>
        <w:t xml:space="preserve">15.</w:t>
      </w:r>
      <w:r>
        <w:rPr>
          <w:rFonts w:hint="eastAsia" w:ascii="宋体" w:hAnsi="宋体" w:cstheme="minorBidi"/>
          <w:sz w:val="28"/>
          <w:szCs w:val="28"/>
          <w14:ligatures w14:val="standardContextual"/>
        </w:rPr>
        <w:tab/>
      </w:r>
      <w:r>
        <w:rPr>
          <w:rStyle w:val="870"/>
          <w:rFonts w:hint="eastAsia" w:ascii="宋体" w:hAnsi="宋体"/>
          <w:sz w:val="28"/>
          <w:szCs w:val="28"/>
        </w:rPr>
        <w:t xml:space="preserve">合同双方签约</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_Toc212384976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r>
        <w:rPr>
          <w:rFonts w:hint="eastAsia" w:ascii="宋体" w:hAnsi="宋体"/>
          <w:sz w:val="28"/>
          <w:szCs w:val="28"/>
        </w:rPr>
        <w:fldChar w:fldCharType="end"/>
      </w:r>
      <w:r/>
    </w:p>
    <w:p>
      <w:pPr>
        <w:jc w:val="left"/>
        <w:spacing w:line="700" w:lineRule="exact"/>
        <w:rPr>
          <w:sz w:val="24"/>
          <w:szCs w:val="24"/>
        </w:rPr>
      </w:pPr>
      <w:r>
        <w:rPr>
          <w:rFonts w:ascii="仿宋" w:hAnsi="仿宋" w:eastAsia="仿宋"/>
          <w:sz w:val="28"/>
          <w:szCs w:val="28"/>
        </w:rPr>
        <w:fldChar w:fldCharType="end"/>
      </w:r>
      <w:r/>
    </w:p>
    <w:p>
      <w:pPr>
        <w:jc w:val="left"/>
        <w:rPr>
          <w:sz w:val="24"/>
          <w:szCs w:val="24"/>
        </w:rPr>
      </w:pPr>
      <w:r>
        <w:rPr>
          <w:sz w:val="24"/>
          <w:szCs w:val="24"/>
        </w:rPr>
      </w:r>
      <w:r/>
    </w:p>
    <w:p>
      <w:pPr>
        <w:jc w:val="left"/>
        <w:rPr>
          <w:sz w:val="24"/>
          <w:szCs w:val="24"/>
        </w:rPr>
      </w:pPr>
      <w:r>
        <w:rPr>
          <w:sz w:val="24"/>
          <w:szCs w:val="24"/>
        </w:rPr>
      </w:r>
      <w:r/>
    </w:p>
    <w:p>
      <w:pPr>
        <w:jc w:val="left"/>
        <w:rPr>
          <w:sz w:val="48"/>
          <w:szCs w:val="48"/>
        </w:rPr>
      </w:pPr>
      <w:r>
        <w:rPr>
          <w:sz w:val="48"/>
          <w:szCs w:val="48"/>
        </w:rPr>
      </w:r>
      <w:r/>
    </w:p>
    <w:p>
      <w:pPr>
        <w:pStyle w:val="832"/>
        <w:numPr>
          <w:ilvl w:val="0"/>
          <w:numId w:val="5"/>
        </w:numPr>
        <w:jc w:val="left"/>
        <w:keepLines w:val="0"/>
        <w:keepNext w:val="0"/>
        <w:spacing w:before="312" w:after="0" w:line="360" w:lineRule="auto"/>
        <w:tabs>
          <w:tab w:val="left" w:pos="879" w:leader="none"/>
        </w:tabs>
        <w:rPr>
          <w:sz w:val="28"/>
          <w:szCs w:val="28"/>
        </w:rPr>
      </w:pPr>
      <w:r/>
      <w:bookmarkStart w:id="4" w:name="_Toc212384962"/>
      <w:r/>
      <w:bookmarkStart w:id="5" w:name="_Toc53411082"/>
      <w:r>
        <w:rPr>
          <w:rFonts w:hint="eastAsia"/>
          <w:sz w:val="28"/>
          <w:szCs w:val="28"/>
        </w:rPr>
        <w:t xml:space="preserve">定义</w:t>
      </w:r>
      <w:bookmarkEnd w:id="4"/>
      <w:r/>
      <w:bookmarkEnd w:id="5"/>
      <w:r/>
      <w:r/>
    </w:p>
    <w:p>
      <w:pPr>
        <w:ind w:left="-2"/>
        <w:tabs>
          <w:tab w:val="left" w:pos="3060" w:leader="none"/>
        </w:tabs>
        <w:rPr>
          <w:sz w:val="24"/>
        </w:rPr>
      </w:pPr>
      <w:r>
        <w:rPr>
          <w:rFonts w:hint="eastAsia"/>
          <w:sz w:val="24"/>
        </w:rPr>
        <w:t xml:space="preserve">本合同下列术语应解释为：</w:t>
      </w:r>
      <w:r/>
    </w:p>
    <w:p>
      <w:pPr>
        <w:numPr>
          <w:ilvl w:val="1"/>
          <w:numId w:val="5"/>
        </w:numPr>
        <w:jc w:val="left"/>
        <w:spacing w:line="360" w:lineRule="auto"/>
        <w:tabs>
          <w:tab w:val="left" w:pos="737" w:leader="none"/>
        </w:tabs>
        <w:rPr>
          <w:sz w:val="24"/>
        </w:rPr>
        <w:outlineLvl w:val="1"/>
      </w:pPr>
      <w:r/>
      <w:bookmarkStart w:id="6" w:name="_Toc53411083"/>
      <w:r>
        <w:rPr>
          <w:rFonts w:hint="eastAsia"/>
          <w:sz w:val="24"/>
        </w:rPr>
        <w:t xml:space="preserve">“设计”系根据合同约定，现场设备的摆放位置及满足相关的设计，出具的设计图纸及文字的编写等。“设备”系指根据合同约定，甲方向乙方采购的用于生产和经营的工具，包括机械设备、电气设备、特种设备、仪器仪表等。</w:t>
      </w:r>
      <w:bookmarkEnd w:id="6"/>
      <w:r/>
      <w:r/>
    </w:p>
    <w:p>
      <w:pPr>
        <w:numPr>
          <w:ilvl w:val="1"/>
          <w:numId w:val="5"/>
        </w:numPr>
        <w:jc w:val="left"/>
        <w:spacing w:line="336" w:lineRule="auto"/>
        <w:tabs>
          <w:tab w:val="left" w:pos="737" w:leader="none"/>
        </w:tabs>
        <w:rPr>
          <w:sz w:val="24"/>
        </w:rPr>
        <w:outlineLvl w:val="1"/>
      </w:pPr>
      <w:r/>
      <w:bookmarkStart w:id="7" w:name="_Toc53411084"/>
      <w:r>
        <w:rPr>
          <w:rFonts w:hint="eastAsia"/>
          <w:sz w:val="24"/>
        </w:rPr>
        <w:t xml:space="preserve">本合同所指的验收，应包括设备、工程施工、设备调试等几个环节的分项验收或整体验收等。本合同所指的验收合格，</w:t>
      </w:r>
      <w:bookmarkEnd w:id="7"/>
      <w:r>
        <w:rPr>
          <w:rFonts w:hint="eastAsia"/>
          <w:sz w:val="24"/>
        </w:rPr>
        <w:t xml:space="preserve">池塘排放尾水</w:t>
      </w:r>
      <w:r>
        <w:rPr>
          <w:rFonts w:hint="eastAsia" w:ascii="宋体" w:hAnsi="宋体"/>
          <w:color w:val="000000"/>
          <w:sz w:val="24"/>
        </w:rPr>
        <w:t xml:space="preserve">符合江苏省池塘养殖尾水排放标准（DB32/4043-2021）且出具第三方检测报告视</w:t>
      </w:r>
      <w:r>
        <w:rPr>
          <w:rFonts w:hint="eastAsia"/>
          <w:sz w:val="24"/>
        </w:rPr>
        <w:t xml:space="preserve">为验收合格。</w:t>
      </w:r>
      <w:r/>
    </w:p>
    <w:p>
      <w:pPr>
        <w:pStyle w:val="832"/>
        <w:numPr>
          <w:ilvl w:val="0"/>
          <w:numId w:val="5"/>
        </w:numPr>
        <w:jc w:val="left"/>
        <w:keepLines w:val="0"/>
        <w:keepNext w:val="0"/>
        <w:spacing w:before="312" w:after="0" w:line="336" w:lineRule="auto"/>
        <w:tabs>
          <w:tab w:val="left" w:pos="879" w:leader="none"/>
        </w:tabs>
        <w:rPr>
          <w:sz w:val="28"/>
        </w:rPr>
      </w:pPr>
      <w:r/>
      <w:bookmarkStart w:id="8" w:name="_Toc53411085"/>
      <w:r/>
      <w:bookmarkStart w:id="9" w:name="_Toc212384963"/>
      <w:r>
        <w:rPr>
          <w:rFonts w:hint="eastAsia"/>
          <w:sz w:val="28"/>
        </w:rPr>
        <w:t xml:space="preserve">合作范围</w:t>
      </w:r>
      <w:bookmarkEnd w:id="8"/>
      <w:r/>
      <w:bookmarkEnd w:id="9"/>
      <w:r/>
      <w:r/>
    </w:p>
    <w:p>
      <w:pPr>
        <w:tabs>
          <w:tab w:val="left" w:pos="3060" w:leader="none"/>
        </w:tabs>
        <w:rPr>
          <w:sz w:val="24"/>
        </w:rPr>
      </w:pPr>
      <w:r>
        <w:rPr>
          <w:rFonts w:hint="eastAsia"/>
          <w:sz w:val="24"/>
        </w:rPr>
        <w:t xml:space="preserve">甲方同意由乙方负责以下项目的实施，具体包括：</w:t>
      </w:r>
      <w:r>
        <w:rPr>
          <w:sz w:val="24"/>
        </w:rPr>
        <w:t xml:space="preserve"> </w:t>
      </w:r>
      <w:r/>
    </w:p>
    <w:tbl>
      <w:tblPr>
        <w:tblStyle w:val="842"/>
        <w:tblW w:w="875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551"/>
        <w:gridCol w:w="1276"/>
        <w:gridCol w:w="1134"/>
        <w:gridCol w:w="2835"/>
      </w:tblGrid>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序号</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实施内容</w:t>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数量</w:t>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单位</w:t>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规格</w:t>
            </w:r>
            <w:r/>
          </w:p>
        </w:tc>
      </w:tr>
      <w:tr>
        <w:trPr>
          <w:trHeight w:val="397"/>
        </w:trPr>
        <w:tc>
          <w:tcPr>
            <w:gridSpan w:val="5"/>
            <w:tcW w:w="875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一、基础工程建设</w:t>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2</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3</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gridSpan w:val="5"/>
            <w:tcW w:w="875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二、设备设施</w:t>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left"/>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2</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left"/>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3</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4</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5</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6</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7</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8</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9</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10</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11</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12</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13</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14</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ind w:firstLine="420"/>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15</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16</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17</w:t>
            </w:r>
            <w:r/>
          </w:p>
        </w:tc>
        <w:tc>
          <w:tcPr>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18</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r>
        <w:trPr>
          <w:trHeight w:val="397"/>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t xml:space="preserve">19</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20" w:lineRule="exact"/>
              <w:rPr>
                <w:rFonts w:hint="eastAsia" w:ascii="仿宋" w:hAnsi="仿宋" w:eastAsia="仿宋"/>
                <w:color w:val="000000"/>
                <w:szCs w:val="21"/>
              </w:rPr>
            </w:pPr>
            <w:r>
              <w:rPr>
                <w:rFonts w:hint="eastAsia" w:ascii="仿宋" w:hAnsi="仿宋" w:eastAsia="仿宋"/>
                <w:color w:val="000000"/>
                <w:szCs w:val="21"/>
              </w:rPr>
            </w:r>
            <w:r/>
          </w:p>
        </w:tc>
      </w:tr>
    </w:tbl>
    <w:p>
      <w:pPr>
        <w:jc w:val="center"/>
        <w:spacing w:line="360" w:lineRule="auto"/>
        <w:tabs>
          <w:tab w:val="left" w:pos="3060" w:leader="none"/>
        </w:tabs>
        <w:rPr>
          <w:sz w:val="24"/>
        </w:rPr>
      </w:pPr>
      <w:r>
        <w:rPr>
          <w:rFonts w:hint="eastAsia"/>
          <w:sz w:val="24"/>
        </w:rPr>
        <w:t xml:space="preserve">表格（1）</w:t>
      </w:r>
      <w:r/>
    </w:p>
    <w:p>
      <w:pPr>
        <w:pStyle w:val="832"/>
        <w:numPr>
          <w:ilvl w:val="0"/>
          <w:numId w:val="5"/>
        </w:numPr>
        <w:jc w:val="left"/>
        <w:keepLines w:val="0"/>
        <w:keepNext w:val="0"/>
        <w:spacing w:before="312" w:after="0" w:line="360" w:lineRule="auto"/>
        <w:tabs>
          <w:tab w:val="left" w:pos="879" w:leader="none"/>
        </w:tabs>
        <w:rPr>
          <w:sz w:val="28"/>
        </w:rPr>
      </w:pPr>
      <w:r/>
      <w:bookmarkStart w:id="10" w:name="_Toc53411086"/>
      <w:r/>
      <w:bookmarkStart w:id="11" w:name="_Toc212384964"/>
      <w:r>
        <w:rPr>
          <w:rFonts w:hint="eastAsia"/>
          <w:sz w:val="28"/>
        </w:rPr>
        <w:t xml:space="preserve">交货时间及地点约定</w:t>
      </w:r>
      <w:bookmarkEnd w:id="10"/>
      <w:r/>
      <w:bookmarkEnd w:id="11"/>
      <w:r/>
      <w:r/>
    </w:p>
    <w:p>
      <w:pPr>
        <w:numPr>
          <w:ilvl w:val="1"/>
          <w:numId w:val="5"/>
        </w:numPr>
        <w:jc w:val="left"/>
        <w:spacing w:line="360" w:lineRule="auto"/>
        <w:tabs>
          <w:tab w:val="left" w:pos="737" w:leader="none"/>
        </w:tabs>
        <w:rPr>
          <w:sz w:val="24"/>
        </w:rPr>
        <w:outlineLvl w:val="1"/>
      </w:pPr>
      <w:r/>
      <w:bookmarkStart w:id="12" w:name="_Toc53411087"/>
      <w:r>
        <w:rPr>
          <w:rFonts w:hint="eastAsia"/>
          <w:sz w:val="24"/>
        </w:rPr>
        <w:t xml:space="preserve">交货日期：</w:t>
      </w:r>
      <w:r>
        <w:rPr>
          <w:color w:val="000000" w:themeColor="text1"/>
          <w:sz w:val="24"/>
          <w:u w:val="single"/>
          <w:shd w:val="clear" w:color="auto" w:fill="ffffff" w:themeFill="background1"/>
          <w14:textFill>
            <w14:solidFill>
              <w14:schemeClr w14:val="tx1"/>
            </w14:solidFill>
          </w14:textFill>
        </w:rPr>
        <w:t xml:space="preserve"> </w:t>
      </w:r>
      <w:r>
        <w:rPr>
          <w:rFonts w:hint="eastAsia"/>
          <w:color w:val="000000" w:themeColor="text1"/>
          <w:sz w:val="24"/>
          <w:u w:val="single"/>
          <w:shd w:val="clear" w:color="auto" w:fill="ffffff" w:themeFill="background1"/>
          <w14:textFill>
            <w14:solidFill>
              <w14:schemeClr w14:val="tx1"/>
            </w14:solidFill>
          </w14:textFill>
        </w:rPr>
        <w:t xml:space="preserve">    </w:t>
      </w:r>
      <w:r>
        <w:rPr>
          <w:rFonts w:hint="eastAsia"/>
          <w:color w:val="000000" w:themeColor="text1"/>
          <w:sz w:val="24"/>
          <w:shd w:val="clear" w:color="auto" w:fill="ffffff" w:themeFill="background1"/>
          <w14:textFill>
            <w14:solidFill>
              <w14:schemeClr w14:val="tx1"/>
            </w14:solidFill>
          </w14:textFill>
        </w:rPr>
        <w:t xml:space="preserve">年</w:t>
      </w:r>
      <w:r>
        <w:rPr>
          <w:color w:val="000000" w:themeColor="text1"/>
          <w:sz w:val="24"/>
          <w:shd w:val="clear" w:color="auto" w:fill="ffffff" w:themeFill="background1"/>
          <w14:textFill>
            <w14:solidFill>
              <w14:schemeClr w14:val="tx1"/>
            </w14:solidFill>
          </w14:textFill>
        </w:rPr>
        <w:t xml:space="preserve"> </w:t>
      </w:r>
      <w:r>
        <w:rPr>
          <w:color w:val="000000" w:themeColor="text1"/>
          <w:sz w:val="24"/>
          <w:u w:val="single"/>
          <w:shd w:val="clear" w:color="auto" w:fill="ffffff" w:themeFill="background1"/>
          <w14:textFill>
            <w14:solidFill>
              <w14:schemeClr w14:val="tx1"/>
            </w14:solidFill>
          </w14:textFill>
        </w:rPr>
        <w:t xml:space="preserve"> </w:t>
      </w:r>
      <w:r>
        <w:rPr>
          <w:rFonts w:hint="eastAsia"/>
          <w:color w:val="000000" w:themeColor="text1"/>
          <w:sz w:val="24"/>
          <w:u w:val="single"/>
          <w:shd w:val="clear" w:color="auto" w:fill="ffffff" w:themeFill="background1"/>
          <w14:textFill>
            <w14:solidFill>
              <w14:schemeClr w14:val="tx1"/>
            </w14:solidFill>
          </w14:textFill>
        </w:rPr>
        <w:t xml:space="preserve">  </w:t>
      </w:r>
      <w:r>
        <w:rPr>
          <w:rFonts w:hint="eastAsia"/>
          <w:color w:val="000000" w:themeColor="text1"/>
          <w:sz w:val="24"/>
          <w:shd w:val="clear" w:color="auto" w:fill="ffffff" w:themeFill="background1"/>
          <w14:textFill>
            <w14:solidFill>
              <w14:schemeClr w14:val="tx1"/>
            </w14:solidFill>
          </w14:textFill>
        </w:rPr>
        <w:t xml:space="preserve">月</w:t>
      </w:r>
      <w:r>
        <w:rPr>
          <w:color w:val="000000" w:themeColor="text1"/>
          <w:sz w:val="24"/>
          <w:shd w:val="clear" w:color="auto" w:fill="ffffff" w:themeFill="background1"/>
          <w14:textFill>
            <w14:solidFill>
              <w14:schemeClr w14:val="tx1"/>
            </w14:solidFill>
          </w14:textFill>
        </w:rPr>
        <w:t xml:space="preserve"> </w:t>
      </w:r>
      <w:r>
        <w:rPr>
          <w:rFonts w:hint="eastAsia"/>
          <w:color w:val="000000" w:themeColor="text1"/>
          <w:sz w:val="24"/>
          <w:u w:val="single"/>
          <w:shd w:val="clear" w:color="auto" w:fill="ffffff" w:themeFill="background1"/>
          <w14:textFill>
            <w14:solidFill>
              <w14:schemeClr w14:val="tx1"/>
            </w14:solidFill>
          </w14:textFill>
        </w:rPr>
        <w:t xml:space="preserve">   </w:t>
      </w:r>
      <w:r>
        <w:rPr>
          <w:rFonts w:hint="eastAsia"/>
          <w:color w:val="000000" w:themeColor="text1"/>
          <w:sz w:val="24"/>
          <w:shd w:val="clear" w:color="auto" w:fill="ffffff" w:themeFill="background1"/>
          <w14:textFill>
            <w14:solidFill>
              <w14:schemeClr w14:val="tx1"/>
            </w14:solidFill>
          </w14:textFill>
        </w:rPr>
        <w:t xml:space="preserve">日</w:t>
      </w:r>
      <w:r>
        <w:rPr>
          <w:rFonts w:hint="eastAsia"/>
          <w:sz w:val="24"/>
        </w:rPr>
        <w:t xml:space="preserve">前完成</w:t>
      </w:r>
      <w:bookmarkEnd w:id="12"/>
      <w:r>
        <w:rPr>
          <w:rFonts w:hint="eastAsia"/>
          <w:sz w:val="24"/>
        </w:rPr>
        <w:t xml:space="preserve">项目设备的发货，在</w:t>
      </w:r>
      <w:r>
        <w:rPr>
          <w:rFonts w:hint="eastAsia"/>
          <w:sz w:val="24"/>
          <w:u w:val="single"/>
        </w:rPr>
        <w:t xml:space="preserve">          </w:t>
      </w:r>
      <w:r>
        <w:rPr>
          <w:rFonts w:hint="eastAsia"/>
          <w:sz w:val="24"/>
        </w:rPr>
        <w:t xml:space="preserve">后我方派相关技术人员进场及开展前期工作，同时视天气情况推迟或提前几天进行工作安排。施工的周期为：</w:t>
      </w:r>
      <w:r>
        <w:rPr>
          <w:rFonts w:hint="eastAsia"/>
          <w:color w:val="auto"/>
          <w:sz w:val="24"/>
          <w:u w:val="single"/>
          <w:lang w:val="en-US" w:eastAsia="zh-CN"/>
        </w:rPr>
        <w:t xml:space="preserve">            。</w:t>
      </w:r>
      <w:r/>
    </w:p>
    <w:p>
      <w:pPr>
        <w:numPr>
          <w:ilvl w:val="1"/>
          <w:numId w:val="5"/>
        </w:numPr>
        <w:jc w:val="left"/>
        <w:spacing w:line="360" w:lineRule="auto"/>
        <w:tabs>
          <w:tab w:val="left" w:pos="737" w:leader="none"/>
        </w:tabs>
        <w:rPr>
          <w:sz w:val="24"/>
        </w:rPr>
        <w:outlineLvl w:val="1"/>
      </w:pPr>
      <w:r/>
      <w:bookmarkStart w:id="13" w:name="_Toc53411088"/>
      <w:r>
        <w:rPr>
          <w:rFonts w:hint="eastAsia"/>
          <w:sz w:val="24"/>
        </w:rPr>
        <w:t xml:space="preserve">交货地点：</w:t>
      </w:r>
      <w:r>
        <w:rPr>
          <w:rFonts w:hint="eastAsia"/>
          <w:sz w:val="24"/>
          <w:u w:val="single"/>
        </w:rPr>
        <w:t xml:space="preserve">                                </w:t>
      </w:r>
      <w:r>
        <w:rPr>
          <w:rFonts w:hint="eastAsia"/>
          <w:sz w:val="24"/>
        </w:rPr>
        <w:t xml:space="preserve">。</w:t>
      </w:r>
      <w:bookmarkEnd w:id="13"/>
      <w:r/>
      <w:r/>
    </w:p>
    <w:p>
      <w:pPr>
        <w:numPr>
          <w:ilvl w:val="1"/>
          <w:numId w:val="5"/>
        </w:numPr>
        <w:jc w:val="left"/>
        <w:spacing w:line="360" w:lineRule="auto"/>
        <w:tabs>
          <w:tab w:val="left" w:pos="737" w:leader="none"/>
        </w:tabs>
        <w:rPr>
          <w:sz w:val="24"/>
        </w:rPr>
        <w:outlineLvl w:val="1"/>
      </w:pPr>
      <w:r/>
      <w:bookmarkStart w:id="14" w:name="_Toc53411089"/>
      <w:r>
        <w:rPr>
          <w:rFonts w:hint="eastAsia"/>
          <w:sz w:val="24"/>
        </w:rPr>
        <w:t xml:space="preserve">设备采用乙方标准包装，汽车运输，包装、运输费用由乙方负担，包装材料无押金；由于包装、运输不当所造成的不良后果由乙方负担。</w:t>
      </w:r>
      <w:bookmarkEnd w:id="14"/>
      <w:r/>
      <w:r/>
    </w:p>
    <w:p>
      <w:pPr>
        <w:numPr>
          <w:ilvl w:val="1"/>
          <w:numId w:val="5"/>
        </w:numPr>
        <w:jc w:val="left"/>
        <w:spacing w:line="360" w:lineRule="auto"/>
        <w:tabs>
          <w:tab w:val="left" w:pos="737" w:leader="none"/>
        </w:tabs>
        <w:rPr>
          <w:sz w:val="24"/>
        </w:rPr>
        <w:outlineLvl w:val="1"/>
      </w:pPr>
      <w:r/>
      <w:bookmarkStart w:id="15" w:name="_Toc53411090"/>
      <w:r>
        <w:rPr>
          <w:rFonts w:hint="eastAsia"/>
          <w:sz w:val="24"/>
        </w:rPr>
        <w:t xml:space="preserve">交货期限应扣除不可抗拒因素对交货期限的影响（不可抗力按国际惯例处理）；受事故影响方应尽快将所发生的不可抗拒力事故情况以短信方式通知对方。</w:t>
      </w:r>
      <w:bookmarkEnd w:id="15"/>
      <w:r>
        <w:rPr>
          <w:rFonts w:hint="eastAsia"/>
          <w:sz w:val="24"/>
        </w:rPr>
        <w:t xml:space="preserve">如因不可抗力情况导致本合同履行期限延误的，双方互不追究违约责任，待相关影响事项消除后继续履行本合同。</w:t>
      </w:r>
      <w:r/>
    </w:p>
    <w:p>
      <w:pPr>
        <w:numPr>
          <w:ilvl w:val="1"/>
          <w:numId w:val="5"/>
        </w:numPr>
        <w:jc w:val="left"/>
        <w:spacing w:line="360" w:lineRule="auto"/>
        <w:tabs>
          <w:tab w:val="left" w:pos="737" w:leader="none"/>
        </w:tabs>
        <w:rPr>
          <w:sz w:val="24"/>
        </w:rPr>
        <w:outlineLvl w:val="1"/>
      </w:pPr>
      <w:r/>
      <w:bookmarkStart w:id="16" w:name="_Toc53411091"/>
      <w:r>
        <w:rPr>
          <w:rFonts w:hint="eastAsia"/>
          <w:sz w:val="24"/>
        </w:rPr>
        <w:t xml:space="preserve">设备到达需方现场，卸车和就位费用由乙方负责。</w:t>
      </w:r>
      <w:bookmarkEnd w:id="16"/>
      <w:r/>
      <w:r/>
    </w:p>
    <w:p>
      <w:pPr>
        <w:pStyle w:val="832"/>
        <w:numPr>
          <w:ilvl w:val="0"/>
          <w:numId w:val="5"/>
        </w:numPr>
        <w:jc w:val="left"/>
        <w:keepLines w:val="0"/>
        <w:keepNext w:val="0"/>
        <w:spacing w:before="312" w:after="0" w:line="360" w:lineRule="auto"/>
        <w:tabs>
          <w:tab w:val="left" w:pos="879" w:leader="none"/>
        </w:tabs>
        <w:rPr>
          <w:sz w:val="28"/>
          <w:szCs w:val="28"/>
        </w:rPr>
      </w:pPr>
      <w:r/>
      <w:bookmarkStart w:id="17" w:name="_Toc212384965"/>
      <w:r/>
      <w:bookmarkStart w:id="18" w:name="_Toc53411093"/>
      <w:r>
        <w:rPr>
          <w:rFonts w:hint="eastAsia"/>
          <w:sz w:val="28"/>
          <w:szCs w:val="28"/>
        </w:rPr>
        <w:t xml:space="preserve">质保期</w:t>
      </w:r>
      <w:bookmarkEnd w:id="17"/>
      <w:r/>
      <w:bookmarkEnd w:id="18"/>
      <w:r/>
      <w:r/>
    </w:p>
    <w:p>
      <w:pPr>
        <w:numPr>
          <w:ilvl w:val="1"/>
          <w:numId w:val="5"/>
        </w:numPr>
        <w:jc w:val="left"/>
        <w:spacing w:line="360" w:lineRule="auto"/>
        <w:tabs>
          <w:tab w:val="left" w:pos="737" w:leader="none"/>
        </w:tabs>
        <w:rPr>
          <w:sz w:val="24"/>
        </w:rPr>
        <w:outlineLvl w:val="1"/>
      </w:pPr>
      <w:r/>
      <w:bookmarkStart w:id="19" w:name="_Toc53411094"/>
      <w:r>
        <w:rPr>
          <w:rFonts w:hint="eastAsia"/>
          <w:sz w:val="24"/>
        </w:rPr>
        <w:t xml:space="preserve">该工程项目中设备的质保期为：</w:t>
      </w:r>
      <w:r>
        <w:rPr>
          <w:sz w:val="24"/>
          <w:u w:val="single"/>
        </w:rPr>
        <w:t xml:space="preserve"> </w:t>
      </w:r>
      <w:r>
        <w:rPr>
          <w:rFonts w:hint="eastAsia"/>
          <w:sz w:val="24"/>
          <w:u w:val="single"/>
        </w:rPr>
        <w:t xml:space="preserve">壹年</w:t>
      </w:r>
      <w:r>
        <w:rPr>
          <w:sz w:val="24"/>
          <w:u w:val="single"/>
        </w:rPr>
        <w:t xml:space="preserve"> </w:t>
      </w:r>
      <w:r>
        <w:rPr>
          <w:rFonts w:hint="eastAsia"/>
          <w:sz w:val="24"/>
        </w:rPr>
        <w:t xml:space="preserve">，甲方在质保期内享受国家法律、法规规定的标的产品的一切质保待遇。</w:t>
      </w:r>
      <w:bookmarkEnd w:id="19"/>
      <w:r/>
      <w:r/>
    </w:p>
    <w:p>
      <w:pPr>
        <w:numPr>
          <w:ilvl w:val="1"/>
          <w:numId w:val="5"/>
        </w:numPr>
        <w:jc w:val="left"/>
        <w:spacing w:line="360" w:lineRule="auto"/>
        <w:tabs>
          <w:tab w:val="left" w:pos="737" w:leader="none"/>
        </w:tabs>
        <w:rPr>
          <w:color w:val="00b0f0"/>
          <w:sz w:val="24"/>
          <w:u w:val="single"/>
        </w:rPr>
        <w:outlineLvl w:val="1"/>
      </w:pPr>
      <w:r/>
      <w:bookmarkStart w:id="20" w:name="_Toc53411095"/>
      <w:r>
        <w:rPr>
          <w:rFonts w:hint="eastAsia"/>
          <w:sz w:val="24"/>
        </w:rPr>
        <w:t xml:space="preserve">质保期的具体约定为</w:t>
      </w:r>
      <w:r>
        <w:rPr>
          <w:rFonts w:hint="eastAsia"/>
          <w:b/>
          <w:sz w:val="24"/>
        </w:rPr>
        <w:t xml:space="preserve">：</w:t>
      </w:r>
      <w:bookmarkStart w:id="21" w:name="_Hlk212384262"/>
      <w:r>
        <w:rPr>
          <w:rFonts w:hint="eastAsia"/>
          <w:bCs/>
          <w:sz w:val="24"/>
          <w:u w:val="single"/>
        </w:rPr>
        <w:t xml:space="preserve">自设备运抵至甲方现场签收起</w:t>
      </w:r>
      <w:r>
        <w:rPr>
          <w:bCs/>
          <w:sz w:val="24"/>
          <w:u w:val="single"/>
        </w:rPr>
        <w:t xml:space="preserve">13</w:t>
      </w:r>
      <w:r>
        <w:rPr>
          <w:rFonts w:hint="eastAsia"/>
          <w:bCs/>
          <w:sz w:val="24"/>
          <w:u w:val="single"/>
        </w:rPr>
        <w:t xml:space="preserve">个月或</w:t>
      </w:r>
      <w:r>
        <w:rPr>
          <w:rFonts w:hint="eastAsia"/>
          <w:sz w:val="24"/>
          <w:u w:val="single"/>
        </w:rPr>
        <w:t xml:space="preserve">自工程安装结束之日起质保期</w:t>
      </w:r>
      <w:r>
        <w:rPr>
          <w:sz w:val="24"/>
          <w:u w:val="single"/>
        </w:rPr>
        <w:t xml:space="preserve">12</w:t>
      </w:r>
      <w:r>
        <w:rPr>
          <w:rFonts w:hint="eastAsia"/>
          <w:sz w:val="24"/>
          <w:u w:val="single"/>
        </w:rPr>
        <w:t xml:space="preserve">个月，时间先到者为准。</w:t>
      </w:r>
      <w:bookmarkEnd w:id="20"/>
      <w:r/>
      <w:bookmarkEnd w:id="21"/>
      <w:r/>
      <w:r/>
    </w:p>
    <w:p>
      <w:pPr>
        <w:pStyle w:val="832"/>
        <w:numPr>
          <w:ilvl w:val="0"/>
          <w:numId w:val="5"/>
        </w:numPr>
        <w:jc w:val="left"/>
        <w:keepLines w:val="0"/>
        <w:keepNext w:val="0"/>
        <w:spacing w:before="312" w:after="0" w:line="360" w:lineRule="auto"/>
        <w:tabs>
          <w:tab w:val="left" w:pos="879" w:leader="none"/>
        </w:tabs>
        <w:rPr>
          <w:sz w:val="28"/>
          <w:szCs w:val="28"/>
        </w:rPr>
      </w:pPr>
      <w:r/>
      <w:bookmarkStart w:id="22" w:name="_Toc53411096"/>
      <w:r/>
      <w:bookmarkStart w:id="23" w:name="_Toc212384966"/>
      <w:r>
        <w:rPr>
          <w:rFonts w:hint="eastAsia"/>
          <w:sz w:val="28"/>
          <w:szCs w:val="28"/>
        </w:rPr>
        <w:t xml:space="preserve">价款支付</w:t>
      </w:r>
      <w:bookmarkEnd w:id="22"/>
      <w:r/>
      <w:bookmarkEnd w:id="23"/>
      <w:r/>
      <w:r/>
    </w:p>
    <w:p>
      <w:pPr>
        <w:numPr>
          <w:ilvl w:val="1"/>
          <w:numId w:val="5"/>
        </w:numPr>
        <w:spacing w:line="360" w:lineRule="auto"/>
        <w:tabs>
          <w:tab w:val="left" w:pos="737" w:leader="none"/>
          <w:tab w:val="left" w:pos="780" w:leader="none"/>
        </w:tabs>
        <w:rPr>
          <w:rFonts w:cs="楷体"/>
          <w:sz w:val="24"/>
          <w:lang w:val="eu-ES"/>
        </w:rPr>
      </w:pPr>
      <w:r>
        <w:rPr>
          <w:rFonts w:hint="eastAsia" w:cs="楷体"/>
          <w:sz w:val="24"/>
          <w:lang w:val="eu-ES"/>
        </w:rPr>
        <w:t xml:space="preserve">跟踪审计及结算审计</w:t>
      </w:r>
      <w:r/>
    </w:p>
    <w:p>
      <w:pPr>
        <w:pStyle w:val="854"/>
        <w:ind w:right="-315" w:firstLine="480"/>
        <w:spacing w:line="360" w:lineRule="auto"/>
        <w:rPr>
          <w:rFonts w:ascii="Times New Roman" w:hAnsi="Times New Roman"/>
          <w:sz w:val="24"/>
          <w:szCs w:val="24"/>
        </w:rPr>
      </w:pPr>
      <w:r>
        <w:rPr>
          <w:rFonts w:hint="eastAsia" w:ascii="Times New Roman" w:hAnsi="Times New Roman"/>
          <w:sz w:val="24"/>
          <w:szCs w:val="24"/>
        </w:rPr>
        <w:t xml:space="preserve">跟踪审计条款（需要□</w:t>
      </w:r>
      <w:r>
        <w:rPr>
          <w:rFonts w:ascii="Times New Roman" w:hAnsi="Times New Roman"/>
          <w:sz w:val="24"/>
          <w:szCs w:val="24"/>
        </w:rPr>
        <w:t xml:space="preserve">     </w:t>
      </w:r>
      <w:r>
        <w:rPr>
          <w:rFonts w:hint="eastAsia" w:ascii="Times New Roman" w:hAnsi="Times New Roman"/>
          <w:sz w:val="24"/>
          <w:szCs w:val="24"/>
        </w:rPr>
        <w:t xml:space="preserve">不需要</w:t>
      </w:r>
      <w:r>
        <w:rPr>
          <w:rFonts w:ascii="Wingdings 2" w:hAnsi="Wingdings 2" w:eastAsia="Wingdings 2" w:cs="Wingdings 2"/>
          <w:sz w:val="24"/>
          <w:szCs w:val="24"/>
        </w:rPr>
        <w:t xml:space="preserve">R</w:t>
      </w:r>
      <w:r>
        <w:rPr>
          <w:rFonts w:hint="eastAsia" w:ascii="Times New Roman" w:hAnsi="Times New Roman"/>
          <w:sz w:val="24"/>
          <w:szCs w:val="24"/>
        </w:rPr>
        <w:t xml:space="preserve">）</w:t>
      </w:r>
      <w:r/>
    </w:p>
    <w:p>
      <w:pPr>
        <w:pStyle w:val="854"/>
        <w:ind w:right="-315" w:firstLine="480"/>
        <w:spacing w:line="360" w:lineRule="auto"/>
        <w:rPr>
          <w:rFonts w:ascii="Times New Roman" w:hAnsi="Times New Roman" w:cs="楷体"/>
          <w:sz w:val="24"/>
          <w:szCs w:val="24"/>
        </w:rPr>
      </w:pPr>
      <w:r>
        <w:rPr>
          <w:rFonts w:hint="eastAsia" w:ascii="Times New Roman" w:hAnsi="Times New Roman" w:cs="楷体"/>
          <w:sz w:val="24"/>
          <w:szCs w:val="24"/>
        </w:rPr>
        <w:t xml:space="preserve">结算审计（</w:t>
      </w:r>
      <w:r>
        <w:rPr>
          <w:rFonts w:hint="eastAsia" w:ascii="Times New Roman" w:hAnsi="Times New Roman" w:cs="楷体"/>
          <w:sz w:val="24"/>
          <w:szCs w:val="24"/>
          <w:shd w:val="clear" w:color="auto" w:fill="ffffff" w:themeFill="background1"/>
          <w:lang w:val="eu-ES"/>
        </w:rPr>
        <w:t xml:space="preserve">需要</w:t>
      </w:r>
      <w:r>
        <w:rPr>
          <w:rFonts w:ascii="Wingdings 2" w:hAnsi="Wingdings 2" w:eastAsia="Wingdings 2" w:cs="Wingdings 2"/>
          <w:sz w:val="24"/>
          <w:szCs w:val="24"/>
          <w:shd w:val="clear" w:color="auto" w:fill="ffffff" w:themeFill="background1"/>
          <w:lang w:val="eu-ES"/>
        </w:rPr>
        <w:t xml:space="preserve">R</w:t>
      </w:r>
      <w:r>
        <w:rPr>
          <w:rFonts w:ascii="Times New Roman" w:hAnsi="Times New Roman" w:cs="Segoe UI Symbol"/>
          <w:sz w:val="24"/>
          <w:szCs w:val="24"/>
          <w:shd w:val="clear" w:color="auto" w:fill="ffffff" w:themeFill="background1"/>
          <w:lang w:val="eu-ES"/>
        </w:rPr>
        <w:t xml:space="preserve"> </w:t>
      </w:r>
      <w:r>
        <w:rPr>
          <w:rFonts w:ascii="Times New Roman" w:hAnsi="Times New Roman" w:cs="Segoe UI Symbol"/>
          <w:sz w:val="24"/>
          <w:szCs w:val="24"/>
          <w:lang w:val="eu-ES"/>
        </w:rPr>
        <w:t xml:space="preserve">   </w:t>
      </w:r>
      <w:r>
        <w:rPr>
          <w:rFonts w:ascii="Times New Roman" w:hAnsi="Times New Roman" w:cs="楷体"/>
          <w:sz w:val="24"/>
          <w:szCs w:val="24"/>
          <w:lang w:val="eu-ES"/>
        </w:rPr>
        <w:t xml:space="preserve"> </w:t>
      </w:r>
      <w:r>
        <w:rPr>
          <w:rFonts w:hint="eastAsia" w:ascii="Times New Roman" w:hAnsi="Times New Roman" w:cs="楷体"/>
          <w:sz w:val="24"/>
          <w:szCs w:val="24"/>
          <w:lang w:val="eu-ES"/>
        </w:rPr>
        <w:t xml:space="preserve">不需要</w:t>
      </w:r>
      <w:r>
        <w:rPr>
          <w:rFonts w:hint="eastAsia" w:ascii="Times New Roman" w:hAnsi="Times New Roman"/>
          <w:sz w:val="24"/>
          <w:szCs w:val="24"/>
        </w:rPr>
        <w:t xml:space="preserve">□</w:t>
      </w:r>
      <w:r>
        <w:rPr>
          <w:rFonts w:hint="eastAsia" w:ascii="Times New Roman" w:hAnsi="Times New Roman" w:cs="楷体"/>
          <w:sz w:val="24"/>
          <w:szCs w:val="24"/>
        </w:rPr>
        <w:t xml:space="preserve">）</w:t>
      </w:r>
      <w:r/>
    </w:p>
    <w:p>
      <w:pPr>
        <w:numPr>
          <w:ilvl w:val="1"/>
          <w:numId w:val="5"/>
        </w:numPr>
        <w:spacing w:line="360" w:lineRule="auto"/>
        <w:tabs>
          <w:tab w:val="left" w:pos="737" w:leader="none"/>
          <w:tab w:val="left" w:pos="780" w:leader="none"/>
        </w:tabs>
        <w:rPr>
          <w:rFonts w:cs="楷体"/>
          <w:sz w:val="24"/>
          <w:lang w:val="eu-ES"/>
        </w:rPr>
      </w:pPr>
      <w:r>
        <w:rPr>
          <w:rFonts w:hint="eastAsia"/>
          <w:sz w:val="24"/>
        </w:rPr>
        <w:t xml:space="preserve">合同金额</w:t>
      </w:r>
      <w:r/>
    </w:p>
    <w:p>
      <w:pPr>
        <w:pStyle w:val="854"/>
        <w:ind w:right="-315" w:firstLine="480"/>
        <w:spacing w:line="360" w:lineRule="auto"/>
        <w:rPr>
          <w:rFonts w:hint="eastAsia"/>
          <w:sz w:val="24"/>
        </w:rPr>
      </w:pPr>
      <w:r>
        <w:rPr>
          <w:rFonts w:hint="eastAsia" w:ascii="Times New Roman" w:hAnsi="Times New Roman"/>
          <w:sz w:val="24"/>
          <w:szCs w:val="24"/>
        </w:rPr>
        <w:t xml:space="preserve">合同总金额：</w:t>
      </w:r>
      <w:r>
        <w:rPr>
          <w:rFonts w:ascii="Times New Roman" w:hAnsi="Times New Roman"/>
          <w:sz w:val="24"/>
          <w:szCs w:val="24"/>
          <w:u w:val="single"/>
          <w:shd w:val="clear" w:color="auto" w:fill="ffffff" w:themeFill="background1"/>
        </w:rPr>
        <w:t xml:space="preserve"> </w:t>
      </w:r>
      <w:r>
        <w:rPr>
          <w:rFonts w:hint="eastAsia" w:ascii="Times New Roman" w:hAnsi="Times New Roman"/>
          <w:sz w:val="24"/>
          <w:szCs w:val="24"/>
          <w:u w:val="single"/>
          <w:shd w:val="clear" w:color="auto" w:fill="ffffff" w:themeFill="background1"/>
        </w:rPr>
        <w:t xml:space="preserve">        </w:t>
      </w:r>
      <w:r>
        <w:rPr>
          <w:rFonts w:ascii="Times New Roman" w:hAnsi="Times New Roman"/>
          <w:sz w:val="24"/>
          <w:szCs w:val="24"/>
          <w:shd w:val="clear" w:color="auto" w:fill="ffffff" w:themeFill="background1"/>
        </w:rPr>
        <w:t xml:space="preserve"> </w:t>
      </w:r>
      <w:r>
        <w:rPr>
          <w:rFonts w:hint="eastAsia" w:ascii="Times New Roman" w:hAnsi="Times New Roman"/>
          <w:sz w:val="24"/>
          <w:szCs w:val="24"/>
          <w:shd w:val="clear" w:color="auto" w:fill="ffffff" w:themeFill="background1"/>
        </w:rPr>
        <w:t xml:space="preserve">元整（大写：</w:t>
      </w:r>
      <w:r>
        <w:rPr>
          <w:rFonts w:hint="eastAsia" w:ascii="Times New Roman" w:hAnsi="Times New Roman"/>
          <w:sz w:val="24"/>
          <w:szCs w:val="24"/>
          <w:u w:val="single"/>
          <w:shd w:val="clear" w:color="auto" w:fill="ffffff" w:themeFill="background1"/>
        </w:rPr>
        <w:t xml:space="preserve">            </w:t>
      </w:r>
      <w:r>
        <w:rPr>
          <w:rFonts w:hint="eastAsia" w:ascii="Times New Roman" w:hAnsi="Times New Roman"/>
          <w:sz w:val="24"/>
          <w:szCs w:val="24"/>
          <w:shd w:val="clear" w:color="auto" w:fill="ffffff" w:themeFill="background1"/>
        </w:rPr>
        <w:t xml:space="preserve">）</w:t>
      </w:r>
      <w:r>
        <w:rPr>
          <w:rFonts w:hint="eastAsia"/>
          <w:sz w:val="24"/>
        </w:rPr>
        <w:t xml:space="preserve">。</w:t>
      </w:r>
      <w:r/>
    </w:p>
    <w:p>
      <w:pPr>
        <w:pStyle w:val="854"/>
        <w:ind w:right="-315" w:firstLine="480"/>
        <w:spacing w:line="360" w:lineRule="auto"/>
        <w:rPr>
          <w:rFonts w:hint="eastAsia"/>
          <w:sz w:val="24"/>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numPr>
          <w:ilvl w:val="1"/>
          <w:numId w:val="5"/>
        </w:numPr>
        <w:spacing w:line="360" w:lineRule="auto"/>
        <w:tabs>
          <w:tab w:val="left" w:pos="737" w:leader="none"/>
          <w:tab w:val="left" w:pos="780" w:leader="none"/>
        </w:tabs>
        <w:rPr>
          <w:sz w:val="24"/>
        </w:rPr>
      </w:pPr>
      <w:r>
        <w:rPr>
          <w:rFonts w:hint="eastAsia" w:cs="宋体"/>
          <w:sz w:val="24"/>
        </w:rPr>
        <w:t xml:space="preserve">发票种类：</w:t>
      </w:r>
      <w:r>
        <w:rPr>
          <w:rFonts w:ascii="Wingdings 2" w:hAnsi="Wingdings 2" w:eastAsia="Wingdings 2" w:cs="Wingdings 2"/>
          <w:sz w:val="24"/>
          <w:lang w:val="eu-ES"/>
        </w:rPr>
        <w:t xml:space="preserve">R</w:t>
      </w:r>
      <w:r>
        <w:rPr>
          <w:rFonts w:hint="eastAsia"/>
          <w:sz w:val="24"/>
        </w:rPr>
        <w:t xml:space="preserve">增值税专用发票</w:t>
      </w:r>
      <w:r>
        <w:rPr>
          <w:sz w:val="24"/>
        </w:rPr>
        <w:t xml:space="preserve">      </w:t>
      </w:r>
      <w:r>
        <w:rPr>
          <w:rFonts w:hint="eastAsia"/>
          <w:sz w:val="24"/>
        </w:rPr>
        <w:t xml:space="preserve">□增值税普通发票</w:t>
      </w:r>
      <w:r/>
    </w:p>
    <w:p>
      <w:pPr>
        <w:numPr>
          <w:ilvl w:val="1"/>
          <w:numId w:val="5"/>
        </w:numPr>
        <w:spacing w:line="360" w:lineRule="auto"/>
        <w:tabs>
          <w:tab w:val="left" w:pos="737" w:leader="none"/>
          <w:tab w:val="left" w:pos="780" w:leader="none"/>
        </w:tabs>
        <w:rPr>
          <w:rFonts w:cs="楷体"/>
          <w:sz w:val="24"/>
          <w:lang w:val="eu-ES"/>
        </w:rPr>
      </w:pPr>
      <w:r>
        <w:rPr>
          <w:rFonts w:hint="eastAsia" w:cs="楷体"/>
          <w:sz w:val="24"/>
          <w:lang w:val="eu-ES"/>
        </w:rPr>
        <w:t xml:space="preserve">付款及开票条款：</w:t>
      </w:r>
      <w:bookmarkStart w:id="24" w:name="OLE_LINK4"/>
      <w:r>
        <w:rPr>
          <w:rFonts w:hint="eastAsia" w:cs="楷体"/>
          <w:sz w:val="24"/>
          <w:lang w:val="eu-ES"/>
        </w:rPr>
        <w:t xml:space="preserve">合同签订后，</w:t>
      </w:r>
      <w:r>
        <w:rPr>
          <w:rFonts w:hint="eastAsia" w:cs="楷体"/>
          <w:sz w:val="24"/>
          <w:highlight w:val="none"/>
          <w:lang w:val="eu-ES"/>
        </w:rPr>
        <w:t xml:space="preserve">项目施工完成</w:t>
      </w:r>
      <w:r>
        <w:rPr>
          <w:rFonts w:hint="eastAsia" w:cs="楷体"/>
          <w:sz w:val="24"/>
          <w:highlight w:val="none"/>
          <w:lang w:val="en-US" w:eastAsia="zh-CN"/>
        </w:rPr>
        <w:t xml:space="preserve">后并通过专家</w:t>
      </w:r>
      <w:r>
        <w:rPr>
          <w:rFonts w:hint="eastAsia" w:cs="楷体"/>
          <w:sz w:val="24"/>
          <w:highlight w:val="none"/>
          <w:lang w:val="eu-ES"/>
        </w:rPr>
        <w:t xml:space="preserve">组织验收，</w:t>
      </w:r>
      <w:r>
        <w:rPr>
          <w:rFonts w:hint="eastAsia" w:cs="楷体"/>
          <w:sz w:val="24"/>
          <w:highlight w:val="none"/>
          <w:lang w:val="en-US" w:eastAsia="zh-CN"/>
        </w:rPr>
        <w:t xml:space="preserve">审计结束后支付工程款100%</w:t>
      </w:r>
      <w:bookmarkEnd w:id="24"/>
      <w:r>
        <w:rPr>
          <w:rFonts w:hint="eastAsia" w:cs="楷体"/>
          <w:sz w:val="24"/>
          <w:highlight w:val="none"/>
          <w:lang w:val="eu-ES"/>
        </w:rPr>
        <w:t xml:space="preserve">。质保</w:t>
      </w:r>
      <w:r>
        <w:rPr>
          <w:rFonts w:hint="eastAsia" w:cs="楷体"/>
          <w:sz w:val="24"/>
          <w:lang w:val="eu-ES"/>
        </w:rPr>
        <w:t xml:space="preserve">期1年，时间约定为：第四项质保期中的4.2小项内容。</w:t>
      </w:r>
      <w:r/>
    </w:p>
    <w:p>
      <w:pPr>
        <w:numPr>
          <w:ilvl w:val="1"/>
          <w:numId w:val="5"/>
        </w:numPr>
        <w:spacing w:line="360" w:lineRule="auto"/>
        <w:tabs>
          <w:tab w:val="left" w:pos="737" w:leader="none"/>
          <w:tab w:val="left" w:pos="780" w:leader="none"/>
        </w:tabs>
        <w:rPr>
          <w:sz w:val="24"/>
        </w:rPr>
      </w:pPr>
      <w:r>
        <w:rPr>
          <w:rFonts w:hint="eastAsia"/>
          <w:sz w:val="24"/>
        </w:rPr>
        <w:t xml:space="preserve">其他扣款项目：</w:t>
      </w:r>
      <w:r/>
    </w:p>
    <w:p>
      <w:pPr>
        <w:ind w:left="737"/>
        <w:spacing w:line="360" w:lineRule="auto"/>
        <w:tabs>
          <w:tab w:val="left" w:pos="780" w:leader="none"/>
        </w:tabs>
        <w:rPr>
          <w:sz w:val="24"/>
        </w:rPr>
      </w:pPr>
      <w:r>
        <w:rPr>
          <w:rFonts w:hint="eastAsia"/>
          <w:sz w:val="24"/>
        </w:rPr>
        <w:t xml:space="preserve">□有</w:t>
      </w:r>
      <w:r>
        <w:rPr>
          <w:sz w:val="24"/>
        </w:rPr>
        <w:t xml:space="preserve">  </w:t>
      </w:r>
      <w:r>
        <w:rPr>
          <w:rFonts w:ascii="Wingdings 2" w:hAnsi="Wingdings 2" w:eastAsia="Wingdings 2" w:cs="Wingdings 2"/>
          <w:sz w:val="24"/>
        </w:rPr>
        <w:t xml:space="preserve">R</w:t>
      </w:r>
      <w:r>
        <w:rPr>
          <w:rFonts w:hint="eastAsia"/>
          <w:sz w:val="24"/>
        </w:rPr>
        <w:t xml:space="preserve">无</w:t>
      </w:r>
      <w:r>
        <w:rPr>
          <w:sz w:val="24"/>
        </w:rPr>
        <w:t xml:space="preserve">  </w:t>
      </w:r>
      <w:r>
        <w:rPr>
          <w:rFonts w:hint="eastAsia"/>
          <w:sz w:val="24"/>
        </w:rPr>
        <w:t xml:space="preserve">水电费，</w:t>
      </w:r>
      <w:r>
        <w:rPr>
          <w:sz w:val="24"/>
        </w:rPr>
        <w:t xml:space="preserve">        </w:t>
      </w:r>
      <w:r>
        <w:rPr>
          <w:rFonts w:hint="eastAsia"/>
          <w:sz w:val="24"/>
        </w:rPr>
        <w:t xml:space="preserve">扣款时间：第</w:t>
      </w:r>
      <w:r>
        <w:rPr>
          <w:sz w:val="24"/>
        </w:rPr>
        <w:t xml:space="preserve">____/____</w:t>
      </w:r>
      <w:r>
        <w:rPr>
          <w:rFonts w:hint="eastAsia"/>
          <w:sz w:val="24"/>
        </w:rPr>
        <w:t xml:space="preserve">阶段付款时扣款</w:t>
      </w:r>
      <w:r/>
    </w:p>
    <w:p>
      <w:pPr>
        <w:ind w:left="737"/>
        <w:spacing w:line="360" w:lineRule="auto"/>
        <w:tabs>
          <w:tab w:val="left" w:pos="780" w:leader="none"/>
        </w:tabs>
        <w:rPr>
          <w:sz w:val="24"/>
        </w:rPr>
      </w:pPr>
      <w:r>
        <w:rPr>
          <w:rFonts w:hint="eastAsia"/>
          <w:sz w:val="24"/>
        </w:rPr>
        <w:t xml:space="preserve">□有</w:t>
      </w:r>
      <w:r>
        <w:rPr>
          <w:sz w:val="24"/>
        </w:rPr>
        <w:t xml:space="preserve">  </w:t>
      </w:r>
      <w:r>
        <w:rPr>
          <w:rFonts w:ascii="Wingdings 2" w:hAnsi="Wingdings 2" w:eastAsia="Wingdings 2" w:cs="Wingdings 2"/>
          <w:sz w:val="24"/>
        </w:rPr>
        <w:t xml:space="preserve">R</w:t>
      </w:r>
      <w:r>
        <w:rPr>
          <w:rFonts w:hint="eastAsia"/>
          <w:sz w:val="24"/>
        </w:rPr>
        <w:t xml:space="preserve">无</w:t>
      </w:r>
      <w:r>
        <w:rPr>
          <w:sz w:val="24"/>
        </w:rPr>
        <w:t xml:space="preserve">  </w:t>
      </w:r>
      <w:r>
        <w:rPr>
          <w:rFonts w:hint="eastAsia"/>
          <w:sz w:val="24"/>
        </w:rPr>
        <w:t xml:space="preserve">社会保障金，</w:t>
      </w:r>
      <w:r>
        <w:rPr>
          <w:sz w:val="24"/>
        </w:rPr>
        <w:t xml:space="preserve">     </w:t>
      </w:r>
      <w:r>
        <w:rPr>
          <w:rFonts w:hint="eastAsia"/>
          <w:sz w:val="24"/>
        </w:rPr>
        <w:t xml:space="preserve">扣款时间：第</w:t>
      </w:r>
      <w:r>
        <w:rPr>
          <w:sz w:val="24"/>
        </w:rPr>
        <w:t xml:space="preserve">____/_____</w:t>
      </w:r>
      <w:r>
        <w:rPr>
          <w:rFonts w:hint="eastAsia"/>
          <w:sz w:val="24"/>
        </w:rPr>
        <w:t xml:space="preserve">阶段付款时扣款</w:t>
      </w:r>
      <w:r/>
    </w:p>
    <w:p>
      <w:pPr>
        <w:ind w:left="737"/>
        <w:spacing w:line="360" w:lineRule="auto"/>
        <w:tabs>
          <w:tab w:val="left" w:pos="780" w:leader="none"/>
        </w:tabs>
        <w:rPr>
          <w:sz w:val="24"/>
        </w:rPr>
      </w:pPr>
      <w:r>
        <w:rPr>
          <w:rFonts w:hint="eastAsia"/>
          <w:sz w:val="24"/>
        </w:rPr>
        <w:t xml:space="preserve">□有</w:t>
      </w:r>
      <w:r>
        <w:rPr>
          <w:sz w:val="24"/>
        </w:rPr>
        <w:t xml:space="preserve">  </w:t>
      </w:r>
      <w:r>
        <w:rPr>
          <w:rFonts w:ascii="Wingdings 2" w:hAnsi="Wingdings 2" w:eastAsia="Wingdings 2" w:cs="Wingdings 2"/>
          <w:sz w:val="24"/>
        </w:rPr>
        <w:t xml:space="preserve">R</w:t>
      </w:r>
      <w:r>
        <w:rPr>
          <w:rFonts w:hint="eastAsia"/>
          <w:sz w:val="24"/>
        </w:rPr>
        <w:t xml:space="preserve">无</w:t>
      </w:r>
      <w:r>
        <w:rPr>
          <w:sz w:val="24"/>
        </w:rPr>
        <w:t xml:space="preserve">  </w:t>
      </w:r>
      <w:r>
        <w:rPr>
          <w:rFonts w:hint="eastAsia"/>
          <w:sz w:val="24"/>
        </w:rPr>
        <w:t xml:space="preserve">施工文明保证金， 扣款时间：第</w:t>
      </w:r>
      <w:r>
        <w:rPr>
          <w:sz w:val="24"/>
        </w:rPr>
        <w:t xml:space="preserve">___/_____</w:t>
      </w:r>
      <w:r>
        <w:rPr>
          <w:rFonts w:hint="eastAsia"/>
          <w:sz w:val="24"/>
        </w:rPr>
        <w:t xml:space="preserve">阶段付款时扣款</w:t>
      </w:r>
      <w:r/>
    </w:p>
    <w:p>
      <w:pPr>
        <w:ind w:left="737"/>
        <w:spacing w:line="360" w:lineRule="auto"/>
        <w:tabs>
          <w:tab w:val="left" w:pos="780" w:leader="none"/>
        </w:tabs>
        <w:rPr>
          <w:sz w:val="24"/>
        </w:rPr>
      </w:pPr>
      <w:r>
        <w:rPr>
          <w:rFonts w:hint="eastAsia"/>
          <w:sz w:val="24"/>
        </w:rPr>
        <w:t xml:space="preserve">□有</w:t>
      </w:r>
      <w:r>
        <w:rPr>
          <w:sz w:val="24"/>
        </w:rPr>
        <w:t xml:space="preserve">  </w:t>
      </w:r>
      <w:r>
        <w:rPr>
          <w:rFonts w:ascii="Wingdings 2" w:hAnsi="Wingdings 2" w:eastAsia="Wingdings 2" w:cs="Wingdings 2"/>
          <w:sz w:val="24"/>
        </w:rPr>
        <w:t xml:space="preserve">R</w:t>
      </w:r>
      <w:r>
        <w:rPr>
          <w:rFonts w:hint="eastAsia"/>
          <w:sz w:val="24"/>
        </w:rPr>
        <w:t xml:space="preserve">无</w:t>
      </w:r>
      <w:r>
        <w:rPr>
          <w:sz w:val="24"/>
        </w:rPr>
        <w:t xml:space="preserve">  _____/_______</w:t>
      </w:r>
      <w:r>
        <w:rPr>
          <w:rFonts w:hint="eastAsia"/>
          <w:sz w:val="24"/>
        </w:rPr>
        <w:t xml:space="preserve">，</w:t>
      </w:r>
      <w:r>
        <w:rPr>
          <w:sz w:val="24"/>
        </w:rPr>
        <w:t xml:space="preserve">  </w:t>
      </w:r>
      <w:r>
        <w:rPr>
          <w:rFonts w:hint="eastAsia"/>
          <w:sz w:val="24"/>
        </w:rPr>
        <w:t xml:space="preserve">扣款时间：第</w:t>
      </w:r>
      <w:r>
        <w:rPr>
          <w:sz w:val="24"/>
        </w:rPr>
        <w:t xml:space="preserve">___/____</w:t>
      </w:r>
      <w:r>
        <w:rPr>
          <w:rFonts w:hint="eastAsia"/>
          <w:sz w:val="24"/>
        </w:rPr>
        <w:t xml:space="preserve">阶段付款时扣款</w:t>
      </w:r>
      <w:r/>
    </w:p>
    <w:p>
      <w:pPr>
        <w:pStyle w:val="832"/>
        <w:numPr>
          <w:ilvl w:val="0"/>
          <w:numId w:val="5"/>
        </w:numPr>
        <w:jc w:val="left"/>
        <w:keepLines w:val="0"/>
        <w:keepNext w:val="0"/>
        <w:spacing w:before="312" w:after="0" w:line="360" w:lineRule="auto"/>
        <w:tabs>
          <w:tab w:val="left" w:pos="879" w:leader="none"/>
        </w:tabs>
        <w:rPr>
          <w:sz w:val="28"/>
          <w:szCs w:val="28"/>
        </w:rPr>
      </w:pPr>
      <w:r/>
      <w:bookmarkStart w:id="25" w:name="_Toc53411105"/>
      <w:r/>
      <w:bookmarkStart w:id="26" w:name="_Toc212384967"/>
      <w:r>
        <w:rPr>
          <w:rFonts w:hint="eastAsia"/>
          <w:sz w:val="28"/>
          <w:szCs w:val="28"/>
        </w:rPr>
        <w:t xml:space="preserve">发票</w:t>
      </w:r>
      <w:bookmarkEnd w:id="25"/>
      <w:r/>
      <w:bookmarkEnd w:id="26"/>
      <w:r/>
      <w:r/>
    </w:p>
    <w:p>
      <w:pPr>
        <w:numPr>
          <w:ilvl w:val="1"/>
          <w:numId w:val="5"/>
        </w:numPr>
        <w:jc w:val="left"/>
        <w:spacing w:line="360" w:lineRule="auto"/>
        <w:tabs>
          <w:tab w:val="left" w:pos="737" w:leader="none"/>
        </w:tabs>
        <w:rPr>
          <w:sz w:val="24"/>
        </w:rPr>
        <w:outlineLvl w:val="1"/>
      </w:pPr>
      <w:r/>
      <w:bookmarkStart w:id="27" w:name="_Toc53411106"/>
      <w:r>
        <w:rPr>
          <w:rFonts w:hint="eastAsia"/>
          <w:sz w:val="24"/>
        </w:rPr>
        <w:t xml:space="preserve">乙方必须依照国家税法的规定，开具增值税发票，同时响应国家相关的税改等政策。</w:t>
      </w:r>
      <w:bookmarkEnd w:id="27"/>
      <w:r/>
      <w:r/>
    </w:p>
    <w:p>
      <w:pPr>
        <w:numPr>
          <w:ilvl w:val="1"/>
          <w:numId w:val="5"/>
        </w:numPr>
        <w:jc w:val="left"/>
        <w:spacing w:line="360" w:lineRule="auto"/>
        <w:tabs>
          <w:tab w:val="left" w:pos="737" w:leader="none"/>
        </w:tabs>
        <w:rPr>
          <w:sz w:val="24"/>
        </w:rPr>
        <w:outlineLvl w:val="1"/>
      </w:pPr>
      <w:r/>
      <w:bookmarkStart w:id="28" w:name="_Toc53411107"/>
      <w:r>
        <w:rPr>
          <w:rFonts w:hint="eastAsia"/>
          <w:sz w:val="24"/>
        </w:rPr>
        <w:t xml:space="preserve">应付款项时，乙方开具至合同全额的增值税发票（特殊商议除外）。</w:t>
      </w:r>
      <w:bookmarkEnd w:id="28"/>
      <w:r/>
      <w:r/>
    </w:p>
    <w:p>
      <w:pPr>
        <w:numPr>
          <w:ilvl w:val="1"/>
          <w:numId w:val="5"/>
        </w:numPr>
        <w:jc w:val="left"/>
        <w:spacing w:line="360" w:lineRule="auto"/>
        <w:tabs>
          <w:tab w:val="left" w:pos="737" w:leader="none"/>
        </w:tabs>
        <w:rPr>
          <w:sz w:val="24"/>
        </w:rPr>
        <w:outlineLvl w:val="1"/>
      </w:pPr>
      <w:r/>
      <w:bookmarkStart w:id="29" w:name="_Toc53411108"/>
      <w:r>
        <w:rPr>
          <w:rFonts w:hint="eastAsia"/>
          <w:sz w:val="24"/>
        </w:rPr>
        <w:t xml:space="preserve">乙方开具整体项目名称的施工类发票税率为</w:t>
      </w:r>
      <w:r>
        <w:rPr>
          <w:rFonts w:hint="eastAsia"/>
          <w:sz w:val="24"/>
          <w:u w:val="single"/>
        </w:rPr>
        <w:t xml:space="preserve">：9%</w:t>
      </w:r>
      <w:r>
        <w:rPr>
          <w:rFonts w:hint="eastAsia"/>
          <w:sz w:val="24"/>
        </w:rPr>
        <w:t xml:space="preserve">。</w:t>
      </w:r>
      <w:bookmarkEnd w:id="29"/>
      <w:r>
        <w:rPr>
          <w:sz w:val="24"/>
        </w:rPr>
        <w:t xml:space="preserve">        </w:t>
      </w:r>
      <w:r/>
    </w:p>
    <w:p>
      <w:pPr>
        <w:pStyle w:val="832"/>
        <w:numPr>
          <w:ilvl w:val="0"/>
          <w:numId w:val="5"/>
        </w:numPr>
        <w:jc w:val="left"/>
        <w:keepLines w:val="0"/>
        <w:keepNext w:val="0"/>
        <w:spacing w:before="312" w:after="0" w:line="360" w:lineRule="auto"/>
        <w:tabs>
          <w:tab w:val="left" w:pos="879" w:leader="none"/>
        </w:tabs>
        <w:rPr>
          <w:sz w:val="28"/>
          <w:szCs w:val="28"/>
        </w:rPr>
      </w:pPr>
      <w:r/>
      <w:bookmarkStart w:id="30" w:name="_Toc212384968"/>
      <w:r/>
      <w:bookmarkStart w:id="31" w:name="_Toc53411120"/>
      <w:r>
        <w:rPr>
          <w:rFonts w:hint="eastAsia"/>
          <w:sz w:val="28"/>
          <w:szCs w:val="28"/>
        </w:rPr>
        <w:t xml:space="preserve">设备查验</w:t>
      </w:r>
      <w:bookmarkEnd w:id="30"/>
      <w:r/>
      <w:bookmarkEnd w:id="31"/>
      <w:r/>
      <w:r/>
    </w:p>
    <w:p>
      <w:pPr>
        <w:numPr>
          <w:ilvl w:val="1"/>
          <w:numId w:val="5"/>
        </w:numPr>
        <w:jc w:val="left"/>
        <w:spacing w:line="360" w:lineRule="auto"/>
        <w:tabs>
          <w:tab w:val="left" w:pos="737" w:leader="none"/>
        </w:tabs>
        <w:rPr>
          <w:sz w:val="24"/>
        </w:rPr>
        <w:outlineLvl w:val="1"/>
      </w:pPr>
      <w:r/>
      <w:bookmarkStart w:id="32" w:name="_Toc53411127"/>
      <w:r>
        <w:rPr>
          <w:rFonts w:hint="eastAsia"/>
          <w:sz w:val="24"/>
        </w:rPr>
        <w:t xml:space="preserve">设备到货及开箱验收</w:t>
      </w:r>
      <w:bookmarkEnd w:id="32"/>
      <w:r/>
      <w:r/>
    </w:p>
    <w:p>
      <w:pPr>
        <w:numPr>
          <w:ilvl w:val="0"/>
          <w:numId w:val="0"/>
        </w:numPr>
        <w:ind w:left="-142" w:firstLine="480"/>
        <w:jc w:val="left"/>
        <w:spacing w:line="360" w:lineRule="auto"/>
        <w:tabs>
          <w:tab w:val="left" w:pos="737" w:leader="none"/>
        </w:tabs>
        <w:rPr>
          <w:rFonts w:hint="eastAsia"/>
          <w:sz w:val="24"/>
        </w:rPr>
        <w:outlineLvl w:val="1"/>
      </w:pPr>
      <w:r/>
      <w:bookmarkStart w:id="33" w:name="_Toc53411128"/>
      <w:r>
        <w:rPr>
          <w:rFonts w:hint="eastAsia"/>
          <w:sz w:val="24"/>
        </w:rPr>
        <w:t xml:space="preserve">设备运抵甲方，双方根据发货清单对合同设备的数量、外观进行共同开箱清点、验收。如清点无误，甲方应在发货清单上签字确认。如发现数量不足或缺漏等问题，甲方以短信或文件形式告知乙方，由乙方采取补足等措施，并由乙方承担由此产生的费用。若乙方不能按甲方日期到达现场验收的，则可短信授权给甲方单独开箱验收，乙方认可开箱结果。</w:t>
      </w:r>
      <w:bookmarkEnd w:id="33"/>
      <w:r/>
      <w:r/>
    </w:p>
    <w:p>
      <w:pPr>
        <w:pStyle w:val="832"/>
        <w:numPr>
          <w:ilvl w:val="0"/>
          <w:numId w:val="5"/>
        </w:numPr>
        <w:jc w:val="left"/>
        <w:keepLines w:val="0"/>
        <w:keepNext w:val="0"/>
        <w:spacing w:before="312" w:after="0" w:line="384" w:lineRule="auto"/>
        <w:tabs>
          <w:tab w:val="left" w:pos="879" w:leader="none"/>
        </w:tabs>
        <w:rPr>
          <w:sz w:val="28"/>
        </w:rPr>
      </w:pPr>
      <w:r/>
      <w:bookmarkStart w:id="34" w:name="_Toc53411141"/>
      <w:r/>
      <w:bookmarkStart w:id="35" w:name="_Toc212384969"/>
      <w:r>
        <w:rPr>
          <w:rFonts w:hint="eastAsia"/>
          <w:sz w:val="28"/>
        </w:rPr>
        <w:t xml:space="preserve">安装调试</w:t>
      </w:r>
      <w:bookmarkEnd w:id="34"/>
      <w:r/>
      <w:bookmarkEnd w:id="35"/>
      <w:r/>
      <w:r/>
    </w:p>
    <w:p>
      <w:pPr>
        <w:numPr>
          <w:ilvl w:val="1"/>
          <w:numId w:val="5"/>
        </w:numPr>
        <w:jc w:val="left"/>
        <w:spacing w:line="384" w:lineRule="auto"/>
        <w:tabs>
          <w:tab w:val="left" w:pos="737" w:leader="none"/>
        </w:tabs>
        <w:rPr>
          <w:sz w:val="24"/>
        </w:rPr>
        <w:outlineLvl w:val="1"/>
      </w:pPr>
      <w:r/>
      <w:bookmarkStart w:id="36" w:name="_Toc53411142"/>
      <w:r>
        <w:rPr>
          <w:rFonts w:hint="eastAsia"/>
          <w:sz w:val="24"/>
        </w:rPr>
        <w:t xml:space="preserve">本合同约定的商品或服务，由乙方负责进行到货后的安装、调试工作相关费用等已经包含在本合同的总金额之内，甲方无需另行付费。</w:t>
      </w:r>
      <w:bookmarkEnd w:id="36"/>
      <w:r/>
      <w:r/>
    </w:p>
    <w:p>
      <w:pPr>
        <w:numPr>
          <w:ilvl w:val="1"/>
          <w:numId w:val="5"/>
        </w:numPr>
        <w:jc w:val="left"/>
        <w:spacing w:line="384" w:lineRule="auto"/>
        <w:tabs>
          <w:tab w:val="left" w:pos="737" w:leader="none"/>
        </w:tabs>
        <w:rPr>
          <w:sz w:val="24"/>
        </w:rPr>
        <w:outlineLvl w:val="1"/>
      </w:pPr>
      <w:r/>
      <w:bookmarkStart w:id="37" w:name="_Toc53411144"/>
      <w:r>
        <w:rPr>
          <w:rFonts w:hint="eastAsia"/>
          <w:sz w:val="24"/>
        </w:rPr>
        <w:t xml:space="preserve">乙方设备应在到达甲方现场后</w:t>
      </w:r>
      <w:r>
        <w:rPr>
          <w:rFonts w:hint="eastAsia"/>
          <w:sz w:val="24"/>
          <w:shd w:val="clear" w:color="auto" w:fill="ffffff" w:themeFill="background1"/>
        </w:rPr>
        <w:t xml:space="preserve">15日</w:t>
      </w:r>
      <w:r>
        <w:rPr>
          <w:rFonts w:hint="eastAsia"/>
          <w:sz w:val="24"/>
        </w:rPr>
        <w:t xml:space="preserve">内（露天作业需视天气情况）完成对设备安装调试（视天气而定），达到合同约定的要求，并保证设备的正常运转。乙方在安装与调试过程中甲方应提供必要的协助和配合。</w:t>
      </w:r>
      <w:bookmarkEnd w:id="37"/>
      <w:r/>
      <w:r/>
    </w:p>
    <w:p>
      <w:pPr>
        <w:numPr>
          <w:ilvl w:val="1"/>
          <w:numId w:val="5"/>
        </w:numPr>
        <w:jc w:val="left"/>
        <w:spacing w:line="384" w:lineRule="auto"/>
        <w:tabs>
          <w:tab w:val="left" w:pos="737" w:leader="none"/>
        </w:tabs>
        <w:rPr>
          <w:sz w:val="24"/>
        </w:rPr>
        <w:outlineLvl w:val="1"/>
      </w:pPr>
      <w:r/>
      <w:bookmarkStart w:id="38" w:name="_Toc53411145"/>
      <w:r>
        <w:rPr>
          <w:rFonts w:hint="eastAsia"/>
          <w:sz w:val="24"/>
        </w:rPr>
        <w:t xml:space="preserve">调试工作完全符合合同要求和标准，并且成功运行，双方代表可在2日内现场签署安装竣工书。</w:t>
      </w:r>
      <w:bookmarkEnd w:id="38"/>
      <w:r/>
      <w:r/>
    </w:p>
    <w:p>
      <w:pPr>
        <w:numPr>
          <w:ilvl w:val="1"/>
          <w:numId w:val="5"/>
        </w:numPr>
        <w:jc w:val="left"/>
        <w:spacing w:line="384" w:lineRule="auto"/>
        <w:tabs>
          <w:tab w:val="left" w:pos="737" w:leader="none"/>
        </w:tabs>
        <w:rPr>
          <w:sz w:val="24"/>
        </w:rPr>
        <w:outlineLvl w:val="1"/>
      </w:pPr>
      <w:r>
        <w:rPr>
          <w:rFonts w:hint="eastAsia"/>
          <w:sz w:val="24"/>
        </w:rPr>
        <w:t xml:space="preserve">甲方应遵循乙方设备维护保养的手册来操作，如出现操作不当导致的机械设备损坏乙方免责。</w:t>
      </w:r>
      <w:r/>
    </w:p>
    <w:p>
      <w:pPr>
        <w:pStyle w:val="832"/>
        <w:numPr>
          <w:ilvl w:val="0"/>
          <w:numId w:val="5"/>
        </w:numPr>
        <w:jc w:val="left"/>
        <w:keepLines w:val="0"/>
        <w:keepNext w:val="0"/>
        <w:spacing w:before="312" w:after="0" w:line="384" w:lineRule="auto"/>
        <w:tabs>
          <w:tab w:val="left" w:pos="879" w:leader="none"/>
        </w:tabs>
        <w:rPr>
          <w:sz w:val="28"/>
          <w:szCs w:val="28"/>
        </w:rPr>
      </w:pPr>
      <w:r/>
      <w:bookmarkStart w:id="39" w:name="_Toc212384970"/>
      <w:r/>
      <w:bookmarkStart w:id="40" w:name="_Toc53411147"/>
      <w:r>
        <w:rPr>
          <w:rFonts w:hint="eastAsia"/>
          <w:sz w:val="28"/>
          <w:szCs w:val="28"/>
        </w:rPr>
        <w:t xml:space="preserve">验收</w:t>
      </w:r>
      <w:bookmarkEnd w:id="39"/>
      <w:r/>
      <w:r/>
    </w:p>
    <w:p>
      <w:pPr>
        <w:numPr>
          <w:ilvl w:val="1"/>
          <w:numId w:val="5"/>
        </w:numPr>
        <w:jc w:val="left"/>
        <w:spacing w:line="384" w:lineRule="auto"/>
        <w:tabs>
          <w:tab w:val="left" w:pos="737" w:leader="none"/>
        </w:tabs>
        <w:rPr>
          <w:sz w:val="24"/>
        </w:rPr>
        <w:outlineLvl w:val="1"/>
      </w:pPr>
      <w:r>
        <w:rPr>
          <w:rFonts w:hint="eastAsia"/>
          <w:sz w:val="24"/>
        </w:rPr>
        <w:t xml:space="preserve">验收标准：提供的上述表单（1）中的货物正常运行。</w:t>
      </w:r>
      <w:r/>
    </w:p>
    <w:p>
      <w:pPr>
        <w:numPr>
          <w:ilvl w:val="1"/>
          <w:numId w:val="5"/>
        </w:numPr>
        <w:jc w:val="left"/>
        <w:spacing w:line="384" w:lineRule="auto"/>
        <w:tabs>
          <w:tab w:val="left" w:pos="737" w:leader="none"/>
        </w:tabs>
        <w:rPr>
          <w:sz w:val="24"/>
        </w:rPr>
        <w:outlineLvl w:val="1"/>
      </w:pPr>
      <w:r>
        <w:rPr>
          <w:rFonts w:hint="eastAsia"/>
          <w:sz w:val="24"/>
        </w:rPr>
        <w:t xml:space="preserve">验收时间：乙方在收到甲方关于展开验收的通知后，2日内安排相关的人员和机构对项目整体进行验收。如甲方未能及时开展验收工作的，工程验收合格的条件为：自安装结束后30日内未组织验收的，甲方视同整体工程验收合格。</w:t>
      </w:r>
      <w:r/>
    </w:p>
    <w:p>
      <w:pPr>
        <w:pStyle w:val="832"/>
        <w:numPr>
          <w:ilvl w:val="0"/>
          <w:numId w:val="5"/>
        </w:numPr>
        <w:jc w:val="left"/>
        <w:keepLines w:val="0"/>
        <w:keepNext w:val="0"/>
        <w:spacing w:before="312" w:after="0" w:line="384" w:lineRule="auto"/>
        <w:tabs>
          <w:tab w:val="left" w:pos="879" w:leader="none"/>
        </w:tabs>
        <w:rPr>
          <w:sz w:val="28"/>
          <w:szCs w:val="28"/>
        </w:rPr>
      </w:pPr>
      <w:r/>
      <w:bookmarkStart w:id="41" w:name="_Toc212384971"/>
      <w:r>
        <w:rPr>
          <w:rFonts w:hint="eastAsia"/>
          <w:sz w:val="28"/>
          <w:szCs w:val="28"/>
        </w:rPr>
        <w:t xml:space="preserve">知识产权</w:t>
      </w:r>
      <w:bookmarkEnd w:id="40"/>
      <w:r/>
      <w:bookmarkEnd w:id="41"/>
      <w:r/>
      <w:r/>
    </w:p>
    <w:p>
      <w:pPr>
        <w:numPr>
          <w:ilvl w:val="1"/>
          <w:numId w:val="5"/>
        </w:numPr>
        <w:jc w:val="left"/>
        <w:spacing w:line="384" w:lineRule="auto"/>
        <w:tabs>
          <w:tab w:val="left" w:pos="737" w:leader="none"/>
        </w:tabs>
        <w:rPr>
          <w:sz w:val="24"/>
        </w:rPr>
        <w:outlineLvl w:val="1"/>
      </w:pPr>
      <w:r/>
      <w:bookmarkStart w:id="42" w:name="_Toc53411148"/>
      <w:r>
        <w:rPr>
          <w:rFonts w:hint="eastAsia"/>
          <w:sz w:val="24"/>
        </w:rPr>
        <w:t xml:space="preserve">乙方应保证，甲方在中华人民共和国使用该货物或服务的任何一部分时，免受第三方提出的侵犯专利权、商标权、工业设计权或其他知识产权的起诉。</w:t>
      </w:r>
      <w:bookmarkEnd w:id="42"/>
      <w:r/>
      <w:r/>
    </w:p>
    <w:p>
      <w:pPr>
        <w:pStyle w:val="832"/>
        <w:numPr>
          <w:ilvl w:val="0"/>
          <w:numId w:val="5"/>
        </w:numPr>
        <w:jc w:val="left"/>
        <w:keepLines w:val="0"/>
        <w:keepNext w:val="0"/>
        <w:spacing w:before="312" w:after="0" w:line="384" w:lineRule="auto"/>
        <w:tabs>
          <w:tab w:val="left" w:pos="879" w:leader="none"/>
        </w:tabs>
        <w:rPr>
          <w:sz w:val="28"/>
        </w:rPr>
      </w:pPr>
      <w:r/>
      <w:bookmarkStart w:id="43" w:name="_Toc212384972"/>
      <w:r/>
      <w:bookmarkStart w:id="44" w:name="_Toc53411151"/>
      <w:r>
        <w:rPr>
          <w:rFonts w:hint="eastAsia"/>
          <w:sz w:val="28"/>
        </w:rPr>
        <w:t xml:space="preserve">人员培训</w:t>
      </w:r>
      <w:bookmarkEnd w:id="43"/>
      <w:r/>
      <w:bookmarkEnd w:id="44"/>
      <w:r/>
      <w:r/>
    </w:p>
    <w:p>
      <w:pPr>
        <w:numPr>
          <w:ilvl w:val="1"/>
          <w:numId w:val="5"/>
        </w:numPr>
        <w:jc w:val="left"/>
        <w:spacing w:line="384" w:lineRule="auto"/>
        <w:tabs>
          <w:tab w:val="left" w:pos="737" w:leader="none"/>
        </w:tabs>
        <w:rPr>
          <w:sz w:val="24"/>
        </w:rPr>
        <w:outlineLvl w:val="1"/>
      </w:pPr>
      <w:r/>
      <w:bookmarkStart w:id="45" w:name="_Toc53411152"/>
      <w:r>
        <w:rPr>
          <w:rFonts w:hint="eastAsia"/>
          <w:sz w:val="24"/>
        </w:rPr>
        <w:t xml:space="preserve">乙方须就所提供的产品或设计服务对甲方的相关工作人员进行培训，培训内容应包括产品或服务的内容、使用、操作方法、维护维修、注意事项、文件资料等等。</w:t>
      </w:r>
      <w:bookmarkEnd w:id="45"/>
      <w:r/>
      <w:r/>
    </w:p>
    <w:p>
      <w:pPr>
        <w:numPr>
          <w:ilvl w:val="1"/>
          <w:numId w:val="5"/>
        </w:numPr>
        <w:jc w:val="left"/>
        <w:spacing w:line="384" w:lineRule="auto"/>
        <w:tabs>
          <w:tab w:val="left" w:pos="737" w:leader="none"/>
        </w:tabs>
        <w:rPr>
          <w:sz w:val="24"/>
        </w:rPr>
        <w:outlineLvl w:val="1"/>
      </w:pPr>
      <w:r/>
      <w:bookmarkStart w:id="46" w:name="_Toc53411154"/>
      <w:r>
        <w:rPr>
          <w:rFonts w:hint="eastAsia"/>
          <w:sz w:val="24"/>
        </w:rPr>
        <w:t xml:space="preserve">培训后，乙方仍应按照甲方的要求提供相关该产品或服务的技术支持。</w:t>
      </w:r>
      <w:bookmarkEnd w:id="46"/>
      <w:r/>
      <w:r/>
    </w:p>
    <w:p>
      <w:pPr>
        <w:pStyle w:val="832"/>
        <w:numPr>
          <w:ilvl w:val="0"/>
          <w:numId w:val="5"/>
        </w:numPr>
        <w:jc w:val="left"/>
        <w:keepLines w:val="0"/>
        <w:keepNext w:val="0"/>
        <w:spacing w:before="312" w:after="0" w:line="360" w:lineRule="auto"/>
        <w:tabs>
          <w:tab w:val="left" w:pos="879" w:leader="none"/>
        </w:tabs>
        <w:rPr>
          <w:sz w:val="28"/>
        </w:rPr>
      </w:pPr>
      <w:r/>
      <w:bookmarkStart w:id="47" w:name="_Toc212384973"/>
      <w:r/>
      <w:bookmarkStart w:id="48" w:name="_Toc53411155"/>
      <w:r>
        <w:rPr>
          <w:rFonts w:hint="eastAsia"/>
          <w:sz w:val="28"/>
        </w:rPr>
        <w:t xml:space="preserve">伴随</w:t>
      </w:r>
      <w:r>
        <w:rPr>
          <w:sz w:val="28"/>
        </w:rPr>
        <w:t xml:space="preserve">/</w:t>
      </w:r>
      <w:r>
        <w:rPr>
          <w:rFonts w:hint="eastAsia"/>
          <w:sz w:val="28"/>
        </w:rPr>
        <w:t xml:space="preserve">其他服务</w:t>
      </w:r>
      <w:bookmarkEnd w:id="47"/>
      <w:r/>
      <w:bookmarkEnd w:id="48"/>
      <w:r/>
      <w:r/>
    </w:p>
    <w:p>
      <w:pPr>
        <w:numPr>
          <w:ilvl w:val="1"/>
          <w:numId w:val="5"/>
        </w:numPr>
        <w:jc w:val="left"/>
        <w:spacing w:line="360" w:lineRule="auto"/>
        <w:tabs>
          <w:tab w:val="left" w:pos="737" w:leader="none"/>
        </w:tabs>
        <w:rPr>
          <w:sz w:val="24"/>
        </w:rPr>
        <w:outlineLvl w:val="1"/>
      </w:pPr>
      <w:r/>
      <w:bookmarkStart w:id="49" w:name="_Toc53411156"/>
      <w:r>
        <w:rPr>
          <w:rFonts w:hint="eastAsia"/>
          <w:sz w:val="24"/>
        </w:rPr>
        <w:t xml:space="preserve">乙方被要求免费提供下列服务：</w:t>
      </w:r>
      <w:bookmarkEnd w:id="49"/>
      <w:r/>
      <w:r/>
    </w:p>
    <w:p>
      <w:pPr>
        <w:numPr>
          <w:ilvl w:val="0"/>
          <w:numId w:val="6"/>
        </w:numPr>
        <w:jc w:val="left"/>
        <w:spacing w:line="360" w:lineRule="auto"/>
        <w:tabs>
          <w:tab w:val="left" w:pos="737" w:leader="none"/>
        </w:tabs>
        <w:rPr>
          <w:sz w:val="24"/>
        </w:rPr>
        <w:outlineLvl w:val="1"/>
      </w:pPr>
      <w:r/>
      <w:bookmarkStart w:id="50" w:name="_Toc53411157"/>
      <w:r>
        <w:rPr>
          <w:rFonts w:hint="eastAsia"/>
          <w:sz w:val="24"/>
        </w:rPr>
        <w:t xml:space="preserve">实施现场指导，保障技术支持和快速响应；</w:t>
      </w:r>
      <w:bookmarkEnd w:id="50"/>
      <w:r/>
      <w:r/>
    </w:p>
    <w:p>
      <w:pPr>
        <w:numPr>
          <w:ilvl w:val="0"/>
          <w:numId w:val="6"/>
        </w:numPr>
        <w:jc w:val="left"/>
        <w:spacing w:line="360" w:lineRule="auto"/>
        <w:tabs>
          <w:tab w:val="left" w:pos="737" w:leader="none"/>
        </w:tabs>
        <w:rPr>
          <w:sz w:val="24"/>
        </w:rPr>
        <w:outlineLvl w:val="1"/>
      </w:pPr>
      <w:r/>
      <w:bookmarkStart w:id="51" w:name="_Toc53411159"/>
      <w:r>
        <w:rPr>
          <w:rFonts w:hint="eastAsia"/>
          <w:sz w:val="24"/>
        </w:rPr>
        <w:t xml:space="preserve">为所供货物或服务提供详细的操作和维护指导讲解；</w:t>
      </w:r>
      <w:bookmarkEnd w:id="51"/>
      <w:r/>
      <w:r/>
    </w:p>
    <w:p>
      <w:pPr>
        <w:numPr>
          <w:ilvl w:val="0"/>
          <w:numId w:val="6"/>
        </w:numPr>
        <w:jc w:val="left"/>
        <w:spacing w:line="360" w:lineRule="auto"/>
        <w:tabs>
          <w:tab w:val="left" w:pos="737" w:leader="none"/>
        </w:tabs>
        <w:rPr>
          <w:sz w:val="24"/>
        </w:rPr>
        <w:outlineLvl w:val="1"/>
      </w:pPr>
      <w:r/>
      <w:bookmarkStart w:id="52" w:name="_Toc53411160"/>
      <w:r>
        <w:rPr>
          <w:rFonts w:hint="eastAsia"/>
          <w:sz w:val="24"/>
        </w:rPr>
        <w:t xml:space="preserve">合同履行出现问题时，乙方应在接通知后</w:t>
      </w:r>
      <w:r>
        <w:rPr>
          <w:sz w:val="24"/>
        </w:rPr>
        <w:t xml:space="preserve"> 24 </w:t>
      </w:r>
      <w:r>
        <w:rPr>
          <w:rFonts w:hint="eastAsia"/>
          <w:sz w:val="24"/>
        </w:rPr>
        <w:t xml:space="preserve">小时内响应，在</w:t>
      </w:r>
      <w:r>
        <w:rPr>
          <w:sz w:val="24"/>
        </w:rPr>
        <w:t xml:space="preserve"> 72 </w:t>
      </w:r>
      <w:r>
        <w:rPr>
          <w:rFonts w:hint="eastAsia"/>
          <w:sz w:val="24"/>
        </w:rPr>
        <w:t xml:space="preserve">小时内解决问题或提出问题解决方案。</w:t>
      </w:r>
      <w:bookmarkEnd w:id="52"/>
      <w:r/>
      <w:r/>
    </w:p>
    <w:p>
      <w:pPr>
        <w:numPr>
          <w:ilvl w:val="1"/>
          <w:numId w:val="5"/>
        </w:numPr>
        <w:jc w:val="left"/>
        <w:spacing w:line="360" w:lineRule="auto"/>
        <w:tabs>
          <w:tab w:val="left" w:pos="737" w:leader="none"/>
        </w:tabs>
        <w:rPr>
          <w:sz w:val="24"/>
        </w:rPr>
        <w:outlineLvl w:val="1"/>
      </w:pPr>
      <w:r/>
      <w:bookmarkStart w:id="53" w:name="_Toc53411161"/>
      <w:r>
        <w:rPr>
          <w:rFonts w:hint="eastAsia"/>
          <w:sz w:val="24"/>
        </w:rPr>
        <w:t xml:space="preserve">其他要求：</w:t>
      </w:r>
      <w:bookmarkEnd w:id="53"/>
      <w:r/>
      <w:bookmarkStart w:id="54" w:name="_Toc53411162"/>
      <w:r>
        <w:rPr>
          <w:rFonts w:hint="eastAsia"/>
          <w:sz w:val="24"/>
        </w:rPr>
        <w:t xml:space="preserve">对设备日后维护服务所需的零部件，乙方须及时提醒甲方。对于收费的备件，乙方给予甲方与本合同让利幅度相同的优惠，并且乙方保障上述优惠不高于市场同期的优惠水平。</w:t>
      </w:r>
      <w:bookmarkEnd w:id="54"/>
      <w:r/>
      <w:r/>
    </w:p>
    <w:p>
      <w:pPr>
        <w:pStyle w:val="832"/>
        <w:numPr>
          <w:ilvl w:val="0"/>
          <w:numId w:val="5"/>
        </w:numPr>
        <w:jc w:val="left"/>
        <w:keepLines w:val="0"/>
        <w:keepNext w:val="0"/>
        <w:spacing w:before="312" w:after="0" w:line="360" w:lineRule="auto"/>
        <w:tabs>
          <w:tab w:val="left" w:pos="879" w:leader="none"/>
        </w:tabs>
        <w:rPr>
          <w:sz w:val="28"/>
          <w:szCs w:val="28"/>
        </w:rPr>
      </w:pPr>
      <w:r/>
      <w:bookmarkStart w:id="55" w:name="_Toc212384974"/>
      <w:r/>
      <w:bookmarkStart w:id="56" w:name="_Toc53411186"/>
      <w:r>
        <w:rPr>
          <w:rFonts w:hint="eastAsia"/>
          <w:sz w:val="28"/>
          <w:szCs w:val="28"/>
        </w:rPr>
        <w:t xml:space="preserve">服从管理承诺</w:t>
      </w:r>
      <w:bookmarkEnd w:id="55"/>
      <w:r/>
      <w:bookmarkEnd w:id="56"/>
      <w:r/>
      <w:r/>
    </w:p>
    <w:p>
      <w:pPr>
        <w:numPr>
          <w:ilvl w:val="1"/>
          <w:numId w:val="5"/>
        </w:numPr>
        <w:jc w:val="left"/>
        <w:spacing w:line="360" w:lineRule="auto"/>
        <w:tabs>
          <w:tab w:val="left" w:pos="737" w:leader="none"/>
        </w:tabs>
        <w:rPr>
          <w:sz w:val="24"/>
        </w:rPr>
        <w:outlineLvl w:val="1"/>
      </w:pPr>
      <w:r/>
      <w:bookmarkStart w:id="57" w:name="_Toc53411187"/>
      <w:r>
        <w:rPr>
          <w:rFonts w:hint="eastAsia"/>
          <w:sz w:val="24"/>
        </w:rPr>
        <w:t xml:space="preserve">乙方在为甲方提供商品或服务时，应该尊重甲方的文化和管理理念。</w:t>
      </w:r>
      <w:bookmarkEnd w:id="57"/>
      <w:r/>
      <w:r/>
    </w:p>
    <w:p>
      <w:pPr>
        <w:numPr>
          <w:ilvl w:val="1"/>
          <w:numId w:val="5"/>
        </w:numPr>
        <w:jc w:val="left"/>
        <w:spacing w:line="360" w:lineRule="auto"/>
        <w:tabs>
          <w:tab w:val="left" w:pos="737" w:leader="none"/>
        </w:tabs>
        <w:rPr>
          <w:sz w:val="24"/>
        </w:rPr>
        <w:outlineLvl w:val="1"/>
      </w:pPr>
      <w:r/>
      <w:bookmarkStart w:id="58" w:name="_Toc53411188"/>
      <w:r>
        <w:rPr>
          <w:rFonts w:hint="eastAsia"/>
          <w:sz w:val="24"/>
        </w:rPr>
        <w:t xml:space="preserve">乙方人员在甲方的工作区域内开展工作时，应服从甲方人员的安排，遵守和执行甲方相关行政和工程管理等相关流程规范，遵守甲方相关安全工作的要求等。</w:t>
      </w:r>
      <w:bookmarkEnd w:id="58"/>
      <w:r/>
      <w:r/>
    </w:p>
    <w:p>
      <w:pPr>
        <w:pStyle w:val="832"/>
        <w:numPr>
          <w:ilvl w:val="0"/>
          <w:numId w:val="5"/>
        </w:numPr>
        <w:jc w:val="left"/>
        <w:keepLines w:val="0"/>
        <w:keepNext w:val="0"/>
        <w:spacing w:before="312" w:after="0" w:line="336" w:lineRule="auto"/>
        <w:tabs>
          <w:tab w:val="left" w:pos="879" w:leader="none"/>
        </w:tabs>
        <w:rPr>
          <w:sz w:val="28"/>
          <w:szCs w:val="28"/>
        </w:rPr>
      </w:pPr>
      <w:r/>
      <w:bookmarkStart w:id="59" w:name="_Toc53411192"/>
      <w:r/>
      <w:bookmarkStart w:id="60" w:name="_Toc212384975"/>
      <w:r>
        <w:rPr>
          <w:rFonts w:hint="eastAsia"/>
          <w:sz w:val="28"/>
          <w:szCs w:val="28"/>
        </w:rPr>
        <w:t xml:space="preserve">其他约定</w:t>
      </w:r>
      <w:bookmarkEnd w:id="59"/>
      <w:r/>
      <w:bookmarkEnd w:id="60"/>
      <w:r/>
      <w:r/>
    </w:p>
    <w:p>
      <w:pPr>
        <w:numPr>
          <w:ilvl w:val="1"/>
          <w:numId w:val="5"/>
        </w:numPr>
        <w:jc w:val="left"/>
        <w:spacing w:line="360" w:lineRule="auto"/>
        <w:tabs>
          <w:tab w:val="left" w:pos="737" w:leader="none"/>
        </w:tabs>
        <w:rPr>
          <w:sz w:val="24"/>
        </w:rPr>
        <w:outlineLvl w:val="1"/>
      </w:pPr>
      <w:r>
        <w:rPr>
          <w:rFonts w:hint="eastAsia"/>
          <w:sz w:val="24"/>
        </w:rPr>
        <w:t xml:space="preserve">工程范围：</w:t>
      </w:r>
      <w:r/>
    </w:p>
    <w:p>
      <w:pPr>
        <w:ind w:left="630"/>
        <w:jc w:val="left"/>
        <w:spacing w:line="360" w:lineRule="auto"/>
        <w:tabs>
          <w:tab w:val="left" w:pos="737" w:leader="none"/>
        </w:tabs>
        <w:rPr>
          <w:sz w:val="24"/>
        </w:rPr>
        <w:outlineLvl w:val="1"/>
      </w:pPr>
      <w:r>
        <w:rPr>
          <w:rFonts w:hint="eastAsia"/>
          <w:sz w:val="24"/>
        </w:rPr>
        <w:t xml:space="preserve">乙方：含表格（1）清单中所有内容采购及安装调试。</w:t>
      </w:r>
      <w:r>
        <w:rPr>
          <w:sz w:val="24"/>
        </w:rPr>
        <w:t xml:space="preserve"> </w:t>
      </w:r>
      <w:r/>
    </w:p>
    <w:p>
      <w:pPr>
        <w:numPr>
          <w:ilvl w:val="1"/>
          <w:numId w:val="5"/>
        </w:numPr>
        <w:jc w:val="left"/>
        <w:spacing w:line="360" w:lineRule="auto"/>
        <w:tabs>
          <w:tab w:val="left" w:pos="737" w:leader="none"/>
        </w:tabs>
        <w:rPr>
          <w:sz w:val="24"/>
        </w:rPr>
        <w:outlineLvl w:val="1"/>
      </w:pPr>
      <w:r/>
      <w:bookmarkStart w:id="61" w:name="_Toc53411197"/>
      <w:r>
        <w:rPr>
          <w:rFonts w:hint="eastAsia"/>
          <w:sz w:val="24"/>
        </w:rPr>
        <w:t xml:space="preserve">本合同在双方签字或盖章之日起生效，如因一方终止合同的双方清算相应的成本投入或造成的损失，结算完毕方可签订终止合同书。</w:t>
      </w:r>
      <w:bookmarkEnd w:id="61"/>
      <w:r/>
      <w:r/>
    </w:p>
    <w:p>
      <w:pPr>
        <w:numPr>
          <w:ilvl w:val="1"/>
          <w:numId w:val="5"/>
        </w:numPr>
        <w:jc w:val="left"/>
        <w:spacing w:line="360" w:lineRule="auto"/>
        <w:tabs>
          <w:tab w:val="left" w:pos="737" w:leader="none"/>
        </w:tabs>
        <w:rPr>
          <w:sz w:val="24"/>
        </w:rPr>
        <w:outlineLvl w:val="1"/>
      </w:pPr>
      <w:r/>
      <w:bookmarkStart w:id="62" w:name="_Toc53411199"/>
      <w:r>
        <w:rPr>
          <w:rFonts w:hint="eastAsia"/>
          <w:sz w:val="24"/>
        </w:rPr>
        <w:t xml:space="preserve">本合同应按照中华人民共和国现行有效的法律、法规、规章进行解释。</w:t>
      </w:r>
      <w:bookmarkEnd w:id="62"/>
      <w:r/>
      <w:r/>
    </w:p>
    <w:p>
      <w:pPr>
        <w:numPr>
          <w:ilvl w:val="1"/>
          <w:numId w:val="5"/>
        </w:numPr>
        <w:jc w:val="left"/>
        <w:spacing w:line="360" w:lineRule="auto"/>
        <w:tabs>
          <w:tab w:val="left" w:pos="737" w:leader="none"/>
        </w:tabs>
        <w:rPr>
          <w:sz w:val="24"/>
        </w:rPr>
        <w:outlineLvl w:val="1"/>
      </w:pPr>
      <w:r/>
      <w:bookmarkStart w:id="63" w:name="_Toc53411200"/>
      <w:r>
        <w:rPr>
          <w:rFonts w:hint="eastAsia"/>
          <w:sz w:val="24"/>
        </w:rPr>
        <w:t xml:space="preserve">本合同一方给对方的通知应用书面形式，包括但不限于电子邮件、传真、快递等方式。</w:t>
      </w:r>
      <w:bookmarkEnd w:id="63"/>
      <w:r/>
      <w:r/>
    </w:p>
    <w:p>
      <w:pPr>
        <w:numPr>
          <w:ilvl w:val="1"/>
          <w:numId w:val="5"/>
        </w:numPr>
        <w:jc w:val="left"/>
        <w:spacing w:line="360" w:lineRule="auto"/>
        <w:tabs>
          <w:tab w:val="left" w:pos="737" w:leader="none"/>
        </w:tabs>
        <w:rPr>
          <w:sz w:val="24"/>
        </w:rPr>
        <w:outlineLvl w:val="1"/>
      </w:pPr>
      <w:r/>
      <w:bookmarkStart w:id="64" w:name="_Toc53411201"/>
      <w:r>
        <w:rPr>
          <w:rFonts w:hint="eastAsia"/>
          <w:sz w:val="24"/>
        </w:rPr>
        <w:t xml:space="preserve">在核心技术领域，乙方需要拥有本公司的核心技术人员，以便对于甲方提供技术支持。</w:t>
      </w:r>
      <w:bookmarkEnd w:id="64"/>
      <w:r/>
      <w:r/>
    </w:p>
    <w:p>
      <w:pPr>
        <w:numPr>
          <w:ilvl w:val="1"/>
          <w:numId w:val="5"/>
        </w:numPr>
        <w:jc w:val="left"/>
        <w:spacing w:line="360" w:lineRule="auto"/>
        <w:tabs>
          <w:tab w:val="left" w:pos="737" w:leader="none"/>
        </w:tabs>
        <w:rPr>
          <w:sz w:val="24"/>
        </w:rPr>
        <w:outlineLvl w:val="1"/>
      </w:pPr>
      <w:r/>
      <w:bookmarkStart w:id="65" w:name="_Toc53411202"/>
      <w:r>
        <w:rPr>
          <w:rFonts w:hint="eastAsia"/>
          <w:sz w:val="24"/>
        </w:rPr>
        <w:t xml:space="preserve">未经甲方同意，乙方不得将合同全部或部分工程量分包或转让。</w:t>
      </w:r>
      <w:bookmarkEnd w:id="65"/>
      <w:r/>
      <w:r/>
    </w:p>
    <w:p>
      <w:pPr>
        <w:numPr>
          <w:ilvl w:val="1"/>
          <w:numId w:val="5"/>
        </w:numPr>
        <w:jc w:val="left"/>
        <w:spacing w:line="360" w:lineRule="auto"/>
        <w:tabs>
          <w:tab w:val="left" w:pos="737" w:leader="none"/>
        </w:tabs>
        <w:rPr>
          <w:sz w:val="24"/>
        </w:rPr>
        <w:outlineLvl w:val="1"/>
      </w:pPr>
      <w:r>
        <w:rPr>
          <w:rFonts w:hint="eastAsia"/>
          <w:sz w:val="24"/>
        </w:rPr>
        <w:t xml:space="preserve">设备签收后甲方需妥善保管（乙方配合搬运至甲方指定的安全场所内摆放），动力设备防止泡水及淋雨等，施工现场出现设备泡水、淋雨损坏或丢失的甲方自行购买，乙方免费安装。乙方有义务在施工期间整理归入甲方指定的安全摆放场地，不负责看管。乙方需施工的设备从库房搬运至现场未能及时做好防护造成的损失由乙方自行承担。</w:t>
      </w:r>
      <w:r/>
    </w:p>
    <w:p>
      <w:pPr>
        <w:numPr>
          <w:ilvl w:val="1"/>
          <w:numId w:val="5"/>
        </w:numPr>
        <w:jc w:val="left"/>
        <w:spacing w:line="312" w:lineRule="auto"/>
        <w:tabs>
          <w:tab w:val="left" w:pos="737" w:leader="none"/>
        </w:tabs>
        <w:rPr>
          <w:sz w:val="24"/>
        </w:rPr>
        <w:outlineLvl w:val="1"/>
      </w:pPr>
      <w:r>
        <w:rPr>
          <w:rFonts w:hint="eastAsia"/>
          <w:sz w:val="24"/>
        </w:rPr>
        <w:t xml:space="preserve">施工现场的安全责任各尽其责，乙方施工期间负责乙方人员安全，乙方人员离开施工现场的发生的安全问题调查原因后由责任方负责。</w:t>
      </w:r>
      <w:r/>
    </w:p>
    <w:p>
      <w:pPr>
        <w:numPr>
          <w:ilvl w:val="1"/>
          <w:numId w:val="5"/>
        </w:numPr>
        <w:jc w:val="left"/>
        <w:spacing w:line="312" w:lineRule="auto"/>
        <w:tabs>
          <w:tab w:val="left" w:pos="737" w:leader="none"/>
        </w:tabs>
        <w:rPr>
          <w:sz w:val="24"/>
        </w:rPr>
        <w:outlineLvl w:val="1"/>
      </w:pPr>
      <w:r>
        <w:rPr>
          <w:rFonts w:hint="eastAsia"/>
          <w:sz w:val="24"/>
        </w:rPr>
        <w:t xml:space="preserve">乙方施工结束设备正常运行，现场非乙方直接原因导致的安全事故乙方免责。</w:t>
      </w:r>
      <w:r/>
    </w:p>
    <w:p>
      <w:pPr>
        <w:numPr>
          <w:ilvl w:val="1"/>
          <w:numId w:val="5"/>
        </w:numPr>
        <w:jc w:val="left"/>
        <w:spacing w:line="312" w:lineRule="auto"/>
        <w:tabs>
          <w:tab w:val="left" w:pos="737" w:leader="none"/>
        </w:tabs>
        <w:rPr>
          <w:sz w:val="24"/>
        </w:rPr>
        <w:outlineLvl w:val="1"/>
      </w:pPr>
      <w:r/>
      <w:bookmarkStart w:id="66" w:name="_Toc53411204"/>
      <w:r>
        <w:rPr>
          <w:rFonts w:hint="eastAsia"/>
          <w:sz w:val="24"/>
        </w:rPr>
        <w:t xml:space="preserve">如遇不可抗力事件，受阻一方应在不可抗力事件发生后</w:t>
      </w:r>
      <w:r>
        <w:rPr>
          <w:sz w:val="24"/>
          <w:u w:val="single"/>
        </w:rPr>
        <w:t xml:space="preserve"> 48 </w:t>
      </w:r>
      <w:r>
        <w:rPr>
          <w:rFonts w:hint="eastAsia"/>
          <w:sz w:val="24"/>
        </w:rPr>
        <w:t xml:space="preserve">小时内用电子邮件、传真、快递、文书扫描件等方式通知对方，则可免除相应赔偿责任。</w:t>
      </w:r>
      <w:bookmarkEnd w:id="66"/>
      <w:r/>
      <w:r/>
    </w:p>
    <w:p>
      <w:pPr>
        <w:numPr>
          <w:ilvl w:val="1"/>
          <w:numId w:val="5"/>
        </w:numPr>
        <w:jc w:val="left"/>
        <w:spacing w:line="312" w:lineRule="auto"/>
        <w:tabs>
          <w:tab w:val="left" w:pos="737" w:leader="none"/>
        </w:tabs>
        <w:rPr>
          <w:sz w:val="24"/>
        </w:rPr>
        <w:outlineLvl w:val="1"/>
      </w:pPr>
      <w:r/>
      <w:bookmarkStart w:id="67" w:name="_Toc53411206"/>
      <w:r>
        <w:rPr>
          <w:rFonts w:hint="eastAsia"/>
          <w:sz w:val="24"/>
        </w:rPr>
        <w:t xml:space="preserve">本合同一式肆份，甲方</w:t>
      </w:r>
      <w:r>
        <w:rPr>
          <w:sz w:val="24"/>
          <w:u w:val="single"/>
        </w:rPr>
        <w:t xml:space="preserve">  </w:t>
      </w:r>
      <w:r>
        <w:rPr>
          <w:rFonts w:hint="eastAsia"/>
          <w:sz w:val="24"/>
          <w:u w:val="single"/>
        </w:rPr>
        <w:t xml:space="preserve">贰</w:t>
      </w:r>
      <w:r>
        <w:rPr>
          <w:sz w:val="24"/>
          <w:u w:val="single"/>
        </w:rPr>
        <w:t xml:space="preserve">  </w:t>
      </w:r>
      <w:r>
        <w:rPr>
          <w:rFonts w:hint="eastAsia"/>
          <w:sz w:val="24"/>
        </w:rPr>
        <w:t xml:space="preserve">份，乙方</w:t>
      </w:r>
      <w:r>
        <w:rPr>
          <w:sz w:val="24"/>
          <w:u w:val="single"/>
        </w:rPr>
        <w:t xml:space="preserve">  </w:t>
      </w:r>
      <w:r>
        <w:rPr>
          <w:rFonts w:hint="eastAsia"/>
          <w:sz w:val="24"/>
          <w:u w:val="single"/>
        </w:rPr>
        <w:t xml:space="preserve">贰</w:t>
      </w:r>
      <w:r>
        <w:rPr>
          <w:sz w:val="24"/>
          <w:u w:val="single"/>
        </w:rPr>
        <w:t xml:space="preserve">  </w:t>
      </w:r>
      <w:r>
        <w:rPr>
          <w:rFonts w:hint="eastAsia"/>
          <w:sz w:val="24"/>
        </w:rPr>
        <w:t xml:space="preserve">份，具有同等法律效力。</w:t>
      </w:r>
      <w:bookmarkEnd w:id="67"/>
      <w:r/>
      <w:r/>
    </w:p>
    <w:p>
      <w:pPr>
        <w:numPr>
          <w:ilvl w:val="1"/>
          <w:numId w:val="5"/>
        </w:numPr>
        <w:jc w:val="left"/>
        <w:spacing w:line="312" w:lineRule="auto"/>
        <w:tabs>
          <w:tab w:val="left" w:pos="737" w:leader="none"/>
        </w:tabs>
        <w:rPr>
          <w:sz w:val="24"/>
        </w:rPr>
        <w:outlineLvl w:val="1"/>
      </w:pPr>
      <w:r/>
      <w:bookmarkStart w:id="68" w:name="_Toc53411207"/>
      <w:r>
        <w:rPr>
          <w:rFonts w:hint="eastAsia"/>
          <w:sz w:val="24"/>
        </w:rPr>
        <w:t xml:space="preserve">本合同为清洁文本，禁止涂改。</w:t>
      </w:r>
      <w:bookmarkEnd w:id="68"/>
      <w:r/>
      <w:r/>
    </w:p>
    <w:p>
      <w:pPr>
        <w:numPr>
          <w:ilvl w:val="1"/>
          <w:numId w:val="5"/>
        </w:numPr>
        <w:jc w:val="left"/>
        <w:spacing w:line="312" w:lineRule="auto"/>
        <w:tabs>
          <w:tab w:val="left" w:pos="737" w:leader="none"/>
        </w:tabs>
        <w:rPr>
          <w:sz w:val="24"/>
        </w:rPr>
        <w:outlineLvl w:val="1"/>
      </w:pPr>
      <w:r>
        <w:rPr>
          <w:rFonts w:hint="eastAsia"/>
          <w:sz w:val="24"/>
        </w:rPr>
        <w:t xml:space="preserve">双方来往的书信及短信息沟通协调的相关事宜具有与本合同同等的法律效力。</w:t>
      </w:r>
      <w:r/>
    </w:p>
    <w:p>
      <w:pPr>
        <w:numPr>
          <w:ilvl w:val="1"/>
          <w:numId w:val="5"/>
        </w:numPr>
        <w:jc w:val="left"/>
        <w:spacing w:line="312" w:lineRule="auto"/>
        <w:tabs>
          <w:tab w:val="left" w:pos="737" w:leader="none"/>
        </w:tabs>
        <w:rPr>
          <w:sz w:val="24"/>
        </w:rPr>
        <w:outlineLvl w:val="1"/>
      </w:pPr>
      <w:r/>
      <w:bookmarkStart w:id="69" w:name="_Toc53411208"/>
      <w:r>
        <w:rPr>
          <w:rFonts w:hint="eastAsia"/>
          <w:sz w:val="24"/>
        </w:rPr>
        <w:t xml:space="preserve">本合同及附件相关参数若有变动，以甲乙双方协商并最后书面或短信息确认为准。</w:t>
      </w:r>
      <w:bookmarkEnd w:id="69"/>
      <w:r/>
      <w:r/>
    </w:p>
    <w:p>
      <w:pPr>
        <w:numPr>
          <w:ilvl w:val="1"/>
          <w:numId w:val="5"/>
        </w:numPr>
        <w:jc w:val="left"/>
        <w:spacing w:line="312" w:lineRule="auto"/>
        <w:tabs>
          <w:tab w:val="left" w:pos="737" w:leader="none"/>
        </w:tabs>
        <w:rPr>
          <w:sz w:val="24"/>
        </w:rPr>
        <w:outlineLvl w:val="1"/>
      </w:pPr>
      <w:r>
        <w:rPr>
          <w:rFonts w:hint="eastAsia"/>
          <w:sz w:val="24"/>
        </w:rPr>
        <w:t xml:space="preserve">本项目约定的总工程款项未付清之前，设备的所有权属于乙方，甲方拒不付款的乙方有权处置相关设备，处置完毕后的现场安全问题乙方免责。如甲方未能提供清单数量的处置物的按清单标价赔偿损失。</w:t>
      </w:r>
      <w:r/>
    </w:p>
    <w:p>
      <w:pPr>
        <w:numPr>
          <w:ilvl w:val="1"/>
          <w:numId w:val="5"/>
        </w:numPr>
        <w:jc w:val="left"/>
        <w:spacing w:line="288" w:lineRule="auto"/>
        <w:tabs>
          <w:tab w:val="left" w:pos="737" w:leader="none"/>
        </w:tabs>
        <w:rPr>
          <w:color w:val="ff0000"/>
          <w:sz w:val="24"/>
        </w:rPr>
        <w:outlineLvl w:val="1"/>
      </w:pPr>
      <w:r/>
      <w:bookmarkStart w:id="70" w:name="_Toc53411210"/>
      <w:r>
        <w:rPr>
          <w:rFonts w:hint="eastAsia"/>
          <w:sz w:val="24"/>
        </w:rPr>
        <w:t xml:space="preserve">本合同执行阶段如发生争议，协商不能解决的，在原告方所在地人民法院提起诉讼。</w:t>
      </w:r>
      <w:bookmarkEnd w:id="70"/>
      <w:r/>
      <w:r/>
    </w:p>
    <w:p>
      <w:pPr>
        <w:pStyle w:val="832"/>
        <w:numPr>
          <w:ilvl w:val="0"/>
          <w:numId w:val="5"/>
        </w:numPr>
        <w:jc w:val="left"/>
        <w:keepLines w:val="0"/>
        <w:keepNext w:val="0"/>
        <w:spacing w:before="312" w:after="0" w:line="288" w:lineRule="auto"/>
        <w:tabs>
          <w:tab w:val="left" w:pos="879" w:leader="none"/>
        </w:tabs>
        <w:rPr>
          <w:rFonts w:hint="eastAsia" w:ascii="宋体" w:hAnsi="宋体" w:eastAsia="宋体" w:cs="宋体"/>
          <w:b w:val="0"/>
          <w:bCs w:val="0"/>
          <w:sz w:val="28"/>
        </w:rPr>
      </w:pPr>
      <w:r/>
      <w:bookmarkStart w:id="71" w:name="_Toc212384976"/>
      <w:r/>
      <w:bookmarkStart w:id="72" w:name="_Toc53411211"/>
      <w:r>
        <w:rPr>
          <w:rFonts w:hint="eastAsia" w:ascii="宋体" w:hAnsi="宋体" w:eastAsia="宋体" w:cs="宋体"/>
          <w:b w:val="0"/>
          <w:bCs w:val="0"/>
          <w:sz w:val="28"/>
        </w:rPr>
        <w:t xml:space="preserve">合同双方签约</w:t>
      </w:r>
      <w:bookmarkEnd w:id="71"/>
      <w:r/>
      <w:bookmarkEnd w:id="72"/>
      <w:r/>
    </w:p>
    <w:p>
      <w:pPr>
        <w:jc w:val="left"/>
        <w:rPr>
          <w:rFonts w:ascii="宋体" w:hAnsi="宋体" w:eastAsia="等线" w:cs="宋体"/>
          <w:b/>
          <w:sz w:val="24"/>
          <w:szCs w:val="24"/>
        </w:rPr>
      </w:pPr>
      <w:r>
        <w:rPr>
          <w:rFonts w:ascii="宋体" w:hAnsi="宋体" w:eastAsia="等线" w:cs="宋体"/>
          <w:b/>
          <w:sz w:val="24"/>
          <w:szCs w:val="24"/>
        </w:rPr>
      </w:r>
      <w:r/>
    </w:p>
    <w:p>
      <w:pPr>
        <w:jc w:val="left"/>
        <w:rPr>
          <w:rFonts w:hint="eastAsia" w:ascii="宋体" w:hAnsi="宋体" w:eastAsia="等线" w:cs="宋体"/>
          <w:b/>
          <w:sz w:val="24"/>
          <w:szCs w:val="24"/>
          <w:lang w:val="en-US" w:eastAsia="zh-CN"/>
        </w:rPr>
      </w:pPr>
      <w:r>
        <w:rPr>
          <w:rFonts w:hint="eastAsia" w:ascii="宋体" w:hAnsi="宋体" w:eastAsia="等线" w:cs="宋体"/>
          <w:b/>
          <w:sz w:val="24"/>
          <w:szCs w:val="24"/>
          <w:lang w:val="en-US" w:eastAsia="zh-CN"/>
        </w:rPr>
        <w:t xml:space="preserve"> </w:t>
      </w:r>
      <w:r/>
    </w:p>
    <w:p>
      <w:pPr>
        <w:pageBreakBefore w:val="0"/>
        <w:spacing w:line="600" w:lineRule="exact"/>
        <w:widowControl w:val="off"/>
        <w:rPr>
          <w:rFonts w:ascii="宋体" w:hAnsi="宋体" w:eastAsia="等线" w:cs="宋体"/>
          <w:sz w:val="24"/>
          <w:szCs w:val="24"/>
          <w:u w:val="single"/>
        </w:rPr>
      </w:pPr>
      <w:r>
        <w:rPr>
          <w:rFonts w:hint="eastAsia" w:ascii="宋体" w:hAnsi="宋体" w:eastAsia="宋体" w:cs="宋体"/>
          <w:sz w:val="24"/>
          <w:szCs w:val="24"/>
        </w:rPr>
        <w:t xml:space="preserve">甲方：</w:t>
      </w:r>
      <w:r>
        <w:rPr>
          <w:rFonts w:hint="eastAsia" w:ascii="宋体" w:hAnsi="宋体" w:cs="宋体"/>
          <w:sz w:val="24"/>
          <w:szCs w:val="24"/>
          <w:u w:val="single"/>
          <w:lang w:eastAsia="zh-CN"/>
        </w:rPr>
        <w:t xml:space="preserve">新沂市唐店街道办事处</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 (章)        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(章)</w:t>
      </w:r>
      <w:r/>
    </w:p>
    <w:p>
      <w:pPr>
        <w:pageBreakBefore w:val="0"/>
        <w:spacing w:line="600" w:lineRule="exact"/>
        <w:widowControl w:val="off"/>
        <w:rPr>
          <w:rFonts w:ascii="宋体" w:hAnsi="宋体" w:eastAsia="等线" w:cs="宋体"/>
          <w:sz w:val="24"/>
          <w:szCs w:val="24"/>
        </w:rPr>
      </w:pPr>
      <w:r>
        <w:rPr>
          <w:rFonts w:hint="eastAsia" w:ascii="宋体" w:hAnsi="宋体" w:eastAsia="宋体" w:cs="宋体"/>
          <w:sz w:val="24"/>
          <w:szCs w:val="24"/>
        </w:rPr>
        <w:t xml:space="preserve">法定代表人或其委托代理人：               法定代表人或其委托代理人：</w:t>
      </w:r>
      <w:r/>
    </w:p>
    <w:p>
      <w:pPr>
        <w:pageBreakBefore w:val="0"/>
        <w:spacing w:line="600" w:lineRule="exact"/>
        <w:widowControl w:val="off"/>
        <w:rPr>
          <w:rFonts w:ascii="宋体" w:hAnsi="宋体" w:eastAsia="等线"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pageBreakBefore w:val="0"/>
        <w:spacing w:line="600" w:lineRule="exact"/>
        <w:widowControl w:val="off"/>
        <w:rPr>
          <w:rFonts w:ascii="宋体" w:hAnsi="宋体" w:eastAsia="等线" w:cs="宋体"/>
          <w:sz w:val="24"/>
          <w:szCs w:val="24"/>
          <w:u w:val="single"/>
        </w:rPr>
      </w:pP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w:t>
      </w:r>
      <w:r>
        <w:rPr>
          <w:rFonts w:hint="eastAsia" w:ascii="宋体" w:hAnsi="宋体" w:eastAsia="宋体" w:cs="宋体"/>
          <w:sz w:val="24"/>
          <w:szCs w:val="24"/>
          <w:u w:val="single"/>
        </w:rPr>
        <w:t xml:space="preserve">            </w:t>
      </w:r>
      <w:r/>
    </w:p>
    <w:p>
      <w:pPr>
        <w:pageBreakBefore w:val="0"/>
        <w:spacing w:line="600" w:lineRule="exact"/>
        <w:widowControl w:val="off"/>
        <w:rPr>
          <w:rFonts w:ascii="宋体" w:hAnsi="宋体" w:eastAsia="等线"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76"/>
        <w:numPr>
          <w:ilvl w:val="0"/>
          <w:numId w:val="0"/>
        </w:numPr>
        <w:jc w:val="both"/>
        <w:pageBreakBefore w:val="0"/>
        <w:spacing w:line="600" w:lineRule="exact"/>
        <w:widowControl w:val="off"/>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lang w:val="en-US" w:eastAsia="zh-CN" w:bidi="ar-SA"/>
        </w:rPr>
        <w:t xml:space="preserve">账  号：</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             账  号：</w:t>
      </w:r>
      <w:r>
        <w:rPr>
          <w:rFonts w:hint="eastAsia" w:ascii="宋体" w:hAnsi="宋体" w:eastAsia="宋体" w:cs="宋体"/>
          <w:b w:val="0"/>
          <w:bCs w:val="0"/>
          <w:sz w:val="24"/>
          <w:szCs w:val="24"/>
          <w:u w:val="single"/>
          <w:lang w:val="en-US" w:eastAsia="zh-CN" w:bidi="ar-SA"/>
        </w:rPr>
        <w:t xml:space="preserve">            </w:t>
      </w:r>
      <w:r/>
    </w:p>
    <w:p>
      <w:pPr>
        <w:pStyle w:val="876"/>
        <w:numPr>
          <w:ilvl w:val="0"/>
          <w:numId w:val="0"/>
        </w:numPr>
        <w:jc w:val="center"/>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pStyle w:val="1048"/>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pStyle w:val="1048"/>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pStyle w:val="1048"/>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rPr>
          <w:rFonts w:hint="eastAsia" w:ascii="宋体" w:hAnsi="宋体" w:eastAsia="宋体" w:cs="宋体"/>
          <w:b w:val="0"/>
          <w:bCs w:val="0"/>
          <w:sz w:val="24"/>
          <w:szCs w:val="24"/>
          <w:u w:val="single"/>
          <w:lang w:val="en-US" w:eastAsia="zh-CN" w:bidi="ar-SA"/>
        </w:rPr>
      </w:pPr>
      <w:r>
        <w:rPr>
          <w:rFonts w:hint="eastAsia" w:ascii="宋体" w:hAnsi="宋体" w:eastAsia="宋体" w:cs="宋体"/>
          <w:b w:val="0"/>
          <w:bCs w:val="0"/>
          <w:sz w:val="24"/>
          <w:szCs w:val="24"/>
          <w:u w:val="single"/>
          <w:lang w:val="en-US" w:eastAsia="zh-CN" w:bidi="ar-SA"/>
        </w:rPr>
      </w:r>
      <w:r/>
    </w:p>
    <w:p>
      <w:pPr>
        <w:rPr>
          <w:rFonts w:hint="eastAsia"/>
          <w:lang w:val="en-US" w:eastAsia="zh-CN"/>
        </w:rPr>
      </w:pPr>
      <w:r>
        <w:rPr>
          <w:rFonts w:hint="eastAsia"/>
          <w:lang w:val="en-US" w:eastAsia="zh-CN"/>
        </w:rPr>
      </w:r>
      <w:r/>
    </w:p>
    <w:p>
      <w:pPr>
        <w:pStyle w:val="876"/>
        <w:numPr>
          <w:ilvl w:val="0"/>
          <w:numId w:val="0"/>
        </w:numPr>
        <w:jc w:val="center"/>
        <w:rPr>
          <w:rFonts w:hint="eastAsia"/>
          <w:sz w:val="28"/>
          <w:szCs w:val="28"/>
          <w:lang w:val="en-US" w:eastAsia="zh-CN"/>
        </w:rPr>
      </w:pPr>
      <w:r>
        <w:rPr>
          <w:rFonts w:hint="eastAsia" w:ascii="宋体" w:hAnsi="宋体" w:cs="宋体"/>
          <w:color w:val="000000"/>
          <w:sz w:val="28"/>
          <w:szCs w:val="28"/>
          <w:u w:val="none"/>
          <w:lang w:val="en-US" w:eastAsia="zh-CN"/>
        </w:rPr>
        <w:t xml:space="preserve">12.</w:t>
      </w:r>
      <w:r>
        <w:rPr>
          <w:rFonts w:hint="eastAsia" w:ascii="宋体" w:hAnsi="宋体" w:eastAsia="宋体" w:cs="宋体"/>
          <w:b/>
          <w:bCs/>
          <w:color w:val="000000"/>
          <w:sz w:val="28"/>
          <w:szCs w:val="28"/>
          <w:lang w:val="en-US" w:eastAsia="zh-CN"/>
        </w:rPr>
        <w:t xml:space="preserve">具备履行合同所必需的设备和专业技术能力的书面声明</w:t>
      </w:r>
      <w:r/>
    </w:p>
    <w:p>
      <w:pPr>
        <w:ind w:firstLine="48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项目名称：</w:t>
      </w:r>
      <w:r>
        <w:rPr>
          <w:rFonts w:hint="eastAsia" w:ascii="宋体" w:hAnsi="宋体" w:cs="宋体"/>
          <w:sz w:val="24"/>
          <w:highlight w:val="none"/>
          <w:lang w:eastAsia="zh-CN"/>
        </w:rPr>
        <w:t xml:space="preserve">新沂市唐店街道后滩村池塘标准化改造项目</w:t>
      </w:r>
      <w:r/>
    </w:p>
    <w:p>
      <w:pPr>
        <w:ind w:firstLine="48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项目编号：</w:t>
      </w:r>
      <w:r>
        <w:rPr>
          <w:rFonts w:hint="eastAsia" w:ascii="宋体" w:hAnsi="宋体" w:cs="宋体"/>
          <w:sz w:val="24"/>
          <w:highlight w:val="none"/>
          <w:lang w:eastAsia="zh-CN"/>
        </w:rPr>
        <w:t xml:space="preserve">JSZC-320381033-XZPS-C2025-0006</w:t>
      </w:r>
      <w:r/>
    </w:p>
    <w:p>
      <w:pPr>
        <w:ind w:firstLine="48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我单位郑重声明：我单位具备履行合同（项目名称：</w:t>
      </w:r>
      <w:r>
        <w:rPr>
          <w:rFonts w:hint="eastAsia" w:ascii="宋体" w:hAnsi="宋体" w:cs="宋体"/>
          <w:sz w:val="24"/>
          <w:highlight w:val="none"/>
          <w:lang w:eastAsia="zh-CN"/>
        </w:rPr>
        <w:t xml:space="preserve">新沂市唐店街道后滩村池塘标准化改造项目</w:t>
      </w:r>
      <w:r>
        <w:rPr>
          <w:rFonts w:hint="eastAsia" w:ascii="宋体" w:hAnsi="宋体" w:eastAsia="宋体" w:cs="宋体"/>
          <w:sz w:val="24"/>
          <w:highlight w:val="none"/>
          <w:lang w:eastAsia="zh-CN"/>
        </w:rPr>
        <w:t xml:space="preserve">，项目编号：</w:t>
      </w:r>
      <w:r>
        <w:rPr>
          <w:rFonts w:hint="eastAsia" w:ascii="宋体" w:hAnsi="宋体" w:cs="宋体"/>
          <w:sz w:val="24"/>
          <w:highlight w:val="none"/>
          <w:lang w:eastAsia="zh-CN"/>
        </w:rPr>
        <w:t xml:space="preserve">JSZC-320381033-XZPS-C2025-0006</w:t>
      </w:r>
      <w:r>
        <w:rPr>
          <w:rFonts w:hint="eastAsia" w:ascii="宋体" w:hAnsi="宋体" w:eastAsia="宋体" w:cs="宋体"/>
          <w:sz w:val="24"/>
          <w:highlight w:val="none"/>
          <w:lang w:eastAsia="zh-CN"/>
        </w:rPr>
        <w:t xml:space="preserve">）所必需的设备和专业技术能力。</w:t>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特此声明。</w:t>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我单位对上述声明的真实性负责。如有虚假，将依法承担相应责任。</w:t>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供应商：（电子签章）</w:t>
      </w:r>
      <w:r/>
    </w:p>
    <w:p>
      <w:pPr>
        <w:ind w:firstLine="48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p>
      <w:pPr>
        <w:ind w:firstLine="4800"/>
        <w:spacing w:line="400" w:lineRule="exact"/>
        <w:rPr>
          <w:rFonts w:hint="eastAsia" w:ascii="宋体" w:hAnsi="宋体" w:cs="宋体"/>
          <w:color w:val="000000"/>
          <w:sz w:val="24"/>
          <w:szCs w:val="24"/>
          <w:lang w:val="en-US" w:eastAsia="zh-CN"/>
        </w:rPr>
      </w:pPr>
      <w:r>
        <w:rPr>
          <w:rFonts w:hint="eastAsia" w:ascii="宋体" w:hAnsi="宋体" w:eastAsia="宋体" w:cs="宋体"/>
          <w:sz w:val="24"/>
          <w:lang w:val="en-US" w:eastAsia="zh-CN"/>
        </w:rPr>
        <w:t xml:space="preserve">日期：   年  月  日</w:t>
      </w:r>
      <w:r/>
    </w:p>
    <w:p>
      <w:pPr>
        <w:pStyle w:val="876"/>
        <w:numPr>
          <w:ilvl w:val="0"/>
          <w:numId w:val="0"/>
        </w:num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6"/>
        <w:numPr>
          <w:ilvl w:val="0"/>
          <w:numId w:val="0"/>
        </w:num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6"/>
        <w:numPr>
          <w:ilvl w:val="0"/>
          <w:numId w:val="0"/>
        </w:num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6"/>
        <w:numPr>
          <w:ilvl w:val="0"/>
          <w:numId w:val="0"/>
        </w:num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6"/>
        <w:numPr>
          <w:ilvl w:val="0"/>
          <w:numId w:val="0"/>
        </w:num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053"/>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91"/>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6"/>
        <w:numPr>
          <w:ilvl w:val="0"/>
          <w:numId w:val="0"/>
        </w:numPr>
        <w:jc w:val="both"/>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879"/>
        <w:rPr>
          <w:rFonts w:hint="eastAsia"/>
          <w:lang w:val="en-US" w:eastAsia="zh-CN"/>
        </w:rPr>
      </w:pPr>
      <w:r>
        <w:rPr>
          <w:rFonts w:hint="eastAsia"/>
          <w:lang w:val="en-US" w:eastAsia="zh-CN"/>
        </w:rPr>
      </w:r>
      <w:r/>
    </w:p>
    <w:p>
      <w:pPr>
        <w:pStyle w:val="876"/>
        <w:numPr>
          <w:ilvl w:val="0"/>
          <w:numId w:val="7"/>
        </w:numPr>
        <w:jc w:val="center"/>
        <w:tabs>
          <w:tab w:val="clear" w:pos="312" w:leader="none"/>
        </w:tabs>
        <w:rPr>
          <w:rFonts w:hint="eastAsia" w:ascii="宋体" w:hAnsi="宋体" w:cs="宋体"/>
          <w:sz w:val="28"/>
          <w:szCs w:val="28"/>
        </w:rPr>
      </w:pPr>
      <w:r>
        <w:rPr>
          <w:rFonts w:hint="eastAsia" w:ascii="宋体" w:hAnsi="宋体" w:cs="宋体"/>
          <w:sz w:val="28"/>
          <w:szCs w:val="28"/>
        </w:rPr>
        <w:t xml:space="preserve">招标代理服务收费标准</w:t>
      </w:r>
      <w:r/>
    </w:p>
    <w:p>
      <w:pPr>
        <w:pStyle w:val="876"/>
        <w:numPr>
          <w:ilvl w:val="0"/>
          <w:numId w:val="0"/>
        </w:num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成交供应商在领取成交通知书前，应缴纳招标代理服务费，收取标准参照：</w:t>
      </w:r>
      <w:r/>
    </w:p>
    <w:tbl>
      <w:tblPr>
        <w:tblStyle w:val="867"/>
        <w:tblW w:w="86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jc w:val="cente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w:t>
            </w:r>
            <w:r>
              <w:rPr>
                <w:rFonts w:hint="eastAsia" w:ascii="宋体" w:hAnsi="宋体" w:eastAsia="宋体" w:cs="宋体"/>
                <w:color w:val="000000"/>
                <w:sz w:val="24"/>
              </w:rPr>
              <w:t xml:space="preserve">下</w:t>
            </w:r>
            <w:r>
              <w:rPr>
                <w:rFonts w:ascii="宋体" w:hAnsi="宋体" w:eastAsia="宋体" w:cs="宋体"/>
                <w:color w:val="000000"/>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1.60%</w:t>
            </w:r>
            <w:r/>
          </w:p>
        </w:tc>
      </w:tr>
      <w:tr>
        <w:trPr>
          <w:jc w:val="cente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1.50%</w:t>
            </w:r>
            <w:r/>
          </w:p>
        </w:tc>
      </w:tr>
      <w:tr>
        <w:trPr>
          <w:jc w:val="cente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0.80%</w:t>
            </w:r>
            <w:r/>
          </w:p>
        </w:tc>
      </w:tr>
      <w:tr>
        <w:trPr>
          <w:jc w:val="cente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w:t>
            </w:r>
            <w:r>
              <w:rPr>
                <w:rFonts w:hint="eastAsia" w:ascii="宋体" w:hAnsi="宋体" w:eastAsia="宋体" w:cs="宋体"/>
                <w:color w:val="000000"/>
                <w:sz w:val="24"/>
              </w:rPr>
              <w:t xml:space="preserve">05</w:t>
            </w:r>
            <w:r>
              <w:rPr>
                <w:rFonts w:ascii="宋体" w:hAnsi="宋体" w:eastAsia="宋体" w:cs="宋体"/>
                <w:color w:val="000000"/>
                <w:sz w:val="24"/>
              </w:rPr>
              <w:t xml:space="preserve">%</w:t>
            </w:r>
            <w:r/>
          </w:p>
        </w:tc>
      </w:tr>
    </w:tbl>
    <w:p>
      <w:pPr>
        <w:spacing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1.按上表计算的收费为代理服务全过程的收费金额。各社会代理机构不另外收取采购文件制作售卖费用。</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3.代理服务费基准金额（按差额定率累进法计算的）=中标金额（按差额定率累进法计算的）*费率（%）。</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5.定点类等无金额或事先不能计算出价格总额的项目，按中标（成交）金额100万元计算服务费。</w:t>
      </w:r>
      <w:r/>
    </w:p>
    <w:p>
      <w:pPr>
        <w:spacing w:line="312"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pStyle w:val="889"/>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sz w:val="24"/>
        </w:rPr>
        <w:t xml:space="preserve">7.以上价格为协会指导价，双方可根据项目难易程度和优质优价原则协商确定</w:t>
      </w:r>
      <w:r>
        <w:rPr>
          <w:rFonts w:hint="eastAsia" w:ascii="宋体" w:hAnsi="宋体" w:cs="宋体"/>
          <w:color w:val="000000" w:themeColor="text1"/>
          <w:szCs w:val="21"/>
          <w14:textFill>
            <w14:solidFill>
              <w14:schemeClr w14:val="tx1"/>
            </w14:solidFill>
          </w14:textFill>
        </w:rPr>
        <w:t xml:space="preserve">。</w:t>
      </w:r>
      <w:r/>
    </w:p>
    <w:p>
      <w:pPr>
        <w:ind w:firstLine="540"/>
        <w:spacing w:line="360" w:lineRule="auto"/>
        <w:rPr>
          <w:rFonts w:hint="eastAsia" w:ascii="宋体" w:hAnsi="宋体" w:cs="宋体"/>
          <w:sz w:val="24"/>
        </w:rPr>
      </w:pPr>
      <w:r>
        <w:rPr>
          <w:rFonts w:hint="eastAsia" w:ascii="宋体" w:hAnsi="宋体" w:cs="宋体"/>
          <w:sz w:val="24"/>
        </w:rPr>
      </w:r>
      <w:r/>
    </w:p>
    <w:p>
      <w:pPr>
        <w:pStyle w:val="1048"/>
        <w:rPr>
          <w:rFonts w:hint="eastAsia" w:ascii="宋体" w:hAnsi="宋体" w:cs="宋体"/>
          <w:sz w:val="24"/>
        </w:rPr>
      </w:pPr>
      <w:r>
        <w:rPr>
          <w:rFonts w:hint="eastAsia" w:ascii="宋体" w:hAnsi="宋体" w:cs="宋体"/>
          <w:sz w:val="24"/>
        </w:rPr>
      </w:r>
      <w:r/>
    </w:p>
    <w:p>
      <w:pPr>
        <w:pStyle w:val="1048"/>
        <w:rPr>
          <w:rFonts w:hint="eastAsia" w:ascii="宋体" w:hAnsi="宋体" w:cs="宋体"/>
          <w:sz w:val="24"/>
        </w:rPr>
      </w:pPr>
      <w:r>
        <w:rPr>
          <w:rFonts w:hint="eastAsia" w:ascii="宋体" w:hAnsi="宋体" w:cs="宋体"/>
          <w:sz w:val="24"/>
        </w:rPr>
      </w:r>
      <w:r/>
    </w:p>
    <w:sectPr>
      <w:headerReference w:type="default" r:id="rId13"/>
      <w:headerReference w:type="first" r:id="rId14"/>
      <w:footerReference w:type="default" r:id="rId18"/>
      <w:footerReference w:type="even" r:id="rId19"/>
      <w:footerReference w:type="first" r:id="rId20"/>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Microsoft YaHei UI">
    <w:panose1 w:val="020B0503020204020204"/>
  </w:font>
  <w:font w:name="Arial">
    <w:panose1 w:val="020B0604020202020204"/>
  </w:font>
  <w:font w:name="等线">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clear" w:pos="7143" w:leader="none"/>
        <w:tab w:val="right" w:pos="8306" w:leader="none"/>
        <w:tab w:val="clear" w:pos="14287" w:leader="none"/>
      </w:tabs>
      <w:rPr>
        <w:rStyle w:val="869"/>
      </w:rPr>
      <w:framePr w:wrap="around" w:vAnchor="text" w:hAnchor="margin" w:xAlign="center" w:y="1"/>
    </w:pPr>
    <w:r>
      <w:fldChar w:fldCharType="begin"/>
    </w:r>
    <w:r>
      <w:rPr>
        <w:rStyle w:val="869"/>
      </w:rPr>
      <w:instrText xml:space="preserve">PAGE  </w:instrText>
    </w:r>
    <w:r>
      <w:fldChar w:fldCharType="end"/>
    </w:r>
    <w:r/>
  </w:p>
  <w:p>
    <w:pPr>
      <w:pStyle w:val="8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045"/>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1045"/>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045"/>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1045"/>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0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6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5760"/>
      <w:jc w:val="both"/>
      <w:rPr>
        <w:rFonts w:hint="eastAsia"/>
        <w:lang w:val="en-US" w:eastAsia="zh-CN"/>
      </w:rPr>
      <w:pBdr>
        <w:bottom w:val="none" w:color="000000" w:sz="0" w:space="0"/>
      </w:pBdr>
    </w:pPr>
    <w:r>
      <w:rPr>
        <w:rFonts w:hint="eastAsia"/>
        <w:lang w:val="en-US"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737" w:leader="none"/>
        </w:tabs>
      </w:pPr>
      <w:rPr>
        <w:rFonts w:hint="default" w:ascii="Times New Roman" w:hAnsi="Times New Roman" w:cs="Arial"/>
        <w:b w:val="0"/>
        <w:bCs/>
        <w:i w:val="0"/>
        <w:iCs w:val="0"/>
        <w:caps w:val="0"/>
        <w:smallCaps w:val="0"/>
        <w:strike w:val="0"/>
        <w:vanish w:val="0"/>
        <w:spacing w:val="0"/>
        <w:position w:val="0"/>
        <w:u w:val="none"/>
        <w:vertAlign w:val="baseline"/>
      </w:rPr>
    </w:lvl>
    <w:lvl w:ilvl="1">
      <w:start w:val="1"/>
      <w:numFmt w:val="decimal"/>
      <w:isLgl w:val="false"/>
      <w:suff w:val="tab"/>
      <w:lvlText w:val="%1.%2"/>
      <w:lvlJc w:val="left"/>
      <w:pPr>
        <w:ind w:left="595" w:hanging="737"/>
        <w:tabs>
          <w:tab w:val="left" w:pos="595" w:leader="none"/>
        </w:tabs>
      </w:pPr>
      <w:rPr>
        <w:rFonts w:hint="default" w:ascii="Times New Roman" w:hAnsi="Times New Roman" w:cs="Arial"/>
        <w:color w:val="auto"/>
      </w:rPr>
    </w:lvl>
    <w:lvl w:ilvl="2">
      <w:start w:val="1"/>
      <w:numFmt w:val="decimal"/>
      <w:isLgl w:val="false"/>
      <w:suff w:val="tab"/>
      <w:lvlText w:val="%1.%2.%3"/>
      <w:lvlJc w:val="left"/>
      <w:pPr>
        <w:ind w:left="595" w:hanging="737"/>
        <w:tabs>
          <w:tab w:val="left" w:pos="595" w:leader="none"/>
        </w:tabs>
      </w:pPr>
      <w:rPr>
        <w:rFonts w:hint="default" w:ascii="Arial" w:hAnsi="Arial" w:cs="Arial"/>
        <w:b w:val="0"/>
        <w:color w:val="auto"/>
      </w:rPr>
    </w:lvl>
    <w:lvl w:ilvl="3">
      <w:start w:val="1"/>
      <w:numFmt w:val="decimal"/>
      <w:isLgl w:val="false"/>
      <w:suff w:val="tab"/>
      <w:lvlText w:val="%1.%2.%3.%4"/>
      <w:lvlJc w:val="left"/>
      <w:pPr>
        <w:ind w:left="595" w:hanging="737"/>
        <w:tabs>
          <w:tab w:val="left" w:pos="595" w:leader="none"/>
        </w:tabs>
      </w:pPr>
      <w:rPr>
        <w:b w:val="0"/>
        <w:bCs w:val="0"/>
        <w:i w:val="0"/>
        <w:iCs w:val="0"/>
        <w:caps w:val="0"/>
        <w:smallCaps w:val="0"/>
        <w:strike w:val="0"/>
        <w:vanish w:val="0"/>
        <w:spacing w:val="0"/>
        <w:position w:val="0"/>
        <w:u w:val="none"/>
        <w:vertAlign w:val="baseline"/>
      </w:rPr>
    </w:lvl>
    <w:lvl w:ilvl="4">
      <w:start w:val="1"/>
      <w:numFmt w:val="lowerLetter"/>
      <w:isLgl w:val="false"/>
      <w:suff w:val="tab"/>
      <w:lvlText w:val="%5)"/>
      <w:lvlJc w:val="left"/>
      <w:pPr>
        <w:ind w:left="1958" w:hanging="420"/>
      </w:pPr>
    </w:lvl>
    <w:lvl w:ilvl="5">
      <w:start w:val="1"/>
      <w:numFmt w:val="lowerRoman"/>
      <w:isLgl w:val="false"/>
      <w:suff w:val="tab"/>
      <w:lvlText w:val="%6."/>
      <w:lvlJc w:val="right"/>
      <w:pPr>
        <w:ind w:left="2378" w:hanging="420"/>
      </w:pPr>
    </w:lvl>
    <w:lvl w:ilvl="6">
      <w:start w:val="1"/>
      <w:numFmt w:val="decimal"/>
      <w:isLgl w:val="false"/>
      <w:suff w:val="tab"/>
      <w:lvlText w:val="%7."/>
      <w:lvlJc w:val="left"/>
      <w:pPr>
        <w:ind w:left="2798" w:hanging="420"/>
      </w:pPr>
    </w:lvl>
    <w:lvl w:ilvl="7">
      <w:start w:val="1"/>
      <w:numFmt w:val="lowerLetter"/>
      <w:isLgl w:val="false"/>
      <w:suff w:val="tab"/>
      <w:lvlText w:val="%8)"/>
      <w:lvlJc w:val="left"/>
      <w:pPr>
        <w:ind w:left="3218" w:hanging="420"/>
      </w:pPr>
    </w:lvl>
    <w:lvl w:ilvl="8">
      <w:start w:val="1"/>
      <w:numFmt w:val="lowerRoman"/>
      <w:isLgl w:val="false"/>
      <w:suff w:val="tab"/>
      <w:lvlText w:val="%9."/>
      <w:lvlJc w:val="right"/>
      <w:pPr>
        <w:ind w:left="3638" w:hanging="420"/>
      </w:pPr>
    </w:lvl>
  </w:abstractNum>
  <w:abstractNum w:abstractNumId="3">
    <w:multiLevelType w:val="hybridMultilevel"/>
    <w:lvl w:ilvl="0">
      <w:start w:val="1"/>
      <w:numFmt w:val="decimal"/>
      <w:pStyle w:val="104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isLgl w:val="false"/>
      <w:suff w:val="tab"/>
      <w:lvlText w:val=""/>
      <w:lvlJc w:val="left"/>
      <w:pPr>
        <w:ind w:left="1157" w:hanging="420"/>
      </w:pPr>
      <w:rPr>
        <w:rFonts w:hint="default" w:ascii="Wingdings" w:hAnsi="Wingdings"/>
      </w:rPr>
    </w:lvl>
    <w:lvl w:ilvl="1">
      <w:start w:val="1"/>
      <w:numFmt w:val="bullet"/>
      <w:isLgl w:val="false"/>
      <w:suff w:val="tab"/>
      <w:lvlText w:val=""/>
      <w:lvlJc w:val="left"/>
      <w:pPr>
        <w:ind w:left="1577" w:hanging="420"/>
      </w:pPr>
      <w:rPr>
        <w:rFonts w:hint="default" w:ascii="Wingdings" w:hAnsi="Wingdings"/>
      </w:rPr>
    </w:lvl>
    <w:lvl w:ilvl="2">
      <w:start w:val="1"/>
      <w:numFmt w:val="bullet"/>
      <w:isLgl w:val="false"/>
      <w:suff w:val="tab"/>
      <w:lvlText w:val=""/>
      <w:lvlJc w:val="left"/>
      <w:pPr>
        <w:ind w:left="1997" w:hanging="420"/>
      </w:pPr>
      <w:rPr>
        <w:rFonts w:hint="default" w:ascii="Wingdings" w:hAnsi="Wingdings"/>
      </w:rPr>
    </w:lvl>
    <w:lvl w:ilvl="3">
      <w:start w:val="1"/>
      <w:numFmt w:val="bullet"/>
      <w:isLgl w:val="false"/>
      <w:suff w:val="tab"/>
      <w:lvlText w:val=""/>
      <w:lvlJc w:val="left"/>
      <w:pPr>
        <w:ind w:left="2417" w:hanging="420"/>
      </w:pPr>
      <w:rPr>
        <w:rFonts w:hint="default" w:ascii="Wingdings" w:hAnsi="Wingdings"/>
      </w:rPr>
    </w:lvl>
    <w:lvl w:ilvl="4">
      <w:start w:val="1"/>
      <w:numFmt w:val="bullet"/>
      <w:isLgl w:val="false"/>
      <w:suff w:val="tab"/>
      <w:lvlText w:val=""/>
      <w:lvlJc w:val="left"/>
      <w:pPr>
        <w:ind w:left="2837" w:hanging="420"/>
      </w:pPr>
      <w:rPr>
        <w:rFonts w:hint="default" w:ascii="Wingdings" w:hAnsi="Wingdings"/>
      </w:rPr>
    </w:lvl>
    <w:lvl w:ilvl="5">
      <w:start w:val="1"/>
      <w:numFmt w:val="bullet"/>
      <w:isLgl w:val="false"/>
      <w:suff w:val="tab"/>
      <w:lvlText w:val=""/>
      <w:lvlJc w:val="left"/>
      <w:pPr>
        <w:ind w:left="3257" w:hanging="420"/>
      </w:pPr>
      <w:rPr>
        <w:rFonts w:hint="default" w:ascii="Wingdings" w:hAnsi="Wingdings"/>
      </w:rPr>
    </w:lvl>
    <w:lvl w:ilvl="6">
      <w:start w:val="1"/>
      <w:numFmt w:val="bullet"/>
      <w:isLgl w:val="false"/>
      <w:suff w:val="tab"/>
      <w:lvlText w:val=""/>
      <w:lvlJc w:val="left"/>
      <w:pPr>
        <w:ind w:left="3677" w:hanging="420"/>
      </w:pPr>
      <w:rPr>
        <w:rFonts w:hint="default" w:ascii="Wingdings" w:hAnsi="Wingdings"/>
      </w:rPr>
    </w:lvl>
    <w:lvl w:ilvl="7">
      <w:start w:val="1"/>
      <w:numFmt w:val="bullet"/>
      <w:isLgl w:val="false"/>
      <w:suff w:val="tab"/>
      <w:lvlText w:val=""/>
      <w:lvlJc w:val="left"/>
      <w:pPr>
        <w:ind w:left="4097" w:hanging="420"/>
      </w:pPr>
      <w:rPr>
        <w:rFonts w:hint="default" w:ascii="Wingdings" w:hAnsi="Wingdings"/>
      </w:rPr>
    </w:lvl>
    <w:lvl w:ilvl="8">
      <w:start w:val="1"/>
      <w:numFmt w:val="bullet"/>
      <w:isLgl w:val="false"/>
      <w:suff w:val="tab"/>
      <w:lvlText w:val=""/>
      <w:lvlJc w:val="left"/>
      <w:pPr>
        <w:ind w:left="4517" w:hanging="420"/>
      </w:pPr>
      <w:rPr>
        <w:rFonts w:hint="default" w:ascii="Wingdings" w:hAnsi="Wingdings"/>
      </w:rPr>
    </w:lvl>
  </w:abstractNum>
  <w:abstractNum w:abstractNumId="5">
    <w:multiLevelType w:val="hybridMultilevel"/>
    <w:lvl w:ilvl="0">
      <w:start w:val="1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next w:val="843"/>
    <w:link w:val="11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name w:val="Heading 1"/>
    <w:basedOn w:val="831"/>
    <w:next w:val="831"/>
    <w:uiPriority w:val="1"/>
    <w:qFormat/>
    <w:pPr>
      <w:ind w:left="1373"/>
      <w:jc w:val="left"/>
      <w:spacing w:before="59"/>
      <w:outlineLvl w:val="1"/>
    </w:pPr>
    <w:rPr>
      <w:rFonts w:ascii="仿宋" w:hAnsi="仿宋" w:eastAsia="仿宋" w:cs="仿宋"/>
      <w:b/>
      <w:bCs/>
      <w:sz w:val="30"/>
      <w:szCs w:val="30"/>
      <w:lang w:val="zh-CN" w:bidi="zh-CN"/>
    </w:rPr>
  </w:style>
  <w:style w:type="paragraph" w:styleId="833">
    <w:name w:val="Heading 2"/>
    <w:basedOn w:val="831"/>
    <w:next w:val="831"/>
    <w:link w:val="897"/>
    <w:uiPriority w:val="9"/>
    <w:unhideWhenUsed/>
    <w:qFormat/>
    <w:pPr>
      <w:keepLines/>
      <w:keepNext/>
      <w:spacing w:before="360" w:after="200"/>
      <w:outlineLvl w:val="1"/>
    </w:pPr>
    <w:rPr>
      <w:rFonts w:ascii="Arial" w:hAnsi="Arial" w:eastAsia="Arial" w:cs="Arial"/>
      <w:sz w:val="34"/>
    </w:rPr>
  </w:style>
  <w:style w:type="paragraph" w:styleId="834">
    <w:name w:val="Heading 3"/>
    <w:basedOn w:val="831"/>
    <w:next w:val="831"/>
    <w:link w:val="898"/>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link w:val="899"/>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link w:val="900"/>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31"/>
    <w:next w:val="831"/>
    <w:link w:val="901"/>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link w:val="903"/>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link w:val="904"/>
    <w:uiPriority w:val="9"/>
    <w:unhideWhenUsed/>
    <w:qFormat/>
    <w:pPr>
      <w:keepLines/>
      <w:keepNext/>
      <w:spacing w:before="320" w:after="200"/>
      <w:outlineLvl w:val="8"/>
    </w:pPr>
    <w:rPr>
      <w:rFonts w:ascii="Arial" w:hAnsi="Arial" w:eastAsia="Arial" w:cs="Arial"/>
      <w:i/>
      <w:iCs/>
      <w:sz w:val="21"/>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customStyle="1">
    <w:name w:val="正文首行缩进 21"/>
    <w:basedOn w:val="844"/>
    <w:next w:val="831"/>
    <w:uiPriority w:val="0"/>
    <w:qFormat/>
    <w:pPr>
      <w:ind w:left="0" w:firstLine="420"/>
      <w:spacing w:after="0" w:line="360" w:lineRule="auto"/>
    </w:pPr>
    <w:rPr>
      <w:rFonts w:ascii="宋体" w:hAnsi="宋体" w:eastAsia="宋体" w:cs="Times New Roman"/>
      <w:sz w:val="20"/>
      <w:szCs w:val="20"/>
    </w:rPr>
  </w:style>
  <w:style w:type="paragraph" w:styleId="844" w:customStyle="1">
    <w:name w:val="正文文本缩进111"/>
    <w:basedOn w:val="831"/>
    <w:next w:val="845"/>
    <w:uiPriority w:val="0"/>
    <w:qFormat/>
    <w:pPr>
      <w:ind w:left="420"/>
      <w:spacing w:after="120"/>
    </w:pPr>
  </w:style>
  <w:style w:type="paragraph" w:styleId="845" w:customStyle="1">
    <w:name w:val="寄信人地址11"/>
    <w:basedOn w:val="831"/>
    <w:uiPriority w:val="99"/>
    <w:unhideWhenUsed/>
    <w:qFormat/>
    <w:rPr>
      <w:rFonts w:ascii="Arial" w:hAnsi="Arial"/>
    </w:rPr>
  </w:style>
  <w:style w:type="paragraph" w:styleId="846">
    <w:name w:val="toc 7"/>
    <w:basedOn w:val="831"/>
    <w:next w:val="831"/>
    <w:uiPriority w:val="39"/>
    <w:unhideWhenUsed/>
    <w:qFormat/>
    <w:pPr>
      <w:ind w:left="1701" w:right="0" w:firstLine="0"/>
      <w:spacing w:after="57"/>
    </w:pPr>
  </w:style>
  <w:style w:type="paragraph" w:styleId="847">
    <w:name w:val="Caption"/>
    <w:basedOn w:val="831"/>
    <w:next w:val="8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Body Text"/>
    <w:basedOn w:val="831"/>
    <w:next w:val="849"/>
    <w:uiPriority w:val="0"/>
    <w:qFormat/>
    <w:pPr>
      <w:spacing w:after="120"/>
    </w:pPr>
  </w:style>
  <w:style w:type="paragraph" w:styleId="849">
    <w:name w:val="Body Text First Indent"/>
    <w:basedOn w:val="848"/>
    <w:next w:val="850"/>
    <w:uiPriority w:val="0"/>
    <w:qFormat/>
    <w:pPr>
      <w:ind w:firstLine="420"/>
    </w:pPr>
    <w:rPr>
      <w:rFonts w:ascii="Times New Roman" w:hAnsi="Times New Roman" w:eastAsia="宋体" w:cs="Times New Roman"/>
    </w:rPr>
  </w:style>
  <w:style w:type="paragraph" w:styleId="850">
    <w:name w:val="toc 6"/>
    <w:basedOn w:val="831"/>
    <w:next w:val="831"/>
    <w:uiPriority w:val="39"/>
    <w:unhideWhenUsed/>
    <w:qFormat/>
    <w:pPr>
      <w:ind w:left="1417" w:right="0" w:firstLine="0"/>
      <w:spacing w:after="57"/>
    </w:pPr>
  </w:style>
  <w:style w:type="paragraph" w:styleId="851">
    <w:name w:val="Block Text"/>
    <w:basedOn w:val="831"/>
    <w:next w:val="831"/>
    <w:uiPriority w:val="0"/>
    <w:qFormat/>
    <w:pPr>
      <w:ind w:left="1440"/>
      <w:spacing w:after="120" w:afterAutospacing="0"/>
    </w:pPr>
  </w:style>
  <w:style w:type="paragraph" w:styleId="852">
    <w:name w:val="toc 5"/>
    <w:basedOn w:val="831"/>
    <w:next w:val="831"/>
    <w:uiPriority w:val="39"/>
    <w:unhideWhenUsed/>
    <w:qFormat/>
    <w:pPr>
      <w:ind w:left="1134" w:right="0" w:firstLine="0"/>
      <w:spacing w:after="57"/>
    </w:pPr>
  </w:style>
  <w:style w:type="paragraph" w:styleId="853">
    <w:name w:val="toc 3"/>
    <w:basedOn w:val="831"/>
    <w:next w:val="831"/>
    <w:uiPriority w:val="39"/>
    <w:unhideWhenUsed/>
    <w:qFormat/>
    <w:pPr>
      <w:ind w:left="567" w:right="0" w:firstLine="0"/>
      <w:spacing w:after="57"/>
    </w:pPr>
  </w:style>
  <w:style w:type="paragraph" w:styleId="854">
    <w:name w:val="Plain Text"/>
    <w:basedOn w:val="831"/>
    <w:uiPriority w:val="0"/>
    <w:unhideWhenUsed/>
    <w:qFormat/>
    <w:rPr>
      <w:rFonts w:ascii="宋体" w:hAnsi="Courier New"/>
      <w:szCs w:val="21"/>
    </w:rPr>
  </w:style>
  <w:style w:type="paragraph" w:styleId="855">
    <w:name w:val="toc 8"/>
    <w:basedOn w:val="831"/>
    <w:next w:val="831"/>
    <w:uiPriority w:val="39"/>
    <w:unhideWhenUsed/>
    <w:qFormat/>
    <w:pPr>
      <w:ind w:left="1984" w:right="0" w:firstLine="0"/>
      <w:spacing w:after="57"/>
    </w:pPr>
  </w:style>
  <w:style w:type="paragraph" w:styleId="856">
    <w:name w:val="endnote text"/>
    <w:basedOn w:val="831"/>
    <w:link w:val="1042"/>
    <w:uiPriority w:val="99"/>
    <w:semiHidden/>
    <w:unhideWhenUsed/>
    <w:qFormat/>
    <w:pPr>
      <w:spacing w:after="0" w:line="240" w:lineRule="auto"/>
    </w:pPr>
    <w:rPr>
      <w:sz w:val="20"/>
    </w:rPr>
  </w:style>
  <w:style w:type="paragraph" w:styleId="857">
    <w:name w:val="Footer"/>
    <w:basedOn w:val="831"/>
    <w:link w:val="915"/>
    <w:uiPriority w:val="99"/>
    <w:unhideWhenUsed/>
    <w:qFormat/>
    <w:pPr>
      <w:spacing w:after="0" w:line="240" w:lineRule="auto"/>
      <w:tabs>
        <w:tab w:val="center" w:pos="7143" w:leader="none"/>
        <w:tab w:val="right" w:pos="14287" w:leader="none"/>
      </w:tabs>
    </w:pPr>
  </w:style>
  <w:style w:type="paragraph" w:styleId="858">
    <w:name w:val="Header"/>
    <w:basedOn w:val="831"/>
    <w:link w:val="913"/>
    <w:uiPriority w:val="99"/>
    <w:unhideWhenUsed/>
    <w:qFormat/>
    <w:pPr>
      <w:spacing w:after="0" w:line="240" w:lineRule="auto"/>
      <w:tabs>
        <w:tab w:val="center" w:pos="7143" w:leader="none"/>
        <w:tab w:val="right" w:pos="14287" w:leader="none"/>
      </w:tabs>
    </w:pPr>
  </w:style>
  <w:style w:type="paragraph" w:styleId="859">
    <w:name w:val="toc 1"/>
    <w:basedOn w:val="831"/>
    <w:next w:val="831"/>
    <w:uiPriority w:val="39"/>
    <w:unhideWhenUsed/>
    <w:qFormat/>
    <w:pPr>
      <w:ind w:left="0" w:right="0" w:firstLine="0"/>
      <w:spacing w:after="57"/>
    </w:pPr>
  </w:style>
  <w:style w:type="paragraph" w:styleId="860">
    <w:name w:val="toc 4"/>
    <w:basedOn w:val="831"/>
    <w:next w:val="831"/>
    <w:uiPriority w:val="39"/>
    <w:unhideWhenUsed/>
    <w:qFormat/>
    <w:pPr>
      <w:ind w:left="850" w:right="0" w:firstLine="0"/>
      <w:spacing w:after="57"/>
    </w:pPr>
  </w:style>
  <w:style w:type="paragraph" w:styleId="861">
    <w:name w:val="Subtitle"/>
    <w:basedOn w:val="831"/>
    <w:next w:val="831"/>
    <w:link w:val="908"/>
    <w:uiPriority w:val="11"/>
    <w:qFormat/>
    <w:pPr>
      <w:spacing w:before="200" w:after="200"/>
    </w:pPr>
    <w:rPr>
      <w:sz w:val="24"/>
      <w:szCs w:val="24"/>
    </w:rPr>
  </w:style>
  <w:style w:type="paragraph" w:styleId="862">
    <w:name w:val="footnote text"/>
    <w:basedOn w:val="831"/>
    <w:link w:val="1041"/>
    <w:uiPriority w:val="99"/>
    <w:semiHidden/>
    <w:unhideWhenUsed/>
    <w:qFormat/>
    <w:pPr>
      <w:spacing w:after="40" w:line="240" w:lineRule="auto"/>
    </w:pPr>
    <w:rPr>
      <w:sz w:val="18"/>
    </w:rPr>
  </w:style>
  <w:style w:type="paragraph" w:styleId="863">
    <w:name w:val="table of figures"/>
    <w:basedOn w:val="831"/>
    <w:next w:val="831"/>
    <w:uiPriority w:val="99"/>
    <w:unhideWhenUsed/>
    <w:qFormat/>
    <w:pPr>
      <w:spacing w:after="0" w:afterAutospacing="0"/>
    </w:pPr>
  </w:style>
  <w:style w:type="paragraph" w:styleId="864">
    <w:name w:val="toc 2"/>
    <w:basedOn w:val="831"/>
    <w:next w:val="831"/>
    <w:uiPriority w:val="39"/>
    <w:unhideWhenUsed/>
    <w:qFormat/>
    <w:pPr>
      <w:ind w:left="283" w:right="0" w:firstLine="0"/>
      <w:spacing w:after="57"/>
    </w:pPr>
  </w:style>
  <w:style w:type="paragraph" w:styleId="865">
    <w:name w:val="toc 9"/>
    <w:basedOn w:val="831"/>
    <w:next w:val="831"/>
    <w:uiPriority w:val="39"/>
    <w:unhideWhenUsed/>
    <w:qFormat/>
    <w:pPr>
      <w:ind w:left="2268" w:right="0" w:firstLine="0"/>
      <w:spacing w:after="57"/>
    </w:pPr>
  </w:style>
  <w:style w:type="paragraph" w:styleId="866">
    <w:name w:val="Title"/>
    <w:basedOn w:val="831"/>
    <w:next w:val="831"/>
    <w:link w:val="907"/>
    <w:uiPriority w:val="10"/>
    <w:qFormat/>
    <w:pPr>
      <w:contextualSpacing/>
      <w:spacing w:before="300" w:after="200"/>
    </w:pPr>
    <w:rPr>
      <w:sz w:val="48"/>
      <w:szCs w:val="48"/>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page number"/>
    <w:uiPriority w:val="0"/>
    <w:qFormat/>
    <w:rPr>
      <w:rFonts w:ascii="Times New Roman" w:hAnsi="Times New Roman" w:eastAsia="宋体" w:cs="Times New Roman"/>
    </w:rPr>
  </w:style>
  <w:style w:type="character" w:styleId="870">
    <w:name w:val="Hyperlink"/>
    <w:basedOn w:val="841"/>
    <w:uiPriority w:val="99"/>
    <w:unhideWhenUsed/>
    <w:qFormat/>
    <w:rPr>
      <w:color w:val="0000ff" w:themeColor="hyperlink"/>
      <w:u w:val="single"/>
      <w14:textFill>
        <w14:solidFill>
          <w14:schemeClr w14:val="hlink"/>
        </w14:solidFill>
      </w14:textFill>
    </w:rPr>
  </w:style>
  <w:style w:type="character" w:styleId="871">
    <w:name w:val="footnote reference"/>
    <w:uiPriority w:val="99"/>
    <w:unhideWhenUsed/>
    <w:qFormat/>
    <w:rPr>
      <w:vertAlign w:val="superscript"/>
    </w:rPr>
  </w:style>
  <w:style w:type="paragraph" w:styleId="872" w:customStyle="1">
    <w:name w:val="一级条标题"/>
    <w:basedOn w:val="873"/>
    <w:next w:val="886"/>
    <w:uiPriority w:val="99"/>
    <w:qFormat/>
    <w:pPr>
      <w:ind w:left="907" w:hanging="907"/>
      <w:spacing w:before="0" w:after="0"/>
      <w:tabs>
        <w:tab w:val="left" w:pos="420" w:leader="none"/>
        <w:tab w:val="left" w:pos="810" w:leader="none"/>
        <w:tab w:val="left" w:pos="907" w:leader="none"/>
        <w:tab w:val="left" w:pos="1265" w:leader="none"/>
      </w:tabs>
      <w:outlineLvl w:val="2"/>
    </w:pPr>
    <w:rPr>
      <w:rFonts w:hAnsi="宋体"/>
      <w:sz w:val="20"/>
    </w:rPr>
  </w:style>
  <w:style w:type="paragraph" w:styleId="873" w:customStyle="1">
    <w:name w:val="章标题"/>
    <w:basedOn w:val="874"/>
    <w:next w:val="874"/>
    <w:uiPriority w:val="99"/>
    <w:qFormat/>
    <w:pPr>
      <w:ind w:left="810" w:hanging="810"/>
      <w:jc w:val="both"/>
      <w:spacing w:before="50" w:after="50"/>
      <w:tabs>
        <w:tab w:val="left" w:pos="420" w:leader="none"/>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74" w:customStyle="1">
    <w:name w:val="正文1"/>
    <w:basedOn w:val="875"/>
    <w:next w:val="876"/>
    <w:uiPriority w:val="0"/>
    <w:qFormat/>
    <w:pPr>
      <w:ind w:firstLine="432"/>
      <w:spacing w:line="360" w:lineRule="auto"/>
      <w:tabs>
        <w:tab w:val="left" w:pos="420" w:leader="none"/>
      </w:tabs>
    </w:pPr>
    <w:rPr>
      <w:rFonts w:ascii="宋体" w:hAnsi="宋体"/>
      <w:b/>
      <w:sz w:val="24"/>
      <w:szCs w:val="24"/>
    </w:rPr>
  </w:style>
  <w:style w:type="paragraph" w:styleId="875" w:customStyle="1">
    <w:name w:val="正文缩进11"/>
    <w:basedOn w:val="831"/>
    <w:uiPriority w:val="99"/>
    <w:qFormat/>
    <w:pPr>
      <w:ind w:firstLine="420"/>
    </w:pPr>
    <w:rPr>
      <w:rFonts w:eastAsia="Times New Roman"/>
      <w:sz w:val="24"/>
      <w:szCs w:val="20"/>
    </w:rPr>
  </w:style>
  <w:style w:type="paragraph" w:styleId="876" w:customStyle="1">
    <w:name w:val="标题 21"/>
    <w:basedOn w:val="877"/>
    <w:next w:val="882"/>
    <w:link w:val="1052"/>
    <w:uiPriority w:val="0"/>
    <w:qFormat/>
    <w:pPr>
      <w:numPr>
        <w:ilvl w:val="0"/>
        <w:numId w:val="0"/>
      </w:numPr>
      <w:jc w:val="center"/>
      <w:keepLines/>
      <w:keepNext/>
      <w:spacing w:before="260" w:after="260" w:line="416" w:lineRule="auto"/>
      <w:tabs>
        <w:tab w:val="left" w:pos="720" w:leader="none"/>
      </w:tabs>
      <w:outlineLvl w:val="1"/>
    </w:pPr>
    <w:rPr>
      <w:rFonts w:ascii="Cambria" w:hAnsi="Cambria"/>
      <w:b/>
      <w:bCs/>
      <w:sz w:val="28"/>
      <w:szCs w:val="32"/>
    </w:rPr>
  </w:style>
  <w:style w:type="paragraph" w:styleId="877" w:customStyle="1">
    <w:name w:val="正文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文本缩进1"/>
    <w:basedOn w:val="879"/>
    <w:next w:val="885"/>
    <w:uiPriority w:val="0"/>
    <w:qFormat/>
    <w:pPr>
      <w:ind w:left="420"/>
      <w:spacing w:after="120"/>
    </w:p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7"/>
    <w:next w:val="881"/>
    <w:uiPriority w:val="0"/>
    <w:qFormat/>
    <w:pPr>
      <w:ind w:left="567" w:right="454" w:firstLine="498"/>
      <w:jc w:val="left"/>
      <w:widowControl/>
    </w:pPr>
    <w:rPr>
      <w:rFonts w:ascii="仿宋_GB2312" w:eastAsia="仿宋_GB2312"/>
      <w:sz w:val="30"/>
      <w:szCs w:val="20"/>
    </w:rPr>
  </w:style>
  <w:style w:type="paragraph" w:styleId="881" w:customStyle="1">
    <w:name w:val="标题 41"/>
    <w:basedOn w:val="882"/>
    <w:next w:val="879"/>
    <w:uiPriority w:val="0"/>
    <w:qFormat/>
    <w:pPr>
      <w:keepLines/>
      <w:keepNext/>
      <w:spacing w:before="280" w:after="290" w:line="376" w:lineRule="auto"/>
      <w:outlineLvl w:val="3"/>
    </w:pPr>
    <w:rPr>
      <w:rFonts w:ascii="Cambria" w:hAnsi="Cambria"/>
      <w:b/>
      <w:bCs/>
      <w:sz w:val="28"/>
      <w:szCs w:val="28"/>
    </w:rPr>
  </w:style>
  <w:style w:type="paragraph" w:styleId="882" w:customStyle="1">
    <w:name w:val="正文1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脚注文本1"/>
    <w:basedOn w:val="874"/>
    <w:next w:val="884"/>
    <w:uiPriority w:val="0"/>
    <w:qFormat/>
    <w:pPr>
      <w:jc w:val="left"/>
    </w:pPr>
    <w:rPr>
      <w:rFonts w:ascii="宋体" w:eastAsia="Times New Roman"/>
      <w:sz w:val="18"/>
      <w:szCs w:val="18"/>
    </w:rPr>
  </w:style>
  <w:style w:type="paragraph" w:styleId="884" w:customStyle="1">
    <w:name w:val="索引 51"/>
    <w:basedOn w:val="831"/>
    <w:next w:val="874"/>
    <w:uiPriority w:val="0"/>
    <w:qFormat/>
    <w:pPr>
      <w:ind w:left="798"/>
      <w:jc w:val="left"/>
    </w:pPr>
    <w:rPr>
      <w:rFonts w:ascii="Calibri" w:hAnsi="Calibri"/>
    </w:rPr>
  </w:style>
  <w:style w:type="paragraph" w:styleId="885" w:customStyle="1">
    <w:name w:val="寄信人地址1"/>
    <w:basedOn w:val="882"/>
    <w:uiPriority w:val="0"/>
    <w:qFormat/>
    <w:rPr>
      <w:rFonts w:ascii="Arial" w:hAnsi="Arial"/>
    </w:rPr>
  </w:style>
  <w:style w:type="paragraph" w:styleId="886" w:customStyle="1">
    <w:name w:val="段"/>
    <w:basedOn w:val="831"/>
    <w:next w:val="874"/>
    <w:uiPriority w:val="99"/>
    <w:qFormat/>
    <w:pPr>
      <w:ind w:firstLine="200"/>
      <w:widowControl/>
    </w:pPr>
    <w:rPr>
      <w:rFonts w:ascii="宋体"/>
      <w:sz w:val="20"/>
      <w:szCs w:val="20"/>
    </w:rPr>
  </w:style>
  <w:style w:type="paragraph" w:styleId="887" w:customStyle="1">
    <w:name w:val="目录 11"/>
    <w:basedOn w:val="877"/>
    <w:next w:val="879"/>
    <w:uiPriority w:val="0"/>
    <w:qFormat/>
    <w:pPr>
      <w:jc w:val="left"/>
      <w:spacing w:after="100" w:line="259" w:lineRule="auto"/>
      <w:widowControl/>
    </w:pPr>
    <w:rPr>
      <w:rFonts w:ascii="Calibri" w:hAnsi="Calibri" w:eastAsia="宋体"/>
      <w:sz w:val="22"/>
      <w:szCs w:val="22"/>
    </w:rPr>
  </w:style>
  <w:style w:type="paragraph" w:styleId="888" w:customStyle="1">
    <w:name w:val="正文首行缩进1"/>
    <w:basedOn w:val="889"/>
    <w:next w:val="890"/>
    <w:uiPriority w:val="0"/>
    <w:qFormat/>
    <w:pPr>
      <w:ind w:firstLine="100"/>
      <w:spacing w:after="120" w:line="240" w:lineRule="auto"/>
      <w:tabs>
        <w:tab w:val="left" w:pos="180" w:leader="none"/>
      </w:tabs>
    </w:pPr>
    <w:rPr>
      <w:rFonts w:eastAsia="宋体"/>
      <w:sz w:val="21"/>
    </w:rPr>
  </w:style>
  <w:style w:type="paragraph" w:styleId="889" w:customStyle="1">
    <w:name w:val="正文文本11"/>
    <w:basedOn w:val="882"/>
    <w:next w:val="877"/>
    <w:uiPriority w:val="0"/>
    <w:qFormat/>
    <w:pPr>
      <w:spacing w:after="120"/>
    </w:pPr>
  </w:style>
  <w:style w:type="paragraph" w:styleId="890" w:customStyle="1">
    <w:name w:val="正文首行缩进 211"/>
    <w:basedOn w:val="891"/>
    <w:next w:val="892"/>
    <w:uiPriority w:val="99"/>
    <w:qFormat/>
    <w:pPr>
      <w:ind w:left="0" w:firstLine="420"/>
      <w:spacing w:after="0" w:line="360" w:lineRule="auto"/>
    </w:pPr>
    <w:rPr>
      <w:rFonts w:ascii="宋体" w:hAnsi="宋体"/>
    </w:rPr>
  </w:style>
  <w:style w:type="paragraph" w:styleId="891" w:customStyle="1">
    <w:name w:val="正文文本缩进11"/>
    <w:basedOn w:val="882"/>
    <w:next w:val="892"/>
    <w:uiPriority w:val="0"/>
    <w:qFormat/>
    <w:pPr>
      <w:ind w:left="420"/>
      <w:spacing w:after="120"/>
    </w:pPr>
  </w:style>
  <w:style w:type="paragraph" w:styleId="892" w:customStyle="1">
    <w:name w:val="正文112"/>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无间隔1"/>
    <w:uiPriority w:val="0"/>
    <w:qFormat/>
    <w:rPr>
      <w:rFonts w:hint="default" w:ascii="Calibri" w:hAnsi="Calibri" w:eastAsia="宋体" w:cs="Times New Roman"/>
      <w:sz w:val="22"/>
      <w:lang w:val="en-US" w:eastAsia="zh-CN" w:bidi="ar-SA"/>
    </w:rPr>
  </w:style>
  <w:style w:type="paragraph" w:styleId="894" w:customStyle="1">
    <w:name w:val="正文首行缩进11"/>
    <w:basedOn w:val="895"/>
    <w:next w:val="890"/>
    <w:uiPriority w:val="0"/>
    <w:qFormat/>
    <w:pPr>
      <w:ind w:firstLine="200"/>
      <w:spacing w:line="360" w:lineRule="auto"/>
      <w:tabs>
        <w:tab w:val="left" w:pos="420" w:leader="none"/>
      </w:tabs>
    </w:pPr>
    <w:rPr>
      <w:rFonts w:ascii="仿宋_GB2312" w:hAnsi="Calibri" w:eastAsia="仿宋_GB2312"/>
      <w:sz w:val="30"/>
      <w:szCs w:val="30"/>
    </w:rPr>
  </w:style>
  <w:style w:type="paragraph" w:styleId="895" w:customStyle="1">
    <w:name w:val="正文文本1"/>
    <w:basedOn w:val="877"/>
    <w:next w:val="872"/>
    <w:uiPriority w:val="0"/>
    <w:qFormat/>
    <w:pPr>
      <w:tabs>
        <w:tab w:val="left" w:pos="420" w:leader="none"/>
      </w:tabs>
    </w:pPr>
    <w:rPr>
      <w:rFonts w:eastAsia="黑体" w:cs="Times New Roman"/>
      <w:bCs/>
      <w:spacing w:val="20"/>
      <w:sz w:val="56"/>
    </w:rPr>
  </w:style>
  <w:style w:type="character" w:styleId="896" w:customStyle="1">
    <w:name w:val="Heading 1 Char"/>
    <w:uiPriority w:val="9"/>
    <w:qFormat/>
    <w:rPr>
      <w:rFonts w:ascii="Arial" w:hAnsi="Arial" w:eastAsia="Arial" w:cs="Arial"/>
      <w:sz w:val="40"/>
      <w:szCs w:val="40"/>
    </w:rPr>
  </w:style>
  <w:style w:type="character" w:styleId="897" w:customStyle="1">
    <w:name w:val="Heading 2 Char"/>
    <w:link w:val="833"/>
    <w:uiPriority w:val="9"/>
    <w:qFormat/>
    <w:rPr>
      <w:rFonts w:ascii="Arial" w:hAnsi="Arial" w:eastAsia="Arial" w:cs="Arial"/>
      <w:sz w:val="34"/>
    </w:rPr>
  </w:style>
  <w:style w:type="character" w:styleId="898" w:customStyle="1">
    <w:name w:val="Heading 3 Char"/>
    <w:link w:val="834"/>
    <w:uiPriority w:val="9"/>
    <w:qFormat/>
    <w:rPr>
      <w:rFonts w:ascii="Arial" w:hAnsi="Arial" w:eastAsia="Arial" w:cs="Arial"/>
      <w:sz w:val="30"/>
      <w:szCs w:val="30"/>
    </w:rPr>
  </w:style>
  <w:style w:type="character" w:styleId="899" w:customStyle="1">
    <w:name w:val="Heading 4 Char"/>
    <w:link w:val="835"/>
    <w:uiPriority w:val="9"/>
    <w:qFormat/>
    <w:rPr>
      <w:rFonts w:ascii="Arial" w:hAnsi="Arial" w:eastAsia="Arial" w:cs="Arial"/>
      <w:b/>
      <w:bCs/>
      <w:sz w:val="26"/>
      <w:szCs w:val="26"/>
    </w:rPr>
  </w:style>
  <w:style w:type="character" w:styleId="900" w:customStyle="1">
    <w:name w:val="Heading 5 Char"/>
    <w:link w:val="836"/>
    <w:uiPriority w:val="9"/>
    <w:qFormat/>
    <w:rPr>
      <w:rFonts w:ascii="Arial" w:hAnsi="Arial" w:eastAsia="Arial" w:cs="Arial"/>
      <w:b/>
      <w:bCs/>
      <w:sz w:val="24"/>
      <w:szCs w:val="24"/>
    </w:rPr>
  </w:style>
  <w:style w:type="character" w:styleId="901" w:customStyle="1">
    <w:name w:val="Heading 6 Char"/>
    <w:link w:val="837"/>
    <w:uiPriority w:val="9"/>
    <w:qFormat/>
    <w:rPr>
      <w:rFonts w:ascii="Arial" w:hAnsi="Arial" w:eastAsia="Arial" w:cs="Arial"/>
      <w:b/>
      <w:bCs/>
      <w:sz w:val="22"/>
      <w:szCs w:val="22"/>
    </w:rPr>
  </w:style>
  <w:style w:type="character" w:styleId="902" w:customStyle="1">
    <w:name w:val="Heading 7 Char"/>
    <w:link w:val="838"/>
    <w:uiPriority w:val="9"/>
    <w:qFormat/>
    <w:rPr>
      <w:rFonts w:ascii="Arial" w:hAnsi="Arial" w:eastAsia="Arial" w:cs="Arial"/>
      <w:b/>
      <w:bCs/>
      <w:i/>
      <w:iCs/>
      <w:sz w:val="22"/>
      <w:szCs w:val="22"/>
    </w:rPr>
  </w:style>
  <w:style w:type="character" w:styleId="903" w:customStyle="1">
    <w:name w:val="Heading 8 Char"/>
    <w:link w:val="839"/>
    <w:uiPriority w:val="9"/>
    <w:qFormat/>
    <w:rPr>
      <w:rFonts w:ascii="Arial" w:hAnsi="Arial" w:eastAsia="Arial" w:cs="Arial"/>
      <w:i/>
      <w:iCs/>
      <w:sz w:val="22"/>
      <w:szCs w:val="22"/>
    </w:rPr>
  </w:style>
  <w:style w:type="character" w:styleId="904" w:customStyle="1">
    <w:name w:val="Heading 9 Char"/>
    <w:link w:val="840"/>
    <w:uiPriority w:val="9"/>
    <w:qFormat/>
    <w:rPr>
      <w:rFonts w:ascii="Arial" w:hAnsi="Arial" w:eastAsia="Arial" w:cs="Arial"/>
      <w:i/>
      <w:iCs/>
      <w:sz w:val="21"/>
      <w:szCs w:val="21"/>
    </w:rPr>
  </w:style>
  <w:style w:type="paragraph" w:styleId="905">
    <w:name w:val="List Paragraph"/>
    <w:basedOn w:val="831"/>
    <w:uiPriority w:val="34"/>
    <w:qFormat/>
    <w:pPr>
      <w:contextualSpacing/>
      <w:ind w:left="720"/>
    </w:pPr>
  </w:style>
  <w:style w:type="paragraph" w:styleId="906">
    <w:name w:val="No Spacing"/>
    <w:uiPriority w:val="1"/>
    <w:qFormat/>
    <w:pPr>
      <w:spacing w:before="0" w:after="0" w:line="240" w:lineRule="auto"/>
    </w:pPr>
    <w:rPr>
      <w:rFonts w:hint="default" w:ascii="Times New Roman" w:hAnsi="Times New Roman" w:eastAsia="宋体" w:cs="Times New Roman"/>
    </w:rPr>
  </w:style>
  <w:style w:type="character" w:styleId="907" w:customStyle="1">
    <w:name w:val="Title Char"/>
    <w:link w:val="866"/>
    <w:uiPriority w:val="10"/>
    <w:qFormat/>
    <w:rPr>
      <w:sz w:val="48"/>
      <w:szCs w:val="48"/>
    </w:rPr>
  </w:style>
  <w:style w:type="character" w:styleId="908" w:customStyle="1">
    <w:name w:val="Subtitle Char"/>
    <w:link w:val="861"/>
    <w:uiPriority w:val="11"/>
    <w:qFormat/>
    <w:rPr>
      <w:sz w:val="24"/>
      <w:szCs w:val="24"/>
    </w:rPr>
  </w:style>
  <w:style w:type="paragraph" w:styleId="909">
    <w:name w:val="Quote"/>
    <w:basedOn w:val="831"/>
    <w:next w:val="831"/>
    <w:link w:val="910"/>
    <w:uiPriority w:val="29"/>
    <w:qFormat/>
    <w:pPr>
      <w:ind w:left="720" w:right="720"/>
    </w:pPr>
    <w:rPr>
      <w:i/>
    </w:rPr>
  </w:style>
  <w:style w:type="character" w:styleId="910" w:customStyle="1">
    <w:name w:val="Quote Char"/>
    <w:link w:val="909"/>
    <w:uiPriority w:val="29"/>
    <w:qFormat/>
    <w:rPr>
      <w:i/>
    </w:rPr>
  </w:style>
  <w:style w:type="paragraph" w:styleId="911">
    <w:name w:val="Intense Quote"/>
    <w:basedOn w:val="831"/>
    <w:next w:val="831"/>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Intense Quote Char"/>
    <w:link w:val="911"/>
    <w:uiPriority w:val="30"/>
    <w:qFormat/>
    <w:rPr>
      <w:i/>
    </w:rPr>
  </w:style>
  <w:style w:type="character" w:styleId="913" w:customStyle="1">
    <w:name w:val="Header Char"/>
    <w:link w:val="858"/>
    <w:uiPriority w:val="99"/>
    <w:qFormat/>
  </w:style>
  <w:style w:type="character" w:styleId="914" w:customStyle="1">
    <w:name w:val="Footer Char"/>
    <w:link w:val="857"/>
    <w:uiPriority w:val="99"/>
    <w:qFormat/>
  </w:style>
  <w:style w:type="character" w:styleId="915" w:customStyle="1">
    <w:name w:val="Caption Char"/>
    <w:link w:val="857"/>
    <w:uiPriority w:val="99"/>
    <w:qFormat/>
  </w:style>
  <w:style w:type="table" w:styleId="9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Footnote Text Char"/>
    <w:link w:val="862"/>
    <w:uiPriority w:val="99"/>
    <w:qFormat/>
    <w:rPr>
      <w:sz w:val="18"/>
    </w:rPr>
  </w:style>
  <w:style w:type="character" w:styleId="1042" w:customStyle="1">
    <w:name w:val="Endnote Text Char"/>
    <w:link w:val="856"/>
    <w:uiPriority w:val="99"/>
    <w:qFormat/>
    <w:rPr>
      <w:sz w:val="20"/>
    </w:r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标题 11"/>
    <w:basedOn w:val="831"/>
    <w:next w:val="831"/>
    <w:link w:val="1051"/>
    <w:uiPriority w:val="0"/>
    <w:qFormat/>
    <w:pPr>
      <w:keepLines/>
      <w:keepNext/>
      <w:spacing w:before="340" w:beforeAutospacing="0" w:after="330" w:afterAutospacing="0" w:line="576" w:lineRule="auto"/>
      <w:outlineLvl w:val="0"/>
    </w:pPr>
    <w:rPr>
      <w:b/>
      <w:sz w:val="44"/>
      <w:szCs w:val="20"/>
    </w:rPr>
  </w:style>
  <w:style w:type="paragraph" w:styleId="1045" w:customStyle="1">
    <w:name w:val="正文1111"/>
    <w:next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标题 211"/>
    <w:basedOn w:val="1045"/>
    <w:next w:val="104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47" w:customStyle="1">
    <w:name w:val="标题 311"/>
    <w:basedOn w:val="831"/>
    <w:next w:val="831"/>
    <w:uiPriority w:val="1"/>
    <w:qFormat/>
    <w:pPr>
      <w:ind w:left="50" w:right="31"/>
      <w:jc w:val="center"/>
      <w:spacing w:before="39"/>
      <w:outlineLvl w:val="2"/>
    </w:pPr>
    <w:rPr>
      <w:sz w:val="30"/>
      <w:szCs w:val="30"/>
    </w:rPr>
  </w:style>
  <w:style w:type="paragraph" w:styleId="1048" w:customStyle="1">
    <w:name w:val="标题 411"/>
    <w:basedOn w:val="831"/>
    <w:next w:val="831"/>
    <w:uiPriority w:val="0"/>
    <w:qFormat/>
    <w:pPr>
      <w:keepLines/>
      <w:keepNext/>
      <w:spacing w:before="280" w:after="290" w:line="376" w:lineRule="auto"/>
      <w:outlineLvl w:val="3"/>
    </w:pPr>
    <w:rPr>
      <w:rFonts w:ascii="Cambria" w:hAnsi="Cambria"/>
      <w:b/>
      <w:bCs/>
      <w:sz w:val="28"/>
      <w:szCs w:val="28"/>
    </w:rPr>
  </w:style>
  <w:style w:type="character" w:styleId="1049" w:customStyle="1">
    <w:name w:val="默认段落字体1"/>
    <w:link w:val="831"/>
    <w:uiPriority w:val="0"/>
    <w:qFormat/>
    <w:rPr>
      <w:rFonts w:ascii="Times New Roman" w:hAnsi="Times New Roman" w:eastAsia="宋体" w:cs="Times New Roman"/>
    </w:rPr>
  </w:style>
  <w:style w:type="table" w:styleId="1050" w:customStyle="1">
    <w:name w:val="普通表格1"/>
    <w:uiPriority w:val="0"/>
    <w:qFormat/>
    <w:rPr>
      <w:rFonts w:ascii="Times New Roman" w:hAnsi="Times New Roman" w:eastAsia="宋体" w:cs="Times New Roman"/>
    </w:rPr>
    <w:tblPr/>
  </w:style>
  <w:style w:type="character" w:styleId="1051" w:customStyle="1">
    <w:name w:val="标题 1 Char"/>
    <w:link w:val="1044"/>
    <w:uiPriority w:val="0"/>
    <w:qFormat/>
    <w:rPr>
      <w:b/>
      <w:sz w:val="44"/>
    </w:rPr>
  </w:style>
  <w:style w:type="character" w:styleId="1052" w:customStyle="1">
    <w:name w:val="标题 2 Char"/>
    <w:link w:val="876"/>
    <w:uiPriority w:val="0"/>
    <w:qFormat/>
    <w:rPr>
      <w:rFonts w:ascii="Cambria" w:hAnsi="Cambria" w:eastAsia="宋体" w:cs="Times New Roman"/>
      <w:b/>
      <w:bCs/>
      <w:sz w:val="28"/>
      <w:szCs w:val="32"/>
    </w:rPr>
  </w:style>
  <w:style w:type="paragraph" w:styleId="1053" w:customStyle="1">
    <w:name w:val="正文缩进1"/>
    <w:basedOn w:val="831"/>
    <w:next w:val="891"/>
    <w:uiPriority w:val="99"/>
    <w:unhideWhenUsed/>
    <w:qFormat/>
    <w:pPr>
      <w:ind w:firstLine="420"/>
    </w:pPr>
  </w:style>
  <w:style w:type="paragraph" w:styleId="1054" w:customStyle="1">
    <w:name w:val="批注文字1"/>
    <w:basedOn w:val="831"/>
    <w:link w:val="1055"/>
    <w:uiPriority w:val="0"/>
    <w:qFormat/>
    <w:pPr>
      <w:jc w:val="left"/>
    </w:pPr>
  </w:style>
  <w:style w:type="character" w:styleId="1055" w:customStyle="1">
    <w:name w:val="批注文字 Char"/>
    <w:link w:val="1054"/>
    <w:uiPriority w:val="0"/>
    <w:qFormat/>
    <w:rPr>
      <w:rFonts w:ascii="Times New Roman" w:hAnsi="Times New Roman" w:eastAsia="宋体" w:cs="Times New Roman"/>
      <w:sz w:val="21"/>
      <w:szCs w:val="24"/>
    </w:rPr>
  </w:style>
  <w:style w:type="paragraph" w:styleId="1056" w:customStyle="1">
    <w:name w:val="列表 21"/>
    <w:basedOn w:val="831"/>
    <w:uiPriority w:val="0"/>
    <w:qFormat/>
    <w:pPr>
      <w:ind w:left="100" w:hanging="200"/>
    </w:pPr>
  </w:style>
  <w:style w:type="paragraph" w:styleId="1057" w:customStyle="1">
    <w:name w:val="文本块11"/>
    <w:basedOn w:val="831"/>
    <w:next w:val="1048"/>
    <w:uiPriority w:val="0"/>
    <w:qFormat/>
    <w:pPr>
      <w:ind w:left="256" w:right="6" w:firstLine="624"/>
    </w:pPr>
    <w:rPr>
      <w:rFonts w:ascii="Times New Roman" w:hAnsi="Times New Roman" w:eastAsia="仿宋_GB2312" w:cs="Times New Roman"/>
      <w:sz w:val="28"/>
      <w:szCs w:val="20"/>
    </w:rPr>
  </w:style>
  <w:style w:type="paragraph" w:styleId="1058" w:customStyle="1">
    <w:name w:val="纯文本1"/>
    <w:basedOn w:val="831"/>
    <w:link w:val="1059"/>
    <w:uiPriority w:val="0"/>
    <w:qFormat/>
    <w:rPr>
      <w:rFonts w:ascii="宋体" w:hAnsi="Courier New"/>
      <w:szCs w:val="21"/>
    </w:rPr>
  </w:style>
  <w:style w:type="character" w:styleId="1059" w:customStyle="1">
    <w:name w:val="纯文本 Char"/>
    <w:link w:val="1058"/>
    <w:uiPriority w:val="0"/>
    <w:qFormat/>
    <w:rPr>
      <w:rFonts w:ascii="宋体" w:hAnsi="Courier New" w:eastAsia="宋体" w:cs="Times New Roman"/>
      <w:sz w:val="21"/>
      <w:szCs w:val="21"/>
      <w:lang w:bidi="ar-SA"/>
    </w:rPr>
  </w:style>
  <w:style w:type="paragraph" w:styleId="1060" w:customStyle="1">
    <w:name w:val="正文文本缩进 21"/>
    <w:basedOn w:val="831"/>
    <w:uiPriority w:val="99"/>
    <w:qFormat/>
    <w:pPr>
      <w:ind w:left="630" w:firstLine="645"/>
    </w:pPr>
    <w:rPr>
      <w:rFonts w:ascii="Arial" w:hAnsi="Arial" w:eastAsia="仿宋_GB2312" w:cs="Arial"/>
      <w:sz w:val="32"/>
      <w:szCs w:val="32"/>
    </w:rPr>
  </w:style>
  <w:style w:type="paragraph" w:styleId="1061" w:customStyle="1">
    <w:name w:val="批注框文本1"/>
    <w:basedOn w:val="831"/>
    <w:link w:val="1062"/>
    <w:uiPriority w:val="0"/>
    <w:qFormat/>
    <w:rPr>
      <w:sz w:val="18"/>
      <w:szCs w:val="18"/>
    </w:rPr>
  </w:style>
  <w:style w:type="character" w:styleId="1062" w:customStyle="1">
    <w:name w:val="批注框文本 Char"/>
    <w:link w:val="1061"/>
    <w:uiPriority w:val="0"/>
    <w:qFormat/>
    <w:rPr>
      <w:rFonts w:ascii="Times New Roman" w:hAnsi="Times New Roman" w:eastAsia="宋体" w:cs="Times New Roman"/>
      <w:sz w:val="18"/>
      <w:szCs w:val="18"/>
    </w:rPr>
  </w:style>
  <w:style w:type="paragraph" w:styleId="1063" w:customStyle="1">
    <w:name w:val="页脚1"/>
    <w:basedOn w:val="831"/>
    <w:link w:val="1064"/>
    <w:uiPriority w:val="99"/>
    <w:qFormat/>
    <w:pPr>
      <w:jc w:val="left"/>
      <w:tabs>
        <w:tab w:val="center" w:pos="4153" w:leader="none"/>
        <w:tab w:val="right" w:pos="8306" w:leader="none"/>
      </w:tabs>
    </w:pPr>
    <w:rPr>
      <w:sz w:val="18"/>
      <w:szCs w:val="18"/>
    </w:rPr>
  </w:style>
  <w:style w:type="character" w:styleId="1064" w:customStyle="1">
    <w:name w:val="页脚 Char"/>
    <w:link w:val="1063"/>
    <w:uiPriority w:val="99"/>
    <w:qFormat/>
    <w:rPr>
      <w:sz w:val="18"/>
      <w:szCs w:val="18"/>
    </w:rPr>
  </w:style>
  <w:style w:type="paragraph" w:styleId="1065" w:customStyle="1">
    <w:name w:val="页眉1"/>
    <w:basedOn w:val="831"/>
    <w:link w:val="1066"/>
    <w:uiPriority w:val="99"/>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眉 Char"/>
    <w:link w:val="1065"/>
    <w:uiPriority w:val="99"/>
    <w:qFormat/>
    <w:rPr>
      <w:sz w:val="18"/>
      <w:szCs w:val="18"/>
    </w:rPr>
  </w:style>
  <w:style w:type="paragraph" w:styleId="1067" w:customStyle="1">
    <w:name w:val="正文文本 211"/>
    <w:basedOn w:val="831"/>
    <w:uiPriority w:val="0"/>
    <w:qFormat/>
    <w:pPr>
      <w:jc w:val="center"/>
    </w:pPr>
    <w:rPr>
      <w:rFonts w:ascii="楷体_GB2312" w:eastAsia="楷体_GB2312"/>
      <w:sz w:val="28"/>
      <w:szCs w:val="28"/>
    </w:rPr>
  </w:style>
  <w:style w:type="paragraph" w:styleId="1068" w:customStyle="1">
    <w:name w:val="普通(网站)1"/>
    <w:basedOn w:val="831"/>
    <w:uiPriority w:val="0"/>
    <w:qFormat/>
    <w:pPr>
      <w:jc w:val="left"/>
      <w:spacing w:before="100" w:beforeAutospacing="1" w:after="100" w:afterAutospacing="1"/>
      <w:widowControl/>
    </w:pPr>
    <w:rPr>
      <w:rFonts w:ascii="宋体" w:hAnsi="宋体" w:eastAsia="宋体" w:cs="宋体"/>
      <w:sz w:val="24"/>
    </w:rPr>
  </w:style>
  <w:style w:type="paragraph" w:styleId="1069" w:customStyle="1">
    <w:name w:val="标题1"/>
    <w:basedOn w:val="831"/>
    <w:next w:val="831"/>
    <w:uiPriority w:val="10"/>
    <w:qFormat/>
    <w:pPr>
      <w:jc w:val="center"/>
      <w:spacing w:before="240" w:after="60"/>
      <w:outlineLvl w:val="0"/>
    </w:pPr>
    <w:rPr>
      <w:rFonts w:ascii="Cambria" w:hAnsi="Cambria" w:eastAsia="宋体" w:cs="Times New Roman"/>
      <w:b/>
      <w:bCs/>
      <w:sz w:val="32"/>
      <w:szCs w:val="32"/>
    </w:rPr>
  </w:style>
  <w:style w:type="paragraph" w:styleId="1070" w:customStyle="1">
    <w:name w:val="批注主题1"/>
    <w:basedOn w:val="1054"/>
    <w:next w:val="1054"/>
    <w:link w:val="1071"/>
    <w:uiPriority w:val="0"/>
    <w:qFormat/>
    <w:rPr>
      <w:b/>
      <w:bCs/>
    </w:rPr>
  </w:style>
  <w:style w:type="character" w:styleId="1071" w:customStyle="1">
    <w:name w:val="批注主题 Char"/>
    <w:link w:val="1070"/>
    <w:uiPriority w:val="0"/>
    <w:qFormat/>
    <w:rPr>
      <w:rFonts w:ascii="Times New Roman" w:hAnsi="Times New Roman" w:eastAsia="宋体" w:cs="Times New Roman"/>
      <w:b/>
      <w:bCs/>
      <w:sz w:val="21"/>
      <w:szCs w:val="24"/>
    </w:rPr>
  </w:style>
  <w:style w:type="table" w:styleId="1072" w:customStyle="1">
    <w:name w:val="网格型1"/>
    <w:basedOn w:val="1050"/>
    <w:uiPriority w:val="0"/>
    <w:qFormat/>
    <w:rPr>
      <w:rFonts w:ascii="Times New Roman" w:hAnsi="Times New Roman" w:eastAsia="宋体" w:cs="Times New Roman"/>
    </w:rPr>
    <w:tblPr/>
  </w:style>
  <w:style w:type="character" w:styleId="1073" w:customStyle="1">
    <w:name w:val="页码1"/>
    <w:basedOn w:val="1049"/>
    <w:link w:val="831"/>
    <w:uiPriority w:val="0"/>
    <w:qFormat/>
    <w:rPr>
      <w:rFonts w:ascii="Times New Roman" w:hAnsi="Times New Roman" w:eastAsia="宋体" w:cs="Times New Roman"/>
    </w:rPr>
  </w:style>
  <w:style w:type="character" w:styleId="1074" w:customStyle="1">
    <w:name w:val="已访问的超链接1"/>
    <w:link w:val="831"/>
    <w:uiPriority w:val="0"/>
    <w:qFormat/>
    <w:rPr>
      <w:color w:val="771caa"/>
      <w:u w:val="none"/>
    </w:rPr>
  </w:style>
  <w:style w:type="character" w:styleId="1075" w:customStyle="1">
    <w:name w:val="强调1"/>
    <w:link w:val="831"/>
    <w:uiPriority w:val="0"/>
    <w:qFormat/>
    <w:rPr>
      <w:color w:val="f73131"/>
    </w:rPr>
  </w:style>
  <w:style w:type="character" w:styleId="1076" w:customStyle="1">
    <w:name w:val="超链接1"/>
    <w:link w:val="831"/>
    <w:uiPriority w:val="99"/>
    <w:unhideWhenUsed/>
    <w:qFormat/>
    <w:rPr>
      <w:color w:val="2440b3"/>
      <w:u w:val="none"/>
    </w:rPr>
  </w:style>
  <w:style w:type="character" w:styleId="1077" w:customStyle="1">
    <w:name w:val="批注引用1"/>
    <w:link w:val="831"/>
    <w:uiPriority w:val="0"/>
    <w:qFormat/>
    <w:rPr>
      <w:rFonts w:ascii="Times New Roman" w:hAnsi="Times New Roman" w:eastAsia="宋体" w:cs="Times New Roman"/>
      <w:sz w:val="21"/>
      <w:szCs w:val="21"/>
    </w:rPr>
  </w:style>
  <w:style w:type="character" w:styleId="1078" w:customStyle="1">
    <w:name w:val="HTML 引文1"/>
    <w:link w:val="831"/>
    <w:uiPriority w:val="0"/>
    <w:qFormat/>
    <w:rPr>
      <w:color w:val="008000"/>
    </w:rPr>
  </w:style>
  <w:style w:type="paragraph" w:styleId="107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首行缩进"/>
    <w:basedOn w:val="831"/>
    <w:next w:val="831"/>
    <w:uiPriority w:val="0"/>
    <w:qFormat/>
    <w:pPr>
      <w:ind w:firstLine="480"/>
      <w:spacing w:line="360" w:lineRule="auto"/>
    </w:pPr>
    <w:rPr>
      <w:rFonts w:ascii="宋体" w:hAnsi="宋体" w:cs="宋体"/>
      <w:sz w:val="24"/>
    </w:rPr>
  </w:style>
  <w:style w:type="paragraph" w:styleId="1081" w:customStyle="1">
    <w:name w:val="表格文字"/>
    <w:basedOn w:val="831"/>
    <w:next w:val="889"/>
    <w:uiPriority w:val="0"/>
    <w:qFormat/>
    <w:pPr>
      <w:jc w:val="left"/>
    </w:pPr>
    <w:rPr>
      <w:bCs/>
      <w:spacing w:val="10"/>
      <w:szCs w:val="20"/>
    </w:rPr>
  </w:style>
  <w:style w:type="paragraph" w:styleId="1082" w:customStyle="1">
    <w:name w:val="样式 正文文本缩进 + 首行缩进:  2 字符 行距: 1.5 倍行距"/>
    <w:basedOn w:val="891"/>
    <w:uiPriority w:val="0"/>
    <w:qFormat/>
    <w:pPr>
      <w:ind w:firstLine="645"/>
      <w:spacing w:before="156" w:after="120"/>
    </w:pPr>
    <w:rPr>
      <w:rFonts w:ascii="Calibri" w:hAnsi="Calibri" w:cs="宋体"/>
      <w:sz w:val="28"/>
    </w:rPr>
  </w:style>
  <w:style w:type="character" w:styleId="1083" w:customStyle="1">
    <w:name w:val="无间隔 Char"/>
    <w:link w:val="1084"/>
    <w:uiPriority w:val="1"/>
    <w:qFormat/>
    <w:rPr>
      <w:sz w:val="22"/>
      <w:szCs w:val="22"/>
      <w:lang w:val="en-US" w:eastAsia="zh-CN" w:bidi="ar-SA"/>
    </w:rPr>
  </w:style>
  <w:style w:type="paragraph" w:styleId="1084" w:customStyle="1">
    <w:name w:val="无间隔"/>
    <w:link w:val="1083"/>
    <w:uiPriority w:val="1"/>
    <w:qFormat/>
    <w:rPr>
      <w:rFonts w:hint="default" w:ascii="Times New Roman" w:hAnsi="Times New Roman" w:eastAsia="宋体" w:cs="Times New Roman"/>
      <w:sz w:val="22"/>
      <w:szCs w:val="22"/>
      <w:lang w:val="en-US" w:eastAsia="zh-CN" w:bidi="ar-SA"/>
    </w:rPr>
  </w:style>
  <w:style w:type="paragraph" w:styleId="1085" w:customStyle="1">
    <w:name w:val="Table Paragraph"/>
    <w:basedOn w:val="831"/>
    <w:uiPriority w:val="1"/>
    <w:qFormat/>
    <w:pPr>
      <w:jc w:val="left"/>
    </w:pPr>
    <w:rPr>
      <w:rFonts w:ascii="仿宋" w:hAnsi="仿宋" w:eastAsia="仿宋" w:cs="仿宋"/>
      <w:sz w:val="22"/>
      <w:szCs w:val="22"/>
      <w:lang w:val="zh-CN" w:bidi="zh-CN"/>
    </w:rPr>
  </w:style>
  <w:style w:type="paragraph" w:styleId="1086" w:customStyle="1">
    <w:name w:val="+正文"/>
    <w:basedOn w:val="831"/>
    <w:uiPriority w:val="0"/>
    <w:qFormat/>
    <w:pPr>
      <w:ind w:firstLine="200"/>
      <w:jc w:val="left"/>
      <w:spacing w:line="500" w:lineRule="exact"/>
    </w:pPr>
    <w:rPr>
      <w:rFonts w:ascii="Times New Roman" w:hAnsi="Times New Roman" w:eastAsia="宋体" w:cs="Times New Roman"/>
      <w:sz w:val="24"/>
      <w:szCs w:val="28"/>
    </w:rPr>
  </w:style>
  <w:style w:type="paragraph" w:styleId="1087" w:customStyle="1">
    <w:name w:val="Char"/>
    <w:basedOn w:val="831"/>
    <w:uiPriority w:val="0"/>
    <w:qFormat/>
    <w:pPr>
      <w:tabs>
        <w:tab w:val="left" w:pos="360" w:leader="none"/>
      </w:tabs>
    </w:pPr>
    <w:rPr>
      <w:rFonts w:ascii="Times New Roman" w:hAnsi="Times New Roman" w:eastAsia="宋体" w:cs="Times New Roman"/>
      <w:sz w:val="24"/>
    </w:rPr>
  </w:style>
  <w:style w:type="paragraph" w:styleId="1088" w:customStyle="1">
    <w:name w:val="默认段落字体 Para Char Char Char Char Char Char Char"/>
    <w:basedOn w:val="831"/>
    <w:uiPriority w:val="0"/>
    <w:qFormat/>
    <w:rPr>
      <w:rFonts w:ascii="Tahoma" w:hAnsi="Tahoma" w:eastAsia="宋体" w:cs="Times New Roman"/>
      <w:sz w:val="24"/>
      <w:szCs w:val="20"/>
    </w:rPr>
  </w:style>
  <w:style w:type="paragraph" w:styleId="1089" w:customStyle="1">
    <w:name w:val="表格3"/>
    <w:basedOn w:val="831"/>
    <w:uiPriority w:val="0"/>
    <w:qFormat/>
    <w:pPr>
      <w:jc w:val="center"/>
    </w:pPr>
    <w:rPr>
      <w:rFonts w:ascii="Times New Roman" w:hAnsi="Times New Roman" w:eastAsia="宋体" w:cs="Times New Roman"/>
    </w:rPr>
  </w:style>
  <w:style w:type="paragraph" w:styleId="1090" w:customStyle="1">
    <w:name w:val="列出段落"/>
    <w:basedOn w:val="831"/>
    <w:uiPriority w:val="34"/>
    <w:qFormat/>
    <w:pPr>
      <w:ind w:firstLine="420"/>
      <w:jc w:val="left"/>
      <w:spacing w:line="360" w:lineRule="atLeast"/>
    </w:pPr>
    <w:rPr>
      <w:sz w:val="24"/>
    </w:rPr>
  </w:style>
  <w:style w:type="table" w:styleId="1091" w:customStyle="1">
    <w:name w:val="Table Normal"/>
    <w:uiPriority w:val="2"/>
    <w:unhideWhenUsed/>
    <w:qFormat/>
    <w:pPr>
      <w:widowControl w:val="off"/>
    </w:pPr>
    <w:rPr>
      <w:sz w:val="22"/>
      <w:szCs w:val="22"/>
      <w:lang w:val="en-US" w:eastAsia="en-US" w:bidi="ar-SA"/>
    </w:rPr>
    <w:tblPr/>
  </w:style>
  <w:style w:type="paragraph" w:styleId="1092" w:customStyle="1">
    <w:name w:val="样式"/>
    <w:basedOn w:val="831"/>
    <w:uiPriority w:val="0"/>
    <w:qFormat/>
    <w:pPr>
      <w:jc w:val="left"/>
    </w:pPr>
    <w:rPr>
      <w:rFonts w:ascii="宋体" w:hAnsi="宋体" w:cs="宋体"/>
      <w:sz w:val="24"/>
    </w:rPr>
  </w:style>
  <w:style w:type="character" w:styleId="1093" w:customStyle="1">
    <w:name w:val="c-icon"/>
    <w:link w:val="831"/>
    <w:uiPriority w:val="0"/>
    <w:qFormat/>
  </w:style>
  <w:style w:type="character" w:styleId="1094" w:customStyle="1">
    <w:name w:val="hover24"/>
    <w:link w:val="831"/>
    <w:uiPriority w:val="0"/>
    <w:qFormat/>
    <w:rPr>
      <w:color w:val="315efb"/>
    </w:rPr>
  </w:style>
  <w:style w:type="character" w:styleId="1095" w:customStyle="1">
    <w:name w:val="hover25"/>
    <w:link w:val="831"/>
    <w:uiPriority w:val="0"/>
    <w:qFormat/>
  </w:style>
  <w:style w:type="character" w:styleId="1096" w:customStyle="1">
    <w:name w:val="hover26"/>
    <w:link w:val="831"/>
    <w:uiPriority w:val="0"/>
    <w:qFormat/>
  </w:style>
  <w:style w:type="character" w:styleId="1097" w:customStyle="1">
    <w:name w:val="hover27"/>
    <w:link w:val="831"/>
    <w:uiPriority w:val="0"/>
    <w:qFormat/>
    <w:rPr>
      <w:color w:val="315efb"/>
    </w:rPr>
  </w:style>
  <w:style w:type="character" w:styleId="1098" w:customStyle="1">
    <w:name w:val="c-icon30"/>
    <w:link w:val="831"/>
    <w:uiPriority w:val="0"/>
    <w:qFormat/>
  </w:style>
  <w:style w:type="character" w:styleId="1099" w:customStyle="1">
    <w:name w:val="page-cur"/>
    <w:link w:val="831"/>
    <w:uiPriority w:val="0"/>
    <w:qFormat/>
    <w:rPr>
      <w:color w:val="999999"/>
      <w:u w:val="none"/>
      <w:shd w:val="clear" w:color="auto" w:fill="fafafa"/>
    </w:rPr>
  </w:style>
  <w:style w:type="character" w:styleId="1100" w:customStyle="1">
    <w:name w:val="page-start"/>
    <w:link w:val="831"/>
    <w:uiPriority w:val="0"/>
    <w:qFormat/>
    <w:rPr>
      <w:color w:val="999999"/>
      <w:u w:val="none"/>
      <w:shd w:val="clear" w:color="auto" w:fill="fafafa"/>
    </w:rPr>
  </w:style>
  <w:style w:type="character" w:styleId="1101" w:customStyle="1">
    <w:name w:val="chewduserlogo"/>
    <w:link w:val="831"/>
    <w:uiPriority w:val="0"/>
    <w:qFormat/>
  </w:style>
  <w:style w:type="character" w:styleId="1102" w:customStyle="1">
    <w:name w:val="font11"/>
    <w:basedOn w:val="1049"/>
    <w:link w:val="831"/>
    <w:uiPriority w:val="0"/>
    <w:qFormat/>
    <w:rPr>
      <w:rFonts w:hint="eastAsia" w:ascii="宋体" w:hAnsi="宋体" w:eastAsia="宋体" w:cs="宋体"/>
      <w:color w:val="000000"/>
      <w:sz w:val="28"/>
      <w:szCs w:val="28"/>
      <w:u w:val="none"/>
      <w:vertAlign w:val="superscript"/>
    </w:rPr>
  </w:style>
  <w:style w:type="character" w:styleId="1103" w:customStyle="1">
    <w:name w:val="awspan"/>
    <w:link w:val="831"/>
    <w:uiPriority w:val="0"/>
    <w:qFormat/>
  </w:style>
  <w:style w:type="paragraph" w:styleId="1104" w:customStyle="1">
    <w:name w:val="表格文本"/>
    <w:basedOn w:val="831"/>
    <w:uiPriority w:val="0"/>
    <w:qFormat/>
    <w:pPr>
      <w:jc w:val="center"/>
    </w:pPr>
    <w:rPr>
      <w:rFonts w:ascii="宋体" w:hAnsi="宋体"/>
      <w:bCs/>
      <w:szCs w:val="21"/>
    </w:rPr>
  </w:style>
  <w:style w:type="character" w:styleId="1105" w:customStyle="1">
    <w:name w:val="awspan1"/>
    <w:link w:val="831"/>
    <w:uiPriority w:val="0"/>
    <w:qFormat/>
    <w:rPr>
      <w:color w:val="000000"/>
      <w:sz w:val="24"/>
      <w:szCs w:val="24"/>
    </w:rPr>
  </w:style>
  <w:style w:type="paragraph" w:styleId="1106" w:customStyle="1">
    <w:name w:val="[基本段落]"/>
    <w:basedOn w:val="831"/>
    <w:uiPriority w:val="99"/>
    <w:qFormat/>
    <w:pPr>
      <w:spacing w:line="288" w:lineRule="auto"/>
    </w:pPr>
    <w:rPr>
      <w:rFonts w:ascii="宋体" w:cs="宋体"/>
      <w:color w:val="000000"/>
      <w:sz w:val="24"/>
      <w:szCs w:val="24"/>
      <w:lang w:val="zh-CN"/>
    </w:rPr>
  </w:style>
  <w:style w:type="character" w:styleId="1107" w:customStyle="1">
    <w:name w:val="font01"/>
    <w:link w:val="831"/>
    <w:uiPriority w:val="0"/>
    <w:qFormat/>
    <w:rPr>
      <w:rFonts w:hint="eastAsia" w:ascii="宋体" w:hAnsi="宋体" w:eastAsia="宋体" w:cs="宋体"/>
      <w:color w:val="000000"/>
      <w:sz w:val="18"/>
      <w:szCs w:val="18"/>
      <w:u w:val="none"/>
    </w:rPr>
  </w:style>
  <w:style w:type="paragraph" w:styleId="1108" w:customStyle="1">
    <w:name w:val="列表段落"/>
    <w:basedOn w:val="831"/>
    <w:uiPriority w:val="0"/>
    <w:qFormat/>
    <w:pPr>
      <w:ind w:firstLine="420"/>
    </w:pPr>
    <w:rPr>
      <w:rFonts w:ascii="Calibri" w:hAnsi="Calibri"/>
      <w:szCs w:val="22"/>
    </w:rPr>
  </w:style>
  <w:style w:type="paragraph" w:styleId="1109" w:customStyle="1">
    <w:name w:val="样式 首行缩进:  2 字符"/>
    <w:basedOn w:val="831"/>
    <w:uiPriority w:val="0"/>
    <w:qFormat/>
    <w:pPr>
      <w:ind w:firstLine="200"/>
      <w:spacing w:line="400" w:lineRule="exact"/>
    </w:pPr>
    <w:rPr>
      <w:rFonts w:ascii="Calibri" w:hAnsi="Calibri" w:cs="宋体"/>
      <w:sz w:val="24"/>
      <w:szCs w:val="24"/>
    </w:rPr>
  </w:style>
  <w:style w:type="character" w:styleId="1110" w:customStyle="1">
    <w:name w:val="NormalCharacter1"/>
    <w:link w:val="831"/>
    <w:uiPriority w:val="0"/>
    <w:qFormat/>
    <w:rPr>
      <w:sz w:val="21"/>
      <w:szCs w:val="24"/>
      <w:lang w:val="en-US" w:eastAsia="zh-CN" w:bidi="ar-SA"/>
    </w:rPr>
  </w:style>
  <w:style w:type="paragraph" w:styleId="1111" w:customStyle="1">
    <w:name w:val="正文360首行缩进"/>
    <w:basedOn w:val="831"/>
    <w:uiPriority w:val="0"/>
    <w:qFormat/>
    <w:pPr>
      <w:ind w:firstLine="200"/>
      <w:jc w:val="both"/>
      <w:spacing w:before="120" w:line="300" w:lineRule="auto"/>
      <w:widowControl w:val="off"/>
    </w:pPr>
    <w:rPr>
      <w:rFonts w:ascii="Times New Roman" w:hAnsi="Times New Roman" w:cs="Times New Roman"/>
      <w:szCs w:val="20"/>
    </w:rPr>
  </w:style>
  <w:style w:type="paragraph" w:styleId="1112" w:customStyle="1">
    <w:name w:val="BodyTextIndent1"/>
    <w:basedOn w:val="831"/>
    <w:next w:val="1113"/>
    <w:uiPriority w:val="0"/>
    <w:qFormat/>
    <w:pPr>
      <w:ind w:left="420"/>
      <w:jc w:val="both"/>
      <w:spacing w:after="120"/>
    </w:pPr>
  </w:style>
  <w:style w:type="paragraph" w:styleId="1113" w:customStyle="1">
    <w:name w:val="EnvelopeReturn1"/>
    <w:basedOn w:val="831"/>
    <w:uiPriority w:val="0"/>
    <w:qFormat/>
    <w:pPr>
      <w:jc w:val="both"/>
    </w:pPr>
    <w:rPr>
      <w:rFonts w:ascii="Arial" w:hAnsi="Arial"/>
      <w:sz w:val="21"/>
      <w:szCs w:val="24"/>
      <w:lang w:val="en-US" w:eastAsia="zh-CN" w:bidi="ar-SA"/>
    </w:rPr>
  </w:style>
  <w:style w:type="character" w:styleId="1114" w:customStyle="1">
    <w:name w:val="font21"/>
    <w:basedOn w:val="1049"/>
    <w:link w:val="831"/>
    <w:uiPriority w:val="0"/>
    <w:qFormat/>
    <w:rPr>
      <w:rFonts w:hint="eastAsia" w:ascii="宋体" w:hAnsi="宋体" w:eastAsia="宋体" w:cs="宋体"/>
      <w:color w:val="ff0000"/>
      <w:sz w:val="22"/>
      <w:szCs w:val="22"/>
      <w:u w:val="none"/>
    </w:rPr>
  </w:style>
  <w:style w:type="paragraph" w:styleId="1115" w:customStyle="1">
    <w:name w:val="UserStyle_291"/>
    <w:uiPriority w:val="0"/>
    <w:qFormat/>
    <w:rPr>
      <w:rFonts w:hint="default" w:ascii="黑体" w:hAnsi="黑体" w:eastAsia="黑体" w:cs="Times New Roman"/>
      <w:b/>
      <w:sz w:val="32"/>
      <w:szCs w:val="24"/>
      <w:lang w:val="en-US" w:eastAsia="zh-CN" w:bidi="ar-SA"/>
    </w:rPr>
  </w:style>
  <w:style w:type="character" w:styleId="1116" w:customStyle="1">
    <w:name w:val="font91"/>
    <w:basedOn w:val="1049"/>
    <w:link w:val="831"/>
    <w:uiPriority w:val="0"/>
    <w:qFormat/>
    <w:rPr>
      <w:rFonts w:hint="eastAsia" w:ascii="宋体" w:hAnsi="宋体" w:eastAsia="宋体" w:cs="宋体"/>
      <w:color w:val="ff0000"/>
      <w:sz w:val="22"/>
      <w:szCs w:val="22"/>
      <w:u w:val="none"/>
    </w:rPr>
  </w:style>
  <w:style w:type="character" w:styleId="1117" w:customStyle="1">
    <w:name w:val="font112"/>
    <w:basedOn w:val="1049"/>
    <w:link w:val="831"/>
    <w:uiPriority w:val="0"/>
    <w:qFormat/>
    <w:rPr>
      <w:rFonts w:hint="eastAsia" w:ascii="宋体" w:hAnsi="宋体" w:eastAsia="宋体" w:cs="宋体"/>
      <w:color w:val="000000"/>
      <w:sz w:val="22"/>
      <w:szCs w:val="22"/>
      <w:u w:val="none"/>
    </w:rPr>
  </w:style>
  <w:style w:type="paragraph" w:styleId="1118" w:customStyle="1">
    <w:name w:val="正文文本 21"/>
    <w:basedOn w:val="831"/>
    <w:uiPriority w:val="0"/>
    <w:qFormat/>
    <w:pPr>
      <w:ind w:firstLine="640"/>
      <w:jc w:val="center"/>
      <w:spacing w:line="300" w:lineRule="auto"/>
    </w:pPr>
    <w:rPr>
      <w:rFonts w:hint="eastAsia" w:ascii="宋体" w:hAnsi="宋体"/>
    </w:rPr>
  </w:style>
  <w:style w:type="paragraph" w:styleId="111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20" w:customStyle="1">
    <w:name w:val="BodyText1"/>
    <w:basedOn w:val="1045"/>
    <w:uiPriority w:val="0"/>
    <w:qFormat/>
    <w:pPr>
      <w:spacing w:line="380" w:lineRule="exact"/>
    </w:p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TOC 标题2"/>
    <w:basedOn w:val="1044"/>
    <w:next w:val="831"/>
    <w:uiPriority w:val="0"/>
    <w:unhideWhenUsed/>
    <w:qFormat/>
    <w:pPr>
      <w:jc w:val="center"/>
      <w:spacing w:before="260" w:after="260" w:line="413" w:lineRule="auto"/>
    </w:pPr>
    <w:rPr>
      <w:rFonts w:hint="eastAsia" w:ascii="宋体" w:hAnsi="宋体"/>
      <w:sz w:val="36"/>
      <w:lang w:val="zh-CN"/>
    </w:rPr>
  </w:style>
  <w:style w:type="paragraph" w:styleId="1123" w:customStyle="1">
    <w:name w:val="附件标题"/>
    <w:basedOn w:val="876"/>
    <w:next w:val="831"/>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124" w:customStyle="1">
    <w:name w:val="页眉11"/>
    <w:basedOn w:val="1045"/>
    <w:uiPriority w:val="0"/>
    <w:qFormat/>
    <w:pPr>
      <w:jc w:val="center"/>
      <w:tabs>
        <w:tab w:val="center" w:pos="4153" w:leader="none"/>
        <w:tab w:val="right" w:pos="8306" w:leader="none"/>
      </w:tabs>
      <w:pBdr>
        <w:bottom w:val="single" w:color="000000" w:sz="6" w:space="1"/>
      </w:pBdr>
    </w:pPr>
    <w:rPr>
      <w:sz w:val="18"/>
      <w:szCs w:val="18"/>
    </w:rPr>
  </w:style>
  <w:style w:type="paragraph" w:styleId="1125" w:customStyle="1">
    <w:name w:val="页脚11"/>
    <w:basedOn w:val="1045"/>
    <w:uiPriority w:val="0"/>
    <w:qFormat/>
    <w:pPr>
      <w:jc w:val="left"/>
      <w:tabs>
        <w:tab w:val="center" w:pos="4153" w:leader="none"/>
        <w:tab w:val="right" w:pos="8306" w:leader="none"/>
      </w:tabs>
    </w:pPr>
    <w:rPr>
      <w:sz w:val="18"/>
      <w:szCs w:val="18"/>
    </w:rPr>
  </w:style>
  <w:style w:type="character" w:styleId="1126" w:customStyle="1">
    <w:name w:val="font81"/>
    <w:basedOn w:val="1049"/>
    <w:link w:val="831"/>
    <w:uiPriority w:val="0"/>
    <w:qFormat/>
    <w:rPr>
      <w:rFonts w:hint="eastAsia" w:ascii="宋体" w:hAnsi="宋体" w:eastAsia="宋体" w:cs="宋体"/>
      <w:color w:val="000000"/>
      <w:sz w:val="24"/>
      <w:szCs w:val="24"/>
      <w:u w:val="none"/>
    </w:rPr>
  </w:style>
  <w:style w:type="character" w:styleId="1127" w:customStyle="1">
    <w:name w:val="font111"/>
    <w:basedOn w:val="1049"/>
    <w:link w:val="831"/>
    <w:uiPriority w:val="0"/>
    <w:qFormat/>
    <w:rPr>
      <w:rFonts w:ascii="Calibri" w:hAnsi="Calibri" w:cs="Calibri"/>
      <w:color w:val="000000"/>
      <w:sz w:val="24"/>
      <w:szCs w:val="24"/>
      <w:u w:val="none"/>
    </w:rPr>
  </w:style>
  <w:style w:type="character" w:styleId="1128" w:customStyle="1">
    <w:name w:val="font122"/>
    <w:basedOn w:val="1049"/>
    <w:link w:val="831"/>
    <w:uiPriority w:val="0"/>
    <w:qFormat/>
    <w:rPr>
      <w:rFonts w:hint="eastAsia" w:ascii="宋体" w:hAnsi="宋体" w:eastAsia="宋体" w:cs="宋体"/>
      <w:color w:val="000000"/>
      <w:sz w:val="24"/>
      <w:szCs w:val="24"/>
      <w:u w:val="none"/>
    </w:rPr>
  </w:style>
  <w:style w:type="character" w:styleId="1129" w:customStyle="1">
    <w:name w:val="font101"/>
    <w:basedOn w:val="1049"/>
    <w:link w:val="831"/>
    <w:uiPriority w:val="0"/>
    <w:qFormat/>
    <w:rPr>
      <w:rFonts w:ascii="Times New Roman" w:hAnsi="Times New Roman" w:cs="Times New Roman"/>
      <w:color w:val="000000"/>
      <w:sz w:val="24"/>
      <w:szCs w:val="24"/>
      <w:u w:val="none"/>
    </w:rPr>
  </w:style>
  <w:style w:type="character" w:styleId="1130" w:customStyle="1">
    <w:name w:val="font51"/>
    <w:basedOn w:val="1049"/>
    <w:link w:val="831"/>
    <w:uiPriority w:val="0"/>
    <w:qFormat/>
    <w:rPr>
      <w:rFonts w:hint="eastAsia" w:ascii="宋体" w:hAnsi="宋体" w:eastAsia="宋体" w:cs="宋体"/>
      <w:color w:val="000000"/>
      <w:sz w:val="28"/>
      <w:szCs w:val="28"/>
      <w:u w:val="none"/>
    </w:rPr>
  </w:style>
  <w:style w:type="character" w:styleId="1131" w:customStyle="1">
    <w:name w:val="font131"/>
    <w:basedOn w:val="1049"/>
    <w:link w:val="831"/>
    <w:uiPriority w:val="0"/>
    <w:qFormat/>
    <w:rPr>
      <w:rFonts w:hint="eastAsia" w:ascii="宋体" w:hAnsi="宋体" w:eastAsia="宋体" w:cs="宋体"/>
      <w:color w:val="000000"/>
      <w:sz w:val="28"/>
      <w:szCs w:val="28"/>
      <w:u w:val="none"/>
      <w:vertAlign w:val="superscript"/>
    </w:rPr>
  </w:style>
  <w:style w:type="paragraph" w:styleId="1132" w:customStyle="1">
    <w:name w:val="标题 31"/>
    <w:next w:val="879"/>
    <w:uiPriority w:val="0"/>
    <w:qFormat/>
    <w:pPr>
      <w:jc w:val="both"/>
      <w:keepLines/>
      <w:keepNext/>
      <w:spacing w:line="360" w:lineRule="auto"/>
      <w:outlineLvl w:val="2"/>
    </w:pPr>
    <w:rPr>
      <w:rFonts w:hint="default" w:ascii="Times New Roman" w:hAnsi="Times New Roman" w:eastAsia="黑体" w:cs="Times New Roman"/>
      <w:b/>
      <w:bCs/>
      <w:sz w:val="21"/>
      <w:szCs w:val="32"/>
      <w:lang w:val="en-US" w:eastAsia="zh-CN" w:bidi="ar-SA"/>
    </w:rPr>
  </w:style>
  <w:style w:type="paragraph" w:styleId="1133" w:customStyle="1">
    <w:name w:val="Table Text"/>
    <w:basedOn w:val="831"/>
    <w:uiPriority w:val="0"/>
    <w:semiHidden/>
    <w:qFormat/>
    <w:rPr>
      <w:rFonts w:ascii="宋体" w:hAnsi="宋体" w:eastAsia="宋体" w:cs="宋体"/>
      <w:sz w:val="21"/>
      <w:szCs w:val="21"/>
      <w:lang w:val="en-US" w:eastAsia="en-US" w:bidi="ar-SA"/>
    </w:rPr>
  </w:style>
  <w:style w:type="numbering" w:styleId="7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wmf"/><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徐州鹏苏项目管理有限公司</cp:lastModifiedBy>
  <cp:revision>6</cp:revision>
  <dcterms:created xsi:type="dcterms:W3CDTF">2021-06-11T03:05:00Z</dcterms:created>
  <dcterms:modified xsi:type="dcterms:W3CDTF">2025-12-01T03:01:43Z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3339F91EA579408CBA1CA163E923C7F4_13</vt:lpwstr>
  </property>
  <property fmtid="{D5CDD505-2E9C-101B-9397-08002B2CF9AE}" pid="4" name="KSOTemplateDocerSaveRecord">
    <vt:lpwstr>eyJoZGlkIjoiNGQ3MjEzNDdmZTkwYTMyN2Q2NDIwODRiOGYxMzQ1NTciLCJ1c2VySWQiOiIxMDIwODY3ODE4In0=</vt:lpwstr>
  </property>
</Properties>
</file>