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8" w:lineRule="auto"/>
        <w:rPr>
          <w:rFonts w:ascii="Arial"/>
          <w:sz w:val="21"/>
        </w:rPr>
      </w:pPr>
      <w:r/>
    </w:p>
    <w:p>
      <w:pPr>
        <w:pStyle w:val="BodyText"/>
        <w:ind w:left="2719"/>
        <w:spacing w:before="69" w:line="221" w:lineRule="auto"/>
        <w:outlineLvl w:val="0"/>
        <w:rPr/>
      </w:pPr>
      <w:r>
        <w:rPr>
          <w:b/>
          <w:bCs/>
          <w:spacing w:val="-5"/>
        </w:rPr>
        <w:t>中小企业声明函（工程、服务）</w:t>
      </w:r>
    </w:p>
    <w:p>
      <w:pPr>
        <w:spacing w:line="398" w:lineRule="auto"/>
        <w:rPr>
          <w:rFonts w:ascii="Arial"/>
          <w:sz w:val="21"/>
        </w:rPr>
      </w:pPr>
      <w:r/>
    </w:p>
    <w:p>
      <w:pPr>
        <w:pStyle w:val="BodyText"/>
        <w:ind w:left="441"/>
        <w:spacing w:before="68" w:line="220" w:lineRule="auto"/>
        <w:rPr/>
      </w:pPr>
      <w:r>
        <w:rPr/>
        <w:t>本公司（联合体）郑重声明，根据《政府采购</w:t>
      </w:r>
      <w:r>
        <w:rPr>
          <w:spacing w:val="-1"/>
        </w:rPr>
        <w:t>促进中小企业发展管理办法》（财库</w:t>
      </w:r>
    </w:p>
    <w:p>
      <w:pPr>
        <w:pStyle w:val="BodyText"/>
        <w:ind w:left="19" w:right="68" w:firstLine="67"/>
        <w:spacing w:before="158" w:line="359" w:lineRule="auto"/>
        <w:rPr/>
      </w:pPr>
      <w:r>
        <w:rPr>
          <w:spacing w:val="-2"/>
        </w:rPr>
        <w:t>﹝</w:t>
      </w:r>
      <w:r>
        <w:rPr>
          <w:rFonts w:ascii="Times New Roman" w:hAnsi="Times New Roman" w:eastAsia="Times New Roman" w:cs="Times New Roman"/>
          <w:spacing w:val="-2"/>
        </w:rPr>
        <w:t>2020</w:t>
      </w:r>
      <w:r>
        <w:rPr>
          <w:spacing w:val="-2"/>
        </w:rPr>
        <w:t>﹞</w:t>
      </w:r>
      <w:r>
        <w:rPr>
          <w:rFonts w:ascii="Times New Roman" w:hAnsi="Times New Roman" w:eastAsia="Times New Roman" w:cs="Times New Roman"/>
          <w:spacing w:val="-2"/>
        </w:rPr>
        <w:t>46  </w:t>
      </w:r>
      <w:r>
        <w:rPr>
          <w:spacing w:val="-2"/>
        </w:rPr>
        <w:t>号）的规定，本公司（联合体）参加</w:t>
      </w:r>
      <w:r>
        <w:rPr>
          <w:u w:val="single" w:color="auto"/>
          <w:spacing w:val="-2"/>
        </w:rPr>
        <w:t xml:space="preserve"> 扬州市公安局江都分局（单位名称）</w:t>
      </w:r>
      <w:r>
        <w:rPr>
          <w:spacing w:val="-2"/>
        </w:rPr>
        <w:t>的</w:t>
      </w:r>
      <w:r>
        <w:rPr>
          <w:spacing w:val="17"/>
        </w:rPr>
        <w:t xml:space="preserve"> </w:t>
      </w:r>
      <w:r>
        <w:rPr>
          <w:u w:val="single" w:color="auto"/>
        </w:rPr>
        <w:t>扬州市公安局江都分局水上中心派出所及巡特警大队业务</w:t>
      </w:r>
      <w:r>
        <w:rPr>
          <w:u w:val="single" w:color="auto"/>
          <w:spacing w:val="-1"/>
        </w:rPr>
        <w:t>用房迁建工程</w:t>
      </w:r>
      <w:r>
        <w:rPr>
          <w:rFonts w:ascii="Times New Roman" w:hAnsi="Times New Roman" w:eastAsia="Times New Roman" w:cs="Times New Roman"/>
          <w:u w:val="single" w:color="auto"/>
          <w:spacing w:val="-1"/>
        </w:rPr>
        <w:t>-</w:t>
      </w:r>
      <w:r>
        <w:rPr>
          <w:u w:val="single" w:color="auto"/>
          <w:spacing w:val="-1"/>
        </w:rPr>
        <w:t>室外配套工程（项</w:t>
      </w:r>
      <w:r>
        <w:rPr/>
        <w:t xml:space="preserve"> </w:t>
      </w:r>
      <w:r>
        <w:rPr>
          <w:u w:val="single" w:color="auto"/>
        </w:rPr>
        <w:t>目名称）</w:t>
      </w:r>
      <w:r>
        <w:rPr/>
        <w:t>采购活动，工程的施工单位全部为符合政策要求的中小企业（或者：服务全</w:t>
      </w:r>
      <w:r>
        <w:rPr>
          <w:spacing w:val="-1"/>
        </w:rPr>
        <w:t>部由</w:t>
      </w:r>
      <w:r>
        <w:rPr/>
        <w:t xml:space="preserve"> </w:t>
      </w:r>
      <w:r>
        <w:rPr/>
        <w:t>符合政策要求的中小企业承接）。相关企业（含联合体中的中小企业、签订分包意向</w:t>
      </w:r>
      <w:r>
        <w:rPr>
          <w:spacing w:val="-1"/>
        </w:rPr>
        <w:t>协议</w:t>
      </w:r>
      <w:r>
        <w:rPr/>
        <w:t xml:space="preserve"> </w:t>
      </w:r>
      <w:r>
        <w:rPr>
          <w:spacing w:val="-3"/>
        </w:rPr>
        <w:t>的中小企业）的具体情况如下：</w:t>
      </w:r>
    </w:p>
    <w:p>
      <w:pPr>
        <w:pStyle w:val="BodyText"/>
        <w:ind w:left="22" w:right="21" w:firstLine="433"/>
        <w:spacing w:before="3" w:line="324" w:lineRule="auto"/>
        <w:rPr/>
      </w:pPr>
      <w:r>
        <w:rPr>
          <w:rFonts w:ascii="Times New Roman" w:hAnsi="Times New Roman" w:eastAsia="Times New Roman" w:cs="Times New Roman"/>
        </w:rPr>
        <w:t>1.  </w:t>
      </w:r>
      <w:r>
        <w:rPr>
          <w:u w:val="single" w:color="auto"/>
        </w:rPr>
        <w:t>扬州市公安局江都分局水上中心派出</w:t>
      </w:r>
      <w:r>
        <w:rPr>
          <w:u w:val="single" w:color="auto"/>
          <w:spacing w:val="-1"/>
        </w:rPr>
        <w:t>所及巡特警大队业务用房迁建工程</w:t>
      </w:r>
      <w:r>
        <w:rPr>
          <w:rFonts w:ascii="Times New Roman" w:hAnsi="Times New Roman" w:eastAsia="Times New Roman" w:cs="Times New Roman"/>
          <w:u w:val="single" w:color="auto"/>
          <w:spacing w:val="-1"/>
        </w:rPr>
        <w:t>-</w:t>
      </w:r>
      <w:r>
        <w:rPr>
          <w:u w:val="single" w:color="auto"/>
          <w:spacing w:val="-1"/>
        </w:rPr>
        <w:t>室外配套</w:t>
      </w:r>
      <w:r>
        <w:rPr/>
        <w:t xml:space="preserve">   </w:t>
      </w:r>
      <w:r>
        <w:rPr>
          <w:u w:val="single" w:color="auto"/>
        </w:rPr>
        <w:t>工程（标的名称</w:t>
      </w:r>
      <w:r>
        <w:rPr>
          <w:u w:val="single" w:color="auto"/>
          <w:spacing w:val="-3"/>
        </w:rPr>
        <w:t>）</w:t>
      </w:r>
      <w:r>
        <w:rPr>
          <w:u w:val="single" w:color="auto"/>
          <w:spacing w:val="2"/>
        </w:rPr>
        <w:t xml:space="preserve"> </w:t>
      </w:r>
      <w:r>
        <w:rPr>
          <w:spacing w:val="-3"/>
        </w:rPr>
        <w:t>，</w:t>
      </w:r>
      <w:r>
        <w:rPr/>
        <w:t>属于</w:t>
      </w:r>
      <w:r>
        <w:rPr>
          <w:u w:val="single" w:color="auto"/>
        </w:rPr>
        <w:t>（建筑业</w:t>
      </w:r>
      <w:r>
        <w:rPr>
          <w:u w:val="single" w:color="auto"/>
          <w:spacing w:val="-3"/>
        </w:rPr>
        <w:t>）（</w:t>
      </w:r>
      <w:r>
        <w:rPr>
          <w:u w:val="single" w:color="auto"/>
        </w:rPr>
        <w:t>该行业类别不可修改</w:t>
      </w:r>
      <w:r>
        <w:rPr>
          <w:u w:val="single" w:color="auto"/>
          <w:spacing w:val="-3"/>
        </w:rPr>
        <w:t>）</w:t>
      </w:r>
      <w:r>
        <w:rPr>
          <w:spacing w:val="-3"/>
        </w:rPr>
        <w:t>；</w:t>
      </w:r>
      <w:r>
        <w:rPr/>
        <w:t>承建（承接）企业为</w:t>
      </w:r>
      <w:r>
        <w:rPr>
          <w:spacing w:val="-105"/>
        </w:rPr>
        <w:t xml:space="preserve"> </w:t>
      </w:r>
      <w:r>
        <w:rPr>
          <w:u w:val="single" w:color="auto"/>
          <w:spacing w:val="-96"/>
        </w:rPr>
        <w:t xml:space="preserve"> </w:t>
      </w:r>
      <w:r>
        <w:rPr>
          <w:u w:val="single" w:color="auto"/>
        </w:rPr>
        <w:t>江苏</w:t>
      </w:r>
      <w:r>
        <w:rPr/>
        <w:t xml:space="preserve"> </w:t>
      </w:r>
      <w:r>
        <w:rPr>
          <w:u w:val="single" w:color="auto"/>
          <w:spacing w:val="-1"/>
        </w:rPr>
        <w:t>大斧建设有限公司（企业名称</w:t>
      </w:r>
      <w:r>
        <w:rPr>
          <w:u w:val="single" w:color="auto"/>
          <w:spacing w:val="4"/>
        </w:rPr>
        <w:t>）</w:t>
      </w:r>
      <w:r>
        <w:rPr>
          <w:spacing w:val="4"/>
        </w:rPr>
        <w:t>，</w:t>
      </w:r>
      <w:r>
        <w:rPr>
          <w:spacing w:val="-1"/>
        </w:rPr>
        <w:t>从业人员</w:t>
      </w:r>
      <w:r>
        <w:rPr>
          <w:spacing w:val="-47"/>
        </w:rPr>
        <w:t xml:space="preserve"> </w:t>
      </w:r>
      <w:r>
        <w:rPr>
          <w:rFonts w:ascii="Times New Roman" w:hAnsi="Times New Roman" w:eastAsia="Times New Roman" w:cs="Times New Roman"/>
          <w:spacing w:val="-1"/>
        </w:rPr>
        <w:t>25 </w:t>
      </w:r>
      <w:r>
        <w:rPr>
          <w:spacing w:val="-1"/>
        </w:rPr>
        <w:t>人，营业收入为</w:t>
      </w:r>
      <w:r>
        <w:rPr>
          <w:spacing w:val="-40"/>
        </w:rPr>
        <w:t xml:space="preserve"> </w:t>
      </w:r>
      <w:r>
        <w:rPr>
          <w:u w:val="single" w:color="auto"/>
          <w:spacing w:val="-1"/>
        </w:rPr>
        <w:t>5651.13</w:t>
      </w:r>
      <w:r>
        <w:rPr>
          <w:u w:val="single" w:color="auto"/>
          <w:spacing w:val="-41"/>
        </w:rPr>
        <w:t xml:space="preserve"> </w:t>
      </w:r>
      <w:r>
        <w:rPr>
          <w:spacing w:val="-1"/>
        </w:rPr>
        <w:t>万元，资产总</w:t>
      </w:r>
      <w:r>
        <w:rPr>
          <w:spacing w:val="-2"/>
        </w:rPr>
        <w:t>额为</w:t>
      </w:r>
      <w:r>
        <w:rPr/>
        <w:t xml:space="preserve"> </w:t>
      </w:r>
      <w:r>
        <w:rPr>
          <w:u w:val="single" w:color="auto"/>
          <w:spacing w:val="-2"/>
        </w:rPr>
        <w:t>5558.04</w:t>
      </w:r>
      <w:r>
        <w:rPr>
          <w:u w:val="single" w:color="auto"/>
          <w:spacing w:val="-39"/>
        </w:rPr>
        <w:t xml:space="preserve"> </w:t>
      </w:r>
      <w:r>
        <w:rPr>
          <w:spacing w:val="-2"/>
        </w:rPr>
        <w:t>万元</w:t>
      </w:r>
      <w:r>
        <w:rPr>
          <w:spacing w:val="-40"/>
        </w:rPr>
        <w:t xml:space="preserve"> </w:t>
      </w:r>
      <w:r>
        <w:rPr>
          <w:rFonts w:ascii="FangSong" w:hAnsi="FangSong" w:eastAsia="FangSong" w:cs="FangSong"/>
          <w:sz w:val="11"/>
          <w:szCs w:val="11"/>
          <w:spacing w:val="-2"/>
          <w:position w:val="10"/>
        </w:rPr>
        <w:t>1</w:t>
      </w:r>
      <w:r>
        <w:rPr>
          <w:spacing w:val="-2"/>
        </w:rPr>
        <w:t>，属于</w:t>
      </w:r>
      <w:r>
        <w:rPr>
          <w:spacing w:val="-104"/>
        </w:rPr>
        <w:t xml:space="preserve"> </w:t>
      </w:r>
      <w:r>
        <w:rPr>
          <w:u w:val="single" w:color="auto"/>
          <w:spacing w:val="-91"/>
        </w:rPr>
        <w:t xml:space="preserve"> </w:t>
      </w:r>
      <w:r>
        <w:rPr>
          <w:u w:val="single" w:color="auto"/>
          <w:spacing w:val="-2"/>
        </w:rPr>
        <w:t>小型企业（中型企业、小型企业、微型企业</w:t>
      </w:r>
      <w:r>
        <w:rPr>
          <w:u w:val="single" w:color="auto"/>
          <w:spacing w:val="20"/>
        </w:rPr>
        <w:t>）；</w:t>
      </w:r>
    </w:p>
    <w:p>
      <w:pPr>
        <w:pStyle w:val="BodyText"/>
        <w:ind w:left="22" w:right="213" w:firstLine="413"/>
        <w:spacing w:before="157" w:line="289" w:lineRule="auto"/>
        <w:rPr/>
      </w:pPr>
      <w:r>
        <w:rPr>
          <w:rFonts w:ascii="Times New Roman" w:hAnsi="Times New Roman" w:eastAsia="Times New Roman" w:cs="Times New Roman"/>
        </w:rPr>
        <w:t>2.  </w:t>
      </w:r>
      <w:r>
        <w:rPr>
          <w:u w:val="single" w:color="auto"/>
        </w:rPr>
        <w:t>扬州市公安局江都分局水上中心派出所及巡特警大队业务用房迁建工程</w:t>
      </w:r>
      <w:r>
        <w:rPr>
          <w:rFonts w:ascii="Times New Roman" w:hAnsi="Times New Roman" w:eastAsia="Times New Roman" w:cs="Times New Roman"/>
          <w:u w:val="single" w:color="auto"/>
        </w:rPr>
        <w:t>-</w:t>
      </w:r>
      <w:r>
        <w:rPr>
          <w:u w:val="single" w:color="auto"/>
        </w:rPr>
        <w:t>室外配套</w:t>
      </w:r>
      <w:r>
        <w:rPr>
          <w:spacing w:val="1"/>
        </w:rPr>
        <w:t xml:space="preserve"> </w:t>
      </w:r>
      <w:r>
        <w:rPr>
          <w:u w:val="single" w:color="auto"/>
        </w:rPr>
        <w:t>工程（标的名称</w:t>
      </w:r>
      <w:r>
        <w:rPr>
          <w:u w:val="single" w:color="auto"/>
          <w:spacing w:val="-1"/>
        </w:rPr>
        <w:t>）</w:t>
      </w:r>
      <w:r>
        <w:rPr>
          <w:spacing w:val="-2"/>
        </w:rPr>
        <w:t xml:space="preserve"> </w:t>
      </w:r>
      <w:r>
        <w:rPr>
          <w:spacing w:val="-1"/>
        </w:rPr>
        <w:t>，</w:t>
      </w:r>
      <w:r>
        <w:rPr/>
        <w:t>属于</w:t>
      </w:r>
      <w:r>
        <w:rPr>
          <w:u w:val="single" w:color="auto"/>
        </w:rPr>
        <w:t>（建筑业</w:t>
      </w:r>
      <w:r>
        <w:rPr>
          <w:u w:val="single" w:color="auto"/>
          <w:spacing w:val="-1"/>
        </w:rPr>
        <w:t>）（</w:t>
      </w:r>
      <w:r>
        <w:rPr>
          <w:u w:val="single" w:color="auto"/>
        </w:rPr>
        <w:t>采购文件中明确的所属行业（该行业类别不可修</w:t>
      </w:r>
    </w:p>
    <w:p>
      <w:pPr>
        <w:pStyle w:val="BodyText"/>
        <w:ind w:left="20" w:right="19" w:firstLine="7"/>
        <w:spacing w:before="159" w:line="313" w:lineRule="auto"/>
        <w:rPr/>
      </w:pPr>
      <w:r>
        <w:rPr>
          <w:u w:val="single" w:color="auto"/>
          <w:spacing w:val="-1"/>
        </w:rPr>
        <w:t>改</w:t>
      </w:r>
      <w:r>
        <w:rPr>
          <w:u w:val="single" w:color="auto"/>
          <w:spacing w:val="2"/>
        </w:rPr>
        <w:t>））</w:t>
      </w:r>
      <w:r>
        <w:rPr>
          <w:spacing w:val="2"/>
        </w:rPr>
        <w:t>；</w:t>
      </w:r>
      <w:r>
        <w:rPr>
          <w:spacing w:val="-1"/>
        </w:rPr>
        <w:t>承建（承接）企业为</w:t>
      </w:r>
      <w:r>
        <w:rPr>
          <w:spacing w:val="-102"/>
        </w:rPr>
        <w:t xml:space="preserve"> </w:t>
      </w:r>
      <w:r>
        <w:rPr>
          <w:u w:val="single" w:color="auto"/>
          <w:spacing w:val="-96"/>
        </w:rPr>
        <w:t xml:space="preserve"> </w:t>
      </w:r>
      <w:r>
        <w:rPr>
          <w:u w:val="single" w:color="auto"/>
          <w:spacing w:val="-1"/>
        </w:rPr>
        <w:t>江苏大斧建设有限公司（企业名称</w:t>
      </w:r>
      <w:r>
        <w:rPr>
          <w:u w:val="single" w:color="auto"/>
          <w:spacing w:val="2"/>
        </w:rPr>
        <w:t>）</w:t>
      </w:r>
      <w:r>
        <w:rPr>
          <w:spacing w:val="2"/>
        </w:rPr>
        <w:t>，</w:t>
      </w:r>
      <w:r>
        <w:rPr>
          <w:spacing w:val="-1"/>
        </w:rPr>
        <w:t>从业人员</w:t>
      </w:r>
      <w:r>
        <w:rPr>
          <w:spacing w:val="-47"/>
        </w:rPr>
        <w:t xml:space="preserve"> </w:t>
      </w:r>
      <w:r>
        <w:rPr>
          <w:rFonts w:ascii="Times New Roman" w:hAnsi="Times New Roman" w:eastAsia="Times New Roman" w:cs="Times New Roman"/>
          <w:spacing w:val="-1"/>
        </w:rPr>
        <w:t>25 </w:t>
      </w:r>
      <w:r>
        <w:rPr>
          <w:spacing w:val="-1"/>
        </w:rPr>
        <w:t>人，营业</w:t>
      </w:r>
      <w:r>
        <w:rPr/>
        <w:t xml:space="preserve"> </w:t>
      </w:r>
      <w:r>
        <w:rPr>
          <w:spacing w:val="-1"/>
        </w:rPr>
        <w:t>收入为</w:t>
      </w:r>
      <w:r>
        <w:rPr>
          <w:spacing w:val="-40"/>
        </w:rPr>
        <w:t xml:space="preserve"> </w:t>
      </w:r>
      <w:r>
        <w:rPr>
          <w:u w:val="single" w:color="auto"/>
          <w:spacing w:val="-1"/>
        </w:rPr>
        <w:t>5651.13</w:t>
      </w:r>
      <w:r>
        <w:rPr>
          <w:u w:val="single" w:color="auto"/>
          <w:spacing w:val="-41"/>
        </w:rPr>
        <w:t xml:space="preserve"> </w:t>
      </w:r>
      <w:r>
        <w:rPr>
          <w:spacing w:val="-1"/>
        </w:rPr>
        <w:t>万元，资产总额为</w:t>
      </w:r>
      <w:r>
        <w:rPr>
          <w:spacing w:val="-40"/>
        </w:rPr>
        <w:t xml:space="preserve"> </w:t>
      </w:r>
      <w:r>
        <w:rPr>
          <w:u w:val="single" w:color="auto"/>
          <w:spacing w:val="-1"/>
        </w:rPr>
        <w:t>5558.04</w:t>
      </w:r>
      <w:r>
        <w:rPr>
          <w:u w:val="single" w:color="auto"/>
          <w:spacing w:val="-38"/>
        </w:rPr>
        <w:t xml:space="preserve"> </w:t>
      </w:r>
      <w:r>
        <w:rPr>
          <w:spacing w:val="-1"/>
        </w:rPr>
        <w:t>万元，属于</w:t>
      </w:r>
      <w:r>
        <w:rPr>
          <w:u w:val="single" w:color="auto"/>
          <w:spacing w:val="-1"/>
        </w:rPr>
        <w:t>小型企业（</w:t>
      </w:r>
      <w:r>
        <w:rPr>
          <w:u w:val="single" w:color="auto"/>
          <w:spacing w:val="-2"/>
        </w:rPr>
        <w:t>中型企业、小型企业、</w:t>
      </w:r>
      <w:r>
        <w:rPr/>
        <w:t xml:space="preserve">  </w:t>
      </w:r>
      <w:r>
        <w:rPr>
          <w:u w:val="single" w:color="auto"/>
          <w:spacing w:val="-2"/>
        </w:rPr>
        <w:t>微型企业</w:t>
      </w:r>
      <w:r>
        <w:rPr>
          <w:u w:val="single" w:color="auto"/>
          <w:spacing w:val="13"/>
        </w:rPr>
        <w:t>）；</w:t>
      </w:r>
    </w:p>
    <w:p>
      <w:pPr>
        <w:pStyle w:val="BodyText"/>
        <w:ind w:left="453"/>
        <w:spacing w:before="157" w:line="332" w:lineRule="exact"/>
        <w:rPr/>
      </w:pPr>
      <w:r>
        <w:rPr>
          <w:spacing w:val="-5"/>
          <w:position w:val="2"/>
        </w:rPr>
        <w:t>……</w:t>
      </w:r>
    </w:p>
    <w:p>
      <w:pPr>
        <w:pStyle w:val="BodyText"/>
        <w:ind w:left="22" w:right="125" w:firstLine="441"/>
        <w:spacing w:before="76" w:line="360" w:lineRule="auto"/>
        <w:rPr/>
      </w:pPr>
      <w:r>
        <w:rPr>
          <w:spacing w:val="-1"/>
        </w:rPr>
        <w:t>以上企业，不属于大企业的分支机构，不存在控股股东为大企业的情形，也不存在与</w:t>
      </w:r>
      <w:r>
        <w:rPr>
          <w:spacing w:val="11"/>
        </w:rPr>
        <w:t xml:space="preserve"> </w:t>
      </w:r>
      <w:r>
        <w:rPr>
          <w:spacing w:val="-1"/>
        </w:rPr>
        <w:t>大企业的负责人为同一人的情形。</w:t>
      </w:r>
    </w:p>
    <w:p>
      <w:pPr>
        <w:pStyle w:val="BodyText"/>
        <w:ind w:left="441"/>
        <w:spacing w:before="1" w:line="219" w:lineRule="auto"/>
        <w:rPr/>
      </w:pPr>
      <w:r>
        <w:rPr/>
        <w:t>本企业对上述声明内容的真实性负责。如有虚假，将依法承担相</w:t>
      </w:r>
      <w:r>
        <w:rPr>
          <w:spacing w:val="-1"/>
        </w:rPr>
        <w:t>应责任。</w:t>
      </w:r>
    </w:p>
    <w:p>
      <w:pPr>
        <w:pStyle w:val="BodyText"/>
        <w:ind w:left="19" w:right="7"/>
        <w:spacing w:before="157" w:line="360" w:lineRule="auto"/>
        <w:rPr/>
      </w:pPr>
      <w:r>
        <w:rPr>
          <w:b/>
          <w:bCs/>
        </w:rPr>
        <w:t>注</w:t>
      </w:r>
      <w:r>
        <w:rPr/>
        <w:t>：1、从业人员（不仅指在职职工）、营业收入、资产总额填报上一年度数据，无上一年</w:t>
      </w:r>
      <w:r>
        <w:rPr>
          <w:spacing w:val="7"/>
        </w:rPr>
        <w:t xml:space="preserve"> </w:t>
      </w:r>
      <w:r>
        <w:rPr>
          <w:spacing w:val="-2"/>
        </w:rPr>
        <w:t>度数据的新成立企业可不填报。</w:t>
      </w:r>
    </w:p>
    <w:p>
      <w:pPr>
        <w:pStyle w:val="BodyText"/>
        <w:ind w:left="442"/>
        <w:spacing w:before="1" w:line="219" w:lineRule="auto"/>
        <w:rPr/>
      </w:pPr>
      <w:r>
        <w:rPr>
          <w:spacing w:val="-1"/>
        </w:rPr>
        <w:t>2、供应商如不提供此声明函，价格将不做相应扣除。</w:t>
      </w:r>
    </w:p>
    <w:p>
      <w:pPr>
        <w:pStyle w:val="BodyText"/>
        <w:ind w:left="446"/>
        <w:spacing w:before="158" w:line="221" w:lineRule="auto"/>
        <w:rPr/>
      </w:pPr>
      <w:r>
        <w:drawing>
          <wp:anchor distT="0" distB="0" distL="0" distR="0" simplePos="0" relativeHeight="251658240" behindDoc="0" locked="0" layoutInCell="1" allowOverlap="1">
            <wp:simplePos x="0" y="0"/>
            <wp:positionH relativeFrom="column">
              <wp:posOffset>3761765</wp:posOffset>
            </wp:positionH>
            <wp:positionV relativeFrom="paragraph">
              <wp:posOffset>226742</wp:posOffset>
            </wp:positionV>
            <wp:extent cx="1439999" cy="1439999"/>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39999" cy="1439999"/>
                    </a:xfrm>
                    <a:prstGeom prst="rect">
                      <a:avLst/>
                    </a:prstGeom>
                  </pic:spPr>
                </pic:pic>
              </a:graphicData>
            </a:graphic>
          </wp:anchor>
        </w:drawing>
      </w:r>
      <w:r>
        <w:rPr>
          <w:spacing w:val="-1"/>
        </w:rPr>
        <w:t>3、企业声明函请完整填写，中标后将公示。</w:t>
      </w:r>
    </w:p>
    <w:p>
      <w:pPr>
        <w:pStyle w:val="BodyText"/>
        <w:ind w:left="23" w:right="29" w:firstLine="411"/>
        <w:spacing w:before="156" w:line="313" w:lineRule="auto"/>
        <w:rPr/>
      </w:pPr>
      <w:r>
        <w:rPr>
          <w:rFonts w:ascii="Times New Roman" w:hAnsi="Times New Roman" w:eastAsia="Times New Roman" w:cs="Times New Roman"/>
        </w:rPr>
        <w:t>4</w:t>
      </w:r>
      <w:r>
        <w:rPr/>
        <w:t>、供应商应当对其出具的《中小企业声明函》真实性负责，供应商出</w:t>
      </w:r>
      <w:r>
        <w:rPr>
          <w:spacing w:val="-1"/>
        </w:rPr>
        <w:t>具的《中小企业</w:t>
      </w:r>
      <w:r>
        <w:rPr/>
        <w:t xml:space="preserve"> </w:t>
      </w:r>
      <w:r>
        <w:rPr/>
        <w:t>声明函》内容不实的，属于提供虚假材料谋取中标。对相关制造商信息了解</w:t>
      </w:r>
      <w:r>
        <w:rPr>
          <w:spacing w:val="-1"/>
        </w:rPr>
        <w:t>不充分，或者</w:t>
      </w:r>
      <w:r>
        <w:rPr/>
        <w:t xml:space="preserve">  </w:t>
      </w:r>
      <w:r>
        <w:rPr>
          <w:spacing w:val="-1"/>
        </w:rPr>
        <w:t>不能确定相关信息真实、准确的，不建议出具《</w:t>
      </w:r>
      <w:r>
        <w:rPr>
          <w:spacing w:val="-2"/>
        </w:rPr>
        <w:t>中小企业声明函》。</w:t>
      </w:r>
    </w:p>
    <w:p>
      <w:pPr>
        <w:pStyle w:val="BodyText"/>
        <w:ind w:left="19" w:right="31" w:firstLine="422"/>
        <w:spacing w:before="159" w:line="290" w:lineRule="auto"/>
        <w:rPr/>
      </w:pPr>
      <w:r>
        <w:rPr>
          <w:rFonts w:ascii="Times New Roman" w:hAnsi="Times New Roman" w:eastAsia="Times New Roman" w:cs="Times New Roman"/>
        </w:rPr>
        <w:t>5</w:t>
      </w:r>
      <w:r>
        <w:rPr/>
        <w:t>、中小企业不得属于大企业的分支机构，不得存在</w:t>
      </w:r>
      <w:r>
        <w:rPr>
          <w:spacing w:val="-1"/>
        </w:rPr>
        <w:t>控股股东为大企业的情形，不得存</w:t>
      </w:r>
      <w:r>
        <w:rPr/>
        <w:t xml:space="preserve"> </w:t>
      </w:r>
      <w:r>
        <w:rPr>
          <w:spacing w:val="-1"/>
        </w:rPr>
        <w:t>在与大企业的负责人为同一人的情形。</w:t>
      </w:r>
    </w:p>
    <w:p>
      <w:pPr>
        <w:pStyle w:val="BodyText"/>
        <w:ind w:left="19" w:right="21" w:firstLine="421"/>
        <w:spacing w:before="159" w:line="324" w:lineRule="auto"/>
        <w:rPr/>
      </w:pPr>
      <w:r>
        <w:rPr>
          <w:rFonts w:ascii="Times New Roman" w:hAnsi="Times New Roman" w:eastAsia="Times New Roman" w:cs="Times New Roman"/>
        </w:rPr>
        <w:t>6</w:t>
      </w:r>
      <w:r>
        <w:rPr/>
        <w:t>、《政府采购法》第七十七条第一款：提供虚假材料谋取中标、成交的，</w:t>
      </w:r>
      <w:r>
        <w:rPr>
          <w:spacing w:val="-1"/>
        </w:rPr>
        <w:t>处以采购金</w:t>
      </w:r>
      <w:r>
        <w:rPr/>
        <w:t xml:space="preserve"> </w:t>
      </w:r>
      <w:r>
        <w:rPr/>
        <w:t>额千分之五以上千分之十以下的罚款，列入不良行为记录名单，在一至三年内禁止参</w:t>
      </w:r>
      <w:r>
        <w:rPr>
          <w:spacing w:val="-1"/>
        </w:rPr>
        <w:t>加政</w:t>
      </w:r>
      <w:r>
        <w:rPr/>
        <w:t xml:space="preserve">  </w:t>
      </w:r>
      <w:r>
        <w:rPr/>
        <w:t>府采购活动，有违法所得的，并处没收违法所得，情节严重的，由工商行政管理机关</w:t>
      </w:r>
      <w:r>
        <w:rPr>
          <w:spacing w:val="-1"/>
        </w:rPr>
        <w:t>吊销</w:t>
      </w:r>
      <w:r>
        <w:rPr/>
        <w:t xml:space="preserve">  </w:t>
      </w:r>
      <w:r>
        <w:rPr>
          <w:spacing w:val="-1"/>
        </w:rPr>
        <w:t>营业执照；构成犯罪的，依法追究刑事责任 。</w:t>
      </w:r>
    </w:p>
    <w:p>
      <w:pPr>
        <w:spacing w:line="324" w:lineRule="auto"/>
        <w:sectPr>
          <w:pgSz w:w="11907" w:h="16839"/>
          <w:pgMar w:top="1431" w:right="1785" w:bottom="0" w:left="1785" w:header="0" w:footer="0" w:gutter="0"/>
        </w:sectPr>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349"/>
        <w:spacing w:before="68" w:line="220" w:lineRule="auto"/>
        <w:rPr/>
      </w:pPr>
      <w:r>
        <w:drawing>
          <wp:anchor distT="0" distB="0" distL="0" distR="0" simplePos="0" relativeHeight="251659264" behindDoc="0" locked="0" layoutInCell="1" allowOverlap="1">
            <wp:simplePos x="0" y="0"/>
            <wp:positionH relativeFrom="column">
              <wp:posOffset>3840937</wp:posOffset>
            </wp:positionH>
            <wp:positionV relativeFrom="paragraph">
              <wp:posOffset>-540627</wp:posOffset>
            </wp:positionV>
            <wp:extent cx="1439999" cy="1439999"/>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439999" cy="1439999"/>
                    </a:xfrm>
                    <a:prstGeom prst="rect">
                      <a:avLst/>
                    </a:prstGeom>
                  </pic:spPr>
                </pic:pic>
              </a:graphicData>
            </a:graphic>
          </wp:anchor>
        </w:drawing>
      </w:r>
      <w:r>
        <w:rPr>
          <w:spacing w:val="-1"/>
        </w:rPr>
        <w:t>企业名称（盖章</w:t>
      </w:r>
      <w:r>
        <w:rPr>
          <w:spacing w:val="4"/>
        </w:rPr>
        <w:t>）：</w:t>
      </w:r>
      <w:r>
        <w:rPr>
          <w:spacing w:val="-1"/>
        </w:rPr>
        <w:t>江苏大斧建设有限公司</w:t>
      </w:r>
    </w:p>
    <w:p>
      <w:pPr>
        <w:pStyle w:val="BodyText"/>
        <w:ind w:left="4382"/>
        <w:spacing w:before="157" w:line="221" w:lineRule="auto"/>
        <w:rPr/>
      </w:pPr>
      <w:r>
        <w:rPr>
          <w:spacing w:val="-6"/>
        </w:rPr>
        <w:t>日 期：2025</w:t>
      </w:r>
      <w:r>
        <w:rPr>
          <w:spacing w:val="-39"/>
        </w:rPr>
        <w:t xml:space="preserve"> </w:t>
      </w:r>
      <w:r>
        <w:rPr>
          <w:spacing w:val="-6"/>
        </w:rPr>
        <w:t>年</w:t>
      </w:r>
      <w:r>
        <w:rPr>
          <w:spacing w:val="-45"/>
        </w:rPr>
        <w:t xml:space="preserve"> </w:t>
      </w:r>
      <w:r>
        <w:rPr>
          <w:spacing w:val="-6"/>
        </w:rPr>
        <w:t>08</w:t>
      </w:r>
      <w:r>
        <w:rPr>
          <w:spacing w:val="-40"/>
        </w:rPr>
        <w:t xml:space="preserve"> </w:t>
      </w:r>
      <w:r>
        <w:rPr>
          <w:spacing w:val="-6"/>
        </w:rPr>
        <w:t>月</w:t>
      </w:r>
      <w:r>
        <w:rPr>
          <w:spacing w:val="-42"/>
        </w:rPr>
        <w:t xml:space="preserve"> </w:t>
      </w:r>
      <w:r>
        <w:rPr>
          <w:spacing w:val="-6"/>
        </w:rPr>
        <w:t>06 日</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64"/>
        <w:spacing w:before="68" w:line="221" w:lineRule="auto"/>
        <w:rPr/>
      </w:pPr>
      <w:r>
        <w:rPr>
          <w:b/>
          <w:bCs/>
          <w:spacing w:val="-4"/>
        </w:rPr>
        <w:t>中小微企业划型标准</w:t>
      </w:r>
    </w:p>
    <w:p>
      <w:pPr>
        <w:spacing w:before="185"/>
        <w:rPr/>
      </w:pPr>
      <w:r/>
    </w:p>
    <w:tbl>
      <w:tblPr>
        <w:tblStyle w:val="TableNormal"/>
        <w:tblW w:w="9255" w:type="dxa"/>
        <w:tblInd w:w="7" w:type="dxa"/>
        <w:tblLayout w:type="fixed"/>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
      <w:tblGrid>
        <w:gridCol w:w="1459"/>
        <w:gridCol w:w="1734"/>
        <w:gridCol w:w="752"/>
        <w:gridCol w:w="2091"/>
        <w:gridCol w:w="1704"/>
        <w:gridCol w:w="1515"/>
      </w:tblGrid>
      <w:tr>
        <w:trPr>
          <w:trHeight w:val="591" w:hRule="atLeast"/>
        </w:trPr>
        <w:tc>
          <w:tcPr>
            <w:tcW w:w="1459" w:type="dxa"/>
            <w:vAlign w:val="top"/>
          </w:tcPr>
          <w:p>
            <w:pPr>
              <w:pStyle w:val="TableText"/>
              <w:ind w:left="308"/>
              <w:spacing w:before="202" w:line="221" w:lineRule="auto"/>
              <w:rPr/>
            </w:pPr>
            <w:r>
              <w:rPr>
                <w:b/>
                <w:bCs/>
                <w:spacing w:val="-4"/>
              </w:rPr>
              <w:t>行业名称</w:t>
            </w:r>
          </w:p>
        </w:tc>
        <w:tc>
          <w:tcPr>
            <w:tcW w:w="1734" w:type="dxa"/>
            <w:vAlign w:val="top"/>
          </w:tcPr>
          <w:p>
            <w:pPr>
              <w:pStyle w:val="TableText"/>
              <w:ind w:left="433"/>
              <w:spacing w:before="202" w:line="221" w:lineRule="auto"/>
              <w:rPr/>
            </w:pPr>
            <w:r>
              <w:rPr>
                <w:b/>
                <w:bCs/>
                <w:spacing w:val="-4"/>
              </w:rPr>
              <w:t>指标名称</w:t>
            </w:r>
          </w:p>
        </w:tc>
        <w:tc>
          <w:tcPr>
            <w:tcW w:w="752" w:type="dxa"/>
            <w:vAlign w:val="top"/>
          </w:tcPr>
          <w:p>
            <w:pPr>
              <w:pStyle w:val="TableText"/>
              <w:ind w:left="165"/>
              <w:spacing w:before="65" w:line="222" w:lineRule="auto"/>
              <w:rPr/>
            </w:pPr>
            <w:r>
              <w:rPr>
                <w:b/>
                <w:bCs/>
                <w:spacing w:val="-4"/>
              </w:rPr>
              <w:t>计量</w:t>
            </w:r>
          </w:p>
          <w:p>
            <w:pPr>
              <w:pStyle w:val="TableText"/>
              <w:ind w:left="167"/>
              <w:spacing w:before="20" w:line="213" w:lineRule="auto"/>
              <w:rPr/>
            </w:pPr>
            <w:r>
              <w:rPr>
                <w:b/>
                <w:bCs/>
                <w:spacing w:val="-5"/>
              </w:rPr>
              <w:t>单位</w:t>
            </w:r>
          </w:p>
        </w:tc>
        <w:tc>
          <w:tcPr>
            <w:tcW w:w="2091" w:type="dxa"/>
            <w:vAlign w:val="top"/>
          </w:tcPr>
          <w:p>
            <w:pPr>
              <w:pStyle w:val="TableText"/>
              <w:ind w:left="866"/>
              <w:spacing w:before="202" w:line="221" w:lineRule="auto"/>
              <w:rPr/>
            </w:pPr>
            <w:r>
              <w:rPr>
                <w:b/>
                <w:bCs/>
                <w:spacing w:val="-9"/>
              </w:rPr>
              <w:t>中型</w:t>
            </w:r>
          </w:p>
        </w:tc>
        <w:tc>
          <w:tcPr>
            <w:tcW w:w="1704" w:type="dxa"/>
            <w:vAlign w:val="top"/>
          </w:tcPr>
          <w:p>
            <w:pPr>
              <w:pStyle w:val="TableText"/>
              <w:ind w:left="662"/>
              <w:spacing w:before="201" w:line="223" w:lineRule="auto"/>
              <w:rPr/>
            </w:pPr>
            <w:r>
              <w:rPr>
                <w:b/>
                <w:bCs/>
                <w:spacing w:val="-6"/>
              </w:rPr>
              <w:t>小型</w:t>
            </w:r>
          </w:p>
        </w:tc>
        <w:tc>
          <w:tcPr>
            <w:tcW w:w="1515" w:type="dxa"/>
            <w:vAlign w:val="top"/>
          </w:tcPr>
          <w:p>
            <w:pPr>
              <w:pStyle w:val="TableText"/>
              <w:ind w:left="549"/>
              <w:spacing w:before="201" w:line="221" w:lineRule="auto"/>
              <w:rPr/>
            </w:pPr>
            <w:r>
              <w:rPr>
                <w:b/>
                <w:bCs/>
                <w:spacing w:val="-4"/>
              </w:rPr>
              <w:t>微型</w:t>
            </w:r>
          </w:p>
        </w:tc>
      </w:tr>
      <w:tr>
        <w:trPr>
          <w:trHeight w:val="595" w:hRule="atLeast"/>
        </w:trPr>
        <w:tc>
          <w:tcPr>
            <w:tcW w:w="1459" w:type="dxa"/>
            <w:vAlign w:val="top"/>
          </w:tcPr>
          <w:p>
            <w:pPr>
              <w:pStyle w:val="TableText"/>
              <w:ind w:left="411" w:right="333" w:hanging="106"/>
              <w:spacing w:before="61" w:line="230" w:lineRule="auto"/>
              <w:rPr/>
            </w:pPr>
            <w:r>
              <w:rPr>
                <w:b/>
                <w:bCs/>
                <w:spacing w:val="-11"/>
              </w:rPr>
              <w:t>农、林、</w:t>
            </w:r>
            <w:r>
              <w:rPr/>
              <w:t xml:space="preserve"> </w:t>
            </w:r>
            <w:r>
              <w:rPr>
                <w:b/>
                <w:bCs/>
                <w:spacing w:val="-4"/>
              </w:rPr>
              <w:t>牧、渔</w:t>
            </w:r>
          </w:p>
        </w:tc>
        <w:tc>
          <w:tcPr>
            <w:tcW w:w="1734" w:type="dxa"/>
            <w:vAlign w:val="top"/>
          </w:tcPr>
          <w:p>
            <w:pPr>
              <w:pStyle w:val="TableText"/>
              <w:ind w:left="119"/>
              <w:spacing w:before="56" w:line="221" w:lineRule="auto"/>
              <w:rPr/>
            </w:pPr>
            <w:r>
              <w:rPr>
                <w:b/>
                <w:bCs/>
                <w:spacing w:val="-4"/>
              </w:rPr>
              <w:t>营业收入（Y）</w:t>
            </w:r>
          </w:p>
        </w:tc>
        <w:tc>
          <w:tcPr>
            <w:tcW w:w="752" w:type="dxa"/>
            <w:vAlign w:val="top"/>
          </w:tcPr>
          <w:p>
            <w:pPr>
              <w:pStyle w:val="TableText"/>
              <w:ind w:left="170"/>
              <w:spacing w:before="198" w:line="221" w:lineRule="auto"/>
              <w:rPr/>
            </w:pPr>
            <w:r>
              <w:rPr>
                <w:b/>
                <w:bCs/>
                <w:spacing w:val="-5"/>
              </w:rPr>
              <w:t>万元</w:t>
            </w:r>
          </w:p>
        </w:tc>
        <w:tc>
          <w:tcPr>
            <w:tcW w:w="2091" w:type="dxa"/>
            <w:vAlign w:val="top"/>
          </w:tcPr>
          <w:p>
            <w:pPr>
              <w:pStyle w:val="TableText"/>
              <w:ind w:left="373"/>
              <w:spacing w:before="198" w:line="237" w:lineRule="auto"/>
              <w:rPr/>
            </w:pPr>
            <w:r>
              <w:rPr>
                <w:b/>
                <w:bCs/>
                <w:spacing w:val="-3"/>
              </w:rPr>
              <w:t>500≤Y＜20000</w:t>
            </w:r>
          </w:p>
        </w:tc>
        <w:tc>
          <w:tcPr>
            <w:tcW w:w="1704" w:type="dxa"/>
            <w:vAlign w:val="top"/>
          </w:tcPr>
          <w:p>
            <w:pPr>
              <w:pStyle w:val="TableText"/>
              <w:ind w:left="344"/>
              <w:spacing w:before="198" w:line="237" w:lineRule="auto"/>
              <w:rPr/>
            </w:pPr>
            <w:r>
              <w:rPr>
                <w:b/>
                <w:bCs/>
                <w:spacing w:val="-4"/>
              </w:rPr>
              <w:t>50≤Y＜500</w:t>
            </w:r>
          </w:p>
        </w:tc>
        <w:tc>
          <w:tcPr>
            <w:tcW w:w="1515" w:type="dxa"/>
            <w:vAlign w:val="top"/>
          </w:tcPr>
          <w:p>
            <w:pPr>
              <w:pStyle w:val="TableText"/>
              <w:ind w:left="493"/>
              <w:spacing w:before="198" w:line="241" w:lineRule="auto"/>
              <w:rPr/>
            </w:pPr>
            <w:r>
              <w:rPr>
                <w:b/>
                <w:bCs/>
                <w:spacing w:val="-3"/>
              </w:rPr>
              <w:t>Y＜50</w:t>
            </w:r>
          </w:p>
        </w:tc>
      </w:tr>
      <w:tr>
        <w:trPr>
          <w:trHeight w:val="599" w:hRule="atLeast"/>
        </w:trPr>
        <w:tc>
          <w:tcPr>
            <w:tcW w:w="1459" w:type="dxa"/>
            <w:vAlign w:val="top"/>
            <w:vMerge w:val="restart"/>
            <w:tcBorders>
              <w:bottom w:val="nil"/>
            </w:tcBorders>
          </w:tcPr>
          <w:p>
            <w:pPr>
              <w:spacing w:line="429" w:lineRule="auto"/>
              <w:rPr>
                <w:rFonts w:ascii="Arial"/>
                <w:sz w:val="21"/>
              </w:rPr>
            </w:pPr>
            <w:r/>
          </w:p>
          <w:p>
            <w:pPr>
              <w:pStyle w:val="TableText"/>
              <w:ind w:left="518"/>
              <w:spacing w:before="69" w:line="233" w:lineRule="auto"/>
              <w:rPr/>
            </w:pPr>
            <w:r>
              <w:rPr>
                <w:b/>
                <w:bCs/>
                <w:spacing w:val="-5"/>
              </w:rPr>
              <w:t>工业</w:t>
            </w:r>
          </w:p>
        </w:tc>
        <w:tc>
          <w:tcPr>
            <w:tcW w:w="1734" w:type="dxa"/>
            <w:vAlign w:val="top"/>
          </w:tcPr>
          <w:p>
            <w:pPr>
              <w:pStyle w:val="TableText"/>
              <w:ind w:left="115"/>
              <w:spacing w:before="56" w:line="221" w:lineRule="auto"/>
              <w:rPr/>
            </w:pPr>
            <w:r>
              <w:rPr>
                <w:b/>
                <w:bCs/>
                <w:spacing w:val="-3"/>
              </w:rPr>
              <w:t>从业人员（X）</w:t>
            </w:r>
          </w:p>
        </w:tc>
        <w:tc>
          <w:tcPr>
            <w:tcW w:w="752" w:type="dxa"/>
            <w:vAlign w:val="top"/>
          </w:tcPr>
          <w:p>
            <w:pPr>
              <w:pStyle w:val="TableText"/>
              <w:ind w:left="272"/>
              <w:spacing w:before="196" w:line="223" w:lineRule="auto"/>
              <w:rPr/>
            </w:pPr>
            <w:r>
              <w:rPr>
                <w:b/>
                <w:bCs/>
                <w:spacing w:val="-3"/>
              </w:rPr>
              <w:t>人</w:t>
            </w:r>
          </w:p>
        </w:tc>
        <w:tc>
          <w:tcPr>
            <w:tcW w:w="2091" w:type="dxa"/>
            <w:vAlign w:val="top"/>
          </w:tcPr>
          <w:p>
            <w:pPr>
              <w:pStyle w:val="TableText"/>
              <w:ind w:left="428"/>
              <w:spacing w:before="195" w:line="237" w:lineRule="auto"/>
              <w:rPr/>
            </w:pPr>
            <w:r>
              <w:rPr>
                <w:b/>
                <w:bCs/>
                <w:spacing w:val="-3"/>
              </w:rPr>
              <w:t>300≤X＜1000</w:t>
            </w:r>
          </w:p>
        </w:tc>
        <w:tc>
          <w:tcPr>
            <w:tcW w:w="1704" w:type="dxa"/>
            <w:vAlign w:val="top"/>
          </w:tcPr>
          <w:p>
            <w:pPr>
              <w:pStyle w:val="TableText"/>
              <w:ind w:left="342"/>
              <w:spacing w:before="195" w:line="237" w:lineRule="auto"/>
              <w:rPr/>
            </w:pPr>
            <w:r>
              <w:rPr>
                <w:b/>
                <w:bCs/>
                <w:spacing w:val="-3"/>
              </w:rPr>
              <w:t>20≤X＜300</w:t>
            </w:r>
          </w:p>
        </w:tc>
        <w:tc>
          <w:tcPr>
            <w:tcW w:w="1515" w:type="dxa"/>
            <w:vAlign w:val="top"/>
          </w:tcPr>
          <w:p>
            <w:pPr>
              <w:pStyle w:val="TableText"/>
              <w:ind w:left="494"/>
              <w:spacing w:before="195" w:line="241" w:lineRule="auto"/>
              <w:rPr/>
            </w:pPr>
            <w:r>
              <w:rPr>
                <w:b/>
                <w:bCs/>
                <w:spacing w:val="-3"/>
              </w:rPr>
              <w:t>X＜20</w:t>
            </w:r>
          </w:p>
        </w:tc>
      </w:tr>
      <w:tr>
        <w:trPr>
          <w:trHeight w:val="596"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49" w:line="221" w:lineRule="auto"/>
              <w:rPr/>
            </w:pPr>
            <w:r>
              <w:rPr>
                <w:b/>
                <w:bCs/>
                <w:spacing w:val="-4"/>
              </w:rPr>
              <w:t>营业收入（Y）</w:t>
            </w:r>
          </w:p>
        </w:tc>
        <w:tc>
          <w:tcPr>
            <w:tcW w:w="752" w:type="dxa"/>
            <w:vAlign w:val="top"/>
          </w:tcPr>
          <w:p>
            <w:pPr>
              <w:pStyle w:val="TableText"/>
              <w:ind w:left="170"/>
              <w:spacing w:before="192" w:line="221" w:lineRule="auto"/>
              <w:rPr/>
            </w:pPr>
            <w:r>
              <w:rPr>
                <w:b/>
                <w:bCs/>
                <w:spacing w:val="-5"/>
              </w:rPr>
              <w:t>万元</w:t>
            </w:r>
          </w:p>
        </w:tc>
        <w:tc>
          <w:tcPr>
            <w:tcW w:w="2091" w:type="dxa"/>
            <w:vAlign w:val="top"/>
          </w:tcPr>
          <w:p>
            <w:pPr>
              <w:pStyle w:val="TableText"/>
              <w:ind w:left="318"/>
              <w:spacing w:before="191" w:line="237" w:lineRule="auto"/>
              <w:rPr/>
            </w:pPr>
            <w:r>
              <w:rPr>
                <w:b/>
                <w:bCs/>
                <w:spacing w:val="-3"/>
              </w:rPr>
              <w:t>2000≤Y＜40000</w:t>
            </w:r>
          </w:p>
        </w:tc>
        <w:tc>
          <w:tcPr>
            <w:tcW w:w="1704" w:type="dxa"/>
            <w:vAlign w:val="top"/>
          </w:tcPr>
          <w:p>
            <w:pPr>
              <w:pStyle w:val="TableText"/>
              <w:ind w:left="238"/>
              <w:spacing w:before="191" w:line="237" w:lineRule="auto"/>
              <w:rPr/>
            </w:pPr>
            <w:r>
              <w:rPr>
                <w:b/>
                <w:bCs/>
                <w:spacing w:val="-3"/>
              </w:rPr>
              <w:t>300≤Y＜2000</w:t>
            </w:r>
          </w:p>
        </w:tc>
        <w:tc>
          <w:tcPr>
            <w:tcW w:w="1515" w:type="dxa"/>
            <w:vAlign w:val="top"/>
          </w:tcPr>
          <w:p>
            <w:pPr>
              <w:pStyle w:val="TableText"/>
              <w:ind w:left="440"/>
              <w:spacing w:before="191" w:line="241" w:lineRule="auto"/>
              <w:rPr/>
            </w:pPr>
            <w:r>
              <w:rPr>
                <w:b/>
                <w:bCs/>
                <w:spacing w:val="-3"/>
              </w:rPr>
              <w:t>Y＜300</w:t>
            </w:r>
          </w:p>
        </w:tc>
      </w:tr>
      <w:tr>
        <w:trPr>
          <w:trHeight w:val="559" w:hRule="atLeast"/>
        </w:trPr>
        <w:tc>
          <w:tcPr>
            <w:tcW w:w="1459" w:type="dxa"/>
            <w:vAlign w:val="top"/>
            <w:vMerge w:val="restart"/>
            <w:tcBorders>
              <w:bottom w:val="nil"/>
            </w:tcBorders>
          </w:tcPr>
          <w:p>
            <w:pPr>
              <w:spacing w:line="422" w:lineRule="auto"/>
              <w:rPr>
                <w:rFonts w:ascii="Arial"/>
                <w:sz w:val="21"/>
              </w:rPr>
            </w:pPr>
            <w:r/>
          </w:p>
          <w:p>
            <w:pPr>
              <w:pStyle w:val="TableText"/>
              <w:ind w:left="413"/>
              <w:spacing w:before="68" w:line="221" w:lineRule="auto"/>
              <w:rPr/>
            </w:pPr>
            <w:r>
              <w:rPr>
                <w:b/>
                <w:bCs/>
                <w:spacing w:val="-4"/>
              </w:rPr>
              <w:t>建筑业</w:t>
            </w:r>
          </w:p>
        </w:tc>
        <w:tc>
          <w:tcPr>
            <w:tcW w:w="1734" w:type="dxa"/>
            <w:vAlign w:val="top"/>
          </w:tcPr>
          <w:p>
            <w:pPr>
              <w:pStyle w:val="TableText"/>
              <w:ind w:left="119"/>
              <w:spacing w:before="48" w:line="221" w:lineRule="auto"/>
              <w:rPr/>
            </w:pPr>
            <w:r>
              <w:rPr>
                <w:b/>
                <w:bCs/>
                <w:spacing w:val="-4"/>
              </w:rPr>
              <w:t>营业收入（Y）</w:t>
            </w:r>
          </w:p>
        </w:tc>
        <w:tc>
          <w:tcPr>
            <w:tcW w:w="752" w:type="dxa"/>
            <w:vAlign w:val="top"/>
          </w:tcPr>
          <w:p>
            <w:pPr>
              <w:pStyle w:val="TableText"/>
              <w:ind w:left="170"/>
              <w:spacing w:before="188" w:line="221" w:lineRule="auto"/>
              <w:rPr/>
            </w:pPr>
            <w:r>
              <w:rPr>
                <w:b/>
                <w:bCs/>
                <w:spacing w:val="-5"/>
              </w:rPr>
              <w:t>万元</w:t>
            </w:r>
          </w:p>
        </w:tc>
        <w:tc>
          <w:tcPr>
            <w:tcW w:w="2091" w:type="dxa"/>
            <w:vAlign w:val="top"/>
          </w:tcPr>
          <w:p>
            <w:pPr>
              <w:pStyle w:val="TableText"/>
              <w:ind w:left="318"/>
              <w:spacing w:before="188" w:line="237" w:lineRule="auto"/>
              <w:rPr/>
            </w:pPr>
            <w:r>
              <w:rPr>
                <w:b/>
                <w:bCs/>
                <w:spacing w:val="-3"/>
              </w:rPr>
              <w:t>6000≤Y＜80000</w:t>
            </w:r>
          </w:p>
        </w:tc>
        <w:tc>
          <w:tcPr>
            <w:tcW w:w="1704" w:type="dxa"/>
            <w:vAlign w:val="top"/>
          </w:tcPr>
          <w:p>
            <w:pPr>
              <w:pStyle w:val="TableText"/>
              <w:ind w:left="238"/>
              <w:spacing w:before="188" w:line="237" w:lineRule="auto"/>
              <w:rPr/>
            </w:pPr>
            <w:r>
              <w:rPr>
                <w:b/>
                <w:bCs/>
                <w:spacing w:val="-3"/>
              </w:rPr>
              <w:t>300≤Y＜6000</w:t>
            </w:r>
          </w:p>
        </w:tc>
        <w:tc>
          <w:tcPr>
            <w:tcW w:w="1515" w:type="dxa"/>
            <w:vAlign w:val="top"/>
          </w:tcPr>
          <w:p>
            <w:pPr>
              <w:pStyle w:val="TableText"/>
              <w:ind w:left="440"/>
              <w:spacing w:before="187" w:line="241" w:lineRule="auto"/>
              <w:rPr/>
            </w:pPr>
            <w:r>
              <w:rPr>
                <w:b/>
                <w:bCs/>
                <w:spacing w:val="-3"/>
              </w:rPr>
              <w:t>Y＜300</w:t>
            </w:r>
          </w:p>
        </w:tc>
      </w:tr>
      <w:tr>
        <w:trPr>
          <w:trHeight w:val="595"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22"/>
              <w:spacing w:before="81" w:line="221" w:lineRule="auto"/>
              <w:rPr/>
            </w:pPr>
            <w:r>
              <w:rPr>
                <w:b/>
                <w:bCs/>
                <w:spacing w:val="-4"/>
              </w:rPr>
              <w:t>资产总额（Z）</w:t>
            </w:r>
          </w:p>
        </w:tc>
        <w:tc>
          <w:tcPr>
            <w:tcW w:w="752" w:type="dxa"/>
            <w:vAlign w:val="top"/>
          </w:tcPr>
          <w:p>
            <w:pPr>
              <w:pStyle w:val="TableText"/>
              <w:ind w:left="170"/>
              <w:spacing w:before="223" w:line="221" w:lineRule="auto"/>
              <w:rPr/>
            </w:pPr>
            <w:r>
              <w:rPr>
                <w:b/>
                <w:bCs/>
                <w:spacing w:val="-5"/>
              </w:rPr>
              <w:t>万元</w:t>
            </w:r>
          </w:p>
        </w:tc>
        <w:tc>
          <w:tcPr>
            <w:tcW w:w="2091" w:type="dxa"/>
            <w:vAlign w:val="top"/>
          </w:tcPr>
          <w:p>
            <w:pPr>
              <w:pStyle w:val="TableText"/>
              <w:ind w:left="320"/>
              <w:spacing w:before="223" w:line="237" w:lineRule="auto"/>
              <w:rPr/>
            </w:pPr>
            <w:r>
              <w:rPr>
                <w:b/>
                <w:bCs/>
                <w:spacing w:val="-3"/>
              </w:rPr>
              <w:t>5000≤Z＜80000</w:t>
            </w:r>
          </w:p>
        </w:tc>
        <w:tc>
          <w:tcPr>
            <w:tcW w:w="1704" w:type="dxa"/>
            <w:vAlign w:val="top"/>
          </w:tcPr>
          <w:p>
            <w:pPr>
              <w:pStyle w:val="TableText"/>
              <w:ind w:left="238"/>
              <w:spacing w:before="223" w:line="237" w:lineRule="auto"/>
              <w:rPr/>
            </w:pPr>
            <w:r>
              <w:rPr>
                <w:b/>
                <w:bCs/>
                <w:spacing w:val="-3"/>
              </w:rPr>
              <w:t>300≤Z＜5000</w:t>
            </w:r>
          </w:p>
        </w:tc>
        <w:tc>
          <w:tcPr>
            <w:tcW w:w="1515" w:type="dxa"/>
            <w:vAlign w:val="top"/>
          </w:tcPr>
          <w:p>
            <w:pPr>
              <w:pStyle w:val="TableText"/>
              <w:ind w:left="442"/>
              <w:spacing w:before="223" w:line="241" w:lineRule="auto"/>
              <w:rPr/>
            </w:pPr>
            <w:r>
              <w:rPr>
                <w:b/>
                <w:bCs/>
                <w:spacing w:val="-3"/>
              </w:rPr>
              <w:t>Z＜300</w:t>
            </w:r>
          </w:p>
        </w:tc>
      </w:tr>
      <w:tr>
        <w:trPr>
          <w:trHeight w:val="598" w:hRule="atLeast"/>
        </w:trPr>
        <w:tc>
          <w:tcPr>
            <w:tcW w:w="1459" w:type="dxa"/>
            <w:vAlign w:val="top"/>
            <w:vMerge w:val="restart"/>
            <w:tcBorders>
              <w:bottom w:val="nil"/>
            </w:tcBorders>
          </w:tcPr>
          <w:p>
            <w:pPr>
              <w:spacing w:line="454" w:lineRule="auto"/>
              <w:rPr>
                <w:rFonts w:ascii="Arial"/>
                <w:sz w:val="21"/>
              </w:rPr>
            </w:pPr>
            <w:r/>
          </w:p>
          <w:p>
            <w:pPr>
              <w:pStyle w:val="TableText"/>
              <w:ind w:left="409"/>
              <w:spacing w:before="69" w:line="221" w:lineRule="auto"/>
              <w:rPr/>
            </w:pPr>
            <w:r>
              <w:rPr>
                <w:b/>
                <w:bCs/>
                <w:spacing w:val="-4"/>
              </w:rPr>
              <w:t>批发业</w:t>
            </w:r>
          </w:p>
        </w:tc>
        <w:tc>
          <w:tcPr>
            <w:tcW w:w="1734" w:type="dxa"/>
            <w:vAlign w:val="top"/>
          </w:tcPr>
          <w:p>
            <w:pPr>
              <w:pStyle w:val="TableText"/>
              <w:ind w:left="115"/>
              <w:spacing w:before="81" w:line="221" w:lineRule="auto"/>
              <w:rPr/>
            </w:pPr>
            <w:r>
              <w:rPr>
                <w:b/>
                <w:bCs/>
                <w:spacing w:val="-3"/>
              </w:rPr>
              <w:t>从业人员（X）</w:t>
            </w:r>
          </w:p>
        </w:tc>
        <w:tc>
          <w:tcPr>
            <w:tcW w:w="752" w:type="dxa"/>
            <w:vAlign w:val="top"/>
          </w:tcPr>
          <w:p>
            <w:pPr>
              <w:pStyle w:val="TableText"/>
              <w:ind w:left="272"/>
              <w:spacing w:before="221" w:line="223" w:lineRule="auto"/>
              <w:rPr/>
            </w:pPr>
            <w:r>
              <w:rPr>
                <w:b/>
                <w:bCs/>
                <w:spacing w:val="-3"/>
              </w:rPr>
              <w:t>人</w:t>
            </w:r>
          </w:p>
        </w:tc>
        <w:tc>
          <w:tcPr>
            <w:tcW w:w="2091" w:type="dxa"/>
            <w:vAlign w:val="top"/>
          </w:tcPr>
          <w:p>
            <w:pPr>
              <w:pStyle w:val="TableText"/>
              <w:ind w:left="532"/>
              <w:spacing w:before="220" w:line="237" w:lineRule="auto"/>
              <w:rPr/>
            </w:pPr>
            <w:r>
              <w:rPr>
                <w:b/>
                <w:bCs/>
                <w:spacing w:val="-3"/>
              </w:rPr>
              <w:t>20≤X＜200</w:t>
            </w:r>
          </w:p>
        </w:tc>
        <w:tc>
          <w:tcPr>
            <w:tcW w:w="1704" w:type="dxa"/>
            <w:vAlign w:val="top"/>
          </w:tcPr>
          <w:p>
            <w:pPr>
              <w:pStyle w:val="TableText"/>
              <w:ind w:left="450"/>
              <w:spacing w:before="220" w:line="237" w:lineRule="auto"/>
              <w:rPr/>
            </w:pPr>
            <w:r>
              <w:rPr>
                <w:b/>
                <w:bCs/>
                <w:spacing w:val="-4"/>
              </w:rPr>
              <w:t>5≤X＜20</w:t>
            </w:r>
          </w:p>
        </w:tc>
        <w:tc>
          <w:tcPr>
            <w:tcW w:w="1515" w:type="dxa"/>
            <w:vAlign w:val="top"/>
          </w:tcPr>
          <w:p>
            <w:pPr>
              <w:pStyle w:val="TableText"/>
              <w:ind w:left="547"/>
              <w:spacing w:before="220" w:line="241" w:lineRule="auto"/>
              <w:rPr/>
            </w:pPr>
            <w:r>
              <w:rPr>
                <w:b/>
                <w:bCs/>
                <w:spacing w:val="-4"/>
              </w:rPr>
              <w:t>X＜5</w:t>
            </w:r>
          </w:p>
        </w:tc>
      </w:tr>
      <w:tr>
        <w:trPr>
          <w:trHeight w:val="595"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75" w:line="221" w:lineRule="auto"/>
              <w:rPr/>
            </w:pPr>
            <w:r>
              <w:rPr>
                <w:b/>
                <w:bCs/>
                <w:spacing w:val="-4"/>
              </w:rPr>
              <w:t>营业收入（Y）</w:t>
            </w:r>
          </w:p>
        </w:tc>
        <w:tc>
          <w:tcPr>
            <w:tcW w:w="752" w:type="dxa"/>
            <w:vAlign w:val="top"/>
          </w:tcPr>
          <w:p>
            <w:pPr>
              <w:pStyle w:val="TableText"/>
              <w:ind w:left="170"/>
              <w:spacing w:before="217" w:line="221" w:lineRule="auto"/>
              <w:rPr/>
            </w:pPr>
            <w:r>
              <w:rPr>
                <w:b/>
                <w:bCs/>
                <w:spacing w:val="-5"/>
              </w:rPr>
              <w:t>万元</w:t>
            </w:r>
          </w:p>
        </w:tc>
        <w:tc>
          <w:tcPr>
            <w:tcW w:w="2091" w:type="dxa"/>
            <w:vAlign w:val="top"/>
          </w:tcPr>
          <w:p>
            <w:pPr>
              <w:pStyle w:val="TableText"/>
              <w:ind w:left="320"/>
              <w:spacing w:before="217" w:line="237" w:lineRule="auto"/>
              <w:rPr/>
            </w:pPr>
            <w:r>
              <w:rPr>
                <w:b/>
                <w:bCs/>
                <w:spacing w:val="-3"/>
              </w:rPr>
              <w:t>5000≤Y＜40000</w:t>
            </w:r>
          </w:p>
        </w:tc>
        <w:tc>
          <w:tcPr>
            <w:tcW w:w="1704" w:type="dxa"/>
            <w:vAlign w:val="top"/>
          </w:tcPr>
          <w:p>
            <w:pPr>
              <w:pStyle w:val="TableText"/>
              <w:ind w:left="195"/>
              <w:spacing w:before="217" w:line="237" w:lineRule="auto"/>
              <w:rPr/>
            </w:pPr>
            <w:r>
              <w:rPr>
                <w:b/>
                <w:bCs/>
                <w:spacing w:val="-4"/>
              </w:rPr>
              <w:t>1000≤Y＜5000</w:t>
            </w:r>
          </w:p>
        </w:tc>
        <w:tc>
          <w:tcPr>
            <w:tcW w:w="1515" w:type="dxa"/>
            <w:vAlign w:val="top"/>
          </w:tcPr>
          <w:p>
            <w:pPr>
              <w:pStyle w:val="TableText"/>
              <w:ind w:left="387"/>
              <w:spacing w:before="217" w:line="241" w:lineRule="auto"/>
              <w:rPr/>
            </w:pPr>
            <w:r>
              <w:rPr>
                <w:b/>
                <w:bCs/>
                <w:spacing w:val="-3"/>
              </w:rPr>
              <w:t>Y＜1000</w:t>
            </w:r>
          </w:p>
        </w:tc>
      </w:tr>
      <w:tr>
        <w:trPr>
          <w:trHeight w:val="560" w:hRule="atLeast"/>
        </w:trPr>
        <w:tc>
          <w:tcPr>
            <w:tcW w:w="1459" w:type="dxa"/>
            <w:vAlign w:val="top"/>
            <w:vMerge w:val="restart"/>
            <w:tcBorders>
              <w:bottom w:val="nil"/>
            </w:tcBorders>
          </w:tcPr>
          <w:p>
            <w:pPr>
              <w:spacing w:line="448" w:lineRule="auto"/>
              <w:rPr>
                <w:rFonts w:ascii="Arial"/>
                <w:sz w:val="21"/>
              </w:rPr>
            </w:pPr>
            <w:r/>
          </w:p>
          <w:p>
            <w:pPr>
              <w:pStyle w:val="TableText"/>
              <w:ind w:left="411"/>
              <w:spacing w:before="68" w:line="221" w:lineRule="auto"/>
              <w:rPr/>
            </w:pPr>
            <w:r>
              <w:rPr>
                <w:b/>
                <w:bCs/>
                <w:spacing w:val="-4"/>
              </w:rPr>
              <w:t>零售业</w:t>
            </w:r>
          </w:p>
        </w:tc>
        <w:tc>
          <w:tcPr>
            <w:tcW w:w="1734" w:type="dxa"/>
            <w:vAlign w:val="top"/>
          </w:tcPr>
          <w:p>
            <w:pPr>
              <w:pStyle w:val="TableText"/>
              <w:ind w:left="115"/>
              <w:spacing w:before="75" w:line="221" w:lineRule="auto"/>
              <w:rPr/>
            </w:pPr>
            <w:r>
              <w:rPr>
                <w:b/>
                <w:bCs/>
                <w:spacing w:val="-3"/>
              </w:rPr>
              <w:t>从业人员（X）</w:t>
            </w:r>
          </w:p>
        </w:tc>
        <w:tc>
          <w:tcPr>
            <w:tcW w:w="752" w:type="dxa"/>
            <w:vAlign w:val="top"/>
          </w:tcPr>
          <w:p>
            <w:pPr>
              <w:pStyle w:val="TableText"/>
              <w:ind w:left="272"/>
              <w:spacing w:before="215" w:line="223" w:lineRule="auto"/>
              <w:rPr/>
            </w:pPr>
            <w:r>
              <w:rPr>
                <w:b/>
                <w:bCs/>
                <w:spacing w:val="-3"/>
              </w:rPr>
              <w:t>人</w:t>
            </w:r>
          </w:p>
        </w:tc>
        <w:tc>
          <w:tcPr>
            <w:tcW w:w="2091" w:type="dxa"/>
            <w:vAlign w:val="top"/>
          </w:tcPr>
          <w:p>
            <w:pPr>
              <w:pStyle w:val="TableText"/>
              <w:ind w:left="534"/>
              <w:spacing w:before="215" w:line="237" w:lineRule="auto"/>
              <w:rPr/>
            </w:pPr>
            <w:r>
              <w:rPr>
                <w:b/>
                <w:bCs/>
                <w:spacing w:val="-4"/>
              </w:rPr>
              <w:t>50≤X＜300</w:t>
            </w:r>
          </w:p>
        </w:tc>
        <w:tc>
          <w:tcPr>
            <w:tcW w:w="1704" w:type="dxa"/>
            <w:vAlign w:val="top"/>
          </w:tcPr>
          <w:p>
            <w:pPr>
              <w:pStyle w:val="TableText"/>
              <w:ind w:left="408"/>
              <w:spacing w:before="215" w:line="237" w:lineRule="auto"/>
              <w:rPr/>
            </w:pPr>
            <w:r>
              <w:rPr>
                <w:b/>
                <w:bCs/>
                <w:spacing w:val="-5"/>
              </w:rPr>
              <w:t>10≤X＜50</w:t>
            </w:r>
          </w:p>
        </w:tc>
        <w:tc>
          <w:tcPr>
            <w:tcW w:w="1515" w:type="dxa"/>
            <w:vAlign w:val="top"/>
          </w:tcPr>
          <w:p>
            <w:pPr>
              <w:pStyle w:val="TableText"/>
              <w:ind w:left="494"/>
              <w:spacing w:before="214" w:line="241" w:lineRule="auto"/>
              <w:rPr/>
            </w:pPr>
            <w:r>
              <w:rPr>
                <w:b/>
                <w:bCs/>
                <w:spacing w:val="-3"/>
              </w:rPr>
              <w:t>X＜10</w:t>
            </w:r>
          </w:p>
        </w:tc>
      </w:tr>
      <w:tr>
        <w:trPr>
          <w:trHeight w:val="598"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107" w:line="221" w:lineRule="auto"/>
              <w:rPr/>
            </w:pPr>
            <w:r>
              <w:rPr>
                <w:b/>
                <w:bCs/>
                <w:spacing w:val="-4"/>
              </w:rPr>
              <w:t>营业收入（Y）</w:t>
            </w:r>
          </w:p>
        </w:tc>
        <w:tc>
          <w:tcPr>
            <w:tcW w:w="752" w:type="dxa"/>
            <w:vAlign w:val="top"/>
          </w:tcPr>
          <w:p>
            <w:pPr>
              <w:pStyle w:val="TableText"/>
              <w:ind w:left="170"/>
              <w:spacing w:before="249" w:line="221" w:lineRule="auto"/>
              <w:rPr/>
            </w:pPr>
            <w:r>
              <w:rPr>
                <w:b/>
                <w:bCs/>
                <w:spacing w:val="-5"/>
              </w:rPr>
              <w:t>万元</w:t>
            </w:r>
          </w:p>
        </w:tc>
        <w:tc>
          <w:tcPr>
            <w:tcW w:w="2091" w:type="dxa"/>
            <w:vAlign w:val="top"/>
          </w:tcPr>
          <w:p>
            <w:pPr>
              <w:pStyle w:val="TableText"/>
              <w:ind w:left="373"/>
              <w:spacing w:before="249" w:line="237" w:lineRule="auto"/>
              <w:rPr/>
            </w:pPr>
            <w:r>
              <w:rPr>
                <w:b/>
                <w:bCs/>
                <w:spacing w:val="-3"/>
              </w:rPr>
              <w:t>500≤Y＜20000</w:t>
            </w:r>
          </w:p>
        </w:tc>
        <w:tc>
          <w:tcPr>
            <w:tcW w:w="1704" w:type="dxa"/>
            <w:vAlign w:val="top"/>
          </w:tcPr>
          <w:p>
            <w:pPr>
              <w:pStyle w:val="TableText"/>
              <w:ind w:left="303"/>
              <w:spacing w:before="249" w:line="237" w:lineRule="auto"/>
              <w:rPr/>
            </w:pPr>
            <w:r>
              <w:rPr>
                <w:b/>
                <w:bCs/>
                <w:spacing w:val="-5"/>
              </w:rPr>
              <w:t>100≤Y＜500</w:t>
            </w:r>
          </w:p>
        </w:tc>
        <w:tc>
          <w:tcPr>
            <w:tcW w:w="1515" w:type="dxa"/>
            <w:vAlign w:val="top"/>
          </w:tcPr>
          <w:p>
            <w:pPr>
              <w:pStyle w:val="TableText"/>
              <w:ind w:left="440"/>
              <w:spacing w:before="249" w:line="241" w:lineRule="auto"/>
              <w:rPr/>
            </w:pPr>
            <w:r>
              <w:rPr>
                <w:b/>
                <w:bCs/>
                <w:spacing w:val="-3"/>
              </w:rPr>
              <w:t>Y＜100</w:t>
            </w:r>
          </w:p>
        </w:tc>
      </w:tr>
      <w:tr>
        <w:trPr>
          <w:trHeight w:val="595" w:hRule="atLeast"/>
        </w:trPr>
        <w:tc>
          <w:tcPr>
            <w:tcW w:w="1459" w:type="dxa"/>
            <w:vAlign w:val="top"/>
            <w:vMerge w:val="restart"/>
            <w:tcBorders>
              <w:bottom w:val="nil"/>
            </w:tcBorders>
          </w:tcPr>
          <w:p>
            <w:pPr>
              <w:spacing w:line="476" w:lineRule="auto"/>
              <w:rPr>
                <w:rFonts w:ascii="Arial"/>
                <w:sz w:val="21"/>
              </w:rPr>
            </w:pPr>
            <w:r/>
          </w:p>
          <w:p>
            <w:pPr>
              <w:pStyle w:val="TableText"/>
              <w:ind w:left="203"/>
              <w:spacing w:before="69" w:line="221" w:lineRule="auto"/>
              <w:rPr/>
            </w:pPr>
            <w:r>
              <w:rPr>
                <w:b/>
                <w:bCs/>
                <w:spacing w:val="-4"/>
              </w:rPr>
              <w:t>交通运输业</w:t>
            </w:r>
          </w:p>
        </w:tc>
        <w:tc>
          <w:tcPr>
            <w:tcW w:w="1734" w:type="dxa"/>
            <w:vAlign w:val="top"/>
          </w:tcPr>
          <w:p>
            <w:pPr>
              <w:pStyle w:val="TableText"/>
              <w:ind w:left="115"/>
              <w:spacing w:before="104" w:line="221" w:lineRule="auto"/>
              <w:rPr/>
            </w:pPr>
            <w:r>
              <w:rPr>
                <w:b/>
                <w:bCs/>
                <w:spacing w:val="-3"/>
              </w:rPr>
              <w:t>从业人员（X）</w:t>
            </w:r>
          </w:p>
        </w:tc>
        <w:tc>
          <w:tcPr>
            <w:tcW w:w="752" w:type="dxa"/>
            <w:vAlign w:val="top"/>
          </w:tcPr>
          <w:p>
            <w:pPr>
              <w:pStyle w:val="TableText"/>
              <w:ind w:left="272"/>
              <w:spacing w:before="246" w:line="223" w:lineRule="auto"/>
              <w:rPr/>
            </w:pPr>
            <w:r>
              <w:rPr>
                <w:b/>
                <w:bCs/>
                <w:spacing w:val="-3"/>
              </w:rPr>
              <w:t>人</w:t>
            </w:r>
          </w:p>
        </w:tc>
        <w:tc>
          <w:tcPr>
            <w:tcW w:w="2091" w:type="dxa"/>
            <w:vAlign w:val="top"/>
          </w:tcPr>
          <w:p>
            <w:pPr>
              <w:pStyle w:val="TableText"/>
              <w:ind w:left="428"/>
              <w:spacing w:before="246" w:line="237" w:lineRule="auto"/>
              <w:rPr/>
            </w:pPr>
            <w:r>
              <w:rPr>
                <w:b/>
                <w:bCs/>
                <w:spacing w:val="-3"/>
              </w:rPr>
              <w:t>300≤X＜1000</w:t>
            </w:r>
          </w:p>
        </w:tc>
        <w:tc>
          <w:tcPr>
            <w:tcW w:w="1704" w:type="dxa"/>
            <w:vAlign w:val="top"/>
          </w:tcPr>
          <w:p>
            <w:pPr>
              <w:pStyle w:val="TableText"/>
              <w:ind w:left="342"/>
              <w:spacing w:before="246" w:line="237" w:lineRule="auto"/>
              <w:rPr/>
            </w:pPr>
            <w:r>
              <w:rPr>
                <w:b/>
                <w:bCs/>
                <w:spacing w:val="-3"/>
              </w:rPr>
              <w:t>20≤X＜300</w:t>
            </w:r>
          </w:p>
        </w:tc>
        <w:tc>
          <w:tcPr>
            <w:tcW w:w="1515" w:type="dxa"/>
            <w:vAlign w:val="top"/>
          </w:tcPr>
          <w:p>
            <w:pPr>
              <w:pStyle w:val="TableText"/>
              <w:ind w:left="494"/>
              <w:spacing w:before="245" w:line="241" w:lineRule="auto"/>
              <w:rPr/>
            </w:pPr>
            <w:r>
              <w:rPr>
                <w:b/>
                <w:bCs/>
                <w:spacing w:val="-3"/>
              </w:rPr>
              <w:t>X＜20</w:t>
            </w:r>
          </w:p>
        </w:tc>
      </w:tr>
      <w:tr>
        <w:trPr>
          <w:trHeight w:val="598"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103" w:line="221" w:lineRule="auto"/>
              <w:rPr/>
            </w:pPr>
            <w:r>
              <w:rPr>
                <w:b/>
                <w:bCs/>
                <w:spacing w:val="-4"/>
              </w:rPr>
              <w:t>营业收入（Y）</w:t>
            </w:r>
          </w:p>
        </w:tc>
        <w:tc>
          <w:tcPr>
            <w:tcW w:w="752" w:type="dxa"/>
            <w:vAlign w:val="top"/>
          </w:tcPr>
          <w:p>
            <w:pPr>
              <w:pStyle w:val="TableText"/>
              <w:ind w:left="170"/>
              <w:spacing w:before="243" w:line="221" w:lineRule="auto"/>
              <w:rPr/>
            </w:pPr>
            <w:r>
              <w:rPr>
                <w:b/>
                <w:bCs/>
                <w:spacing w:val="-5"/>
              </w:rPr>
              <w:t>万元</w:t>
            </w:r>
          </w:p>
        </w:tc>
        <w:tc>
          <w:tcPr>
            <w:tcW w:w="2091" w:type="dxa"/>
            <w:vAlign w:val="top"/>
          </w:tcPr>
          <w:p>
            <w:pPr>
              <w:pStyle w:val="TableText"/>
              <w:ind w:left="320"/>
              <w:spacing w:before="243" w:line="237" w:lineRule="auto"/>
              <w:rPr/>
            </w:pPr>
            <w:r>
              <w:rPr>
                <w:b/>
                <w:bCs/>
                <w:spacing w:val="-3"/>
              </w:rPr>
              <w:t>3000≤Y＜30000</w:t>
            </w:r>
          </w:p>
        </w:tc>
        <w:tc>
          <w:tcPr>
            <w:tcW w:w="1704" w:type="dxa"/>
            <w:vAlign w:val="top"/>
          </w:tcPr>
          <w:p>
            <w:pPr>
              <w:pStyle w:val="TableText"/>
              <w:ind w:left="237"/>
              <w:spacing w:before="243" w:line="237" w:lineRule="auto"/>
              <w:rPr/>
            </w:pPr>
            <w:r>
              <w:rPr>
                <w:b/>
                <w:bCs/>
                <w:spacing w:val="-3"/>
              </w:rPr>
              <w:t>200≤Y＜3000</w:t>
            </w:r>
          </w:p>
        </w:tc>
        <w:tc>
          <w:tcPr>
            <w:tcW w:w="1515" w:type="dxa"/>
            <w:vAlign w:val="top"/>
          </w:tcPr>
          <w:p>
            <w:pPr>
              <w:pStyle w:val="TableText"/>
              <w:ind w:left="440"/>
              <w:spacing w:before="243" w:line="241" w:lineRule="auto"/>
              <w:rPr/>
            </w:pPr>
            <w:r>
              <w:rPr>
                <w:b/>
                <w:bCs/>
                <w:spacing w:val="-3"/>
              </w:rPr>
              <w:t>Y＜200</w:t>
            </w:r>
          </w:p>
        </w:tc>
      </w:tr>
      <w:tr>
        <w:trPr>
          <w:trHeight w:val="595" w:hRule="atLeast"/>
        </w:trPr>
        <w:tc>
          <w:tcPr>
            <w:tcW w:w="1459" w:type="dxa"/>
            <w:vAlign w:val="top"/>
            <w:vMerge w:val="restart"/>
            <w:tcBorders>
              <w:bottom w:val="nil"/>
            </w:tcBorders>
          </w:tcPr>
          <w:p>
            <w:pPr>
              <w:spacing w:line="471" w:lineRule="auto"/>
              <w:rPr>
                <w:rFonts w:ascii="Arial"/>
                <w:sz w:val="21"/>
              </w:rPr>
            </w:pPr>
            <w:r/>
          </w:p>
          <w:p>
            <w:pPr>
              <w:pStyle w:val="TableText"/>
              <w:ind w:left="409"/>
              <w:spacing w:before="68" w:line="221" w:lineRule="auto"/>
              <w:rPr/>
            </w:pPr>
            <w:r>
              <w:rPr>
                <w:b/>
                <w:bCs/>
                <w:spacing w:val="-4"/>
              </w:rPr>
              <w:t>仓储业</w:t>
            </w:r>
          </w:p>
        </w:tc>
        <w:tc>
          <w:tcPr>
            <w:tcW w:w="1734" w:type="dxa"/>
            <w:vAlign w:val="top"/>
          </w:tcPr>
          <w:p>
            <w:pPr>
              <w:pStyle w:val="TableText"/>
              <w:ind w:left="115"/>
              <w:spacing w:before="98" w:line="221" w:lineRule="auto"/>
              <w:rPr/>
            </w:pPr>
            <w:r>
              <w:rPr>
                <w:b/>
                <w:bCs/>
                <w:spacing w:val="-3"/>
              </w:rPr>
              <w:t>从业人员（X）</w:t>
            </w:r>
          </w:p>
        </w:tc>
        <w:tc>
          <w:tcPr>
            <w:tcW w:w="752" w:type="dxa"/>
            <w:vAlign w:val="top"/>
          </w:tcPr>
          <w:p>
            <w:pPr>
              <w:pStyle w:val="TableText"/>
              <w:ind w:left="272"/>
              <w:spacing w:before="240" w:line="223" w:lineRule="auto"/>
              <w:rPr/>
            </w:pPr>
            <w:r>
              <w:rPr>
                <w:b/>
                <w:bCs/>
                <w:spacing w:val="-3"/>
              </w:rPr>
              <w:t>人</w:t>
            </w:r>
          </w:p>
        </w:tc>
        <w:tc>
          <w:tcPr>
            <w:tcW w:w="2091" w:type="dxa"/>
            <w:vAlign w:val="top"/>
          </w:tcPr>
          <w:p>
            <w:pPr>
              <w:pStyle w:val="TableText"/>
              <w:ind w:left="492"/>
              <w:spacing w:before="240" w:line="237" w:lineRule="auto"/>
              <w:rPr/>
            </w:pPr>
            <w:r>
              <w:rPr>
                <w:b/>
                <w:bCs/>
                <w:spacing w:val="-5"/>
              </w:rPr>
              <w:t>100≤X＜200</w:t>
            </w:r>
          </w:p>
        </w:tc>
        <w:tc>
          <w:tcPr>
            <w:tcW w:w="1704" w:type="dxa"/>
            <w:vAlign w:val="top"/>
          </w:tcPr>
          <w:p>
            <w:pPr>
              <w:pStyle w:val="TableText"/>
              <w:ind w:left="342"/>
              <w:spacing w:before="240" w:line="237" w:lineRule="auto"/>
              <w:rPr/>
            </w:pPr>
            <w:r>
              <w:rPr>
                <w:b/>
                <w:bCs/>
                <w:spacing w:val="-3"/>
              </w:rPr>
              <w:t>20≤X＜100</w:t>
            </w:r>
          </w:p>
        </w:tc>
        <w:tc>
          <w:tcPr>
            <w:tcW w:w="1515" w:type="dxa"/>
            <w:vAlign w:val="top"/>
          </w:tcPr>
          <w:p>
            <w:pPr>
              <w:pStyle w:val="TableText"/>
              <w:ind w:left="494"/>
              <w:spacing w:before="239" w:line="241" w:lineRule="auto"/>
              <w:rPr/>
            </w:pPr>
            <w:r>
              <w:rPr>
                <w:b/>
                <w:bCs/>
                <w:spacing w:val="-3"/>
              </w:rPr>
              <w:t>X＜20</w:t>
            </w:r>
          </w:p>
        </w:tc>
      </w:tr>
      <w:tr>
        <w:trPr>
          <w:trHeight w:val="598"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97" w:line="221" w:lineRule="auto"/>
              <w:rPr/>
            </w:pPr>
            <w:r>
              <w:rPr>
                <w:b/>
                <w:bCs/>
                <w:spacing w:val="-4"/>
              </w:rPr>
              <w:t>营业收入（Y）</w:t>
            </w:r>
          </w:p>
        </w:tc>
        <w:tc>
          <w:tcPr>
            <w:tcW w:w="752" w:type="dxa"/>
            <w:vAlign w:val="top"/>
          </w:tcPr>
          <w:p>
            <w:pPr>
              <w:pStyle w:val="TableText"/>
              <w:ind w:left="170"/>
              <w:spacing w:before="237" w:line="221" w:lineRule="auto"/>
              <w:rPr/>
            </w:pPr>
            <w:r>
              <w:rPr>
                <w:b/>
                <w:bCs/>
                <w:spacing w:val="-5"/>
              </w:rPr>
              <w:t>万元</w:t>
            </w:r>
          </w:p>
        </w:tc>
        <w:tc>
          <w:tcPr>
            <w:tcW w:w="2091" w:type="dxa"/>
            <w:vAlign w:val="top"/>
          </w:tcPr>
          <w:p>
            <w:pPr>
              <w:pStyle w:val="TableText"/>
              <w:ind w:left="331"/>
              <w:spacing w:before="237" w:line="237" w:lineRule="auto"/>
              <w:rPr/>
            </w:pPr>
            <w:r>
              <w:rPr>
                <w:b/>
                <w:bCs/>
                <w:spacing w:val="-4"/>
              </w:rPr>
              <w:t>1000≤Y＜30000</w:t>
            </w:r>
          </w:p>
        </w:tc>
        <w:tc>
          <w:tcPr>
            <w:tcW w:w="1704" w:type="dxa"/>
            <w:vAlign w:val="top"/>
          </w:tcPr>
          <w:p>
            <w:pPr>
              <w:pStyle w:val="TableText"/>
              <w:ind w:left="250"/>
              <w:spacing w:before="237" w:line="237" w:lineRule="auto"/>
              <w:rPr/>
            </w:pPr>
            <w:r>
              <w:rPr>
                <w:b/>
                <w:bCs/>
                <w:spacing w:val="-4"/>
              </w:rPr>
              <w:t>100≤Y＜1000</w:t>
            </w:r>
          </w:p>
        </w:tc>
        <w:tc>
          <w:tcPr>
            <w:tcW w:w="1515" w:type="dxa"/>
            <w:vAlign w:val="top"/>
          </w:tcPr>
          <w:p>
            <w:pPr>
              <w:pStyle w:val="TableText"/>
              <w:ind w:left="440"/>
              <w:spacing w:before="236" w:line="241" w:lineRule="auto"/>
              <w:rPr/>
            </w:pPr>
            <w:r>
              <w:rPr>
                <w:b/>
                <w:bCs/>
                <w:spacing w:val="-3"/>
              </w:rPr>
              <w:t>Y＜100</w:t>
            </w:r>
          </w:p>
        </w:tc>
      </w:tr>
      <w:tr>
        <w:trPr>
          <w:trHeight w:val="596" w:hRule="atLeast"/>
        </w:trPr>
        <w:tc>
          <w:tcPr>
            <w:tcW w:w="1459" w:type="dxa"/>
            <w:vAlign w:val="top"/>
            <w:vMerge w:val="restart"/>
            <w:tcBorders>
              <w:bottom w:val="nil"/>
            </w:tcBorders>
          </w:tcPr>
          <w:p>
            <w:pPr>
              <w:spacing w:line="468" w:lineRule="auto"/>
              <w:rPr>
                <w:rFonts w:ascii="Arial"/>
                <w:sz w:val="21"/>
              </w:rPr>
            </w:pPr>
            <w:r/>
          </w:p>
          <w:p>
            <w:pPr>
              <w:pStyle w:val="TableText"/>
              <w:ind w:left="426"/>
              <w:spacing w:before="68" w:line="222" w:lineRule="auto"/>
              <w:rPr/>
            </w:pPr>
            <w:r>
              <w:rPr>
                <w:b/>
                <w:bCs/>
                <w:spacing w:val="-7"/>
              </w:rPr>
              <w:t>邮政业</w:t>
            </w:r>
          </w:p>
        </w:tc>
        <w:tc>
          <w:tcPr>
            <w:tcW w:w="1734" w:type="dxa"/>
            <w:vAlign w:val="top"/>
          </w:tcPr>
          <w:p>
            <w:pPr>
              <w:pStyle w:val="TableText"/>
              <w:ind w:left="115"/>
              <w:spacing w:before="93" w:line="221" w:lineRule="auto"/>
              <w:rPr/>
            </w:pPr>
            <w:r>
              <w:rPr>
                <w:b/>
                <w:bCs/>
                <w:spacing w:val="-3"/>
              </w:rPr>
              <w:t>从业人员（X）</w:t>
            </w:r>
          </w:p>
        </w:tc>
        <w:tc>
          <w:tcPr>
            <w:tcW w:w="752" w:type="dxa"/>
            <w:vAlign w:val="top"/>
          </w:tcPr>
          <w:p>
            <w:pPr>
              <w:pStyle w:val="TableText"/>
              <w:ind w:left="272"/>
              <w:spacing w:before="234" w:line="223" w:lineRule="auto"/>
              <w:rPr/>
            </w:pPr>
            <w:r>
              <w:rPr>
                <w:b/>
                <w:bCs/>
                <w:spacing w:val="-3"/>
              </w:rPr>
              <w:t>人</w:t>
            </w:r>
          </w:p>
        </w:tc>
        <w:tc>
          <w:tcPr>
            <w:tcW w:w="2091" w:type="dxa"/>
            <w:vAlign w:val="top"/>
          </w:tcPr>
          <w:p>
            <w:pPr>
              <w:pStyle w:val="TableText"/>
              <w:ind w:left="428"/>
              <w:spacing w:before="234" w:line="237" w:lineRule="auto"/>
              <w:rPr/>
            </w:pPr>
            <w:r>
              <w:rPr>
                <w:b/>
                <w:bCs/>
                <w:spacing w:val="-3"/>
              </w:rPr>
              <w:t>300≤X＜1000</w:t>
            </w:r>
          </w:p>
        </w:tc>
        <w:tc>
          <w:tcPr>
            <w:tcW w:w="1704" w:type="dxa"/>
            <w:vAlign w:val="top"/>
          </w:tcPr>
          <w:p>
            <w:pPr>
              <w:pStyle w:val="TableText"/>
              <w:ind w:left="342"/>
              <w:spacing w:before="234" w:line="237" w:lineRule="auto"/>
              <w:rPr/>
            </w:pPr>
            <w:r>
              <w:rPr>
                <w:b/>
                <w:bCs/>
                <w:spacing w:val="-3"/>
              </w:rPr>
              <w:t>20≤X＜300</w:t>
            </w:r>
          </w:p>
        </w:tc>
        <w:tc>
          <w:tcPr>
            <w:tcW w:w="1515" w:type="dxa"/>
            <w:vAlign w:val="top"/>
          </w:tcPr>
          <w:p>
            <w:pPr>
              <w:pStyle w:val="TableText"/>
              <w:ind w:left="494"/>
              <w:spacing w:before="234" w:line="241" w:lineRule="auto"/>
              <w:rPr/>
            </w:pPr>
            <w:r>
              <w:rPr>
                <w:b/>
                <w:bCs/>
                <w:spacing w:val="-3"/>
              </w:rPr>
              <w:t>X＜20</w:t>
            </w:r>
          </w:p>
        </w:tc>
      </w:tr>
      <w:tr>
        <w:trPr>
          <w:trHeight w:val="598"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90" w:line="221" w:lineRule="auto"/>
              <w:rPr/>
            </w:pPr>
            <w:r>
              <w:rPr>
                <w:b/>
                <w:bCs/>
                <w:spacing w:val="-4"/>
              </w:rPr>
              <w:t>营业收入（Y）</w:t>
            </w:r>
          </w:p>
        </w:tc>
        <w:tc>
          <w:tcPr>
            <w:tcW w:w="752" w:type="dxa"/>
            <w:vAlign w:val="top"/>
          </w:tcPr>
          <w:p>
            <w:pPr>
              <w:pStyle w:val="TableText"/>
              <w:ind w:left="170"/>
              <w:spacing w:before="230" w:line="221" w:lineRule="auto"/>
              <w:rPr/>
            </w:pPr>
            <w:r>
              <w:rPr>
                <w:b/>
                <w:bCs/>
                <w:spacing w:val="-5"/>
              </w:rPr>
              <w:t>万元</w:t>
            </w:r>
          </w:p>
        </w:tc>
        <w:tc>
          <w:tcPr>
            <w:tcW w:w="2091" w:type="dxa"/>
            <w:vAlign w:val="top"/>
          </w:tcPr>
          <w:p>
            <w:pPr>
              <w:pStyle w:val="TableText"/>
              <w:ind w:left="318"/>
              <w:spacing w:before="230" w:line="237" w:lineRule="auto"/>
              <w:rPr/>
            </w:pPr>
            <w:r>
              <w:rPr>
                <w:b/>
                <w:bCs/>
                <w:spacing w:val="-3"/>
              </w:rPr>
              <w:t>2000≤Y＜30000</w:t>
            </w:r>
          </w:p>
        </w:tc>
        <w:tc>
          <w:tcPr>
            <w:tcW w:w="1704" w:type="dxa"/>
            <w:vAlign w:val="top"/>
          </w:tcPr>
          <w:p>
            <w:pPr>
              <w:pStyle w:val="TableText"/>
              <w:ind w:left="250"/>
              <w:spacing w:before="230" w:line="237" w:lineRule="auto"/>
              <w:rPr/>
            </w:pPr>
            <w:r>
              <w:rPr>
                <w:b/>
                <w:bCs/>
                <w:spacing w:val="-4"/>
              </w:rPr>
              <w:t>100≤Y＜2000</w:t>
            </w:r>
          </w:p>
        </w:tc>
        <w:tc>
          <w:tcPr>
            <w:tcW w:w="1515" w:type="dxa"/>
            <w:vAlign w:val="top"/>
          </w:tcPr>
          <w:p>
            <w:pPr>
              <w:pStyle w:val="TableText"/>
              <w:ind w:left="440"/>
              <w:spacing w:before="230" w:line="241" w:lineRule="auto"/>
              <w:rPr/>
            </w:pPr>
            <w:r>
              <w:rPr>
                <w:b/>
                <w:bCs/>
                <w:spacing w:val="-3"/>
              </w:rPr>
              <w:t>Y＜100</w:t>
            </w:r>
          </w:p>
        </w:tc>
      </w:tr>
      <w:tr>
        <w:trPr>
          <w:trHeight w:val="595" w:hRule="atLeast"/>
        </w:trPr>
        <w:tc>
          <w:tcPr>
            <w:tcW w:w="1459" w:type="dxa"/>
            <w:vAlign w:val="top"/>
            <w:vMerge w:val="restart"/>
            <w:tcBorders>
              <w:bottom w:val="nil"/>
            </w:tcBorders>
          </w:tcPr>
          <w:p>
            <w:pPr>
              <w:spacing w:line="460" w:lineRule="auto"/>
              <w:rPr>
                <w:rFonts w:ascii="Arial"/>
                <w:sz w:val="21"/>
              </w:rPr>
            </w:pPr>
            <w:r/>
          </w:p>
          <w:p>
            <w:pPr>
              <w:pStyle w:val="TableText"/>
              <w:ind w:left="409"/>
              <w:spacing w:before="68" w:line="221" w:lineRule="auto"/>
              <w:rPr/>
            </w:pPr>
            <w:r>
              <w:rPr>
                <w:b/>
                <w:bCs/>
                <w:spacing w:val="-4"/>
              </w:rPr>
              <w:t>住宿业</w:t>
            </w:r>
          </w:p>
        </w:tc>
        <w:tc>
          <w:tcPr>
            <w:tcW w:w="1734" w:type="dxa"/>
            <w:vAlign w:val="top"/>
          </w:tcPr>
          <w:p>
            <w:pPr>
              <w:pStyle w:val="TableText"/>
              <w:ind w:left="115"/>
              <w:spacing w:before="85" w:line="221" w:lineRule="auto"/>
              <w:rPr/>
            </w:pPr>
            <w:r>
              <w:rPr>
                <w:b/>
                <w:bCs/>
                <w:spacing w:val="-3"/>
              </w:rPr>
              <w:t>从业人员（X）</w:t>
            </w:r>
          </w:p>
        </w:tc>
        <w:tc>
          <w:tcPr>
            <w:tcW w:w="752" w:type="dxa"/>
            <w:vAlign w:val="top"/>
          </w:tcPr>
          <w:p>
            <w:pPr>
              <w:pStyle w:val="TableText"/>
              <w:ind w:left="272"/>
              <w:spacing w:before="227" w:line="223" w:lineRule="auto"/>
              <w:rPr/>
            </w:pPr>
            <w:r>
              <w:rPr>
                <w:b/>
                <w:bCs/>
                <w:spacing w:val="-3"/>
              </w:rPr>
              <w:t>人</w:t>
            </w:r>
          </w:p>
        </w:tc>
        <w:tc>
          <w:tcPr>
            <w:tcW w:w="2091" w:type="dxa"/>
            <w:vAlign w:val="top"/>
          </w:tcPr>
          <w:p>
            <w:pPr>
              <w:pStyle w:val="TableText"/>
              <w:ind w:left="492"/>
              <w:spacing w:before="227" w:line="237" w:lineRule="auto"/>
              <w:rPr/>
            </w:pPr>
            <w:r>
              <w:rPr>
                <w:b/>
                <w:bCs/>
                <w:spacing w:val="-5"/>
              </w:rPr>
              <w:t>100≤X＜300</w:t>
            </w:r>
          </w:p>
        </w:tc>
        <w:tc>
          <w:tcPr>
            <w:tcW w:w="1704" w:type="dxa"/>
            <w:vAlign w:val="top"/>
          </w:tcPr>
          <w:p>
            <w:pPr>
              <w:pStyle w:val="TableText"/>
              <w:ind w:left="355"/>
              <w:spacing w:before="227" w:line="237" w:lineRule="auto"/>
              <w:rPr/>
            </w:pPr>
            <w:r>
              <w:rPr>
                <w:b/>
                <w:bCs/>
                <w:spacing w:val="-5"/>
              </w:rPr>
              <w:t>10≤X＜100</w:t>
            </w:r>
          </w:p>
        </w:tc>
        <w:tc>
          <w:tcPr>
            <w:tcW w:w="1515" w:type="dxa"/>
            <w:vAlign w:val="top"/>
          </w:tcPr>
          <w:p>
            <w:pPr>
              <w:pStyle w:val="TableText"/>
              <w:ind w:left="494"/>
              <w:spacing w:before="226" w:line="241" w:lineRule="auto"/>
              <w:rPr/>
            </w:pPr>
            <w:r>
              <w:rPr>
                <w:b/>
                <w:bCs/>
                <w:spacing w:val="-3"/>
              </w:rPr>
              <w:t>X＜10</w:t>
            </w:r>
          </w:p>
        </w:tc>
      </w:tr>
      <w:tr>
        <w:trPr>
          <w:trHeight w:val="598"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84" w:line="221" w:lineRule="auto"/>
              <w:rPr/>
            </w:pPr>
            <w:r>
              <w:rPr>
                <w:b/>
                <w:bCs/>
                <w:spacing w:val="-4"/>
              </w:rPr>
              <w:t>营业收入（Y）</w:t>
            </w:r>
          </w:p>
        </w:tc>
        <w:tc>
          <w:tcPr>
            <w:tcW w:w="752" w:type="dxa"/>
            <w:vAlign w:val="top"/>
          </w:tcPr>
          <w:p>
            <w:pPr>
              <w:pStyle w:val="TableText"/>
              <w:ind w:left="170"/>
              <w:spacing w:before="224" w:line="221" w:lineRule="auto"/>
              <w:rPr/>
            </w:pPr>
            <w:r>
              <w:rPr>
                <w:b/>
                <w:bCs/>
                <w:spacing w:val="-5"/>
              </w:rPr>
              <w:t>万元</w:t>
            </w:r>
          </w:p>
        </w:tc>
        <w:tc>
          <w:tcPr>
            <w:tcW w:w="2091" w:type="dxa"/>
            <w:vAlign w:val="top"/>
          </w:tcPr>
          <w:p>
            <w:pPr>
              <w:pStyle w:val="TableText"/>
              <w:ind w:left="318"/>
              <w:spacing w:before="224" w:line="237" w:lineRule="auto"/>
              <w:rPr/>
            </w:pPr>
            <w:r>
              <w:rPr>
                <w:b/>
                <w:bCs/>
                <w:spacing w:val="-3"/>
              </w:rPr>
              <w:t>2000≤Y＜10000</w:t>
            </w:r>
          </w:p>
        </w:tc>
        <w:tc>
          <w:tcPr>
            <w:tcW w:w="1704" w:type="dxa"/>
            <w:vAlign w:val="top"/>
          </w:tcPr>
          <w:p>
            <w:pPr>
              <w:pStyle w:val="TableText"/>
              <w:ind w:left="250"/>
              <w:spacing w:before="224" w:line="237" w:lineRule="auto"/>
              <w:rPr/>
            </w:pPr>
            <w:r>
              <w:rPr>
                <w:b/>
                <w:bCs/>
                <w:spacing w:val="-4"/>
              </w:rPr>
              <w:t>100≤Y＜2000</w:t>
            </w:r>
          </w:p>
        </w:tc>
        <w:tc>
          <w:tcPr>
            <w:tcW w:w="1515" w:type="dxa"/>
            <w:vAlign w:val="top"/>
          </w:tcPr>
          <w:p>
            <w:pPr>
              <w:pStyle w:val="TableText"/>
              <w:ind w:left="440"/>
              <w:spacing w:before="224" w:line="241" w:lineRule="auto"/>
              <w:rPr/>
            </w:pPr>
            <w:r>
              <w:rPr>
                <w:b/>
                <w:bCs/>
                <w:spacing w:val="-3"/>
              </w:rPr>
              <w:t>Y＜100</w:t>
            </w:r>
          </w:p>
        </w:tc>
      </w:tr>
      <w:tr>
        <w:trPr>
          <w:trHeight w:val="627" w:hRule="atLeast"/>
        </w:trPr>
        <w:tc>
          <w:tcPr>
            <w:tcW w:w="1459" w:type="dxa"/>
            <w:vAlign w:val="top"/>
          </w:tcPr>
          <w:p>
            <w:pPr>
              <w:pStyle w:val="TableText"/>
              <w:ind w:left="412"/>
              <w:spacing w:before="220" w:line="221" w:lineRule="auto"/>
              <w:rPr/>
            </w:pPr>
            <w:r>
              <w:rPr>
                <w:b/>
                <w:bCs/>
                <w:spacing w:val="-4"/>
              </w:rPr>
              <w:t>餐饮业</w:t>
            </w:r>
          </w:p>
        </w:tc>
        <w:tc>
          <w:tcPr>
            <w:tcW w:w="1734" w:type="dxa"/>
            <w:vAlign w:val="top"/>
          </w:tcPr>
          <w:p>
            <w:pPr>
              <w:pStyle w:val="TableText"/>
              <w:ind w:left="115"/>
              <w:spacing w:before="79" w:line="221" w:lineRule="auto"/>
              <w:rPr/>
            </w:pPr>
            <w:r>
              <w:rPr>
                <w:b/>
                <w:bCs/>
                <w:spacing w:val="-3"/>
              </w:rPr>
              <w:t>从业人员（X）</w:t>
            </w:r>
          </w:p>
        </w:tc>
        <w:tc>
          <w:tcPr>
            <w:tcW w:w="752" w:type="dxa"/>
            <w:vAlign w:val="top"/>
          </w:tcPr>
          <w:p>
            <w:pPr>
              <w:pStyle w:val="TableText"/>
              <w:ind w:left="272"/>
              <w:spacing w:before="221" w:line="223" w:lineRule="auto"/>
              <w:rPr/>
            </w:pPr>
            <w:r>
              <w:rPr>
                <w:b/>
                <w:bCs/>
                <w:spacing w:val="-3"/>
              </w:rPr>
              <w:t>人</w:t>
            </w:r>
          </w:p>
        </w:tc>
        <w:tc>
          <w:tcPr>
            <w:tcW w:w="2091" w:type="dxa"/>
            <w:vAlign w:val="top"/>
          </w:tcPr>
          <w:p>
            <w:pPr>
              <w:pStyle w:val="TableText"/>
              <w:ind w:left="492"/>
              <w:spacing w:before="221" w:line="237" w:lineRule="auto"/>
              <w:rPr/>
            </w:pPr>
            <w:r>
              <w:rPr>
                <w:b/>
                <w:bCs/>
                <w:spacing w:val="-5"/>
              </w:rPr>
              <w:t>100≤X＜300</w:t>
            </w:r>
          </w:p>
        </w:tc>
        <w:tc>
          <w:tcPr>
            <w:tcW w:w="1704" w:type="dxa"/>
            <w:vAlign w:val="top"/>
          </w:tcPr>
          <w:p>
            <w:pPr>
              <w:pStyle w:val="TableText"/>
              <w:ind w:left="355"/>
              <w:spacing w:before="221" w:line="237" w:lineRule="auto"/>
              <w:rPr/>
            </w:pPr>
            <w:r>
              <w:rPr>
                <w:b/>
                <w:bCs/>
                <w:spacing w:val="-5"/>
              </w:rPr>
              <w:t>10≤X＜100</w:t>
            </w:r>
          </w:p>
        </w:tc>
        <w:tc>
          <w:tcPr>
            <w:tcW w:w="1515" w:type="dxa"/>
            <w:vAlign w:val="top"/>
          </w:tcPr>
          <w:p>
            <w:pPr>
              <w:pStyle w:val="TableText"/>
              <w:ind w:left="494"/>
              <w:spacing w:before="220" w:line="241" w:lineRule="auto"/>
              <w:rPr/>
            </w:pPr>
            <w:r>
              <w:rPr>
                <w:b/>
                <w:bCs/>
                <w:spacing w:val="-3"/>
              </w:rPr>
              <w:t>X＜10</w:t>
            </w:r>
          </w:p>
        </w:tc>
      </w:tr>
    </w:tbl>
    <w:p>
      <w:pPr>
        <w:rPr>
          <w:rFonts w:ascii="Arial"/>
          <w:sz w:val="21"/>
        </w:rPr>
      </w:pPr>
      <w:r/>
    </w:p>
    <w:p>
      <w:pPr>
        <w:sectPr>
          <w:pgSz w:w="11907" w:h="16839"/>
          <w:pgMar w:top="528" w:right="974" w:bottom="0" w:left="1661" w:header="0" w:footer="0" w:gutter="0"/>
        </w:sectPr>
        <w:rPr>
          <w:rFonts w:ascii="Arial" w:hAnsi="Arial" w:eastAsia="Arial" w:cs="Arial"/>
          <w:sz w:val="21"/>
          <w:szCs w:val="21"/>
        </w:rPr>
      </w:pPr>
    </w:p>
    <w:tbl>
      <w:tblPr>
        <w:tblStyle w:val="TableNormal"/>
        <w:tblW w:w="9255" w:type="dxa"/>
        <w:tblInd w:w="7" w:type="dxa"/>
        <w:tblLayout w:type="fixed"/>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
      <w:tblGrid>
        <w:gridCol w:w="1459"/>
        <w:gridCol w:w="1734"/>
        <w:gridCol w:w="752"/>
        <w:gridCol w:w="2091"/>
        <w:gridCol w:w="1704"/>
        <w:gridCol w:w="1515"/>
      </w:tblGrid>
      <w:tr>
        <w:trPr>
          <w:trHeight w:val="589" w:hRule="atLeast"/>
        </w:trPr>
        <w:tc>
          <w:tcPr>
            <w:tcW w:w="1459" w:type="dxa"/>
            <w:vAlign w:val="top"/>
          </w:tcPr>
          <w:p>
            <w:pPr>
              <w:rPr>
                <w:rFonts w:ascii="Arial"/>
                <w:sz w:val="21"/>
              </w:rPr>
            </w:pPr>
            <w:r/>
          </w:p>
        </w:tc>
        <w:tc>
          <w:tcPr>
            <w:tcW w:w="1734" w:type="dxa"/>
            <w:vAlign w:val="top"/>
          </w:tcPr>
          <w:p>
            <w:pPr>
              <w:pStyle w:val="TableText"/>
              <w:ind w:left="119"/>
              <w:spacing w:before="50" w:line="221" w:lineRule="auto"/>
              <w:rPr/>
            </w:pPr>
            <w:r>
              <w:rPr>
                <w:b/>
                <w:bCs/>
                <w:spacing w:val="-4"/>
              </w:rPr>
              <w:t>营业收入（Y）</w:t>
            </w:r>
          </w:p>
        </w:tc>
        <w:tc>
          <w:tcPr>
            <w:tcW w:w="752" w:type="dxa"/>
            <w:vAlign w:val="top"/>
          </w:tcPr>
          <w:p>
            <w:pPr>
              <w:pStyle w:val="TableText"/>
              <w:ind w:left="170"/>
              <w:spacing w:before="193" w:line="221" w:lineRule="auto"/>
              <w:rPr/>
            </w:pPr>
            <w:r>
              <w:rPr>
                <w:b/>
                <w:bCs/>
                <w:spacing w:val="-5"/>
              </w:rPr>
              <w:t>万元</w:t>
            </w:r>
          </w:p>
        </w:tc>
        <w:tc>
          <w:tcPr>
            <w:tcW w:w="2091" w:type="dxa"/>
            <w:vAlign w:val="top"/>
          </w:tcPr>
          <w:p>
            <w:pPr>
              <w:pStyle w:val="TableText"/>
              <w:ind w:left="318"/>
              <w:spacing w:before="192" w:line="237" w:lineRule="auto"/>
              <w:rPr/>
            </w:pPr>
            <w:r>
              <w:rPr>
                <w:b/>
                <w:bCs/>
                <w:spacing w:val="-3"/>
              </w:rPr>
              <w:t>2000≤Y＜10000</w:t>
            </w:r>
          </w:p>
        </w:tc>
        <w:tc>
          <w:tcPr>
            <w:tcW w:w="1704" w:type="dxa"/>
            <w:vAlign w:val="top"/>
          </w:tcPr>
          <w:p>
            <w:pPr>
              <w:pStyle w:val="TableText"/>
              <w:ind w:left="250"/>
              <w:spacing w:before="192" w:line="237" w:lineRule="auto"/>
              <w:rPr/>
            </w:pPr>
            <w:r>
              <w:drawing>
                <wp:anchor distT="0" distB="0" distL="0" distR="0" simplePos="0" relativeHeight="251660288" behindDoc="0" locked="0" layoutInCell="1" allowOverlap="1">
                  <wp:simplePos x="0" y="0"/>
                  <wp:positionH relativeFrom="column">
                    <wp:posOffset>-1447</wp:posOffset>
                  </wp:positionH>
                  <wp:positionV relativeFrom="paragraph">
                    <wp:posOffset>238241</wp:posOffset>
                  </wp:positionV>
                  <wp:extent cx="1439999" cy="1439999"/>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439999" cy="1439999"/>
                          </a:xfrm>
                          <a:prstGeom prst="rect">
                            <a:avLst/>
                          </a:prstGeom>
                        </pic:spPr>
                      </pic:pic>
                    </a:graphicData>
                  </a:graphic>
                </wp:anchor>
              </w:drawing>
            </w:r>
            <w:r>
              <w:rPr>
                <w:b/>
                <w:bCs/>
                <w:spacing w:val="-4"/>
              </w:rPr>
              <w:t>100≤Y＜2000</w:t>
            </w:r>
          </w:p>
        </w:tc>
        <w:tc>
          <w:tcPr>
            <w:tcW w:w="1515" w:type="dxa"/>
            <w:vAlign w:val="top"/>
          </w:tcPr>
          <w:p>
            <w:pPr>
              <w:pStyle w:val="TableText"/>
              <w:ind w:left="440"/>
              <w:spacing w:before="192" w:line="241" w:lineRule="auto"/>
              <w:rPr/>
            </w:pPr>
            <w:r>
              <w:rPr>
                <w:b/>
                <w:bCs/>
                <w:spacing w:val="-3"/>
              </w:rPr>
              <w:t>Y＜100</w:t>
            </w:r>
          </w:p>
        </w:tc>
      </w:tr>
      <w:tr>
        <w:trPr>
          <w:trHeight w:val="596" w:hRule="atLeast"/>
        </w:trPr>
        <w:tc>
          <w:tcPr>
            <w:tcW w:w="1459" w:type="dxa"/>
            <w:vAlign w:val="top"/>
            <w:vMerge w:val="restart"/>
            <w:tcBorders>
              <w:bottom w:val="nil"/>
            </w:tcBorders>
          </w:tcPr>
          <w:p>
            <w:pPr>
              <w:spacing w:line="429" w:lineRule="auto"/>
              <w:rPr>
                <w:rFonts w:ascii="Arial"/>
                <w:sz w:val="21"/>
              </w:rPr>
            </w:pPr>
            <w:r/>
          </w:p>
          <w:p>
            <w:pPr>
              <w:pStyle w:val="TableText"/>
              <w:ind w:left="199"/>
              <w:spacing w:before="68" w:line="220" w:lineRule="auto"/>
              <w:rPr/>
            </w:pPr>
            <w:r>
              <w:rPr>
                <w:b/>
                <w:bCs/>
                <w:spacing w:val="-3"/>
              </w:rPr>
              <w:t>信息传输业</w:t>
            </w:r>
          </w:p>
        </w:tc>
        <w:tc>
          <w:tcPr>
            <w:tcW w:w="1734" w:type="dxa"/>
            <w:vAlign w:val="top"/>
          </w:tcPr>
          <w:p>
            <w:pPr>
              <w:pStyle w:val="TableText"/>
              <w:ind w:left="115"/>
              <w:spacing w:before="57" w:line="221" w:lineRule="auto"/>
              <w:rPr/>
            </w:pPr>
            <w:r>
              <w:rPr>
                <w:b/>
                <w:bCs/>
                <w:spacing w:val="-3"/>
              </w:rPr>
              <w:t>从业人员（X）</w:t>
            </w:r>
          </w:p>
        </w:tc>
        <w:tc>
          <w:tcPr>
            <w:tcW w:w="752" w:type="dxa"/>
            <w:vAlign w:val="top"/>
          </w:tcPr>
          <w:p>
            <w:pPr>
              <w:pStyle w:val="TableText"/>
              <w:ind w:left="272"/>
              <w:spacing w:before="198" w:line="223" w:lineRule="auto"/>
              <w:rPr/>
            </w:pPr>
            <w:r>
              <w:rPr>
                <w:b/>
                <w:bCs/>
                <w:spacing w:val="-3"/>
              </w:rPr>
              <w:t>人</w:t>
            </w:r>
          </w:p>
        </w:tc>
        <w:tc>
          <w:tcPr>
            <w:tcW w:w="2091" w:type="dxa"/>
            <w:vAlign w:val="top"/>
          </w:tcPr>
          <w:p>
            <w:pPr>
              <w:pStyle w:val="TableText"/>
              <w:ind w:left="439"/>
              <w:spacing w:before="198" w:line="237" w:lineRule="auto"/>
              <w:rPr/>
            </w:pPr>
            <w:r>
              <w:rPr>
                <w:b/>
                <w:bCs/>
                <w:spacing w:val="-4"/>
              </w:rPr>
              <w:t>100≤X＜2000</w:t>
            </w:r>
          </w:p>
        </w:tc>
        <w:tc>
          <w:tcPr>
            <w:tcW w:w="1704" w:type="dxa"/>
            <w:vAlign w:val="top"/>
          </w:tcPr>
          <w:p>
            <w:pPr>
              <w:pStyle w:val="TableText"/>
              <w:ind w:left="355"/>
              <w:spacing w:before="198" w:line="237" w:lineRule="auto"/>
              <w:rPr/>
            </w:pPr>
            <w:r>
              <w:rPr>
                <w:b/>
                <w:bCs/>
                <w:spacing w:val="-5"/>
              </w:rPr>
              <w:t>10≤X＜100</w:t>
            </w:r>
          </w:p>
        </w:tc>
        <w:tc>
          <w:tcPr>
            <w:tcW w:w="1515" w:type="dxa"/>
            <w:vAlign w:val="top"/>
          </w:tcPr>
          <w:p>
            <w:pPr>
              <w:pStyle w:val="TableText"/>
              <w:ind w:left="494"/>
              <w:spacing w:before="198" w:line="241" w:lineRule="auto"/>
              <w:rPr/>
            </w:pPr>
            <w:r>
              <w:rPr>
                <w:b/>
                <w:bCs/>
                <w:spacing w:val="-3"/>
              </w:rPr>
              <w:t>X＜10</w:t>
            </w:r>
          </w:p>
        </w:tc>
      </w:tr>
      <w:tr>
        <w:trPr>
          <w:trHeight w:val="599"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54" w:line="221" w:lineRule="auto"/>
              <w:rPr/>
            </w:pPr>
            <w:r>
              <w:rPr>
                <w:b/>
                <w:bCs/>
                <w:spacing w:val="-4"/>
              </w:rPr>
              <w:t>营业收入（Y）</w:t>
            </w:r>
          </w:p>
        </w:tc>
        <w:tc>
          <w:tcPr>
            <w:tcW w:w="752" w:type="dxa"/>
            <w:vAlign w:val="top"/>
          </w:tcPr>
          <w:p>
            <w:pPr>
              <w:pStyle w:val="TableText"/>
              <w:ind w:left="170"/>
              <w:spacing w:before="194" w:line="221" w:lineRule="auto"/>
              <w:rPr/>
            </w:pPr>
            <w:r>
              <w:rPr>
                <w:b/>
                <w:bCs/>
                <w:spacing w:val="-5"/>
              </w:rPr>
              <w:t>万元</w:t>
            </w:r>
          </w:p>
        </w:tc>
        <w:tc>
          <w:tcPr>
            <w:tcW w:w="2091" w:type="dxa"/>
            <w:vAlign w:val="top"/>
          </w:tcPr>
          <w:p>
            <w:pPr>
              <w:pStyle w:val="TableText"/>
              <w:ind w:left="279"/>
              <w:spacing w:before="194" w:line="237" w:lineRule="auto"/>
              <w:rPr/>
            </w:pPr>
            <w:r>
              <w:rPr>
                <w:b/>
                <w:bCs/>
                <w:spacing w:val="-4"/>
              </w:rPr>
              <w:t>1000≤Y＜100000</w:t>
            </w:r>
          </w:p>
        </w:tc>
        <w:tc>
          <w:tcPr>
            <w:tcW w:w="1704" w:type="dxa"/>
            <w:vAlign w:val="top"/>
          </w:tcPr>
          <w:p>
            <w:pPr>
              <w:pStyle w:val="TableText"/>
              <w:ind w:left="250"/>
              <w:spacing w:before="194" w:line="237" w:lineRule="auto"/>
              <w:rPr/>
            </w:pPr>
            <w:r>
              <w:rPr>
                <w:b/>
                <w:bCs/>
                <w:spacing w:val="-4"/>
              </w:rPr>
              <w:t>100≤Y＜1000</w:t>
            </w:r>
          </w:p>
        </w:tc>
        <w:tc>
          <w:tcPr>
            <w:tcW w:w="1515" w:type="dxa"/>
            <w:vAlign w:val="top"/>
          </w:tcPr>
          <w:p>
            <w:pPr>
              <w:pStyle w:val="TableText"/>
              <w:ind w:left="440"/>
              <w:spacing w:before="194" w:line="241" w:lineRule="auto"/>
              <w:rPr/>
            </w:pPr>
            <w:r>
              <w:rPr>
                <w:b/>
                <w:bCs/>
                <w:spacing w:val="-3"/>
              </w:rPr>
              <w:t>Y＜100</w:t>
            </w:r>
          </w:p>
        </w:tc>
      </w:tr>
      <w:tr>
        <w:trPr>
          <w:trHeight w:val="596" w:hRule="atLeast"/>
        </w:trPr>
        <w:tc>
          <w:tcPr>
            <w:tcW w:w="1459" w:type="dxa"/>
            <w:vAlign w:val="top"/>
            <w:vMerge w:val="restart"/>
            <w:tcBorders>
              <w:bottom w:val="nil"/>
            </w:tcBorders>
          </w:tcPr>
          <w:p>
            <w:pPr>
              <w:spacing w:line="287" w:lineRule="auto"/>
              <w:rPr>
                <w:rFonts w:ascii="Arial"/>
                <w:sz w:val="21"/>
              </w:rPr>
            </w:pPr>
            <w:r/>
          </w:p>
          <w:p>
            <w:pPr>
              <w:pStyle w:val="TableText"/>
              <w:ind w:left="202"/>
              <w:spacing w:before="68" w:line="221" w:lineRule="auto"/>
              <w:rPr/>
            </w:pPr>
            <w:r>
              <w:rPr>
                <w:b/>
                <w:bCs/>
                <w:spacing w:val="-3"/>
              </w:rPr>
              <w:t>软件和信息</w:t>
            </w:r>
          </w:p>
          <w:p>
            <w:pPr>
              <w:pStyle w:val="TableText"/>
              <w:ind w:left="200"/>
              <w:spacing w:before="19" w:line="221" w:lineRule="auto"/>
              <w:rPr/>
            </w:pPr>
            <w:r>
              <w:rPr>
                <w:b/>
                <w:bCs/>
                <w:spacing w:val="-3"/>
              </w:rPr>
              <w:t>技术服务业</w:t>
            </w:r>
          </w:p>
        </w:tc>
        <w:tc>
          <w:tcPr>
            <w:tcW w:w="1734" w:type="dxa"/>
            <w:vAlign w:val="top"/>
          </w:tcPr>
          <w:p>
            <w:pPr>
              <w:pStyle w:val="TableText"/>
              <w:ind w:left="115"/>
              <w:spacing w:before="48" w:line="221" w:lineRule="auto"/>
              <w:rPr/>
            </w:pPr>
            <w:r>
              <w:rPr>
                <w:b/>
                <w:bCs/>
                <w:spacing w:val="-3"/>
              </w:rPr>
              <w:t>从业人员（X）</w:t>
            </w:r>
          </w:p>
        </w:tc>
        <w:tc>
          <w:tcPr>
            <w:tcW w:w="752" w:type="dxa"/>
            <w:vAlign w:val="top"/>
          </w:tcPr>
          <w:p>
            <w:pPr>
              <w:pStyle w:val="TableText"/>
              <w:ind w:left="272"/>
              <w:spacing w:before="190" w:line="223" w:lineRule="auto"/>
              <w:rPr/>
            </w:pPr>
            <w:r>
              <w:rPr>
                <w:b/>
                <w:bCs/>
                <w:spacing w:val="-3"/>
              </w:rPr>
              <w:t>人</w:t>
            </w:r>
          </w:p>
        </w:tc>
        <w:tc>
          <w:tcPr>
            <w:tcW w:w="2091" w:type="dxa"/>
            <w:vAlign w:val="top"/>
          </w:tcPr>
          <w:p>
            <w:pPr>
              <w:pStyle w:val="TableText"/>
              <w:ind w:left="492"/>
              <w:spacing w:before="190" w:line="237" w:lineRule="auto"/>
              <w:rPr/>
            </w:pPr>
            <w:r>
              <w:rPr>
                <w:b/>
                <w:bCs/>
                <w:spacing w:val="-5"/>
              </w:rPr>
              <w:t>100≤X＜300</w:t>
            </w:r>
          </w:p>
        </w:tc>
        <w:tc>
          <w:tcPr>
            <w:tcW w:w="1704" w:type="dxa"/>
            <w:vAlign w:val="top"/>
          </w:tcPr>
          <w:p>
            <w:pPr>
              <w:pStyle w:val="TableText"/>
              <w:ind w:left="355"/>
              <w:spacing w:before="190" w:line="237" w:lineRule="auto"/>
              <w:rPr/>
            </w:pPr>
            <w:r>
              <w:rPr>
                <w:b/>
                <w:bCs/>
                <w:spacing w:val="-5"/>
              </w:rPr>
              <w:t>10≤X＜100</w:t>
            </w:r>
          </w:p>
        </w:tc>
        <w:tc>
          <w:tcPr>
            <w:tcW w:w="1515" w:type="dxa"/>
            <w:vAlign w:val="top"/>
          </w:tcPr>
          <w:p>
            <w:pPr>
              <w:pStyle w:val="TableText"/>
              <w:ind w:left="494"/>
              <w:spacing w:before="189" w:line="241" w:lineRule="auto"/>
              <w:rPr/>
            </w:pPr>
            <w:r>
              <w:rPr>
                <w:b/>
                <w:bCs/>
                <w:spacing w:val="-3"/>
              </w:rPr>
              <w:t>X＜10</w:t>
            </w:r>
          </w:p>
        </w:tc>
      </w:tr>
      <w:tr>
        <w:trPr>
          <w:trHeight w:val="567"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46" w:line="221" w:lineRule="auto"/>
              <w:rPr/>
            </w:pPr>
            <w:r>
              <w:rPr>
                <w:b/>
                <w:bCs/>
                <w:spacing w:val="-4"/>
              </w:rPr>
              <w:t>营业收入（Y）</w:t>
            </w:r>
          </w:p>
        </w:tc>
        <w:tc>
          <w:tcPr>
            <w:tcW w:w="752" w:type="dxa"/>
            <w:vAlign w:val="top"/>
          </w:tcPr>
          <w:p>
            <w:pPr>
              <w:pStyle w:val="TableText"/>
              <w:ind w:left="170"/>
              <w:spacing w:before="186" w:line="221" w:lineRule="auto"/>
              <w:rPr/>
            </w:pPr>
            <w:r>
              <w:rPr>
                <w:b/>
                <w:bCs/>
                <w:spacing w:val="-5"/>
              </w:rPr>
              <w:t>万元</w:t>
            </w:r>
          </w:p>
        </w:tc>
        <w:tc>
          <w:tcPr>
            <w:tcW w:w="2091" w:type="dxa"/>
            <w:vAlign w:val="top"/>
          </w:tcPr>
          <w:p>
            <w:pPr>
              <w:pStyle w:val="TableText"/>
              <w:ind w:left="331"/>
              <w:spacing w:before="186" w:line="237" w:lineRule="auto"/>
              <w:rPr/>
            </w:pPr>
            <w:r>
              <w:rPr>
                <w:b/>
                <w:bCs/>
                <w:spacing w:val="-4"/>
              </w:rPr>
              <w:t>1000≤Y＜10000</w:t>
            </w:r>
          </w:p>
        </w:tc>
        <w:tc>
          <w:tcPr>
            <w:tcW w:w="1704" w:type="dxa"/>
            <w:vAlign w:val="top"/>
          </w:tcPr>
          <w:p>
            <w:pPr>
              <w:pStyle w:val="TableText"/>
              <w:ind w:left="291"/>
              <w:spacing w:before="186" w:line="237" w:lineRule="auto"/>
              <w:rPr/>
            </w:pPr>
            <w:r>
              <w:rPr>
                <w:b/>
                <w:bCs/>
                <w:spacing w:val="-3"/>
              </w:rPr>
              <w:t>50≤Y＜1000</w:t>
            </w:r>
          </w:p>
        </w:tc>
        <w:tc>
          <w:tcPr>
            <w:tcW w:w="1515" w:type="dxa"/>
            <w:vAlign w:val="top"/>
          </w:tcPr>
          <w:p>
            <w:pPr>
              <w:pStyle w:val="TableText"/>
              <w:ind w:left="493"/>
              <w:spacing w:before="186" w:line="241" w:lineRule="auto"/>
              <w:rPr/>
            </w:pPr>
            <w:r>
              <w:rPr>
                <w:b/>
                <w:bCs/>
                <w:spacing w:val="-3"/>
              </w:rPr>
              <w:t>Y＜50</w:t>
            </w:r>
          </w:p>
        </w:tc>
      </w:tr>
      <w:tr>
        <w:trPr>
          <w:trHeight w:val="596" w:hRule="atLeast"/>
        </w:trPr>
        <w:tc>
          <w:tcPr>
            <w:tcW w:w="1459" w:type="dxa"/>
            <w:vAlign w:val="top"/>
            <w:vMerge w:val="restart"/>
            <w:tcBorders>
              <w:bottom w:val="nil"/>
            </w:tcBorders>
          </w:tcPr>
          <w:p>
            <w:pPr>
              <w:spacing w:line="311" w:lineRule="auto"/>
              <w:rPr>
                <w:rFonts w:ascii="Arial"/>
                <w:sz w:val="21"/>
              </w:rPr>
            </w:pPr>
            <w:r/>
          </w:p>
          <w:p>
            <w:pPr>
              <w:pStyle w:val="TableText"/>
              <w:ind w:left="200"/>
              <w:spacing w:before="68" w:line="221" w:lineRule="auto"/>
              <w:rPr/>
            </w:pPr>
            <w:r>
              <w:rPr>
                <w:b/>
                <w:bCs/>
                <w:spacing w:val="-3"/>
              </w:rPr>
              <w:t>房地产开发</w:t>
            </w:r>
          </w:p>
          <w:p>
            <w:pPr>
              <w:pStyle w:val="TableText"/>
              <w:ind w:left="518"/>
              <w:spacing w:before="21" w:line="221" w:lineRule="auto"/>
              <w:rPr/>
            </w:pPr>
            <w:r>
              <w:rPr>
                <w:b/>
                <w:bCs/>
                <w:spacing w:val="-5"/>
              </w:rPr>
              <w:t>经营</w:t>
            </w:r>
          </w:p>
        </w:tc>
        <w:tc>
          <w:tcPr>
            <w:tcW w:w="1734" w:type="dxa"/>
            <w:vAlign w:val="top"/>
          </w:tcPr>
          <w:p>
            <w:pPr>
              <w:pStyle w:val="TableText"/>
              <w:ind w:left="119"/>
              <w:spacing w:before="71" w:line="221" w:lineRule="auto"/>
              <w:rPr/>
            </w:pPr>
            <w:r>
              <w:rPr>
                <w:b/>
                <w:bCs/>
                <w:spacing w:val="-4"/>
              </w:rPr>
              <w:t>营业收入（Y）</w:t>
            </w:r>
          </w:p>
        </w:tc>
        <w:tc>
          <w:tcPr>
            <w:tcW w:w="752" w:type="dxa"/>
            <w:vAlign w:val="top"/>
          </w:tcPr>
          <w:p>
            <w:pPr>
              <w:pStyle w:val="TableText"/>
              <w:ind w:left="170"/>
              <w:spacing w:before="214" w:line="221" w:lineRule="auto"/>
              <w:rPr/>
            </w:pPr>
            <w:r>
              <w:rPr>
                <w:b/>
                <w:bCs/>
                <w:spacing w:val="-5"/>
              </w:rPr>
              <w:t>万元</w:t>
            </w:r>
          </w:p>
        </w:tc>
        <w:tc>
          <w:tcPr>
            <w:tcW w:w="2091" w:type="dxa"/>
            <w:vAlign w:val="top"/>
          </w:tcPr>
          <w:p>
            <w:pPr>
              <w:pStyle w:val="TableText"/>
              <w:ind w:left="279"/>
              <w:spacing w:before="214" w:line="237" w:lineRule="auto"/>
              <w:rPr/>
            </w:pPr>
            <w:r>
              <w:rPr>
                <w:b/>
                <w:bCs/>
                <w:spacing w:val="-4"/>
              </w:rPr>
              <w:t>1000≤Y＜200000</w:t>
            </w:r>
          </w:p>
        </w:tc>
        <w:tc>
          <w:tcPr>
            <w:tcW w:w="1704" w:type="dxa"/>
            <w:vAlign w:val="top"/>
          </w:tcPr>
          <w:p>
            <w:pPr>
              <w:pStyle w:val="TableText"/>
              <w:ind w:left="250"/>
              <w:spacing w:before="214" w:line="237" w:lineRule="auto"/>
              <w:rPr/>
            </w:pPr>
            <w:r>
              <w:rPr>
                <w:b/>
                <w:bCs/>
                <w:spacing w:val="-4"/>
              </w:rPr>
              <w:t>100≤X＜1000</w:t>
            </w:r>
          </w:p>
        </w:tc>
        <w:tc>
          <w:tcPr>
            <w:tcW w:w="1515" w:type="dxa"/>
            <w:vAlign w:val="top"/>
          </w:tcPr>
          <w:p>
            <w:pPr>
              <w:pStyle w:val="TableText"/>
              <w:ind w:left="441"/>
              <w:spacing w:before="213" w:line="241" w:lineRule="auto"/>
              <w:rPr/>
            </w:pPr>
            <w:r>
              <w:rPr>
                <w:b/>
                <w:bCs/>
                <w:spacing w:val="-3"/>
              </w:rPr>
              <w:t>X＜100</w:t>
            </w:r>
          </w:p>
        </w:tc>
      </w:tr>
      <w:tr>
        <w:trPr>
          <w:trHeight w:val="599"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22"/>
              <w:spacing w:before="71" w:line="221" w:lineRule="auto"/>
              <w:rPr/>
            </w:pPr>
            <w:r>
              <w:rPr>
                <w:b/>
                <w:bCs/>
                <w:spacing w:val="-4"/>
              </w:rPr>
              <w:t>资产总额（Z）</w:t>
            </w:r>
          </w:p>
        </w:tc>
        <w:tc>
          <w:tcPr>
            <w:tcW w:w="752" w:type="dxa"/>
            <w:vAlign w:val="top"/>
          </w:tcPr>
          <w:p>
            <w:pPr>
              <w:pStyle w:val="TableText"/>
              <w:ind w:left="170"/>
              <w:spacing w:before="211" w:line="221" w:lineRule="auto"/>
              <w:rPr/>
            </w:pPr>
            <w:r>
              <w:rPr>
                <w:b/>
                <w:bCs/>
                <w:spacing w:val="-5"/>
              </w:rPr>
              <w:t>万元</w:t>
            </w:r>
          </w:p>
        </w:tc>
        <w:tc>
          <w:tcPr>
            <w:tcW w:w="2091" w:type="dxa"/>
            <w:vAlign w:val="top"/>
          </w:tcPr>
          <w:p>
            <w:pPr>
              <w:pStyle w:val="TableText"/>
              <w:ind w:left="320"/>
              <w:spacing w:before="210" w:line="237" w:lineRule="auto"/>
              <w:rPr/>
            </w:pPr>
            <w:r>
              <w:rPr>
                <w:b/>
                <w:bCs/>
                <w:spacing w:val="-3"/>
              </w:rPr>
              <w:t>5000≤Z＜10000</w:t>
            </w:r>
          </w:p>
        </w:tc>
        <w:tc>
          <w:tcPr>
            <w:tcW w:w="1704" w:type="dxa"/>
            <w:vAlign w:val="top"/>
          </w:tcPr>
          <w:p>
            <w:pPr>
              <w:pStyle w:val="TableText"/>
              <w:ind w:left="182"/>
              <w:spacing w:before="210" w:line="237" w:lineRule="auto"/>
              <w:rPr/>
            </w:pPr>
            <w:r>
              <w:rPr>
                <w:b/>
                <w:bCs/>
                <w:spacing w:val="-3"/>
              </w:rPr>
              <w:t>2000≤Y＜5000</w:t>
            </w:r>
          </w:p>
        </w:tc>
        <w:tc>
          <w:tcPr>
            <w:tcW w:w="1515" w:type="dxa"/>
            <w:vAlign w:val="top"/>
          </w:tcPr>
          <w:p>
            <w:pPr>
              <w:pStyle w:val="TableText"/>
              <w:ind w:left="387"/>
              <w:spacing w:before="210" w:line="241" w:lineRule="auto"/>
              <w:rPr/>
            </w:pPr>
            <w:r>
              <w:rPr>
                <w:b/>
                <w:bCs/>
                <w:spacing w:val="-3"/>
              </w:rPr>
              <w:t>Y＜2000</w:t>
            </w:r>
          </w:p>
        </w:tc>
      </w:tr>
      <w:tr>
        <w:trPr>
          <w:trHeight w:val="596" w:hRule="atLeast"/>
        </w:trPr>
        <w:tc>
          <w:tcPr>
            <w:tcW w:w="1459" w:type="dxa"/>
            <w:vAlign w:val="top"/>
            <w:vMerge w:val="restart"/>
            <w:tcBorders>
              <w:bottom w:val="nil"/>
            </w:tcBorders>
          </w:tcPr>
          <w:p>
            <w:pPr>
              <w:spacing w:line="439" w:lineRule="auto"/>
              <w:rPr>
                <w:rFonts w:ascii="Arial"/>
                <w:sz w:val="21"/>
              </w:rPr>
            </w:pPr>
            <w:r/>
          </w:p>
          <w:p>
            <w:pPr>
              <w:pStyle w:val="TableText"/>
              <w:ind w:left="305"/>
              <w:spacing w:before="68" w:line="221" w:lineRule="auto"/>
              <w:rPr/>
            </w:pPr>
            <w:r>
              <w:rPr>
                <w:b/>
                <w:bCs/>
                <w:spacing w:val="-3"/>
              </w:rPr>
              <w:t>物业管理</w:t>
            </w:r>
          </w:p>
        </w:tc>
        <w:tc>
          <w:tcPr>
            <w:tcW w:w="1734" w:type="dxa"/>
            <w:vAlign w:val="top"/>
          </w:tcPr>
          <w:p>
            <w:pPr>
              <w:pStyle w:val="TableText"/>
              <w:ind w:left="115"/>
              <w:spacing w:before="65" w:line="221" w:lineRule="auto"/>
              <w:rPr/>
            </w:pPr>
            <w:r>
              <w:rPr>
                <w:b/>
                <w:bCs/>
                <w:spacing w:val="-3"/>
              </w:rPr>
              <w:t>从业人员（X）</w:t>
            </w:r>
          </w:p>
        </w:tc>
        <w:tc>
          <w:tcPr>
            <w:tcW w:w="752" w:type="dxa"/>
            <w:vAlign w:val="top"/>
          </w:tcPr>
          <w:p>
            <w:pPr>
              <w:pStyle w:val="TableText"/>
              <w:ind w:left="272"/>
              <w:spacing w:before="206" w:line="223" w:lineRule="auto"/>
              <w:rPr/>
            </w:pPr>
            <w:r>
              <w:rPr>
                <w:b/>
                <w:bCs/>
                <w:spacing w:val="-3"/>
              </w:rPr>
              <w:t>人</w:t>
            </w:r>
          </w:p>
        </w:tc>
        <w:tc>
          <w:tcPr>
            <w:tcW w:w="2091" w:type="dxa"/>
            <w:vAlign w:val="top"/>
          </w:tcPr>
          <w:p>
            <w:pPr>
              <w:pStyle w:val="TableText"/>
              <w:ind w:left="428"/>
              <w:spacing w:before="206" w:line="237" w:lineRule="auto"/>
              <w:rPr/>
            </w:pPr>
            <w:r>
              <w:rPr>
                <w:b/>
                <w:bCs/>
                <w:spacing w:val="-3"/>
              </w:rPr>
              <w:t>300≤X＜1000</w:t>
            </w:r>
          </w:p>
        </w:tc>
        <w:tc>
          <w:tcPr>
            <w:tcW w:w="1704" w:type="dxa"/>
            <w:vAlign w:val="top"/>
          </w:tcPr>
          <w:p>
            <w:pPr>
              <w:pStyle w:val="TableText"/>
              <w:ind w:left="303"/>
              <w:spacing w:before="206" w:line="237" w:lineRule="auto"/>
              <w:rPr/>
            </w:pPr>
            <w:r>
              <w:rPr>
                <w:b/>
                <w:bCs/>
                <w:spacing w:val="-5"/>
              </w:rPr>
              <w:t>100≤X＜300</w:t>
            </w:r>
          </w:p>
        </w:tc>
        <w:tc>
          <w:tcPr>
            <w:tcW w:w="1515" w:type="dxa"/>
            <w:vAlign w:val="top"/>
          </w:tcPr>
          <w:p>
            <w:pPr>
              <w:pStyle w:val="TableText"/>
              <w:ind w:left="441"/>
              <w:spacing w:before="206" w:line="241" w:lineRule="auto"/>
              <w:rPr/>
            </w:pPr>
            <w:r>
              <w:rPr>
                <w:b/>
                <w:bCs/>
                <w:spacing w:val="-3"/>
              </w:rPr>
              <w:t>X＜100</w:t>
            </w:r>
          </w:p>
        </w:tc>
      </w:tr>
      <w:tr>
        <w:trPr>
          <w:trHeight w:val="567"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19"/>
              <w:spacing w:before="62" w:line="221" w:lineRule="auto"/>
              <w:rPr/>
            </w:pPr>
            <w:r>
              <w:rPr>
                <w:b/>
                <w:bCs/>
                <w:spacing w:val="-4"/>
              </w:rPr>
              <w:t>营业收入（Y）</w:t>
            </w:r>
          </w:p>
        </w:tc>
        <w:tc>
          <w:tcPr>
            <w:tcW w:w="752" w:type="dxa"/>
            <w:vAlign w:val="top"/>
          </w:tcPr>
          <w:p>
            <w:pPr>
              <w:pStyle w:val="TableText"/>
              <w:ind w:left="170"/>
              <w:spacing w:before="202" w:line="221" w:lineRule="auto"/>
              <w:rPr/>
            </w:pPr>
            <w:r>
              <w:rPr>
                <w:b/>
                <w:bCs/>
                <w:spacing w:val="-5"/>
              </w:rPr>
              <w:t>万元</w:t>
            </w:r>
          </w:p>
        </w:tc>
        <w:tc>
          <w:tcPr>
            <w:tcW w:w="2091" w:type="dxa"/>
            <w:vAlign w:val="top"/>
          </w:tcPr>
          <w:p>
            <w:pPr>
              <w:pStyle w:val="TableText"/>
              <w:ind w:left="384"/>
              <w:spacing w:before="202" w:line="237" w:lineRule="auto"/>
              <w:rPr/>
            </w:pPr>
            <w:r>
              <w:rPr>
                <w:b/>
                <w:bCs/>
                <w:spacing w:val="-4"/>
              </w:rPr>
              <w:t>1000≤Y＜5000</w:t>
            </w:r>
          </w:p>
        </w:tc>
        <w:tc>
          <w:tcPr>
            <w:tcW w:w="1704" w:type="dxa"/>
            <w:vAlign w:val="top"/>
          </w:tcPr>
          <w:p>
            <w:pPr>
              <w:pStyle w:val="TableText"/>
              <w:ind w:left="238"/>
              <w:spacing w:before="202" w:line="237" w:lineRule="auto"/>
              <w:rPr/>
            </w:pPr>
            <w:r>
              <w:rPr>
                <w:b/>
                <w:bCs/>
                <w:spacing w:val="-3"/>
              </w:rPr>
              <w:t>500≤Y＜1000</w:t>
            </w:r>
          </w:p>
        </w:tc>
        <w:tc>
          <w:tcPr>
            <w:tcW w:w="1515" w:type="dxa"/>
            <w:vAlign w:val="top"/>
          </w:tcPr>
          <w:p>
            <w:pPr>
              <w:pStyle w:val="TableText"/>
              <w:ind w:left="440"/>
              <w:spacing w:before="202" w:line="241" w:lineRule="auto"/>
              <w:rPr/>
            </w:pPr>
            <w:r>
              <w:rPr>
                <w:b/>
                <w:bCs/>
                <w:spacing w:val="-3"/>
              </w:rPr>
              <w:t>Y＜500</w:t>
            </w:r>
          </w:p>
        </w:tc>
      </w:tr>
      <w:tr>
        <w:trPr>
          <w:trHeight w:val="596" w:hRule="atLeast"/>
        </w:trPr>
        <w:tc>
          <w:tcPr>
            <w:tcW w:w="1459" w:type="dxa"/>
            <w:vAlign w:val="top"/>
            <w:vMerge w:val="restart"/>
            <w:tcBorders>
              <w:bottom w:val="nil"/>
            </w:tcBorders>
          </w:tcPr>
          <w:p>
            <w:pPr>
              <w:spacing w:line="328" w:lineRule="auto"/>
              <w:rPr>
                <w:rFonts w:ascii="Arial"/>
                <w:sz w:val="21"/>
              </w:rPr>
            </w:pPr>
            <w:r/>
          </w:p>
          <w:p>
            <w:pPr>
              <w:pStyle w:val="TableText"/>
              <w:ind w:left="410" w:right="196" w:hanging="209"/>
              <w:spacing w:before="69"/>
              <w:rPr/>
            </w:pPr>
            <w:r>
              <w:rPr>
                <w:b/>
                <w:bCs/>
                <w:spacing w:val="-3"/>
              </w:rPr>
              <w:t>租赁和商务</w:t>
            </w:r>
            <w:r>
              <w:rPr/>
              <w:t xml:space="preserve"> </w:t>
            </w:r>
            <w:r>
              <w:rPr>
                <w:b/>
                <w:bCs/>
                <w:spacing w:val="-4"/>
              </w:rPr>
              <w:t>服务业</w:t>
            </w:r>
          </w:p>
        </w:tc>
        <w:tc>
          <w:tcPr>
            <w:tcW w:w="1734" w:type="dxa"/>
            <w:vAlign w:val="top"/>
          </w:tcPr>
          <w:p>
            <w:pPr>
              <w:pStyle w:val="TableText"/>
              <w:ind w:left="115"/>
              <w:spacing w:before="88" w:line="221" w:lineRule="auto"/>
              <w:rPr/>
            </w:pPr>
            <w:r>
              <w:rPr>
                <w:b/>
                <w:bCs/>
                <w:spacing w:val="-3"/>
              </w:rPr>
              <w:t>从业人员（X）</w:t>
            </w:r>
          </w:p>
        </w:tc>
        <w:tc>
          <w:tcPr>
            <w:tcW w:w="752" w:type="dxa"/>
            <w:vAlign w:val="top"/>
          </w:tcPr>
          <w:p>
            <w:pPr>
              <w:pStyle w:val="TableText"/>
              <w:ind w:left="272"/>
              <w:spacing w:before="230" w:line="223" w:lineRule="auto"/>
              <w:rPr/>
            </w:pPr>
            <w:r>
              <w:rPr>
                <w:b/>
                <w:bCs/>
                <w:spacing w:val="-3"/>
              </w:rPr>
              <w:t>人</w:t>
            </w:r>
          </w:p>
        </w:tc>
        <w:tc>
          <w:tcPr>
            <w:tcW w:w="2091" w:type="dxa"/>
            <w:vAlign w:val="top"/>
          </w:tcPr>
          <w:p>
            <w:pPr>
              <w:pStyle w:val="TableText"/>
              <w:ind w:left="492"/>
              <w:spacing w:before="230" w:line="237" w:lineRule="auto"/>
              <w:rPr/>
            </w:pPr>
            <w:r>
              <w:rPr>
                <w:b/>
                <w:bCs/>
                <w:spacing w:val="-5"/>
              </w:rPr>
              <w:t>100≤X＜300</w:t>
            </w:r>
          </w:p>
        </w:tc>
        <w:tc>
          <w:tcPr>
            <w:tcW w:w="1704" w:type="dxa"/>
            <w:vAlign w:val="top"/>
          </w:tcPr>
          <w:p>
            <w:pPr>
              <w:pStyle w:val="TableText"/>
              <w:ind w:left="355"/>
              <w:spacing w:before="230" w:line="237" w:lineRule="auto"/>
              <w:rPr/>
            </w:pPr>
            <w:r>
              <w:rPr>
                <w:b/>
                <w:bCs/>
                <w:spacing w:val="-5"/>
              </w:rPr>
              <w:t>10≤X＜100</w:t>
            </w:r>
          </w:p>
        </w:tc>
        <w:tc>
          <w:tcPr>
            <w:tcW w:w="1515" w:type="dxa"/>
            <w:vAlign w:val="top"/>
          </w:tcPr>
          <w:p>
            <w:pPr>
              <w:pStyle w:val="TableText"/>
              <w:ind w:left="494"/>
              <w:spacing w:before="229" w:line="241" w:lineRule="auto"/>
              <w:rPr/>
            </w:pPr>
            <w:r>
              <w:rPr>
                <w:b/>
                <w:bCs/>
                <w:spacing w:val="-3"/>
              </w:rPr>
              <w:t>X＜10</w:t>
            </w:r>
          </w:p>
        </w:tc>
      </w:tr>
      <w:tr>
        <w:trPr>
          <w:trHeight w:val="599" w:hRule="atLeast"/>
        </w:trPr>
        <w:tc>
          <w:tcPr>
            <w:tcW w:w="1459" w:type="dxa"/>
            <w:vAlign w:val="top"/>
            <w:vMerge w:val="continue"/>
            <w:tcBorders>
              <w:top w:val="nil"/>
            </w:tcBorders>
          </w:tcPr>
          <w:p>
            <w:pPr>
              <w:rPr>
                <w:rFonts w:ascii="Arial"/>
                <w:sz w:val="21"/>
              </w:rPr>
            </w:pPr>
            <w:r/>
          </w:p>
        </w:tc>
        <w:tc>
          <w:tcPr>
            <w:tcW w:w="1734" w:type="dxa"/>
            <w:vAlign w:val="top"/>
          </w:tcPr>
          <w:p>
            <w:pPr>
              <w:pStyle w:val="TableText"/>
              <w:ind w:left="122"/>
              <w:spacing w:before="86" w:line="221" w:lineRule="auto"/>
              <w:rPr/>
            </w:pPr>
            <w:r>
              <w:rPr>
                <w:b/>
                <w:bCs/>
                <w:spacing w:val="-4"/>
              </w:rPr>
              <w:t>资产总额（Z）</w:t>
            </w:r>
          </w:p>
        </w:tc>
        <w:tc>
          <w:tcPr>
            <w:tcW w:w="752" w:type="dxa"/>
            <w:vAlign w:val="top"/>
          </w:tcPr>
          <w:p>
            <w:pPr>
              <w:pStyle w:val="TableText"/>
              <w:ind w:left="170"/>
              <w:spacing w:before="229" w:line="221" w:lineRule="auto"/>
              <w:rPr/>
            </w:pPr>
            <w:r>
              <w:rPr>
                <w:b/>
                <w:bCs/>
                <w:spacing w:val="-5"/>
              </w:rPr>
              <w:t>万元</w:t>
            </w:r>
          </w:p>
        </w:tc>
        <w:tc>
          <w:tcPr>
            <w:tcW w:w="2091" w:type="dxa"/>
            <w:vAlign w:val="top"/>
          </w:tcPr>
          <w:p>
            <w:pPr>
              <w:pStyle w:val="TableText"/>
              <w:ind w:left="264"/>
              <w:spacing w:before="228" w:line="237" w:lineRule="auto"/>
              <w:rPr/>
            </w:pPr>
            <w:r>
              <w:rPr>
                <w:b/>
                <w:bCs/>
                <w:spacing w:val="-3"/>
              </w:rPr>
              <w:t>8000≤Z＜120000</w:t>
            </w:r>
          </w:p>
        </w:tc>
        <w:tc>
          <w:tcPr>
            <w:tcW w:w="1704" w:type="dxa"/>
            <w:vAlign w:val="top"/>
          </w:tcPr>
          <w:p>
            <w:pPr>
              <w:pStyle w:val="TableText"/>
              <w:ind w:left="250"/>
              <w:spacing w:before="228" w:line="237" w:lineRule="auto"/>
              <w:rPr/>
            </w:pPr>
            <w:r>
              <w:rPr>
                <w:b/>
                <w:bCs/>
                <w:spacing w:val="-4"/>
              </w:rPr>
              <w:t>100≤Z＜8000</w:t>
            </w:r>
          </w:p>
        </w:tc>
        <w:tc>
          <w:tcPr>
            <w:tcW w:w="1515" w:type="dxa"/>
            <w:vAlign w:val="top"/>
          </w:tcPr>
          <w:p>
            <w:pPr>
              <w:pStyle w:val="TableText"/>
              <w:ind w:left="440"/>
              <w:spacing w:before="228" w:line="241" w:lineRule="auto"/>
              <w:rPr/>
            </w:pPr>
            <w:r>
              <w:rPr>
                <w:b/>
                <w:bCs/>
                <w:spacing w:val="-3"/>
              </w:rPr>
              <w:t>Y＜100</w:t>
            </w:r>
          </w:p>
        </w:tc>
      </w:tr>
      <w:tr>
        <w:trPr>
          <w:trHeight w:val="642" w:hRule="atLeast"/>
        </w:trPr>
        <w:tc>
          <w:tcPr>
            <w:tcW w:w="1459" w:type="dxa"/>
            <w:vAlign w:val="top"/>
          </w:tcPr>
          <w:p>
            <w:pPr>
              <w:pStyle w:val="TableText"/>
              <w:ind w:left="200"/>
              <w:spacing w:before="84" w:line="221" w:lineRule="auto"/>
              <w:rPr/>
            </w:pPr>
            <w:r>
              <w:rPr>
                <w:b/>
                <w:bCs/>
                <w:spacing w:val="-3"/>
              </w:rPr>
              <w:t>其他未列明</w:t>
            </w:r>
          </w:p>
          <w:p>
            <w:pPr>
              <w:pStyle w:val="TableText"/>
              <w:ind w:left="519"/>
              <w:spacing w:before="23" w:line="221" w:lineRule="auto"/>
              <w:rPr/>
            </w:pPr>
            <w:r>
              <w:rPr>
                <w:b/>
                <w:bCs/>
                <w:spacing w:val="-5"/>
              </w:rPr>
              <w:t>行业</w:t>
            </w:r>
          </w:p>
        </w:tc>
        <w:tc>
          <w:tcPr>
            <w:tcW w:w="1734" w:type="dxa"/>
            <w:vAlign w:val="top"/>
          </w:tcPr>
          <w:p>
            <w:pPr>
              <w:pStyle w:val="TableText"/>
              <w:ind w:left="115"/>
              <w:spacing w:before="80" w:line="221" w:lineRule="auto"/>
              <w:rPr/>
            </w:pPr>
            <w:r>
              <w:rPr>
                <w:b/>
                <w:bCs/>
                <w:spacing w:val="-3"/>
              </w:rPr>
              <w:t>从业人员（X）</w:t>
            </w:r>
          </w:p>
        </w:tc>
        <w:tc>
          <w:tcPr>
            <w:tcW w:w="752" w:type="dxa"/>
            <w:vAlign w:val="top"/>
          </w:tcPr>
          <w:p>
            <w:pPr>
              <w:pStyle w:val="TableText"/>
              <w:ind w:left="272"/>
              <w:spacing w:before="222" w:line="223" w:lineRule="auto"/>
              <w:rPr/>
            </w:pPr>
            <w:r>
              <w:rPr>
                <w:b/>
                <w:bCs/>
                <w:spacing w:val="-3"/>
              </w:rPr>
              <w:t>人</w:t>
            </w:r>
          </w:p>
        </w:tc>
        <w:tc>
          <w:tcPr>
            <w:tcW w:w="2091" w:type="dxa"/>
            <w:vAlign w:val="top"/>
          </w:tcPr>
          <w:p>
            <w:pPr>
              <w:pStyle w:val="TableText"/>
              <w:ind w:left="492"/>
              <w:spacing w:before="222" w:line="237" w:lineRule="auto"/>
              <w:rPr/>
            </w:pPr>
            <w:r>
              <w:rPr>
                <w:b/>
                <w:bCs/>
                <w:spacing w:val="-5"/>
              </w:rPr>
              <w:t>100≤X＜300</w:t>
            </w:r>
          </w:p>
        </w:tc>
        <w:tc>
          <w:tcPr>
            <w:tcW w:w="1704" w:type="dxa"/>
            <w:vAlign w:val="top"/>
          </w:tcPr>
          <w:p>
            <w:pPr>
              <w:pStyle w:val="TableText"/>
              <w:ind w:left="355"/>
              <w:spacing w:before="222" w:line="237" w:lineRule="auto"/>
              <w:rPr/>
            </w:pPr>
            <w:r>
              <w:rPr>
                <w:b/>
                <w:bCs/>
                <w:spacing w:val="-5"/>
              </w:rPr>
              <w:t>10≤X＜100</w:t>
            </w:r>
          </w:p>
        </w:tc>
        <w:tc>
          <w:tcPr>
            <w:tcW w:w="1515" w:type="dxa"/>
            <w:vAlign w:val="top"/>
          </w:tcPr>
          <w:p>
            <w:pPr>
              <w:pStyle w:val="TableText"/>
              <w:ind w:left="494"/>
              <w:spacing w:before="221" w:line="241" w:lineRule="auto"/>
              <w:rPr/>
            </w:pPr>
            <w:r>
              <w:rPr>
                <w:b/>
                <w:bCs/>
                <w:spacing w:val="-3"/>
              </w:rPr>
              <w:t>X＜10</w:t>
            </w:r>
          </w:p>
        </w:tc>
      </w:tr>
    </w:tbl>
    <w:p>
      <w:pPr>
        <w:spacing w:line="250" w:lineRule="auto"/>
        <w:rPr>
          <w:rFonts w:ascii="Arial"/>
          <w:sz w:val="21"/>
        </w:rPr>
      </w:pPr>
      <w:r/>
    </w:p>
    <w:p>
      <w:pPr>
        <w:spacing w:line="250" w:lineRule="auto"/>
        <w:rPr>
          <w:rFonts w:ascii="Arial"/>
          <w:sz w:val="21"/>
        </w:rPr>
      </w:pPr>
      <w:r/>
    </w:p>
    <w:p>
      <w:pPr>
        <w:pStyle w:val="BodyText"/>
        <w:ind w:left="569"/>
        <w:spacing w:before="69" w:line="221" w:lineRule="auto"/>
        <w:rPr/>
      </w:pPr>
      <w:r>
        <w:rPr>
          <w:b/>
          <w:bCs/>
          <w:spacing w:val="-2"/>
        </w:rPr>
        <w:t>说明：上述标准参照《关于印发中小企业划型标准规定的通知》（工信部联企业</w:t>
      </w:r>
    </w:p>
    <w:p>
      <w:pPr>
        <w:pStyle w:val="BodyText"/>
        <w:ind w:left="151" w:right="959" w:firstLine="26"/>
        <w:spacing w:before="156" w:line="363" w:lineRule="auto"/>
        <w:rPr/>
      </w:pPr>
      <w:r>
        <w:rPr>
          <w:b/>
          <w:bCs/>
          <w:spacing w:val="-1"/>
        </w:rPr>
        <w:t>[2011]300</w:t>
      </w:r>
      <w:r>
        <w:rPr>
          <w:spacing w:val="-39"/>
        </w:rPr>
        <w:t xml:space="preserve"> </w:t>
      </w:r>
      <w:r>
        <w:rPr>
          <w:b/>
          <w:bCs/>
          <w:spacing w:val="-1"/>
        </w:rPr>
        <w:t>号</w:t>
      </w:r>
      <w:r>
        <w:rPr>
          <w:b/>
          <w:bCs/>
          <w:spacing w:val="-26"/>
        </w:rPr>
        <w:t>），</w:t>
      </w:r>
      <w:r>
        <w:rPr>
          <w:b/>
          <w:bCs/>
          <w:spacing w:val="-1"/>
        </w:rPr>
        <w:t>大型、中型和小型企业</w:t>
      </w:r>
      <w:r>
        <w:rPr>
          <w:b/>
          <w:bCs/>
          <w:spacing w:val="-2"/>
        </w:rPr>
        <w:t>须同时满足所列指标的下限，否则下划一档；微</w:t>
      </w:r>
      <w:r>
        <w:rPr/>
        <w:t xml:space="preserve"> </w:t>
      </w:r>
      <w:r>
        <w:rPr>
          <w:b/>
          <w:bCs/>
          <w:spacing w:val="-4"/>
        </w:rPr>
        <w:t>型企业只须满足所列指标中的一项即可。</w:t>
      </w:r>
    </w:p>
    <w:sectPr>
      <w:pgSz w:w="11907" w:h="16839"/>
      <w:pgMar w:top="1418" w:right="974" w:bottom="0" w:left="166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2025-07-30T16:45:07Z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2025-08-11T14:53:31</vt:filetime>
  </property>
</Properties>
</file>