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Fonts w:hint="default" w:ascii="Times New Roman" w:hAnsi="Times New Roman" w:cs="Times New Roman"/>
          <w:b/>
          <w:color w:val="000000"/>
          <w:sz w:val="36"/>
          <w:szCs w:val="36"/>
        </w:rPr>
        <w:t>徐州窑湾明清建筑群安防工程更正（澄清）内容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</w:pPr>
      <w:bookmarkStart w:id="0" w:name="OLE_LINK2"/>
      <w:r>
        <w:rPr>
          <w:rFonts w:hint="default" w:ascii="Times New Roman" w:hAnsi="Times New Roman" w:cs="Times New Roman"/>
          <w:b/>
          <w:color w:val="000000"/>
          <w:sz w:val="28"/>
          <w:szCs w:val="28"/>
        </w:rPr>
        <w:t>一、以下为澄清或者修改的内容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240" w:lineRule="auto"/>
        <w:ind w:firstLine="482" w:firstLineChars="200"/>
        <w:jc w:val="both"/>
        <w:textAlignment w:val="auto"/>
        <w:outlineLvl w:val="9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lang w:val="en-US" w:eastAsia="zh-CN"/>
        </w:rPr>
        <w:t xml:space="preserve">（一）招标文件 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</w:rPr>
        <w:t>第四章  评标标准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 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1</w:t>
      </w:r>
      <w:bookmarkStart w:id="1" w:name="OLE_LINK15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、供应商业绩：原文件内容：</w:t>
      </w:r>
      <w:bookmarkEnd w:id="1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供应商自2022年05月01日（含）以来承担过同类或类似安防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项目的，每个项目得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分。本项最高得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分。电子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响应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文件中需提供项目合同的原件彩色扫描件(证明文件内容、标的等清晰可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见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。为同一用户单位不重复计分)未提供不得分。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注：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须同时提供类似业绩的中标通知书、施工合同、竣工验收证明、证明履行合同的发票（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发票金额不得低于合同金额80%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）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及支付记录（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扫描件并加盖公章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）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</w:pPr>
      <w:bookmarkStart w:id="2" w:name="OLE_LINK16"/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lang w:val="en-US" w:eastAsia="zh-CN"/>
        </w:rPr>
        <w:t>变更后内容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：</w:t>
      </w:r>
      <w:bookmarkEnd w:id="2"/>
      <w:bookmarkStart w:id="3" w:name="OLE_LINK35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供应商自2022年05月01日（含）以来承担过同类或类似安防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项目的，每个项目得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分。本项最高得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分。电子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响应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文件中需提供项目合同的原件彩色扫描件(证明文件内容、标的等清晰可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见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。为同一用户单位不重复计分)未提供不得分。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default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注：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须同时提供类似业绩的中标通知书、施工合同、竣工验收证明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（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扫描件并加盖公章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）</w:t>
      </w:r>
      <w:r>
        <w:rPr>
          <w:rFonts w:hint="eastAsia" w:ascii="宋体" w:hAnsi="宋体" w:eastAsia="宋体" w:cs="宋体"/>
          <w:color w:val="000000"/>
          <w:sz w:val="24"/>
          <w:szCs w:val="24"/>
          <w:lang w:val="zh-CN" w:eastAsia="zh-CN"/>
        </w:rPr>
        <w:t>。</w:t>
      </w:r>
      <w:bookmarkEnd w:id="3"/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2、综合实力：原文件内容：1.供应商具有有效期内ISO 27001信息安全管理体系认证的得1分，没有不得分。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2.供应商具备安防工程企业设计施工维护能力贰级及以上证书的得2分，不提供不得分。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3.供应商具备钢结构工程专业承包叁级及以上证书的得2分，不提供不得分。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注：以上证明材料需提供有效扫描件并加盖公章。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lang w:val="en-US" w:eastAsia="zh-CN"/>
        </w:rPr>
        <w:t>变更后内容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：</w:t>
      </w:r>
      <w:bookmarkStart w:id="4" w:name="OLE_LINK33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1.供应商具有有效期内ISO 27001信息安全管理体系认证的得1分，没有不得分。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2.供应商具备安防工程企业设计施工维护能力贰级及以上证书的得2分，不提供不得分。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注：以上证明材料需提供有效扫描件并加盖公章。</w:t>
      </w:r>
      <w:bookmarkEnd w:id="4"/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333333"/>
          <w:sz w:val="24"/>
          <w:szCs w:val="24"/>
          <w:lang w:val="en-US" w:eastAsia="zh-CN"/>
        </w:rPr>
        <w:t>（二）</w:t>
      </w:r>
      <w:r>
        <w:rPr>
          <w:rFonts w:hint="eastAsia" w:ascii="宋体" w:hAnsi="宋体" w:eastAsia="宋体" w:cs="宋体"/>
          <w:b/>
          <w:bCs/>
          <w:color w:val="000000"/>
          <w:kern w:val="2"/>
          <w:sz w:val="24"/>
          <w:szCs w:val="24"/>
          <w:lang w:val="en-US" w:eastAsia="zh-CN" w:bidi="ar-SA"/>
        </w:rPr>
        <w:t>招标文件</w:t>
      </w:r>
      <w:bookmarkStart w:id="18" w:name="_GoBack"/>
      <w:bookmarkEnd w:id="18"/>
      <w:r>
        <w:rPr>
          <w:rFonts w:hint="eastAsia" w:ascii="宋体" w:hAnsi="宋体" w:eastAsia="宋体" w:cs="宋体"/>
          <w:b/>
          <w:bCs/>
          <w:color w:val="000000"/>
          <w:kern w:val="2"/>
          <w:sz w:val="24"/>
          <w:szCs w:val="24"/>
          <w:lang w:val="en-US" w:eastAsia="zh-CN" w:bidi="ar-SA"/>
        </w:rPr>
        <w:t xml:space="preserve"> 第五章“</w:t>
      </w:r>
      <w:bookmarkStart w:id="5" w:name="OLE_LINK1"/>
      <w:r>
        <w:rPr>
          <w:rFonts w:hint="eastAsia" w:ascii="宋体" w:hAnsi="宋体" w:eastAsia="宋体" w:cs="宋体"/>
          <w:b/>
          <w:bCs/>
          <w:color w:val="000000"/>
          <w:kern w:val="2"/>
          <w:sz w:val="24"/>
          <w:szCs w:val="24"/>
          <w:lang w:val="en-US" w:eastAsia="zh-CN" w:bidi="ar-SA"/>
        </w:rPr>
        <w:t>六、需</w:t>
      </w:r>
      <w:r>
        <w:rPr>
          <w:rFonts w:hint="eastAsia" w:ascii="宋体" w:hAnsi="宋体" w:eastAsia="宋体" w:cs="宋体"/>
          <w:b/>
          <w:bCs/>
          <w:color w:val="000000"/>
          <w:kern w:val="2"/>
          <w:sz w:val="24"/>
          <w:szCs w:val="24"/>
          <w:lang w:val="zh-CN" w:eastAsia="zh-CN" w:bidi="ar-SA"/>
        </w:rPr>
        <w:t>提供的主要设备清单及技术参数</w:t>
      </w:r>
      <w:bookmarkEnd w:id="5"/>
      <w:r>
        <w:rPr>
          <w:rFonts w:hint="eastAsia" w:ascii="宋体" w:hAnsi="宋体" w:eastAsia="宋体" w:cs="宋体"/>
          <w:color w:val="333333"/>
          <w:sz w:val="24"/>
          <w:szCs w:val="24"/>
          <w:lang w:val="en-US" w:eastAsia="zh-CN"/>
        </w:rPr>
        <w:t>”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产品的技术参数、规格性能标注</w:t>
      </w:r>
      <w:bookmarkStart w:id="6" w:name="OLE_LINK4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“▲”</w:t>
      </w:r>
      <w:bookmarkEnd w:id="6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及</w:t>
      </w:r>
      <w:bookmarkStart w:id="7" w:name="OLE_LINK3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“★”</w:t>
      </w:r>
      <w:bookmarkEnd w:id="7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的条款拟根据采购需求优化设置：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8" w:name="OLE_LINK6"/>
      <w:bookmarkStart w:id="9" w:name="OLE_LINK8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设备清单序号1，项目名称：网络型报警控制主机，</w:t>
      </w:r>
      <w:bookmarkStart w:id="10" w:name="OLE_LINK5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第19）条原清单中标注“★”，修改为“▲”</w:t>
      </w:r>
      <w:bookmarkEnd w:id="10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；第20）条原清单中标注“★”，修改为“▲”。</w:t>
      </w:r>
      <w:bookmarkEnd w:id="8"/>
    </w:p>
    <w:bookmarkEnd w:id="9"/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11" w:name="OLE_LINK7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设备清单序号23，项目名称：红外半球型网络高清摄像机，第1）条清单件中标注“★”，修改为“▲”。</w:t>
      </w:r>
      <w:bookmarkEnd w:id="11"/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12" w:name="OLE_LINK10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设备清单序号25，项目名称：</w:t>
      </w:r>
      <w:r>
        <w:rPr>
          <w:rFonts w:hint="default" w:ascii="宋体" w:hAnsi="宋体" w:eastAsia="宋体" w:cs="宋体"/>
          <w:color w:val="000000"/>
          <w:sz w:val="24"/>
          <w:szCs w:val="24"/>
          <w:lang w:val="en-US" w:eastAsia="zh-CN"/>
        </w:rPr>
        <w:t>红外枪型网络高清摄像机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，第1）条原清单中标注“★”，修改为“▲”。</w:t>
      </w:r>
      <w:bookmarkEnd w:id="12"/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设备清单序号27，项目名称：</w:t>
      </w:r>
      <w:r>
        <w:rPr>
          <w:rFonts w:hint="default" w:ascii="宋体" w:hAnsi="宋体" w:eastAsia="宋体" w:cs="宋体"/>
          <w:color w:val="000000"/>
          <w:sz w:val="24"/>
          <w:szCs w:val="24"/>
          <w:lang w:val="en-US" w:eastAsia="zh-CN"/>
        </w:rPr>
        <w:t>通用解码器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，第4）条原清单中标注“★”，修改为“▲”；</w:t>
      </w:r>
      <w:bookmarkStart w:id="13" w:name="OLE_LINK9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第9）条原清单中标注“★”，修改为“▲”</w:t>
      </w:r>
      <w:bookmarkEnd w:id="13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；第10）条原清单中标注“★”，修改为“▲”。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14" w:name="OLE_LINK11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设备清单序号28，项目名称：网络录像机，第8）条原清单中标注“★”，修改为“▲”。</w:t>
      </w:r>
      <w:bookmarkEnd w:id="14"/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15" w:name="OLE_LINK12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设备清单序号67，项目名称：模块化不间断控制器，第17）条原清单中标注“★”，修改为“▲”。</w:t>
      </w:r>
      <w:bookmarkEnd w:id="15"/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16" w:name="OLE_LINK13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设备清单序号68，项目名称：模块化不间断控制器，第17）条原清单中标注“★”，修改为“▲”。</w:t>
      </w:r>
      <w:bookmarkEnd w:id="16"/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17" w:name="OLE_LINK14"/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设备清单序号69，项目名称：后备装置及安装柜，第4）条原清单中标注“★”，修改为“▲”。</w:t>
      </w:r>
      <w:bookmarkEnd w:id="17"/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  <w:ind w:left="0"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设备清单序号113，项目名称：综合安防管理平台系统，第11）条原清单中标注“★”，修改为“▲”。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</w:pPr>
      <w:r>
        <w:rPr>
          <w:rFonts w:hint="eastAsia" w:ascii="宋体" w:hAnsi="宋体" w:eastAsia="宋体" w:cs="宋体"/>
          <w:b/>
          <w:color w:val="000000"/>
          <w:sz w:val="24"/>
          <w:szCs w:val="24"/>
        </w:rPr>
        <w:t>二、其他内容不变。</w:t>
      </w:r>
    </w:p>
    <w:bookmarkEnd w:id="0"/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</w:pPr>
      <w:r>
        <w:rPr>
          <w:rFonts w:hint="eastAsia" w:ascii="宋体" w:hAnsi="宋体" w:eastAsia="宋体" w:cs="宋体"/>
          <w:b/>
          <w:color w:val="000000"/>
          <w:sz w:val="24"/>
          <w:szCs w:val="24"/>
        </w:rPr>
        <w:t>三、更正时间为：2025年5月</w:t>
      </w:r>
      <w:r>
        <w:rPr>
          <w:rFonts w:hint="eastAsia" w:ascii="宋体" w:hAnsi="宋体" w:eastAsia="宋体" w:cs="宋体"/>
          <w:b/>
          <w:color w:val="000000"/>
          <w:sz w:val="24"/>
          <w:szCs w:val="24"/>
          <w:lang w:val="en-US" w:eastAsia="zh-CN"/>
        </w:rPr>
        <w:t>30</w:t>
      </w:r>
      <w:r>
        <w:rPr>
          <w:rFonts w:hint="eastAsia" w:ascii="宋体" w:hAnsi="宋体" w:eastAsia="宋体" w:cs="宋体"/>
          <w:b/>
          <w:color w:val="000000"/>
          <w:sz w:val="24"/>
          <w:szCs w:val="24"/>
        </w:rPr>
        <w:t>日。</w:t>
      </w:r>
    </w:p>
    <w:p>
      <w:pPr>
        <w:pStyle w:val="6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 w:line="360" w:lineRule="auto"/>
      </w:pPr>
      <w:r>
        <w:rPr>
          <w:rFonts w:hint="eastAsia" w:ascii="宋体" w:hAnsi="宋体" w:eastAsia="宋体" w:cs="宋体"/>
          <w:b/>
          <w:color w:val="000000"/>
          <w:sz w:val="24"/>
          <w:szCs w:val="24"/>
        </w:rPr>
        <w:t>四、招标文件以本次澄清为准,请各供应商重新通过“苏采云”下载获取文件。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006121"/>
    <w:rsid w:val="119C1353"/>
    <w:rsid w:val="166960A7"/>
    <w:rsid w:val="19EE55A6"/>
    <w:rsid w:val="21435CE6"/>
    <w:rsid w:val="24006121"/>
    <w:rsid w:val="27B921CE"/>
    <w:rsid w:val="291D2CBD"/>
    <w:rsid w:val="31446A2B"/>
    <w:rsid w:val="3D6E50E0"/>
    <w:rsid w:val="3DDA3F14"/>
    <w:rsid w:val="55950B1C"/>
    <w:rsid w:val="565234B1"/>
    <w:rsid w:val="59892A2E"/>
    <w:rsid w:val="5BE20B3A"/>
    <w:rsid w:val="5D0F6807"/>
    <w:rsid w:val="67F90305"/>
    <w:rsid w:val="6BB5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qFormat="1" w:uiPriority="39" w:semiHidden="0" w:name="toc 9"/>
    <w:lsdException w:unhideWhenUsed="0" w:uiPriority="0" w:semiHidden="0" w:name="Normal Indent"/>
    <w:lsdException w:qFormat="1" w:uiPriority="99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8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toc 9"/>
    <w:basedOn w:val="1"/>
    <w:next w:val="1"/>
    <w:unhideWhenUsed/>
    <w:qFormat/>
    <w:uiPriority w:val="39"/>
    <w:pPr>
      <w:spacing w:after="57"/>
      <w:ind w:left="2268" w:right="0" w:firstLine="0"/>
    </w:pPr>
  </w:style>
  <w:style w:type="paragraph" w:styleId="4">
    <w:name w:val="index 5"/>
    <w:basedOn w:val="1"/>
    <w:next w:val="1"/>
    <w:unhideWhenUsed/>
    <w:qFormat/>
    <w:uiPriority w:val="99"/>
    <w:pPr>
      <w:ind w:left="1050" w:hanging="210" w:firstLineChars="200"/>
      <w:jc w:val="left"/>
    </w:pPr>
    <w:rPr>
      <w:sz w:val="18"/>
      <w:szCs w:val="18"/>
      <w:lang w:eastAsia="zh-TW"/>
    </w:rPr>
  </w:style>
  <w:style w:type="paragraph" w:styleId="5">
    <w:name w:val="footnote text"/>
    <w:basedOn w:val="1"/>
    <w:next w:val="4"/>
    <w:semiHidden/>
    <w:unhideWhenUsed/>
    <w:qFormat/>
    <w:uiPriority w:val="99"/>
    <w:pPr>
      <w:spacing w:after="40" w:line="240" w:lineRule="auto"/>
    </w:pPr>
    <w:rPr>
      <w:sz w:val="18"/>
    </w:rPr>
  </w:style>
  <w:style w:type="paragraph" w:styleId="6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Office_10.8.2.7072_F1E327BC-269C-435d-A152-05C5408002CA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2025-05-30T04:31:00Z</dcterms:created>
  <dc:creator>南京南大尚诚软件科技有限公司</dc:creator>
  <cp:lastModifiedBy>南京南大尚诚软件科技有限公司</cp:lastModifiedBy>
  <dcterms:modified xsi:type="dcterms:W3CDTF">2025-05-30T07:12:31Z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2052-10.8.2.7072</vt:lpwstr>
  </property>
</Properties>
</file>