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61"/>
        <w:gridCol w:w="115"/>
        <w:gridCol w:w="1691"/>
        <w:gridCol w:w="688"/>
        <w:gridCol w:w="3152"/>
        <w:gridCol w:w="673"/>
        <w:gridCol w:w="115"/>
        <w:gridCol w:w="1132"/>
        <w:gridCol w:w="1346"/>
      </w:tblGrid>
      <w:tr>
        <w:trPr>
          <w:trHeight w:hRule="exact" w:val="559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745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4.5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4.5"/>
                <w:spacing w:val="-2"/>
              </w:rPr>
              <w:t xml:space="preserve">高邮市教体系统2025年基建（修缮）项目-外国语学校操场维修工程</w:t>
            </w:r>
          </w:p>
        </w:tc>
        <w:tc>
          <w:tcPr>
            <w:tcW w:w="1247" w:type="dxa"/>
            <w:gridSpan w:val="2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  <w:t xml:space="preserve">工程</w:t>
            </w:r>
          </w:p>
        </w:tc>
        <w:tc>
          <w:tcPr>
            <w:tcW w:w="1346" w:type="dxa"/>
          </w:tcPr>
          <w:p/>
        </w:tc>
      </w:tr>
      <w:tr>
        <w:trPr>
          <w:trHeight w:hRule="exact" w:val="731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2"/>
            <w:vMerge/>
            <w:vAlign w:val="bottom"/>
            <w:shd w:val="clear" w:color="auto" w:fill="auto"/>
          </w:tcPr>
          <w:p/>
        </w:tc>
        <w:tc>
          <w:tcPr>
            <w:tcW w:w="1346" w:type="dxa"/>
          </w:tcPr>
          <w:p/>
        </w:tc>
      </w:tr>
      <w:tr>
        <w:trPr>
          <w:trHeight w:hRule="exact" w:val="730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1017"/>
        </w:trPr>
        <w:tc>
          <w:tcPr>
            <w:tcW w:w="10373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  <w:t xml:space="preserve">招标工程量清单</w:t>
            </w:r>
          </w:p>
        </w:tc>
      </w:tr>
      <w:tr>
        <w:trPr>
          <w:trHeight w:hRule="exact" w:val="1433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1433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1275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1275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674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高邮市外国语学校</w:t>
            </w:r>
          </w:p>
        </w:tc>
        <w:tc>
          <w:tcPr>
            <w:tcW w:w="2478" w:type="dxa"/>
            <w:gridSpan w:val="2"/>
          </w:tcPr>
          <w:p/>
        </w:tc>
      </w:tr>
      <w:tr>
        <w:trPr>
          <w:trHeight w:hRule="exact" w:val="458"/>
        </w:trPr>
        <w:tc>
          <w:tcPr>
            <w:tcW w:w="1461" w:type="dxa"/>
          </w:tcPr>
          <w:p/>
        </w:tc>
        <w:tc>
          <w:tcPr>
            <w:tcW w:w="2494" w:type="dxa"/>
            <w:gridSpan w:val="3"/>
            <w:vAlign w:val="bottom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招  标  人：</w:t>
            </w:r>
          </w:p>
        </w:tc>
        <w:tc>
          <w:tcPr>
            <w:tcW w:w="3940" w:type="dxa"/>
            <w:gridSpan w:val="3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478" w:type="dxa"/>
            <w:gridSpan w:val="2"/>
          </w:tcPr>
          <w:p/>
        </w:tc>
      </w:tr>
      <w:tr>
        <w:trPr>
          <w:trHeight w:hRule="exact" w:val="444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2478" w:type="dxa"/>
            <w:gridSpan w:val="2"/>
          </w:tcPr>
          <w:p/>
        </w:tc>
      </w:tr>
      <w:tr>
        <w:trPr>
          <w:trHeight w:hRule="exact" w:val="115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673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</w:p>
        </w:tc>
        <w:tc>
          <w:tcPr>
            <w:tcW w:w="2478" w:type="dxa"/>
            <w:gridSpan w:val="2"/>
          </w:tcPr>
          <w:p/>
        </w:tc>
      </w:tr>
      <w:tr>
        <w:trPr>
          <w:trHeight w:hRule="exact" w:val="459"/>
        </w:trPr>
        <w:tc>
          <w:tcPr>
            <w:tcW w:w="1461" w:type="dxa"/>
          </w:tcPr>
          <w:p/>
        </w:tc>
        <w:tc>
          <w:tcPr>
            <w:tcW w:w="2494" w:type="dxa"/>
            <w:gridSpan w:val="3"/>
            <w:vAlign w:val="bottom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造价咨询人：</w:t>
            </w:r>
          </w:p>
        </w:tc>
        <w:tc>
          <w:tcPr>
            <w:tcW w:w="3940" w:type="dxa"/>
            <w:gridSpan w:val="3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478" w:type="dxa"/>
            <w:gridSpan w:val="2"/>
          </w:tcPr>
          <w:p/>
        </w:tc>
      </w:tr>
      <w:tr>
        <w:trPr>
          <w:trHeight w:hRule="exact" w:val="444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2478" w:type="dxa"/>
            <w:gridSpan w:val="2"/>
          </w:tcPr>
          <w:p/>
        </w:tc>
      </w:tr>
      <w:tr>
        <w:trPr>
          <w:trHeight w:hRule="exact" w:val="573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444"/>
        </w:trPr>
        <w:tc>
          <w:tcPr>
            <w:tcW w:w="3267" w:type="dxa"/>
            <w:gridSpan w:val="3"/>
          </w:tcPr>
          <w:p/>
        </w:tc>
        <w:tc>
          <w:tcPr>
            <w:tcW w:w="3840" w:type="dxa"/>
            <w:gridSpan w:val="2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2025年06月16日</w:t>
            </w:r>
          </w:p>
        </w:tc>
        <w:tc>
          <w:tcPr>
            <w:tcW w:w="3266" w:type="dxa"/>
            <w:gridSpan w:val="4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1347"/>
        <w:gridCol w:w="344"/>
        <w:gridCol w:w="3037"/>
        <w:gridCol w:w="230"/>
        <w:gridCol w:w="1690"/>
        <w:gridCol w:w="903"/>
        <w:gridCol w:w="1247"/>
        <w:gridCol w:w="1017"/>
        <w:gridCol w:w="329"/>
      </w:tblGrid>
      <w:tr>
        <w:trPr>
          <w:trHeight w:hRule="exact" w:val="559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45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4.5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4.5"/>
                <w:spacing w:val="-2"/>
              </w:rPr>
              <w:t xml:space="preserve">高邮市教体系统2025年基建（修缮）项目-外国语学校操场维修工程</w:t>
            </w:r>
          </w:p>
        </w:tc>
        <w:tc>
          <w:tcPr>
            <w:tcW w:w="1247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  <w:t xml:space="preserve">工程</w:t>
            </w:r>
          </w:p>
        </w:tc>
        <w:tc>
          <w:tcPr>
            <w:tcW w:w="1346" w:type="dxa"/>
            <w:gridSpan w:val="2"/>
          </w:tcPr>
          <w:p/>
        </w:tc>
      </w:tr>
      <w:tr>
        <w:trPr>
          <w:trHeight w:hRule="exact" w:val="731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bottom"/>
            <w:shd w:val="clear" w:color="auto" w:fill="auto"/>
          </w:tcPr>
          <w:p/>
        </w:tc>
        <w:tc>
          <w:tcPr>
            <w:tcW w:w="1346" w:type="dxa"/>
            <w:gridSpan w:val="2"/>
          </w:tcPr>
          <w:p/>
        </w:tc>
      </w:tr>
      <w:tr>
        <w:trPr>
          <w:trHeight w:hRule="exact" w:val="444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tcBorders>
              <w:top w:val="single" w:sz="5" w:space="0" w:color="00000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rPr>
          <w:trHeight w:hRule="exact" w:val="1017"/>
        </w:trPr>
        <w:tc>
          <w:tcPr>
            <w:tcW w:w="10373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  <w:t xml:space="preserve">招标工程量清单</w:t>
            </w:r>
          </w:p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101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招  标  人：</w:t>
            </w:r>
          </w:p>
        </w:tc>
        <w:tc>
          <w:tcPr>
            <w:tcW w:w="30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高邮市外国语学校</w:t>
            </w: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造价咨询人：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58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（单位资质专用章）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1018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114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3037" w:type="dxa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230" w:type="dxa"/>
          </w:tcPr>
          <w:p/>
        </w:tc>
        <w:tc>
          <w:tcPr>
            <w:tcW w:w="1690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3496" w:type="dxa"/>
            <w:gridSpan w:val="4"/>
          </w:tcPr>
          <w:p/>
        </w:tc>
      </w:tr>
      <w:tr>
        <w:trPr>
          <w:trHeight w:hRule="exact" w:val="1003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Merge/>
            <w:vAlign w:val="bottom"/>
            <w:shd w:val="clear" w:color="auto" w:fill="auto"/>
          </w:tcPr>
          <w:p/>
        </w:tc>
        <w:tc>
          <w:tcPr>
            <w:tcW w:w="3037" w:type="dxa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</w:tcPr>
          <w:p/>
        </w:tc>
        <w:tc>
          <w:tcPr>
            <w:tcW w:w="1690" w:type="dxa"/>
            <w:vMerge/>
            <w:vAlign w:val="bottom"/>
            <w:shd w:val="clear" w:color="auto" w:fill="auto"/>
          </w:tcPr>
          <w:p/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59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 制  人：</w:t>
            </w:r>
          </w:p>
        </w:tc>
        <w:tc>
          <w:tcPr>
            <w:tcW w:w="30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 核  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44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（造价人员签字盖专用章）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（造价工程师签字盖专用章）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制 时 间：</w:t>
            </w:r>
          </w:p>
        </w:tc>
        <w:tc>
          <w:tcPr>
            <w:tcW w:w="3037" w:type="dxa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2025年06月16日</w:t>
            </w: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核 时 间：</w:t>
            </w:r>
          </w:p>
        </w:tc>
        <w:tc>
          <w:tcPr>
            <w:tcW w:w="3167" w:type="dxa"/>
            <w:gridSpan w:val="3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2025年06月16日</w:t>
            </w:r>
          </w:p>
        </w:tc>
        <w:tc>
          <w:tcPr>
            <w:tcW w:w="329" w:type="dxa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533"/>
        <w:gridCol w:w="359"/>
        <w:gridCol w:w="644"/>
        <w:gridCol w:w="975"/>
        <w:gridCol w:w="974"/>
        <w:gridCol w:w="186"/>
        <w:gridCol w:w="1003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共3页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0" w:name="b10116拆除工程"/>
            <w:bookmarkEnd w:id="0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 拆除工程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041001001002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拆除场地塑胶面层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1.拆除运动场场地塑胶面层 人工拆除 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2.拆除场地塑胶面层 运输 人力装、机动翻斗车运 1000m内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3.拆除的放弃垃圾，集中堆放，统一外运；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4、暂估量、按实结算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9771.84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4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011607002001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足球场人造草坪拆除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1.足球场人造草坪拆除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2.清理基层、确保具备新铺人造草坪施工的条件。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3、拆除的放弃垃圾，集中堆放，统一外运；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10064.11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3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011604001001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原地面面层清理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1、拆除部位：原地面面层清理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19835.95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041001001003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拆除地面基层砼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局部修补：拆除局部低洼、积水、损坏部位基层砼垫层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1、材质：混凝土路面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2、厚度：15cm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3、锯缝机锯缝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4、拆除的放弃垃圾，集中堆放，统一外运；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5、暂估量按实结算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040103002006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余方弃置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1.拆除操场的废弃垃圾外运、处置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2..拆除的废物 投标人自行处置，不另计处置费用。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234.78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" w:name="b7分部小计"/>
            <w:bookmarkEnd w:id="1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2" w:name="b80111操场维修改造工程"/>
            <w:bookmarkEnd w:id="2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 操场维修改造工程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040203007002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水泥混凝土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局部修补：局部低洼、积水、损坏部位基层砼基层、找平、补浇砼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1、基层：清理夯实,砼找平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2、混凝土强度等级：C30泵送商品混凝土150厚、砼面层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3、面层养护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4、暂估量按实结算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共3页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011103001005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橡胶板楼地面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13厚EPDM透气型塑胶面层含划线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1、面层材料品种、规格、颜色：13厚EPDM面层含划线、颜色现场确定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2、部位：环形跑道（不含加厚区）、羽毛球等场地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3、按GB36246-2018、GBT20394-2019的标准实施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4、由于未有设计图，此为暂估量，按实结算。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6043.31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011103001002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橡胶板楼地面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20厚EPDM透气型塑胶面层含划线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1、面层材料品种、规格、颜色：20厚EPDM面层含划线、颜色现场确定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2、部位：跑道起跑区、跳远助跑区加厚部分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3、按GB36246-2018、GBT20394-2019的标准实施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4、由于未有设计图，此为暂估量，按实结算。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650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18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389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040203007003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橡胶板楼地面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1、运动场地内环形跑道、足球场外的周边区域喷涂8mm厚EPDM透气型塑胶面层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2、颜色用现场由业主确定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3、按GB36246-2018、GBT20394-2019的标准实施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4、由于未有设计图，此为暂估量，按实结算。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3146.87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90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72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共3页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6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011104001002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铺人工草皮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足球场人造草坪（长5cm）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1、面层材料品种、规格、颜色：人造草皮、颜色及要求按照业主现场的要求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2、含标准足球场划线，按GB36246-2018、GBT20394-2019的标准实施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3、人造草坪应符合《人工材料体育场地使用要求及检验方法 第3部分：足球场地人造草面层》的要求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4、每平方石英砂36斤，EPDM胶粒每平方6公斤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10064.11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36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3" w:name="b14分部小计"/>
            <w:bookmarkEnd w:id="3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010401014004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排水沟清理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1、原有排水沟清理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2、清理出的放弃垃圾，集中堆放，统一外运；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3、此费用包干使用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010501006001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预埋智慧体育项目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1.预埋智慧体育项目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2、短跑类（50米、50*8折返跑、100米跑）、长跑类（800米/1000米）、测训多合一（跳绳、立定跳远、仰卧起坐）及成绩显示屏等基础、预埋螺栓及电源、网络预埋管等等。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3、此部分由于未有设计图，施工时按学校现场的要求实施，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4、此费用包干使用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03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7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6"/>
        <w:gridCol w:w="1404"/>
        <w:gridCol w:w="516"/>
        <w:gridCol w:w="845"/>
        <w:gridCol w:w="488"/>
        <w:gridCol w:w="1232"/>
        <w:gridCol w:w="114"/>
        <w:gridCol w:w="860"/>
        <w:gridCol w:w="416"/>
        <w:gridCol w:w="816"/>
        <w:gridCol w:w="975"/>
        <w:gridCol w:w="71"/>
        <w:gridCol w:w="1161"/>
        <w:gridCol w:w="358"/>
        <w:gridCol w:w="559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674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基本费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3.100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0.310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011707002001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011707003001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非夜间施工照明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011707004001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011707005001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011707006001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地上、地下设施、建筑物的临时保护设施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011707007001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011707008001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72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  <w:tr>
        <w:trPr>
          <w:trHeight w:hRule="exact" w:val="674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673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011707009001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赶工措施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011707010001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工程按质论价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住宅分户验收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011707012001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建筑工人实名制费用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011707015001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智慧工地费用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011707091001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特殊条件下施工增加费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86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3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89"/>
        <w:gridCol w:w="1547"/>
        <w:gridCol w:w="946"/>
        <w:gridCol w:w="1733"/>
        <w:gridCol w:w="244"/>
        <w:gridCol w:w="1992"/>
        <w:gridCol w:w="902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98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19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结算金额(元)</w:t>
            </w:r>
          </w:p>
        </w:tc>
        <w:tc>
          <w:tcPr>
            <w:tcW w:w="298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144821.91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482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144821.91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515"/>
        <w:gridCol w:w="1046"/>
        <w:gridCol w:w="2092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不可预见费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144821.91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144821.91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9"/>
        <w:gridCol w:w="1777"/>
        <w:gridCol w:w="487"/>
        <w:gridCol w:w="1892"/>
        <w:gridCol w:w="300"/>
        <w:gridCol w:w="1204"/>
        <w:gridCol w:w="1519"/>
        <w:gridCol w:w="415"/>
        <w:gridCol w:w="946"/>
        <w:gridCol w:w="1132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75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6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18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19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结算金额(元)</w:t>
            </w:r>
          </w:p>
        </w:tc>
        <w:tc>
          <w:tcPr>
            <w:tcW w:w="13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11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4915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7"/>
        <w:gridCol w:w="1719"/>
        <w:gridCol w:w="573"/>
        <w:gridCol w:w="272"/>
        <w:gridCol w:w="1834"/>
        <w:gridCol w:w="1147"/>
        <w:gridCol w:w="129"/>
        <w:gridCol w:w="1504"/>
        <w:gridCol w:w="358"/>
        <w:gridCol w:w="946"/>
        <w:gridCol w:w="573"/>
        <w:gridCol w:w="559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工程名称：外国语学校操场维修工程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17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计算基数(元)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计算费率(％)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环境保护税+社会保险费+住房公积金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社会保险费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住房公积金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0.530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分部分项工程费+措施项目费+其他项目费+规费-除税甲供材料和甲供设备费/1.01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929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0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3"/>
          </w:tcPr>
          <w:p/>
        </w:tc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sectPr>
      <w:pgSz w:w="11906" w:h="16838"/>
      <w:pgMar w:top="567" w:right="567" w:bottom="630" w:left="850" w:header="567" w:footer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/>
  <w:font w:name="Calibri"/>
  <w:font w:name="黑体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2014.2.2000 from 13 October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高邮市教体系统2025年基建（修缮）项目-外国语学校操场维修工程</dc:title>
  <dc:subject>高邮市教体系统2025年基建（修缮）项目-外国语学校操场维修工程</dc:subject>
  <dc:creator/>
  <cp:keywords/>
  <dc:description/>
  <cp:lastModifiedBy>Stimulsoft Reports 2014.2.2000 from 13 October 2014</cp:lastModifiedBy>
  <cp:revision>1</cp:revision>
  <dcterms:created xsi:type="dcterms:W3CDTF">2025-06-17T08:48:56Z</dcterms:created>
  <dcterms:modified xsi:type="dcterms:W3CDTF">2025-06-17T08:48:56Z</dcterms:modified>
</cp:coreProperties>
</file>